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ECECB" w14:textId="77777777" w:rsidR="000B0D6A" w:rsidRPr="000B0D6A" w:rsidRDefault="000B0D6A" w:rsidP="000B0D6A">
      <w:pPr>
        <w:tabs>
          <w:tab w:val="left" w:pos="8010"/>
        </w:tabs>
        <w:spacing w:line="420" w:lineRule="exact"/>
        <w:ind w:firstLine="0"/>
        <w:rPr>
          <w:rFonts w:ascii="Arial" w:hAnsi="Arial" w:cs="Arial"/>
          <w:b/>
          <w:sz w:val="40"/>
          <w:szCs w:val="40"/>
        </w:rPr>
      </w:pPr>
    </w:p>
    <w:p w14:paraId="7840136A" w14:textId="77777777" w:rsidR="000B0D6A" w:rsidRPr="000B0D6A" w:rsidRDefault="000B0D6A" w:rsidP="000B0D6A">
      <w:pPr>
        <w:spacing w:line="420" w:lineRule="exact"/>
        <w:ind w:firstLine="0"/>
        <w:jc w:val="center"/>
        <w:rPr>
          <w:rFonts w:ascii="Arial" w:hAnsi="Arial" w:cs="Arial"/>
          <w:b/>
          <w:sz w:val="40"/>
          <w:szCs w:val="40"/>
        </w:rPr>
      </w:pPr>
      <w:r w:rsidRPr="000B0D6A">
        <w:rPr>
          <w:rFonts w:ascii="Arial" w:eastAsia="Arial Unicode MS" w:hAnsi="Arial" w:cs="Arial"/>
          <w:b/>
          <w:noProof/>
          <w:sz w:val="40"/>
          <w:szCs w:val="40"/>
        </w:rPr>
        <w:t xml:space="preserve">Strengthening Relationship Education and Marriage Services (STREAMS) Evaluation </w:t>
      </w:r>
    </w:p>
    <w:p w14:paraId="4D35C943" w14:textId="77777777" w:rsidR="000B0D6A" w:rsidRPr="000B0D6A" w:rsidRDefault="000B0D6A" w:rsidP="000B0D6A">
      <w:pPr>
        <w:spacing w:line="420" w:lineRule="exact"/>
        <w:ind w:firstLine="0"/>
        <w:rPr>
          <w:rFonts w:ascii="Arial" w:hAnsi="Arial" w:cs="Arial"/>
          <w:b/>
          <w:sz w:val="40"/>
          <w:szCs w:val="40"/>
        </w:rPr>
      </w:pPr>
    </w:p>
    <w:p w14:paraId="2376DDA4" w14:textId="77777777" w:rsidR="000B0D6A" w:rsidRPr="000B0D6A" w:rsidRDefault="000B0D6A" w:rsidP="000B0D6A">
      <w:pPr>
        <w:spacing w:line="420" w:lineRule="exact"/>
        <w:ind w:firstLine="0"/>
        <w:rPr>
          <w:rFonts w:ascii="Arial" w:hAnsi="Arial" w:cs="Arial"/>
          <w:b/>
          <w:sz w:val="40"/>
          <w:szCs w:val="40"/>
        </w:rPr>
      </w:pPr>
    </w:p>
    <w:p w14:paraId="2221AF4D" w14:textId="77777777" w:rsidR="000B0D6A" w:rsidRPr="000B0D6A" w:rsidRDefault="000B0D6A" w:rsidP="000B0D6A">
      <w:pPr>
        <w:spacing w:line="420" w:lineRule="exact"/>
        <w:ind w:firstLine="0"/>
        <w:jc w:val="center"/>
        <w:rPr>
          <w:rFonts w:ascii="Arial" w:hAnsi="Arial" w:cs="Arial"/>
          <w:b/>
          <w:sz w:val="32"/>
          <w:szCs w:val="32"/>
        </w:rPr>
      </w:pPr>
      <w:r w:rsidRPr="000B0D6A">
        <w:rPr>
          <w:rFonts w:ascii="Arial" w:hAnsi="Arial" w:cs="Arial"/>
          <w:b/>
          <w:sz w:val="32"/>
          <w:szCs w:val="32"/>
        </w:rPr>
        <w:t>OMB Information Collection Request</w:t>
      </w:r>
    </w:p>
    <w:p w14:paraId="230B19C0" w14:textId="77777777" w:rsidR="00E302D2" w:rsidRDefault="00AD19A3" w:rsidP="000B0D6A">
      <w:pPr>
        <w:spacing w:after="360" w:line="240" w:lineRule="auto"/>
        <w:ind w:firstLine="0"/>
        <w:jc w:val="center"/>
        <w:rPr>
          <w:rFonts w:ascii="Arial" w:hAnsi="Arial" w:cs="Arial"/>
          <w:color w:val="000000"/>
          <w:sz w:val="32"/>
          <w:szCs w:val="24"/>
        </w:rPr>
      </w:pPr>
      <w:r w:rsidRPr="00AD19A3">
        <w:rPr>
          <w:rFonts w:ascii="Arial" w:hAnsi="Arial" w:cs="Arial"/>
          <w:color w:val="000000"/>
          <w:sz w:val="32"/>
          <w:szCs w:val="24"/>
        </w:rPr>
        <w:t>0970-0481</w:t>
      </w:r>
    </w:p>
    <w:p w14:paraId="4AAD7A46" w14:textId="7BE7A0F4" w:rsidR="000B0D6A" w:rsidRPr="000B0D6A" w:rsidRDefault="000B0D6A" w:rsidP="000B0D6A">
      <w:pPr>
        <w:spacing w:after="360" w:line="240" w:lineRule="auto"/>
        <w:ind w:firstLine="0"/>
        <w:jc w:val="center"/>
        <w:rPr>
          <w:rFonts w:ascii="Arial" w:hAnsi="Arial" w:cs="Arial"/>
          <w:b/>
          <w:sz w:val="48"/>
          <w:szCs w:val="48"/>
        </w:rPr>
      </w:pPr>
      <w:bookmarkStart w:id="0" w:name="_GoBack"/>
      <w:bookmarkEnd w:id="0"/>
      <w:r w:rsidRPr="000B0D6A">
        <w:rPr>
          <w:rFonts w:ascii="Arial" w:hAnsi="Arial" w:cs="Arial"/>
          <w:b/>
          <w:sz w:val="48"/>
          <w:szCs w:val="48"/>
        </w:rPr>
        <w:t>Supporting Statement</w:t>
      </w:r>
    </w:p>
    <w:p w14:paraId="7C38A06D" w14:textId="77777777" w:rsidR="000B0D6A" w:rsidRPr="000B0D6A" w:rsidRDefault="000B0D6A" w:rsidP="000B0D6A">
      <w:pPr>
        <w:spacing w:after="360" w:line="240" w:lineRule="auto"/>
        <w:ind w:firstLine="0"/>
        <w:jc w:val="center"/>
        <w:rPr>
          <w:rFonts w:ascii="Arial" w:hAnsi="Arial" w:cs="Arial"/>
          <w:b/>
          <w:sz w:val="48"/>
          <w:szCs w:val="48"/>
        </w:rPr>
      </w:pPr>
      <w:r w:rsidRPr="000B0D6A">
        <w:rPr>
          <w:rFonts w:ascii="Arial" w:hAnsi="Arial" w:cs="Arial"/>
          <w:b/>
          <w:sz w:val="48"/>
          <w:szCs w:val="48"/>
        </w:rPr>
        <w:t>Part A</w:t>
      </w:r>
    </w:p>
    <w:p w14:paraId="236F6877" w14:textId="77777777" w:rsidR="000B0D6A" w:rsidRDefault="008A4AB0" w:rsidP="000B0D6A">
      <w:pPr>
        <w:spacing w:line="260" w:lineRule="exact"/>
        <w:ind w:firstLine="0"/>
        <w:jc w:val="center"/>
        <w:rPr>
          <w:rFonts w:ascii="Arial" w:hAnsi="Arial" w:cs="Arial"/>
          <w:b/>
        </w:rPr>
      </w:pPr>
      <w:r>
        <w:rPr>
          <w:rFonts w:ascii="Arial" w:hAnsi="Arial" w:cs="Arial"/>
          <w:b/>
        </w:rPr>
        <w:t xml:space="preserve">February </w:t>
      </w:r>
      <w:r w:rsidR="000B0D6A">
        <w:rPr>
          <w:rFonts w:ascii="Arial" w:hAnsi="Arial" w:cs="Arial"/>
          <w:b/>
        </w:rPr>
        <w:t>2016</w:t>
      </w:r>
    </w:p>
    <w:p w14:paraId="5A61F929" w14:textId="7BA0832A" w:rsidR="005D2D33" w:rsidRDefault="005D2D33" w:rsidP="000B0D6A">
      <w:pPr>
        <w:spacing w:line="260" w:lineRule="exact"/>
        <w:ind w:firstLine="0"/>
        <w:jc w:val="center"/>
        <w:rPr>
          <w:rFonts w:ascii="Arial" w:hAnsi="Arial" w:cs="Arial"/>
          <w:b/>
        </w:rPr>
      </w:pPr>
      <w:r>
        <w:rPr>
          <w:rFonts w:ascii="Arial" w:hAnsi="Arial" w:cs="Arial"/>
          <w:b/>
        </w:rPr>
        <w:t>Updated June 2016</w:t>
      </w:r>
    </w:p>
    <w:p w14:paraId="6A6D629B" w14:textId="7BD79B82" w:rsidR="00CD3F96" w:rsidRPr="000B0D6A" w:rsidRDefault="00FF7A32" w:rsidP="000B0D6A">
      <w:pPr>
        <w:spacing w:line="260" w:lineRule="exact"/>
        <w:ind w:firstLine="0"/>
        <w:jc w:val="center"/>
        <w:rPr>
          <w:rFonts w:ascii="Arial" w:hAnsi="Arial" w:cs="Arial"/>
          <w:b/>
        </w:rPr>
      </w:pPr>
      <w:r>
        <w:rPr>
          <w:rFonts w:ascii="Arial" w:hAnsi="Arial" w:cs="Arial"/>
          <w:b/>
        </w:rPr>
        <w:t>Updated March</w:t>
      </w:r>
      <w:r w:rsidR="00CD3F96">
        <w:rPr>
          <w:rFonts w:ascii="Arial" w:hAnsi="Arial" w:cs="Arial"/>
          <w:b/>
        </w:rPr>
        <w:t xml:space="preserve"> 2017</w:t>
      </w:r>
    </w:p>
    <w:p w14:paraId="0407623E" w14:textId="77777777" w:rsidR="000B0D6A" w:rsidRPr="000B0D6A" w:rsidRDefault="000B0D6A" w:rsidP="000B0D6A">
      <w:pPr>
        <w:spacing w:after="1320" w:line="260" w:lineRule="exact"/>
        <w:ind w:firstLine="0"/>
        <w:jc w:val="center"/>
        <w:rPr>
          <w:rFonts w:ascii="Arial" w:hAnsi="Arial" w:cs="Arial"/>
          <w:b/>
        </w:rPr>
      </w:pPr>
    </w:p>
    <w:p w14:paraId="2A50A32A" w14:textId="77777777" w:rsidR="000B0D6A" w:rsidRPr="000B0D6A" w:rsidRDefault="000B0D6A" w:rsidP="000B0D6A">
      <w:pPr>
        <w:spacing w:line="240" w:lineRule="auto"/>
        <w:ind w:firstLine="0"/>
        <w:jc w:val="center"/>
        <w:rPr>
          <w:rFonts w:ascii="Arial" w:hAnsi="Arial" w:cs="Arial"/>
          <w:szCs w:val="24"/>
        </w:rPr>
      </w:pPr>
      <w:r w:rsidRPr="000B0D6A">
        <w:rPr>
          <w:rFonts w:ascii="Arial" w:hAnsi="Arial" w:cs="Arial"/>
          <w:szCs w:val="24"/>
        </w:rPr>
        <w:t>Submitted by:</w:t>
      </w:r>
    </w:p>
    <w:p w14:paraId="72905666" w14:textId="77777777" w:rsidR="000B0D6A" w:rsidRPr="000B0D6A" w:rsidRDefault="000B0D6A" w:rsidP="000B0D6A">
      <w:pPr>
        <w:spacing w:line="240" w:lineRule="auto"/>
        <w:ind w:firstLine="0"/>
        <w:jc w:val="center"/>
        <w:rPr>
          <w:rFonts w:ascii="Arial" w:hAnsi="Arial" w:cs="Arial"/>
          <w:szCs w:val="24"/>
        </w:rPr>
      </w:pPr>
      <w:r w:rsidRPr="000B0D6A">
        <w:rPr>
          <w:rFonts w:ascii="Arial" w:hAnsi="Arial" w:cs="Arial"/>
          <w:szCs w:val="24"/>
        </w:rPr>
        <w:t>Office of Planning, Research and Evaluation</w:t>
      </w:r>
    </w:p>
    <w:p w14:paraId="264F8696" w14:textId="77777777" w:rsidR="000B0D6A" w:rsidRPr="000B0D6A" w:rsidRDefault="000B0D6A" w:rsidP="000B0D6A">
      <w:pPr>
        <w:spacing w:line="240" w:lineRule="auto"/>
        <w:ind w:firstLine="0"/>
        <w:jc w:val="center"/>
        <w:rPr>
          <w:rFonts w:ascii="Arial" w:hAnsi="Arial" w:cs="Arial"/>
          <w:szCs w:val="24"/>
        </w:rPr>
      </w:pPr>
      <w:r w:rsidRPr="000B0D6A">
        <w:rPr>
          <w:rFonts w:ascii="Arial" w:hAnsi="Arial" w:cs="Arial"/>
          <w:szCs w:val="24"/>
        </w:rPr>
        <w:t xml:space="preserve">Administration for Children and Families </w:t>
      </w:r>
    </w:p>
    <w:p w14:paraId="53EAE1F6" w14:textId="77777777" w:rsidR="000B0D6A" w:rsidRPr="000B0D6A" w:rsidRDefault="000B0D6A" w:rsidP="000B0D6A">
      <w:pPr>
        <w:spacing w:line="240" w:lineRule="auto"/>
        <w:ind w:firstLine="0"/>
        <w:jc w:val="center"/>
        <w:rPr>
          <w:rFonts w:ascii="Arial" w:hAnsi="Arial" w:cs="Arial"/>
          <w:szCs w:val="24"/>
        </w:rPr>
      </w:pPr>
      <w:r w:rsidRPr="000B0D6A">
        <w:rPr>
          <w:rFonts w:ascii="Arial" w:hAnsi="Arial" w:cs="Arial"/>
          <w:szCs w:val="24"/>
        </w:rPr>
        <w:t>U.S. Department of Health and Human Services</w:t>
      </w:r>
    </w:p>
    <w:p w14:paraId="74EB806B" w14:textId="77777777" w:rsidR="000B0D6A" w:rsidRPr="000B0D6A" w:rsidRDefault="000B0D6A" w:rsidP="000B0D6A">
      <w:pPr>
        <w:spacing w:line="240" w:lineRule="auto"/>
        <w:ind w:firstLine="0"/>
        <w:jc w:val="center"/>
        <w:rPr>
          <w:rFonts w:ascii="Arial" w:hAnsi="Arial" w:cs="Arial"/>
          <w:szCs w:val="24"/>
        </w:rPr>
      </w:pPr>
    </w:p>
    <w:p w14:paraId="09AA71D9" w14:textId="77777777" w:rsidR="000B0D6A" w:rsidRPr="000B0D6A" w:rsidRDefault="00FA4ECC" w:rsidP="000B0D6A">
      <w:pPr>
        <w:spacing w:line="240" w:lineRule="auto"/>
        <w:ind w:firstLine="0"/>
        <w:jc w:val="center"/>
        <w:rPr>
          <w:rFonts w:ascii="Arial" w:hAnsi="Arial" w:cs="Arial"/>
          <w:szCs w:val="24"/>
        </w:rPr>
      </w:pPr>
      <w:r w:rsidRPr="00FA4ECC">
        <w:rPr>
          <w:rFonts w:ascii="Arial" w:hAnsi="Arial" w:cs="Arial"/>
          <w:szCs w:val="24"/>
        </w:rPr>
        <w:t>330 C Street, SW</w:t>
      </w:r>
      <w:r w:rsidRPr="00FA4ECC">
        <w:rPr>
          <w:rFonts w:ascii="Arial" w:hAnsi="Arial" w:cs="Arial"/>
          <w:szCs w:val="24"/>
        </w:rPr>
        <w:br/>
        <w:t>Washington, D.C. 20201</w:t>
      </w:r>
    </w:p>
    <w:p w14:paraId="6ADE57BD" w14:textId="77777777" w:rsidR="00FA4ECC" w:rsidRDefault="00FA4ECC" w:rsidP="000B0D6A">
      <w:pPr>
        <w:spacing w:line="240" w:lineRule="auto"/>
        <w:ind w:firstLine="0"/>
        <w:jc w:val="center"/>
        <w:rPr>
          <w:rFonts w:ascii="Arial" w:hAnsi="Arial" w:cs="Arial"/>
          <w:szCs w:val="24"/>
        </w:rPr>
      </w:pPr>
    </w:p>
    <w:p w14:paraId="6ED8D98E" w14:textId="77777777" w:rsidR="000B0D6A" w:rsidRPr="000B0D6A" w:rsidRDefault="000B0D6A" w:rsidP="000B0D6A">
      <w:pPr>
        <w:spacing w:line="240" w:lineRule="auto"/>
        <w:ind w:firstLine="0"/>
        <w:jc w:val="center"/>
        <w:rPr>
          <w:rFonts w:ascii="Arial" w:hAnsi="Arial" w:cs="Arial"/>
          <w:szCs w:val="24"/>
        </w:rPr>
      </w:pPr>
      <w:r w:rsidRPr="000B0D6A">
        <w:rPr>
          <w:rFonts w:ascii="Arial" w:hAnsi="Arial" w:cs="Arial"/>
          <w:szCs w:val="24"/>
        </w:rPr>
        <w:t>Project Officer:</w:t>
      </w:r>
    </w:p>
    <w:p w14:paraId="101F0C02" w14:textId="77777777" w:rsidR="000B0D6A" w:rsidRPr="000B0D6A" w:rsidRDefault="00FA4ECC" w:rsidP="000B0D6A">
      <w:pPr>
        <w:spacing w:line="240" w:lineRule="auto"/>
        <w:ind w:firstLine="0"/>
        <w:jc w:val="center"/>
        <w:rPr>
          <w:rFonts w:ascii="Arial" w:hAnsi="Arial" w:cs="Arial"/>
          <w:szCs w:val="24"/>
        </w:rPr>
      </w:pPr>
      <w:r>
        <w:rPr>
          <w:rFonts w:ascii="Arial" w:hAnsi="Arial" w:cs="Arial"/>
        </w:rPr>
        <w:t xml:space="preserve">Samantha </w:t>
      </w:r>
      <w:r w:rsidRPr="00FA4ECC">
        <w:rPr>
          <w:rFonts w:ascii="Arial" w:hAnsi="Arial" w:cs="Arial"/>
        </w:rPr>
        <w:t>Illangasekare</w:t>
      </w:r>
    </w:p>
    <w:p w14:paraId="121C601A" w14:textId="77777777" w:rsidR="000B0D6A" w:rsidRPr="000B0D6A" w:rsidRDefault="000B0D6A" w:rsidP="000B0D6A">
      <w:pPr>
        <w:spacing w:line="240" w:lineRule="auto"/>
        <w:ind w:firstLine="0"/>
        <w:rPr>
          <w:rFonts w:ascii="Arial" w:hAnsi="Arial" w:cs="Arial"/>
          <w:szCs w:val="24"/>
        </w:rPr>
      </w:pPr>
    </w:p>
    <w:p w14:paraId="659F81D6" w14:textId="77777777" w:rsidR="000B0D6A" w:rsidRPr="000B0D6A" w:rsidRDefault="000B0D6A" w:rsidP="000B0D6A">
      <w:pPr>
        <w:spacing w:line="240" w:lineRule="auto"/>
        <w:ind w:firstLine="0"/>
        <w:jc w:val="center"/>
        <w:rPr>
          <w:rFonts w:ascii="Arial" w:hAnsi="Arial" w:cs="Arial"/>
          <w:szCs w:val="24"/>
        </w:rPr>
      </w:pPr>
    </w:p>
    <w:p w14:paraId="3344D804" w14:textId="77777777" w:rsidR="000D2342" w:rsidRDefault="000D2342" w:rsidP="000B0D6A">
      <w:pPr>
        <w:spacing w:line="240" w:lineRule="auto"/>
        <w:ind w:firstLine="0"/>
        <w:jc w:val="center"/>
        <w:rPr>
          <w:rFonts w:ascii="Arial" w:hAnsi="Arial" w:cs="Arial"/>
          <w:szCs w:val="24"/>
        </w:rPr>
        <w:sectPr w:rsidR="000D2342" w:rsidSect="00CA2F3E">
          <w:headerReference w:type="default" r:id="rId12"/>
          <w:footerReference w:type="default" r:id="rId13"/>
          <w:endnotePr>
            <w:numFmt w:val="decimal"/>
          </w:endnotePr>
          <w:pgSz w:w="12240" w:h="15840" w:code="1"/>
          <w:pgMar w:top="1440" w:right="1440" w:bottom="1440" w:left="1440" w:header="720" w:footer="576" w:gutter="0"/>
          <w:pgNumType w:fmt="lowerRoman"/>
          <w:cols w:space="720"/>
          <w:docGrid w:linePitch="326"/>
        </w:sectPr>
      </w:pPr>
    </w:p>
    <w:p w14:paraId="731FF328" w14:textId="77777777" w:rsidR="000D2342" w:rsidRDefault="000D2342" w:rsidP="000D2342">
      <w:pPr>
        <w:spacing w:before="2700"/>
        <w:jc w:val="center"/>
      </w:pPr>
    </w:p>
    <w:p w14:paraId="2BC04057" w14:textId="77777777" w:rsidR="000D2342" w:rsidRPr="009C4F95" w:rsidRDefault="000D2342" w:rsidP="000D2342">
      <w:pPr>
        <w:ind w:firstLine="0"/>
        <w:jc w:val="center"/>
        <w:rPr>
          <w:b/>
        </w:rPr>
      </w:pPr>
      <w:r w:rsidRPr="009C4F95">
        <w:rPr>
          <w:b/>
        </w:rPr>
        <w:t>This page has been left blank for double-sided copying.</w:t>
      </w:r>
    </w:p>
    <w:p w14:paraId="0971185C" w14:textId="77777777" w:rsidR="000B0D6A" w:rsidRPr="000B0D6A" w:rsidRDefault="000B0D6A" w:rsidP="000B0D6A">
      <w:pPr>
        <w:spacing w:line="240" w:lineRule="auto"/>
        <w:ind w:firstLine="0"/>
        <w:jc w:val="center"/>
        <w:rPr>
          <w:rFonts w:ascii="Arial" w:hAnsi="Arial" w:cs="Arial"/>
          <w:szCs w:val="24"/>
        </w:rPr>
      </w:pPr>
    </w:p>
    <w:p w14:paraId="52C0313A" w14:textId="77777777" w:rsidR="000B0D6A" w:rsidRPr="000B0D6A" w:rsidRDefault="000B0D6A" w:rsidP="00131AA8">
      <w:pPr>
        <w:keepNext/>
        <w:tabs>
          <w:tab w:val="left" w:pos="432"/>
        </w:tabs>
        <w:spacing w:after="120" w:line="240" w:lineRule="auto"/>
        <w:ind w:firstLine="0"/>
        <w:outlineLvl w:val="2"/>
        <w:rPr>
          <w:rFonts w:ascii="Arial Black" w:hAnsi="Arial Black"/>
          <w:sz w:val="22"/>
        </w:rPr>
        <w:sectPr w:rsidR="000B0D6A" w:rsidRPr="000B0D6A" w:rsidSect="00CA2F3E">
          <w:endnotePr>
            <w:numFmt w:val="decimal"/>
          </w:endnotePr>
          <w:pgSz w:w="12240" w:h="15840" w:code="1"/>
          <w:pgMar w:top="1440" w:right="1440" w:bottom="1440" w:left="1440" w:header="720" w:footer="576" w:gutter="0"/>
          <w:pgNumType w:fmt="lowerRoman"/>
          <w:cols w:space="720"/>
          <w:docGrid w:linePitch="326"/>
        </w:sectPr>
      </w:pPr>
    </w:p>
    <w:p w14:paraId="322D5391" w14:textId="77777777" w:rsidR="00B91283" w:rsidRDefault="00B91283" w:rsidP="00B91283">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0FEB9ED2" w14:textId="77777777" w:rsidR="000D2342" w:rsidRDefault="00B91283">
      <w:pPr>
        <w:pStyle w:val="TOC2"/>
        <w:rPr>
          <w:rFonts w:asciiTheme="minorHAnsi" w:eastAsiaTheme="minorEastAsia" w:hAnsiTheme="minorHAnsi" w:cstheme="minorBidi"/>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000D2342">
        <w:t>A1. Necessity for the data collection</w:t>
      </w:r>
      <w:r w:rsidR="000D2342">
        <w:rPr>
          <w:webHidden/>
        </w:rPr>
        <w:tab/>
      </w:r>
      <w:r w:rsidR="000D2342">
        <w:rPr>
          <w:webHidden/>
        </w:rPr>
        <w:fldChar w:fldCharType="begin"/>
      </w:r>
      <w:r w:rsidR="000D2342">
        <w:rPr>
          <w:webHidden/>
        </w:rPr>
        <w:instrText xml:space="preserve"> PAGEREF _Toc444163134 \h </w:instrText>
      </w:r>
      <w:r w:rsidR="000D2342">
        <w:rPr>
          <w:webHidden/>
        </w:rPr>
      </w:r>
      <w:r w:rsidR="000D2342">
        <w:rPr>
          <w:webHidden/>
        </w:rPr>
        <w:fldChar w:fldCharType="separate"/>
      </w:r>
      <w:r w:rsidR="000D2342">
        <w:rPr>
          <w:webHidden/>
        </w:rPr>
        <w:t>1</w:t>
      </w:r>
      <w:r w:rsidR="000D2342">
        <w:rPr>
          <w:webHidden/>
        </w:rPr>
        <w:fldChar w:fldCharType="end"/>
      </w:r>
    </w:p>
    <w:p w14:paraId="5D389A28" w14:textId="77777777" w:rsidR="000D2342" w:rsidRDefault="000D2342">
      <w:pPr>
        <w:pStyle w:val="TOC3"/>
        <w:rPr>
          <w:rFonts w:asciiTheme="minorHAnsi" w:eastAsiaTheme="minorEastAsia" w:hAnsiTheme="minorHAnsi" w:cstheme="minorBidi"/>
          <w:sz w:val="22"/>
          <w:szCs w:val="22"/>
        </w:rPr>
      </w:pPr>
      <w:r>
        <w:t>Study background</w:t>
      </w:r>
      <w:r>
        <w:rPr>
          <w:webHidden/>
        </w:rPr>
        <w:tab/>
      </w:r>
      <w:r>
        <w:rPr>
          <w:webHidden/>
        </w:rPr>
        <w:fldChar w:fldCharType="begin"/>
      </w:r>
      <w:r>
        <w:rPr>
          <w:webHidden/>
        </w:rPr>
        <w:instrText xml:space="preserve"> PAGEREF _Toc444163135 \h </w:instrText>
      </w:r>
      <w:r>
        <w:rPr>
          <w:webHidden/>
        </w:rPr>
      </w:r>
      <w:r>
        <w:rPr>
          <w:webHidden/>
        </w:rPr>
        <w:fldChar w:fldCharType="separate"/>
      </w:r>
      <w:r>
        <w:rPr>
          <w:webHidden/>
        </w:rPr>
        <w:t>1</w:t>
      </w:r>
      <w:r>
        <w:rPr>
          <w:webHidden/>
        </w:rPr>
        <w:fldChar w:fldCharType="end"/>
      </w:r>
    </w:p>
    <w:p w14:paraId="5F7ECF64" w14:textId="77777777" w:rsidR="000D2342" w:rsidRDefault="000D2342">
      <w:pPr>
        <w:pStyle w:val="TOC3"/>
        <w:rPr>
          <w:rFonts w:asciiTheme="minorHAnsi" w:eastAsiaTheme="minorEastAsia" w:hAnsiTheme="minorHAnsi" w:cstheme="minorBidi"/>
          <w:sz w:val="22"/>
          <w:szCs w:val="22"/>
        </w:rPr>
      </w:pPr>
      <w:r>
        <w:t>Legal or administrative requirements that necessitate the collection</w:t>
      </w:r>
      <w:r>
        <w:rPr>
          <w:webHidden/>
        </w:rPr>
        <w:tab/>
      </w:r>
      <w:r>
        <w:rPr>
          <w:webHidden/>
        </w:rPr>
        <w:fldChar w:fldCharType="begin"/>
      </w:r>
      <w:r>
        <w:rPr>
          <w:webHidden/>
        </w:rPr>
        <w:instrText xml:space="preserve"> PAGEREF _Toc444163136 \h </w:instrText>
      </w:r>
      <w:r>
        <w:rPr>
          <w:webHidden/>
        </w:rPr>
      </w:r>
      <w:r>
        <w:rPr>
          <w:webHidden/>
        </w:rPr>
        <w:fldChar w:fldCharType="separate"/>
      </w:r>
      <w:r>
        <w:rPr>
          <w:webHidden/>
        </w:rPr>
        <w:t>2</w:t>
      </w:r>
      <w:r>
        <w:rPr>
          <w:webHidden/>
        </w:rPr>
        <w:fldChar w:fldCharType="end"/>
      </w:r>
    </w:p>
    <w:p w14:paraId="1EE70785" w14:textId="77777777" w:rsidR="000D2342" w:rsidRDefault="000D2342">
      <w:pPr>
        <w:pStyle w:val="TOC2"/>
        <w:rPr>
          <w:rFonts w:asciiTheme="minorHAnsi" w:eastAsiaTheme="minorEastAsia" w:hAnsiTheme="minorHAnsi" w:cstheme="minorBidi"/>
          <w:sz w:val="22"/>
          <w:szCs w:val="22"/>
        </w:rPr>
      </w:pPr>
      <w:r>
        <w:t>A2. Purpose of survey and data collection procedures</w:t>
      </w:r>
      <w:r>
        <w:rPr>
          <w:webHidden/>
        </w:rPr>
        <w:tab/>
      </w:r>
      <w:r>
        <w:rPr>
          <w:webHidden/>
        </w:rPr>
        <w:fldChar w:fldCharType="begin"/>
      </w:r>
      <w:r>
        <w:rPr>
          <w:webHidden/>
        </w:rPr>
        <w:instrText xml:space="preserve"> PAGEREF _Toc444163137 \h </w:instrText>
      </w:r>
      <w:r>
        <w:rPr>
          <w:webHidden/>
        </w:rPr>
      </w:r>
      <w:r>
        <w:rPr>
          <w:webHidden/>
        </w:rPr>
        <w:fldChar w:fldCharType="separate"/>
      </w:r>
      <w:r>
        <w:rPr>
          <w:webHidden/>
        </w:rPr>
        <w:t>3</w:t>
      </w:r>
      <w:r>
        <w:rPr>
          <w:webHidden/>
        </w:rPr>
        <w:fldChar w:fldCharType="end"/>
      </w:r>
    </w:p>
    <w:p w14:paraId="20184B24" w14:textId="77777777" w:rsidR="000D2342" w:rsidRDefault="000D2342">
      <w:pPr>
        <w:pStyle w:val="TOC3"/>
        <w:rPr>
          <w:rFonts w:asciiTheme="minorHAnsi" w:eastAsiaTheme="minorEastAsia" w:hAnsiTheme="minorHAnsi" w:cstheme="minorBidi"/>
          <w:sz w:val="22"/>
          <w:szCs w:val="22"/>
        </w:rPr>
      </w:pPr>
      <w:r>
        <w:t>Overview of purpose and approach</w:t>
      </w:r>
      <w:r>
        <w:rPr>
          <w:webHidden/>
        </w:rPr>
        <w:tab/>
      </w:r>
      <w:r>
        <w:rPr>
          <w:webHidden/>
        </w:rPr>
        <w:fldChar w:fldCharType="begin"/>
      </w:r>
      <w:r>
        <w:rPr>
          <w:webHidden/>
        </w:rPr>
        <w:instrText xml:space="preserve"> PAGEREF _Toc444163138 \h </w:instrText>
      </w:r>
      <w:r>
        <w:rPr>
          <w:webHidden/>
        </w:rPr>
      </w:r>
      <w:r>
        <w:rPr>
          <w:webHidden/>
        </w:rPr>
        <w:fldChar w:fldCharType="separate"/>
      </w:r>
      <w:r>
        <w:rPr>
          <w:webHidden/>
        </w:rPr>
        <w:t>3</w:t>
      </w:r>
      <w:r>
        <w:rPr>
          <w:webHidden/>
        </w:rPr>
        <w:fldChar w:fldCharType="end"/>
      </w:r>
    </w:p>
    <w:p w14:paraId="5F07650A" w14:textId="77777777" w:rsidR="000D2342" w:rsidRDefault="000D2342">
      <w:pPr>
        <w:pStyle w:val="TOC3"/>
        <w:rPr>
          <w:rFonts w:asciiTheme="minorHAnsi" w:eastAsiaTheme="minorEastAsia" w:hAnsiTheme="minorHAnsi" w:cstheme="minorBidi"/>
          <w:sz w:val="22"/>
          <w:szCs w:val="22"/>
        </w:rPr>
      </w:pPr>
      <w:r>
        <w:t>Research questions</w:t>
      </w:r>
      <w:r>
        <w:rPr>
          <w:webHidden/>
        </w:rPr>
        <w:tab/>
      </w:r>
      <w:r>
        <w:rPr>
          <w:webHidden/>
        </w:rPr>
        <w:fldChar w:fldCharType="begin"/>
      </w:r>
      <w:r>
        <w:rPr>
          <w:webHidden/>
        </w:rPr>
        <w:instrText xml:space="preserve"> PAGEREF _Toc444163139 \h </w:instrText>
      </w:r>
      <w:r>
        <w:rPr>
          <w:webHidden/>
        </w:rPr>
      </w:r>
      <w:r>
        <w:rPr>
          <w:webHidden/>
        </w:rPr>
        <w:fldChar w:fldCharType="separate"/>
      </w:r>
      <w:r>
        <w:rPr>
          <w:webHidden/>
        </w:rPr>
        <w:t>3</w:t>
      </w:r>
      <w:r>
        <w:rPr>
          <w:webHidden/>
        </w:rPr>
        <w:fldChar w:fldCharType="end"/>
      </w:r>
    </w:p>
    <w:p w14:paraId="39BC1CFB" w14:textId="77777777" w:rsidR="000D2342" w:rsidRDefault="000D2342">
      <w:pPr>
        <w:pStyle w:val="TOC3"/>
        <w:rPr>
          <w:rFonts w:asciiTheme="minorHAnsi" w:eastAsiaTheme="minorEastAsia" w:hAnsiTheme="minorHAnsi" w:cstheme="minorBidi"/>
          <w:sz w:val="22"/>
          <w:szCs w:val="22"/>
        </w:rPr>
      </w:pPr>
      <w:r>
        <w:t>Study design</w:t>
      </w:r>
      <w:r>
        <w:rPr>
          <w:webHidden/>
        </w:rPr>
        <w:tab/>
      </w:r>
      <w:r>
        <w:rPr>
          <w:webHidden/>
        </w:rPr>
        <w:fldChar w:fldCharType="begin"/>
      </w:r>
      <w:r>
        <w:rPr>
          <w:webHidden/>
        </w:rPr>
        <w:instrText xml:space="preserve"> PAGEREF _Toc444163140 \h </w:instrText>
      </w:r>
      <w:r>
        <w:rPr>
          <w:webHidden/>
        </w:rPr>
      </w:r>
      <w:r>
        <w:rPr>
          <w:webHidden/>
        </w:rPr>
        <w:fldChar w:fldCharType="separate"/>
      </w:r>
      <w:r>
        <w:rPr>
          <w:webHidden/>
        </w:rPr>
        <w:t>4</w:t>
      </w:r>
      <w:r>
        <w:rPr>
          <w:webHidden/>
        </w:rPr>
        <w:fldChar w:fldCharType="end"/>
      </w:r>
    </w:p>
    <w:p w14:paraId="00B095B1" w14:textId="77777777" w:rsidR="000D2342" w:rsidRDefault="000D2342">
      <w:pPr>
        <w:pStyle w:val="TOC3"/>
        <w:rPr>
          <w:rFonts w:asciiTheme="minorHAnsi" w:eastAsiaTheme="minorEastAsia" w:hAnsiTheme="minorHAnsi" w:cstheme="minorBidi"/>
          <w:sz w:val="22"/>
          <w:szCs w:val="22"/>
        </w:rPr>
      </w:pPr>
      <w:r>
        <w:t>Universe of data collection efforts</w:t>
      </w:r>
      <w:r>
        <w:rPr>
          <w:webHidden/>
        </w:rPr>
        <w:tab/>
      </w:r>
      <w:r>
        <w:rPr>
          <w:webHidden/>
        </w:rPr>
        <w:fldChar w:fldCharType="begin"/>
      </w:r>
      <w:r>
        <w:rPr>
          <w:webHidden/>
        </w:rPr>
        <w:instrText xml:space="preserve"> PAGEREF _Toc444163141 \h </w:instrText>
      </w:r>
      <w:r>
        <w:rPr>
          <w:webHidden/>
        </w:rPr>
      </w:r>
      <w:r>
        <w:rPr>
          <w:webHidden/>
        </w:rPr>
        <w:fldChar w:fldCharType="separate"/>
      </w:r>
      <w:r>
        <w:rPr>
          <w:webHidden/>
        </w:rPr>
        <w:t>5</w:t>
      </w:r>
      <w:r>
        <w:rPr>
          <w:webHidden/>
        </w:rPr>
        <w:fldChar w:fldCharType="end"/>
      </w:r>
    </w:p>
    <w:p w14:paraId="116B45E0" w14:textId="77777777" w:rsidR="000D2342" w:rsidRDefault="000D2342">
      <w:pPr>
        <w:pStyle w:val="TOC2"/>
        <w:rPr>
          <w:rFonts w:asciiTheme="minorHAnsi" w:eastAsiaTheme="minorEastAsia" w:hAnsiTheme="minorHAnsi" w:cstheme="minorBidi"/>
          <w:sz w:val="22"/>
          <w:szCs w:val="22"/>
        </w:rPr>
      </w:pPr>
      <w:r>
        <w:t>A3. Improved information technology to reduce burden</w:t>
      </w:r>
      <w:r>
        <w:rPr>
          <w:webHidden/>
        </w:rPr>
        <w:tab/>
      </w:r>
      <w:r>
        <w:rPr>
          <w:webHidden/>
        </w:rPr>
        <w:fldChar w:fldCharType="begin"/>
      </w:r>
      <w:r>
        <w:rPr>
          <w:webHidden/>
        </w:rPr>
        <w:instrText xml:space="preserve"> PAGEREF _Toc444163142 \h </w:instrText>
      </w:r>
      <w:r>
        <w:rPr>
          <w:webHidden/>
        </w:rPr>
      </w:r>
      <w:r>
        <w:rPr>
          <w:webHidden/>
        </w:rPr>
        <w:fldChar w:fldCharType="separate"/>
      </w:r>
      <w:r>
        <w:rPr>
          <w:webHidden/>
        </w:rPr>
        <w:t>7</w:t>
      </w:r>
      <w:r>
        <w:rPr>
          <w:webHidden/>
        </w:rPr>
        <w:fldChar w:fldCharType="end"/>
      </w:r>
    </w:p>
    <w:p w14:paraId="5B645A0C" w14:textId="77777777" w:rsidR="000D2342" w:rsidRDefault="000D2342">
      <w:pPr>
        <w:pStyle w:val="TOC2"/>
        <w:rPr>
          <w:rFonts w:asciiTheme="minorHAnsi" w:eastAsiaTheme="minorEastAsia" w:hAnsiTheme="minorHAnsi" w:cstheme="minorBidi"/>
          <w:sz w:val="22"/>
          <w:szCs w:val="22"/>
        </w:rPr>
      </w:pPr>
      <w:r>
        <w:t>A4. Efforts to identify duplication</w:t>
      </w:r>
      <w:r>
        <w:rPr>
          <w:webHidden/>
        </w:rPr>
        <w:tab/>
      </w:r>
      <w:r>
        <w:rPr>
          <w:webHidden/>
        </w:rPr>
        <w:fldChar w:fldCharType="begin"/>
      </w:r>
      <w:r>
        <w:rPr>
          <w:webHidden/>
        </w:rPr>
        <w:instrText xml:space="preserve"> PAGEREF _Toc444163143 \h </w:instrText>
      </w:r>
      <w:r>
        <w:rPr>
          <w:webHidden/>
        </w:rPr>
      </w:r>
      <w:r>
        <w:rPr>
          <w:webHidden/>
        </w:rPr>
        <w:fldChar w:fldCharType="separate"/>
      </w:r>
      <w:r>
        <w:rPr>
          <w:webHidden/>
        </w:rPr>
        <w:t>8</w:t>
      </w:r>
      <w:r>
        <w:rPr>
          <w:webHidden/>
        </w:rPr>
        <w:fldChar w:fldCharType="end"/>
      </w:r>
    </w:p>
    <w:p w14:paraId="33DF6221" w14:textId="77777777" w:rsidR="000D2342" w:rsidRDefault="000D2342">
      <w:pPr>
        <w:pStyle w:val="TOC2"/>
        <w:rPr>
          <w:rFonts w:asciiTheme="minorHAnsi" w:eastAsiaTheme="minorEastAsia" w:hAnsiTheme="minorHAnsi" w:cstheme="minorBidi"/>
          <w:sz w:val="22"/>
          <w:szCs w:val="22"/>
        </w:rPr>
      </w:pPr>
      <w:r>
        <w:t>A5. Involvement of small organizations</w:t>
      </w:r>
      <w:r>
        <w:rPr>
          <w:webHidden/>
        </w:rPr>
        <w:tab/>
      </w:r>
      <w:r>
        <w:rPr>
          <w:webHidden/>
        </w:rPr>
        <w:fldChar w:fldCharType="begin"/>
      </w:r>
      <w:r>
        <w:rPr>
          <w:webHidden/>
        </w:rPr>
        <w:instrText xml:space="preserve"> PAGEREF _Toc444163144 \h </w:instrText>
      </w:r>
      <w:r>
        <w:rPr>
          <w:webHidden/>
        </w:rPr>
      </w:r>
      <w:r>
        <w:rPr>
          <w:webHidden/>
        </w:rPr>
        <w:fldChar w:fldCharType="separate"/>
      </w:r>
      <w:r>
        <w:rPr>
          <w:webHidden/>
        </w:rPr>
        <w:t>8</w:t>
      </w:r>
      <w:r>
        <w:rPr>
          <w:webHidden/>
        </w:rPr>
        <w:fldChar w:fldCharType="end"/>
      </w:r>
    </w:p>
    <w:p w14:paraId="1BC44D07" w14:textId="77777777" w:rsidR="000D2342" w:rsidRDefault="000D2342">
      <w:pPr>
        <w:pStyle w:val="TOC2"/>
        <w:rPr>
          <w:rFonts w:asciiTheme="minorHAnsi" w:eastAsiaTheme="minorEastAsia" w:hAnsiTheme="minorHAnsi" w:cstheme="minorBidi"/>
          <w:sz w:val="22"/>
          <w:szCs w:val="22"/>
        </w:rPr>
      </w:pPr>
      <w:r>
        <w:t>A6. Consequences of less frequent data collection</w:t>
      </w:r>
      <w:r>
        <w:rPr>
          <w:webHidden/>
        </w:rPr>
        <w:tab/>
      </w:r>
      <w:r>
        <w:rPr>
          <w:webHidden/>
        </w:rPr>
        <w:fldChar w:fldCharType="begin"/>
      </w:r>
      <w:r>
        <w:rPr>
          <w:webHidden/>
        </w:rPr>
        <w:instrText xml:space="preserve"> PAGEREF _Toc444163145 \h </w:instrText>
      </w:r>
      <w:r>
        <w:rPr>
          <w:webHidden/>
        </w:rPr>
      </w:r>
      <w:r>
        <w:rPr>
          <w:webHidden/>
        </w:rPr>
        <w:fldChar w:fldCharType="separate"/>
      </w:r>
      <w:r>
        <w:rPr>
          <w:webHidden/>
        </w:rPr>
        <w:t>9</w:t>
      </w:r>
      <w:r>
        <w:rPr>
          <w:webHidden/>
        </w:rPr>
        <w:fldChar w:fldCharType="end"/>
      </w:r>
    </w:p>
    <w:p w14:paraId="54CBD27E" w14:textId="77777777" w:rsidR="000D2342" w:rsidRDefault="000D2342">
      <w:pPr>
        <w:pStyle w:val="TOC2"/>
        <w:rPr>
          <w:rFonts w:asciiTheme="minorHAnsi" w:eastAsiaTheme="minorEastAsia" w:hAnsiTheme="minorHAnsi" w:cstheme="minorBidi"/>
          <w:sz w:val="22"/>
          <w:szCs w:val="22"/>
        </w:rPr>
      </w:pPr>
      <w:r>
        <w:t>A7. Special circumstances</w:t>
      </w:r>
      <w:r>
        <w:rPr>
          <w:webHidden/>
        </w:rPr>
        <w:tab/>
      </w:r>
      <w:r>
        <w:rPr>
          <w:webHidden/>
        </w:rPr>
        <w:fldChar w:fldCharType="begin"/>
      </w:r>
      <w:r>
        <w:rPr>
          <w:webHidden/>
        </w:rPr>
        <w:instrText xml:space="preserve"> PAGEREF _Toc444163146 \h </w:instrText>
      </w:r>
      <w:r>
        <w:rPr>
          <w:webHidden/>
        </w:rPr>
      </w:r>
      <w:r>
        <w:rPr>
          <w:webHidden/>
        </w:rPr>
        <w:fldChar w:fldCharType="separate"/>
      </w:r>
      <w:r>
        <w:rPr>
          <w:webHidden/>
        </w:rPr>
        <w:t>9</w:t>
      </w:r>
      <w:r>
        <w:rPr>
          <w:webHidden/>
        </w:rPr>
        <w:fldChar w:fldCharType="end"/>
      </w:r>
    </w:p>
    <w:p w14:paraId="2A571A85" w14:textId="77777777" w:rsidR="000D2342" w:rsidRDefault="000D2342">
      <w:pPr>
        <w:pStyle w:val="TOC2"/>
        <w:rPr>
          <w:rFonts w:asciiTheme="minorHAnsi" w:eastAsiaTheme="minorEastAsia" w:hAnsiTheme="minorHAnsi" w:cstheme="minorBidi"/>
          <w:sz w:val="22"/>
          <w:szCs w:val="22"/>
        </w:rPr>
      </w:pPr>
      <w:r>
        <w:t>A8. Federal register notice and consultation</w:t>
      </w:r>
      <w:r>
        <w:rPr>
          <w:webHidden/>
        </w:rPr>
        <w:tab/>
      </w:r>
      <w:r>
        <w:rPr>
          <w:webHidden/>
        </w:rPr>
        <w:fldChar w:fldCharType="begin"/>
      </w:r>
      <w:r>
        <w:rPr>
          <w:webHidden/>
        </w:rPr>
        <w:instrText xml:space="preserve"> PAGEREF _Toc444163147 \h </w:instrText>
      </w:r>
      <w:r>
        <w:rPr>
          <w:webHidden/>
        </w:rPr>
      </w:r>
      <w:r>
        <w:rPr>
          <w:webHidden/>
        </w:rPr>
        <w:fldChar w:fldCharType="separate"/>
      </w:r>
      <w:r>
        <w:rPr>
          <w:webHidden/>
        </w:rPr>
        <w:t>9</w:t>
      </w:r>
      <w:r>
        <w:rPr>
          <w:webHidden/>
        </w:rPr>
        <w:fldChar w:fldCharType="end"/>
      </w:r>
    </w:p>
    <w:p w14:paraId="6AA1259F" w14:textId="77777777" w:rsidR="000D2342" w:rsidRDefault="000D2342">
      <w:pPr>
        <w:pStyle w:val="TOC3"/>
        <w:rPr>
          <w:rFonts w:asciiTheme="minorHAnsi" w:eastAsiaTheme="minorEastAsia" w:hAnsiTheme="minorHAnsi" w:cstheme="minorBidi"/>
          <w:sz w:val="22"/>
          <w:szCs w:val="22"/>
        </w:rPr>
      </w:pPr>
      <w:r>
        <w:t>Federal register notice and comments</w:t>
      </w:r>
      <w:r>
        <w:rPr>
          <w:webHidden/>
        </w:rPr>
        <w:tab/>
      </w:r>
      <w:r>
        <w:rPr>
          <w:webHidden/>
        </w:rPr>
        <w:fldChar w:fldCharType="begin"/>
      </w:r>
      <w:r>
        <w:rPr>
          <w:webHidden/>
        </w:rPr>
        <w:instrText xml:space="preserve"> PAGEREF _Toc444163148 \h </w:instrText>
      </w:r>
      <w:r>
        <w:rPr>
          <w:webHidden/>
        </w:rPr>
      </w:r>
      <w:r>
        <w:rPr>
          <w:webHidden/>
        </w:rPr>
        <w:fldChar w:fldCharType="separate"/>
      </w:r>
      <w:r>
        <w:rPr>
          <w:webHidden/>
        </w:rPr>
        <w:t>9</w:t>
      </w:r>
      <w:r>
        <w:rPr>
          <w:webHidden/>
        </w:rPr>
        <w:fldChar w:fldCharType="end"/>
      </w:r>
    </w:p>
    <w:p w14:paraId="432D45A3" w14:textId="77777777" w:rsidR="000D2342" w:rsidRDefault="000D2342">
      <w:pPr>
        <w:pStyle w:val="TOC3"/>
        <w:rPr>
          <w:rFonts w:asciiTheme="minorHAnsi" w:eastAsiaTheme="minorEastAsia" w:hAnsiTheme="minorHAnsi" w:cstheme="minorBidi"/>
          <w:sz w:val="22"/>
          <w:szCs w:val="22"/>
        </w:rPr>
      </w:pPr>
      <w:r>
        <w:t>Consultation with experts outside the study</w:t>
      </w:r>
      <w:r>
        <w:rPr>
          <w:webHidden/>
        </w:rPr>
        <w:tab/>
      </w:r>
      <w:r>
        <w:rPr>
          <w:webHidden/>
        </w:rPr>
        <w:fldChar w:fldCharType="begin"/>
      </w:r>
      <w:r>
        <w:rPr>
          <w:webHidden/>
        </w:rPr>
        <w:instrText xml:space="preserve"> PAGEREF _Toc444163149 \h </w:instrText>
      </w:r>
      <w:r>
        <w:rPr>
          <w:webHidden/>
        </w:rPr>
      </w:r>
      <w:r>
        <w:rPr>
          <w:webHidden/>
        </w:rPr>
        <w:fldChar w:fldCharType="separate"/>
      </w:r>
      <w:r>
        <w:rPr>
          <w:webHidden/>
        </w:rPr>
        <w:t>9</w:t>
      </w:r>
      <w:r>
        <w:rPr>
          <w:webHidden/>
        </w:rPr>
        <w:fldChar w:fldCharType="end"/>
      </w:r>
    </w:p>
    <w:p w14:paraId="3AD5683D" w14:textId="77777777" w:rsidR="000D2342" w:rsidRDefault="000D2342">
      <w:pPr>
        <w:pStyle w:val="TOC2"/>
        <w:rPr>
          <w:rFonts w:asciiTheme="minorHAnsi" w:eastAsiaTheme="minorEastAsia" w:hAnsiTheme="minorHAnsi" w:cstheme="minorBidi"/>
          <w:sz w:val="22"/>
          <w:szCs w:val="22"/>
        </w:rPr>
      </w:pPr>
      <w:r>
        <w:t>A9. Incentives for respondents</w:t>
      </w:r>
      <w:r>
        <w:rPr>
          <w:webHidden/>
        </w:rPr>
        <w:tab/>
      </w:r>
      <w:r>
        <w:rPr>
          <w:webHidden/>
        </w:rPr>
        <w:fldChar w:fldCharType="begin"/>
      </w:r>
      <w:r>
        <w:rPr>
          <w:webHidden/>
        </w:rPr>
        <w:instrText xml:space="preserve"> PAGEREF _Toc444163150 \h </w:instrText>
      </w:r>
      <w:r>
        <w:rPr>
          <w:webHidden/>
        </w:rPr>
      </w:r>
      <w:r>
        <w:rPr>
          <w:webHidden/>
        </w:rPr>
        <w:fldChar w:fldCharType="separate"/>
      </w:r>
      <w:r>
        <w:rPr>
          <w:webHidden/>
        </w:rPr>
        <w:t>10</w:t>
      </w:r>
      <w:r>
        <w:rPr>
          <w:webHidden/>
        </w:rPr>
        <w:fldChar w:fldCharType="end"/>
      </w:r>
    </w:p>
    <w:p w14:paraId="280CC6D3" w14:textId="77777777" w:rsidR="000D2342" w:rsidRDefault="000D2342">
      <w:pPr>
        <w:pStyle w:val="TOC2"/>
        <w:rPr>
          <w:rFonts w:asciiTheme="minorHAnsi" w:eastAsiaTheme="minorEastAsia" w:hAnsiTheme="minorHAnsi" w:cstheme="minorBidi"/>
          <w:sz w:val="22"/>
          <w:szCs w:val="22"/>
        </w:rPr>
      </w:pPr>
      <w:r>
        <w:t>A10. Privacy of respondents</w:t>
      </w:r>
      <w:r>
        <w:rPr>
          <w:webHidden/>
        </w:rPr>
        <w:tab/>
      </w:r>
      <w:r>
        <w:rPr>
          <w:webHidden/>
        </w:rPr>
        <w:fldChar w:fldCharType="begin"/>
      </w:r>
      <w:r>
        <w:rPr>
          <w:webHidden/>
        </w:rPr>
        <w:instrText xml:space="preserve"> PAGEREF _Toc444163151 \h </w:instrText>
      </w:r>
      <w:r>
        <w:rPr>
          <w:webHidden/>
        </w:rPr>
      </w:r>
      <w:r>
        <w:rPr>
          <w:webHidden/>
        </w:rPr>
        <w:fldChar w:fldCharType="separate"/>
      </w:r>
      <w:r>
        <w:rPr>
          <w:webHidden/>
        </w:rPr>
        <w:t>11</w:t>
      </w:r>
      <w:r>
        <w:rPr>
          <w:webHidden/>
        </w:rPr>
        <w:fldChar w:fldCharType="end"/>
      </w:r>
    </w:p>
    <w:p w14:paraId="0D345E41" w14:textId="77777777" w:rsidR="000D2342" w:rsidRDefault="000D2342">
      <w:pPr>
        <w:pStyle w:val="TOC2"/>
        <w:rPr>
          <w:rFonts w:asciiTheme="minorHAnsi" w:eastAsiaTheme="minorEastAsia" w:hAnsiTheme="minorHAnsi" w:cstheme="minorBidi"/>
          <w:sz w:val="22"/>
          <w:szCs w:val="22"/>
        </w:rPr>
      </w:pPr>
      <w:r>
        <w:t>A11. Sensitive questions</w:t>
      </w:r>
      <w:r>
        <w:rPr>
          <w:webHidden/>
        </w:rPr>
        <w:tab/>
      </w:r>
      <w:r>
        <w:rPr>
          <w:webHidden/>
        </w:rPr>
        <w:fldChar w:fldCharType="begin"/>
      </w:r>
      <w:r>
        <w:rPr>
          <w:webHidden/>
        </w:rPr>
        <w:instrText xml:space="preserve"> PAGEREF _Toc444163152 \h </w:instrText>
      </w:r>
      <w:r>
        <w:rPr>
          <w:webHidden/>
        </w:rPr>
      </w:r>
      <w:r>
        <w:rPr>
          <w:webHidden/>
        </w:rPr>
        <w:fldChar w:fldCharType="separate"/>
      </w:r>
      <w:r>
        <w:rPr>
          <w:webHidden/>
        </w:rPr>
        <w:t>12</w:t>
      </w:r>
      <w:r>
        <w:rPr>
          <w:webHidden/>
        </w:rPr>
        <w:fldChar w:fldCharType="end"/>
      </w:r>
    </w:p>
    <w:p w14:paraId="2D108FAC" w14:textId="77777777" w:rsidR="000D2342" w:rsidRDefault="000D2342">
      <w:pPr>
        <w:pStyle w:val="TOC2"/>
        <w:rPr>
          <w:rFonts w:asciiTheme="minorHAnsi" w:eastAsiaTheme="minorEastAsia" w:hAnsiTheme="minorHAnsi" w:cstheme="minorBidi"/>
          <w:sz w:val="22"/>
          <w:szCs w:val="22"/>
        </w:rPr>
      </w:pPr>
      <w:r>
        <w:t>A12. Estimation of information collection burden</w:t>
      </w:r>
      <w:r>
        <w:rPr>
          <w:webHidden/>
        </w:rPr>
        <w:tab/>
      </w:r>
      <w:r>
        <w:rPr>
          <w:webHidden/>
        </w:rPr>
        <w:fldChar w:fldCharType="begin"/>
      </w:r>
      <w:r>
        <w:rPr>
          <w:webHidden/>
        </w:rPr>
        <w:instrText xml:space="preserve"> PAGEREF _Toc444163153 \h </w:instrText>
      </w:r>
      <w:r>
        <w:rPr>
          <w:webHidden/>
        </w:rPr>
      </w:r>
      <w:r>
        <w:rPr>
          <w:webHidden/>
        </w:rPr>
        <w:fldChar w:fldCharType="separate"/>
      </w:r>
      <w:r>
        <w:rPr>
          <w:webHidden/>
        </w:rPr>
        <w:t>14</w:t>
      </w:r>
      <w:r>
        <w:rPr>
          <w:webHidden/>
        </w:rPr>
        <w:fldChar w:fldCharType="end"/>
      </w:r>
    </w:p>
    <w:p w14:paraId="6F648BD4" w14:textId="77777777" w:rsidR="000D2342" w:rsidRDefault="000D2342">
      <w:pPr>
        <w:pStyle w:val="TOC3"/>
        <w:rPr>
          <w:rFonts w:asciiTheme="minorHAnsi" w:eastAsiaTheme="minorEastAsia" w:hAnsiTheme="minorHAnsi" w:cstheme="minorBidi"/>
          <w:sz w:val="22"/>
          <w:szCs w:val="22"/>
        </w:rPr>
      </w:pPr>
      <w:r>
        <w:t>Newly requested information collections</w:t>
      </w:r>
      <w:r>
        <w:rPr>
          <w:webHidden/>
        </w:rPr>
        <w:tab/>
      </w:r>
      <w:r>
        <w:rPr>
          <w:webHidden/>
        </w:rPr>
        <w:fldChar w:fldCharType="begin"/>
      </w:r>
      <w:r>
        <w:rPr>
          <w:webHidden/>
        </w:rPr>
        <w:instrText xml:space="preserve"> PAGEREF _Toc444163154 \h </w:instrText>
      </w:r>
      <w:r>
        <w:rPr>
          <w:webHidden/>
        </w:rPr>
      </w:r>
      <w:r>
        <w:rPr>
          <w:webHidden/>
        </w:rPr>
        <w:fldChar w:fldCharType="separate"/>
      </w:r>
      <w:r>
        <w:rPr>
          <w:webHidden/>
        </w:rPr>
        <w:t>14</w:t>
      </w:r>
      <w:r>
        <w:rPr>
          <w:webHidden/>
        </w:rPr>
        <w:fldChar w:fldCharType="end"/>
      </w:r>
    </w:p>
    <w:p w14:paraId="7F5535C1" w14:textId="77777777" w:rsidR="000D2342" w:rsidRDefault="000D2342">
      <w:pPr>
        <w:pStyle w:val="TOC3"/>
        <w:rPr>
          <w:rFonts w:asciiTheme="minorHAnsi" w:eastAsiaTheme="minorEastAsia" w:hAnsiTheme="minorHAnsi" w:cstheme="minorBidi"/>
          <w:sz w:val="22"/>
          <w:szCs w:val="22"/>
        </w:rPr>
      </w:pPr>
      <w:r>
        <w:t>Process study instruments</w:t>
      </w:r>
      <w:r>
        <w:rPr>
          <w:webHidden/>
        </w:rPr>
        <w:tab/>
      </w:r>
      <w:r>
        <w:rPr>
          <w:webHidden/>
        </w:rPr>
        <w:fldChar w:fldCharType="begin"/>
      </w:r>
      <w:r>
        <w:rPr>
          <w:webHidden/>
        </w:rPr>
        <w:instrText xml:space="preserve"> PAGEREF _Toc444163155 \h </w:instrText>
      </w:r>
      <w:r>
        <w:rPr>
          <w:webHidden/>
        </w:rPr>
      </w:r>
      <w:r>
        <w:rPr>
          <w:webHidden/>
        </w:rPr>
        <w:fldChar w:fldCharType="separate"/>
      </w:r>
      <w:r>
        <w:rPr>
          <w:webHidden/>
        </w:rPr>
        <w:t>14</w:t>
      </w:r>
      <w:r>
        <w:rPr>
          <w:webHidden/>
        </w:rPr>
        <w:fldChar w:fldCharType="end"/>
      </w:r>
    </w:p>
    <w:p w14:paraId="02FC2321" w14:textId="77777777" w:rsidR="000D2342" w:rsidRDefault="000D2342">
      <w:pPr>
        <w:pStyle w:val="TOC3"/>
        <w:rPr>
          <w:rFonts w:asciiTheme="minorHAnsi" w:eastAsiaTheme="minorEastAsia" w:hAnsiTheme="minorHAnsi" w:cstheme="minorBidi"/>
          <w:sz w:val="22"/>
          <w:szCs w:val="22"/>
        </w:rPr>
      </w:pPr>
      <w:r>
        <w:t>Total annual cost</w:t>
      </w:r>
      <w:r>
        <w:rPr>
          <w:webHidden/>
        </w:rPr>
        <w:tab/>
      </w:r>
      <w:r>
        <w:rPr>
          <w:webHidden/>
        </w:rPr>
        <w:fldChar w:fldCharType="begin"/>
      </w:r>
      <w:r>
        <w:rPr>
          <w:webHidden/>
        </w:rPr>
        <w:instrText xml:space="preserve"> PAGEREF _Toc444163156 \h </w:instrText>
      </w:r>
      <w:r>
        <w:rPr>
          <w:webHidden/>
        </w:rPr>
      </w:r>
      <w:r>
        <w:rPr>
          <w:webHidden/>
        </w:rPr>
        <w:fldChar w:fldCharType="separate"/>
      </w:r>
      <w:r>
        <w:rPr>
          <w:webHidden/>
        </w:rPr>
        <w:t>18</w:t>
      </w:r>
      <w:r>
        <w:rPr>
          <w:webHidden/>
        </w:rPr>
        <w:fldChar w:fldCharType="end"/>
      </w:r>
    </w:p>
    <w:p w14:paraId="1DDC5FC3" w14:textId="77777777" w:rsidR="000D2342" w:rsidRDefault="000D2342">
      <w:pPr>
        <w:pStyle w:val="TOC2"/>
        <w:rPr>
          <w:rFonts w:asciiTheme="minorHAnsi" w:eastAsiaTheme="minorEastAsia" w:hAnsiTheme="minorHAnsi" w:cstheme="minorBidi"/>
          <w:sz w:val="22"/>
          <w:szCs w:val="22"/>
        </w:rPr>
      </w:pPr>
      <w:r>
        <w:t>A13. Cost burden to respondents or record keepers</w:t>
      </w:r>
      <w:r>
        <w:rPr>
          <w:webHidden/>
        </w:rPr>
        <w:tab/>
      </w:r>
      <w:r>
        <w:rPr>
          <w:webHidden/>
        </w:rPr>
        <w:fldChar w:fldCharType="begin"/>
      </w:r>
      <w:r>
        <w:rPr>
          <w:webHidden/>
        </w:rPr>
        <w:instrText xml:space="preserve"> PAGEREF _Toc444163157 \h </w:instrText>
      </w:r>
      <w:r>
        <w:rPr>
          <w:webHidden/>
        </w:rPr>
      </w:r>
      <w:r>
        <w:rPr>
          <w:webHidden/>
        </w:rPr>
        <w:fldChar w:fldCharType="separate"/>
      </w:r>
      <w:r>
        <w:rPr>
          <w:webHidden/>
        </w:rPr>
        <w:t>18</w:t>
      </w:r>
      <w:r>
        <w:rPr>
          <w:webHidden/>
        </w:rPr>
        <w:fldChar w:fldCharType="end"/>
      </w:r>
    </w:p>
    <w:p w14:paraId="2A528D37" w14:textId="77777777" w:rsidR="000D2342" w:rsidRDefault="000D2342">
      <w:pPr>
        <w:pStyle w:val="TOC2"/>
        <w:rPr>
          <w:rFonts w:asciiTheme="minorHAnsi" w:eastAsiaTheme="minorEastAsia" w:hAnsiTheme="minorHAnsi" w:cstheme="minorBidi"/>
          <w:sz w:val="22"/>
          <w:szCs w:val="22"/>
        </w:rPr>
      </w:pPr>
      <w:r>
        <w:t>A14. Estimate of cost to the federal government</w:t>
      </w:r>
      <w:r>
        <w:rPr>
          <w:webHidden/>
        </w:rPr>
        <w:tab/>
      </w:r>
      <w:r>
        <w:rPr>
          <w:webHidden/>
        </w:rPr>
        <w:fldChar w:fldCharType="begin"/>
      </w:r>
      <w:r>
        <w:rPr>
          <w:webHidden/>
        </w:rPr>
        <w:instrText xml:space="preserve"> PAGEREF _Toc444163158 \h </w:instrText>
      </w:r>
      <w:r>
        <w:rPr>
          <w:webHidden/>
        </w:rPr>
      </w:r>
      <w:r>
        <w:rPr>
          <w:webHidden/>
        </w:rPr>
        <w:fldChar w:fldCharType="separate"/>
      </w:r>
      <w:r>
        <w:rPr>
          <w:webHidden/>
        </w:rPr>
        <w:t>18</w:t>
      </w:r>
      <w:r>
        <w:rPr>
          <w:webHidden/>
        </w:rPr>
        <w:fldChar w:fldCharType="end"/>
      </w:r>
    </w:p>
    <w:p w14:paraId="3C004B80" w14:textId="77777777" w:rsidR="000D2342" w:rsidRDefault="000D2342">
      <w:pPr>
        <w:pStyle w:val="TOC2"/>
        <w:rPr>
          <w:rFonts w:asciiTheme="minorHAnsi" w:eastAsiaTheme="minorEastAsia" w:hAnsiTheme="minorHAnsi" w:cstheme="minorBidi"/>
          <w:sz w:val="22"/>
          <w:szCs w:val="22"/>
        </w:rPr>
      </w:pPr>
      <w:r>
        <w:t>A15. Change in burden</w:t>
      </w:r>
      <w:r>
        <w:rPr>
          <w:webHidden/>
        </w:rPr>
        <w:tab/>
      </w:r>
      <w:r>
        <w:rPr>
          <w:webHidden/>
        </w:rPr>
        <w:fldChar w:fldCharType="begin"/>
      </w:r>
      <w:r>
        <w:rPr>
          <w:webHidden/>
        </w:rPr>
        <w:instrText xml:space="preserve"> PAGEREF _Toc444163159 \h </w:instrText>
      </w:r>
      <w:r>
        <w:rPr>
          <w:webHidden/>
        </w:rPr>
      </w:r>
      <w:r>
        <w:rPr>
          <w:webHidden/>
        </w:rPr>
        <w:fldChar w:fldCharType="separate"/>
      </w:r>
      <w:r>
        <w:rPr>
          <w:webHidden/>
        </w:rPr>
        <w:t>18</w:t>
      </w:r>
      <w:r>
        <w:rPr>
          <w:webHidden/>
        </w:rPr>
        <w:fldChar w:fldCharType="end"/>
      </w:r>
    </w:p>
    <w:p w14:paraId="725D4324" w14:textId="77777777" w:rsidR="000D2342" w:rsidRDefault="000D2342">
      <w:pPr>
        <w:pStyle w:val="TOC2"/>
        <w:rPr>
          <w:rFonts w:asciiTheme="minorHAnsi" w:eastAsiaTheme="minorEastAsia" w:hAnsiTheme="minorHAnsi" w:cstheme="minorBidi"/>
          <w:sz w:val="22"/>
          <w:szCs w:val="22"/>
        </w:rPr>
      </w:pPr>
      <w:r>
        <w:t>A16. Plan and time schedule for information collection, tabulation, and publication</w:t>
      </w:r>
      <w:r>
        <w:rPr>
          <w:webHidden/>
        </w:rPr>
        <w:tab/>
      </w:r>
      <w:r>
        <w:rPr>
          <w:webHidden/>
        </w:rPr>
        <w:fldChar w:fldCharType="begin"/>
      </w:r>
      <w:r>
        <w:rPr>
          <w:webHidden/>
        </w:rPr>
        <w:instrText xml:space="preserve"> PAGEREF _Toc444163160 \h </w:instrText>
      </w:r>
      <w:r>
        <w:rPr>
          <w:webHidden/>
        </w:rPr>
      </w:r>
      <w:r>
        <w:rPr>
          <w:webHidden/>
        </w:rPr>
        <w:fldChar w:fldCharType="separate"/>
      </w:r>
      <w:r>
        <w:rPr>
          <w:webHidden/>
        </w:rPr>
        <w:t>18</w:t>
      </w:r>
      <w:r>
        <w:rPr>
          <w:webHidden/>
        </w:rPr>
        <w:fldChar w:fldCharType="end"/>
      </w:r>
    </w:p>
    <w:p w14:paraId="7EE5AD84" w14:textId="77777777" w:rsidR="000D2342" w:rsidRDefault="000D2342">
      <w:pPr>
        <w:pStyle w:val="TOC3"/>
        <w:rPr>
          <w:rFonts w:asciiTheme="minorHAnsi" w:eastAsiaTheme="minorEastAsia" w:hAnsiTheme="minorHAnsi" w:cstheme="minorBidi"/>
          <w:sz w:val="22"/>
          <w:szCs w:val="22"/>
        </w:rPr>
      </w:pPr>
      <w:r>
        <w:t>Analysis plan</w:t>
      </w:r>
      <w:r>
        <w:rPr>
          <w:webHidden/>
        </w:rPr>
        <w:tab/>
      </w:r>
      <w:r>
        <w:rPr>
          <w:webHidden/>
        </w:rPr>
        <w:fldChar w:fldCharType="begin"/>
      </w:r>
      <w:r>
        <w:rPr>
          <w:webHidden/>
        </w:rPr>
        <w:instrText xml:space="preserve"> PAGEREF _Toc444163161 \h </w:instrText>
      </w:r>
      <w:r>
        <w:rPr>
          <w:webHidden/>
        </w:rPr>
      </w:r>
      <w:r>
        <w:rPr>
          <w:webHidden/>
        </w:rPr>
        <w:fldChar w:fldCharType="separate"/>
      </w:r>
      <w:r>
        <w:rPr>
          <w:webHidden/>
        </w:rPr>
        <w:t>18</w:t>
      </w:r>
      <w:r>
        <w:rPr>
          <w:webHidden/>
        </w:rPr>
        <w:fldChar w:fldCharType="end"/>
      </w:r>
    </w:p>
    <w:p w14:paraId="4C3EA174" w14:textId="77777777" w:rsidR="000D2342" w:rsidRDefault="000D2342">
      <w:pPr>
        <w:pStyle w:val="TOC3"/>
        <w:rPr>
          <w:rFonts w:asciiTheme="minorHAnsi" w:eastAsiaTheme="minorEastAsia" w:hAnsiTheme="minorHAnsi" w:cstheme="minorBidi"/>
          <w:sz w:val="22"/>
          <w:szCs w:val="22"/>
        </w:rPr>
      </w:pPr>
      <w:r>
        <w:t>Time schedule and publications</w:t>
      </w:r>
      <w:r>
        <w:rPr>
          <w:webHidden/>
        </w:rPr>
        <w:tab/>
      </w:r>
      <w:r>
        <w:rPr>
          <w:webHidden/>
        </w:rPr>
        <w:fldChar w:fldCharType="begin"/>
      </w:r>
      <w:r>
        <w:rPr>
          <w:webHidden/>
        </w:rPr>
        <w:instrText xml:space="preserve"> PAGEREF _Toc444163162 \h </w:instrText>
      </w:r>
      <w:r>
        <w:rPr>
          <w:webHidden/>
        </w:rPr>
      </w:r>
      <w:r>
        <w:rPr>
          <w:webHidden/>
        </w:rPr>
        <w:fldChar w:fldCharType="separate"/>
      </w:r>
      <w:r>
        <w:rPr>
          <w:webHidden/>
        </w:rPr>
        <w:t>20</w:t>
      </w:r>
      <w:r>
        <w:rPr>
          <w:webHidden/>
        </w:rPr>
        <w:fldChar w:fldCharType="end"/>
      </w:r>
    </w:p>
    <w:p w14:paraId="19C4CCC3" w14:textId="77777777" w:rsidR="000D2342" w:rsidRDefault="000D2342">
      <w:pPr>
        <w:pStyle w:val="TOC2"/>
        <w:rPr>
          <w:rFonts w:asciiTheme="minorHAnsi" w:eastAsiaTheme="minorEastAsia" w:hAnsiTheme="minorHAnsi" w:cstheme="minorBidi"/>
          <w:sz w:val="22"/>
          <w:szCs w:val="22"/>
        </w:rPr>
      </w:pPr>
      <w:r>
        <w:t>A17. Reasons not to display OMB expiration date</w:t>
      </w:r>
      <w:r>
        <w:rPr>
          <w:webHidden/>
        </w:rPr>
        <w:tab/>
      </w:r>
      <w:r>
        <w:rPr>
          <w:webHidden/>
        </w:rPr>
        <w:fldChar w:fldCharType="begin"/>
      </w:r>
      <w:r>
        <w:rPr>
          <w:webHidden/>
        </w:rPr>
        <w:instrText xml:space="preserve"> PAGEREF _Toc444163163 \h </w:instrText>
      </w:r>
      <w:r>
        <w:rPr>
          <w:webHidden/>
        </w:rPr>
      </w:r>
      <w:r>
        <w:rPr>
          <w:webHidden/>
        </w:rPr>
        <w:fldChar w:fldCharType="separate"/>
      </w:r>
      <w:r>
        <w:rPr>
          <w:webHidden/>
        </w:rPr>
        <w:t>21</w:t>
      </w:r>
      <w:r>
        <w:rPr>
          <w:webHidden/>
        </w:rPr>
        <w:fldChar w:fldCharType="end"/>
      </w:r>
    </w:p>
    <w:p w14:paraId="2DF024B7" w14:textId="77777777" w:rsidR="000D2342" w:rsidRDefault="000D2342">
      <w:pPr>
        <w:pStyle w:val="TOC2"/>
        <w:rPr>
          <w:rFonts w:asciiTheme="minorHAnsi" w:eastAsiaTheme="minorEastAsia" w:hAnsiTheme="minorHAnsi" w:cstheme="minorBidi"/>
          <w:sz w:val="22"/>
          <w:szCs w:val="22"/>
        </w:rPr>
      </w:pPr>
      <w:r>
        <w:t>A18. Exceptions to certification for Paperwork Reduction Act submissions</w:t>
      </w:r>
      <w:r>
        <w:rPr>
          <w:webHidden/>
        </w:rPr>
        <w:tab/>
      </w:r>
      <w:r>
        <w:rPr>
          <w:webHidden/>
        </w:rPr>
        <w:fldChar w:fldCharType="begin"/>
      </w:r>
      <w:r>
        <w:rPr>
          <w:webHidden/>
        </w:rPr>
        <w:instrText xml:space="preserve"> PAGEREF _Toc444163164 \h </w:instrText>
      </w:r>
      <w:r>
        <w:rPr>
          <w:webHidden/>
        </w:rPr>
      </w:r>
      <w:r>
        <w:rPr>
          <w:webHidden/>
        </w:rPr>
        <w:fldChar w:fldCharType="separate"/>
      </w:r>
      <w:r>
        <w:rPr>
          <w:webHidden/>
        </w:rPr>
        <w:t>21</w:t>
      </w:r>
      <w:r>
        <w:rPr>
          <w:webHidden/>
        </w:rPr>
        <w:fldChar w:fldCharType="end"/>
      </w:r>
    </w:p>
    <w:p w14:paraId="70BD4C15" w14:textId="77777777" w:rsidR="002D00D5" w:rsidRDefault="000D2342" w:rsidP="00B91283">
      <w:pPr>
        <w:pStyle w:val="TOC1"/>
        <w:sectPr w:rsidR="002D00D5" w:rsidSect="00B313D3">
          <w:headerReference w:type="default" r:id="rId14"/>
          <w:footerReference w:type="default" r:id="rId15"/>
          <w:endnotePr>
            <w:numFmt w:val="decimal"/>
          </w:endnotePr>
          <w:pgSz w:w="12240" w:h="15840" w:code="1"/>
          <w:pgMar w:top="1296" w:right="1440" w:bottom="1440" w:left="1440" w:header="720" w:footer="576" w:gutter="0"/>
          <w:pgNumType w:fmt="lowerRoman"/>
          <w:cols w:space="720"/>
          <w:docGrid w:linePitch="326"/>
        </w:sectPr>
      </w:pPr>
      <w:r>
        <w:rPr>
          <w:noProof/>
        </w:rPr>
        <w:t>References</w:t>
      </w:r>
      <w:r>
        <w:rPr>
          <w:noProof/>
          <w:webHidden/>
        </w:rPr>
        <w:tab/>
      </w:r>
      <w:r>
        <w:rPr>
          <w:noProof/>
          <w:webHidden/>
        </w:rPr>
        <w:fldChar w:fldCharType="begin"/>
      </w:r>
      <w:r>
        <w:rPr>
          <w:noProof/>
          <w:webHidden/>
        </w:rPr>
        <w:instrText xml:space="preserve"> PAGEREF _Toc444163165 \h </w:instrText>
      </w:r>
      <w:r>
        <w:rPr>
          <w:noProof/>
          <w:webHidden/>
        </w:rPr>
      </w:r>
      <w:r>
        <w:rPr>
          <w:noProof/>
          <w:webHidden/>
        </w:rPr>
        <w:fldChar w:fldCharType="separate"/>
      </w:r>
      <w:r>
        <w:rPr>
          <w:noProof/>
          <w:webHidden/>
        </w:rPr>
        <w:t>22</w:t>
      </w:r>
      <w:r>
        <w:rPr>
          <w:noProof/>
          <w:webHidden/>
        </w:rPr>
        <w:fldChar w:fldCharType="end"/>
      </w:r>
      <w:r w:rsidR="00B91283">
        <w:fldChar w:fldCharType="end"/>
      </w:r>
    </w:p>
    <w:p w14:paraId="291CA609" w14:textId="77777777" w:rsidR="00E209A7" w:rsidRDefault="00E209A7" w:rsidP="00E209A7">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TABLES</w:t>
      </w:r>
    </w:p>
    <w:p w14:paraId="4B1A6A08" w14:textId="77777777" w:rsidR="00B91283" w:rsidRDefault="00E209A7" w:rsidP="00B91283">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B91283">
        <w:rPr>
          <w:noProof/>
        </w:rPr>
        <w:t>A.1</w:t>
      </w:r>
      <w:r w:rsidR="00B91283">
        <w:rPr>
          <w:noProof/>
        </w:rPr>
        <w:tab/>
        <w:t>STREAMS expert group</w:t>
      </w:r>
      <w:r w:rsidR="00B91283">
        <w:rPr>
          <w:noProof/>
          <w:webHidden/>
        </w:rPr>
        <w:tab/>
      </w:r>
      <w:r w:rsidR="00B91283">
        <w:rPr>
          <w:noProof/>
          <w:webHidden/>
        </w:rPr>
        <w:fldChar w:fldCharType="begin"/>
      </w:r>
      <w:r w:rsidR="00B91283">
        <w:rPr>
          <w:noProof/>
          <w:webHidden/>
        </w:rPr>
        <w:instrText xml:space="preserve"> PAGEREF _Toc440959634 \h </w:instrText>
      </w:r>
      <w:r w:rsidR="00B91283">
        <w:rPr>
          <w:noProof/>
          <w:webHidden/>
        </w:rPr>
      </w:r>
      <w:r w:rsidR="00B91283">
        <w:rPr>
          <w:noProof/>
          <w:webHidden/>
        </w:rPr>
        <w:fldChar w:fldCharType="separate"/>
      </w:r>
      <w:r w:rsidR="00B91283">
        <w:rPr>
          <w:noProof/>
          <w:webHidden/>
        </w:rPr>
        <w:t>10</w:t>
      </w:r>
      <w:r w:rsidR="00B91283">
        <w:rPr>
          <w:noProof/>
          <w:webHidden/>
        </w:rPr>
        <w:fldChar w:fldCharType="end"/>
      </w:r>
    </w:p>
    <w:p w14:paraId="4F6288AD" w14:textId="77777777" w:rsidR="00B91283" w:rsidRDefault="00B91283" w:rsidP="00B91283">
      <w:pPr>
        <w:pStyle w:val="TableofFigures"/>
        <w:rPr>
          <w:rFonts w:asciiTheme="minorHAnsi" w:eastAsiaTheme="minorEastAsia" w:hAnsiTheme="minorHAnsi" w:cstheme="minorBidi"/>
          <w:noProof/>
          <w:sz w:val="22"/>
          <w:szCs w:val="22"/>
        </w:rPr>
      </w:pPr>
      <w:r>
        <w:rPr>
          <w:noProof/>
        </w:rPr>
        <w:t>A.2</w:t>
      </w:r>
      <w:r>
        <w:rPr>
          <w:noProof/>
        </w:rPr>
        <w:tab/>
        <w:t>Respondent payments proposed for data collection activities</w:t>
      </w:r>
      <w:r>
        <w:rPr>
          <w:noProof/>
          <w:webHidden/>
        </w:rPr>
        <w:tab/>
      </w:r>
      <w:r>
        <w:rPr>
          <w:noProof/>
          <w:webHidden/>
        </w:rPr>
        <w:fldChar w:fldCharType="begin"/>
      </w:r>
      <w:r>
        <w:rPr>
          <w:noProof/>
          <w:webHidden/>
        </w:rPr>
        <w:instrText xml:space="preserve"> PAGEREF _Toc440959635 \h </w:instrText>
      </w:r>
      <w:r>
        <w:rPr>
          <w:noProof/>
          <w:webHidden/>
        </w:rPr>
      </w:r>
      <w:r>
        <w:rPr>
          <w:noProof/>
          <w:webHidden/>
        </w:rPr>
        <w:fldChar w:fldCharType="separate"/>
      </w:r>
      <w:r>
        <w:rPr>
          <w:noProof/>
          <w:webHidden/>
        </w:rPr>
        <w:t>10</w:t>
      </w:r>
      <w:r>
        <w:rPr>
          <w:noProof/>
          <w:webHidden/>
        </w:rPr>
        <w:fldChar w:fldCharType="end"/>
      </w:r>
    </w:p>
    <w:p w14:paraId="12223189" w14:textId="77777777" w:rsidR="00B91283" w:rsidRDefault="00B91283" w:rsidP="00B91283">
      <w:pPr>
        <w:pStyle w:val="TableofFigures"/>
        <w:rPr>
          <w:rFonts w:asciiTheme="minorHAnsi" w:eastAsiaTheme="minorEastAsia" w:hAnsiTheme="minorHAnsi" w:cstheme="minorBidi"/>
          <w:noProof/>
          <w:sz w:val="22"/>
          <w:szCs w:val="22"/>
        </w:rPr>
      </w:pPr>
      <w:r>
        <w:rPr>
          <w:noProof/>
        </w:rPr>
        <w:t>A.3</w:t>
      </w:r>
      <w:r>
        <w:rPr>
          <w:noProof/>
        </w:rPr>
        <w:tab/>
        <w:t>Justification for sensitive questions</w:t>
      </w:r>
      <w:r>
        <w:rPr>
          <w:noProof/>
          <w:webHidden/>
        </w:rPr>
        <w:tab/>
      </w:r>
      <w:r>
        <w:rPr>
          <w:noProof/>
          <w:webHidden/>
        </w:rPr>
        <w:fldChar w:fldCharType="begin"/>
      </w:r>
      <w:r>
        <w:rPr>
          <w:noProof/>
          <w:webHidden/>
        </w:rPr>
        <w:instrText xml:space="preserve"> PAGEREF _Toc440959636 \h </w:instrText>
      </w:r>
      <w:r>
        <w:rPr>
          <w:noProof/>
          <w:webHidden/>
        </w:rPr>
      </w:r>
      <w:r>
        <w:rPr>
          <w:noProof/>
          <w:webHidden/>
        </w:rPr>
        <w:fldChar w:fldCharType="separate"/>
      </w:r>
      <w:r>
        <w:rPr>
          <w:noProof/>
          <w:webHidden/>
        </w:rPr>
        <w:t>13</w:t>
      </w:r>
      <w:r>
        <w:rPr>
          <w:noProof/>
          <w:webHidden/>
        </w:rPr>
        <w:fldChar w:fldCharType="end"/>
      </w:r>
    </w:p>
    <w:p w14:paraId="44D322B2" w14:textId="77777777" w:rsidR="00B91283" w:rsidRDefault="00B91283" w:rsidP="00B91283">
      <w:pPr>
        <w:pStyle w:val="TableofFigures"/>
        <w:rPr>
          <w:rFonts w:asciiTheme="minorHAnsi" w:eastAsiaTheme="minorEastAsia" w:hAnsiTheme="minorHAnsi" w:cstheme="minorBidi"/>
          <w:noProof/>
          <w:sz w:val="22"/>
          <w:szCs w:val="22"/>
        </w:rPr>
      </w:pPr>
      <w:r>
        <w:rPr>
          <w:noProof/>
        </w:rPr>
        <w:t>A.4</w:t>
      </w:r>
      <w:r>
        <w:rPr>
          <w:noProof/>
        </w:rPr>
        <w:tab/>
        <w:t>Total burden requested under this information collection</w:t>
      </w:r>
      <w:r>
        <w:rPr>
          <w:noProof/>
          <w:webHidden/>
        </w:rPr>
        <w:tab/>
      </w:r>
      <w:r>
        <w:rPr>
          <w:noProof/>
          <w:webHidden/>
        </w:rPr>
        <w:fldChar w:fldCharType="begin"/>
      </w:r>
      <w:r>
        <w:rPr>
          <w:noProof/>
          <w:webHidden/>
        </w:rPr>
        <w:instrText xml:space="preserve"> PAGEREF _Toc440959637 \h </w:instrText>
      </w:r>
      <w:r>
        <w:rPr>
          <w:noProof/>
          <w:webHidden/>
        </w:rPr>
      </w:r>
      <w:r>
        <w:rPr>
          <w:noProof/>
          <w:webHidden/>
        </w:rPr>
        <w:fldChar w:fldCharType="separate"/>
      </w:r>
      <w:r>
        <w:rPr>
          <w:noProof/>
          <w:webHidden/>
        </w:rPr>
        <w:t>17</w:t>
      </w:r>
      <w:r>
        <w:rPr>
          <w:noProof/>
          <w:webHidden/>
        </w:rPr>
        <w:fldChar w:fldCharType="end"/>
      </w:r>
    </w:p>
    <w:p w14:paraId="72E6DCE7" w14:textId="77777777" w:rsidR="00B91283" w:rsidRDefault="00B91283" w:rsidP="00B91283">
      <w:pPr>
        <w:pStyle w:val="TableofFigures"/>
        <w:rPr>
          <w:rFonts w:asciiTheme="minorHAnsi" w:eastAsiaTheme="minorEastAsia" w:hAnsiTheme="minorHAnsi" w:cstheme="minorBidi"/>
          <w:noProof/>
          <w:sz w:val="22"/>
          <w:szCs w:val="22"/>
        </w:rPr>
      </w:pPr>
      <w:r>
        <w:rPr>
          <w:noProof/>
        </w:rPr>
        <w:t>A.5</w:t>
      </w:r>
      <w:r>
        <w:rPr>
          <w:noProof/>
        </w:rPr>
        <w:tab/>
        <w:t>Schedule for the STREAMS Evaluation</w:t>
      </w:r>
      <w:r>
        <w:rPr>
          <w:noProof/>
          <w:webHidden/>
        </w:rPr>
        <w:tab/>
      </w:r>
      <w:r>
        <w:rPr>
          <w:noProof/>
          <w:webHidden/>
        </w:rPr>
        <w:fldChar w:fldCharType="begin"/>
      </w:r>
      <w:r>
        <w:rPr>
          <w:noProof/>
          <w:webHidden/>
        </w:rPr>
        <w:instrText xml:space="preserve"> PAGEREF _Toc440959638 \h </w:instrText>
      </w:r>
      <w:r>
        <w:rPr>
          <w:noProof/>
          <w:webHidden/>
        </w:rPr>
      </w:r>
      <w:r>
        <w:rPr>
          <w:noProof/>
          <w:webHidden/>
        </w:rPr>
        <w:fldChar w:fldCharType="separate"/>
      </w:r>
      <w:r>
        <w:rPr>
          <w:noProof/>
          <w:webHidden/>
        </w:rPr>
        <w:t>20</w:t>
      </w:r>
      <w:r>
        <w:rPr>
          <w:noProof/>
          <w:webHidden/>
        </w:rPr>
        <w:fldChar w:fldCharType="end"/>
      </w:r>
    </w:p>
    <w:p w14:paraId="1DB58CBF" w14:textId="77777777" w:rsidR="00614255" w:rsidRDefault="00614255" w:rsidP="00B91283">
      <w:pPr>
        <w:pStyle w:val="TableofFigures"/>
        <w:rPr>
          <w:rFonts w:asciiTheme="minorHAnsi" w:eastAsiaTheme="minorEastAsia" w:hAnsiTheme="minorHAnsi" w:cstheme="minorBidi"/>
          <w:noProof/>
          <w:sz w:val="22"/>
          <w:szCs w:val="22"/>
        </w:rPr>
      </w:pPr>
    </w:p>
    <w:p w14:paraId="58E5348E" w14:textId="77777777" w:rsidR="00E209A7" w:rsidRDefault="00E209A7" w:rsidP="00B91283">
      <w:pPr>
        <w:pStyle w:val="TableofFigures"/>
        <w:rPr>
          <w:rFonts w:asciiTheme="minorHAnsi" w:eastAsiaTheme="minorEastAsia" w:hAnsiTheme="minorHAnsi" w:cstheme="minorBidi"/>
          <w:noProof/>
          <w:sz w:val="22"/>
          <w:szCs w:val="22"/>
        </w:rPr>
      </w:pPr>
    </w:p>
    <w:p w14:paraId="6C1E1C20" w14:textId="77777777" w:rsidR="002D00D5" w:rsidRDefault="00E209A7" w:rsidP="00DC282E">
      <w:pPr>
        <w:spacing w:after="180" w:line="240" w:lineRule="auto"/>
        <w:ind w:firstLine="0"/>
        <w:jc w:val="both"/>
        <w:rPr>
          <w:rFonts w:ascii="Arial Black" w:hAnsi="Arial Black"/>
          <w:sz w:val="22"/>
        </w:rPr>
        <w:sectPr w:rsidR="002D00D5" w:rsidSect="00B313D3">
          <w:headerReference w:type="default" r:id="rId16"/>
          <w:footerReference w:type="default" r:id="rId17"/>
          <w:endnotePr>
            <w:numFmt w:val="decimal"/>
          </w:endnotePr>
          <w:pgSz w:w="12240" w:h="15840" w:code="1"/>
          <w:pgMar w:top="1296" w:right="1440" w:bottom="1440" w:left="1440" w:header="720" w:footer="576" w:gutter="0"/>
          <w:pgNumType w:fmt="lowerRoman"/>
          <w:cols w:space="720"/>
          <w:docGrid w:linePitch="326"/>
        </w:sectPr>
      </w:pPr>
      <w:r>
        <w:rPr>
          <w:rFonts w:ascii="Arial" w:hAnsi="Arial" w:cs="Arial"/>
          <w:sz w:val="20"/>
        </w:rPr>
        <w:fldChar w:fldCharType="end"/>
      </w:r>
      <w:bookmarkStart w:id="1" w:name="_Toc439687917"/>
      <w:bookmarkStart w:id="2" w:name="_Toc439688057"/>
      <w:bookmarkStart w:id="3" w:name="_Toc439688385"/>
      <w:bookmarkStart w:id="4" w:name="_Toc439688448"/>
      <w:bookmarkStart w:id="5" w:name="_Toc440630914"/>
      <w:bookmarkStart w:id="6" w:name="_Toc440639018"/>
    </w:p>
    <w:p w14:paraId="5A29F115" w14:textId="77777777" w:rsidR="0085028F" w:rsidRDefault="00F21480" w:rsidP="000D5332">
      <w:pPr>
        <w:pStyle w:val="H3Alpha"/>
      </w:pPr>
      <w:bookmarkStart w:id="7" w:name="_Toc444163134"/>
      <w:r>
        <w:lastRenderedPageBreak/>
        <w:t>A1. Necessity for the data collection</w:t>
      </w:r>
      <w:bookmarkEnd w:id="1"/>
      <w:bookmarkEnd w:id="2"/>
      <w:bookmarkEnd w:id="3"/>
      <w:bookmarkEnd w:id="4"/>
      <w:bookmarkEnd w:id="5"/>
      <w:bookmarkEnd w:id="6"/>
      <w:bookmarkEnd w:id="7"/>
      <w:r>
        <w:t xml:space="preserve"> </w:t>
      </w:r>
    </w:p>
    <w:p w14:paraId="16129D68" w14:textId="77777777" w:rsidR="003E3459" w:rsidRDefault="00931B0B" w:rsidP="00931B0B">
      <w:pPr>
        <w:pStyle w:val="NormalSS"/>
      </w:pPr>
      <w:r>
        <w:t xml:space="preserve">The Office of Planning, Research, and Evaluation (OPRE) within the Administration for Children and Families (ACF) at the U.S. Department of Health and Human Services seeks approval to collect process </w:t>
      </w:r>
      <w:r w:rsidR="003E3459">
        <w:t xml:space="preserve">and impact </w:t>
      </w:r>
      <w:r>
        <w:t>study data f</w:t>
      </w:r>
      <w:r w:rsidR="00CB6000">
        <w:t>r</w:t>
      </w:r>
      <w:r>
        <w:t>o</w:t>
      </w:r>
      <w:r w:rsidR="00CB6000">
        <w:t>m</w:t>
      </w:r>
      <w:r>
        <w:t xml:space="preserve"> six healthy marriage and relationship education (HMRE) programs funded by the Office of Family Assistance (OFA) within ACF. This information collection is being carried out as part of the Strengthening Relationship Education and Marriage Services (STREAMS) evaluation. </w:t>
      </w:r>
      <w:r w:rsidR="00185C84">
        <w:t xml:space="preserve">The purpose of </w:t>
      </w:r>
      <w:r w:rsidR="00CB6000">
        <w:t>STREAMS</w:t>
      </w:r>
      <w:r w:rsidR="00185C84">
        <w:t xml:space="preserve"> is to measure the effectiveness and quality of HMRE programs</w:t>
      </w:r>
      <w:r w:rsidR="004D5853">
        <w:t xml:space="preserve">, program components, and implementation factors </w:t>
      </w:r>
      <w:r w:rsidR="00185C84">
        <w:t xml:space="preserve">designed to strengthen and improve the quality of </w:t>
      </w:r>
      <w:r w:rsidR="00D1358F">
        <w:t>romantic</w:t>
      </w:r>
      <w:r w:rsidR="00185C84">
        <w:t xml:space="preserve"> relationships. </w:t>
      </w:r>
      <w:r w:rsidR="00D1358F">
        <w:t>T</w:t>
      </w:r>
      <w:r w:rsidR="00185C84">
        <w:t xml:space="preserve">he evaluation will examine HMRE programs </w:t>
      </w:r>
      <w:r w:rsidR="00D1358F">
        <w:t xml:space="preserve">serving both </w:t>
      </w:r>
      <w:r w:rsidR="00185C84">
        <w:t xml:space="preserve">youth </w:t>
      </w:r>
      <w:r w:rsidR="00D1358F">
        <w:t xml:space="preserve">and adults and </w:t>
      </w:r>
      <w:r w:rsidR="00185C84">
        <w:t xml:space="preserve">will fill knowledge gaps about the effectiveness of </w:t>
      </w:r>
      <w:r w:rsidR="00D1358F">
        <w:t xml:space="preserve">these programs </w:t>
      </w:r>
      <w:r w:rsidR="006A64D8">
        <w:t xml:space="preserve">and </w:t>
      </w:r>
      <w:r w:rsidR="00574F1C">
        <w:t>s</w:t>
      </w:r>
      <w:r w:rsidR="006A64D8">
        <w:t>trategies for improving program delivery and participant engagement in services.</w:t>
      </w:r>
    </w:p>
    <w:p w14:paraId="632D4C09" w14:textId="77777777" w:rsidR="00931B0B" w:rsidRPr="00931B0B" w:rsidRDefault="003E3459" w:rsidP="00931B0B">
      <w:pPr>
        <w:pStyle w:val="NormalSS"/>
      </w:pPr>
      <w:r>
        <w:t>Proposed data collection activities in study sites are: (1) data</w:t>
      </w:r>
      <w:r w:rsidR="004D5853">
        <w:t xml:space="preserve"> collection</w:t>
      </w:r>
      <w:r>
        <w:t xml:space="preserve"> for documenting program implementation, including: semi-structured interviews with grantee staff and community stakeholders, focus groups with program participants, a survey of program staff, and </w:t>
      </w:r>
      <w:r w:rsidR="000543C2">
        <w:t xml:space="preserve">use of a management information system by grantee staff to </w:t>
      </w:r>
      <w:r w:rsidR="003F5716">
        <w:t>record</w:t>
      </w:r>
      <w:r w:rsidR="000543C2">
        <w:t xml:space="preserve"> </w:t>
      </w:r>
      <w:r>
        <w:t>data on session adherence; and (2) data</w:t>
      </w:r>
      <w:r w:rsidR="00483036">
        <w:t xml:space="preserve"> </w:t>
      </w:r>
      <w:r w:rsidR="004D5853">
        <w:t>collection</w:t>
      </w:r>
      <w:r>
        <w:t xml:space="preserve"> for measuring program impacts, including: baseline and follow-up surveys of 3,600 individuals in sites serving youth in high schools; and baseline and follow-up surveys of 4,000 individuals in sites serving adults.</w:t>
      </w:r>
      <w:r w:rsidR="006A64D8">
        <w:t xml:space="preserve"> </w:t>
      </w:r>
    </w:p>
    <w:p w14:paraId="5BCAEA62" w14:textId="77777777" w:rsidR="00F21480" w:rsidRDefault="00574F1C" w:rsidP="00051B27">
      <w:pPr>
        <w:pStyle w:val="H4Number"/>
      </w:pPr>
      <w:bookmarkStart w:id="8" w:name="_Toc439687918"/>
      <w:bookmarkStart w:id="9" w:name="_Toc439688058"/>
      <w:bookmarkStart w:id="10" w:name="_Toc439688386"/>
      <w:bookmarkStart w:id="11" w:name="_Toc439688449"/>
      <w:bookmarkStart w:id="12" w:name="_Toc440630915"/>
      <w:bookmarkStart w:id="13" w:name="_Toc440639019"/>
      <w:bookmarkStart w:id="14" w:name="_Toc444163135"/>
      <w:r>
        <w:t xml:space="preserve">Study </w:t>
      </w:r>
      <w:r w:rsidR="000D5332">
        <w:t>b</w:t>
      </w:r>
      <w:r>
        <w:t>ackground</w:t>
      </w:r>
      <w:bookmarkEnd w:id="8"/>
      <w:bookmarkEnd w:id="9"/>
      <w:bookmarkEnd w:id="10"/>
      <w:bookmarkEnd w:id="11"/>
      <w:bookmarkEnd w:id="12"/>
      <w:bookmarkEnd w:id="13"/>
      <w:bookmarkEnd w:id="14"/>
    </w:p>
    <w:p w14:paraId="128E87C6" w14:textId="77777777" w:rsidR="00CB6000" w:rsidRPr="00B67F0A" w:rsidRDefault="00CB6000" w:rsidP="00CB6000">
      <w:pPr>
        <w:pStyle w:val="NormalSS"/>
      </w:pPr>
      <w:r w:rsidRPr="00B67F0A">
        <w:t xml:space="preserve">Healthy marriage and </w:t>
      </w:r>
      <w:r>
        <w:t xml:space="preserve">relationship education </w:t>
      </w:r>
      <w:r w:rsidRPr="00B67F0A">
        <w:t>(HMR</w:t>
      </w:r>
      <w:r>
        <w:t>E</w:t>
      </w:r>
      <w:r w:rsidRPr="00B67F0A">
        <w:t xml:space="preserve">) programs have been undergoing a transformation </w:t>
      </w:r>
      <w:r w:rsidR="00DD6DAE">
        <w:t>over</w:t>
      </w:r>
      <w:r w:rsidRPr="00B67F0A">
        <w:t xml:space="preserve"> the past </w:t>
      </w:r>
      <w:r>
        <w:t>d</w:t>
      </w:r>
      <w:r w:rsidRPr="00B67F0A">
        <w:t xml:space="preserve">ecade. At first a new approach for serving vulnerable families, such programs have become an established presence in many communities, with connections to other agencies and a growing </w:t>
      </w:r>
      <w:r>
        <w:t>number</w:t>
      </w:r>
      <w:r w:rsidRPr="00B67F0A">
        <w:t xml:space="preserve"> of families served. In the early 2000s, ACF announced the Healthy Marriage Initiative, which provided funding to federal grantees through existing legislative authorities to add marriage education to their service offerings. This effort coincided with findings from the longitudinal Fragile Families and Child Well-being Study that suggested the period around a child’s birth could be an opportunity for intervening with unmarried couples, who typically were romantically involved and interested in marriage (</w:t>
      </w:r>
      <w:proofErr w:type="spellStart"/>
      <w:r w:rsidRPr="00B225EE">
        <w:t>McLanahan</w:t>
      </w:r>
      <w:proofErr w:type="spellEnd"/>
      <w:r w:rsidRPr="00B67F0A">
        <w:t xml:space="preserve"> et al. 2001). </w:t>
      </w:r>
    </w:p>
    <w:p w14:paraId="00FB6610" w14:textId="77777777" w:rsidR="00B37972" w:rsidRDefault="00C93F08" w:rsidP="00B37972">
      <w:pPr>
        <w:pStyle w:val="NormalSS"/>
      </w:pPr>
      <w:r w:rsidRPr="00B67F0A">
        <w:t>The Deficit Reduction Act of 2005 created the HMR</w:t>
      </w:r>
      <w:r>
        <w:t>E</w:t>
      </w:r>
      <w:r w:rsidRPr="00B67F0A">
        <w:t xml:space="preserve"> grant program, which authorized $150 million over five years to support program activities aimed at promoting and sustaining healthy marriage</w:t>
      </w:r>
      <w:r>
        <w:t>s, providing relationship education services to youth, and fostering economic stability</w:t>
      </w:r>
      <w:r w:rsidRPr="00B67F0A">
        <w:t xml:space="preserve">. The Claims Resolution Act of 2010 re-authorized this grant program, and three-year grants totaling $150 million were awarded in </w:t>
      </w:r>
      <w:r w:rsidRPr="00C93F08">
        <w:t>September</w:t>
      </w:r>
      <w:r>
        <w:t xml:space="preserve"> </w:t>
      </w:r>
      <w:r w:rsidRPr="00B67F0A">
        <w:t>201</w:t>
      </w:r>
      <w:r>
        <w:t>1 (and subsequently extended through September 2015)</w:t>
      </w:r>
      <w:r w:rsidRPr="00B67F0A">
        <w:t xml:space="preserve">. </w:t>
      </w:r>
      <w:r w:rsidR="004E1175">
        <w:t>In October 20</w:t>
      </w:r>
      <w:r>
        <w:t>1</w:t>
      </w:r>
      <w:r w:rsidR="004E1175">
        <w:t xml:space="preserve">5, ACF to awarded five-year grants to </w:t>
      </w:r>
      <w:r w:rsidR="00B2603E">
        <w:t xml:space="preserve">46 HMRE grantees that plan to serve a </w:t>
      </w:r>
      <w:r w:rsidR="00400A8F">
        <w:t>broad spectrum of couples</w:t>
      </w:r>
      <w:r w:rsidR="00B50883">
        <w:t>,</w:t>
      </w:r>
      <w:r w:rsidR="00400A8F">
        <w:t xml:space="preserve"> single adults, and youth. </w:t>
      </w:r>
    </w:p>
    <w:p w14:paraId="478730F4" w14:textId="77777777" w:rsidR="00EE4091" w:rsidRDefault="00DF3AA3" w:rsidP="00B37972">
      <w:pPr>
        <w:pStyle w:val="NormalSS"/>
      </w:pPr>
      <w:r>
        <w:t>Studies of the effectiveness of HMRE programs</w:t>
      </w:r>
      <w:r w:rsidR="00BD41F7">
        <w:t xml:space="preserve"> serving couples that were funded by the government</w:t>
      </w:r>
      <w:r>
        <w:t xml:space="preserve"> have produced mix</w:t>
      </w:r>
      <w:r w:rsidR="003E3459">
        <w:t>ed</w:t>
      </w:r>
      <w:r>
        <w:t xml:space="preserve"> results</w:t>
      </w:r>
      <w:r w:rsidR="00BD41F7">
        <w:t xml:space="preserve">. </w:t>
      </w:r>
      <w:r w:rsidR="00BA0A38">
        <w:t>Most federally sponsored HMRE research in recent years—</w:t>
      </w:r>
      <w:r w:rsidR="006617F9">
        <w:t xml:space="preserve">including </w:t>
      </w:r>
      <w:r w:rsidR="00BA0A38">
        <w:t>the Building Strong Famili</w:t>
      </w:r>
      <w:r w:rsidR="00B626B5">
        <w:t>e</w:t>
      </w:r>
      <w:r w:rsidR="00BA0A38">
        <w:t xml:space="preserve">s (BSF) </w:t>
      </w:r>
      <w:r w:rsidR="008A72DB">
        <w:t>e</w:t>
      </w:r>
      <w:r w:rsidR="00BA0A38">
        <w:t>valuation, the Supporting Health Marriage (SHM) evaluation, and the ongoing Parents and Children Together (PACT) evaluation—has focused on programs serving low-income couples raising children together. BSF</w:t>
      </w:r>
      <w:r w:rsidR="00D1358F">
        <w:t>, which examined HMRE programs for unmarried parents,</w:t>
      </w:r>
      <w:r w:rsidR="00BA0A38">
        <w:t xml:space="preserve"> found no overall effects on </w:t>
      </w:r>
      <w:r w:rsidR="00BA0A38">
        <w:lastRenderedPageBreak/>
        <w:t xml:space="preserve">relationship quality or status (Wood et al. 2012; 2014). Positive effects in one </w:t>
      </w:r>
      <w:r w:rsidR="003E3459">
        <w:t xml:space="preserve">BSF </w:t>
      </w:r>
      <w:r w:rsidR="00BA0A38">
        <w:t xml:space="preserve">site at 15 months </w:t>
      </w:r>
      <w:r w:rsidR="00D1358F">
        <w:t xml:space="preserve">generally </w:t>
      </w:r>
      <w:r w:rsidR="00BA0A38">
        <w:t>did not persist at 36 months. SHM</w:t>
      </w:r>
      <w:r w:rsidR="000026E6">
        <w:t>, which examined HMRE programs for low-income married parents,</w:t>
      </w:r>
      <w:r w:rsidR="00BA0A38">
        <w:t xml:space="preserve"> found small positive effects on relationship quality and declines in psychological </w:t>
      </w:r>
      <w:r w:rsidR="00C34F2D">
        <w:t>abuse and distress at 12 and 30 </w:t>
      </w:r>
      <w:r w:rsidR="00BA0A38">
        <w:t xml:space="preserve">months, but no effects on relationship status (Hsueh et al. 2012; Lundquist et al. 2014). </w:t>
      </w:r>
      <w:r w:rsidR="00E93C03">
        <w:t xml:space="preserve">The PACT evaluation is assessing implementation and effectiveness of </w:t>
      </w:r>
      <w:r w:rsidR="00B3205A">
        <w:t xml:space="preserve">a next generation of </w:t>
      </w:r>
      <w:r w:rsidR="00E93C03">
        <w:t xml:space="preserve">HMRE programs </w:t>
      </w:r>
      <w:r w:rsidR="00B3205A">
        <w:t xml:space="preserve">for low-income couples </w:t>
      </w:r>
      <w:r w:rsidR="00E93C03">
        <w:t>chosen from the 2011 coh</w:t>
      </w:r>
      <w:r w:rsidR="003E3459">
        <w:t>ort of grantees serving couples;</w:t>
      </w:r>
      <w:r w:rsidR="00E93C03">
        <w:t xml:space="preserve"> results are not yet available.</w:t>
      </w:r>
    </w:p>
    <w:p w14:paraId="286DE2E0" w14:textId="34FE2526" w:rsidR="0011495B" w:rsidRDefault="00BD41F7" w:rsidP="000D5332">
      <w:pPr>
        <w:pStyle w:val="NormalSS"/>
      </w:pPr>
      <w:r>
        <w:t>However, m</w:t>
      </w:r>
      <w:r w:rsidR="00B3205A">
        <w:t xml:space="preserve">any HMRE programs serve youth; many others serve adults as individuals </w:t>
      </w:r>
      <w:r w:rsidR="003E7FB8">
        <w:t xml:space="preserve">and do not serve couples. </w:t>
      </w:r>
      <w:r w:rsidR="00095517">
        <w:t>L</w:t>
      </w:r>
      <w:r w:rsidR="0011495B">
        <w:t xml:space="preserve">ittle </w:t>
      </w:r>
      <w:r w:rsidR="000026E6">
        <w:t xml:space="preserve">rigorous </w:t>
      </w:r>
      <w:r w:rsidR="0011495B">
        <w:t xml:space="preserve">research has been conducted on </w:t>
      </w:r>
      <w:r w:rsidR="003E7FB8">
        <w:t xml:space="preserve">these </w:t>
      </w:r>
      <w:r w:rsidR="0011495B">
        <w:t>programs</w:t>
      </w:r>
      <w:r w:rsidR="00236F38">
        <w:t xml:space="preserve"> or the curricula they implement</w:t>
      </w:r>
      <w:r w:rsidR="0011495B">
        <w:t>. One rigorous study of</w:t>
      </w:r>
      <w:r w:rsidR="003E7FB8">
        <w:t xml:space="preserve"> an HMRE youth curriculum,</w:t>
      </w:r>
      <w:r w:rsidR="0011495B">
        <w:t xml:space="preserve"> </w:t>
      </w:r>
      <w:r w:rsidR="0011495B" w:rsidRPr="00276D7C">
        <w:rPr>
          <w:i/>
        </w:rPr>
        <w:t>Relationship Smarts PLUS</w:t>
      </w:r>
      <w:r w:rsidR="0011495B">
        <w:t>, conduct</w:t>
      </w:r>
      <w:r w:rsidR="00574F1C">
        <w:t>ed</w:t>
      </w:r>
      <w:r w:rsidR="0011495B">
        <w:t xml:space="preserve"> in 39 Alabama high schools found short-term positive effects on measures of healthy relationship beliefs and perceived conflict management ability (</w:t>
      </w:r>
      <w:proofErr w:type="spellStart"/>
      <w:r w:rsidR="0011495B">
        <w:t>Kerpelman</w:t>
      </w:r>
      <w:proofErr w:type="spellEnd"/>
      <w:r w:rsidR="0011495B">
        <w:t xml:space="preserve"> et al. 20</w:t>
      </w:r>
      <w:r w:rsidR="00E01154">
        <w:t>09</w:t>
      </w:r>
      <w:r w:rsidR="0011495B">
        <w:t xml:space="preserve">). </w:t>
      </w:r>
      <w:r w:rsidR="003E7FB8">
        <w:t xml:space="preserve">Other prior studies used less rigorous research methods. </w:t>
      </w:r>
      <w:r w:rsidR="0011495B">
        <w:t xml:space="preserve">A pre-post study of </w:t>
      </w:r>
      <w:r w:rsidR="0011495B" w:rsidRPr="00276D7C">
        <w:rPr>
          <w:i/>
        </w:rPr>
        <w:t>Love U2: Communication Smarts</w:t>
      </w:r>
      <w:r w:rsidR="0011495B">
        <w:t xml:space="preserve"> found improvements on measures of relationship attitudes and skills (</w:t>
      </w:r>
      <w:proofErr w:type="spellStart"/>
      <w:r w:rsidR="0011495B">
        <w:t>Antle</w:t>
      </w:r>
      <w:proofErr w:type="spellEnd"/>
      <w:r w:rsidR="0011495B">
        <w:t xml:space="preserve"> et al. 2011).</w:t>
      </w:r>
      <w:r w:rsidR="00641344">
        <w:t xml:space="preserve"> A small pre-post study of the </w:t>
      </w:r>
      <w:r w:rsidR="00641344" w:rsidRPr="00276D7C">
        <w:rPr>
          <w:i/>
        </w:rPr>
        <w:t>Within My Research</w:t>
      </w:r>
      <w:r w:rsidR="00641344">
        <w:t xml:space="preserve"> curriculum for sing</w:t>
      </w:r>
      <w:r w:rsidR="00574F1C">
        <w:t>l</w:t>
      </w:r>
      <w:r w:rsidR="00641344">
        <w:t>e</w:t>
      </w:r>
      <w:r w:rsidR="00574F1C">
        <w:t xml:space="preserve"> adults</w:t>
      </w:r>
      <w:r w:rsidR="00641344">
        <w:t xml:space="preserve"> reported improved relationship knowledge and skills (</w:t>
      </w:r>
      <w:proofErr w:type="spellStart"/>
      <w:r w:rsidR="00641344">
        <w:t>Antle</w:t>
      </w:r>
      <w:proofErr w:type="spellEnd"/>
      <w:r w:rsidR="00641344">
        <w:t xml:space="preserve"> </w:t>
      </w:r>
      <w:r w:rsidR="00276D7C">
        <w:t>et al. 2013). A small quasi-experimental study of another curriculum</w:t>
      </w:r>
      <w:r w:rsidR="00574F1C">
        <w:t xml:space="preserve"> for single adults,</w:t>
      </w:r>
      <w:r w:rsidR="00276D7C">
        <w:t xml:space="preserve"> </w:t>
      </w:r>
      <w:r w:rsidR="00276D7C" w:rsidRPr="00276D7C">
        <w:rPr>
          <w:i/>
        </w:rPr>
        <w:t>PICK a Partner</w:t>
      </w:r>
      <w:r w:rsidR="00276D7C">
        <w:t>, reported increased participant knowledge and confiden</w:t>
      </w:r>
      <w:r w:rsidR="003E3459">
        <w:t>ce</w:t>
      </w:r>
      <w:r w:rsidR="00276D7C">
        <w:t xml:space="preserve"> in participants’ ability to dev</w:t>
      </w:r>
      <w:r w:rsidR="00C34F2D">
        <w:t>elop healthy relationships (Van </w:t>
      </w:r>
      <w:proofErr w:type="spellStart"/>
      <w:r w:rsidR="00276D7C">
        <w:t>Epp</w:t>
      </w:r>
      <w:proofErr w:type="spellEnd"/>
      <w:r w:rsidR="00276D7C">
        <w:t xml:space="preserve"> et al. 2008). </w:t>
      </w:r>
    </w:p>
    <w:p w14:paraId="1AA56F56" w14:textId="600F1274" w:rsidR="00B37972" w:rsidRDefault="00AD310B" w:rsidP="00B37972">
      <w:pPr>
        <w:pStyle w:val="NormalSS"/>
      </w:pPr>
      <w:r>
        <w:t>To expand the research base on the full range of HMRE programs funded by ACF, i</w:t>
      </w:r>
      <w:r w:rsidR="00B37972">
        <w:t xml:space="preserve">n March 2015, </w:t>
      </w:r>
      <w:r>
        <w:t>the agency</w:t>
      </w:r>
      <w:r w:rsidR="00B37972">
        <w:t xml:space="preserve"> contract</w:t>
      </w:r>
      <w:r w:rsidR="00E93C03">
        <w:t>ed with</w:t>
      </w:r>
      <w:r w:rsidR="00B37972">
        <w:t xml:space="preserve"> Mathematica Policy Research to conduct the Strengthening Relationship Education and Marriage Services (STREAMS) evaluation</w:t>
      </w:r>
      <w:r w:rsidR="004D2BC7">
        <w:t>.</w:t>
      </w:r>
      <w:r w:rsidR="003E3459">
        <w:t xml:space="preserve"> </w:t>
      </w:r>
      <w:r w:rsidR="004D2BC7">
        <w:t>The study entails</w:t>
      </w:r>
      <w:r w:rsidR="00B37972">
        <w:t xml:space="preserve"> </w:t>
      </w:r>
      <w:r w:rsidR="00085652">
        <w:t xml:space="preserve">designing and implementing a multi-site impact </w:t>
      </w:r>
      <w:r w:rsidR="00B37972">
        <w:t xml:space="preserve">evaluation of HMRE programs. </w:t>
      </w:r>
      <w:r w:rsidR="004D2BC7">
        <w:t>It</w:t>
      </w:r>
      <w:r w:rsidR="00DD1B69">
        <w:t xml:space="preserve"> aims to identify strategies for improving the effectiveness </w:t>
      </w:r>
      <w:r w:rsidR="00EF56D2">
        <w:t xml:space="preserve">and delivery </w:t>
      </w:r>
      <w:r w:rsidR="00DD1B69">
        <w:t>of HMRE programs</w:t>
      </w:r>
      <w:r w:rsidR="0037298D">
        <w:t xml:space="preserve"> by conducting multiple rigorous tests</w:t>
      </w:r>
      <w:r w:rsidR="00236F38">
        <w:t xml:space="preserve"> of program components and implementation factors</w:t>
      </w:r>
      <w:r w:rsidR="0037298D">
        <w:t xml:space="preserve"> across six study sites. </w:t>
      </w:r>
      <w:r w:rsidR="00E10380">
        <w:t xml:space="preserve">The six STREAMS sites will be chosen from among the 45 ACF healthy marriage grantees that were awarded in October 2015. Sites will be selected to answer a range of distinct research questions that address specific policy priorities for ACF and that will help to fill key gaps in the existing research on healthy marriage programming. </w:t>
      </w:r>
      <w:r w:rsidR="00221DDF">
        <w:t xml:space="preserve">In particular, the study will </w:t>
      </w:r>
      <w:r w:rsidR="00DD1B69">
        <w:t>assess the effectiveness of commonly use</w:t>
      </w:r>
      <w:r w:rsidR="0037298D">
        <w:t>d</w:t>
      </w:r>
      <w:r w:rsidR="00DD1B69">
        <w:t xml:space="preserve"> HMRE curricula for </w:t>
      </w:r>
      <w:r w:rsidR="00226B21">
        <w:t xml:space="preserve">both </w:t>
      </w:r>
      <w:r w:rsidR="00DD1B69">
        <w:t>youth and</w:t>
      </w:r>
      <w:r w:rsidR="008A72DB">
        <w:t xml:space="preserve"> </w:t>
      </w:r>
      <w:r w:rsidR="00574F1C">
        <w:t>adults</w:t>
      </w:r>
      <w:r w:rsidR="00226B21">
        <w:t>, as well as the integration of</w:t>
      </w:r>
      <w:r w:rsidR="008A72DB">
        <w:t xml:space="preserve"> HMRE and economic stability services for </w:t>
      </w:r>
      <w:r w:rsidR="00226B21">
        <w:t>adults</w:t>
      </w:r>
      <w:r w:rsidR="008A72DB">
        <w:t>. The study will also assess the effectiveness of</w:t>
      </w:r>
      <w:r w:rsidR="0037298D">
        <w:t xml:space="preserve"> strategies for improving the quality of program deliver</w:t>
      </w:r>
      <w:r w:rsidR="00085652">
        <w:t>y</w:t>
      </w:r>
      <w:r w:rsidR="0037298D">
        <w:t xml:space="preserve"> </w:t>
      </w:r>
      <w:r w:rsidR="008A72DB">
        <w:t xml:space="preserve">of HMRE programming in high schools, </w:t>
      </w:r>
      <w:r w:rsidR="00BD41F7">
        <w:t>effectiveness of curricula at different levels of d</w:t>
      </w:r>
      <w:r w:rsidR="00D4244D">
        <w:t>osage</w:t>
      </w:r>
      <w:r w:rsidR="008A72DB">
        <w:t xml:space="preserve"> of HMRE programming, </w:t>
      </w:r>
      <w:r w:rsidR="0037298D">
        <w:t xml:space="preserve">and </w:t>
      </w:r>
      <w:r w:rsidR="00BD41F7">
        <w:t>the effectiveness of behavioral economics strategies to encourage</w:t>
      </w:r>
      <w:r w:rsidR="008A72DB">
        <w:t xml:space="preserve"> </w:t>
      </w:r>
      <w:r w:rsidR="0037298D">
        <w:t xml:space="preserve">participant engagement in services. </w:t>
      </w:r>
      <w:proofErr w:type="spellStart"/>
      <w:r w:rsidR="00E10380">
        <w:t>Attachemnt</w:t>
      </w:r>
      <w:proofErr w:type="spellEnd"/>
      <w:r w:rsidR="00E10380">
        <w:t xml:space="preserve"> Q presents a set of six potential STREAMS sites and the research questions they would address. Sites will be selected for their suitability for answering priority research questions, and not to be nationally representative of all healthy marriage grantees. </w:t>
      </w:r>
      <w:r w:rsidR="00C45893">
        <w:t xml:space="preserve">A process </w:t>
      </w:r>
      <w:r w:rsidR="00085652">
        <w:t>stud</w:t>
      </w:r>
      <w:r w:rsidR="00C45893">
        <w:t>y</w:t>
      </w:r>
      <w:r w:rsidR="00221DDF">
        <w:t xml:space="preserve"> in the six sites will </w:t>
      </w:r>
      <w:r w:rsidR="00C45893">
        <w:t xml:space="preserve">aid in interpreting impact findings and generate evidence to support future replication of effective curricula and implementation strategies. Both process </w:t>
      </w:r>
      <w:r w:rsidR="00226B21">
        <w:t xml:space="preserve">and impact </w:t>
      </w:r>
      <w:r w:rsidR="00C45893">
        <w:t>study findings</w:t>
      </w:r>
      <w:r w:rsidR="00221DDF">
        <w:t xml:space="preserve"> will be used to improve programming implemented through ACF’s HMRE grant program.</w:t>
      </w:r>
    </w:p>
    <w:p w14:paraId="57AD066A" w14:textId="77777777" w:rsidR="00F21480" w:rsidRDefault="00F21480" w:rsidP="00F21480">
      <w:pPr>
        <w:pStyle w:val="H4Number"/>
      </w:pPr>
      <w:bookmarkStart w:id="15" w:name="_Toc440630916"/>
      <w:bookmarkStart w:id="16" w:name="_Toc440639020"/>
      <w:bookmarkStart w:id="17" w:name="_Toc444163136"/>
      <w:bookmarkStart w:id="18" w:name="_Toc439687919"/>
      <w:bookmarkStart w:id="19" w:name="_Toc439688059"/>
      <w:bookmarkStart w:id="20" w:name="_Toc439688387"/>
      <w:bookmarkStart w:id="21" w:name="_Toc439688450"/>
      <w:r>
        <w:lastRenderedPageBreak/>
        <w:t>Legal or administrative requirements that necessitate the collection</w:t>
      </w:r>
      <w:bookmarkEnd w:id="15"/>
      <w:bookmarkEnd w:id="16"/>
      <w:bookmarkEnd w:id="17"/>
      <w:r>
        <w:t xml:space="preserve"> </w:t>
      </w:r>
      <w:bookmarkEnd w:id="18"/>
      <w:bookmarkEnd w:id="19"/>
      <w:bookmarkEnd w:id="20"/>
      <w:bookmarkEnd w:id="21"/>
    </w:p>
    <w:p w14:paraId="23DBF7FC" w14:textId="77777777" w:rsidR="00085652" w:rsidRPr="00085652" w:rsidRDefault="00085652" w:rsidP="00D5339D">
      <w:pPr>
        <w:pStyle w:val="NormalSS"/>
      </w:pPr>
      <w:r>
        <w:t xml:space="preserve">This is a discretionary data collection authorized under </w:t>
      </w:r>
      <w:r w:rsidRPr="00B67F0A">
        <w:t>Sec. 811 (b) Healthy Marriage Promotion and Promoting Responsible Fatherhood Grants of the Claims Resolution Act of 2010, Pub. L. No. 111-</w:t>
      </w:r>
      <w:r w:rsidRPr="00D5339D">
        <w:t>291</w:t>
      </w:r>
      <w:r w:rsidRPr="00B67F0A">
        <w:t>, 124 Stat.</w:t>
      </w:r>
      <w:r>
        <w:t xml:space="preserve"> </w:t>
      </w:r>
      <w:r w:rsidRPr="00B67F0A">
        <w:t>3064 (Dec. 8</w:t>
      </w:r>
      <w:r>
        <w:t>,</w:t>
      </w:r>
      <w:r w:rsidRPr="00B67F0A">
        <w:t xml:space="preserve"> 2010).</w:t>
      </w:r>
      <w:r w:rsidR="00B62536">
        <w:t xml:space="preserve"> </w:t>
      </w:r>
      <w:r w:rsidRPr="00B67F0A">
        <w:t xml:space="preserve">A copy of the legislative authority is included as </w:t>
      </w:r>
      <w:r>
        <w:t>Attachment A</w:t>
      </w:r>
      <w:r w:rsidRPr="00B67F0A">
        <w:t>.</w:t>
      </w:r>
    </w:p>
    <w:p w14:paraId="48C55277" w14:textId="77777777" w:rsidR="00F21480" w:rsidRDefault="00F21480" w:rsidP="00F21480">
      <w:pPr>
        <w:pStyle w:val="H3Alpha"/>
      </w:pPr>
      <w:bookmarkStart w:id="22" w:name="_Toc439687920"/>
      <w:bookmarkStart w:id="23" w:name="_Toc439688060"/>
      <w:bookmarkStart w:id="24" w:name="_Toc439688388"/>
      <w:bookmarkStart w:id="25" w:name="_Toc439688451"/>
      <w:bookmarkStart w:id="26" w:name="_Toc440630917"/>
      <w:bookmarkStart w:id="27" w:name="_Toc440639021"/>
      <w:bookmarkStart w:id="28" w:name="_Toc444163137"/>
      <w:r>
        <w:t>A2. Purpose of survey and data collection procedures</w:t>
      </w:r>
      <w:bookmarkEnd w:id="22"/>
      <w:bookmarkEnd w:id="23"/>
      <w:bookmarkEnd w:id="24"/>
      <w:bookmarkEnd w:id="25"/>
      <w:bookmarkEnd w:id="26"/>
      <w:bookmarkEnd w:id="27"/>
      <w:bookmarkEnd w:id="28"/>
    </w:p>
    <w:p w14:paraId="54F989DA" w14:textId="77777777" w:rsidR="00F21480" w:rsidRDefault="00F21480" w:rsidP="00F21480">
      <w:pPr>
        <w:pStyle w:val="H4Number"/>
      </w:pPr>
      <w:bookmarkStart w:id="29" w:name="_Toc439687921"/>
      <w:bookmarkStart w:id="30" w:name="_Toc439688061"/>
      <w:bookmarkStart w:id="31" w:name="_Toc439688389"/>
      <w:bookmarkStart w:id="32" w:name="_Toc439688452"/>
      <w:bookmarkStart w:id="33" w:name="_Toc440630918"/>
      <w:bookmarkStart w:id="34" w:name="_Toc440639022"/>
      <w:bookmarkStart w:id="35" w:name="_Toc444163138"/>
      <w:r>
        <w:t>Overview</w:t>
      </w:r>
      <w:r w:rsidR="00574F1C">
        <w:t xml:space="preserve"> of purpose and approach</w:t>
      </w:r>
      <w:bookmarkEnd w:id="29"/>
      <w:bookmarkEnd w:id="30"/>
      <w:bookmarkEnd w:id="31"/>
      <w:bookmarkEnd w:id="32"/>
      <w:bookmarkEnd w:id="33"/>
      <w:bookmarkEnd w:id="34"/>
      <w:bookmarkEnd w:id="35"/>
      <w:r w:rsidR="00574F1C">
        <w:t xml:space="preserve"> </w:t>
      </w:r>
    </w:p>
    <w:p w14:paraId="042A5C3F" w14:textId="77777777" w:rsidR="004D33D8" w:rsidRDefault="00657A16" w:rsidP="00657A16">
      <w:pPr>
        <w:pStyle w:val="NormalSS"/>
      </w:pPr>
      <w:r w:rsidRPr="00657A16">
        <w:t>To address existing knowledge gaps about HMRE programs for youth and adults,</w:t>
      </w:r>
      <w:r>
        <w:rPr>
          <w:b/>
        </w:rPr>
        <w:t xml:space="preserve"> </w:t>
      </w:r>
      <w:r>
        <w:t xml:space="preserve">STREAMS will conduct </w:t>
      </w:r>
      <w:r w:rsidR="001B0D34">
        <w:t xml:space="preserve">a process and impact study </w:t>
      </w:r>
      <w:r>
        <w:t>in</w:t>
      </w:r>
      <w:r w:rsidR="00277577">
        <w:t xml:space="preserve"> six</w:t>
      </w:r>
      <w:r w:rsidR="00D5339D">
        <w:t xml:space="preserve"> sites</w:t>
      </w:r>
      <w:r w:rsidR="004D33D8">
        <w:t xml:space="preserve">. </w:t>
      </w:r>
      <w:r w:rsidR="001B0D34">
        <w:t xml:space="preserve">The impact study will use a random assignment research design. </w:t>
      </w:r>
      <w:r w:rsidR="004D33D8">
        <w:t>The plan is to s</w:t>
      </w:r>
      <w:r w:rsidR="00277577">
        <w:t>elect</w:t>
      </w:r>
      <w:r w:rsidR="004D33D8">
        <w:t xml:space="preserve"> two sites </w:t>
      </w:r>
      <w:r w:rsidR="00D5339D">
        <w:t>serving youth</w:t>
      </w:r>
      <w:r w:rsidR="00647080">
        <w:t xml:space="preserve"> in high school</w:t>
      </w:r>
      <w:r w:rsidR="00277577">
        <w:t>s</w:t>
      </w:r>
      <w:r w:rsidR="004D33D8">
        <w:t xml:space="preserve"> and four </w:t>
      </w:r>
      <w:r w:rsidR="00A1204B">
        <w:t>site</w:t>
      </w:r>
      <w:r w:rsidR="00EF56D2">
        <w:t>s</w:t>
      </w:r>
      <w:r w:rsidR="00A1204B">
        <w:t xml:space="preserve"> serving </w:t>
      </w:r>
      <w:r w:rsidR="004D33D8">
        <w:t xml:space="preserve">adults. Some sites serving adults will serve couples; others will serve adults as individuals. </w:t>
      </w:r>
      <w:r w:rsidR="00D5339D">
        <w:t xml:space="preserve">The current request is for approval of </w:t>
      </w:r>
      <w:r w:rsidR="001B0D34">
        <w:t xml:space="preserve">sample intake forms, </w:t>
      </w:r>
      <w:r w:rsidR="00D5339D">
        <w:t xml:space="preserve">a baseline </w:t>
      </w:r>
      <w:r w:rsidR="00277577">
        <w:t>and follow-</w:t>
      </w:r>
      <w:r w:rsidR="00B626B5">
        <w:t xml:space="preserve">up </w:t>
      </w:r>
      <w:r w:rsidR="00D5339D">
        <w:t>survey for youth</w:t>
      </w:r>
      <w:r w:rsidR="00E56EBE">
        <w:t xml:space="preserve"> in high schoo</w:t>
      </w:r>
      <w:r w:rsidR="00A1204B">
        <w:t>l</w:t>
      </w:r>
      <w:r w:rsidR="00D5339D">
        <w:t xml:space="preserve">, a baseline </w:t>
      </w:r>
      <w:r w:rsidR="00277577">
        <w:t>and follow-</w:t>
      </w:r>
      <w:r w:rsidR="00B626B5">
        <w:t xml:space="preserve">up </w:t>
      </w:r>
      <w:r w:rsidR="00A1204B">
        <w:t xml:space="preserve">survey </w:t>
      </w:r>
      <w:r w:rsidR="00D5339D">
        <w:t xml:space="preserve">for adults, and process study data collection instruments. </w:t>
      </w:r>
    </w:p>
    <w:p w14:paraId="68218D83" w14:textId="77777777" w:rsidR="00BC0A5B" w:rsidRDefault="002C604C" w:rsidP="00657A16">
      <w:pPr>
        <w:pStyle w:val="NormalSS"/>
      </w:pPr>
      <w:r>
        <w:t xml:space="preserve">The STREAMS evaluation and data collection will build on the data collection </w:t>
      </w:r>
      <w:r w:rsidR="0093543F">
        <w:t>being conducted as part of</w:t>
      </w:r>
      <w:r>
        <w:t xml:space="preserve"> ACF’s Fatherhood and Marriage Local Evaluation (</w:t>
      </w:r>
      <w:proofErr w:type="spellStart"/>
      <w:r>
        <w:t>FaMLE</w:t>
      </w:r>
      <w:proofErr w:type="spellEnd"/>
      <w:r>
        <w:t xml:space="preserve">) Cross-Site </w:t>
      </w:r>
      <w:r w:rsidR="0093543F">
        <w:t>P</w:t>
      </w:r>
      <w:r>
        <w:t>roject</w:t>
      </w:r>
      <w:r w:rsidR="001A0122">
        <w:t xml:space="preserve">. The </w:t>
      </w:r>
      <w:proofErr w:type="spellStart"/>
      <w:r w:rsidR="001A0122">
        <w:t>FaMLE</w:t>
      </w:r>
      <w:proofErr w:type="spellEnd"/>
      <w:r w:rsidR="001A0122">
        <w:t xml:space="preserve"> Cross-Site data collection has already been approved by OMB</w:t>
      </w:r>
      <w:r>
        <w:t xml:space="preserve"> </w:t>
      </w:r>
      <w:r w:rsidR="00091609">
        <w:t>under 0970</w:t>
      </w:r>
      <w:r w:rsidR="00C34F2D">
        <w:noBreakHyphen/>
      </w:r>
      <w:r w:rsidR="00091609">
        <w:t>0460</w:t>
      </w:r>
      <w:r w:rsidR="001D0AE6">
        <w:t xml:space="preserve">. As part of </w:t>
      </w:r>
      <w:proofErr w:type="spellStart"/>
      <w:r w:rsidR="001D0AE6">
        <w:t>FaMLE</w:t>
      </w:r>
      <w:proofErr w:type="spellEnd"/>
      <w:r w:rsidR="001D0AE6">
        <w:t xml:space="preserve"> Cross-Site, ACF is collecting </w:t>
      </w:r>
      <w:r w:rsidR="00FC3968">
        <w:t>performance measure</w:t>
      </w:r>
      <w:r w:rsidR="001D0AE6">
        <w:t xml:space="preserve"> data from all healthy marriage and responsible fatherhood grantees, including the six </w:t>
      </w:r>
      <w:r w:rsidR="00FC3968">
        <w:t>healthy marriage</w:t>
      </w:r>
      <w:r w:rsidR="00B50B5F">
        <w:t xml:space="preserve"> </w:t>
      </w:r>
      <w:r w:rsidR="001D0AE6">
        <w:t xml:space="preserve">grantees that will participate in STREAMS. These performance measure data include </w:t>
      </w:r>
      <w:r w:rsidR="00BA78F1">
        <w:t>information on program participation collected through the Information, Family Outcomes, Reporting, and Management (</w:t>
      </w:r>
      <w:proofErr w:type="spellStart"/>
      <w:r w:rsidR="00BA78F1">
        <w:t>nFORM</w:t>
      </w:r>
      <w:proofErr w:type="spellEnd"/>
      <w:r w:rsidR="00BA78F1">
        <w:t xml:space="preserve">) information system. They also include data </w:t>
      </w:r>
      <w:r w:rsidR="00B50B5F">
        <w:t>on</w:t>
      </w:r>
      <w:r w:rsidR="00BA78F1">
        <w:t xml:space="preserve"> program participant characteristics and outcomes. </w:t>
      </w:r>
      <w:r w:rsidR="00BC0A5B">
        <w:t>As described in more detail below, t</w:t>
      </w:r>
      <w:r w:rsidR="00FC3968">
        <w:t>o reduce the overall burden on respondents,</w:t>
      </w:r>
      <w:r w:rsidR="00B50B5F">
        <w:t xml:space="preserve"> STREAMS </w:t>
      </w:r>
      <w:r w:rsidR="00FC3968">
        <w:t xml:space="preserve">data collection </w:t>
      </w:r>
      <w:r w:rsidR="00B50B5F">
        <w:t xml:space="preserve">will build on the </w:t>
      </w:r>
      <w:proofErr w:type="spellStart"/>
      <w:r w:rsidR="00B50B5F">
        <w:t>FaMLE</w:t>
      </w:r>
      <w:proofErr w:type="spellEnd"/>
      <w:r w:rsidR="00B50B5F">
        <w:t xml:space="preserve"> Cross-Site data collection effort </w:t>
      </w:r>
      <w:r w:rsidR="00BC0A5B">
        <w:t>already approved by OMB.</w:t>
      </w:r>
    </w:p>
    <w:p w14:paraId="6A3ED65E" w14:textId="77777777" w:rsidR="00F21480" w:rsidRDefault="00B103E7" w:rsidP="00F21480">
      <w:pPr>
        <w:pStyle w:val="H4Number"/>
      </w:pPr>
      <w:bookmarkStart w:id="36" w:name="_Toc439687922"/>
      <w:bookmarkStart w:id="37" w:name="_Toc439688062"/>
      <w:bookmarkStart w:id="38" w:name="_Toc439688390"/>
      <w:bookmarkStart w:id="39" w:name="_Toc439688453"/>
      <w:bookmarkStart w:id="40" w:name="_Toc440630919"/>
      <w:bookmarkStart w:id="41" w:name="_Toc440639023"/>
      <w:bookmarkStart w:id="42" w:name="_Toc444163139"/>
      <w:r>
        <w:t>Research questions</w:t>
      </w:r>
      <w:bookmarkEnd w:id="36"/>
      <w:bookmarkEnd w:id="37"/>
      <w:bookmarkEnd w:id="38"/>
      <w:bookmarkEnd w:id="39"/>
      <w:bookmarkEnd w:id="40"/>
      <w:bookmarkEnd w:id="41"/>
      <w:bookmarkEnd w:id="42"/>
    </w:p>
    <w:p w14:paraId="07B2D70D" w14:textId="77777777" w:rsidR="00213111" w:rsidRDefault="00B40C5E" w:rsidP="00213111">
      <w:pPr>
        <w:pStyle w:val="NormalSS"/>
      </w:pPr>
      <w:r>
        <w:t xml:space="preserve">STREAMS will examine a mix of HMRE programs serving both youth and adults. </w:t>
      </w:r>
      <w:r w:rsidR="00126705">
        <w:t>The evaluation will address a range of research questions, including</w:t>
      </w:r>
      <w:r w:rsidR="00213111">
        <w:t>:</w:t>
      </w:r>
    </w:p>
    <w:p w14:paraId="72F0CDB5" w14:textId="08D33DF4" w:rsidR="00213111" w:rsidRDefault="002441F5" w:rsidP="002441F5">
      <w:pPr>
        <w:pStyle w:val="NumberedBullet"/>
      </w:pPr>
      <w:r>
        <w:t xml:space="preserve">What is the effect </w:t>
      </w:r>
      <w:r w:rsidR="003729B9">
        <w:t xml:space="preserve">on youth relationship skills, knowledge, and attitudes </w:t>
      </w:r>
      <w:r>
        <w:t xml:space="preserve">of </w:t>
      </w:r>
      <w:r w:rsidR="003729B9">
        <w:t xml:space="preserve">programs designed to </w:t>
      </w:r>
      <w:r>
        <w:t>offer relationship skills education to high school students as part of the regular school curriculum?</w:t>
      </w:r>
    </w:p>
    <w:p w14:paraId="1B109D9B" w14:textId="2AFC76C9" w:rsidR="002441F5" w:rsidRDefault="002441F5" w:rsidP="002441F5">
      <w:pPr>
        <w:pStyle w:val="NumberedBullet"/>
      </w:pPr>
      <w:r>
        <w:t xml:space="preserve">What is the effect </w:t>
      </w:r>
      <w:r w:rsidR="003729B9">
        <w:t xml:space="preserve">on youth relationship skills, knowledge, and attitudes </w:t>
      </w:r>
      <w:r>
        <w:t xml:space="preserve">of </w:t>
      </w:r>
      <w:r w:rsidR="003729B9">
        <w:t xml:space="preserve">programs designed to </w:t>
      </w:r>
      <w:r>
        <w:t>provid</w:t>
      </w:r>
      <w:r w:rsidR="003729B9">
        <w:t>e</w:t>
      </w:r>
      <w:r>
        <w:t xml:space="preserve"> enhanced training and support to program facilitators who deliver relationship skills education to high school students?</w:t>
      </w:r>
    </w:p>
    <w:p w14:paraId="677AF8BB" w14:textId="10464B43" w:rsidR="00B103E7" w:rsidRDefault="00B103E7" w:rsidP="002441F5">
      <w:pPr>
        <w:pStyle w:val="NumberedBullet"/>
      </w:pPr>
      <w:r>
        <w:t xml:space="preserve">What is the effect </w:t>
      </w:r>
      <w:r w:rsidR="003729B9">
        <w:t xml:space="preserve">on youth relationship skills, knowledge, and attitudes </w:t>
      </w:r>
      <w:r>
        <w:t>of delivering a shortened relationship education curriculum to high school students?</w:t>
      </w:r>
    </w:p>
    <w:p w14:paraId="73A50B53" w14:textId="0372BB54" w:rsidR="002441F5" w:rsidRDefault="002441F5" w:rsidP="002441F5">
      <w:pPr>
        <w:pStyle w:val="NumberedBullet"/>
      </w:pPr>
      <w:r>
        <w:t xml:space="preserve">What is the effect </w:t>
      </w:r>
      <w:r w:rsidR="003729B9">
        <w:t xml:space="preserve">on adult relationship quality and stability of programs designed to </w:t>
      </w:r>
      <w:r>
        <w:t>offer relationsh</w:t>
      </w:r>
      <w:r w:rsidR="00126705">
        <w:t>ip skills education services to</w:t>
      </w:r>
      <w:r w:rsidR="00B103E7">
        <w:t xml:space="preserve"> adults</w:t>
      </w:r>
      <w:r>
        <w:t xml:space="preserve"> who participate in program services as individuals (and not as part of a couple)?</w:t>
      </w:r>
    </w:p>
    <w:p w14:paraId="1DB076DA" w14:textId="221CFCCB" w:rsidR="00B103E7" w:rsidRDefault="00B103E7" w:rsidP="002441F5">
      <w:pPr>
        <w:pStyle w:val="NumberedBullet"/>
      </w:pPr>
      <w:r>
        <w:lastRenderedPageBreak/>
        <w:t xml:space="preserve">What is the effect </w:t>
      </w:r>
      <w:r w:rsidR="003729B9">
        <w:t xml:space="preserve">on adult relationship quality and stability of programs designed to </w:t>
      </w:r>
      <w:r>
        <w:t>offer integrated HMRE and economi</w:t>
      </w:r>
      <w:r w:rsidR="00126705">
        <w:t>c stability services</w:t>
      </w:r>
      <w:r>
        <w:t>?</w:t>
      </w:r>
    </w:p>
    <w:p w14:paraId="15CC3AE0" w14:textId="4B1A8036" w:rsidR="007266E5" w:rsidRDefault="003729B9" w:rsidP="002441F5">
      <w:pPr>
        <w:pStyle w:val="NumberedBullet"/>
      </w:pPr>
      <w:r>
        <w:t>Are strategies such as text messaging effective in promoting regular attendance in HMRE program services?</w:t>
      </w:r>
    </w:p>
    <w:p w14:paraId="56FB6742" w14:textId="77777777" w:rsidR="007266E5" w:rsidRDefault="007266E5" w:rsidP="000D5332">
      <w:pPr>
        <w:pStyle w:val="NumberedBullet"/>
        <w:spacing w:after="240"/>
      </w:pPr>
      <w:r>
        <w:t>How are the programs implemented and how do participants respond to program services?</w:t>
      </w:r>
    </w:p>
    <w:p w14:paraId="05B53E8C" w14:textId="77777777" w:rsidR="002441F5" w:rsidRPr="00213111" w:rsidRDefault="001B0D34" w:rsidP="0022235A">
      <w:pPr>
        <w:pStyle w:val="NormalSS"/>
      </w:pPr>
      <w:r>
        <w:t xml:space="preserve">Different research questions will be addressed in the different evaluation sites. The evaluation in some sites will be designed to address multiple research questions. </w:t>
      </w:r>
      <w:r w:rsidR="007266E5">
        <w:t>A</w:t>
      </w:r>
      <w:r w:rsidR="008C5A28">
        <w:t>ddressing</w:t>
      </w:r>
      <w:r w:rsidR="007266E5">
        <w:t xml:space="preserve"> these questions will fill gaps </w:t>
      </w:r>
      <w:r w:rsidR="007403DC">
        <w:t>in the literature</w:t>
      </w:r>
      <w:r w:rsidR="00483036">
        <w:t xml:space="preserve"> and field</w:t>
      </w:r>
      <w:r w:rsidR="007403DC">
        <w:t xml:space="preserve"> </w:t>
      </w:r>
      <w:r w:rsidR="008C5A28">
        <w:t>concerning the full range of HMRE programs funded by ACF</w:t>
      </w:r>
      <w:r w:rsidR="002A314B">
        <w:t xml:space="preserve"> and will provide rigorous evidence</w:t>
      </w:r>
      <w:r w:rsidR="008809AC">
        <w:t xml:space="preserve"> related to HMRE program components and implementation factors</w:t>
      </w:r>
      <w:r w:rsidR="002A314B">
        <w:t xml:space="preserve"> that will help </w:t>
      </w:r>
      <w:r w:rsidR="00BC0A5B">
        <w:t xml:space="preserve">ACF </w:t>
      </w:r>
      <w:r w:rsidR="002A314B">
        <w:t>strengthen the HMRE grant initiative</w:t>
      </w:r>
      <w:r w:rsidR="008C5A28">
        <w:t xml:space="preserve">. </w:t>
      </w:r>
    </w:p>
    <w:p w14:paraId="152D4619" w14:textId="77777777" w:rsidR="00F21480" w:rsidRDefault="00F61AE8" w:rsidP="00F21480">
      <w:pPr>
        <w:pStyle w:val="H4Number"/>
      </w:pPr>
      <w:bookmarkStart w:id="43" w:name="_Toc439687923"/>
      <w:bookmarkStart w:id="44" w:name="_Toc439688063"/>
      <w:bookmarkStart w:id="45" w:name="_Toc439688391"/>
      <w:bookmarkStart w:id="46" w:name="_Toc439688454"/>
      <w:bookmarkStart w:id="47" w:name="_Toc440630920"/>
      <w:bookmarkStart w:id="48" w:name="_Toc440639024"/>
      <w:bookmarkStart w:id="49" w:name="_Toc444163140"/>
      <w:r>
        <w:t>Study design</w:t>
      </w:r>
      <w:bookmarkEnd w:id="43"/>
      <w:bookmarkEnd w:id="44"/>
      <w:bookmarkEnd w:id="45"/>
      <w:bookmarkEnd w:id="46"/>
      <w:bookmarkEnd w:id="47"/>
      <w:bookmarkEnd w:id="48"/>
      <w:bookmarkEnd w:id="49"/>
    </w:p>
    <w:p w14:paraId="04E6DA45" w14:textId="77777777" w:rsidR="00053BA8" w:rsidRDefault="00053BA8" w:rsidP="00053BA8">
      <w:pPr>
        <w:pStyle w:val="NormalSS"/>
      </w:pPr>
      <w:r>
        <w:t>The information to be obtained through STREAMS is critical to understanding the effectiveness and implementation of HMRE programs for youth and adults</w:t>
      </w:r>
      <w:r w:rsidR="00E61386">
        <w:t xml:space="preserve"> and to strengthening the overall grant initiative</w:t>
      </w:r>
      <w:r>
        <w:t xml:space="preserve">. </w:t>
      </w:r>
      <w:r w:rsidR="00E61386">
        <w:t>Results from the study will</w:t>
      </w:r>
      <w:r w:rsidR="00CE4A6C">
        <w:t xml:space="preserve"> be used to inform future government investments in </w:t>
      </w:r>
      <w:r w:rsidR="00A36259">
        <w:t>HMRE</w:t>
      </w:r>
      <w:r w:rsidR="00CE4A6C">
        <w:t xml:space="preserve"> programming</w:t>
      </w:r>
      <w:r w:rsidR="00A36259">
        <w:t>,</w:t>
      </w:r>
      <w:r w:rsidR="0086497D">
        <w:t xml:space="preserve"> as we</w:t>
      </w:r>
      <w:r w:rsidR="00E56EBE">
        <w:t>ll</w:t>
      </w:r>
      <w:r w:rsidR="0086497D">
        <w:t xml:space="preserve"> as the design and operation of such services</w:t>
      </w:r>
      <w:r w:rsidR="00CE4A6C">
        <w:t xml:space="preserve">. </w:t>
      </w:r>
      <w:r w:rsidR="00987650">
        <w:t>To address the research questions</w:t>
      </w:r>
      <w:r w:rsidR="00856036">
        <w:t xml:space="preserve"> noted above</w:t>
      </w:r>
      <w:r w:rsidR="00987650">
        <w:t xml:space="preserve">, </w:t>
      </w:r>
      <w:r w:rsidR="0070079C">
        <w:t xml:space="preserve">STREAMS will include </w:t>
      </w:r>
      <w:r w:rsidR="00A36259">
        <w:t xml:space="preserve">process and </w:t>
      </w:r>
      <w:r w:rsidR="003F2891">
        <w:t xml:space="preserve">impact studies </w:t>
      </w:r>
      <w:r w:rsidR="00987650">
        <w:t>in six study sites.</w:t>
      </w:r>
      <w:r w:rsidR="00177A4D">
        <w:t xml:space="preserve"> </w:t>
      </w:r>
    </w:p>
    <w:p w14:paraId="27502A7C" w14:textId="77777777" w:rsidR="00A36259" w:rsidRDefault="00A36259" w:rsidP="00A36259">
      <w:pPr>
        <w:pStyle w:val="NormalSS"/>
      </w:pPr>
      <w:r>
        <w:rPr>
          <w:b/>
        </w:rPr>
        <w:t xml:space="preserve">Process study. </w:t>
      </w:r>
      <w:r w:rsidRPr="003F2891">
        <w:t xml:space="preserve">The goal of the process study </w:t>
      </w:r>
      <w:r w:rsidR="00564F12">
        <w:t>is</w:t>
      </w:r>
      <w:r w:rsidRPr="003F2891">
        <w:t xml:space="preserve"> to </w:t>
      </w:r>
      <w:r w:rsidR="0070079C">
        <w:t>examine</w:t>
      </w:r>
      <w:r>
        <w:t xml:space="preserve"> how the programs </w:t>
      </w:r>
      <w:r w:rsidR="00D20A14">
        <w:t xml:space="preserve">included in the evaluation are implemented. This information will </w:t>
      </w:r>
      <w:r w:rsidRPr="003F2891">
        <w:t>support the interpretation of impact findings and document program operations to support future replication</w:t>
      </w:r>
      <w:r>
        <w:t xml:space="preserve"> if </w:t>
      </w:r>
      <w:r w:rsidR="00D20A14">
        <w:t xml:space="preserve">the programming is </w:t>
      </w:r>
      <w:r>
        <w:t>shown to be effective</w:t>
      </w:r>
      <w:r w:rsidRPr="003F2891">
        <w:t xml:space="preserve">. </w:t>
      </w:r>
      <w:r w:rsidR="00D20A14">
        <w:t xml:space="preserve">As part of the process study, </w:t>
      </w:r>
      <w:r w:rsidRPr="003F2891">
        <w:t>STREAMS will conduct semi-structured interviews with program staff and selected community stakeholders</w:t>
      </w:r>
      <w:r>
        <w:t xml:space="preserve"> to document program operations</w:t>
      </w:r>
      <w:r w:rsidR="00310CB6">
        <w:t>,</w:t>
      </w:r>
      <w:r>
        <w:t xml:space="preserve"> </w:t>
      </w:r>
      <w:r w:rsidR="00310CB6">
        <w:t>as well as</w:t>
      </w:r>
      <w:r>
        <w:t xml:space="preserve"> staff and stakeholder experiences with implementation. Researchers will conduct </w:t>
      </w:r>
      <w:r w:rsidRPr="003F2891">
        <w:t>focus groups with program participants</w:t>
      </w:r>
      <w:r>
        <w:t xml:space="preserve"> to learn about their motivations for enrolling in the program and their perspective on the availability, quality, and value of program services. STREAMS will </w:t>
      </w:r>
      <w:r w:rsidRPr="003F2891">
        <w:t>administer a paper-and-pencil survey to program staff</w:t>
      </w:r>
      <w:r>
        <w:t xml:space="preserve"> about their work activities, implementation experiences, training</w:t>
      </w:r>
      <w:r w:rsidR="00F81BE6">
        <w:t>,</w:t>
      </w:r>
      <w:r>
        <w:t xml:space="preserve"> supervision, </w:t>
      </w:r>
      <w:r w:rsidR="00765C25">
        <w:t xml:space="preserve">and </w:t>
      </w:r>
      <w:r w:rsidR="00F81BE6">
        <w:t xml:space="preserve">perspective on the </w:t>
      </w:r>
      <w:r>
        <w:t xml:space="preserve">supportiveness of the grantee agency. </w:t>
      </w:r>
      <w:r w:rsidR="0070079C">
        <w:t xml:space="preserve">STREAMS will </w:t>
      </w:r>
      <w:r w:rsidR="008D5EC2">
        <w:t xml:space="preserve">also </w:t>
      </w:r>
      <w:r w:rsidR="0070079C">
        <w:t xml:space="preserve">rely on </w:t>
      </w:r>
      <w:r w:rsidR="008D5EC2">
        <w:t xml:space="preserve">the </w:t>
      </w:r>
      <w:proofErr w:type="spellStart"/>
      <w:r w:rsidR="0070079C">
        <w:t>nFORM</w:t>
      </w:r>
      <w:proofErr w:type="spellEnd"/>
      <w:r w:rsidR="0070079C">
        <w:t xml:space="preserve"> data </w:t>
      </w:r>
      <w:r w:rsidR="008D5EC2">
        <w:t xml:space="preserve">on program participation that is </w:t>
      </w:r>
      <w:r w:rsidR="0070079C">
        <w:t xml:space="preserve">being collected as part of the </w:t>
      </w:r>
      <w:proofErr w:type="spellStart"/>
      <w:r w:rsidR="0070079C">
        <w:t>FaMLE</w:t>
      </w:r>
      <w:proofErr w:type="spellEnd"/>
      <w:r w:rsidR="0070079C">
        <w:t xml:space="preserve"> Cross-Site project (OMB no. 0970-0460). </w:t>
      </w:r>
      <w:r>
        <w:t>STREAMS</w:t>
      </w:r>
      <w:r w:rsidR="008D5EC2">
        <w:t xml:space="preserve"> will</w:t>
      </w:r>
      <w:r>
        <w:t xml:space="preserve"> </w:t>
      </w:r>
      <w:r w:rsidRPr="003F2891">
        <w:t>collect data on adherence to program curricula through an add</w:t>
      </w:r>
      <w:r>
        <w:t>-</w:t>
      </w:r>
      <w:r w:rsidRPr="003F2891">
        <w:t xml:space="preserve">on to </w:t>
      </w:r>
      <w:r w:rsidR="0002192F">
        <w:t xml:space="preserve">the </w:t>
      </w:r>
      <w:proofErr w:type="spellStart"/>
      <w:r w:rsidR="0002192F">
        <w:t>nFORM</w:t>
      </w:r>
      <w:proofErr w:type="spellEnd"/>
      <w:r w:rsidR="0002192F">
        <w:t xml:space="preserve"> syst</w:t>
      </w:r>
      <w:r w:rsidR="008D5EC2">
        <w:t xml:space="preserve">em. </w:t>
      </w:r>
    </w:p>
    <w:p w14:paraId="497AB156" w14:textId="77777777" w:rsidR="00A36259" w:rsidRDefault="008D5EC2" w:rsidP="00A36259">
      <w:pPr>
        <w:pStyle w:val="NormalSS"/>
      </w:pPr>
      <w:r>
        <w:t xml:space="preserve">The results from the process study </w:t>
      </w:r>
      <w:r w:rsidR="00A36259">
        <w:t xml:space="preserve">will help inform the interpretation of impact findings. For example, the process study will assess how closely grantees adhered to </w:t>
      </w:r>
      <w:r w:rsidR="004C6773">
        <w:t xml:space="preserve">curricula </w:t>
      </w:r>
      <w:r w:rsidR="00A36259">
        <w:t xml:space="preserve">developers’ requirements for </w:t>
      </w:r>
      <w:r w:rsidR="004C6773">
        <w:t xml:space="preserve">curriculum </w:t>
      </w:r>
      <w:r w:rsidR="00A36259">
        <w:t>implementation. The process study will also document how each type of programming was implemented, the challenges encountered, and lessons learned about implementing HMRE programming. Researchers will gather process study information using established protocols that incorporate best practices in qualitative</w:t>
      </w:r>
      <w:r w:rsidR="003F31AB">
        <w:t xml:space="preserve"> and quantitative</w:t>
      </w:r>
      <w:r w:rsidR="00A36259">
        <w:t xml:space="preserve"> methods. </w:t>
      </w:r>
    </w:p>
    <w:p w14:paraId="02F2055D" w14:textId="77777777" w:rsidR="009A40C9" w:rsidRDefault="0084483D" w:rsidP="00F8061B">
      <w:pPr>
        <w:pStyle w:val="NormalSS"/>
      </w:pPr>
      <w:r>
        <w:rPr>
          <w:b/>
        </w:rPr>
        <w:t>Impact stud</w:t>
      </w:r>
      <w:r w:rsidR="00564F12">
        <w:rPr>
          <w:b/>
        </w:rPr>
        <w:t>y</w:t>
      </w:r>
      <w:r>
        <w:rPr>
          <w:b/>
        </w:rPr>
        <w:t xml:space="preserve">. </w:t>
      </w:r>
      <w:r w:rsidR="00E43293">
        <w:t>T</w:t>
      </w:r>
      <w:r w:rsidR="003F2891" w:rsidRPr="003F2891">
        <w:t>he impact stud</w:t>
      </w:r>
      <w:r w:rsidR="00564F12">
        <w:t>y</w:t>
      </w:r>
      <w:r w:rsidR="003F2891" w:rsidRPr="003F2891">
        <w:t xml:space="preserve"> </w:t>
      </w:r>
      <w:r w:rsidR="00E43293">
        <w:t>will</w:t>
      </w:r>
      <w:r w:rsidR="003F2891" w:rsidRPr="003F2891">
        <w:t xml:space="preserve"> </w:t>
      </w:r>
      <w:r w:rsidR="00E43293">
        <w:t xml:space="preserve">examine </w:t>
      </w:r>
      <w:r w:rsidR="003F2891" w:rsidRPr="003F2891">
        <w:t xml:space="preserve">the effectiveness of </w:t>
      </w:r>
      <w:r w:rsidR="007C64C8">
        <w:t>HMRE</w:t>
      </w:r>
      <w:r w:rsidR="003F2891" w:rsidRPr="003F2891">
        <w:t xml:space="preserve"> services</w:t>
      </w:r>
      <w:r w:rsidR="004C6773">
        <w:t xml:space="preserve"> and program components</w:t>
      </w:r>
      <w:r w:rsidR="00E43293">
        <w:t xml:space="preserve">. It will also examine the effect of </w:t>
      </w:r>
      <w:r w:rsidR="007C64C8">
        <w:t>key program implementation factors</w:t>
      </w:r>
      <w:r w:rsidR="00E43293">
        <w:t>,</w:t>
      </w:r>
      <w:r w:rsidR="003F2891" w:rsidRPr="003F2891">
        <w:t xml:space="preserve"> </w:t>
      </w:r>
      <w:r w:rsidR="007C64C8">
        <w:t>such as the dosage of</w:t>
      </w:r>
      <w:r w:rsidR="00E43293">
        <w:t xml:space="preserve"> program services and</w:t>
      </w:r>
      <w:r w:rsidR="007C64C8">
        <w:t xml:space="preserve"> </w:t>
      </w:r>
      <w:r w:rsidR="00E43293">
        <w:t>strategies for encouraging</w:t>
      </w:r>
      <w:r w:rsidR="007C64C8">
        <w:t xml:space="preserve"> </w:t>
      </w:r>
      <w:r w:rsidR="00E43293">
        <w:t xml:space="preserve">regular </w:t>
      </w:r>
      <w:r w:rsidR="007C64C8">
        <w:t xml:space="preserve">attendance. </w:t>
      </w:r>
      <w:r w:rsidR="003E6D68">
        <w:t xml:space="preserve">Each </w:t>
      </w:r>
      <w:r w:rsidR="003E6D68">
        <w:lastRenderedPageBreak/>
        <w:t>study site will examine a distinct research question or questions. In all sites, t</w:t>
      </w:r>
      <w:r w:rsidR="003F2891" w:rsidRPr="003F2891">
        <w:t>he impact stud</w:t>
      </w:r>
      <w:r w:rsidR="00EF55AC">
        <w:t>y</w:t>
      </w:r>
      <w:r w:rsidR="003F2891" w:rsidRPr="003F2891">
        <w:t xml:space="preserve"> will use </w:t>
      </w:r>
      <w:r w:rsidR="003E6D68">
        <w:t xml:space="preserve">a </w:t>
      </w:r>
      <w:r w:rsidR="00B31F72">
        <w:t xml:space="preserve">random assignment </w:t>
      </w:r>
      <w:r w:rsidR="009A40C9">
        <w:t xml:space="preserve">research </w:t>
      </w:r>
      <w:r w:rsidR="003F2891" w:rsidRPr="003F2891">
        <w:t>design</w:t>
      </w:r>
      <w:r w:rsidR="007C64C8">
        <w:t xml:space="preserve">. </w:t>
      </w:r>
      <w:r w:rsidR="003E6D68">
        <w:t>Results</w:t>
      </w:r>
      <w:r w:rsidR="00EB2409">
        <w:t xml:space="preserve"> from each site</w:t>
      </w:r>
      <w:r w:rsidR="007C64C8">
        <w:t xml:space="preserve"> will provide rigorous </w:t>
      </w:r>
      <w:r w:rsidR="003E6D68">
        <w:t xml:space="preserve">research </w:t>
      </w:r>
      <w:r w:rsidR="007C64C8">
        <w:t xml:space="preserve">evidence </w:t>
      </w:r>
      <w:r w:rsidR="00EB2409">
        <w:t>that can be used to improve</w:t>
      </w:r>
      <w:r w:rsidR="007C64C8">
        <w:t xml:space="preserve"> </w:t>
      </w:r>
      <w:r w:rsidR="00742C1D">
        <w:t>ACF’s</w:t>
      </w:r>
      <w:r w:rsidR="007C64C8">
        <w:t xml:space="preserve"> HMRE grant initiative</w:t>
      </w:r>
      <w:r w:rsidR="003F2891" w:rsidRPr="003F2891">
        <w:t>.</w:t>
      </w:r>
    </w:p>
    <w:p w14:paraId="19C48173" w14:textId="166F5FF0" w:rsidR="00F8061B" w:rsidRDefault="00F81BE6" w:rsidP="00F8061B">
      <w:pPr>
        <w:pStyle w:val="NormalSS"/>
      </w:pPr>
      <w:r>
        <w:t xml:space="preserve">In </w:t>
      </w:r>
      <w:r w:rsidR="007126E8">
        <w:t>study sites</w:t>
      </w:r>
      <w:r>
        <w:t xml:space="preserve"> that serve adults</w:t>
      </w:r>
      <w:r w:rsidR="007126E8">
        <w:t xml:space="preserve">, individuals will be randomly assigned to either a </w:t>
      </w:r>
      <w:r w:rsidR="003F2891" w:rsidRPr="003F2891">
        <w:t>group that is offered program services or a control group that is not.</w:t>
      </w:r>
      <w:r w:rsidR="007F3A29">
        <w:t xml:space="preserve"> In</w:t>
      </w:r>
      <w:r w:rsidR="007126E8">
        <w:t xml:space="preserve"> sites</w:t>
      </w:r>
      <w:r w:rsidR="007F3A29">
        <w:t xml:space="preserve"> serving youth in high schools</w:t>
      </w:r>
      <w:r w:rsidR="007126E8">
        <w:t>, random assignment will occur at the classroom level</w:t>
      </w:r>
      <w:r w:rsidR="00765C25">
        <w:t xml:space="preserve"> and will involve either two or three research groups</w:t>
      </w:r>
      <w:r w:rsidR="007126E8">
        <w:t xml:space="preserve">. In sites </w:t>
      </w:r>
      <w:r w:rsidR="006C5429">
        <w:t>serving adults</w:t>
      </w:r>
      <w:r w:rsidR="007126E8">
        <w:t xml:space="preserve">, </w:t>
      </w:r>
      <w:r w:rsidR="003E6D68">
        <w:t xml:space="preserve">grantee staff will conduct </w:t>
      </w:r>
      <w:r w:rsidR="00F8061B">
        <w:t>random assignment using a</w:t>
      </w:r>
      <w:r w:rsidR="003E6D68">
        <w:t xml:space="preserve"> web-based system that </w:t>
      </w:r>
      <w:r w:rsidR="00C16356">
        <w:t>STREAMS develop</w:t>
      </w:r>
      <w:r w:rsidR="004D1AA0">
        <w:t>ed</w:t>
      </w:r>
      <w:r w:rsidR="00AF4FCE">
        <w:t xml:space="preserve"> </w:t>
      </w:r>
      <w:r w:rsidR="003E6D68">
        <w:t xml:space="preserve">as </w:t>
      </w:r>
      <w:r w:rsidR="00C16356">
        <w:t xml:space="preserve">an added </w:t>
      </w:r>
      <w:r w:rsidR="00F8061B">
        <w:t>component</w:t>
      </w:r>
      <w:r w:rsidR="003F2891" w:rsidRPr="003F2891">
        <w:t xml:space="preserve"> </w:t>
      </w:r>
      <w:r w:rsidR="00F8061B">
        <w:t xml:space="preserve">to </w:t>
      </w:r>
      <w:r w:rsidR="00AF4FCE">
        <w:t xml:space="preserve">the </w:t>
      </w:r>
      <w:proofErr w:type="spellStart"/>
      <w:r w:rsidR="00F8061B">
        <w:t>nFORM</w:t>
      </w:r>
      <w:proofErr w:type="spellEnd"/>
      <w:r w:rsidR="00F8061B">
        <w:t xml:space="preserve"> </w:t>
      </w:r>
      <w:r w:rsidR="00AF4FCE">
        <w:t xml:space="preserve">system </w:t>
      </w:r>
      <w:r w:rsidR="00F8061B">
        <w:t>(</w:t>
      </w:r>
      <w:r w:rsidR="003F2891" w:rsidRPr="003F2891">
        <w:t>OMB no. 0970-0460)</w:t>
      </w:r>
      <w:r w:rsidR="00F8061B">
        <w:t xml:space="preserve">. The burden for this </w:t>
      </w:r>
      <w:r w:rsidR="00AF4FCE">
        <w:t xml:space="preserve">random assignment feature for </w:t>
      </w:r>
      <w:proofErr w:type="spellStart"/>
      <w:r w:rsidR="00AF4FCE">
        <w:t>nFORM</w:t>
      </w:r>
      <w:proofErr w:type="spellEnd"/>
      <w:r w:rsidR="00AF4FCE">
        <w:t xml:space="preserve"> </w:t>
      </w:r>
      <w:r w:rsidR="00F8061B">
        <w:t xml:space="preserve">is </w:t>
      </w:r>
      <w:r w:rsidR="004C6773">
        <w:t>included</w:t>
      </w:r>
      <w:r w:rsidR="00F8061B">
        <w:t xml:space="preserve"> in this </w:t>
      </w:r>
      <w:r w:rsidR="004C6773">
        <w:t>information collection request</w:t>
      </w:r>
      <w:r w:rsidR="00F8061B">
        <w:t xml:space="preserve">. In sites using school-level random assignment, </w:t>
      </w:r>
      <w:r w:rsidR="00C16356">
        <w:t xml:space="preserve">evaluation team </w:t>
      </w:r>
      <w:r w:rsidR="007F3A29">
        <w:t>members</w:t>
      </w:r>
      <w:r w:rsidR="00C16356">
        <w:t xml:space="preserve"> will conduct </w:t>
      </w:r>
      <w:r w:rsidR="00F8061B">
        <w:t xml:space="preserve">random assignment. </w:t>
      </w:r>
      <w:r w:rsidR="00AF4FCE">
        <w:t xml:space="preserve">Therefore, no burden associated with random assignment </w:t>
      </w:r>
      <w:r w:rsidR="00C16356">
        <w:t xml:space="preserve">for these sites </w:t>
      </w:r>
      <w:r w:rsidR="00AF4FCE">
        <w:t xml:space="preserve">is </w:t>
      </w:r>
      <w:r w:rsidR="004C6773">
        <w:t xml:space="preserve">included in this </w:t>
      </w:r>
      <w:r w:rsidR="00AF4FCE">
        <w:t>request.</w:t>
      </w:r>
    </w:p>
    <w:p w14:paraId="5BBDE6D4" w14:textId="49C02C9D" w:rsidR="00586E88" w:rsidRDefault="00D95321" w:rsidP="00F8061B">
      <w:pPr>
        <w:pStyle w:val="NormalSS"/>
      </w:pPr>
      <w:r>
        <w:t xml:space="preserve">In </w:t>
      </w:r>
      <w:r w:rsidR="00F8061B">
        <w:t xml:space="preserve">five of six evaluation </w:t>
      </w:r>
      <w:r>
        <w:t xml:space="preserve">sites, </w:t>
      </w:r>
      <w:r w:rsidR="003F2891" w:rsidRPr="003F2891">
        <w:t xml:space="preserve">STREAMS will collect baseline </w:t>
      </w:r>
      <w:r w:rsidR="004D4E94">
        <w:t xml:space="preserve">and follow-up survey data. Baseline surveys will be collected </w:t>
      </w:r>
      <w:r w:rsidR="00F8061B">
        <w:t>at the time of study entry</w:t>
      </w:r>
      <w:r w:rsidR="00586E88">
        <w:t>.</w:t>
      </w:r>
      <w:r w:rsidR="003F2891" w:rsidRPr="003F2891">
        <w:t xml:space="preserve"> </w:t>
      </w:r>
      <w:r w:rsidR="00586E88" w:rsidRPr="00444BC7">
        <w:t>Data from the STREAMS baseline survey will also be used for two initial purposes. First, the baseline data will be used to describe characteristics of the study sample. This step will enable ACF to understand the characteristics of the populations being served and to provide guidance on how the study sample and findings might generalize to a broader policy setting. Second, baseline data may also be used for exploratory subgroup analyses, to examine the demographic and personal characteristics that may moderate the impacts of healthy relationship education programming.</w:t>
      </w:r>
    </w:p>
    <w:p w14:paraId="605989BE" w14:textId="46101544" w:rsidR="00586E88" w:rsidRDefault="00586E88" w:rsidP="00586E88">
      <w:pPr>
        <w:pStyle w:val="NormalSS"/>
      </w:pPr>
      <w:r>
        <w:t>F</w:t>
      </w:r>
      <w:r w:rsidR="003F2891" w:rsidRPr="003F2891">
        <w:t>ollow-up survey</w:t>
      </w:r>
      <w:r w:rsidR="004D4E94">
        <w:t>s will be conducted</w:t>
      </w:r>
      <w:r w:rsidR="003F2891" w:rsidRPr="003F2891">
        <w:t xml:space="preserve"> 12 months</w:t>
      </w:r>
      <w:r w:rsidR="004D4E94">
        <w:t xml:space="preserve"> </w:t>
      </w:r>
      <w:r>
        <w:t>after the baseline survey, to measure the</w:t>
      </w:r>
      <w:r w:rsidRPr="00F628FC">
        <w:t xml:space="preserve"> effectiveness of HMRE services and program components</w:t>
      </w:r>
      <w:r>
        <w:t xml:space="preserve"> on participant outcomes. T</w:t>
      </w:r>
      <w:r w:rsidRPr="00444BC7">
        <w:t>he evaluation team will limit the primary analyses for each site to a small set of key outcomes. In selecting these primary outcomes for the impact analysis, the evaluation team will rely on the program logic model developed for each site. For sites serving adults, the team anticipates that most of these outcomes will be measures of the quality and s</w:t>
      </w:r>
      <w:r>
        <w:t>tability of relationships</w:t>
      </w:r>
      <w:r w:rsidRPr="00444BC7">
        <w:t>. For sites serving youth in high schools, we anticipate that the primary outcomes will be measures of relationship knowledge, skills, and attitudes.</w:t>
      </w:r>
    </w:p>
    <w:p w14:paraId="22A6E941" w14:textId="36150B26" w:rsidR="00D95321" w:rsidRDefault="004D4E94" w:rsidP="00F8061B">
      <w:pPr>
        <w:pStyle w:val="NormalSS"/>
      </w:pPr>
      <w:r>
        <w:t>Some of these sites will serve youth in high schools</w:t>
      </w:r>
      <w:r w:rsidR="00AA11CE">
        <w:t>;</w:t>
      </w:r>
      <w:r>
        <w:t xml:space="preserve"> others will serve adults. The</w:t>
      </w:r>
      <w:r w:rsidR="004D1AA0">
        <w:t xml:space="preserve">re are </w:t>
      </w:r>
      <w:r>
        <w:t xml:space="preserve">two different versions of </w:t>
      </w:r>
      <w:r w:rsidR="00AA11CE">
        <w:t>both</w:t>
      </w:r>
      <w:r>
        <w:t xml:space="preserve"> baseline and follow-up surveys, one tailored for youth in high schools and the other tailored for adults.</w:t>
      </w:r>
      <w:r w:rsidR="00B62536">
        <w:t xml:space="preserve"> </w:t>
      </w:r>
    </w:p>
    <w:p w14:paraId="784F303C" w14:textId="4DEDD081" w:rsidR="003F2891" w:rsidRDefault="00D95321" w:rsidP="00053BA8">
      <w:pPr>
        <w:pStyle w:val="NormalSS"/>
      </w:pPr>
      <w:r>
        <w:t xml:space="preserve">In </w:t>
      </w:r>
      <w:r w:rsidR="004D4E94">
        <w:t xml:space="preserve">one evaluation site, </w:t>
      </w:r>
      <w:r w:rsidR="00AA11CE">
        <w:t xml:space="preserve">STREAMS will not collect baseline or follow-up survey data. In this site, </w:t>
      </w:r>
      <w:r w:rsidR="004D4E94">
        <w:t xml:space="preserve">participants </w:t>
      </w:r>
      <w:r>
        <w:t xml:space="preserve">will </w:t>
      </w:r>
      <w:r w:rsidR="00B22390">
        <w:t xml:space="preserve">be </w:t>
      </w:r>
      <w:r>
        <w:t>randomly assign</w:t>
      </w:r>
      <w:r w:rsidR="00B22390">
        <w:t xml:space="preserve">ed </w:t>
      </w:r>
      <w:r>
        <w:t xml:space="preserve">to </w:t>
      </w:r>
      <w:r w:rsidR="00B22390">
        <w:t xml:space="preserve">different strategies to promote program participation, such as text messages using different techniques to </w:t>
      </w:r>
      <w:r w:rsidR="009A40C9">
        <w:t>motivate regular</w:t>
      </w:r>
      <w:r w:rsidR="00B22390">
        <w:t xml:space="preserve"> attendance</w:t>
      </w:r>
      <w:r>
        <w:t>.</w:t>
      </w:r>
      <w:r w:rsidR="00E10380" w:rsidRPr="00E10380">
        <w:t xml:space="preserve"> OPRE plans to conduct this program participation test in partnership with the University of Florida healthy marriage grantee (see Attachment Q). This grantee will serve couples in five counties across the state that include a mix of urban, suburban, and rural areas. The test will include approximately 1,200 couples from all five of these counties. Couples will be randomly assigned to one of four research groups, with each group receiving a different set of text message to encourage regular attendance at program sessions. The test will help ACF determine which kinds of messages are most successful at encouraging couples to attend healthy marriage programming and will inform the guidance that the agency gives to grantees concerning the best </w:t>
      </w:r>
      <w:r w:rsidR="00E10380" w:rsidRPr="00E10380">
        <w:lastRenderedPageBreak/>
        <w:t>strategies for encouraging regular program attendance.</w:t>
      </w:r>
      <w:r>
        <w:t xml:space="preserve"> </w:t>
      </w:r>
      <w:r w:rsidR="00B22390">
        <w:t>In this site, the evaluation team will rely solely on client characteristic and program participation data being collected as part of performance measure data collection</w:t>
      </w:r>
      <w:r w:rsidR="009A40C9">
        <w:t xml:space="preserve">. This burden has already been approved as part of the </w:t>
      </w:r>
      <w:proofErr w:type="spellStart"/>
      <w:r w:rsidR="009A40C9">
        <w:t>FaMLE</w:t>
      </w:r>
      <w:proofErr w:type="spellEnd"/>
      <w:r w:rsidR="009A40C9">
        <w:t xml:space="preserve"> Cross-Site project (</w:t>
      </w:r>
      <w:r w:rsidRPr="003F2891">
        <w:t>OMB no. 0970-0460)</w:t>
      </w:r>
      <w:r w:rsidR="009A40C9">
        <w:t>.</w:t>
      </w:r>
      <w:r>
        <w:t xml:space="preserve"> </w:t>
      </w:r>
    </w:p>
    <w:p w14:paraId="10FA74E5" w14:textId="77777777" w:rsidR="00C341F2" w:rsidRPr="003F2891" w:rsidRDefault="00C341F2" w:rsidP="00C341F2">
      <w:pPr>
        <w:pStyle w:val="H4Number"/>
      </w:pPr>
      <w:bookmarkStart w:id="50" w:name="_Toc439687924"/>
      <w:bookmarkStart w:id="51" w:name="_Toc439688064"/>
      <w:bookmarkStart w:id="52" w:name="_Toc439688392"/>
      <w:bookmarkStart w:id="53" w:name="_Toc439688455"/>
      <w:bookmarkStart w:id="54" w:name="_Toc440630921"/>
      <w:bookmarkStart w:id="55" w:name="_Toc440639025"/>
      <w:bookmarkStart w:id="56" w:name="_Toc444163141"/>
      <w:r>
        <w:t>Universe of data collection efforts</w:t>
      </w:r>
      <w:bookmarkEnd w:id="50"/>
      <w:bookmarkEnd w:id="51"/>
      <w:bookmarkEnd w:id="52"/>
      <w:bookmarkEnd w:id="53"/>
      <w:bookmarkEnd w:id="54"/>
      <w:bookmarkEnd w:id="55"/>
      <w:bookmarkEnd w:id="56"/>
    </w:p>
    <w:p w14:paraId="73633BD9" w14:textId="77777777" w:rsidR="00A832D2" w:rsidRPr="00A832D2" w:rsidRDefault="00A832D2" w:rsidP="00A832D2">
      <w:pPr>
        <w:pStyle w:val="NormalSS"/>
      </w:pPr>
      <w:r>
        <w:rPr>
          <w:b/>
        </w:rPr>
        <w:t xml:space="preserve">Process </w:t>
      </w:r>
      <w:r w:rsidR="000D5332">
        <w:rPr>
          <w:b/>
        </w:rPr>
        <w:t>s</w:t>
      </w:r>
      <w:r>
        <w:rPr>
          <w:b/>
        </w:rPr>
        <w:t xml:space="preserve">tudy. </w:t>
      </w:r>
      <w:r w:rsidR="00770910">
        <w:t>T</w:t>
      </w:r>
      <w:r>
        <w:t xml:space="preserve">he following instruments </w:t>
      </w:r>
      <w:r w:rsidR="00770910">
        <w:t xml:space="preserve">are </w:t>
      </w:r>
      <w:r>
        <w:t xml:space="preserve">associated with the STREAMS process study: </w:t>
      </w:r>
    </w:p>
    <w:p w14:paraId="40FBD8B0" w14:textId="77777777" w:rsidR="00A832D2" w:rsidRDefault="00A832D2" w:rsidP="000D5332">
      <w:pPr>
        <w:pStyle w:val="NumberedBullet"/>
        <w:numPr>
          <w:ilvl w:val="0"/>
          <w:numId w:val="45"/>
        </w:numPr>
        <w:ind w:left="432" w:hanging="432"/>
      </w:pPr>
      <w:r w:rsidRPr="000D5332">
        <w:rPr>
          <w:b/>
        </w:rPr>
        <w:t>Topic guide for staff and stakeholder interviews (Instrument 1)</w:t>
      </w:r>
      <w:r w:rsidRPr="00315E4F">
        <w:t>. The purpose of this information collection is to document manager</w:t>
      </w:r>
      <w:r>
        <w:t>,</w:t>
      </w:r>
      <w:r w:rsidRPr="00315E4F">
        <w:t xml:space="preserve"> staff</w:t>
      </w:r>
      <w:r>
        <w:t>, and community stakeholder</w:t>
      </w:r>
      <w:r w:rsidRPr="00315E4F">
        <w:t xml:space="preserve"> </w:t>
      </w:r>
      <w:r>
        <w:t xml:space="preserve">experiences and perspectives about the </w:t>
      </w:r>
      <w:r w:rsidRPr="00315E4F">
        <w:t xml:space="preserve">implementation and operation of </w:t>
      </w:r>
      <w:r>
        <w:t>HMRE</w:t>
      </w:r>
      <w:r w:rsidRPr="00315E4F">
        <w:t xml:space="preserve"> programs. Th</w:t>
      </w:r>
      <w:r w:rsidR="007F3A29">
        <w:t xml:space="preserve">is guide will be used during </w:t>
      </w:r>
      <w:r w:rsidRPr="00315E4F">
        <w:t>site visits to collect information from program managers</w:t>
      </w:r>
      <w:r>
        <w:t>,</w:t>
      </w:r>
      <w:r w:rsidR="007F3A29">
        <w:t xml:space="preserve"> program</w:t>
      </w:r>
      <w:r w:rsidRPr="00315E4F">
        <w:t xml:space="preserve"> staff</w:t>
      </w:r>
      <w:r>
        <w:t>, and community stakeholders</w:t>
      </w:r>
      <w:r w:rsidRPr="00315E4F">
        <w:t xml:space="preserve"> on topics </w:t>
      </w:r>
      <w:r w:rsidR="005351ED">
        <w:t>such as</w:t>
      </w:r>
      <w:r w:rsidRPr="00315E4F">
        <w:t xml:space="preserve"> </w:t>
      </w:r>
      <w:r>
        <w:t xml:space="preserve">program </w:t>
      </w:r>
      <w:r w:rsidRPr="00315E4F">
        <w:t>plans and goals</w:t>
      </w:r>
      <w:r>
        <w:t>,</w:t>
      </w:r>
      <w:r w:rsidRPr="00315E4F">
        <w:t xml:space="preserve"> staffing structure, recr</w:t>
      </w:r>
      <w:r w:rsidR="005351ED">
        <w:t>uitment and engagement, service</w:t>
      </w:r>
      <w:r w:rsidRPr="00315E4F">
        <w:t xml:space="preserve"> </w:t>
      </w:r>
      <w:r>
        <w:t>delivery</w:t>
      </w:r>
      <w:r w:rsidRPr="00315E4F">
        <w:t xml:space="preserve">, enrollment and retention strategies, </w:t>
      </w:r>
      <w:r>
        <w:t xml:space="preserve">goal </w:t>
      </w:r>
      <w:r w:rsidRPr="00315E4F">
        <w:t>attai</w:t>
      </w:r>
      <w:r w:rsidR="005351ED">
        <w:t>nment, and community context</w:t>
      </w:r>
      <w:r w:rsidRPr="00315E4F">
        <w:t xml:space="preserve">. </w:t>
      </w:r>
    </w:p>
    <w:p w14:paraId="18B49E4C" w14:textId="7D03F69A" w:rsidR="00A832D2" w:rsidRDefault="00A832D2" w:rsidP="000367EE">
      <w:pPr>
        <w:pStyle w:val="NumberedBullet"/>
      </w:pPr>
      <w:r>
        <w:rPr>
          <w:b/>
        </w:rPr>
        <w:t xml:space="preserve">Focus group guide for adults (Instrument 2). </w:t>
      </w:r>
      <w:r>
        <w:t xml:space="preserve">The purpose of the focus group guide </w:t>
      </w:r>
      <w:r w:rsidR="00FA7BFA">
        <w:t xml:space="preserve">for adults </w:t>
      </w:r>
      <w:r>
        <w:t>is to obtain information about adult program participants’ motivations for enrolling in the program and their perspectives on the availability, quality, a</w:t>
      </w:r>
      <w:r w:rsidR="005351ED">
        <w:t>nd value of program services. The evaluation team</w:t>
      </w:r>
      <w:r>
        <w:t xml:space="preserve"> will also ask about participants’ level of satisfaction with the program and their self-assessment of knowledge and skill gains from program </w:t>
      </w:r>
      <w:proofErr w:type="spellStart"/>
      <w:r>
        <w:t>participation.</w:t>
      </w:r>
      <w:r w:rsidR="00E821A0">
        <w:t>The</w:t>
      </w:r>
      <w:proofErr w:type="spellEnd"/>
      <w:r w:rsidR="00E821A0">
        <w:t xml:space="preserve"> purpose of the focus groups is to document participants’ experiences and satisfaction with the program, as well as their perceptions of the knowledge and skills they gained through program participation. Focus group data will not be used to measure program effects. Program effects will be measured using data from follow-up surveys which will cover a range of topics, including the quality and stability of romantic relationships and other outcomes.</w:t>
      </w:r>
    </w:p>
    <w:p w14:paraId="64299296" w14:textId="6BBFEEE9" w:rsidR="00A832D2" w:rsidRDefault="00A832D2" w:rsidP="000367EE">
      <w:pPr>
        <w:pStyle w:val="NumberedBullet"/>
      </w:pPr>
      <w:r>
        <w:rPr>
          <w:b/>
        </w:rPr>
        <w:t xml:space="preserve">Focus group guide for youth (Instrument 3). </w:t>
      </w:r>
      <w:r>
        <w:t xml:space="preserve">The purpose of the focus group guide </w:t>
      </w:r>
      <w:r w:rsidR="00FA7BFA">
        <w:t xml:space="preserve">for youth </w:t>
      </w:r>
      <w:r>
        <w:t xml:space="preserve">is to obtain information about youth program participants’ motivations for enrolling in the program and their perspectives on the availability, quality, and value of program services. </w:t>
      </w:r>
      <w:r w:rsidR="005351ED">
        <w:t>The evaluation team</w:t>
      </w:r>
      <w:r>
        <w:t xml:space="preserve"> will also ask about participants’ level of satisfaction with the program and their self-assessment of knowledge and skill gains from program participation.</w:t>
      </w:r>
      <w:r w:rsidR="00E821A0" w:rsidRPr="00E821A0">
        <w:t xml:space="preserve"> </w:t>
      </w:r>
      <w:r w:rsidR="00E821A0">
        <w:t>The purpose of the focus groups is to document participants’ experiences and satisfaction with the program, as well as their perceptions of the knowledge and skills they gained through program participation. Focus group data will not be used to measure program effects. Program effects will be measured using data from follow-up surveys which will cover a range of topics, including the quality and stability of romantic relationships and other outcomes.</w:t>
      </w:r>
    </w:p>
    <w:p w14:paraId="29E9818D" w14:textId="720CB475" w:rsidR="00A832D2" w:rsidRDefault="00A832D2" w:rsidP="000367EE">
      <w:pPr>
        <w:pStyle w:val="NumberedBullet"/>
      </w:pPr>
      <w:r>
        <w:rPr>
          <w:b/>
        </w:rPr>
        <w:t>Staff survey (Instrument 4).</w:t>
      </w:r>
      <w:r>
        <w:t xml:space="preserve"> The </w:t>
      </w:r>
      <w:r w:rsidRPr="00722970">
        <w:t xml:space="preserve">purpose of this survey is to obtain more systematic and potentially more candid information than can be gained </w:t>
      </w:r>
      <w:r w:rsidR="006C5429">
        <w:t xml:space="preserve">from program staff </w:t>
      </w:r>
      <w:r w:rsidRPr="00722970">
        <w:t xml:space="preserve">through interviews </w:t>
      </w:r>
      <w:r w:rsidR="00FA7BFA">
        <w:t>during site visits</w:t>
      </w:r>
      <w:r w:rsidR="005351ED">
        <w:t>.</w:t>
      </w:r>
      <w:r w:rsidR="00E821A0">
        <w:t xml:space="preserve"> Site visit interviews of program staff are often conducted in group or other semi-public settings, which may limit staff’s willingness to disclose certain work experiences. Staff completing the survey may be more willing to candidly report on their experiences working with the program due to the anonymity afforded by the survey and the ability to complete the instrument in a private setting. </w:t>
      </w:r>
      <w:r w:rsidR="00FA7BFA">
        <w:t xml:space="preserve"> </w:t>
      </w:r>
      <w:r w:rsidR="005351ED">
        <w:t xml:space="preserve">The </w:t>
      </w:r>
      <w:r w:rsidR="001217B5">
        <w:t xml:space="preserve">survey </w:t>
      </w:r>
      <w:r w:rsidR="005351ED">
        <w:t xml:space="preserve">will gather information </w:t>
      </w:r>
      <w:r w:rsidR="001217B5">
        <w:t xml:space="preserve">from program staff </w:t>
      </w:r>
      <w:r w:rsidR="005351ED">
        <w:t>on</w:t>
      </w:r>
      <w:r w:rsidR="00FA7BFA">
        <w:t xml:space="preserve"> </w:t>
      </w:r>
      <w:r w:rsidR="001217B5">
        <w:t xml:space="preserve">their </w:t>
      </w:r>
      <w:r w:rsidRPr="00722970">
        <w:t xml:space="preserve">work activities, work experience, interactions with </w:t>
      </w:r>
      <w:r w:rsidRPr="00722970">
        <w:lastRenderedPageBreak/>
        <w:t>other staff</w:t>
      </w:r>
      <w:r w:rsidR="00FA7BFA">
        <w:t xml:space="preserve"> members, opportunities</w:t>
      </w:r>
      <w:r w:rsidRPr="00722970">
        <w:t xml:space="preserve"> to receive training</w:t>
      </w:r>
      <w:r w:rsidR="00FA7BFA">
        <w:t>,</w:t>
      </w:r>
      <w:r w:rsidRPr="00722970">
        <w:t xml:space="preserve"> supervision, </w:t>
      </w:r>
      <w:r w:rsidR="006C5429">
        <w:t xml:space="preserve">and </w:t>
      </w:r>
      <w:r w:rsidR="001217B5">
        <w:t xml:space="preserve">perceptions of </w:t>
      </w:r>
      <w:r w:rsidRPr="00722970">
        <w:t>the supportiveness of the organization.</w:t>
      </w:r>
      <w:r w:rsidR="00FA7BFA">
        <w:t xml:space="preserve"> The </w:t>
      </w:r>
      <w:r w:rsidR="005351ED">
        <w:t xml:space="preserve">survey </w:t>
      </w:r>
      <w:r w:rsidR="00FA7BFA">
        <w:t xml:space="preserve">will be </w:t>
      </w:r>
      <w:r w:rsidR="005351ED">
        <w:t>self-</w:t>
      </w:r>
      <w:r w:rsidR="00FA7BFA">
        <w:t>a</w:t>
      </w:r>
      <w:r w:rsidR="005351ED">
        <w:t>dministered using a</w:t>
      </w:r>
      <w:r w:rsidR="00FA7BFA">
        <w:t xml:space="preserve"> paper-</w:t>
      </w:r>
      <w:r w:rsidR="001217B5">
        <w:t>and-pencil instrument</w:t>
      </w:r>
      <w:r w:rsidR="00FA7BFA">
        <w:t>.</w:t>
      </w:r>
    </w:p>
    <w:p w14:paraId="7E1BB7C4" w14:textId="77777777" w:rsidR="00A832D2" w:rsidRDefault="00A832D2" w:rsidP="000367EE">
      <w:pPr>
        <w:pStyle w:val="NumberedBullet"/>
        <w:spacing w:after="240"/>
      </w:pPr>
      <w:r>
        <w:rPr>
          <w:b/>
        </w:rPr>
        <w:t>Session adherence form (Instrument 5).</w:t>
      </w:r>
      <w:r>
        <w:t xml:space="preserve"> The purpose of this form is to collect data on facilitators’ adherence to the HMRE curriculum during each group session. Facilitators will report on the materials, lessons, and activities they used during the sessions as well as any disruptions or difficulties with conducting the session as planned. </w:t>
      </w:r>
      <w:r w:rsidR="00FA7BFA">
        <w:t xml:space="preserve">The STREAMS evaluation team will </w:t>
      </w:r>
      <w:r w:rsidR="00770910">
        <w:t xml:space="preserve">include </w:t>
      </w:r>
      <w:r w:rsidR="00FA7BFA">
        <w:t xml:space="preserve">an </w:t>
      </w:r>
      <w:r w:rsidR="00CD412E">
        <w:t xml:space="preserve">additional screen </w:t>
      </w:r>
      <w:r w:rsidR="00770910">
        <w:t xml:space="preserve">in </w:t>
      </w:r>
      <w:r>
        <w:t xml:space="preserve">the </w:t>
      </w:r>
      <w:proofErr w:type="spellStart"/>
      <w:r>
        <w:t>nFORM</w:t>
      </w:r>
      <w:proofErr w:type="spellEnd"/>
      <w:r>
        <w:t xml:space="preserve"> </w:t>
      </w:r>
      <w:r w:rsidR="00CD412E">
        <w:t>system (OMB no. 0970-0460)</w:t>
      </w:r>
      <w:r>
        <w:t xml:space="preserve"> </w:t>
      </w:r>
      <w:r w:rsidR="00CD412E">
        <w:t>for use in STREAMS sites that facilitators can use to record this information</w:t>
      </w:r>
      <w:r>
        <w:t>.</w:t>
      </w:r>
    </w:p>
    <w:p w14:paraId="0865C73A" w14:textId="77777777" w:rsidR="002264CD" w:rsidRPr="002264CD" w:rsidRDefault="00A832D2" w:rsidP="00E90CD5">
      <w:pPr>
        <w:pStyle w:val="NormalSS"/>
      </w:pPr>
      <w:r>
        <w:rPr>
          <w:b/>
        </w:rPr>
        <w:t xml:space="preserve">Impact </w:t>
      </w:r>
      <w:r w:rsidR="009A6724">
        <w:rPr>
          <w:b/>
        </w:rPr>
        <w:t>s</w:t>
      </w:r>
      <w:r>
        <w:rPr>
          <w:b/>
        </w:rPr>
        <w:t xml:space="preserve">tudy. </w:t>
      </w:r>
      <w:r w:rsidR="00770910">
        <w:t>T</w:t>
      </w:r>
      <w:r>
        <w:t xml:space="preserve">he following instruments </w:t>
      </w:r>
      <w:r w:rsidR="00770910">
        <w:t xml:space="preserve">are </w:t>
      </w:r>
      <w:r>
        <w:t>associated with the STREAMS impact study:</w:t>
      </w:r>
      <w:r w:rsidR="00E90CD5">
        <w:rPr>
          <w:b/>
        </w:rPr>
        <w:t xml:space="preserve"> </w:t>
      </w:r>
    </w:p>
    <w:p w14:paraId="4398BAA3" w14:textId="77777777" w:rsidR="008B4FCB" w:rsidRDefault="008B4FCB" w:rsidP="00231246">
      <w:pPr>
        <w:pStyle w:val="NumberedBullet"/>
      </w:pPr>
      <w:r w:rsidRPr="000367EE">
        <w:rPr>
          <w:b/>
        </w:rPr>
        <w:t>Introductory script (</w:t>
      </w:r>
      <w:r w:rsidR="001175AA" w:rsidRPr="000367EE">
        <w:rPr>
          <w:b/>
        </w:rPr>
        <w:t>Instrument 6</w:t>
      </w:r>
      <w:r w:rsidRPr="000367EE">
        <w:rPr>
          <w:b/>
        </w:rPr>
        <w:t>).</w:t>
      </w:r>
      <w:r>
        <w:t xml:space="preserve"> </w:t>
      </w:r>
      <w:r w:rsidR="00CD412E">
        <w:t xml:space="preserve">In </w:t>
      </w:r>
      <w:r w:rsidR="00573FE9">
        <w:t xml:space="preserve">STREAMS </w:t>
      </w:r>
      <w:r w:rsidR="00CD412E">
        <w:t xml:space="preserve">sites </w:t>
      </w:r>
      <w:r w:rsidR="00FC00F5">
        <w:t>serving adults</w:t>
      </w:r>
      <w:r w:rsidR="00CD412E">
        <w:t xml:space="preserve">, </w:t>
      </w:r>
      <w:r w:rsidR="00573FE9">
        <w:t>grantee</w:t>
      </w:r>
      <w:r w:rsidR="00CD412E">
        <w:t xml:space="preserve"> staff will use this script</w:t>
      </w:r>
      <w:r>
        <w:t xml:space="preserve"> </w:t>
      </w:r>
      <w:r w:rsidR="00580CB6">
        <w:t>to introduce applica</w:t>
      </w:r>
      <w:r w:rsidR="00391198">
        <w:t>n</w:t>
      </w:r>
      <w:r w:rsidR="00580CB6">
        <w:t xml:space="preserve">ts </w:t>
      </w:r>
      <w:r w:rsidR="00573FE9">
        <w:t>to the HMRE program and the STREAMS evaluation</w:t>
      </w:r>
      <w:r w:rsidR="00580CB6">
        <w:t xml:space="preserve"> and to answer applicants’ questions about the study. Grantee staff will read the introductory script to applicants </w:t>
      </w:r>
      <w:r w:rsidR="00391198">
        <w:t>prior to conducting random assignment</w:t>
      </w:r>
      <w:r w:rsidR="00580CB6">
        <w:t xml:space="preserve">. </w:t>
      </w:r>
    </w:p>
    <w:p w14:paraId="553CCC64" w14:textId="77777777" w:rsidR="00391198" w:rsidRDefault="00573FE9" w:rsidP="00AB4CEF">
      <w:pPr>
        <w:pStyle w:val="NumberedBullet"/>
      </w:pPr>
      <w:r>
        <w:rPr>
          <w:b/>
        </w:rPr>
        <w:t xml:space="preserve">Add-on to </w:t>
      </w:r>
      <w:proofErr w:type="spellStart"/>
      <w:r>
        <w:rPr>
          <w:b/>
        </w:rPr>
        <w:t>nFORM</w:t>
      </w:r>
      <w:proofErr w:type="spellEnd"/>
      <w:r>
        <w:rPr>
          <w:b/>
        </w:rPr>
        <w:t xml:space="preserve"> to con</w:t>
      </w:r>
      <w:r w:rsidR="00391198">
        <w:rPr>
          <w:b/>
        </w:rPr>
        <w:t>duct random assignment (</w:t>
      </w:r>
      <w:r w:rsidR="001175AA">
        <w:rPr>
          <w:b/>
        </w:rPr>
        <w:t>Instrument 7</w:t>
      </w:r>
      <w:r w:rsidR="00391198">
        <w:rPr>
          <w:b/>
        </w:rPr>
        <w:t>).</w:t>
      </w:r>
      <w:r w:rsidR="00391198">
        <w:t xml:space="preserve"> </w:t>
      </w:r>
      <w:r>
        <w:t xml:space="preserve">In STREAMS sites </w:t>
      </w:r>
      <w:r w:rsidR="00FC00F5">
        <w:t>serving adults</w:t>
      </w:r>
      <w:r>
        <w:t xml:space="preserve">, grantee staff will use an added component to </w:t>
      </w:r>
      <w:r w:rsidR="003A075E">
        <w:t xml:space="preserve">the </w:t>
      </w:r>
      <w:proofErr w:type="spellStart"/>
      <w:r>
        <w:t>nFORM</w:t>
      </w:r>
      <w:proofErr w:type="spellEnd"/>
      <w:r>
        <w:t xml:space="preserve"> </w:t>
      </w:r>
      <w:r w:rsidR="003A075E">
        <w:t xml:space="preserve">system (OMB no. 0970-0460) </w:t>
      </w:r>
      <w:r w:rsidR="002348F6">
        <w:t>to conduct random assignment</w:t>
      </w:r>
      <w:r w:rsidR="003A075E">
        <w:t>.</w:t>
      </w:r>
      <w:r w:rsidR="00391198">
        <w:t xml:space="preserve"> After reading the introductory script to applicants and determining eligibility, </w:t>
      </w:r>
      <w:r w:rsidR="003A075E">
        <w:t>grantee staff</w:t>
      </w:r>
      <w:r w:rsidR="00391198">
        <w:t xml:space="preserve"> will enter applicant information to enroll</w:t>
      </w:r>
      <w:r w:rsidR="00205784">
        <w:t xml:space="preserve"> sample members and perform random assignment. </w:t>
      </w:r>
    </w:p>
    <w:p w14:paraId="1879F59E" w14:textId="77777777" w:rsidR="006F78B8" w:rsidRDefault="00D8348E" w:rsidP="00231246">
      <w:pPr>
        <w:pStyle w:val="NumberedBullet"/>
      </w:pPr>
      <w:r>
        <w:rPr>
          <w:b/>
        </w:rPr>
        <w:t>B</w:t>
      </w:r>
      <w:r w:rsidR="006327C6" w:rsidRPr="008B4FCB">
        <w:rPr>
          <w:b/>
        </w:rPr>
        <w:t>aseline survey</w:t>
      </w:r>
      <w:r>
        <w:rPr>
          <w:b/>
        </w:rPr>
        <w:t xml:space="preserve"> for youth</w:t>
      </w:r>
      <w:r w:rsidR="00580CB6">
        <w:rPr>
          <w:b/>
        </w:rPr>
        <w:t xml:space="preserve"> </w:t>
      </w:r>
      <w:r w:rsidR="004C5287">
        <w:rPr>
          <w:b/>
        </w:rPr>
        <w:t xml:space="preserve">in high schools </w:t>
      </w:r>
      <w:r w:rsidR="00B37F61">
        <w:rPr>
          <w:b/>
        </w:rPr>
        <w:t>(</w:t>
      </w:r>
      <w:r w:rsidR="00BC5AA1">
        <w:rPr>
          <w:b/>
        </w:rPr>
        <w:t>Instrument</w:t>
      </w:r>
      <w:r>
        <w:rPr>
          <w:b/>
        </w:rPr>
        <w:t xml:space="preserve"> 8</w:t>
      </w:r>
      <w:r w:rsidR="00B37F61">
        <w:rPr>
          <w:b/>
        </w:rPr>
        <w:t>)</w:t>
      </w:r>
      <w:r w:rsidR="006327C6" w:rsidRPr="008B4FCB">
        <w:rPr>
          <w:b/>
        </w:rPr>
        <w:t xml:space="preserve">. </w:t>
      </w:r>
      <w:r w:rsidR="008159C6">
        <w:t xml:space="preserve">For sites serving youth in high schools, baseline surveys will be conducted </w:t>
      </w:r>
      <w:r w:rsidR="002264CD">
        <w:t xml:space="preserve">via </w:t>
      </w:r>
      <w:r w:rsidR="005C7DB4">
        <w:t>audio computer-assisted self-administered interviewing (</w:t>
      </w:r>
      <w:r w:rsidR="002264CD">
        <w:t>ACASI</w:t>
      </w:r>
      <w:r w:rsidR="005C7DB4">
        <w:t>)</w:t>
      </w:r>
      <w:r w:rsidR="002264CD">
        <w:t xml:space="preserve"> on a tablet device</w:t>
      </w:r>
      <w:r>
        <w:t>. Surveys will be administered through</w:t>
      </w:r>
      <w:r w:rsidR="00C81902">
        <w:t xml:space="preserve"> group administration in </w:t>
      </w:r>
      <w:r w:rsidR="00205784">
        <w:t>high school</w:t>
      </w:r>
      <w:r w:rsidR="00C81902">
        <w:t xml:space="preserve"> classrooms</w:t>
      </w:r>
      <w:r w:rsidR="002264CD">
        <w:t xml:space="preserve">. </w:t>
      </w:r>
      <w:r w:rsidR="002264CD" w:rsidRPr="00315E4F">
        <w:t xml:space="preserve">The </w:t>
      </w:r>
      <w:r w:rsidR="00205784">
        <w:t xml:space="preserve">baseline </w:t>
      </w:r>
      <w:r w:rsidR="002264CD" w:rsidRPr="00315E4F">
        <w:t xml:space="preserve">survey will be used to collect information from study participants on their characteristics, </w:t>
      </w:r>
      <w:r w:rsidR="00C34F2D">
        <w:t>pre</w:t>
      </w:r>
      <w:r w:rsidR="00C34F2D">
        <w:noBreakHyphen/>
      </w:r>
      <w:r w:rsidR="00742700" w:rsidRPr="00742700">
        <w:t>program measures of key outcomes</w:t>
      </w:r>
      <w:r w:rsidR="00742700">
        <w:t>, and</w:t>
      </w:r>
      <w:r w:rsidR="00742700" w:rsidRPr="00742700">
        <w:t xml:space="preserve"> </w:t>
      </w:r>
      <w:r w:rsidR="002264CD" w:rsidRPr="00315E4F">
        <w:t xml:space="preserve">contact information used to </w:t>
      </w:r>
      <w:r w:rsidR="00FC00F5">
        <w:t xml:space="preserve">locate </w:t>
      </w:r>
      <w:r w:rsidR="00697190">
        <w:t>them</w:t>
      </w:r>
      <w:r w:rsidR="00FC00F5">
        <w:t xml:space="preserve"> for</w:t>
      </w:r>
      <w:r w:rsidR="002264CD" w:rsidRPr="00315E4F">
        <w:t xml:space="preserve"> follow-up survey completion. </w:t>
      </w:r>
    </w:p>
    <w:p w14:paraId="19D06759" w14:textId="4E879B70" w:rsidR="009E5D6E" w:rsidRDefault="00D8348E" w:rsidP="000367EE">
      <w:pPr>
        <w:pStyle w:val="NumberedBullet"/>
        <w:numPr>
          <w:ilvl w:val="0"/>
          <w:numId w:val="0"/>
        </w:numPr>
        <w:ind w:left="432"/>
      </w:pPr>
      <w:r>
        <w:t xml:space="preserve">Attachment B contains a </w:t>
      </w:r>
      <w:r w:rsidRPr="00315E4F">
        <w:t>question-by-question justification</w:t>
      </w:r>
      <w:r w:rsidR="006F78B8">
        <w:t xml:space="preserve"> for items on the youth baseline survey. To reduce burden on respondents</w:t>
      </w:r>
      <w:r w:rsidR="00A5397D">
        <w:t xml:space="preserve"> and avoid duplication of effort</w:t>
      </w:r>
      <w:r w:rsidR="006F78B8">
        <w:t xml:space="preserve">, the </w:t>
      </w:r>
      <w:r w:rsidR="00A5397D">
        <w:t xml:space="preserve">STREAMS </w:t>
      </w:r>
      <w:r w:rsidR="006F78B8">
        <w:t xml:space="preserve">youth baseline survey integrates required items </w:t>
      </w:r>
      <w:r w:rsidR="00812E03">
        <w:t xml:space="preserve">that program participants must complete as part of </w:t>
      </w:r>
      <w:r w:rsidR="006F78B8">
        <w:t xml:space="preserve">performance measure data collection. </w:t>
      </w:r>
      <w:r w:rsidR="00812E03">
        <w:t xml:space="preserve">These items come </w:t>
      </w:r>
      <w:r w:rsidR="00E25C44">
        <w:t>from the Applicant Characteristics Survey and Pre-P</w:t>
      </w:r>
      <w:r w:rsidR="006F78B8">
        <w:t xml:space="preserve">rogram </w:t>
      </w:r>
      <w:r w:rsidR="00FC00F5">
        <w:t>S</w:t>
      </w:r>
      <w:r w:rsidR="006F78B8">
        <w:t xml:space="preserve">urvey </w:t>
      </w:r>
      <w:r w:rsidR="00812E03">
        <w:t xml:space="preserve">designed for the </w:t>
      </w:r>
      <w:proofErr w:type="spellStart"/>
      <w:r w:rsidR="00812E03">
        <w:t>FaMLE</w:t>
      </w:r>
      <w:proofErr w:type="spellEnd"/>
      <w:r w:rsidR="00812E03">
        <w:t xml:space="preserve"> Cross-Site Project</w:t>
      </w:r>
      <w:r w:rsidR="00CB46E2">
        <w:t>. The burden for these items has</w:t>
      </w:r>
      <w:r w:rsidR="005A63F8">
        <w:t xml:space="preserve"> already been cleared by OMB</w:t>
      </w:r>
      <w:r w:rsidR="00CB46E2">
        <w:t xml:space="preserve"> (0970-0460)</w:t>
      </w:r>
      <w:r w:rsidR="006F78B8">
        <w:t xml:space="preserve">. </w:t>
      </w:r>
      <w:r w:rsidR="00FC00F5">
        <w:t>The evaluation team has</w:t>
      </w:r>
      <w:r w:rsidR="005A63F8">
        <w:t xml:space="preserve"> supplemented these required items with additional </w:t>
      </w:r>
      <w:r w:rsidR="005055BF">
        <w:t xml:space="preserve">items to collect </w:t>
      </w:r>
      <w:r w:rsidR="005A63F8">
        <w:t xml:space="preserve">information needed for the STREAMS evaluation. Attachment B indicates which items </w:t>
      </w:r>
      <w:r w:rsidR="00E25C44">
        <w:t xml:space="preserve">on the youth baseline survey </w:t>
      </w:r>
      <w:r w:rsidR="005A63F8">
        <w:t xml:space="preserve">are </w:t>
      </w:r>
      <w:r w:rsidR="0078250C">
        <w:t xml:space="preserve">previously approved </w:t>
      </w:r>
      <w:r w:rsidR="005A63F8">
        <w:t>required performance measure items and which are items added for STREAMS</w:t>
      </w:r>
      <w:r w:rsidRPr="00315E4F">
        <w:t>.</w:t>
      </w:r>
      <w:r w:rsidR="006D13F7" w:rsidRPr="006D13F7">
        <w:t xml:space="preserve"> </w:t>
      </w:r>
      <w:r w:rsidR="006D13F7">
        <w:t>As indicated in the far right-hand column of the Table in Attachment B, each item added for STREAMS was selected for one of the following reasons: (1) because the item is a potential outcome of relationship education programming for youth, (2) because the item is needed to conduct</w:t>
      </w:r>
      <w:r w:rsidR="006D13F7" w:rsidRPr="00A663FF">
        <w:t xml:space="preserve"> exploratory s</w:t>
      </w:r>
      <w:r w:rsidR="006D13F7">
        <w:t>ubgroup analyses examining the</w:t>
      </w:r>
      <w:r w:rsidR="006D13F7" w:rsidRPr="00A663FF">
        <w:t xml:space="preserve"> demographic and personal characteristics that may</w:t>
      </w:r>
      <w:r w:rsidR="006D13F7">
        <w:t xml:space="preserve"> influence or</w:t>
      </w:r>
      <w:r w:rsidR="006D13F7" w:rsidRPr="00A663FF">
        <w:t xml:space="preserve"> </w:t>
      </w:r>
      <w:r w:rsidR="006D13F7">
        <w:t>“</w:t>
      </w:r>
      <w:r w:rsidR="006D13F7" w:rsidRPr="00A663FF">
        <w:t>moderate</w:t>
      </w:r>
      <w:r w:rsidR="006D13F7">
        <w:t>”</w:t>
      </w:r>
      <w:r w:rsidR="006D13F7" w:rsidRPr="00A663FF">
        <w:t xml:space="preserve"> the impacts of healthy relationship education programming</w:t>
      </w:r>
      <w:r w:rsidR="006D13F7">
        <w:t>, or (3) because the item will be used to collect contact information for survey locating.</w:t>
      </w:r>
    </w:p>
    <w:p w14:paraId="6B19769B" w14:textId="3A4CD3E9" w:rsidR="002264CD" w:rsidRDefault="00E25C44" w:rsidP="008230A7">
      <w:pPr>
        <w:pStyle w:val="NumberedBullet"/>
      </w:pPr>
      <w:r>
        <w:rPr>
          <w:b/>
        </w:rPr>
        <w:t>Follow-up</w:t>
      </w:r>
      <w:r w:rsidRPr="008B4FCB">
        <w:rPr>
          <w:b/>
        </w:rPr>
        <w:t xml:space="preserve"> survey</w:t>
      </w:r>
      <w:r>
        <w:rPr>
          <w:b/>
        </w:rPr>
        <w:t xml:space="preserve"> for youth </w:t>
      </w:r>
      <w:r w:rsidR="004C5287">
        <w:rPr>
          <w:b/>
        </w:rPr>
        <w:t xml:space="preserve">in high schools </w:t>
      </w:r>
      <w:r>
        <w:rPr>
          <w:b/>
        </w:rPr>
        <w:t xml:space="preserve">(Instrument </w:t>
      </w:r>
      <w:r w:rsidR="00C874FE">
        <w:rPr>
          <w:b/>
        </w:rPr>
        <w:t>9</w:t>
      </w:r>
      <w:r>
        <w:rPr>
          <w:b/>
        </w:rPr>
        <w:t>)</w:t>
      </w:r>
      <w:r w:rsidRPr="008B4FCB">
        <w:rPr>
          <w:b/>
        </w:rPr>
        <w:t xml:space="preserve">. </w:t>
      </w:r>
      <w:r>
        <w:t xml:space="preserve">For sites serving youth in high schools, </w:t>
      </w:r>
      <w:r w:rsidR="0038547D">
        <w:t>follow-up</w:t>
      </w:r>
      <w:r>
        <w:t xml:space="preserve"> surveys will be conducted v</w:t>
      </w:r>
      <w:r w:rsidR="00C34F2D">
        <w:t xml:space="preserve">ia </w:t>
      </w:r>
      <w:r w:rsidR="00D760E1">
        <w:t>ACASI</w:t>
      </w:r>
      <w:r>
        <w:t xml:space="preserve"> on a tablet device. </w:t>
      </w:r>
      <w:r w:rsidR="00D760E1">
        <w:t xml:space="preserve">In most </w:t>
      </w:r>
      <w:r w:rsidR="00D760E1">
        <w:lastRenderedPageBreak/>
        <w:t>cases, t</w:t>
      </w:r>
      <w:r w:rsidR="0038547D">
        <w:t>hese surveys will be conducted in schools through</w:t>
      </w:r>
      <w:r w:rsidR="008159C6">
        <w:t xml:space="preserve"> group administration</w:t>
      </w:r>
      <w:r w:rsidR="0038547D">
        <w:t xml:space="preserve">. To ensure a high response rate to the follow-up survey, </w:t>
      </w:r>
      <w:r w:rsidR="00C874FE">
        <w:t xml:space="preserve">the evaluation team will contact </w:t>
      </w:r>
      <w:r w:rsidR="0038547D">
        <w:t>youth wh</w:t>
      </w:r>
      <w:r w:rsidR="00C874FE">
        <w:t>o do not complete the follow-up</w:t>
      </w:r>
      <w:r w:rsidR="00D760E1">
        <w:t xml:space="preserve"> in school</w:t>
      </w:r>
      <w:r w:rsidR="008159C6">
        <w:t xml:space="preserve"> </w:t>
      </w:r>
      <w:r w:rsidR="00C874FE">
        <w:t>and request that they complete the survey by telephone</w:t>
      </w:r>
      <w:r w:rsidR="002A0A94">
        <w:t xml:space="preserve"> (see Attachment L for call script)</w:t>
      </w:r>
      <w:r w:rsidR="008159C6">
        <w:t>.</w:t>
      </w:r>
      <w:r w:rsidR="008230A7">
        <w:t xml:space="preserve"> </w:t>
      </w:r>
      <w:r w:rsidR="002A0A94">
        <w:t xml:space="preserve">An advance letter will be sent to the youth and their parents prior to attempting contact by telephone (Attachment M). </w:t>
      </w:r>
      <w:r w:rsidR="008230A7">
        <w:t xml:space="preserve">The follow-up survey will </w:t>
      </w:r>
      <w:r w:rsidR="00D760E1">
        <w:t>include</w:t>
      </w:r>
      <w:r w:rsidR="008230A7">
        <w:t xml:space="preserve"> </w:t>
      </w:r>
      <w:r w:rsidR="005A1687">
        <w:t>most of</w:t>
      </w:r>
      <w:r w:rsidR="00FC00F5">
        <w:t xml:space="preserve"> </w:t>
      </w:r>
      <w:r w:rsidR="008230A7">
        <w:t>the same items as the baseline survey</w:t>
      </w:r>
      <w:r w:rsidR="006D13F7">
        <w:t>,</w:t>
      </w:r>
      <w:r w:rsidR="008230A7">
        <w:t xml:space="preserve"> but will omit the contact information</w:t>
      </w:r>
      <w:r w:rsidR="006D13F7" w:rsidRPr="006D13F7">
        <w:t xml:space="preserve"> </w:t>
      </w:r>
      <w:r w:rsidR="006D13F7">
        <w:t>because the contact information is no longer needed after youth complete the follow-up survey</w:t>
      </w:r>
      <w:r w:rsidR="008230A7">
        <w:t>. See Attachment B for a question-by-question justification of these items.</w:t>
      </w:r>
      <w:r w:rsidR="00C81902">
        <w:t xml:space="preserve"> </w:t>
      </w:r>
      <w:r w:rsidR="007317D4">
        <w:t>Follow-up surveys for youth in high schools will be conducted 12 months after study enrollment.</w:t>
      </w:r>
    </w:p>
    <w:p w14:paraId="4AE7F7C4" w14:textId="77777777" w:rsidR="00AB4CEF" w:rsidRDefault="008B4FCB" w:rsidP="00832060">
      <w:pPr>
        <w:pStyle w:val="NumberedBullet"/>
      </w:pPr>
      <w:r>
        <w:rPr>
          <w:b/>
        </w:rPr>
        <w:t xml:space="preserve">Baseline </w:t>
      </w:r>
      <w:r w:rsidR="00117F9B">
        <w:rPr>
          <w:b/>
        </w:rPr>
        <w:t xml:space="preserve">survey </w:t>
      </w:r>
      <w:r w:rsidR="008230A7">
        <w:rPr>
          <w:b/>
        </w:rPr>
        <w:t xml:space="preserve">for adults </w:t>
      </w:r>
      <w:r w:rsidR="00117F9B">
        <w:rPr>
          <w:b/>
        </w:rPr>
        <w:t>(</w:t>
      </w:r>
      <w:r w:rsidR="00BC5AA1">
        <w:rPr>
          <w:b/>
        </w:rPr>
        <w:t xml:space="preserve">Instrument </w:t>
      </w:r>
      <w:r w:rsidR="008230A7">
        <w:rPr>
          <w:b/>
        </w:rPr>
        <w:t>10</w:t>
      </w:r>
      <w:r w:rsidR="00117F9B">
        <w:rPr>
          <w:b/>
        </w:rPr>
        <w:t>)</w:t>
      </w:r>
      <w:r w:rsidR="008230A7">
        <w:rPr>
          <w:b/>
        </w:rPr>
        <w:t xml:space="preserve">. </w:t>
      </w:r>
      <w:r w:rsidR="00B343C3">
        <w:t>In sites serving adults, the</w:t>
      </w:r>
      <w:r w:rsidR="007C3371">
        <w:t xml:space="preserve"> </w:t>
      </w:r>
      <w:r w:rsidR="007C3371" w:rsidRPr="00315E4F">
        <w:t xml:space="preserve">baseline survey will be conducted via </w:t>
      </w:r>
      <w:r w:rsidR="00393033">
        <w:t>computer assisted telephone interviewing (</w:t>
      </w:r>
      <w:r w:rsidR="007C3371" w:rsidRPr="00315E4F">
        <w:t>CATI</w:t>
      </w:r>
      <w:r w:rsidR="00393033">
        <w:t>)</w:t>
      </w:r>
      <w:r w:rsidR="007C3371">
        <w:t>.</w:t>
      </w:r>
      <w:r w:rsidR="007C3371" w:rsidRPr="00315E4F">
        <w:t xml:space="preserve"> </w:t>
      </w:r>
      <w:r w:rsidR="008C3C89">
        <w:t>When an individual enrolls in the study, g</w:t>
      </w:r>
      <w:r w:rsidR="007C3371" w:rsidRPr="00315E4F">
        <w:t xml:space="preserve">rantee staff will </w:t>
      </w:r>
      <w:r w:rsidR="008C3C89">
        <w:t xml:space="preserve">call the Mathematica </w:t>
      </w:r>
      <w:r w:rsidR="00D76AE7">
        <w:t>Survey Operations C</w:t>
      </w:r>
      <w:r w:rsidR="00821EB3">
        <w:t xml:space="preserve">enter and connect the applicant to a trained telephone interviewer who will </w:t>
      </w:r>
      <w:r w:rsidR="00B343C3">
        <w:t xml:space="preserve">then </w:t>
      </w:r>
      <w:r w:rsidR="00821EB3">
        <w:t xml:space="preserve">administer consent and </w:t>
      </w:r>
      <w:r w:rsidR="00B343C3">
        <w:t xml:space="preserve">conduct the baseline survey with the applicant. </w:t>
      </w:r>
      <w:r w:rsidR="007C3371" w:rsidRPr="00315E4F">
        <w:t xml:space="preserve">The </w:t>
      </w:r>
      <w:r w:rsidR="007C3371">
        <w:t xml:space="preserve">baseline </w:t>
      </w:r>
      <w:r w:rsidR="007C3371" w:rsidRPr="00315E4F">
        <w:t xml:space="preserve">survey will be used to collect information from study participants on their characteristics, </w:t>
      </w:r>
      <w:r w:rsidR="007C3371" w:rsidRPr="00742700">
        <w:t>pre-program measures of key outcomes</w:t>
      </w:r>
      <w:r w:rsidR="007C3371">
        <w:t xml:space="preserve">, and </w:t>
      </w:r>
      <w:r w:rsidR="007C3371" w:rsidRPr="00315E4F">
        <w:t xml:space="preserve">contact information used to </w:t>
      </w:r>
      <w:r w:rsidR="00D76AE7">
        <w:t xml:space="preserve">locate </w:t>
      </w:r>
      <w:r w:rsidR="00697190">
        <w:t>them</w:t>
      </w:r>
      <w:r w:rsidR="00D76AE7">
        <w:t xml:space="preserve"> for </w:t>
      </w:r>
      <w:r w:rsidR="00C34F2D">
        <w:t>follow</w:t>
      </w:r>
      <w:r w:rsidR="00C34F2D">
        <w:noBreakHyphen/>
      </w:r>
      <w:r w:rsidR="007C3371" w:rsidRPr="00315E4F">
        <w:t>up survey completion.</w:t>
      </w:r>
    </w:p>
    <w:p w14:paraId="401903ED" w14:textId="77777777" w:rsidR="00AB4CEF" w:rsidRDefault="00AB4CEF" w:rsidP="000367EE">
      <w:pPr>
        <w:pStyle w:val="NumberedBullet"/>
        <w:numPr>
          <w:ilvl w:val="0"/>
          <w:numId w:val="0"/>
        </w:numPr>
        <w:ind w:left="432"/>
      </w:pPr>
      <w:r>
        <w:t xml:space="preserve">Attachment C contains a </w:t>
      </w:r>
      <w:r w:rsidRPr="00315E4F">
        <w:t>question-by-question justification</w:t>
      </w:r>
      <w:r>
        <w:t xml:space="preserve"> for items on the adult baseline survey. To reduce burden on respondents and avoid duplication of effort, the STREAMS adult baseline survey integrates required items that program participants must complete as part of performance measure data collection. These items come from the Applicant Characteristics Survey and Pre-Program </w:t>
      </w:r>
      <w:r w:rsidR="00D76AE7">
        <w:t>S</w:t>
      </w:r>
      <w:r>
        <w:t xml:space="preserve">urvey designed for the </w:t>
      </w:r>
      <w:proofErr w:type="spellStart"/>
      <w:r>
        <w:t>FaMLE</w:t>
      </w:r>
      <w:proofErr w:type="spellEnd"/>
      <w:r>
        <w:t xml:space="preserve"> Cross-Site Project. The burden for these items has already been cleared by OMB (0970-0460). </w:t>
      </w:r>
      <w:r w:rsidR="00D76AE7">
        <w:t>The evaluation team has</w:t>
      </w:r>
      <w:r>
        <w:t xml:space="preserve"> supplemented these required items with additional</w:t>
      </w:r>
      <w:r w:rsidR="000543C2">
        <w:t xml:space="preserve"> items to collect</w:t>
      </w:r>
      <w:r>
        <w:t xml:space="preserve"> information needed for the STREAMS evaluation. Attachment C indicates which items on the adult baseline survey are </w:t>
      </w:r>
      <w:r w:rsidR="0078250C">
        <w:t xml:space="preserve">previously approved </w:t>
      </w:r>
      <w:r>
        <w:t>required performance measure items and which are items added for STREAMS</w:t>
      </w:r>
      <w:r w:rsidRPr="00315E4F">
        <w:t>.</w:t>
      </w:r>
    </w:p>
    <w:p w14:paraId="1AB88041" w14:textId="019BCBB6" w:rsidR="006F2804" w:rsidRDefault="008230A7" w:rsidP="000367EE">
      <w:pPr>
        <w:pStyle w:val="NumberedBullet"/>
        <w:spacing w:after="240"/>
      </w:pPr>
      <w:r>
        <w:rPr>
          <w:b/>
        </w:rPr>
        <w:t>F</w:t>
      </w:r>
      <w:r w:rsidR="004C5287">
        <w:rPr>
          <w:b/>
        </w:rPr>
        <w:t>ollow-</w:t>
      </w:r>
      <w:r w:rsidR="00B62855">
        <w:rPr>
          <w:b/>
        </w:rPr>
        <w:t xml:space="preserve">up </w:t>
      </w:r>
      <w:r w:rsidR="008B4FCB">
        <w:rPr>
          <w:b/>
        </w:rPr>
        <w:t>survey for adults (</w:t>
      </w:r>
      <w:r w:rsidR="0086243F">
        <w:rPr>
          <w:b/>
        </w:rPr>
        <w:t>Instrument 11</w:t>
      </w:r>
      <w:r w:rsidR="008B4FCB">
        <w:rPr>
          <w:b/>
        </w:rPr>
        <w:t>).</w:t>
      </w:r>
      <w:r w:rsidR="002264CD">
        <w:rPr>
          <w:b/>
        </w:rPr>
        <w:t xml:space="preserve"> </w:t>
      </w:r>
      <w:r w:rsidR="00AB4CEF">
        <w:t>In STREAMS sites serving adults, the</w:t>
      </w:r>
      <w:r w:rsidR="00282112">
        <w:t xml:space="preserve"> follow-</w:t>
      </w:r>
      <w:r w:rsidR="00832060">
        <w:t xml:space="preserve">up </w:t>
      </w:r>
      <w:r w:rsidR="002264CD" w:rsidRPr="00315E4F">
        <w:t>survey will be conducted via CATI</w:t>
      </w:r>
      <w:r w:rsidR="00017FEB">
        <w:t xml:space="preserve"> by staff from the Mathematica Survey Operations Center</w:t>
      </w:r>
      <w:r w:rsidR="005C7DB4">
        <w:t>.</w:t>
      </w:r>
      <w:r w:rsidR="002264CD" w:rsidRPr="00315E4F">
        <w:t xml:space="preserve"> </w:t>
      </w:r>
      <w:r w:rsidR="00282112">
        <w:t>Follow-</w:t>
      </w:r>
      <w:r w:rsidR="00C34F2D">
        <w:t>up surveys will be conducted 12 </w:t>
      </w:r>
      <w:r w:rsidR="00282112">
        <w:t>months after study enrollment.</w:t>
      </w:r>
      <w:r w:rsidR="00B15186">
        <w:t xml:space="preserve"> To ensure a high response rate to the follow-up survey, the evaluation team will send study participants reminder postcards (Attachment N) and advance letters (Attachment P) prior to attempting contact by telephone. The follow-up survey will include many of the same items as the baseline survey for adults, in addition to items on relationship</w:t>
      </w:r>
      <w:r w:rsidR="00FF7A32">
        <w:t>s</w:t>
      </w:r>
      <w:r w:rsidR="00B15186">
        <w:t xml:space="preserve">, parenting, and economic outcomes. </w:t>
      </w:r>
      <w:r w:rsidR="005A1687">
        <w:t>Attachment R indicates which items on the follow-up survey for adults are drawn from the baseline survey and which items are included only on the follow-up survey.</w:t>
      </w:r>
      <w:r w:rsidR="004033C4">
        <w:t xml:space="preserve"> </w:t>
      </w:r>
    </w:p>
    <w:p w14:paraId="331CF955" w14:textId="77777777" w:rsidR="00B3547C" w:rsidRDefault="00F0563D" w:rsidP="000367EE">
      <w:pPr>
        <w:pStyle w:val="H3Alpha"/>
      </w:pPr>
      <w:bookmarkStart w:id="57" w:name="_Toc439687925"/>
      <w:bookmarkStart w:id="58" w:name="_Toc439688065"/>
      <w:bookmarkStart w:id="59" w:name="_Toc439688393"/>
      <w:bookmarkStart w:id="60" w:name="_Toc439688456"/>
      <w:bookmarkStart w:id="61" w:name="_Toc440630922"/>
      <w:bookmarkStart w:id="62" w:name="_Toc440639026"/>
      <w:bookmarkStart w:id="63" w:name="_Toc444163142"/>
      <w:r>
        <w:t>A3. Improved information techn</w:t>
      </w:r>
      <w:r w:rsidR="005411CE">
        <w:t>ology to reduce burden</w:t>
      </w:r>
      <w:bookmarkEnd w:id="57"/>
      <w:bookmarkEnd w:id="58"/>
      <w:bookmarkEnd w:id="59"/>
      <w:bookmarkEnd w:id="60"/>
      <w:bookmarkEnd w:id="61"/>
      <w:bookmarkEnd w:id="62"/>
      <w:bookmarkEnd w:id="63"/>
    </w:p>
    <w:p w14:paraId="799602CC" w14:textId="77777777" w:rsidR="00B44E78" w:rsidRDefault="00B44E78" w:rsidP="00B44E78">
      <w:pPr>
        <w:pStyle w:val="NormalSS"/>
      </w:pPr>
      <w:r w:rsidRPr="00B44E78">
        <w:rPr>
          <w:b/>
        </w:rPr>
        <w:t xml:space="preserve">Process </w:t>
      </w:r>
      <w:r w:rsidR="000367EE">
        <w:rPr>
          <w:b/>
        </w:rPr>
        <w:t>s</w:t>
      </w:r>
      <w:r w:rsidRPr="00B44E78">
        <w:rPr>
          <w:b/>
        </w:rPr>
        <w:t>tudy.</w:t>
      </w:r>
      <w:r>
        <w:t xml:space="preserve"> </w:t>
      </w:r>
      <w:r w:rsidR="00A5560B">
        <w:t>S</w:t>
      </w:r>
      <w:r>
        <w:t>emi</w:t>
      </w:r>
      <w:r w:rsidR="00A5560B">
        <w:t>-</w:t>
      </w:r>
      <w:r>
        <w:t>structured interviews and focus groups</w:t>
      </w:r>
      <w:r w:rsidR="00A5560B">
        <w:t xml:space="preserve"> conducted during process study site visits</w:t>
      </w:r>
      <w:r>
        <w:t xml:space="preserve"> will involve two study team members, with one asking question</w:t>
      </w:r>
      <w:r w:rsidR="00A5560B">
        <w:t>s</w:t>
      </w:r>
      <w:r>
        <w:t xml:space="preserve"> and a second typing close to verbatim notes capturing key quotes and responses on a laptop. Site visit teams will use an audio recorder with permission from respondents to later confirm direct quotes or other details from the interviews and focus groups. </w:t>
      </w:r>
    </w:p>
    <w:p w14:paraId="0AF652E9" w14:textId="77777777" w:rsidR="00B44E78" w:rsidRPr="005411CE" w:rsidRDefault="00B44E78" w:rsidP="00B44E78">
      <w:pPr>
        <w:pStyle w:val="NormalSS"/>
      </w:pPr>
      <w:r>
        <w:lastRenderedPageBreak/>
        <w:t xml:space="preserve">The session adherence form will be accessible to program staff via the </w:t>
      </w:r>
      <w:proofErr w:type="spellStart"/>
      <w:r>
        <w:t>nFORM</w:t>
      </w:r>
      <w:proofErr w:type="spellEnd"/>
      <w:r>
        <w:t xml:space="preserve"> web-based </w:t>
      </w:r>
      <w:r w:rsidR="007B7130">
        <w:t>system</w:t>
      </w:r>
      <w:r>
        <w:t xml:space="preserve"> (OMB no. 0970-0460). </w:t>
      </w:r>
      <w:proofErr w:type="spellStart"/>
      <w:r>
        <w:t>nFORM</w:t>
      </w:r>
      <w:proofErr w:type="spellEnd"/>
      <w:r>
        <w:t xml:space="preserve"> will prompt session facilitators to complete the form when they record attendance data. </w:t>
      </w:r>
      <w:r w:rsidR="007B7130">
        <w:t>The form will make use of</w:t>
      </w:r>
      <w:r>
        <w:t xml:space="preserve"> check boxes an</w:t>
      </w:r>
      <w:r w:rsidR="007B7130">
        <w:t>d drop-</w:t>
      </w:r>
      <w:r>
        <w:t xml:space="preserve">down menus to reduce burden. </w:t>
      </w:r>
      <w:proofErr w:type="spellStart"/>
      <w:r>
        <w:t>nFORM</w:t>
      </w:r>
      <w:proofErr w:type="spellEnd"/>
      <w:r>
        <w:t xml:space="preserve"> will be accessible from any computer, allowing for ease of data entry.</w:t>
      </w:r>
    </w:p>
    <w:p w14:paraId="26D75F6E" w14:textId="77777777" w:rsidR="00F336CA" w:rsidRDefault="00B44E78" w:rsidP="005411CE">
      <w:pPr>
        <w:pStyle w:val="NormalSS"/>
      </w:pPr>
      <w:r w:rsidRPr="00B44E78">
        <w:rPr>
          <w:b/>
        </w:rPr>
        <w:t xml:space="preserve">Impact </w:t>
      </w:r>
      <w:r w:rsidR="000367EE">
        <w:rPr>
          <w:b/>
        </w:rPr>
        <w:t>s</w:t>
      </w:r>
      <w:r w:rsidRPr="00B44E78">
        <w:rPr>
          <w:b/>
        </w:rPr>
        <w:t>tudy.</w:t>
      </w:r>
      <w:r>
        <w:t xml:space="preserve"> </w:t>
      </w:r>
      <w:r w:rsidR="00F336CA">
        <w:t xml:space="preserve">In </w:t>
      </w:r>
      <w:r w:rsidR="00F531BA">
        <w:t xml:space="preserve">STREAMS </w:t>
      </w:r>
      <w:r w:rsidR="00F336CA">
        <w:t xml:space="preserve">sites </w:t>
      </w:r>
      <w:r w:rsidR="00F505DF">
        <w:t>serving adults</w:t>
      </w:r>
      <w:r w:rsidR="00F336CA">
        <w:t xml:space="preserve">, grantee staff will use a component added to </w:t>
      </w:r>
      <w:proofErr w:type="spellStart"/>
      <w:r w:rsidR="00F336CA">
        <w:t>nFORM</w:t>
      </w:r>
      <w:proofErr w:type="spellEnd"/>
      <w:r w:rsidR="00F336CA">
        <w:t xml:space="preserve"> to conduct random assignment. </w:t>
      </w:r>
      <w:r w:rsidR="00F531BA">
        <w:t xml:space="preserve">Key descriptive information gathered from applicants on CATI baseline surveys will be automatically sent to the system, allowing for an automated check to confirm that the applicant is not already in the study sample and is therefore eligible for random assignment. </w:t>
      </w:r>
      <w:r w:rsidR="007F2382">
        <w:t>Program</w:t>
      </w:r>
      <w:r w:rsidR="00F531BA">
        <w:t xml:space="preserve"> staff will be immediately notified of the applicant</w:t>
      </w:r>
      <w:r w:rsidR="007F2382">
        <w:t>’s research status, avoid</w:t>
      </w:r>
      <w:r w:rsidR="00F531BA">
        <w:t xml:space="preserve">ing burden on both staff and applicants that would be created if </w:t>
      </w:r>
      <w:r w:rsidR="001318CD">
        <w:t>applicants had to be contacted later to inform them of their research status.</w:t>
      </w:r>
      <w:r w:rsidR="00B62536">
        <w:t xml:space="preserve"> </w:t>
      </w:r>
    </w:p>
    <w:p w14:paraId="2F74CDF0" w14:textId="77777777" w:rsidR="002B2A8C" w:rsidRDefault="001318CD" w:rsidP="005411CE">
      <w:pPr>
        <w:pStyle w:val="NormalSS"/>
      </w:pPr>
      <w:r>
        <w:t>The evaluation team</w:t>
      </w:r>
      <w:r w:rsidR="005411CE">
        <w:t xml:space="preserve"> will use technology to reduce burden for completing the baseline </w:t>
      </w:r>
      <w:r w:rsidR="00AE4592">
        <w:t>and follow-</w:t>
      </w:r>
      <w:r w:rsidR="000A6EE8">
        <w:t xml:space="preserve">up </w:t>
      </w:r>
      <w:r w:rsidR="005411CE">
        <w:t xml:space="preserve">surveys. </w:t>
      </w:r>
      <w:r w:rsidR="002B2A8C">
        <w:t>In STREAMS sites serving youth in high sch</w:t>
      </w:r>
      <w:r>
        <w:t>ools, the evaluation team</w:t>
      </w:r>
      <w:r w:rsidR="005411CE">
        <w:t xml:space="preserve"> will conduct baseline </w:t>
      </w:r>
      <w:r w:rsidR="00DE26F1">
        <w:t xml:space="preserve">and follow-up </w:t>
      </w:r>
      <w:r w:rsidR="005411CE">
        <w:t>survey</w:t>
      </w:r>
      <w:r w:rsidR="00DE26F1">
        <w:t xml:space="preserve">s </w:t>
      </w:r>
      <w:r w:rsidR="005C7DB4">
        <w:t>using ACASI. The respondent listens to a recording of the survey questions and then enters responses on a tablet device. ACASI allows programming of skip logic and response validation, creating a more streamlined experience for respondents than a paper-and-pencil survey</w:t>
      </w:r>
      <w:r w:rsidR="002B2A8C">
        <w:t xml:space="preserve"> and ensuring that respondents do not inadvertently complete sections of the survey that they should skip</w:t>
      </w:r>
      <w:r w:rsidR="005C7DB4">
        <w:t xml:space="preserve">. </w:t>
      </w:r>
    </w:p>
    <w:p w14:paraId="28B324B0" w14:textId="06139AFD" w:rsidR="001444DA" w:rsidRDefault="00DE26F1" w:rsidP="005411CE">
      <w:pPr>
        <w:pStyle w:val="NormalSS"/>
      </w:pPr>
      <w:r>
        <w:t>In STREAMS sites serving adults, the evaluation team</w:t>
      </w:r>
      <w:r w:rsidR="005C7DB4">
        <w:t xml:space="preserve"> will administer baseline </w:t>
      </w:r>
      <w:r w:rsidR="002B2A8C">
        <w:t xml:space="preserve">and follow-up </w:t>
      </w:r>
      <w:r w:rsidR="005C7DB4">
        <w:t>survey</w:t>
      </w:r>
      <w:r w:rsidR="002B2A8C">
        <w:t>s</w:t>
      </w:r>
      <w:r w:rsidR="005C7DB4">
        <w:t xml:space="preserve"> using CATI. This technology is well suited to interviews with complex skip patterns, the need for interviewer probes, and large numbers of respondents. CATI reduces respondent burden by automating skip logic and question </w:t>
      </w:r>
      <w:r w:rsidR="00666ABC">
        <w:t xml:space="preserve">wording </w:t>
      </w:r>
      <w:r w:rsidR="005C7DB4">
        <w:t xml:space="preserve">adaptations and eliminating delays caused when interviewers </w:t>
      </w:r>
      <w:r w:rsidR="002B2A8C">
        <w:t xml:space="preserve">have to </w:t>
      </w:r>
      <w:r w:rsidR="005C7DB4">
        <w:t xml:space="preserve">determine </w:t>
      </w:r>
      <w:r w:rsidR="00666ABC">
        <w:t xml:space="preserve">for </w:t>
      </w:r>
      <w:r w:rsidR="002B2A8C">
        <w:t xml:space="preserve">themselves </w:t>
      </w:r>
      <w:r w:rsidR="005C7DB4">
        <w:t>the next question to ask. CATI is programmed to accept only valid responses based on pre</w:t>
      </w:r>
      <w:r w:rsidR="007F2382">
        <w:t>-</w:t>
      </w:r>
      <w:r w:rsidR="005C7DB4">
        <w:t xml:space="preserve">programmed checks for logical consistency across responses. </w:t>
      </w:r>
      <w:r w:rsidR="001444DA">
        <w:t>Interviewers are able to correct errors during the interview, eliminating the need for burdensome call-backs to respondents.</w:t>
      </w:r>
      <w:r w:rsidR="000A6EE8">
        <w:t xml:space="preserve"> </w:t>
      </w:r>
    </w:p>
    <w:p w14:paraId="7B933233" w14:textId="77777777" w:rsidR="00F0563D" w:rsidRDefault="00F0563D" w:rsidP="00F0563D">
      <w:pPr>
        <w:pStyle w:val="H3Alpha"/>
      </w:pPr>
      <w:bookmarkStart w:id="64" w:name="_Toc439687926"/>
      <w:bookmarkStart w:id="65" w:name="_Toc439688066"/>
      <w:bookmarkStart w:id="66" w:name="_Toc439688394"/>
      <w:bookmarkStart w:id="67" w:name="_Toc439688457"/>
      <w:bookmarkStart w:id="68" w:name="_Toc440630923"/>
      <w:bookmarkStart w:id="69" w:name="_Toc440639027"/>
      <w:bookmarkStart w:id="70" w:name="_Toc444163143"/>
      <w:r>
        <w:t>A4. Efforts t</w:t>
      </w:r>
      <w:r w:rsidR="00970C72">
        <w:t>o identify duplication</w:t>
      </w:r>
      <w:bookmarkEnd w:id="64"/>
      <w:bookmarkEnd w:id="65"/>
      <w:bookmarkEnd w:id="66"/>
      <w:bookmarkEnd w:id="67"/>
      <w:bookmarkEnd w:id="68"/>
      <w:bookmarkEnd w:id="69"/>
      <w:bookmarkEnd w:id="70"/>
    </w:p>
    <w:p w14:paraId="58F9CC8E" w14:textId="77777777" w:rsidR="0007251A" w:rsidRDefault="0007251A" w:rsidP="00970C72">
      <w:pPr>
        <w:pStyle w:val="NormalSS"/>
      </w:pPr>
      <w:r>
        <w:t>The STREAMS evaluation will not require the collection of information that is available from alternative sources. To avoid potential duplication, the STREAMS evaluation team will rely on data being collected from grantees as part of performance measure</w:t>
      </w:r>
      <w:r w:rsidR="00FA0152">
        <w:t>ment. This</w:t>
      </w:r>
      <w:r>
        <w:t xml:space="preserve"> data collection </w:t>
      </w:r>
      <w:r w:rsidR="00FA0152">
        <w:t xml:space="preserve">is </w:t>
      </w:r>
      <w:r>
        <w:t xml:space="preserve">being overseen through the </w:t>
      </w:r>
      <w:proofErr w:type="spellStart"/>
      <w:r>
        <w:t>FaMLE</w:t>
      </w:r>
      <w:proofErr w:type="spellEnd"/>
      <w:r>
        <w:t xml:space="preserve"> Cross-Site project</w:t>
      </w:r>
      <w:r w:rsidR="00FA0152">
        <w:t xml:space="preserve"> with data being recorded in the </w:t>
      </w:r>
      <w:proofErr w:type="spellStart"/>
      <w:r w:rsidR="00FA0152">
        <w:t>nFORM</w:t>
      </w:r>
      <w:proofErr w:type="spellEnd"/>
      <w:r w:rsidR="00FA0152">
        <w:t xml:space="preserve"> system (OMB no. 0970-046)</w:t>
      </w:r>
      <w:r>
        <w:t xml:space="preserve">. </w:t>
      </w:r>
      <w:r w:rsidR="00FA0152">
        <w:t xml:space="preserve">For example, the STREAMS process study will use service use data </w:t>
      </w:r>
      <w:r w:rsidR="00D53AFA">
        <w:t>recorded</w:t>
      </w:r>
      <w:r w:rsidR="00FA0152">
        <w:t xml:space="preserve"> </w:t>
      </w:r>
      <w:r w:rsidR="00D53AFA">
        <w:t xml:space="preserve">by grantees through </w:t>
      </w:r>
      <w:proofErr w:type="spellStart"/>
      <w:r w:rsidR="00FA0152">
        <w:t>nFORM</w:t>
      </w:r>
      <w:proofErr w:type="spellEnd"/>
      <w:r w:rsidR="00D53AFA">
        <w:t>, avoiding the need for them to record this information again for STREAMS.</w:t>
      </w:r>
      <w:r w:rsidR="00FA0152">
        <w:t xml:space="preserve"> </w:t>
      </w:r>
      <w:r w:rsidR="00D53AFA">
        <w:t>In addition,</w:t>
      </w:r>
      <w:r>
        <w:t xml:space="preserve"> as described earlier, the evaluation team has integrated required </w:t>
      </w:r>
      <w:r w:rsidR="00D53AFA">
        <w:t xml:space="preserve">performance measure </w:t>
      </w:r>
      <w:r>
        <w:t xml:space="preserve">items </w:t>
      </w:r>
      <w:r w:rsidR="00D53AFA">
        <w:t xml:space="preserve">being gathered directly from participants </w:t>
      </w:r>
      <w:r>
        <w:t xml:space="preserve">into </w:t>
      </w:r>
      <w:r w:rsidR="00D53AFA">
        <w:t xml:space="preserve">STREAMS </w:t>
      </w:r>
      <w:r>
        <w:t xml:space="preserve">baseline surveys. The evaluation team will provide this information to grantees so that they can use it to meet their performance measure data collection requirements. </w:t>
      </w:r>
      <w:r w:rsidR="00D53AFA">
        <w:t xml:space="preserve">This integration of STREAMS and </w:t>
      </w:r>
      <w:proofErr w:type="spellStart"/>
      <w:r w:rsidR="00D53AFA">
        <w:t>FaMLE</w:t>
      </w:r>
      <w:proofErr w:type="spellEnd"/>
      <w:r w:rsidR="00D53AFA">
        <w:t xml:space="preserve"> Cross-Site instruments avoids participants having to report this information twice.</w:t>
      </w:r>
      <w:r>
        <w:t xml:space="preserve"> </w:t>
      </w:r>
    </w:p>
    <w:p w14:paraId="02295183" w14:textId="77777777" w:rsidR="007B23D3" w:rsidRPr="00970C72" w:rsidRDefault="007B23D3" w:rsidP="00970C72">
      <w:pPr>
        <w:pStyle w:val="NormalSS"/>
      </w:pPr>
      <w:r>
        <w:t xml:space="preserve">At each stage of the evaluation, </w:t>
      </w:r>
      <w:r w:rsidR="006D2A38">
        <w:t>the evaluation team will ensure that they</w:t>
      </w:r>
      <w:r>
        <w:t xml:space="preserve"> do not collect information that is available elsewhere. </w:t>
      </w:r>
      <w:r w:rsidR="00FB0AB2">
        <w:t xml:space="preserve">None of the instruments will ask for information that can be reliably obtained through other sources. </w:t>
      </w:r>
    </w:p>
    <w:p w14:paraId="0628AD9D" w14:textId="77777777" w:rsidR="00F0563D" w:rsidRDefault="00F0563D" w:rsidP="00F0563D">
      <w:pPr>
        <w:pStyle w:val="H3Alpha"/>
      </w:pPr>
      <w:bookmarkStart w:id="71" w:name="_Toc439687927"/>
      <w:bookmarkStart w:id="72" w:name="_Toc439688067"/>
      <w:bookmarkStart w:id="73" w:name="_Toc439688395"/>
      <w:bookmarkStart w:id="74" w:name="_Toc439688458"/>
      <w:bookmarkStart w:id="75" w:name="_Toc440630924"/>
      <w:bookmarkStart w:id="76" w:name="_Toc440639028"/>
      <w:bookmarkStart w:id="77" w:name="_Toc444163144"/>
      <w:r>
        <w:lastRenderedPageBreak/>
        <w:t xml:space="preserve">A5. Involvement </w:t>
      </w:r>
      <w:r w:rsidR="00FB0AB2">
        <w:t>of small organizations</w:t>
      </w:r>
      <w:bookmarkEnd w:id="71"/>
      <w:bookmarkEnd w:id="72"/>
      <w:bookmarkEnd w:id="73"/>
      <w:bookmarkEnd w:id="74"/>
      <w:bookmarkEnd w:id="75"/>
      <w:bookmarkEnd w:id="76"/>
      <w:bookmarkEnd w:id="77"/>
    </w:p>
    <w:p w14:paraId="61991B27" w14:textId="77777777" w:rsidR="00FB0AB2" w:rsidRPr="00FB0AB2" w:rsidRDefault="00FB0AB2" w:rsidP="00FB0AB2">
      <w:pPr>
        <w:pStyle w:val="NormalSS"/>
      </w:pPr>
      <w:r>
        <w:t>No small businesses that are not HMRE grantees or their partners will participate in data collection. Some of the HMRE grantees and partners may be sm</w:t>
      </w:r>
      <w:r w:rsidR="00C34F2D">
        <w:t>all entities, such as community</w:t>
      </w:r>
      <w:r w:rsidR="00C34F2D">
        <w:noBreakHyphen/>
      </w:r>
      <w:r>
        <w:t xml:space="preserve">based organizations and schools. We will </w:t>
      </w:r>
      <w:r w:rsidR="005277C9">
        <w:t xml:space="preserve">only </w:t>
      </w:r>
      <w:r>
        <w:t>request</w:t>
      </w:r>
      <w:r w:rsidR="005277C9">
        <w:t xml:space="preserve"> information required for the intended use and minimize burden by restricting the length of surveys to the minimum required, conducting interviews on-site or on the telephone at times that are convenient to respondents, and convening focus groups in a c</w:t>
      </w:r>
      <w:r w:rsidR="006D2A38">
        <w:t>onvenient</w:t>
      </w:r>
      <w:r w:rsidR="005277C9">
        <w:t xml:space="preserve"> location.</w:t>
      </w:r>
    </w:p>
    <w:p w14:paraId="49B3A410" w14:textId="77777777" w:rsidR="00F0563D" w:rsidRDefault="00F0563D" w:rsidP="00F0563D">
      <w:pPr>
        <w:pStyle w:val="H3Alpha"/>
      </w:pPr>
      <w:bookmarkStart w:id="78" w:name="_Toc439687928"/>
      <w:bookmarkStart w:id="79" w:name="_Toc439688068"/>
      <w:bookmarkStart w:id="80" w:name="_Toc439688396"/>
      <w:bookmarkStart w:id="81" w:name="_Toc439688459"/>
      <w:bookmarkStart w:id="82" w:name="_Toc440630925"/>
      <w:bookmarkStart w:id="83" w:name="_Toc440639029"/>
      <w:bookmarkStart w:id="84" w:name="_Toc444163145"/>
      <w:r>
        <w:t>A6. Consequences of less fr</w:t>
      </w:r>
      <w:r w:rsidR="005277C9">
        <w:t>equent data collection</w:t>
      </w:r>
      <w:bookmarkEnd w:id="78"/>
      <w:bookmarkEnd w:id="79"/>
      <w:bookmarkEnd w:id="80"/>
      <w:bookmarkEnd w:id="81"/>
      <w:bookmarkEnd w:id="82"/>
      <w:bookmarkEnd w:id="83"/>
      <w:bookmarkEnd w:id="84"/>
      <w:r w:rsidR="005277C9">
        <w:t xml:space="preserve"> </w:t>
      </w:r>
    </w:p>
    <w:p w14:paraId="0BA9E2DE" w14:textId="77777777" w:rsidR="002D71B3" w:rsidRPr="005277C9" w:rsidRDefault="002D71B3" w:rsidP="002D71B3">
      <w:pPr>
        <w:pStyle w:val="NormalSS"/>
      </w:pPr>
      <w:r>
        <w:t xml:space="preserve">The </w:t>
      </w:r>
      <w:r w:rsidR="0036271F">
        <w:t xml:space="preserve">topic guide for staff and stakeholder interviews, focus group guide for adults, focus group guide for youth, staff survey, </w:t>
      </w:r>
      <w:r>
        <w:t>introductory script</w:t>
      </w:r>
      <w:r w:rsidR="00DE50AD">
        <w:t xml:space="preserve">, </w:t>
      </w:r>
      <w:r w:rsidR="0036271F">
        <w:t xml:space="preserve">add-on to </w:t>
      </w:r>
      <w:proofErr w:type="spellStart"/>
      <w:r w:rsidR="0036271F">
        <w:t>nFORM</w:t>
      </w:r>
      <w:proofErr w:type="spellEnd"/>
      <w:r w:rsidR="00DE50AD">
        <w:t xml:space="preserve"> to conduct random assignment,</w:t>
      </w:r>
      <w:r>
        <w:t xml:space="preserve"> </w:t>
      </w:r>
      <w:r w:rsidR="0036271F">
        <w:t xml:space="preserve">baseline survey for youth in high schools, follow-up survey for youth in high schools, baseline survey for adults, and follow-up survey for adults </w:t>
      </w:r>
      <w:r>
        <w:t>are one-time data collections.</w:t>
      </w:r>
    </w:p>
    <w:p w14:paraId="0F710517" w14:textId="77777777" w:rsidR="00190991" w:rsidRDefault="00190991" w:rsidP="005277C9">
      <w:pPr>
        <w:pStyle w:val="NormalSS"/>
      </w:pPr>
      <w:r>
        <w:t xml:space="preserve">The session adherence form </w:t>
      </w:r>
      <w:r w:rsidR="00E73E09">
        <w:t xml:space="preserve">(Instrument 5) </w:t>
      </w:r>
      <w:r>
        <w:t xml:space="preserve">requires multiple entries for program facilitators </w:t>
      </w:r>
      <w:r w:rsidR="001E266A">
        <w:t>throughout</w:t>
      </w:r>
      <w:r>
        <w:t xml:space="preserve"> the study period. These multiple entries are necessary to provide documentation on variation in delivery of prog</w:t>
      </w:r>
      <w:r w:rsidR="005A252A">
        <w:t>ram sessions that is critical for</w:t>
      </w:r>
      <w:r>
        <w:t xml:space="preserve"> </w:t>
      </w:r>
      <w:r w:rsidR="000325CC">
        <w:t>assessing</w:t>
      </w:r>
      <w:r>
        <w:t xml:space="preserve"> </w:t>
      </w:r>
      <w:r w:rsidR="001E266A">
        <w:t>adherence</w:t>
      </w:r>
      <w:r>
        <w:t xml:space="preserve"> to curricula</w:t>
      </w:r>
      <w:r w:rsidR="000325CC">
        <w:t>, documenting actual delivery of HMRE services,</w:t>
      </w:r>
      <w:r>
        <w:t xml:space="preserve"> and interpreting findings from the impact analys</w:t>
      </w:r>
      <w:r w:rsidR="000325CC">
        <w:t>e</w:t>
      </w:r>
      <w:r>
        <w:t>s.</w:t>
      </w:r>
      <w:r w:rsidR="00745063">
        <w:t xml:space="preserve"> Reduced frequency of session adherence entries would </w:t>
      </w:r>
      <w:r w:rsidR="000277EF">
        <w:t xml:space="preserve">adversely affect the </w:t>
      </w:r>
      <w:r w:rsidR="005A252A">
        <w:t>evaluation team</w:t>
      </w:r>
      <w:r w:rsidR="00C06896">
        <w:t>’</w:t>
      </w:r>
      <w:r w:rsidR="005A252A">
        <w:t>s</w:t>
      </w:r>
      <w:r w:rsidR="000277EF">
        <w:t xml:space="preserve"> ability to assess adherence to curricula for programming in w</w:t>
      </w:r>
      <w:r w:rsidR="00E73E09">
        <w:t xml:space="preserve">hich sample members participate, which would in turn limit </w:t>
      </w:r>
      <w:r w:rsidR="00C06896">
        <w:t xml:space="preserve">its </w:t>
      </w:r>
      <w:r w:rsidR="00E73E09">
        <w:t>ability to accurately interpret program impacts.</w:t>
      </w:r>
    </w:p>
    <w:p w14:paraId="7DDCFDCC" w14:textId="77777777" w:rsidR="00F0563D" w:rsidRDefault="00312CD6" w:rsidP="00F0563D">
      <w:pPr>
        <w:pStyle w:val="H3Alpha"/>
      </w:pPr>
      <w:bookmarkStart w:id="85" w:name="_Toc439687929"/>
      <w:bookmarkStart w:id="86" w:name="_Toc439688069"/>
      <w:bookmarkStart w:id="87" w:name="_Toc439688397"/>
      <w:bookmarkStart w:id="88" w:name="_Toc439688460"/>
      <w:bookmarkStart w:id="89" w:name="_Toc440630926"/>
      <w:bookmarkStart w:id="90" w:name="_Toc440639030"/>
      <w:bookmarkStart w:id="91" w:name="_Toc444163146"/>
      <w:r>
        <w:t>A7. Special circumstances</w:t>
      </w:r>
      <w:bookmarkEnd w:id="85"/>
      <w:bookmarkEnd w:id="86"/>
      <w:bookmarkEnd w:id="87"/>
      <w:bookmarkEnd w:id="88"/>
      <w:bookmarkEnd w:id="89"/>
      <w:bookmarkEnd w:id="90"/>
      <w:bookmarkEnd w:id="91"/>
    </w:p>
    <w:p w14:paraId="22016F07" w14:textId="77777777" w:rsidR="00312CD6" w:rsidRPr="00312CD6" w:rsidRDefault="00312CD6" w:rsidP="00312CD6">
      <w:pPr>
        <w:pStyle w:val="NormalSS"/>
      </w:pPr>
      <w:r>
        <w:t>There are no special circumstance</w:t>
      </w:r>
      <w:r w:rsidR="005A252A">
        <w:t>s</w:t>
      </w:r>
      <w:r>
        <w:t xml:space="preserve"> for the proposed data collection.</w:t>
      </w:r>
    </w:p>
    <w:p w14:paraId="2C0D1305" w14:textId="77777777" w:rsidR="00F0563D" w:rsidRDefault="00F0563D" w:rsidP="00F0563D">
      <w:pPr>
        <w:pStyle w:val="H3Alpha"/>
      </w:pPr>
      <w:bookmarkStart w:id="92" w:name="_Toc439687930"/>
      <w:bookmarkStart w:id="93" w:name="_Toc439688070"/>
      <w:bookmarkStart w:id="94" w:name="_Toc439688398"/>
      <w:bookmarkStart w:id="95" w:name="_Toc439688461"/>
      <w:bookmarkStart w:id="96" w:name="_Toc440630927"/>
      <w:bookmarkStart w:id="97" w:name="_Toc440639031"/>
      <w:bookmarkStart w:id="98" w:name="_Toc444163147"/>
      <w:r>
        <w:t>A8. Federal register notice and consultation</w:t>
      </w:r>
      <w:bookmarkEnd w:id="92"/>
      <w:bookmarkEnd w:id="93"/>
      <w:bookmarkEnd w:id="94"/>
      <w:bookmarkEnd w:id="95"/>
      <w:bookmarkEnd w:id="96"/>
      <w:bookmarkEnd w:id="97"/>
      <w:bookmarkEnd w:id="98"/>
    </w:p>
    <w:p w14:paraId="0C9F787E" w14:textId="77777777" w:rsidR="00F0563D" w:rsidRDefault="00F0563D" w:rsidP="00F0563D">
      <w:pPr>
        <w:pStyle w:val="H4Number"/>
      </w:pPr>
      <w:bookmarkStart w:id="99" w:name="_Toc439687931"/>
      <w:bookmarkStart w:id="100" w:name="_Toc439688071"/>
      <w:bookmarkStart w:id="101" w:name="_Toc439688399"/>
      <w:bookmarkStart w:id="102" w:name="_Toc439688462"/>
      <w:bookmarkStart w:id="103" w:name="_Toc440630928"/>
      <w:bookmarkStart w:id="104" w:name="_Toc440639032"/>
      <w:bookmarkStart w:id="105" w:name="_Toc444163148"/>
      <w:r>
        <w:t>Federal regist</w:t>
      </w:r>
      <w:r w:rsidR="00312CD6">
        <w:t>er notice and comments</w:t>
      </w:r>
      <w:bookmarkEnd w:id="99"/>
      <w:bookmarkEnd w:id="100"/>
      <w:bookmarkEnd w:id="101"/>
      <w:bookmarkEnd w:id="102"/>
      <w:bookmarkEnd w:id="103"/>
      <w:bookmarkEnd w:id="104"/>
      <w:bookmarkEnd w:id="105"/>
      <w:r w:rsidR="00312CD6">
        <w:t xml:space="preserve"> </w:t>
      </w:r>
    </w:p>
    <w:p w14:paraId="5CDE2CCC" w14:textId="77777777" w:rsidR="00312CD6" w:rsidRPr="00312CD6" w:rsidRDefault="00312CD6" w:rsidP="00312CD6">
      <w:pPr>
        <w:pStyle w:val="NormalSS"/>
      </w:pPr>
      <w: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December 9, 2015, Volume 80, Number 236, page 76499, and provided a 60-day</w:t>
      </w:r>
      <w:r w:rsidR="00C60830">
        <w:t xml:space="preserve"> period for public comment. A copy of this notice is included as Attachment </w:t>
      </w:r>
      <w:r w:rsidR="00AA0FAF">
        <w:t>J</w:t>
      </w:r>
      <w:r w:rsidR="008B5BA8">
        <w:t xml:space="preserve"> </w:t>
      </w:r>
      <w:r w:rsidR="00C60830">
        <w:t xml:space="preserve">(a copy of the 30-day notice is also included). </w:t>
      </w:r>
      <w:r w:rsidR="001B4F64">
        <w:t xml:space="preserve">No comments were received during </w:t>
      </w:r>
      <w:r w:rsidR="00C60830">
        <w:t>the notice and comment period</w:t>
      </w:r>
      <w:r w:rsidR="001B4F64">
        <w:t>.</w:t>
      </w:r>
    </w:p>
    <w:p w14:paraId="526982B2" w14:textId="77777777" w:rsidR="00F0563D" w:rsidRDefault="00F0563D" w:rsidP="00F0563D">
      <w:pPr>
        <w:pStyle w:val="H4Number"/>
      </w:pPr>
      <w:bookmarkStart w:id="106" w:name="_Toc439687932"/>
      <w:bookmarkStart w:id="107" w:name="_Toc439688072"/>
      <w:bookmarkStart w:id="108" w:name="_Toc439688400"/>
      <w:bookmarkStart w:id="109" w:name="_Toc439688463"/>
      <w:bookmarkStart w:id="110" w:name="_Toc440630929"/>
      <w:bookmarkStart w:id="111" w:name="_Toc440639033"/>
      <w:bookmarkStart w:id="112" w:name="_Toc444163149"/>
      <w:r>
        <w:t>Consultation with e</w:t>
      </w:r>
      <w:r w:rsidR="000325CC">
        <w:t>xperts outside the study</w:t>
      </w:r>
      <w:bookmarkEnd w:id="106"/>
      <w:bookmarkEnd w:id="107"/>
      <w:bookmarkEnd w:id="108"/>
      <w:bookmarkEnd w:id="109"/>
      <w:bookmarkEnd w:id="110"/>
      <w:bookmarkEnd w:id="111"/>
      <w:bookmarkEnd w:id="112"/>
    </w:p>
    <w:p w14:paraId="34C7D8C8" w14:textId="77777777" w:rsidR="00C60830" w:rsidRDefault="00C60830" w:rsidP="00F0563D">
      <w:pPr>
        <w:pStyle w:val="NormalSS"/>
      </w:pPr>
      <w:r>
        <w:t xml:space="preserve">The </w:t>
      </w:r>
      <w:r w:rsidR="00B8015C">
        <w:t>STREAMS evaluation team</w:t>
      </w:r>
      <w:r>
        <w:t xml:space="preserve"> consulted with </w:t>
      </w:r>
      <w:r w:rsidR="00B8015C">
        <w:t xml:space="preserve">external </w:t>
      </w:r>
      <w:r>
        <w:t xml:space="preserve">experts to complement the knowledge and experience of the </w:t>
      </w:r>
      <w:r w:rsidR="00B8015C">
        <w:t xml:space="preserve">evaluation </w:t>
      </w:r>
      <w:r w:rsidR="00435478">
        <w:t>team (Table A.1</w:t>
      </w:r>
      <w:r>
        <w:t xml:space="preserve">). Consultants included program </w:t>
      </w:r>
      <w:r w:rsidR="00945900">
        <w:t xml:space="preserve">and </w:t>
      </w:r>
      <w:r>
        <w:t xml:space="preserve">policy experts and researchers. Collectively, these consultants have specialized knowledge in HMRE programs for youth and adults, strategies for improving the quality of program implementation, and research design and data collection methods relevant to this work. </w:t>
      </w:r>
    </w:p>
    <w:p w14:paraId="71D43CA1" w14:textId="77777777" w:rsidR="00CC543E" w:rsidRDefault="00CC543E" w:rsidP="00CC543E">
      <w:pPr>
        <w:pStyle w:val="MarkforTableTitle"/>
      </w:pPr>
      <w:r w:rsidRPr="00384A84">
        <w:lastRenderedPageBreak/>
        <w:t xml:space="preserve">Table </w:t>
      </w:r>
      <w:r>
        <w:t>A.1.</w:t>
      </w:r>
      <w:r w:rsidRPr="00384A84">
        <w:t xml:space="preserve"> STREAMS expert group </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2088"/>
        <w:gridCol w:w="7488"/>
      </w:tblGrid>
      <w:tr w:rsidR="00CC543E" w:rsidRPr="00F878AA" w14:paraId="620FD283" w14:textId="77777777" w:rsidTr="00D61E99">
        <w:trPr>
          <w:cnfStyle w:val="100000000000" w:firstRow="1" w:lastRow="0" w:firstColumn="0" w:lastColumn="0" w:oddVBand="0" w:evenVBand="0" w:oddHBand="0" w:evenHBand="0" w:firstRowFirstColumn="0" w:firstRowLastColumn="0" w:lastRowFirstColumn="0" w:lastRowLastColumn="0"/>
          <w:tblHeader/>
        </w:trPr>
        <w:tc>
          <w:tcPr>
            <w:tcW w:w="1090" w:type="pct"/>
            <w:tcBorders>
              <w:bottom w:val="single" w:sz="8" w:space="0" w:color="FFFFFF" w:themeColor="background1"/>
            </w:tcBorders>
            <w:shd w:val="clear" w:color="auto" w:fill="6C6F70"/>
          </w:tcPr>
          <w:p w14:paraId="7626F3BB" w14:textId="77777777" w:rsidR="00CC543E" w:rsidRPr="00F878AA" w:rsidRDefault="00CC543E" w:rsidP="00D61E99">
            <w:pPr>
              <w:pStyle w:val="TableHeaderLeft"/>
              <w:rPr>
                <w:b/>
              </w:rPr>
            </w:pPr>
            <w:r>
              <w:rPr>
                <w:b/>
              </w:rPr>
              <w:t>Name</w:t>
            </w:r>
          </w:p>
        </w:tc>
        <w:tc>
          <w:tcPr>
            <w:tcW w:w="3910" w:type="pct"/>
            <w:tcBorders>
              <w:bottom w:val="single" w:sz="8" w:space="0" w:color="FFFFFF" w:themeColor="background1"/>
            </w:tcBorders>
            <w:shd w:val="clear" w:color="auto" w:fill="6C6F70"/>
          </w:tcPr>
          <w:p w14:paraId="4F6147E4" w14:textId="77777777" w:rsidR="00CC543E" w:rsidRPr="00F878AA" w:rsidRDefault="00CC543E" w:rsidP="00D61E99">
            <w:pPr>
              <w:pStyle w:val="TableHeaderCenter"/>
              <w:rPr>
                <w:b/>
              </w:rPr>
            </w:pPr>
            <w:r>
              <w:rPr>
                <w:b/>
              </w:rPr>
              <w:t>Affiliation</w:t>
            </w:r>
          </w:p>
        </w:tc>
      </w:tr>
      <w:tr w:rsidR="00CC543E" w:rsidRPr="00AA795E" w14:paraId="45FEC9A5" w14:textId="77777777" w:rsidTr="00D61E99">
        <w:tc>
          <w:tcPr>
            <w:tcW w:w="1090" w:type="pct"/>
            <w:tcBorders>
              <w:top w:val="single" w:sz="8" w:space="0" w:color="000000" w:themeColor="text1"/>
            </w:tcBorders>
          </w:tcPr>
          <w:p w14:paraId="140BDFE2" w14:textId="77777777" w:rsidR="00CC543E" w:rsidRPr="00AA795E" w:rsidRDefault="00CC543E" w:rsidP="00D61E99">
            <w:pPr>
              <w:pStyle w:val="TableText"/>
              <w:spacing w:before="60" w:after="60"/>
            </w:pPr>
            <w:r>
              <w:t>Paul Amato</w:t>
            </w:r>
          </w:p>
        </w:tc>
        <w:tc>
          <w:tcPr>
            <w:tcW w:w="3910" w:type="pct"/>
            <w:tcBorders>
              <w:top w:val="single" w:sz="8" w:space="0" w:color="000000" w:themeColor="text1"/>
            </w:tcBorders>
          </w:tcPr>
          <w:p w14:paraId="269890FC" w14:textId="77777777" w:rsidR="00CC543E" w:rsidRPr="00AA795E" w:rsidRDefault="00CC543E" w:rsidP="00D61E99">
            <w:pPr>
              <w:pStyle w:val="TableText"/>
              <w:spacing w:before="60" w:after="60"/>
              <w:rPr>
                <w:iCs/>
              </w:rPr>
            </w:pPr>
            <w:r>
              <w:rPr>
                <w:iCs/>
              </w:rPr>
              <w:t>Pennsylvania State University</w:t>
            </w:r>
          </w:p>
        </w:tc>
      </w:tr>
      <w:tr w:rsidR="00CC543E" w:rsidRPr="00AA795E" w14:paraId="0504C5D1" w14:textId="77777777" w:rsidTr="00D61E99">
        <w:tc>
          <w:tcPr>
            <w:tcW w:w="1090" w:type="pct"/>
          </w:tcPr>
          <w:p w14:paraId="5A8A9E53" w14:textId="77777777" w:rsidR="00CC543E" w:rsidRPr="00AA795E" w:rsidRDefault="00CC543E" w:rsidP="00D61E99">
            <w:pPr>
              <w:pStyle w:val="TableText"/>
              <w:spacing w:before="60" w:after="60"/>
            </w:pPr>
            <w:r>
              <w:t>Thomas Bradbury</w:t>
            </w:r>
          </w:p>
        </w:tc>
        <w:tc>
          <w:tcPr>
            <w:tcW w:w="3910" w:type="pct"/>
          </w:tcPr>
          <w:p w14:paraId="12E8B8C3" w14:textId="77777777" w:rsidR="00CC543E" w:rsidRPr="00AA795E" w:rsidRDefault="00CC543E" w:rsidP="00D61E99">
            <w:pPr>
              <w:pStyle w:val="TableText"/>
              <w:spacing w:before="60" w:after="60"/>
              <w:rPr>
                <w:iCs/>
              </w:rPr>
            </w:pPr>
            <w:r>
              <w:rPr>
                <w:iCs/>
              </w:rPr>
              <w:t>University of California-Los Angeles, Relationship Institute</w:t>
            </w:r>
          </w:p>
        </w:tc>
      </w:tr>
      <w:tr w:rsidR="00CC543E" w:rsidRPr="00AA795E" w14:paraId="055D9D3E" w14:textId="77777777" w:rsidTr="00D61E99">
        <w:tc>
          <w:tcPr>
            <w:tcW w:w="1090" w:type="pct"/>
          </w:tcPr>
          <w:p w14:paraId="2325A683" w14:textId="77777777" w:rsidR="00CC543E" w:rsidRPr="00AA795E" w:rsidRDefault="00CC543E" w:rsidP="00D61E99">
            <w:pPr>
              <w:pStyle w:val="TableText"/>
              <w:spacing w:before="60" w:after="60"/>
            </w:pPr>
            <w:r>
              <w:t>Carolyn Pape Cowan</w:t>
            </w:r>
          </w:p>
        </w:tc>
        <w:tc>
          <w:tcPr>
            <w:tcW w:w="3910" w:type="pct"/>
          </w:tcPr>
          <w:p w14:paraId="7671C348" w14:textId="77777777" w:rsidR="00CC543E" w:rsidRPr="00AA795E" w:rsidRDefault="00CC543E" w:rsidP="00D61E99">
            <w:pPr>
              <w:pStyle w:val="TableText"/>
              <w:spacing w:before="60" w:after="60"/>
              <w:rPr>
                <w:iCs/>
              </w:rPr>
            </w:pPr>
            <w:r>
              <w:rPr>
                <w:iCs/>
              </w:rPr>
              <w:t>University of California-Berkeley</w:t>
            </w:r>
          </w:p>
        </w:tc>
      </w:tr>
      <w:tr w:rsidR="00CC543E" w:rsidRPr="00AA795E" w14:paraId="30800765" w14:textId="77777777" w:rsidTr="00D61E99">
        <w:tc>
          <w:tcPr>
            <w:tcW w:w="1090" w:type="pct"/>
          </w:tcPr>
          <w:p w14:paraId="7365FF34" w14:textId="77777777" w:rsidR="00CC543E" w:rsidRPr="00AA795E" w:rsidRDefault="00CC543E" w:rsidP="00D61E99">
            <w:pPr>
              <w:pStyle w:val="TableText"/>
              <w:spacing w:before="60" w:after="60"/>
            </w:pPr>
            <w:r>
              <w:t>Philip Cowan</w:t>
            </w:r>
          </w:p>
        </w:tc>
        <w:tc>
          <w:tcPr>
            <w:tcW w:w="3910" w:type="pct"/>
          </w:tcPr>
          <w:p w14:paraId="2AFC6A20" w14:textId="77777777" w:rsidR="00CC543E" w:rsidRPr="00AA795E" w:rsidRDefault="00CC543E" w:rsidP="00D61E99">
            <w:pPr>
              <w:pStyle w:val="TableText"/>
              <w:spacing w:before="60" w:after="60"/>
              <w:rPr>
                <w:iCs/>
              </w:rPr>
            </w:pPr>
            <w:r>
              <w:rPr>
                <w:iCs/>
              </w:rPr>
              <w:t>University of California-Berkeley</w:t>
            </w:r>
          </w:p>
        </w:tc>
      </w:tr>
      <w:tr w:rsidR="00CC543E" w:rsidRPr="00AA795E" w14:paraId="7F01E223" w14:textId="77777777" w:rsidTr="00D61E99">
        <w:tc>
          <w:tcPr>
            <w:tcW w:w="1090" w:type="pct"/>
          </w:tcPr>
          <w:p w14:paraId="3AA88941" w14:textId="77777777" w:rsidR="00CC543E" w:rsidRPr="00AA795E" w:rsidRDefault="00CC543E" w:rsidP="00D61E99">
            <w:pPr>
              <w:pStyle w:val="TableText"/>
              <w:spacing w:before="60" w:after="60"/>
            </w:pPr>
            <w:r>
              <w:t>William Doherty</w:t>
            </w:r>
          </w:p>
        </w:tc>
        <w:tc>
          <w:tcPr>
            <w:tcW w:w="3910" w:type="pct"/>
          </w:tcPr>
          <w:p w14:paraId="6EA65B1A" w14:textId="77777777" w:rsidR="00CC543E" w:rsidRPr="00AA795E" w:rsidRDefault="00CC543E" w:rsidP="00D61E99">
            <w:pPr>
              <w:pStyle w:val="TableText"/>
              <w:spacing w:before="60" w:after="60"/>
              <w:rPr>
                <w:iCs/>
              </w:rPr>
            </w:pPr>
            <w:r>
              <w:rPr>
                <w:iCs/>
              </w:rPr>
              <w:t>University of Minnesota</w:t>
            </w:r>
          </w:p>
        </w:tc>
      </w:tr>
      <w:tr w:rsidR="00CC543E" w:rsidRPr="00AA795E" w14:paraId="168C30A2" w14:textId="77777777" w:rsidTr="00D61E99">
        <w:tc>
          <w:tcPr>
            <w:tcW w:w="1090" w:type="pct"/>
          </w:tcPr>
          <w:p w14:paraId="064D55ED" w14:textId="77777777" w:rsidR="00CC543E" w:rsidRPr="00AA795E" w:rsidRDefault="00CC543E" w:rsidP="00D61E99">
            <w:pPr>
              <w:pStyle w:val="TableText"/>
              <w:spacing w:before="60" w:after="60"/>
            </w:pPr>
            <w:r>
              <w:t xml:space="preserve">Ariel </w:t>
            </w:r>
            <w:proofErr w:type="spellStart"/>
            <w:r>
              <w:t>Kalil</w:t>
            </w:r>
            <w:proofErr w:type="spellEnd"/>
          </w:p>
        </w:tc>
        <w:tc>
          <w:tcPr>
            <w:tcW w:w="3910" w:type="pct"/>
          </w:tcPr>
          <w:p w14:paraId="5FE6064A" w14:textId="77777777" w:rsidR="00CC543E" w:rsidRPr="00AA795E" w:rsidRDefault="00CC543E" w:rsidP="00D61E99">
            <w:pPr>
              <w:pStyle w:val="TableText"/>
              <w:spacing w:before="60" w:after="60"/>
              <w:rPr>
                <w:iCs/>
              </w:rPr>
            </w:pPr>
            <w:r>
              <w:rPr>
                <w:iCs/>
              </w:rPr>
              <w:t>University of Chicago, Behavioral Insights and Parenting Lab</w:t>
            </w:r>
          </w:p>
        </w:tc>
      </w:tr>
      <w:tr w:rsidR="00CC543E" w:rsidRPr="00AA795E" w14:paraId="51A43DAD" w14:textId="77777777" w:rsidTr="00D61E99">
        <w:tc>
          <w:tcPr>
            <w:tcW w:w="1090" w:type="pct"/>
          </w:tcPr>
          <w:p w14:paraId="1B3271F9" w14:textId="77777777" w:rsidR="00CC543E" w:rsidRPr="00AA795E" w:rsidRDefault="00CC543E" w:rsidP="00D61E99">
            <w:pPr>
              <w:pStyle w:val="TableText"/>
              <w:spacing w:before="60" w:after="60"/>
            </w:pPr>
            <w:r>
              <w:t xml:space="preserve">Jennifer </w:t>
            </w:r>
            <w:proofErr w:type="spellStart"/>
            <w:r>
              <w:t>Kerpelman</w:t>
            </w:r>
            <w:proofErr w:type="spellEnd"/>
          </w:p>
        </w:tc>
        <w:tc>
          <w:tcPr>
            <w:tcW w:w="3910" w:type="pct"/>
          </w:tcPr>
          <w:p w14:paraId="794B1CFE" w14:textId="77777777" w:rsidR="00CC543E" w:rsidRPr="00AA795E" w:rsidRDefault="00CC543E" w:rsidP="00D61E99">
            <w:pPr>
              <w:pStyle w:val="TableText"/>
              <w:spacing w:before="60" w:after="60"/>
              <w:rPr>
                <w:iCs/>
              </w:rPr>
            </w:pPr>
            <w:r>
              <w:rPr>
                <w:iCs/>
              </w:rPr>
              <w:t>Auburn University</w:t>
            </w:r>
          </w:p>
        </w:tc>
      </w:tr>
      <w:tr w:rsidR="00CC543E" w:rsidRPr="00AA795E" w14:paraId="713B271D" w14:textId="77777777" w:rsidTr="00D61E99">
        <w:tc>
          <w:tcPr>
            <w:tcW w:w="1090" w:type="pct"/>
          </w:tcPr>
          <w:p w14:paraId="24DEE400" w14:textId="77777777" w:rsidR="00CC543E" w:rsidRPr="00AA795E" w:rsidRDefault="00CC543E" w:rsidP="00D61E99">
            <w:pPr>
              <w:pStyle w:val="TableText"/>
              <w:spacing w:before="60" w:after="60"/>
            </w:pPr>
            <w:r>
              <w:t>Wendy Manning</w:t>
            </w:r>
          </w:p>
        </w:tc>
        <w:tc>
          <w:tcPr>
            <w:tcW w:w="3910" w:type="pct"/>
          </w:tcPr>
          <w:p w14:paraId="15DD98C9" w14:textId="77777777" w:rsidR="00CC543E" w:rsidRPr="00AA795E" w:rsidRDefault="00CC543E" w:rsidP="00D61E99">
            <w:pPr>
              <w:pStyle w:val="TableText"/>
              <w:spacing w:before="60" w:after="60"/>
              <w:rPr>
                <w:iCs/>
              </w:rPr>
            </w:pPr>
            <w:r>
              <w:rPr>
                <w:iCs/>
              </w:rPr>
              <w:t>Bowling Green State University</w:t>
            </w:r>
          </w:p>
        </w:tc>
      </w:tr>
      <w:tr w:rsidR="00CC543E" w:rsidRPr="00AA795E" w14:paraId="3314558A" w14:textId="77777777" w:rsidTr="00D61E99">
        <w:tc>
          <w:tcPr>
            <w:tcW w:w="1090" w:type="pct"/>
          </w:tcPr>
          <w:p w14:paraId="05588A69" w14:textId="77777777" w:rsidR="00CC543E" w:rsidRDefault="00CC543E" w:rsidP="00D61E99">
            <w:pPr>
              <w:pStyle w:val="TableText"/>
              <w:spacing w:before="60" w:after="60"/>
            </w:pPr>
            <w:r>
              <w:t>Allison Metz</w:t>
            </w:r>
          </w:p>
        </w:tc>
        <w:tc>
          <w:tcPr>
            <w:tcW w:w="3910" w:type="pct"/>
          </w:tcPr>
          <w:p w14:paraId="30C28FD3" w14:textId="77777777" w:rsidR="00CC543E" w:rsidRDefault="00CC543E" w:rsidP="00D61E99">
            <w:pPr>
              <w:pStyle w:val="TableText"/>
              <w:spacing w:before="60" w:after="60"/>
              <w:rPr>
                <w:iCs/>
              </w:rPr>
            </w:pPr>
            <w:r>
              <w:rPr>
                <w:iCs/>
              </w:rPr>
              <w:t>University of North Carolina, National Implementation Research Network</w:t>
            </w:r>
          </w:p>
        </w:tc>
      </w:tr>
      <w:tr w:rsidR="00CC543E" w:rsidRPr="00AA795E" w14:paraId="040FF9A8" w14:textId="77777777" w:rsidTr="00D61E99">
        <w:tc>
          <w:tcPr>
            <w:tcW w:w="1090" w:type="pct"/>
          </w:tcPr>
          <w:p w14:paraId="2E225857" w14:textId="77777777" w:rsidR="00CC543E" w:rsidRPr="00AA795E" w:rsidRDefault="00CC543E" w:rsidP="00D61E99">
            <w:pPr>
              <w:pStyle w:val="TableText"/>
              <w:spacing w:before="60" w:after="60"/>
            </w:pPr>
            <w:r>
              <w:t>Shari Miller</w:t>
            </w:r>
          </w:p>
        </w:tc>
        <w:tc>
          <w:tcPr>
            <w:tcW w:w="3910" w:type="pct"/>
          </w:tcPr>
          <w:p w14:paraId="76A3C6D6" w14:textId="77777777" w:rsidR="00CC543E" w:rsidRPr="00AA795E" w:rsidRDefault="00CC543E" w:rsidP="00D61E99">
            <w:pPr>
              <w:pStyle w:val="TableText"/>
              <w:spacing w:before="60" w:after="60"/>
              <w:rPr>
                <w:iCs/>
              </w:rPr>
            </w:pPr>
            <w:r>
              <w:rPr>
                <w:iCs/>
              </w:rPr>
              <w:t>RTI International</w:t>
            </w:r>
          </w:p>
        </w:tc>
      </w:tr>
      <w:tr w:rsidR="00CC543E" w:rsidRPr="00AA795E" w14:paraId="10246457" w14:textId="77777777" w:rsidTr="00D61E99">
        <w:tc>
          <w:tcPr>
            <w:tcW w:w="1090" w:type="pct"/>
          </w:tcPr>
          <w:p w14:paraId="73E94385" w14:textId="77777777" w:rsidR="00CC543E" w:rsidRPr="00AA795E" w:rsidRDefault="00CC543E" w:rsidP="00D61E99">
            <w:pPr>
              <w:pStyle w:val="TableText"/>
              <w:spacing w:before="60" w:after="60"/>
            </w:pPr>
            <w:r>
              <w:t>Kay Reed</w:t>
            </w:r>
          </w:p>
        </w:tc>
        <w:tc>
          <w:tcPr>
            <w:tcW w:w="3910" w:type="pct"/>
          </w:tcPr>
          <w:p w14:paraId="56D04CF0" w14:textId="77777777" w:rsidR="00CC543E" w:rsidRPr="00AA795E" w:rsidRDefault="00CC543E" w:rsidP="00D61E99">
            <w:pPr>
              <w:pStyle w:val="TableText"/>
              <w:spacing w:before="60" w:after="60"/>
              <w:rPr>
                <w:iCs/>
              </w:rPr>
            </w:pPr>
            <w:r>
              <w:rPr>
                <w:iCs/>
              </w:rPr>
              <w:t>The Dibble Institute</w:t>
            </w:r>
          </w:p>
        </w:tc>
      </w:tr>
      <w:tr w:rsidR="00CC543E" w:rsidRPr="00AA795E" w14:paraId="4E417D37" w14:textId="77777777" w:rsidTr="00D61E99">
        <w:tc>
          <w:tcPr>
            <w:tcW w:w="1090" w:type="pct"/>
          </w:tcPr>
          <w:p w14:paraId="5F2A0637" w14:textId="77777777" w:rsidR="00CC543E" w:rsidRPr="00AA795E" w:rsidRDefault="00CC543E" w:rsidP="00D61E99">
            <w:pPr>
              <w:pStyle w:val="TableText"/>
              <w:spacing w:before="60" w:after="60"/>
            </w:pPr>
            <w:r>
              <w:t>Mindy Scott</w:t>
            </w:r>
          </w:p>
        </w:tc>
        <w:tc>
          <w:tcPr>
            <w:tcW w:w="3910" w:type="pct"/>
          </w:tcPr>
          <w:p w14:paraId="6A3D570D" w14:textId="77777777" w:rsidR="00CC543E" w:rsidRPr="00AA795E" w:rsidRDefault="00CC543E" w:rsidP="00D61E99">
            <w:pPr>
              <w:pStyle w:val="TableText"/>
              <w:spacing w:before="60" w:after="60"/>
              <w:rPr>
                <w:iCs/>
              </w:rPr>
            </w:pPr>
            <w:r>
              <w:rPr>
                <w:iCs/>
              </w:rPr>
              <w:t>Child Trends</w:t>
            </w:r>
          </w:p>
        </w:tc>
      </w:tr>
      <w:tr w:rsidR="00CC543E" w:rsidRPr="00AA795E" w14:paraId="4B334C03" w14:textId="77777777" w:rsidTr="00D61E99">
        <w:tc>
          <w:tcPr>
            <w:tcW w:w="1090" w:type="pct"/>
          </w:tcPr>
          <w:p w14:paraId="416D8B9C" w14:textId="77777777" w:rsidR="00CC543E" w:rsidRPr="00AA795E" w:rsidRDefault="00CC543E" w:rsidP="00D61E99">
            <w:pPr>
              <w:pStyle w:val="TableText"/>
              <w:spacing w:before="60" w:after="60"/>
            </w:pPr>
            <w:r>
              <w:t>Renee Sieving</w:t>
            </w:r>
          </w:p>
        </w:tc>
        <w:tc>
          <w:tcPr>
            <w:tcW w:w="3910" w:type="pct"/>
          </w:tcPr>
          <w:p w14:paraId="2291B757" w14:textId="77777777" w:rsidR="00CC543E" w:rsidRPr="00AA795E" w:rsidRDefault="00CC543E" w:rsidP="00D61E99">
            <w:pPr>
              <w:pStyle w:val="TableText"/>
              <w:spacing w:before="60" w:after="60"/>
              <w:rPr>
                <w:iCs/>
              </w:rPr>
            </w:pPr>
            <w:r>
              <w:rPr>
                <w:iCs/>
              </w:rPr>
              <w:t>University of Minnesota</w:t>
            </w:r>
          </w:p>
        </w:tc>
      </w:tr>
      <w:tr w:rsidR="00CC543E" w:rsidRPr="00AA795E" w14:paraId="749811F1" w14:textId="77777777" w:rsidTr="00D61E99">
        <w:tc>
          <w:tcPr>
            <w:tcW w:w="1090" w:type="pct"/>
          </w:tcPr>
          <w:p w14:paraId="09F7ECE7" w14:textId="77777777" w:rsidR="00CC543E" w:rsidRDefault="00CC543E" w:rsidP="00D61E99">
            <w:pPr>
              <w:pStyle w:val="TableText"/>
              <w:spacing w:before="60" w:after="60"/>
            </w:pPr>
            <w:r>
              <w:t>Scott Stanley</w:t>
            </w:r>
          </w:p>
        </w:tc>
        <w:tc>
          <w:tcPr>
            <w:tcW w:w="3910" w:type="pct"/>
          </w:tcPr>
          <w:p w14:paraId="07481D48" w14:textId="77777777" w:rsidR="00CC543E" w:rsidRDefault="00CC543E" w:rsidP="00D61E99">
            <w:pPr>
              <w:pStyle w:val="TableText"/>
              <w:spacing w:before="60" w:after="60"/>
              <w:rPr>
                <w:iCs/>
              </w:rPr>
            </w:pPr>
            <w:r>
              <w:rPr>
                <w:iCs/>
              </w:rPr>
              <w:t>University of Denver, Center for Marital and Family Studies</w:t>
            </w:r>
          </w:p>
        </w:tc>
      </w:tr>
      <w:tr w:rsidR="00CC543E" w:rsidRPr="00AA795E" w14:paraId="63E01B40" w14:textId="77777777" w:rsidTr="00D61E99">
        <w:tc>
          <w:tcPr>
            <w:tcW w:w="1090" w:type="pct"/>
          </w:tcPr>
          <w:p w14:paraId="08F55300" w14:textId="77777777" w:rsidR="00CC543E" w:rsidRPr="00AA795E" w:rsidRDefault="00CC543E" w:rsidP="00D61E99">
            <w:pPr>
              <w:pStyle w:val="TableText"/>
              <w:spacing w:before="60" w:after="60"/>
            </w:pPr>
            <w:r>
              <w:t>Luis Torres</w:t>
            </w:r>
          </w:p>
        </w:tc>
        <w:tc>
          <w:tcPr>
            <w:tcW w:w="3910" w:type="pct"/>
          </w:tcPr>
          <w:p w14:paraId="467DD1A2" w14:textId="77777777" w:rsidR="00CC543E" w:rsidRPr="00AA795E" w:rsidRDefault="00CC543E" w:rsidP="00D61E99">
            <w:pPr>
              <w:pStyle w:val="TableText"/>
              <w:spacing w:before="60" w:after="60"/>
              <w:rPr>
                <w:iCs/>
              </w:rPr>
            </w:pPr>
            <w:r>
              <w:rPr>
                <w:iCs/>
              </w:rPr>
              <w:t>University of Houston</w:t>
            </w:r>
          </w:p>
        </w:tc>
      </w:tr>
      <w:tr w:rsidR="00CC543E" w:rsidRPr="00AA795E" w14:paraId="3E177CC2" w14:textId="77777777" w:rsidTr="00D61E99">
        <w:tc>
          <w:tcPr>
            <w:tcW w:w="1090" w:type="pct"/>
            <w:tcBorders>
              <w:bottom w:val="single" w:sz="4" w:space="0" w:color="auto"/>
            </w:tcBorders>
          </w:tcPr>
          <w:p w14:paraId="27825991" w14:textId="77777777" w:rsidR="00CC543E" w:rsidRPr="00AA795E" w:rsidRDefault="00CC543E" w:rsidP="00D61E99">
            <w:pPr>
              <w:pStyle w:val="TableText"/>
              <w:spacing w:before="60" w:after="60"/>
            </w:pPr>
            <w:r>
              <w:t>David Wolfe</w:t>
            </w:r>
          </w:p>
        </w:tc>
        <w:tc>
          <w:tcPr>
            <w:tcW w:w="3910" w:type="pct"/>
            <w:tcBorders>
              <w:bottom w:val="single" w:sz="4" w:space="0" w:color="auto"/>
            </w:tcBorders>
          </w:tcPr>
          <w:p w14:paraId="4EB2D80E" w14:textId="77777777" w:rsidR="00CC543E" w:rsidRPr="00AA795E" w:rsidRDefault="00CC543E" w:rsidP="00D61E99">
            <w:pPr>
              <w:pStyle w:val="TableText"/>
              <w:spacing w:before="60" w:after="60"/>
              <w:rPr>
                <w:iCs/>
              </w:rPr>
            </w:pPr>
            <w:r>
              <w:rPr>
                <w:iCs/>
              </w:rPr>
              <w:t>University of Toronto</w:t>
            </w:r>
          </w:p>
        </w:tc>
      </w:tr>
    </w:tbl>
    <w:p w14:paraId="2619F8FE" w14:textId="77777777" w:rsidR="00CC543E" w:rsidRDefault="00CC543E" w:rsidP="00F1249E">
      <w:pPr>
        <w:pStyle w:val="NormalSS"/>
        <w:ind w:firstLine="0"/>
      </w:pPr>
    </w:p>
    <w:p w14:paraId="4D71EBEF" w14:textId="77777777" w:rsidR="00F0563D" w:rsidRDefault="00F0563D" w:rsidP="00F1249E">
      <w:pPr>
        <w:pStyle w:val="H3Alpha"/>
        <w:spacing w:before="240"/>
        <w:ind w:left="0" w:firstLine="0"/>
      </w:pPr>
      <w:bookmarkStart w:id="113" w:name="_Toc439687933"/>
      <w:bookmarkStart w:id="114" w:name="_Toc439688073"/>
      <w:bookmarkStart w:id="115" w:name="_Toc439688401"/>
      <w:bookmarkStart w:id="116" w:name="_Toc439688464"/>
      <w:bookmarkStart w:id="117" w:name="_Toc440630930"/>
      <w:bookmarkStart w:id="118" w:name="_Toc440639034"/>
      <w:bookmarkStart w:id="119" w:name="_Toc444163150"/>
      <w:r>
        <w:t>A9. Ince</w:t>
      </w:r>
      <w:r w:rsidR="000325CC">
        <w:t>ntives for respondents</w:t>
      </w:r>
      <w:bookmarkEnd w:id="113"/>
      <w:bookmarkEnd w:id="114"/>
      <w:bookmarkEnd w:id="115"/>
      <w:bookmarkEnd w:id="116"/>
      <w:bookmarkEnd w:id="117"/>
      <w:bookmarkEnd w:id="118"/>
      <w:bookmarkEnd w:id="119"/>
      <w:r w:rsidR="000325CC">
        <w:t xml:space="preserve"> </w:t>
      </w:r>
    </w:p>
    <w:p w14:paraId="26750A7D" w14:textId="04DC72FF" w:rsidR="00A95EF5" w:rsidRDefault="00B8015C" w:rsidP="00A95EF5">
      <w:pPr>
        <w:pStyle w:val="NormalSS"/>
      </w:pPr>
      <w:r>
        <w:t xml:space="preserve">In STREAMS sites serving youth in high schools, </w:t>
      </w:r>
      <w:r w:rsidR="00BC16E4">
        <w:t>the evaluation team</w:t>
      </w:r>
      <w:r w:rsidR="00A95EF5">
        <w:t xml:space="preserve"> propose</w:t>
      </w:r>
      <w:r w:rsidR="00BC16E4">
        <w:t>s</w:t>
      </w:r>
      <w:r w:rsidR="00F5456D">
        <w:t xml:space="preserve"> </w:t>
      </w:r>
      <w:r w:rsidR="00A95EF5">
        <w:t>offer</w:t>
      </w:r>
      <w:r w:rsidR="00F5456D">
        <w:t>ing</w:t>
      </w:r>
      <w:r w:rsidR="00A95EF5">
        <w:t xml:space="preserve"> gifts of appreciation for participation in </w:t>
      </w:r>
      <w:r>
        <w:t>follow-up survey data collection</w:t>
      </w:r>
      <w:r w:rsidR="00BC16E4">
        <w:t xml:space="preserve">. </w:t>
      </w:r>
      <w:r w:rsidR="005468E4" w:rsidRPr="005468E4">
        <w:t xml:space="preserve">The team proposes offering a $25 gift card to focus group participants. </w:t>
      </w:r>
      <w:r w:rsidR="00BC16E4">
        <w:t>The evaluation team</w:t>
      </w:r>
      <w:r>
        <w:t xml:space="preserve"> propose</w:t>
      </w:r>
      <w:r w:rsidR="00BC16E4">
        <w:t>s</w:t>
      </w:r>
      <w:r w:rsidR="00F5456D">
        <w:t xml:space="preserve"> </w:t>
      </w:r>
      <w:r>
        <w:t>offer</w:t>
      </w:r>
      <w:r w:rsidR="00F5456D">
        <w:t>ing</w:t>
      </w:r>
      <w:r w:rsidR="000325CC">
        <w:t xml:space="preserve"> </w:t>
      </w:r>
      <w:r w:rsidR="00E00760">
        <w:t xml:space="preserve">a </w:t>
      </w:r>
      <w:r w:rsidR="000325CC">
        <w:t>$</w:t>
      </w:r>
      <w:r w:rsidR="00562434">
        <w:t xml:space="preserve">15 </w:t>
      </w:r>
      <w:r w:rsidR="00E00760">
        <w:t xml:space="preserve">gift card </w:t>
      </w:r>
      <w:r w:rsidR="000325CC">
        <w:t xml:space="preserve">to </w:t>
      </w:r>
      <w:r w:rsidR="00BC16E4">
        <w:t xml:space="preserve">youth </w:t>
      </w:r>
      <w:r w:rsidR="00562434">
        <w:t xml:space="preserve">who complete </w:t>
      </w:r>
      <w:r w:rsidR="00BC16E4">
        <w:t xml:space="preserve">the follow-up survey </w:t>
      </w:r>
      <w:r>
        <w:t>during the standard in-school group administration</w:t>
      </w:r>
      <w:r w:rsidR="00F5456D">
        <w:t xml:space="preserve"> that will be conducted a year after study enrollment</w:t>
      </w:r>
      <w:r w:rsidR="005A252A">
        <w:t xml:space="preserve"> (Table A.2). The team proposes </w:t>
      </w:r>
      <w:r w:rsidR="00BC16E4">
        <w:t>offer</w:t>
      </w:r>
      <w:r w:rsidR="005A252A">
        <w:t>ing</w:t>
      </w:r>
      <w:r w:rsidR="00562434">
        <w:t xml:space="preserve"> </w:t>
      </w:r>
      <w:r w:rsidR="00E00760">
        <w:t xml:space="preserve">a </w:t>
      </w:r>
      <w:r w:rsidR="00562434">
        <w:t>$2</w:t>
      </w:r>
      <w:r w:rsidR="00D10DF9">
        <w:t>0</w:t>
      </w:r>
      <w:r w:rsidR="00562434">
        <w:t xml:space="preserve"> </w:t>
      </w:r>
      <w:r w:rsidR="00E00760">
        <w:t xml:space="preserve">gift card </w:t>
      </w:r>
      <w:r w:rsidR="00562434">
        <w:t xml:space="preserve">to respondents </w:t>
      </w:r>
      <w:r w:rsidR="00BC16E4">
        <w:t xml:space="preserve">who miss the in-school administration </w:t>
      </w:r>
      <w:r w:rsidR="00F5456D">
        <w:t xml:space="preserve">of the follow-up survey </w:t>
      </w:r>
      <w:r w:rsidR="00BC16E4">
        <w:t>and instead complete the survey by telephone.</w:t>
      </w:r>
      <w:r w:rsidR="006254BC">
        <w:t xml:space="preserve">  The </w:t>
      </w:r>
      <w:r w:rsidR="007C778E">
        <w:t xml:space="preserve">evaluation team proposes a slightly larger </w:t>
      </w:r>
      <w:r w:rsidR="006254BC">
        <w:t xml:space="preserve">amount for youth completing outside of school to convey </w:t>
      </w:r>
      <w:r w:rsidR="007C778E">
        <w:t>its</w:t>
      </w:r>
      <w:r w:rsidR="006254BC">
        <w:t xml:space="preserve"> appreciation for the additional effort </w:t>
      </w:r>
      <w:r w:rsidR="00C0037E">
        <w:t>completing the survey during the respondent’s personal time, rather than at school, might require.</w:t>
      </w:r>
      <w:r w:rsidR="006254BC">
        <w:t xml:space="preserve"> </w:t>
      </w:r>
      <w:r w:rsidR="00733325">
        <w:t>The gift amounts proposed here are identical to those used successfully in the ACF-sponsored PREP Multi-Component Evaluation (0970-0398). The PREP evaluation included multiple sites serving young teenagers (ages 13 to 15), similar to the ages anticipated in the STREAMS youth sites. These gifts of appreciation were an important part of the PREP evaluation team’s approach for achieving high response rates (which were 90 percent or higher in sites serving young teens) to PREP follow-up surveys. The STREAMS evaluation team anticipates that these gifts of appreciation will also serve as a useful tool for ensuring high response rates for STREAMS follow-up surveys.</w:t>
      </w:r>
      <w:r w:rsidR="00BC16E4">
        <w:t xml:space="preserve"> </w:t>
      </w:r>
      <w:r w:rsidR="005468E4" w:rsidRPr="005468E4">
        <w:t>The team also proposes offering up to $</w:t>
      </w:r>
      <w:r w:rsidR="00D138F9">
        <w:t>500</w:t>
      </w:r>
      <w:r w:rsidR="005468E4" w:rsidRPr="005468E4">
        <w:t xml:space="preserve"> to school</w:t>
      </w:r>
      <w:r w:rsidR="00760FE1">
        <w:t>s for each year they</w:t>
      </w:r>
      <w:r w:rsidR="005468E4" w:rsidRPr="005468E4">
        <w:t xml:space="preserve"> participate in the study in appreciation for the</w:t>
      </w:r>
      <w:r w:rsidR="00D7036C">
        <w:t>ir</w:t>
      </w:r>
      <w:r w:rsidR="005468E4" w:rsidRPr="005468E4">
        <w:t xml:space="preserve"> cooperation with follow-up data collection activities. </w:t>
      </w:r>
      <w:r w:rsidR="00A95EF5">
        <w:t xml:space="preserve">The gifts of appreciation </w:t>
      </w:r>
      <w:r w:rsidR="00BC16E4">
        <w:t>proposed here</w:t>
      </w:r>
      <w:r w:rsidR="00A95EF5">
        <w:t xml:space="preserve"> are </w:t>
      </w:r>
      <w:r w:rsidR="00D138F9">
        <w:t>similar to</w:t>
      </w:r>
      <w:r w:rsidR="00A95EF5">
        <w:t xml:space="preserve"> gifts used effectively in previous studies</w:t>
      </w:r>
      <w:r w:rsidR="00F5456D">
        <w:t xml:space="preserve"> </w:t>
      </w:r>
      <w:r w:rsidR="003A268A">
        <w:t xml:space="preserve">such as the Head Start Family and Child Experiences Survey </w:t>
      </w:r>
      <w:r w:rsidR="003A268A">
        <w:lastRenderedPageBreak/>
        <w:t>in appreciation for cooperation with data collection in Head Start classrooms</w:t>
      </w:r>
      <w:r w:rsidR="00BC16E4">
        <w:t xml:space="preserve"> </w:t>
      </w:r>
      <w:r w:rsidR="0067415B">
        <w:t xml:space="preserve">(OMB no. </w:t>
      </w:r>
      <w:r w:rsidR="003A268A" w:rsidRPr="003A268A">
        <w:t>0970-0151</w:t>
      </w:r>
      <w:r w:rsidR="0067415B" w:rsidRPr="005A252A">
        <w:t>)</w:t>
      </w:r>
      <w:r w:rsidR="00A95EF5" w:rsidRPr="00BB168B">
        <w:t>.</w:t>
      </w:r>
      <w:r w:rsidR="00A95EF5">
        <w:t xml:space="preserve"> </w:t>
      </w:r>
    </w:p>
    <w:p w14:paraId="73202F01" w14:textId="21CE98B0" w:rsidR="00B8015C" w:rsidRDefault="00B8015C" w:rsidP="00F5456D">
      <w:pPr>
        <w:pStyle w:val="NormalSS"/>
      </w:pPr>
      <w:r>
        <w:t xml:space="preserve">In STREAMS sites serving </w:t>
      </w:r>
      <w:r w:rsidR="00BC16E4">
        <w:t>adults</w:t>
      </w:r>
      <w:r>
        <w:t xml:space="preserve">, </w:t>
      </w:r>
      <w:r w:rsidR="00BC16E4">
        <w:t>the evaluation team proposes</w:t>
      </w:r>
      <w:r w:rsidR="00485626">
        <w:t xml:space="preserve"> </w:t>
      </w:r>
      <w:r w:rsidR="00BC16E4">
        <w:t>offer</w:t>
      </w:r>
      <w:r w:rsidR="00485626">
        <w:t>ing</w:t>
      </w:r>
      <w:r w:rsidR="00BC16E4">
        <w:t xml:space="preserve"> gifts of appreciation for participation in </w:t>
      </w:r>
      <w:r w:rsidR="00F5456D">
        <w:t xml:space="preserve">both </w:t>
      </w:r>
      <w:r w:rsidR="00E00760">
        <w:t xml:space="preserve">baseline and </w:t>
      </w:r>
      <w:r w:rsidR="00BC16E4">
        <w:t xml:space="preserve">follow-up survey data collection. </w:t>
      </w:r>
      <w:r w:rsidR="00E00760">
        <w:t>In these sites</w:t>
      </w:r>
      <w:r w:rsidR="00F40A3C">
        <w:t>,</w:t>
      </w:r>
      <w:r w:rsidR="00E00760">
        <w:t xml:space="preserve"> the evaluation team proposes offer</w:t>
      </w:r>
      <w:r w:rsidR="00F40A3C">
        <w:t>ing</w:t>
      </w:r>
      <w:r w:rsidR="00E00760">
        <w:t xml:space="preserve"> a $10 gift card for completing the baseline survey</w:t>
      </w:r>
      <w:r w:rsidR="00E73E09">
        <w:t xml:space="preserve"> (Table A.2)</w:t>
      </w:r>
      <w:r w:rsidR="00E00760">
        <w:t xml:space="preserve">. </w:t>
      </w:r>
      <w:r w:rsidR="00485626">
        <w:t xml:space="preserve">The team proposes offering a $25 gift card for completing the follow-up survey. </w:t>
      </w:r>
      <w:r w:rsidR="00E73E09">
        <w:t>In addition, t</w:t>
      </w:r>
      <w:r w:rsidR="00BC16E4">
        <w:t>he team proposes</w:t>
      </w:r>
      <w:r w:rsidR="00F40A3C">
        <w:t xml:space="preserve"> </w:t>
      </w:r>
      <w:r w:rsidR="00BC16E4">
        <w:t>offer</w:t>
      </w:r>
      <w:r w:rsidR="00F40A3C">
        <w:t>ing</w:t>
      </w:r>
      <w:r w:rsidR="00BC16E4">
        <w:t xml:space="preserve"> </w:t>
      </w:r>
      <w:r w:rsidR="00F5456D">
        <w:t xml:space="preserve">a </w:t>
      </w:r>
      <w:r w:rsidR="00BC16E4">
        <w:t xml:space="preserve">$25 </w:t>
      </w:r>
      <w:r w:rsidR="00F5456D">
        <w:t xml:space="preserve">gift card </w:t>
      </w:r>
      <w:r w:rsidR="00BC16E4">
        <w:t xml:space="preserve">to focus group participants. </w:t>
      </w:r>
      <w:r w:rsidR="00733325" w:rsidRPr="00CE77E4">
        <w:rPr>
          <w:color w:val="000000"/>
          <w:szCs w:val="24"/>
        </w:rPr>
        <w:t xml:space="preserve">The proposed incentive amounts are identical to the incentives used </w:t>
      </w:r>
      <w:r w:rsidR="00733325">
        <w:rPr>
          <w:color w:val="000000"/>
          <w:szCs w:val="24"/>
        </w:rPr>
        <w:t xml:space="preserve">successfully </w:t>
      </w:r>
      <w:r w:rsidR="00733325" w:rsidRPr="00CE77E4">
        <w:rPr>
          <w:color w:val="000000"/>
          <w:szCs w:val="24"/>
        </w:rPr>
        <w:t>in other recent and ongoing ACF-sponsored evaluations of similar populations, including the Parents and Children Together evaluation (</w:t>
      </w:r>
      <w:r w:rsidR="00733325" w:rsidRPr="004877C4">
        <w:rPr>
          <w:szCs w:val="24"/>
        </w:rPr>
        <w:t>OMB no. 0970-0403)</w:t>
      </w:r>
      <w:r w:rsidR="00733325" w:rsidRPr="00CE77E4">
        <w:rPr>
          <w:color w:val="000000"/>
          <w:szCs w:val="24"/>
        </w:rPr>
        <w:t>, the Building Strong Families (BSF) evaluation (</w:t>
      </w:r>
      <w:r w:rsidR="00733325" w:rsidRPr="004877C4">
        <w:rPr>
          <w:szCs w:val="24"/>
        </w:rPr>
        <w:t>OMB no. 0970-0344)</w:t>
      </w:r>
      <w:r w:rsidR="00733325" w:rsidRPr="00CE77E4">
        <w:rPr>
          <w:color w:val="000000"/>
          <w:szCs w:val="24"/>
        </w:rPr>
        <w:t>, and the Child Support Noncustodial Parent Employment Demonstration (CSPED) (</w:t>
      </w:r>
      <w:r w:rsidR="00733325" w:rsidRPr="004877C4">
        <w:rPr>
          <w:szCs w:val="24"/>
        </w:rPr>
        <w:t>OMB no</w:t>
      </w:r>
      <w:r w:rsidR="00733325" w:rsidRPr="00733325">
        <w:rPr>
          <w:szCs w:val="24"/>
        </w:rPr>
        <w:t xml:space="preserve">. </w:t>
      </w:r>
      <w:r w:rsidR="00733325" w:rsidRPr="00733325">
        <w:t>0970-0439</w:t>
      </w:r>
      <w:r w:rsidR="00733325" w:rsidRPr="00733325">
        <w:rPr>
          <w:szCs w:val="24"/>
        </w:rPr>
        <w:t>)</w:t>
      </w:r>
      <w:r w:rsidR="00733325" w:rsidRPr="00733325">
        <w:rPr>
          <w:color w:val="000000"/>
          <w:szCs w:val="24"/>
        </w:rPr>
        <w:t>.</w:t>
      </w:r>
      <w:r w:rsidR="00733325" w:rsidRPr="00CE77E4">
        <w:rPr>
          <w:color w:val="000000"/>
          <w:szCs w:val="24"/>
        </w:rPr>
        <w:t xml:space="preserve"> These incentives have been instrumental in helping the evaluation team achieve high response rates in these other evaluations, including response rates well above 80 percent for couples enrolled in healthy relationship programs like the ones to be evaluated in STREAMS. I</w:t>
      </w:r>
      <w:r w:rsidR="00733325">
        <w:rPr>
          <w:color w:val="000000"/>
          <w:szCs w:val="24"/>
        </w:rPr>
        <w:t>n addition, i</w:t>
      </w:r>
      <w:r w:rsidR="00733325" w:rsidRPr="00CE77E4">
        <w:rPr>
          <w:color w:val="000000"/>
          <w:szCs w:val="24"/>
        </w:rPr>
        <w:t xml:space="preserve">ncentives of $25 for follow-up data collection with adult sample members are also supported by the work of Singer and </w:t>
      </w:r>
      <w:proofErr w:type="spellStart"/>
      <w:r w:rsidR="00733325" w:rsidRPr="00CE77E4">
        <w:rPr>
          <w:color w:val="000000"/>
          <w:szCs w:val="24"/>
        </w:rPr>
        <w:t>Kulka</w:t>
      </w:r>
      <w:proofErr w:type="spellEnd"/>
      <w:r w:rsidR="00733325" w:rsidRPr="00CE77E4">
        <w:rPr>
          <w:color w:val="000000"/>
          <w:szCs w:val="24"/>
        </w:rPr>
        <w:t xml:space="preserve"> (2002) who found that an effective range for incentives for data collection fell between $20 and $30.</w:t>
      </w:r>
      <w:r>
        <w:t xml:space="preserve"> </w:t>
      </w:r>
    </w:p>
    <w:p w14:paraId="34B83226" w14:textId="77777777" w:rsidR="00CC543E" w:rsidRDefault="00CC543E" w:rsidP="00CC543E">
      <w:pPr>
        <w:pStyle w:val="NormalSS"/>
        <w:spacing w:before="240"/>
      </w:pPr>
      <w:r>
        <w:t>The evaluation team proposes providing participants with these gifts of appreciation for two reasons:</w:t>
      </w:r>
    </w:p>
    <w:p w14:paraId="1968AE27" w14:textId="77777777" w:rsidR="00CC543E" w:rsidRDefault="00CC543E" w:rsidP="00CC543E">
      <w:pPr>
        <w:pStyle w:val="NumberedBullet"/>
        <w:numPr>
          <w:ilvl w:val="0"/>
          <w:numId w:val="47"/>
        </w:numPr>
        <w:ind w:left="432" w:hanging="432"/>
      </w:pPr>
      <w:r w:rsidRPr="00284804">
        <w:rPr>
          <w:b/>
        </w:rPr>
        <w:t xml:space="preserve">To increase response rates and mitigate nonresponse bias. </w:t>
      </w:r>
      <w:r>
        <w:t xml:space="preserve">When respondents know that their participation will be appreciated, the likelihood increases that they will complete the data collection activity. Research has shown that such tokens of appreciation are effective at increasing response rates for populations similar to participants in HMRE programs—people with lower educational levels (Berlin et al. 1992) and low-income populations (James and </w:t>
      </w:r>
      <w:proofErr w:type="spellStart"/>
      <w:r>
        <w:t>Bolstein</w:t>
      </w:r>
      <w:proofErr w:type="spellEnd"/>
      <w:r>
        <w:t xml:space="preserve"> 1990). In addition, Singer and </w:t>
      </w:r>
      <w:proofErr w:type="spellStart"/>
      <w:r>
        <w:t>Kulka</w:t>
      </w:r>
      <w:proofErr w:type="spellEnd"/>
      <w:r>
        <w:t xml:space="preserve"> (2002) showed that incentives reduced differential response rates and thus potential nonresponse bias. </w:t>
      </w:r>
    </w:p>
    <w:p w14:paraId="5FEDD98B" w14:textId="43FC2976" w:rsidR="00CC543E" w:rsidRDefault="00CC543E" w:rsidP="00CC543E">
      <w:pPr>
        <w:pStyle w:val="NumberedBullet"/>
        <w:spacing w:after="240"/>
      </w:pPr>
      <w:r>
        <w:rPr>
          <w:b/>
        </w:rPr>
        <w:t>To encourage study enrollment.</w:t>
      </w:r>
      <w:r>
        <w:t xml:space="preserve"> To ensure adequate statistical power for detecting likely program effects, it is essential to have large enough samples in each study site. Modest gifts associated with baseline survey data collection can make it easier for grantee staff to meet enrollment targets. </w:t>
      </w:r>
      <w:r w:rsidR="00733325">
        <w:rPr>
          <w:color w:val="000000"/>
          <w:szCs w:val="24"/>
        </w:rPr>
        <w:t>P</w:t>
      </w:r>
      <w:r w:rsidR="00733325" w:rsidRPr="004F6080">
        <w:rPr>
          <w:color w:val="000000"/>
          <w:szCs w:val="24"/>
        </w:rPr>
        <w:t xml:space="preserve">rogram staff involved with both the </w:t>
      </w:r>
      <w:r w:rsidR="00733325">
        <w:rPr>
          <w:color w:val="000000"/>
          <w:szCs w:val="24"/>
        </w:rPr>
        <w:t xml:space="preserve">ACF-sponsored </w:t>
      </w:r>
      <w:r w:rsidR="00733325" w:rsidRPr="004F6080">
        <w:rPr>
          <w:color w:val="000000"/>
          <w:szCs w:val="24"/>
        </w:rPr>
        <w:t xml:space="preserve">PACT and CSPED evaluations reported that </w:t>
      </w:r>
      <w:r w:rsidR="00733325">
        <w:rPr>
          <w:color w:val="000000"/>
          <w:szCs w:val="24"/>
        </w:rPr>
        <w:t>offering</w:t>
      </w:r>
      <w:r w:rsidR="00733325" w:rsidRPr="004F6080">
        <w:rPr>
          <w:color w:val="000000"/>
          <w:szCs w:val="24"/>
        </w:rPr>
        <w:t xml:space="preserve"> a $10 gift card </w:t>
      </w:r>
      <w:r w:rsidR="00733325">
        <w:rPr>
          <w:color w:val="000000"/>
          <w:szCs w:val="24"/>
        </w:rPr>
        <w:t>after</w:t>
      </w:r>
      <w:r w:rsidR="00733325" w:rsidRPr="004877C4">
        <w:rPr>
          <w:color w:val="000000"/>
          <w:szCs w:val="24"/>
        </w:rPr>
        <w:t xml:space="preserve"> study applicants complete</w:t>
      </w:r>
      <w:r w:rsidR="00733325" w:rsidRPr="004F6080">
        <w:rPr>
          <w:color w:val="000000"/>
          <w:szCs w:val="24"/>
        </w:rPr>
        <w:t>d</w:t>
      </w:r>
      <w:r w:rsidR="00733325">
        <w:rPr>
          <w:color w:val="000000"/>
          <w:szCs w:val="24"/>
        </w:rPr>
        <w:t xml:space="preserve"> </w:t>
      </w:r>
      <w:r w:rsidR="00733325" w:rsidRPr="004F6080">
        <w:rPr>
          <w:color w:val="000000"/>
          <w:szCs w:val="24"/>
        </w:rPr>
        <w:t xml:space="preserve">the baseline survey was helpful in </w:t>
      </w:r>
      <w:r w:rsidR="00733325">
        <w:rPr>
          <w:color w:val="000000"/>
          <w:szCs w:val="24"/>
        </w:rPr>
        <w:t xml:space="preserve">gaining </w:t>
      </w:r>
      <w:r w:rsidR="00733325" w:rsidRPr="004F6080">
        <w:rPr>
          <w:color w:val="000000"/>
          <w:szCs w:val="24"/>
        </w:rPr>
        <w:t>their cooperation throughout the sample intake process.</w:t>
      </w:r>
    </w:p>
    <w:p w14:paraId="4C515B8C" w14:textId="77777777" w:rsidR="00BE5701" w:rsidRPr="00EE750D" w:rsidRDefault="00BE5701" w:rsidP="0006646C">
      <w:pPr>
        <w:pStyle w:val="MarkforTableTitle"/>
      </w:pPr>
      <w:bookmarkStart w:id="120" w:name="_Toc440631000"/>
      <w:bookmarkStart w:id="121" w:name="_Toc440639051"/>
      <w:bookmarkStart w:id="122" w:name="_Toc440959635"/>
      <w:r>
        <w:t>T</w:t>
      </w:r>
      <w:r w:rsidR="00435478">
        <w:t>able A.2</w:t>
      </w:r>
      <w:r w:rsidRPr="00EE750D">
        <w:t xml:space="preserve">. Respondent </w:t>
      </w:r>
      <w:r w:rsidR="00C94069">
        <w:t>incentives</w:t>
      </w:r>
      <w:r w:rsidR="00C94069" w:rsidRPr="00EE750D">
        <w:t xml:space="preserve"> </w:t>
      </w:r>
      <w:r w:rsidR="0006646C" w:rsidRPr="00EE750D">
        <w:t>proposed for data collection activities</w:t>
      </w:r>
      <w:bookmarkEnd w:id="120"/>
      <w:bookmarkEnd w:id="121"/>
      <w:bookmarkEnd w:id="122"/>
    </w:p>
    <w:tbl>
      <w:tblPr>
        <w:tblStyle w:val="SMPRTableBlack"/>
        <w:tblW w:w="5000" w:type="pct"/>
        <w:tblInd w:w="0" w:type="dxa"/>
        <w:tblLook w:val="04A0" w:firstRow="1" w:lastRow="0" w:firstColumn="1" w:lastColumn="0" w:noHBand="0" w:noVBand="1"/>
      </w:tblPr>
      <w:tblGrid>
        <w:gridCol w:w="5148"/>
        <w:gridCol w:w="2250"/>
        <w:gridCol w:w="2178"/>
      </w:tblGrid>
      <w:tr w:rsidR="00BE5701" w14:paraId="2CF572A2" w14:textId="77777777" w:rsidTr="0006646C">
        <w:trPr>
          <w:cnfStyle w:val="100000000000" w:firstRow="1" w:lastRow="0" w:firstColumn="0" w:lastColumn="0" w:oddVBand="0" w:evenVBand="0" w:oddHBand="0" w:evenHBand="0" w:firstRowFirstColumn="0" w:firstRowLastColumn="0" w:lastRowFirstColumn="0" w:lastRowLastColumn="0"/>
          <w:tblHeader/>
        </w:trPr>
        <w:tc>
          <w:tcPr>
            <w:tcW w:w="2688" w:type="pct"/>
            <w:tcBorders>
              <w:top w:val="nil"/>
              <w:bottom w:val="single" w:sz="4" w:space="0" w:color="auto"/>
            </w:tcBorders>
            <w:shd w:val="clear" w:color="auto" w:fill="6C6F70"/>
            <w:vAlign w:val="bottom"/>
          </w:tcPr>
          <w:p w14:paraId="6831DC81" w14:textId="77777777" w:rsidR="00BE5701" w:rsidRPr="00E20DD5" w:rsidRDefault="00BE5701" w:rsidP="0006646C">
            <w:pPr>
              <w:pStyle w:val="TableHeaderLeft"/>
            </w:pPr>
            <w:r>
              <w:t xml:space="preserve">Data </w:t>
            </w:r>
            <w:r w:rsidR="0006646C">
              <w:t>collection activity</w:t>
            </w:r>
          </w:p>
        </w:tc>
        <w:tc>
          <w:tcPr>
            <w:tcW w:w="1175" w:type="pct"/>
            <w:tcBorders>
              <w:top w:val="nil"/>
              <w:bottom w:val="single" w:sz="4" w:space="0" w:color="auto"/>
            </w:tcBorders>
            <w:shd w:val="clear" w:color="auto" w:fill="6C6F70"/>
          </w:tcPr>
          <w:p w14:paraId="5BE5281D" w14:textId="77777777" w:rsidR="00BE5701" w:rsidRPr="0006646C" w:rsidRDefault="00BE5701" w:rsidP="0006646C">
            <w:pPr>
              <w:pStyle w:val="TableHeaderCenter"/>
            </w:pPr>
            <w:r w:rsidRPr="0006646C">
              <w:t xml:space="preserve">Length of </w:t>
            </w:r>
            <w:r w:rsidR="0006646C">
              <w:t>a</w:t>
            </w:r>
            <w:r w:rsidRPr="0006646C">
              <w:t>ctivity (minutes)</w:t>
            </w:r>
          </w:p>
        </w:tc>
        <w:tc>
          <w:tcPr>
            <w:tcW w:w="1137" w:type="pct"/>
            <w:tcBorders>
              <w:top w:val="nil"/>
              <w:bottom w:val="single" w:sz="4" w:space="0" w:color="auto"/>
            </w:tcBorders>
            <w:shd w:val="clear" w:color="auto" w:fill="6C6F70"/>
          </w:tcPr>
          <w:p w14:paraId="0140C5EB" w14:textId="77777777" w:rsidR="00BE5701" w:rsidRPr="0006646C" w:rsidRDefault="00BE5701" w:rsidP="0006646C">
            <w:pPr>
              <w:pStyle w:val="TableHeaderCenter"/>
            </w:pPr>
            <w:r w:rsidRPr="0006646C">
              <w:t xml:space="preserve">Respondent </w:t>
            </w:r>
            <w:r w:rsidR="0006646C">
              <w:t>p</w:t>
            </w:r>
            <w:r w:rsidRPr="0006646C">
              <w:t>ayment (per participant)</w:t>
            </w:r>
          </w:p>
        </w:tc>
      </w:tr>
      <w:tr w:rsidR="0006646C" w14:paraId="49224DC1" w14:textId="77777777" w:rsidTr="0006646C">
        <w:tc>
          <w:tcPr>
            <w:tcW w:w="2688" w:type="pct"/>
            <w:tcBorders>
              <w:top w:val="single" w:sz="4" w:space="0" w:color="auto"/>
              <w:bottom w:val="nil"/>
            </w:tcBorders>
          </w:tcPr>
          <w:p w14:paraId="5F3B7569" w14:textId="77777777" w:rsidR="0006646C" w:rsidRPr="0006646C" w:rsidRDefault="00BB168B" w:rsidP="0006646C">
            <w:pPr>
              <w:pStyle w:val="TableText"/>
              <w:spacing w:before="120"/>
              <w:rPr>
                <w:b/>
              </w:rPr>
            </w:pPr>
            <w:r w:rsidRPr="0006646C">
              <w:rPr>
                <w:b/>
              </w:rPr>
              <w:t>Process</w:t>
            </w:r>
            <w:r w:rsidR="00BE5701" w:rsidRPr="0006646C">
              <w:rPr>
                <w:b/>
              </w:rPr>
              <w:t xml:space="preserve"> </w:t>
            </w:r>
            <w:r w:rsidR="0006646C" w:rsidRPr="0006646C">
              <w:rPr>
                <w:b/>
              </w:rPr>
              <w:t>s</w:t>
            </w:r>
            <w:r w:rsidR="00BE5701" w:rsidRPr="0006646C">
              <w:rPr>
                <w:b/>
              </w:rPr>
              <w:t>tudy</w:t>
            </w:r>
          </w:p>
        </w:tc>
        <w:tc>
          <w:tcPr>
            <w:tcW w:w="1175" w:type="pct"/>
            <w:tcBorders>
              <w:top w:val="single" w:sz="4" w:space="0" w:color="auto"/>
              <w:bottom w:val="nil"/>
            </w:tcBorders>
            <w:vAlign w:val="bottom"/>
          </w:tcPr>
          <w:p w14:paraId="07142A35" w14:textId="77777777" w:rsidR="0006646C" w:rsidRPr="0006646C" w:rsidRDefault="0006646C" w:rsidP="0006646C">
            <w:pPr>
              <w:pStyle w:val="TableText"/>
              <w:spacing w:before="120"/>
            </w:pPr>
          </w:p>
        </w:tc>
        <w:tc>
          <w:tcPr>
            <w:tcW w:w="1137" w:type="pct"/>
            <w:tcBorders>
              <w:top w:val="single" w:sz="4" w:space="0" w:color="auto"/>
              <w:bottom w:val="nil"/>
            </w:tcBorders>
            <w:vAlign w:val="bottom"/>
          </w:tcPr>
          <w:p w14:paraId="2BA3E203" w14:textId="77777777" w:rsidR="0006646C" w:rsidRPr="0006646C" w:rsidRDefault="0006646C" w:rsidP="0006646C">
            <w:pPr>
              <w:pStyle w:val="TableText"/>
              <w:spacing w:before="120"/>
            </w:pPr>
          </w:p>
        </w:tc>
      </w:tr>
      <w:tr w:rsidR="00BE5701" w14:paraId="1E796D06" w14:textId="77777777" w:rsidTr="0006646C">
        <w:tc>
          <w:tcPr>
            <w:tcW w:w="2688" w:type="pct"/>
            <w:tcBorders>
              <w:top w:val="nil"/>
            </w:tcBorders>
          </w:tcPr>
          <w:p w14:paraId="440DB596" w14:textId="77777777" w:rsidR="00BE5701" w:rsidRPr="0006646C" w:rsidRDefault="00BE5701" w:rsidP="0006646C">
            <w:pPr>
              <w:pStyle w:val="TableText"/>
              <w:spacing w:before="120"/>
            </w:pPr>
            <w:r w:rsidRPr="0006646C">
              <w:t>Focus groups (youth)</w:t>
            </w:r>
          </w:p>
        </w:tc>
        <w:tc>
          <w:tcPr>
            <w:tcW w:w="1175" w:type="pct"/>
            <w:tcBorders>
              <w:top w:val="nil"/>
            </w:tcBorders>
            <w:vAlign w:val="bottom"/>
          </w:tcPr>
          <w:p w14:paraId="5CFC187A" w14:textId="77777777" w:rsidR="00BE5701" w:rsidRPr="0006646C" w:rsidRDefault="00BE5701" w:rsidP="00284804">
            <w:pPr>
              <w:pStyle w:val="TableText"/>
              <w:spacing w:before="120"/>
              <w:jc w:val="center"/>
            </w:pPr>
            <w:r w:rsidRPr="0006646C">
              <w:t>90</w:t>
            </w:r>
          </w:p>
        </w:tc>
        <w:tc>
          <w:tcPr>
            <w:tcW w:w="1137" w:type="pct"/>
            <w:tcBorders>
              <w:top w:val="nil"/>
            </w:tcBorders>
            <w:vAlign w:val="bottom"/>
          </w:tcPr>
          <w:p w14:paraId="4E43EA1E" w14:textId="77777777" w:rsidR="00BE5701" w:rsidRPr="0006646C" w:rsidRDefault="00BE5701" w:rsidP="00284804">
            <w:pPr>
              <w:pStyle w:val="TableText"/>
              <w:spacing w:before="120"/>
              <w:jc w:val="center"/>
            </w:pPr>
            <w:r w:rsidRPr="0006646C">
              <w:t>$25</w:t>
            </w:r>
          </w:p>
        </w:tc>
      </w:tr>
      <w:tr w:rsidR="00BE5701" w14:paraId="1456B409" w14:textId="77777777" w:rsidTr="00BB168B">
        <w:tc>
          <w:tcPr>
            <w:tcW w:w="2688" w:type="pct"/>
          </w:tcPr>
          <w:p w14:paraId="335836C7" w14:textId="77777777" w:rsidR="00BE5701" w:rsidRPr="0006646C" w:rsidRDefault="00BE5701" w:rsidP="0006646C">
            <w:pPr>
              <w:pStyle w:val="TableText"/>
            </w:pPr>
            <w:r w:rsidRPr="0006646C">
              <w:t>Focus groups (adults)</w:t>
            </w:r>
          </w:p>
        </w:tc>
        <w:tc>
          <w:tcPr>
            <w:tcW w:w="1175" w:type="pct"/>
            <w:vAlign w:val="bottom"/>
          </w:tcPr>
          <w:p w14:paraId="5A3A4197" w14:textId="77777777" w:rsidR="00BE5701" w:rsidRPr="0006646C" w:rsidRDefault="00BE5701" w:rsidP="00284804">
            <w:pPr>
              <w:pStyle w:val="TableText"/>
              <w:jc w:val="center"/>
            </w:pPr>
            <w:r w:rsidRPr="0006646C">
              <w:t>90</w:t>
            </w:r>
          </w:p>
        </w:tc>
        <w:tc>
          <w:tcPr>
            <w:tcW w:w="1137" w:type="pct"/>
            <w:vAlign w:val="bottom"/>
          </w:tcPr>
          <w:p w14:paraId="07F31AC5" w14:textId="77777777" w:rsidR="00BE5701" w:rsidRPr="0006646C" w:rsidRDefault="00BE5701" w:rsidP="00284804">
            <w:pPr>
              <w:pStyle w:val="TableText"/>
              <w:jc w:val="center"/>
            </w:pPr>
            <w:r w:rsidRPr="0006646C">
              <w:t>$25</w:t>
            </w:r>
          </w:p>
        </w:tc>
      </w:tr>
      <w:tr w:rsidR="0006646C" w14:paraId="242C53F6" w14:textId="77777777" w:rsidTr="00BB168B">
        <w:tc>
          <w:tcPr>
            <w:tcW w:w="2688" w:type="pct"/>
          </w:tcPr>
          <w:p w14:paraId="5D458726" w14:textId="77777777" w:rsidR="0006646C" w:rsidRPr="0006646C" w:rsidRDefault="00BE5701" w:rsidP="00D93126">
            <w:pPr>
              <w:pStyle w:val="TableText"/>
              <w:spacing w:before="120"/>
              <w:rPr>
                <w:b/>
              </w:rPr>
            </w:pPr>
            <w:r w:rsidRPr="0006646C">
              <w:rPr>
                <w:b/>
              </w:rPr>
              <w:t xml:space="preserve">Impact </w:t>
            </w:r>
            <w:r w:rsidR="0006646C" w:rsidRPr="0006646C">
              <w:rPr>
                <w:b/>
              </w:rPr>
              <w:t>s</w:t>
            </w:r>
            <w:r w:rsidRPr="0006646C">
              <w:rPr>
                <w:b/>
              </w:rPr>
              <w:t>tudy</w:t>
            </w:r>
          </w:p>
        </w:tc>
        <w:tc>
          <w:tcPr>
            <w:tcW w:w="1175" w:type="pct"/>
            <w:vAlign w:val="bottom"/>
          </w:tcPr>
          <w:p w14:paraId="4F5E9A64" w14:textId="77777777" w:rsidR="0006646C" w:rsidRPr="0006646C" w:rsidRDefault="0006646C" w:rsidP="00D93126">
            <w:pPr>
              <w:pStyle w:val="TableText"/>
              <w:spacing w:before="120"/>
              <w:jc w:val="center"/>
            </w:pPr>
          </w:p>
        </w:tc>
        <w:tc>
          <w:tcPr>
            <w:tcW w:w="1137" w:type="pct"/>
            <w:vAlign w:val="bottom"/>
          </w:tcPr>
          <w:p w14:paraId="7B55C325" w14:textId="77777777" w:rsidR="0006646C" w:rsidRPr="0006646C" w:rsidRDefault="0006646C" w:rsidP="00D93126">
            <w:pPr>
              <w:pStyle w:val="TableText"/>
              <w:spacing w:before="120"/>
              <w:jc w:val="center"/>
            </w:pPr>
          </w:p>
        </w:tc>
      </w:tr>
      <w:tr w:rsidR="00BE5701" w14:paraId="1388A64A" w14:textId="77777777" w:rsidTr="00BB168B">
        <w:tc>
          <w:tcPr>
            <w:tcW w:w="2688" w:type="pct"/>
          </w:tcPr>
          <w:p w14:paraId="539DBF09" w14:textId="77777777" w:rsidR="00BE5701" w:rsidRPr="0006646C" w:rsidRDefault="00BD2CF0" w:rsidP="0006646C">
            <w:pPr>
              <w:pStyle w:val="TableText"/>
              <w:spacing w:before="120"/>
            </w:pPr>
            <w:r w:rsidRPr="0006646C">
              <w:t>Baseline s</w:t>
            </w:r>
            <w:r w:rsidR="00BE5701" w:rsidRPr="0006646C">
              <w:t>urvey</w:t>
            </w:r>
            <w:r w:rsidR="00672F71" w:rsidRPr="0006646C">
              <w:t xml:space="preserve"> (adults)</w:t>
            </w:r>
          </w:p>
        </w:tc>
        <w:tc>
          <w:tcPr>
            <w:tcW w:w="1175" w:type="pct"/>
            <w:vAlign w:val="bottom"/>
          </w:tcPr>
          <w:p w14:paraId="65B69EB9" w14:textId="77777777" w:rsidR="00BE5701" w:rsidRPr="0006646C" w:rsidRDefault="00B258F1" w:rsidP="00284804">
            <w:pPr>
              <w:pStyle w:val="TableText"/>
              <w:spacing w:before="120"/>
              <w:jc w:val="center"/>
            </w:pPr>
            <w:r>
              <w:t>40</w:t>
            </w:r>
          </w:p>
        </w:tc>
        <w:tc>
          <w:tcPr>
            <w:tcW w:w="1137" w:type="pct"/>
            <w:vAlign w:val="bottom"/>
          </w:tcPr>
          <w:p w14:paraId="29F412F9" w14:textId="77777777" w:rsidR="00BE5701" w:rsidRPr="0006646C" w:rsidRDefault="00BE5701" w:rsidP="00284804">
            <w:pPr>
              <w:pStyle w:val="TableText"/>
              <w:spacing w:before="120"/>
              <w:jc w:val="center"/>
            </w:pPr>
            <w:r w:rsidRPr="0006646C">
              <w:t>$10</w:t>
            </w:r>
          </w:p>
        </w:tc>
      </w:tr>
      <w:tr w:rsidR="00BE5701" w14:paraId="0B82827D" w14:textId="77777777" w:rsidTr="00BB168B">
        <w:tc>
          <w:tcPr>
            <w:tcW w:w="2688" w:type="pct"/>
          </w:tcPr>
          <w:p w14:paraId="7C601176" w14:textId="77777777" w:rsidR="00BE5701" w:rsidRPr="0006646C" w:rsidRDefault="00BB168B" w:rsidP="0006646C">
            <w:pPr>
              <w:pStyle w:val="TableText"/>
            </w:pPr>
            <w:r w:rsidRPr="0006646C">
              <w:t>12-</w:t>
            </w:r>
            <w:r w:rsidR="0006646C">
              <w:t>mo</w:t>
            </w:r>
            <w:r w:rsidR="00BD2CF0" w:rsidRPr="0006646C">
              <w:t xml:space="preserve">nth </w:t>
            </w:r>
            <w:r w:rsidR="0006646C">
              <w:t>f</w:t>
            </w:r>
            <w:r w:rsidR="00BD2CF0" w:rsidRPr="0006646C">
              <w:t>ollow-up s</w:t>
            </w:r>
            <w:r w:rsidR="00BE5701" w:rsidRPr="0006646C">
              <w:t>urvey</w:t>
            </w:r>
            <w:r w:rsidR="00672F71" w:rsidRPr="0006646C">
              <w:t xml:space="preserve"> </w:t>
            </w:r>
            <w:r w:rsidRPr="0006646C">
              <w:t>(youth, completed in school</w:t>
            </w:r>
            <w:r w:rsidR="00672F71" w:rsidRPr="0006646C">
              <w:t>)</w:t>
            </w:r>
          </w:p>
        </w:tc>
        <w:tc>
          <w:tcPr>
            <w:tcW w:w="1175" w:type="pct"/>
            <w:vAlign w:val="bottom"/>
          </w:tcPr>
          <w:p w14:paraId="0C8ADEFF" w14:textId="77777777" w:rsidR="00BE5701" w:rsidRPr="0006646C" w:rsidRDefault="00672F71" w:rsidP="00284804">
            <w:pPr>
              <w:pStyle w:val="TableText"/>
              <w:jc w:val="center"/>
            </w:pPr>
            <w:r w:rsidRPr="0006646C">
              <w:t>30</w:t>
            </w:r>
          </w:p>
        </w:tc>
        <w:tc>
          <w:tcPr>
            <w:tcW w:w="1137" w:type="pct"/>
            <w:vAlign w:val="bottom"/>
          </w:tcPr>
          <w:p w14:paraId="46998B51" w14:textId="77777777" w:rsidR="00BE5701" w:rsidRPr="0006646C" w:rsidRDefault="00672F71" w:rsidP="00284804">
            <w:pPr>
              <w:pStyle w:val="TableText"/>
              <w:jc w:val="center"/>
            </w:pPr>
            <w:r w:rsidRPr="0006646C">
              <w:t>$1</w:t>
            </w:r>
            <w:r w:rsidR="00BE5701" w:rsidRPr="0006646C">
              <w:t>5</w:t>
            </w:r>
          </w:p>
        </w:tc>
      </w:tr>
      <w:tr w:rsidR="00672F71" w14:paraId="3680F1D8" w14:textId="77777777" w:rsidTr="00BB168B">
        <w:tc>
          <w:tcPr>
            <w:tcW w:w="2688" w:type="pct"/>
          </w:tcPr>
          <w:p w14:paraId="28D4A3A5" w14:textId="77777777" w:rsidR="00672F71" w:rsidRPr="0006646C" w:rsidRDefault="0006646C" w:rsidP="0006646C">
            <w:pPr>
              <w:pStyle w:val="TableText"/>
            </w:pPr>
            <w:r>
              <w:lastRenderedPageBreak/>
              <w:t>12 m</w:t>
            </w:r>
            <w:r w:rsidR="00BD2CF0" w:rsidRPr="0006646C">
              <w:t xml:space="preserve">onth </w:t>
            </w:r>
            <w:r>
              <w:t>f</w:t>
            </w:r>
            <w:r w:rsidR="00BD2CF0" w:rsidRPr="0006646C">
              <w:t>ollow-up s</w:t>
            </w:r>
            <w:r w:rsidR="00672F71" w:rsidRPr="0006646C">
              <w:t>urvey (youth, completed by phone)</w:t>
            </w:r>
          </w:p>
        </w:tc>
        <w:tc>
          <w:tcPr>
            <w:tcW w:w="1175" w:type="pct"/>
            <w:vAlign w:val="bottom"/>
          </w:tcPr>
          <w:p w14:paraId="0096A732" w14:textId="77777777" w:rsidR="00672F71" w:rsidRPr="0006646C" w:rsidRDefault="00672F71" w:rsidP="00284804">
            <w:pPr>
              <w:pStyle w:val="TableText"/>
              <w:jc w:val="center"/>
            </w:pPr>
            <w:r w:rsidRPr="0006646C">
              <w:t>40</w:t>
            </w:r>
          </w:p>
        </w:tc>
        <w:tc>
          <w:tcPr>
            <w:tcW w:w="1137" w:type="pct"/>
            <w:vAlign w:val="bottom"/>
          </w:tcPr>
          <w:p w14:paraId="2E98C9C2" w14:textId="77777777" w:rsidR="00672F71" w:rsidRPr="0006646C" w:rsidRDefault="00672F71" w:rsidP="00284804">
            <w:pPr>
              <w:pStyle w:val="TableText"/>
              <w:jc w:val="center"/>
            </w:pPr>
            <w:r w:rsidRPr="0006646C">
              <w:t>$20</w:t>
            </w:r>
          </w:p>
        </w:tc>
      </w:tr>
      <w:tr w:rsidR="00672F71" w14:paraId="0B1C188F" w14:textId="77777777" w:rsidTr="00BB168B">
        <w:tc>
          <w:tcPr>
            <w:tcW w:w="2688" w:type="pct"/>
          </w:tcPr>
          <w:p w14:paraId="0BCAACB3" w14:textId="77777777" w:rsidR="00672F71" w:rsidRPr="0006646C" w:rsidRDefault="00BD2CF0" w:rsidP="0006646C">
            <w:pPr>
              <w:pStyle w:val="TableText"/>
            </w:pPr>
            <w:r w:rsidRPr="0006646C">
              <w:t xml:space="preserve">12 </w:t>
            </w:r>
            <w:r w:rsidR="0006646C">
              <w:t>m</w:t>
            </w:r>
            <w:r w:rsidRPr="0006646C">
              <w:t xml:space="preserve">onth </w:t>
            </w:r>
            <w:r w:rsidR="0006646C">
              <w:t>f</w:t>
            </w:r>
            <w:r w:rsidRPr="0006646C">
              <w:t>ollow-up s</w:t>
            </w:r>
            <w:r w:rsidR="00672F71" w:rsidRPr="0006646C">
              <w:t>urvey (adults)</w:t>
            </w:r>
          </w:p>
        </w:tc>
        <w:tc>
          <w:tcPr>
            <w:tcW w:w="1175" w:type="pct"/>
            <w:vAlign w:val="bottom"/>
          </w:tcPr>
          <w:p w14:paraId="794FF3E4" w14:textId="77777777" w:rsidR="00672F71" w:rsidRPr="0006646C" w:rsidRDefault="00672F71" w:rsidP="00284804">
            <w:pPr>
              <w:pStyle w:val="TableText"/>
              <w:jc w:val="center"/>
            </w:pPr>
            <w:r w:rsidRPr="0006646C">
              <w:t>45</w:t>
            </w:r>
          </w:p>
        </w:tc>
        <w:tc>
          <w:tcPr>
            <w:tcW w:w="1137" w:type="pct"/>
            <w:vAlign w:val="bottom"/>
          </w:tcPr>
          <w:p w14:paraId="0B4C59C2" w14:textId="77777777" w:rsidR="00672F71" w:rsidRPr="0006646C" w:rsidRDefault="00672F71" w:rsidP="00284804">
            <w:pPr>
              <w:pStyle w:val="TableText"/>
              <w:jc w:val="center"/>
            </w:pPr>
            <w:r w:rsidRPr="0006646C">
              <w:t>$25</w:t>
            </w:r>
          </w:p>
        </w:tc>
      </w:tr>
    </w:tbl>
    <w:p w14:paraId="4FE6D873" w14:textId="77777777" w:rsidR="008B028B" w:rsidRDefault="008B028B" w:rsidP="009C7192">
      <w:pPr>
        <w:pStyle w:val="NormalSS"/>
      </w:pPr>
    </w:p>
    <w:p w14:paraId="660A9DF3" w14:textId="77777777" w:rsidR="008B028B" w:rsidRDefault="008B028B" w:rsidP="008B028B">
      <w:pPr>
        <w:pStyle w:val="H3Alpha"/>
      </w:pPr>
      <w:bookmarkStart w:id="123" w:name="_Toc444163151"/>
      <w:r>
        <w:t>A10. Privacy of respondents</w:t>
      </w:r>
      <w:bookmarkEnd w:id="123"/>
    </w:p>
    <w:p w14:paraId="405A5BE1" w14:textId="77777777" w:rsidR="00E80FC0" w:rsidRDefault="00C31B18" w:rsidP="009C7192">
      <w:pPr>
        <w:pStyle w:val="NormalSS"/>
      </w:pPr>
      <w:r w:rsidRPr="008C540A">
        <w:t xml:space="preserve">Information collected will be kept private to the extent permitted by law. </w:t>
      </w:r>
      <w:r w:rsidR="009C7192" w:rsidRPr="009C7192">
        <w:t xml:space="preserve">All STREAMS staff—at sites or on the evaluation team—with access to </w:t>
      </w:r>
      <w:r w:rsidR="00C94069">
        <w:t>private</w:t>
      </w:r>
      <w:r w:rsidR="00C94069" w:rsidRPr="009C7192">
        <w:t xml:space="preserve"> </w:t>
      </w:r>
      <w:r w:rsidR="009C7192" w:rsidRPr="009C7192">
        <w:t xml:space="preserve">data will receive study-specific training on (1) limitations on disclosure; (2) safeguarding the physical work environment; and (3) storing, transmitting, and destroying data securely. These procedures will be documented in training manuals. Refresher training will occur annually. </w:t>
      </w:r>
      <w:r w:rsidR="00D74281" w:rsidRPr="008C540A">
        <w:t xml:space="preserve">All Mathematica staff sign </w:t>
      </w:r>
      <w:r w:rsidR="00C94069">
        <w:t>the Mathematica C</w:t>
      </w:r>
      <w:r w:rsidR="00D74281">
        <w:t xml:space="preserve">onfidentiality </w:t>
      </w:r>
      <w:r w:rsidR="00C94069">
        <w:t>A</w:t>
      </w:r>
      <w:r w:rsidR="00D74281">
        <w:t>greement</w:t>
      </w:r>
      <w:r w:rsidR="00D74281" w:rsidRPr="008C540A">
        <w:t xml:space="preserve"> </w:t>
      </w:r>
      <w:r w:rsidR="00D74281" w:rsidRPr="0054270B">
        <w:t>(see Attachment K),</w:t>
      </w:r>
      <w:r w:rsidR="00D74281" w:rsidRPr="008C540A">
        <w:t xml:space="preserve"> complete online security awareness training when they are hired</w:t>
      </w:r>
      <w:r w:rsidR="00D74281">
        <w:t>,</w:t>
      </w:r>
      <w:r w:rsidR="00D74281" w:rsidRPr="008C540A">
        <w:t xml:space="preserve"> and receive annual refresher training thereafter. Training addresses security policies and procedures found in the </w:t>
      </w:r>
      <w:r w:rsidR="00D74281" w:rsidRPr="008C540A">
        <w:rPr>
          <w:i/>
          <w:iCs/>
        </w:rPr>
        <w:t>Mathematica Corporate Security Manual</w:t>
      </w:r>
      <w:r w:rsidR="00D74281" w:rsidRPr="008C540A">
        <w:t xml:space="preserve">. </w:t>
      </w:r>
      <w:r w:rsidR="00D74281">
        <w:t>Subcontractors and consultants will not handle personally identifiable information</w:t>
      </w:r>
      <w:r w:rsidR="000B3A4F">
        <w:t xml:space="preserve"> (PII)</w:t>
      </w:r>
      <w:r w:rsidR="00D74281">
        <w:t>.</w:t>
      </w:r>
    </w:p>
    <w:p w14:paraId="65839017" w14:textId="77777777" w:rsidR="002607F1" w:rsidRDefault="009C7192" w:rsidP="002607F1">
      <w:pPr>
        <w:pStyle w:val="NormalSS"/>
      </w:pPr>
      <w:r w:rsidRPr="009C7192">
        <w:t xml:space="preserve">Access to all </w:t>
      </w:r>
      <w:r w:rsidR="000B3A4F">
        <w:t>PII</w:t>
      </w:r>
      <w:r>
        <w:t xml:space="preserve"> </w:t>
      </w:r>
      <w:r w:rsidRPr="009C7192">
        <w:t xml:space="preserve">will be available only on a need-to-know basis. A study identification number will be used to identify each study member. A link file will associate each study identification number with the name and other identifying information of each study participant. All analysis files will contain only the identification numbers and no identifying information. When </w:t>
      </w:r>
      <w:r w:rsidR="00C94069">
        <w:t>private</w:t>
      </w:r>
      <w:r w:rsidR="00C94069" w:rsidRPr="009C7192">
        <w:t xml:space="preserve"> </w:t>
      </w:r>
      <w:r w:rsidRPr="009C7192">
        <w:t xml:space="preserve">data is transmitted, </w:t>
      </w:r>
      <w:r w:rsidR="000811EF">
        <w:t>the evaluation team</w:t>
      </w:r>
      <w:r w:rsidRPr="009C7192">
        <w:t xml:space="preserve"> will encrypt the data with </w:t>
      </w:r>
      <w:proofErr w:type="spellStart"/>
      <w:r w:rsidRPr="009C7192">
        <w:t>SecureZIP</w:t>
      </w:r>
      <w:proofErr w:type="spellEnd"/>
      <w:r w:rsidRPr="009C7192">
        <w:t xml:space="preserve">, using the option to encrypt in Federal Information Processing Standard (FIPS) mode with Advanced Encryption Standard 256-bit encryption. All data from STREAMS will </w:t>
      </w:r>
      <w:r w:rsidR="000811EF">
        <w:t xml:space="preserve">also </w:t>
      </w:r>
      <w:r w:rsidRPr="009C7192">
        <w:t xml:space="preserve">be encrypted </w:t>
      </w:r>
      <w:r w:rsidR="000811EF">
        <w:t>when being stored</w:t>
      </w:r>
      <w:r w:rsidRPr="009C7192">
        <w:t xml:space="preserve"> using FIPS 140-2 compliant cryptographic modules</w:t>
      </w:r>
      <w:r w:rsidR="00E80FC0">
        <w:t xml:space="preserve"> and in accordance with the most current National Institute of Standards and Technology (NIST) requirements and other applicable federal and departmental regulations</w:t>
      </w:r>
      <w:r w:rsidRPr="009C7192">
        <w:t xml:space="preserve">. </w:t>
      </w:r>
      <w:r w:rsidR="00975AFC">
        <w:t>The evaluation team will</w:t>
      </w:r>
      <w:r w:rsidR="00975AFC" w:rsidRPr="008C540A">
        <w:t xml:space="preserve"> establish a procedure to account for all laptop computers, desktop computers, and other mobile devices and portable media that store or process private information.</w:t>
      </w:r>
      <w:r w:rsidR="00975AFC">
        <w:t xml:space="preserve"> </w:t>
      </w:r>
      <w:r w:rsidRPr="009C7192">
        <w:t xml:space="preserve">Data will be securely destroyed </w:t>
      </w:r>
      <w:r w:rsidR="000811EF">
        <w:t>at the earliest opportunity. The evaluation team</w:t>
      </w:r>
      <w:r w:rsidRPr="009C7192">
        <w:t xml:space="preserve"> will ensure all project staff report any suspected or actual computer incidents immediately to Mathematica’s security incident team and Mathematica will report immediately to OPDIV Senior Information Systems Security Officer, or other designated personnel.</w:t>
      </w:r>
      <w:r w:rsidR="002607F1">
        <w:t xml:space="preserve"> The evaluation team will </w:t>
      </w:r>
      <w:r w:rsidR="002607F1" w:rsidRPr="008C540A">
        <w:t xml:space="preserve">submit a plan for minimizing to the extent possible the inclusion of private information on paper records and for the protection of any paper records, field notes, or other documents that contain </w:t>
      </w:r>
      <w:r w:rsidR="002607F1">
        <w:t>PII</w:t>
      </w:r>
      <w:r w:rsidR="002607F1" w:rsidRPr="008C540A">
        <w:t xml:space="preserve"> that ensures secure storage and limits on access. </w:t>
      </w:r>
    </w:p>
    <w:p w14:paraId="033BBBE5" w14:textId="7FC21630" w:rsidR="00C31B18" w:rsidRPr="008C540A" w:rsidRDefault="00E80FC0" w:rsidP="00E80FC0">
      <w:pPr>
        <w:pStyle w:val="NormalSS"/>
      </w:pPr>
      <w:r>
        <w:t>Through the informed consent process, r</w:t>
      </w:r>
      <w:r w:rsidR="00C31B18" w:rsidRPr="008C540A">
        <w:t>espondents will be informed of all planned uses of data, that their participation is voluntary, and that their information will be kept private to the extent permitted by law.</w:t>
      </w:r>
      <w:r w:rsidR="00B62536">
        <w:t xml:space="preserve"> </w:t>
      </w:r>
      <w:r w:rsidRPr="008C540A">
        <w:t xml:space="preserve">Due to the private </w:t>
      </w:r>
      <w:r w:rsidR="000A471F">
        <w:t xml:space="preserve">and sensitive </w:t>
      </w:r>
      <w:r w:rsidRPr="008C540A">
        <w:t xml:space="preserve">nature of </w:t>
      </w:r>
      <w:r w:rsidR="000A471F">
        <w:t xml:space="preserve">some information that will be collected as part of </w:t>
      </w:r>
      <w:r w:rsidRPr="008C540A">
        <w:t xml:space="preserve">this research (see </w:t>
      </w:r>
      <w:r w:rsidR="00975AFC">
        <w:t>Section A</w:t>
      </w:r>
      <w:r w:rsidRPr="008C540A">
        <w:t>11</w:t>
      </w:r>
      <w:r w:rsidR="00975AFC">
        <w:t>)</w:t>
      </w:r>
      <w:r w:rsidRPr="008C540A">
        <w:t>, the evaluation will obtain a Certificate of Confidentiality. The Certificate of Confidentiality helps to assure participants that their information will be kept private to the fullest extent permitted by law.</w:t>
      </w:r>
      <w:r>
        <w:t xml:space="preserve"> </w:t>
      </w:r>
      <w:r w:rsidR="000B3A4F">
        <w:t>As described in Section A</w:t>
      </w:r>
      <w:r w:rsidR="0084302F">
        <w:t>11, i</w:t>
      </w:r>
      <w:r w:rsidR="000A471F">
        <w:t xml:space="preserve">n sites serving adults, the evaluation team will request Social Security numbers (SSNs) in order to gather information on </w:t>
      </w:r>
      <w:r w:rsidR="0084302F">
        <w:t xml:space="preserve">their </w:t>
      </w:r>
      <w:r w:rsidR="000A471F">
        <w:t xml:space="preserve">employment </w:t>
      </w:r>
      <w:r w:rsidR="0084302F">
        <w:t>outcomes from the National Directory of New Hire</w:t>
      </w:r>
      <w:r w:rsidR="00095517">
        <w:t>s</w:t>
      </w:r>
      <w:r w:rsidR="0084302F">
        <w:t>.</w:t>
      </w:r>
      <w:r w:rsidR="000A471F">
        <w:t xml:space="preserve"> </w:t>
      </w:r>
      <w:r w:rsidR="00C31B18" w:rsidRPr="008C540A">
        <w:t xml:space="preserve">Respondents will </w:t>
      </w:r>
      <w:r w:rsidR="0084302F">
        <w:t xml:space="preserve">still </w:t>
      </w:r>
      <w:r w:rsidR="00C31B18" w:rsidRPr="008C540A">
        <w:t xml:space="preserve">be eligible for </w:t>
      </w:r>
      <w:r w:rsidR="0084302F">
        <w:t xml:space="preserve">the study and for program </w:t>
      </w:r>
      <w:r w:rsidR="00C31B18" w:rsidRPr="008C540A">
        <w:t xml:space="preserve">services if they </w:t>
      </w:r>
      <w:r w:rsidR="000A471F">
        <w:t>choose not to provide their SSN</w:t>
      </w:r>
      <w:r w:rsidR="00C31B18">
        <w:t xml:space="preserve">. </w:t>
      </w:r>
    </w:p>
    <w:p w14:paraId="25A3E522" w14:textId="7E100C57" w:rsidR="00DF4D32" w:rsidRPr="008C540A" w:rsidRDefault="00DF4D32" w:rsidP="00DF4D32">
      <w:pPr>
        <w:pStyle w:val="NormalSS"/>
      </w:pPr>
      <w:r w:rsidRPr="008C540A">
        <w:lastRenderedPageBreak/>
        <w:t xml:space="preserve">The Office of Planning, Research and Evaluation </w:t>
      </w:r>
      <w:r w:rsidR="00C94069">
        <w:t>complet</w:t>
      </w:r>
      <w:r w:rsidR="0054716F">
        <w:t>ed</w:t>
      </w:r>
      <w:r w:rsidR="00C94069">
        <w:t xml:space="preserve"> a </w:t>
      </w:r>
      <w:r w:rsidR="00C94069" w:rsidRPr="008C540A">
        <w:t xml:space="preserve">Privacy Impact Assessment </w:t>
      </w:r>
      <w:r w:rsidR="00C94069">
        <w:t xml:space="preserve">(PIA) for the </w:t>
      </w:r>
      <w:proofErr w:type="spellStart"/>
      <w:r w:rsidR="00C94069">
        <w:t>nFORM</w:t>
      </w:r>
      <w:proofErr w:type="spellEnd"/>
      <w:r w:rsidR="00C94069">
        <w:t xml:space="preserve"> system </w:t>
      </w:r>
      <w:r w:rsidRPr="008C540A">
        <w:t xml:space="preserve">to ensure that information handling conforms with applicable legal, regulatory, and policy requirements regarding privacy; determine the risks of collecting and maintaining </w:t>
      </w:r>
      <w:r w:rsidR="00097E41">
        <w:t>Personally Identifying Information (</w:t>
      </w:r>
      <w:r w:rsidRPr="008C540A">
        <w:t>PII</w:t>
      </w:r>
      <w:r w:rsidR="00097E41">
        <w:t>)</w:t>
      </w:r>
      <w:r w:rsidRPr="008C540A">
        <w:t xml:space="preserve">; assist in identifying protections and alternative processes for handling PII to mitigate potential privacy risks; and communicate an information system’s privacy practices to the public. </w:t>
      </w:r>
      <w:r w:rsidR="0054716F">
        <w:t xml:space="preserve">A PIA for OPRE research projects in general is currently </w:t>
      </w:r>
      <w:r w:rsidR="008122CF">
        <w:t>in process for approval.</w:t>
      </w:r>
      <w:r w:rsidR="0054716F">
        <w:t xml:space="preserve"> </w:t>
      </w:r>
      <w:r w:rsidR="00C94069">
        <w:t>The</w:t>
      </w:r>
      <w:r w:rsidR="00C94069" w:rsidRPr="008C540A">
        <w:t xml:space="preserve"> </w:t>
      </w:r>
      <w:r w:rsidRPr="008C540A">
        <w:t>PIA</w:t>
      </w:r>
      <w:r w:rsidR="00C94069">
        <w:t>s will be</w:t>
      </w:r>
      <w:r w:rsidRPr="008C540A">
        <w:t xml:space="preserve"> available online through the Department of Health and Human Services.</w:t>
      </w:r>
    </w:p>
    <w:p w14:paraId="1B9A11E3" w14:textId="77777777" w:rsidR="00BC114A" w:rsidRDefault="00D83AFA" w:rsidP="00BC114A">
      <w:pPr>
        <w:pStyle w:val="H3Alpha"/>
      </w:pPr>
      <w:bookmarkStart w:id="124" w:name="_Toc439687935"/>
      <w:bookmarkStart w:id="125" w:name="_Toc439688075"/>
      <w:bookmarkStart w:id="126" w:name="_Toc439688403"/>
      <w:bookmarkStart w:id="127" w:name="_Toc439688466"/>
      <w:bookmarkStart w:id="128" w:name="_Toc440630932"/>
      <w:bookmarkStart w:id="129" w:name="_Toc440639036"/>
      <w:bookmarkStart w:id="130" w:name="_Toc444163152"/>
      <w:r>
        <w:t>A11. Sensitive questions</w:t>
      </w:r>
      <w:bookmarkEnd w:id="124"/>
      <w:bookmarkEnd w:id="125"/>
      <w:bookmarkEnd w:id="126"/>
      <w:bookmarkEnd w:id="127"/>
      <w:bookmarkEnd w:id="128"/>
      <w:bookmarkEnd w:id="129"/>
      <w:bookmarkEnd w:id="130"/>
    </w:p>
    <w:p w14:paraId="00ACF55B" w14:textId="14907AFD" w:rsidR="00435478" w:rsidRDefault="00435478" w:rsidP="00435478">
      <w:pPr>
        <w:pStyle w:val="NormalSS"/>
      </w:pPr>
      <w:r>
        <w:t>For the STREAMS impact study, both the surveys for youth in high schools (Instrument 8</w:t>
      </w:r>
      <w:r w:rsidR="00FF2CB3">
        <w:t xml:space="preserve"> and Instrument 9</w:t>
      </w:r>
      <w:r>
        <w:t xml:space="preserve">) and the surveys for adults (Instrument </w:t>
      </w:r>
      <w:r w:rsidR="00FF2CB3">
        <w:t>10</w:t>
      </w:r>
      <w:r>
        <w:t xml:space="preserve"> and </w:t>
      </w:r>
      <w:r w:rsidR="0086243F">
        <w:t>Instrument 11</w:t>
      </w:r>
      <w:r>
        <w:t xml:space="preserve">) include sensitive questions on relationship topics, such as intimate partner violence and parents’ discipline practices. Several of these questions are required for the </w:t>
      </w:r>
      <w:proofErr w:type="spellStart"/>
      <w:r>
        <w:t>FaMLE</w:t>
      </w:r>
      <w:proofErr w:type="spellEnd"/>
      <w:r>
        <w:t xml:space="preserve"> Cross-Site data collection and were thus previously approved by OMB under 0970-0460. For STREAMS, a limited number of additional sensitive questions were added beyond those required by the </w:t>
      </w:r>
      <w:proofErr w:type="spellStart"/>
      <w:r>
        <w:t>FaMLE</w:t>
      </w:r>
      <w:proofErr w:type="spellEnd"/>
      <w:r>
        <w:t xml:space="preserve"> Cross-Site data collection. These additional t</w:t>
      </w:r>
      <w:r w:rsidR="00B502ED">
        <w:t>opics are described in Table A.3</w:t>
      </w:r>
      <w:r>
        <w:t>. When asked to complete surveys for the STREAMS impact study, all participants will be informed that their identities will be kept private and that they do not have to answer questions that make them uncomfortable.</w:t>
      </w:r>
    </w:p>
    <w:p w14:paraId="064D46E7" w14:textId="77777777" w:rsidR="00F66921" w:rsidRDefault="00F66921" w:rsidP="00435478">
      <w:pPr>
        <w:pStyle w:val="MarkforTableTitle"/>
        <w:sectPr w:rsidR="00F66921" w:rsidSect="00CA2F3E">
          <w:headerReference w:type="default" r:id="rId18"/>
          <w:footerReference w:type="default" r:id="rId19"/>
          <w:pgSz w:w="12240" w:h="15840"/>
          <w:pgMar w:top="1440" w:right="1440" w:bottom="1440" w:left="1440" w:header="720" w:footer="720" w:gutter="0"/>
          <w:pgNumType w:start="1"/>
          <w:cols w:space="720"/>
          <w:docGrid w:linePitch="360"/>
        </w:sectPr>
      </w:pPr>
    </w:p>
    <w:p w14:paraId="5DA5D127" w14:textId="77777777" w:rsidR="00435478" w:rsidRPr="00A34052" w:rsidRDefault="00435478" w:rsidP="00435478">
      <w:pPr>
        <w:pStyle w:val="MarkforTableTitle"/>
      </w:pPr>
      <w:bookmarkStart w:id="131" w:name="_Toc440631001"/>
      <w:bookmarkStart w:id="132" w:name="_Toc440639052"/>
      <w:bookmarkStart w:id="133" w:name="_Toc440959636"/>
      <w:r w:rsidRPr="00A34052">
        <w:lastRenderedPageBreak/>
        <w:t xml:space="preserve">Table </w:t>
      </w:r>
      <w:r w:rsidR="00B502ED">
        <w:t>A.3</w:t>
      </w:r>
      <w:r w:rsidRPr="00A34052">
        <w:t>. Justification for sensitive questions</w:t>
      </w:r>
      <w:bookmarkEnd w:id="131"/>
      <w:bookmarkEnd w:id="132"/>
      <w:bookmarkEnd w:id="133"/>
      <w:r w:rsidRPr="00A3405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5146"/>
        <w:gridCol w:w="1170"/>
        <w:gridCol w:w="1187"/>
      </w:tblGrid>
      <w:tr w:rsidR="00435478" w:rsidRPr="00A34052" w14:paraId="5CBD3114" w14:textId="77777777" w:rsidTr="00CA2F3E">
        <w:trPr>
          <w:tblHeader/>
        </w:trPr>
        <w:tc>
          <w:tcPr>
            <w:tcW w:w="1082" w:type="pct"/>
            <w:tcBorders>
              <w:top w:val="nil"/>
              <w:left w:val="nil"/>
              <w:right w:val="single" w:sz="4" w:space="0" w:color="FFFFFF" w:themeColor="background1"/>
            </w:tcBorders>
            <w:shd w:val="clear" w:color="auto" w:fill="6C6F70"/>
            <w:vAlign w:val="bottom"/>
          </w:tcPr>
          <w:p w14:paraId="3D55A436" w14:textId="77777777" w:rsidR="00435478" w:rsidRPr="00D83AFA" w:rsidRDefault="00435478" w:rsidP="00435478">
            <w:pPr>
              <w:pStyle w:val="TableHeaderLeft"/>
            </w:pPr>
            <w:r w:rsidRPr="00D83AFA">
              <w:t xml:space="preserve">Question </w:t>
            </w:r>
            <w:r>
              <w:t>t</w:t>
            </w:r>
            <w:r w:rsidRPr="00D83AFA">
              <w:t>opic</w:t>
            </w:r>
          </w:p>
        </w:tc>
        <w:tc>
          <w:tcPr>
            <w:tcW w:w="2687" w:type="pct"/>
            <w:tcBorders>
              <w:top w:val="nil"/>
              <w:left w:val="single" w:sz="4" w:space="0" w:color="FFFFFF" w:themeColor="background1"/>
              <w:right w:val="single" w:sz="4" w:space="0" w:color="FFFFFF" w:themeColor="background1"/>
            </w:tcBorders>
            <w:shd w:val="clear" w:color="auto" w:fill="6C6F70"/>
            <w:vAlign w:val="bottom"/>
          </w:tcPr>
          <w:p w14:paraId="19897A72" w14:textId="77777777" w:rsidR="00435478" w:rsidRPr="00D83AFA" w:rsidRDefault="00435478" w:rsidP="00435478">
            <w:pPr>
              <w:pStyle w:val="TableHeaderCenter"/>
            </w:pPr>
            <w:r w:rsidRPr="00D83AFA">
              <w:t>Justification</w:t>
            </w:r>
          </w:p>
        </w:tc>
        <w:tc>
          <w:tcPr>
            <w:tcW w:w="611" w:type="pct"/>
            <w:tcBorders>
              <w:top w:val="nil"/>
              <w:left w:val="single" w:sz="4" w:space="0" w:color="FFFFFF" w:themeColor="background1"/>
              <w:right w:val="single" w:sz="4" w:space="0" w:color="FFFFFF" w:themeColor="background1"/>
            </w:tcBorders>
            <w:shd w:val="clear" w:color="auto" w:fill="6C6F70"/>
            <w:vAlign w:val="bottom"/>
          </w:tcPr>
          <w:p w14:paraId="4A2B1E30" w14:textId="77777777" w:rsidR="00435478" w:rsidRPr="00D83AFA" w:rsidRDefault="00435478" w:rsidP="00435478">
            <w:pPr>
              <w:pStyle w:val="TableHeaderCenter"/>
            </w:pPr>
            <w:r>
              <w:t xml:space="preserve">Youth in </w:t>
            </w:r>
            <w:r w:rsidR="00F66921">
              <w:t>high s</w:t>
            </w:r>
            <w:r>
              <w:t>chools</w:t>
            </w:r>
          </w:p>
        </w:tc>
        <w:tc>
          <w:tcPr>
            <w:tcW w:w="620" w:type="pct"/>
            <w:tcBorders>
              <w:top w:val="nil"/>
              <w:left w:val="single" w:sz="4" w:space="0" w:color="FFFFFF" w:themeColor="background1"/>
              <w:right w:val="nil"/>
            </w:tcBorders>
            <w:shd w:val="clear" w:color="auto" w:fill="6C6F70"/>
            <w:vAlign w:val="bottom"/>
          </w:tcPr>
          <w:p w14:paraId="7331E8CF" w14:textId="77777777" w:rsidR="00435478" w:rsidRPr="00D83AFA" w:rsidRDefault="00435478" w:rsidP="00435478">
            <w:pPr>
              <w:pStyle w:val="TableHeaderCenter"/>
            </w:pPr>
            <w:r>
              <w:t>Adults</w:t>
            </w:r>
          </w:p>
        </w:tc>
      </w:tr>
      <w:tr w:rsidR="00435478" w:rsidRPr="00A34052" w14:paraId="5F78CFD3" w14:textId="77777777" w:rsidTr="00CA2F3E">
        <w:tc>
          <w:tcPr>
            <w:tcW w:w="1082" w:type="pct"/>
            <w:tcBorders>
              <w:left w:val="nil"/>
            </w:tcBorders>
            <w:shd w:val="clear" w:color="auto" w:fill="auto"/>
          </w:tcPr>
          <w:p w14:paraId="6110AB0C" w14:textId="77777777" w:rsidR="00435478" w:rsidRPr="00A952D2" w:rsidRDefault="00435478" w:rsidP="00435478">
            <w:pPr>
              <w:pStyle w:val="TableText"/>
              <w:spacing w:before="60" w:after="60"/>
            </w:pPr>
            <w:r w:rsidRPr="00A952D2">
              <w:t xml:space="preserve">Involvement with the criminal justice system </w:t>
            </w:r>
          </w:p>
          <w:p w14:paraId="577EE2F2" w14:textId="77777777" w:rsidR="00435478" w:rsidRPr="00A952D2" w:rsidRDefault="00435478" w:rsidP="00435478">
            <w:pPr>
              <w:pStyle w:val="TableText"/>
              <w:spacing w:before="60" w:after="60"/>
              <w:rPr>
                <w:rFonts w:ascii="Lucida Sans" w:hAnsi="Lucida Sans"/>
                <w:szCs w:val="16"/>
              </w:rPr>
            </w:pPr>
          </w:p>
        </w:tc>
        <w:tc>
          <w:tcPr>
            <w:tcW w:w="2687" w:type="pct"/>
            <w:shd w:val="clear" w:color="auto" w:fill="auto"/>
          </w:tcPr>
          <w:p w14:paraId="39D533DC" w14:textId="77777777" w:rsidR="00435478" w:rsidRPr="00A952D2" w:rsidRDefault="00435478" w:rsidP="00EB79C4">
            <w:pPr>
              <w:pStyle w:val="TableText"/>
              <w:spacing w:before="60" w:after="60"/>
            </w:pPr>
            <w:r w:rsidRPr="00A952D2" w:rsidDel="00250AD2">
              <w:t>Recent research suggests that a history of incarceration and involvement with the criminal justice system may be</w:t>
            </w:r>
            <w:r>
              <w:t xml:space="preserve"> fairly common among men in the STREAMS</w:t>
            </w:r>
            <w:r w:rsidRPr="00A952D2" w:rsidDel="00250AD2">
              <w:t xml:space="preserve"> target population (</w:t>
            </w:r>
            <w:proofErr w:type="spellStart"/>
            <w:r w:rsidRPr="00A952D2">
              <w:t>Zaveri</w:t>
            </w:r>
            <w:proofErr w:type="spellEnd"/>
            <w:r w:rsidRPr="00A952D2">
              <w:t xml:space="preserve"> et al. 2014; </w:t>
            </w:r>
            <w:r w:rsidRPr="00A952D2" w:rsidDel="00250AD2">
              <w:t>Pearson et al. 2011). Incarceration has major negative effects on child and family well-being, including reducing the financial support and other types of support adults can provide to their partners, children, and families, thus, documenting the incidence</w:t>
            </w:r>
            <w:r>
              <w:t xml:space="preserve"> is important. Further, because some relationship education</w:t>
            </w:r>
            <w:r w:rsidRPr="00A952D2">
              <w:t xml:space="preserve"> programs </w:t>
            </w:r>
            <w:r w:rsidRPr="00A952D2" w:rsidDel="00250AD2">
              <w:t xml:space="preserve">encourage men to become more responsible, we want to explore whether </w:t>
            </w:r>
            <w:r w:rsidRPr="00A952D2">
              <w:t xml:space="preserve">the programs </w:t>
            </w:r>
            <w:r w:rsidRPr="00A952D2" w:rsidDel="00250AD2">
              <w:t>had any effect on criminal involvement. Similar questions have been included in other large national studies, such as the Fragile Families and Child Wellbeing Study, the National Job Corps Study, the Building Strong Families Study</w:t>
            </w:r>
            <w:r w:rsidRPr="00A952D2">
              <w:t>, and the Parents and Children Together evaluation</w:t>
            </w:r>
            <w:r w:rsidRPr="00A952D2" w:rsidDel="00250AD2">
              <w:t>. In the Building Strong Families survey, nonresponse was less than 1 percent for these items</w:t>
            </w:r>
            <w:r w:rsidRPr="00A952D2">
              <w:t xml:space="preserve"> (Wood et al. 2010)</w:t>
            </w:r>
            <w:r w:rsidRPr="00A952D2" w:rsidDel="00250AD2">
              <w:t>.</w:t>
            </w:r>
          </w:p>
        </w:tc>
        <w:tc>
          <w:tcPr>
            <w:tcW w:w="611" w:type="pct"/>
          </w:tcPr>
          <w:p w14:paraId="43333F83" w14:textId="77777777" w:rsidR="00435478" w:rsidRPr="00A952D2" w:rsidDel="00250AD2" w:rsidRDefault="00435478" w:rsidP="00435478">
            <w:pPr>
              <w:pStyle w:val="TableText"/>
              <w:spacing w:before="60" w:after="60"/>
            </w:pPr>
          </w:p>
        </w:tc>
        <w:tc>
          <w:tcPr>
            <w:tcW w:w="620" w:type="pct"/>
            <w:tcBorders>
              <w:right w:val="nil"/>
            </w:tcBorders>
          </w:tcPr>
          <w:p w14:paraId="20184E19" w14:textId="77777777" w:rsidR="00435478" w:rsidRPr="00A952D2" w:rsidDel="00250AD2" w:rsidRDefault="00435478" w:rsidP="00435478">
            <w:pPr>
              <w:pStyle w:val="TableText"/>
              <w:spacing w:before="60" w:after="60"/>
              <w:jc w:val="center"/>
            </w:pPr>
            <w:r>
              <w:t>X</w:t>
            </w:r>
          </w:p>
        </w:tc>
      </w:tr>
      <w:tr w:rsidR="00435478" w:rsidRPr="00A34052" w14:paraId="0267FF52" w14:textId="77777777" w:rsidTr="00CA2F3E">
        <w:tc>
          <w:tcPr>
            <w:tcW w:w="1082" w:type="pct"/>
            <w:tcBorders>
              <w:left w:val="nil"/>
            </w:tcBorders>
            <w:shd w:val="clear" w:color="auto" w:fill="auto"/>
          </w:tcPr>
          <w:p w14:paraId="38C9BB14" w14:textId="77777777" w:rsidR="00435478" w:rsidRDefault="00435478" w:rsidP="00435478">
            <w:pPr>
              <w:pStyle w:val="TableText"/>
              <w:spacing w:before="60" w:after="60"/>
              <w:rPr>
                <w:szCs w:val="16"/>
              </w:rPr>
            </w:pPr>
            <w:r>
              <w:t>Relationship experiences and characteristics</w:t>
            </w:r>
          </w:p>
        </w:tc>
        <w:tc>
          <w:tcPr>
            <w:tcW w:w="2687" w:type="pct"/>
            <w:shd w:val="clear" w:color="auto" w:fill="auto"/>
          </w:tcPr>
          <w:p w14:paraId="2E1AB78C" w14:textId="77777777" w:rsidR="00435478" w:rsidRDefault="00435478" w:rsidP="008B78A3">
            <w:pPr>
              <w:pStyle w:val="TableText"/>
              <w:spacing w:before="60" w:after="60"/>
              <w:rPr>
                <w:szCs w:val="16"/>
              </w:rPr>
            </w:pPr>
            <w:r>
              <w:t xml:space="preserve">Several questions on participants’ relationship experiences and characteristics are required for the </w:t>
            </w:r>
            <w:proofErr w:type="spellStart"/>
            <w:r>
              <w:t>FaMLE</w:t>
            </w:r>
            <w:proofErr w:type="spellEnd"/>
            <w:r>
              <w:t xml:space="preserve"> Cross-Site data collection and were previously approved by OMB under 0970-0460. For STREAMS, a limited number of additional questions on relationship experiences and characteristics were added to both the surveys for youth in high schools and the surveys for adults. For youth in high schools, the additional questions ask about the respondent’s current relationship status and, for those youth currently in a relationship, about their relationship satisfaction and experiences. For adults, the additional questions ask about the number of romantic partners the respondent has had in the past year and the characteristics of the respondent’s current romantic relationship. These questions are necessary both to understand the populations being served and as potential moderators and outcomes of healthy relationship education programming.</w:t>
            </w:r>
          </w:p>
        </w:tc>
        <w:tc>
          <w:tcPr>
            <w:tcW w:w="611" w:type="pct"/>
          </w:tcPr>
          <w:p w14:paraId="52004210" w14:textId="77777777" w:rsidR="00435478" w:rsidRDefault="00435478" w:rsidP="00435478">
            <w:pPr>
              <w:pStyle w:val="TableText"/>
              <w:spacing w:before="60" w:after="60"/>
              <w:jc w:val="center"/>
              <w:rPr>
                <w:szCs w:val="16"/>
              </w:rPr>
            </w:pPr>
            <w:r>
              <w:rPr>
                <w:color w:val="000000"/>
              </w:rPr>
              <w:t>X</w:t>
            </w:r>
          </w:p>
        </w:tc>
        <w:tc>
          <w:tcPr>
            <w:tcW w:w="620" w:type="pct"/>
            <w:tcBorders>
              <w:right w:val="nil"/>
            </w:tcBorders>
          </w:tcPr>
          <w:p w14:paraId="6EF32F3C" w14:textId="77777777" w:rsidR="00435478" w:rsidRDefault="00435478" w:rsidP="00435478">
            <w:pPr>
              <w:pStyle w:val="TableText"/>
              <w:spacing w:before="60" w:after="60"/>
              <w:jc w:val="center"/>
              <w:rPr>
                <w:szCs w:val="16"/>
              </w:rPr>
            </w:pPr>
            <w:r>
              <w:rPr>
                <w:color w:val="000000"/>
              </w:rPr>
              <w:t>X</w:t>
            </w:r>
          </w:p>
        </w:tc>
      </w:tr>
      <w:tr w:rsidR="00435478" w:rsidRPr="00A34052" w14:paraId="18FBD7E4" w14:textId="77777777" w:rsidTr="00CA2F3E">
        <w:tc>
          <w:tcPr>
            <w:tcW w:w="1082" w:type="pct"/>
            <w:tcBorders>
              <w:left w:val="nil"/>
            </w:tcBorders>
            <w:shd w:val="clear" w:color="auto" w:fill="auto"/>
          </w:tcPr>
          <w:p w14:paraId="6ABA9D44" w14:textId="77777777" w:rsidR="00435478" w:rsidRDefault="00435478" w:rsidP="00435478">
            <w:pPr>
              <w:pStyle w:val="TableText"/>
              <w:spacing w:before="60" w:after="60"/>
              <w:rPr>
                <w:szCs w:val="16"/>
              </w:rPr>
            </w:pPr>
            <w:r>
              <w:rPr>
                <w:szCs w:val="16"/>
              </w:rPr>
              <w:t>Sexual activity</w:t>
            </w:r>
            <w:r w:rsidRPr="00A952D2">
              <w:rPr>
                <w:szCs w:val="16"/>
              </w:rPr>
              <w:t xml:space="preserve"> </w:t>
            </w:r>
          </w:p>
        </w:tc>
        <w:tc>
          <w:tcPr>
            <w:tcW w:w="2687" w:type="pct"/>
            <w:shd w:val="clear" w:color="auto" w:fill="auto"/>
          </w:tcPr>
          <w:p w14:paraId="1430278E" w14:textId="77777777" w:rsidR="00435478" w:rsidRDefault="00435478" w:rsidP="00435478">
            <w:pPr>
              <w:pStyle w:val="TableText"/>
              <w:spacing w:before="60" w:after="60"/>
              <w:rPr>
                <w:szCs w:val="16"/>
              </w:rPr>
            </w:pPr>
            <w:r>
              <w:rPr>
                <w:szCs w:val="16"/>
              </w:rPr>
              <w:t>For youth in high schools, healthy relationship education programming often includes information on decision making around sexual activity. To measure the potential impact of this program component, the STREAMS surveys for youth in high schools include four questions on youth sexual activity: (1) whether the r</w:t>
            </w:r>
            <w:r w:rsidR="00C34F2D">
              <w:rPr>
                <w:szCs w:val="16"/>
              </w:rPr>
              <w:t>espondent has ever had sex, (2) </w:t>
            </w:r>
            <w:r>
              <w:rPr>
                <w:szCs w:val="16"/>
              </w:rPr>
              <w:t>whether the respondent was sexually active in the past three months, (3) whether the respondent had sex without a condom in the past three months, and (4) whether the respondent had sex without any effective contraceptive method in the past three months. All of these questions derive from recent federal evaluation of adolescent teen pregnancy prevention programs.</w:t>
            </w:r>
          </w:p>
        </w:tc>
        <w:tc>
          <w:tcPr>
            <w:tcW w:w="611" w:type="pct"/>
          </w:tcPr>
          <w:p w14:paraId="166A21A5" w14:textId="77777777" w:rsidR="00435478" w:rsidRDefault="00435478" w:rsidP="00435478">
            <w:pPr>
              <w:pStyle w:val="TableText"/>
              <w:spacing w:before="60" w:after="60"/>
              <w:jc w:val="center"/>
              <w:rPr>
                <w:szCs w:val="16"/>
              </w:rPr>
            </w:pPr>
            <w:r>
              <w:rPr>
                <w:szCs w:val="16"/>
              </w:rPr>
              <w:t>X</w:t>
            </w:r>
          </w:p>
        </w:tc>
        <w:tc>
          <w:tcPr>
            <w:tcW w:w="620" w:type="pct"/>
            <w:tcBorders>
              <w:right w:val="nil"/>
            </w:tcBorders>
          </w:tcPr>
          <w:p w14:paraId="00996D1E" w14:textId="77777777" w:rsidR="00435478" w:rsidRDefault="00435478" w:rsidP="00435478">
            <w:pPr>
              <w:pStyle w:val="TableText"/>
              <w:spacing w:before="60" w:after="60"/>
              <w:jc w:val="center"/>
              <w:rPr>
                <w:szCs w:val="16"/>
              </w:rPr>
            </w:pPr>
          </w:p>
        </w:tc>
      </w:tr>
      <w:tr w:rsidR="00435478" w:rsidRPr="00A34052" w14:paraId="780AE950" w14:textId="77777777" w:rsidTr="00CA2F3E">
        <w:tc>
          <w:tcPr>
            <w:tcW w:w="1082" w:type="pct"/>
            <w:tcBorders>
              <w:left w:val="nil"/>
            </w:tcBorders>
            <w:shd w:val="clear" w:color="auto" w:fill="auto"/>
          </w:tcPr>
          <w:p w14:paraId="1095FDF4" w14:textId="77777777" w:rsidR="00435478" w:rsidRPr="00A952D2" w:rsidRDefault="00435478" w:rsidP="00F66921">
            <w:pPr>
              <w:pStyle w:val="TableText"/>
              <w:pageBreakBefore/>
              <w:spacing w:before="60" w:after="60"/>
            </w:pPr>
            <w:r>
              <w:rPr>
                <w:szCs w:val="16"/>
              </w:rPr>
              <w:lastRenderedPageBreak/>
              <w:t>Sexual o</w:t>
            </w:r>
            <w:r w:rsidRPr="00A952D2">
              <w:rPr>
                <w:szCs w:val="16"/>
              </w:rPr>
              <w:t xml:space="preserve">rientation </w:t>
            </w:r>
          </w:p>
        </w:tc>
        <w:tc>
          <w:tcPr>
            <w:tcW w:w="2687" w:type="pct"/>
            <w:shd w:val="clear" w:color="auto" w:fill="auto"/>
          </w:tcPr>
          <w:p w14:paraId="653C3A7D" w14:textId="77777777" w:rsidR="00435478" w:rsidRPr="00A952D2" w:rsidDel="00250AD2" w:rsidRDefault="00435478" w:rsidP="00435478">
            <w:pPr>
              <w:pStyle w:val="TableText"/>
              <w:spacing w:before="60" w:after="60"/>
            </w:pPr>
            <w:r>
              <w:rPr>
                <w:szCs w:val="16"/>
              </w:rPr>
              <w:t>There is a growing emphasis in healthy relationship education on inclusivity with respect to sexual orientation. For the STREAMS impact study, we will ask respondents to self-identify their sexual orientation both to better understand the populations being served and as a potential moderator of relationship education impacts.</w:t>
            </w:r>
            <w:r w:rsidR="00B62536">
              <w:rPr>
                <w:szCs w:val="16"/>
              </w:rPr>
              <w:t xml:space="preserve"> </w:t>
            </w:r>
          </w:p>
        </w:tc>
        <w:tc>
          <w:tcPr>
            <w:tcW w:w="611" w:type="pct"/>
          </w:tcPr>
          <w:p w14:paraId="529CC27C" w14:textId="77777777" w:rsidR="00435478" w:rsidRPr="00A952D2" w:rsidDel="00250AD2" w:rsidRDefault="00435478" w:rsidP="00435478">
            <w:pPr>
              <w:pStyle w:val="TableText"/>
              <w:spacing w:before="60" w:after="60"/>
              <w:jc w:val="center"/>
            </w:pPr>
            <w:r>
              <w:rPr>
                <w:szCs w:val="16"/>
              </w:rPr>
              <w:t>X</w:t>
            </w:r>
          </w:p>
        </w:tc>
        <w:tc>
          <w:tcPr>
            <w:tcW w:w="620" w:type="pct"/>
            <w:tcBorders>
              <w:right w:val="nil"/>
            </w:tcBorders>
          </w:tcPr>
          <w:p w14:paraId="62DDF4F3" w14:textId="77777777" w:rsidR="00435478" w:rsidRDefault="00435478" w:rsidP="00435478">
            <w:pPr>
              <w:pStyle w:val="TableText"/>
              <w:spacing w:before="60" w:after="60"/>
              <w:jc w:val="center"/>
            </w:pPr>
            <w:r>
              <w:rPr>
                <w:szCs w:val="16"/>
              </w:rPr>
              <w:t>X</w:t>
            </w:r>
          </w:p>
        </w:tc>
      </w:tr>
      <w:tr w:rsidR="00435478" w:rsidRPr="00A34052" w14:paraId="714BAFAF" w14:textId="77777777" w:rsidTr="00CA2F3E">
        <w:tc>
          <w:tcPr>
            <w:tcW w:w="1082" w:type="pct"/>
            <w:tcBorders>
              <w:left w:val="nil"/>
            </w:tcBorders>
            <w:shd w:val="clear" w:color="auto" w:fill="auto"/>
          </w:tcPr>
          <w:p w14:paraId="55A59680" w14:textId="77777777" w:rsidR="00435478" w:rsidRDefault="00435478" w:rsidP="00435478">
            <w:pPr>
              <w:pStyle w:val="TableText"/>
              <w:spacing w:before="60" w:after="60"/>
              <w:rPr>
                <w:szCs w:val="16"/>
              </w:rPr>
            </w:pPr>
            <w:r>
              <w:t>Social Security number</w:t>
            </w:r>
          </w:p>
        </w:tc>
        <w:tc>
          <w:tcPr>
            <w:tcW w:w="2687" w:type="pct"/>
            <w:shd w:val="clear" w:color="auto" w:fill="auto"/>
          </w:tcPr>
          <w:p w14:paraId="4C8B90D4" w14:textId="77777777" w:rsidR="00435478" w:rsidRDefault="008B78A3" w:rsidP="00C0037E">
            <w:pPr>
              <w:pStyle w:val="TableText"/>
              <w:spacing w:before="60" w:after="60"/>
              <w:rPr>
                <w:szCs w:val="16"/>
              </w:rPr>
            </w:pPr>
            <w:r>
              <w:t>In evaluation sites serving adults</w:t>
            </w:r>
            <w:r w:rsidR="00435478">
              <w:t>, t</w:t>
            </w:r>
            <w:r w:rsidR="00435478" w:rsidRPr="00A952D2">
              <w:t>he respondent’s Social Securi</w:t>
            </w:r>
            <w:r>
              <w:t>ty number is essential</w:t>
            </w:r>
            <w:r w:rsidR="00435478" w:rsidRPr="00A1335A">
              <w:t xml:space="preserve"> for </w:t>
            </w:r>
            <w:r w:rsidR="00EB79C4">
              <w:t>two</w:t>
            </w:r>
            <w:r w:rsidR="00435478" w:rsidRPr="00A1335A">
              <w:t xml:space="preserve"> reasons. First, it will be used to collect </w:t>
            </w:r>
            <w:r w:rsidR="00EB79C4">
              <w:t>important outcome data on sample members’ employment</w:t>
            </w:r>
            <w:r w:rsidR="00435478" w:rsidRPr="00A1335A">
              <w:t xml:space="preserve"> from the National Directory of New Hires.</w:t>
            </w:r>
            <w:r w:rsidR="00EB79C4">
              <w:t xml:space="preserve"> These data will be important for measuring potential employment effects in in sites that are providing a combination of relationship education and economic stability services.</w:t>
            </w:r>
            <w:r w:rsidR="00435478" w:rsidRPr="00A952D2">
              <w:t xml:space="preserve"> Second, Social Security numbers will also be used to collect information on the location of the study participant for the follow-up data collection. </w:t>
            </w:r>
          </w:p>
        </w:tc>
        <w:tc>
          <w:tcPr>
            <w:tcW w:w="611" w:type="pct"/>
          </w:tcPr>
          <w:p w14:paraId="213FF72D" w14:textId="77777777" w:rsidR="00435478" w:rsidRDefault="00435478" w:rsidP="00435478">
            <w:pPr>
              <w:pStyle w:val="TableText"/>
              <w:spacing w:before="60" w:after="60"/>
              <w:jc w:val="center"/>
              <w:rPr>
                <w:szCs w:val="16"/>
              </w:rPr>
            </w:pPr>
          </w:p>
        </w:tc>
        <w:tc>
          <w:tcPr>
            <w:tcW w:w="620" w:type="pct"/>
            <w:tcBorders>
              <w:right w:val="nil"/>
            </w:tcBorders>
          </w:tcPr>
          <w:p w14:paraId="2DFA2AE0" w14:textId="77777777" w:rsidR="00435478" w:rsidRDefault="00435478" w:rsidP="00435478">
            <w:pPr>
              <w:pStyle w:val="TableText"/>
              <w:spacing w:before="60" w:after="60"/>
              <w:jc w:val="center"/>
              <w:rPr>
                <w:szCs w:val="16"/>
              </w:rPr>
            </w:pPr>
            <w:r>
              <w:t>X</w:t>
            </w:r>
          </w:p>
        </w:tc>
      </w:tr>
    </w:tbl>
    <w:p w14:paraId="7F9FC462" w14:textId="77777777" w:rsidR="00BC114A" w:rsidRDefault="00BC114A" w:rsidP="00A952D2">
      <w:pPr>
        <w:pStyle w:val="H3Alpha"/>
        <w:spacing w:before="240"/>
      </w:pPr>
      <w:bookmarkStart w:id="134" w:name="_Toc439687936"/>
      <w:bookmarkStart w:id="135" w:name="_Toc439688076"/>
      <w:bookmarkStart w:id="136" w:name="_Toc439688404"/>
      <w:bookmarkStart w:id="137" w:name="_Toc439688467"/>
      <w:bookmarkStart w:id="138" w:name="_Toc440630933"/>
      <w:bookmarkStart w:id="139" w:name="_Toc440639037"/>
      <w:bookmarkStart w:id="140" w:name="_Toc444163153"/>
      <w:r>
        <w:t>A12. Estimation of information collection burden</w:t>
      </w:r>
      <w:bookmarkEnd w:id="134"/>
      <w:bookmarkEnd w:id="135"/>
      <w:bookmarkEnd w:id="136"/>
      <w:bookmarkEnd w:id="137"/>
      <w:bookmarkEnd w:id="138"/>
      <w:bookmarkEnd w:id="139"/>
      <w:bookmarkEnd w:id="140"/>
      <w:r>
        <w:t xml:space="preserve"> </w:t>
      </w:r>
    </w:p>
    <w:p w14:paraId="2F3DCE87" w14:textId="77777777" w:rsidR="002C4BC9" w:rsidRDefault="002C4BC9" w:rsidP="002C5BF4">
      <w:pPr>
        <w:pStyle w:val="H4Number"/>
      </w:pPr>
      <w:bookmarkStart w:id="141" w:name="_Toc439687937"/>
      <w:bookmarkStart w:id="142" w:name="_Toc439688077"/>
      <w:bookmarkStart w:id="143" w:name="_Toc439688405"/>
      <w:bookmarkStart w:id="144" w:name="_Toc439688468"/>
      <w:bookmarkStart w:id="145" w:name="_Toc440630934"/>
      <w:bookmarkStart w:id="146" w:name="_Toc440639038"/>
      <w:bookmarkStart w:id="147" w:name="_Toc444163154"/>
      <w:r w:rsidRPr="000F23D6">
        <w:t xml:space="preserve">Newly </w:t>
      </w:r>
      <w:r w:rsidR="00F66921" w:rsidRPr="000F23D6">
        <w:t>requested information collections</w:t>
      </w:r>
      <w:bookmarkEnd w:id="141"/>
      <w:bookmarkEnd w:id="142"/>
      <w:bookmarkEnd w:id="143"/>
      <w:bookmarkEnd w:id="144"/>
      <w:bookmarkEnd w:id="145"/>
      <w:bookmarkEnd w:id="146"/>
      <w:bookmarkEnd w:id="147"/>
    </w:p>
    <w:p w14:paraId="7128CC4F" w14:textId="77777777" w:rsidR="003A15E5" w:rsidRDefault="00646D02" w:rsidP="002C4BC9">
      <w:pPr>
        <w:pStyle w:val="NormalSS"/>
      </w:pPr>
      <w:r w:rsidRPr="00231246">
        <w:t>Table A.</w:t>
      </w:r>
      <w:r w:rsidR="00231246" w:rsidRPr="00231246">
        <w:t>4</w:t>
      </w:r>
      <w:r>
        <w:t xml:space="preserve"> summarizes the estimated</w:t>
      </w:r>
      <w:r w:rsidR="002C4BC9" w:rsidRPr="000F23D6">
        <w:t xml:space="preserve"> reporting burden </w:t>
      </w:r>
      <w:r>
        <w:t xml:space="preserve">and costs </w:t>
      </w:r>
      <w:r w:rsidR="002C4BC9" w:rsidRPr="000F23D6">
        <w:t xml:space="preserve">for </w:t>
      </w:r>
      <w:r>
        <w:t xml:space="preserve">each of the study instruments included in this information collection request. </w:t>
      </w:r>
      <w:r w:rsidR="00484793">
        <w:t xml:space="preserve">The request is for three years. </w:t>
      </w:r>
      <w:r w:rsidR="003A15E5">
        <w:t>Figures are estimated as follows:</w:t>
      </w:r>
    </w:p>
    <w:p w14:paraId="4532E68A" w14:textId="77777777" w:rsidR="00E76325" w:rsidRDefault="00E76325" w:rsidP="00F66921">
      <w:pPr>
        <w:pStyle w:val="H4Number"/>
      </w:pPr>
      <w:bookmarkStart w:id="148" w:name="_Toc440630935"/>
      <w:bookmarkStart w:id="149" w:name="_Toc440639039"/>
      <w:bookmarkStart w:id="150" w:name="_Toc444163155"/>
      <w:r>
        <w:t xml:space="preserve">Process </w:t>
      </w:r>
      <w:r w:rsidR="00F66921">
        <w:t>study instruments</w:t>
      </w:r>
      <w:bookmarkEnd w:id="148"/>
      <w:bookmarkEnd w:id="149"/>
      <w:bookmarkEnd w:id="150"/>
    </w:p>
    <w:p w14:paraId="4CC30F14" w14:textId="77777777" w:rsidR="00E76325" w:rsidRDefault="00E76325" w:rsidP="00F66921">
      <w:pPr>
        <w:pStyle w:val="NumberedBullet"/>
        <w:numPr>
          <w:ilvl w:val="0"/>
          <w:numId w:val="48"/>
        </w:numPr>
        <w:ind w:left="432" w:hanging="432"/>
      </w:pPr>
      <w:r w:rsidRPr="00F66921">
        <w:rPr>
          <w:b/>
        </w:rPr>
        <w:t>Topic guide for staff and stakeholder interviews (Instrument 1).</w:t>
      </w:r>
      <w:r>
        <w:t xml:space="preserve"> </w:t>
      </w:r>
      <w:r w:rsidR="00B01CE7">
        <w:t>During the three year clearance period, w</w:t>
      </w:r>
      <w:r>
        <w:t xml:space="preserve">e expect to interview up to 150 </w:t>
      </w:r>
      <w:r w:rsidR="00AE03FB">
        <w:t xml:space="preserve">program </w:t>
      </w:r>
      <w:r>
        <w:t xml:space="preserve">staff and community stakeholders (25 staff and stakeholders </w:t>
      </w:r>
      <w:r w:rsidR="00E42D5E">
        <w:t xml:space="preserve">per site </w:t>
      </w:r>
      <w:r w:rsidR="00C34F2D">
        <w:t xml:space="preserve">* </w:t>
      </w:r>
      <w:r w:rsidR="009B434C">
        <w:t>six</w:t>
      </w:r>
      <w:r w:rsidR="00C34F2D">
        <w:t> </w:t>
      </w:r>
      <w:r>
        <w:t>sites) for up to one hour. T</w:t>
      </w:r>
      <w:r w:rsidR="00F15031">
        <w:t xml:space="preserve">he </w:t>
      </w:r>
      <w:r w:rsidR="00E42D5E">
        <w:t>annualized burden is</w:t>
      </w:r>
      <w:r>
        <w:t xml:space="preserve"> </w:t>
      </w:r>
      <w:r w:rsidR="00484793">
        <w:t xml:space="preserve">50 </w:t>
      </w:r>
      <w:r>
        <w:t>hours</w:t>
      </w:r>
      <w:r w:rsidR="00E42D5E">
        <w:t xml:space="preserve"> per year</w:t>
      </w:r>
      <w:r>
        <w:t>.</w:t>
      </w:r>
    </w:p>
    <w:p w14:paraId="72264F06" w14:textId="77777777" w:rsidR="00E76325" w:rsidRDefault="00E76325" w:rsidP="00F66921">
      <w:pPr>
        <w:pStyle w:val="NumberedBullet"/>
      </w:pPr>
      <w:r>
        <w:rPr>
          <w:b/>
        </w:rPr>
        <w:t>Focus group guide for adults (Instrument 2).</w:t>
      </w:r>
      <w:r>
        <w:t xml:space="preserve"> </w:t>
      </w:r>
      <w:r w:rsidR="00B01CE7">
        <w:t>During the three year clearance period, w</w:t>
      </w:r>
      <w:r>
        <w:t xml:space="preserve">e expect to conduct focus groups with up to 120 adult program participants (10 participants </w:t>
      </w:r>
      <w:r w:rsidR="00E42D5E">
        <w:t xml:space="preserve">per focus group </w:t>
      </w:r>
      <w:r w:rsidR="009B434C">
        <w:t>* three</w:t>
      </w:r>
      <w:r>
        <w:t xml:space="preserve"> focus groups </w:t>
      </w:r>
      <w:r w:rsidR="00E42D5E">
        <w:t xml:space="preserve">per site serving adults </w:t>
      </w:r>
      <w:r>
        <w:t xml:space="preserve">* </w:t>
      </w:r>
      <w:r w:rsidR="009B434C">
        <w:t>four</w:t>
      </w:r>
      <w:r>
        <w:t xml:space="preserve"> sites</w:t>
      </w:r>
      <w:r w:rsidR="00E42D5E">
        <w:t xml:space="preserve"> serving adults</w:t>
      </w:r>
      <w:r>
        <w:t>) for up to 1.5 hours. T</w:t>
      </w:r>
      <w:r w:rsidR="00F15031">
        <w:t xml:space="preserve">he </w:t>
      </w:r>
      <w:r w:rsidR="00E42D5E">
        <w:t>annualized burden is</w:t>
      </w:r>
      <w:r>
        <w:t xml:space="preserve"> </w:t>
      </w:r>
      <w:r w:rsidR="00484793">
        <w:t xml:space="preserve">60 </w:t>
      </w:r>
      <w:r>
        <w:t>hours</w:t>
      </w:r>
      <w:r w:rsidR="00E42D5E">
        <w:t xml:space="preserve"> per year</w:t>
      </w:r>
      <w:r>
        <w:t>.</w:t>
      </w:r>
    </w:p>
    <w:p w14:paraId="42B29470" w14:textId="77777777" w:rsidR="00E42D5E" w:rsidRDefault="00E76325" w:rsidP="00F66921">
      <w:pPr>
        <w:pStyle w:val="NumberedBullet"/>
      </w:pPr>
      <w:r>
        <w:rPr>
          <w:b/>
        </w:rPr>
        <w:t xml:space="preserve">Focus group guide for youth in </w:t>
      </w:r>
      <w:r w:rsidR="00C549BD">
        <w:rPr>
          <w:b/>
        </w:rPr>
        <w:t xml:space="preserve">high </w:t>
      </w:r>
      <w:r>
        <w:rPr>
          <w:b/>
        </w:rPr>
        <w:t>school</w:t>
      </w:r>
      <w:r w:rsidR="00C549BD">
        <w:rPr>
          <w:b/>
        </w:rPr>
        <w:t xml:space="preserve"> (Instrument 3)</w:t>
      </w:r>
      <w:r>
        <w:rPr>
          <w:b/>
        </w:rPr>
        <w:t>.</w:t>
      </w:r>
      <w:r>
        <w:t xml:space="preserve"> </w:t>
      </w:r>
      <w:r w:rsidR="00B01CE7">
        <w:t>During the three year clearance period, w</w:t>
      </w:r>
      <w:r>
        <w:t xml:space="preserve">e expect to conduct focus groups with up to 60 youth program participants (10 participants </w:t>
      </w:r>
      <w:r w:rsidR="00E42D5E">
        <w:t xml:space="preserve">per focus group </w:t>
      </w:r>
      <w:r w:rsidR="009B434C">
        <w:t>* three</w:t>
      </w:r>
      <w:r>
        <w:t xml:space="preserve"> focus groups </w:t>
      </w:r>
      <w:r w:rsidR="00CF7F1C">
        <w:t xml:space="preserve">per </w:t>
      </w:r>
      <w:r w:rsidR="00E42D5E">
        <w:t xml:space="preserve">site serving youth in high school </w:t>
      </w:r>
      <w:r w:rsidR="009B434C">
        <w:t>* two</w:t>
      </w:r>
      <w:r>
        <w:t xml:space="preserve"> </w:t>
      </w:r>
      <w:r w:rsidR="00E42D5E">
        <w:t xml:space="preserve">youth </w:t>
      </w:r>
      <w:r>
        <w:t>sites</w:t>
      </w:r>
      <w:r w:rsidR="00E42D5E">
        <w:t>)</w:t>
      </w:r>
      <w:r>
        <w:t xml:space="preserve"> for up to 1.5 hours. T</w:t>
      </w:r>
      <w:r w:rsidR="00F15031">
        <w:t xml:space="preserve">he </w:t>
      </w:r>
      <w:r w:rsidR="00E42D5E">
        <w:t>annualized burden is</w:t>
      </w:r>
      <w:r w:rsidR="00CF7F1C">
        <w:t xml:space="preserve"> </w:t>
      </w:r>
      <w:r w:rsidR="00B01CE7">
        <w:t>3</w:t>
      </w:r>
      <w:r w:rsidR="00484793">
        <w:t xml:space="preserve">0 </w:t>
      </w:r>
      <w:r w:rsidR="00E42D5E">
        <w:t>hours per year.</w:t>
      </w:r>
    </w:p>
    <w:p w14:paraId="57F55EE2" w14:textId="77777777" w:rsidR="00E76325" w:rsidRDefault="00E76325" w:rsidP="00F66921">
      <w:pPr>
        <w:pStyle w:val="NumberedBullet"/>
      </w:pPr>
      <w:r>
        <w:rPr>
          <w:b/>
        </w:rPr>
        <w:t>Staff survey</w:t>
      </w:r>
      <w:r w:rsidR="00C549BD">
        <w:rPr>
          <w:b/>
        </w:rPr>
        <w:t xml:space="preserve"> (Instrument 4)</w:t>
      </w:r>
      <w:r>
        <w:rPr>
          <w:b/>
        </w:rPr>
        <w:t xml:space="preserve">. </w:t>
      </w:r>
      <w:r w:rsidR="00B01CE7">
        <w:t>During the three year clearance period, w</w:t>
      </w:r>
      <w:r>
        <w:t>e expect to conduct a p</w:t>
      </w:r>
      <w:r w:rsidR="00C34F2D">
        <w:t>aper-and-pencil survey with 120 </w:t>
      </w:r>
      <w:r w:rsidR="00AE03FB">
        <w:t>program</w:t>
      </w:r>
      <w:r>
        <w:t xml:space="preserve"> staff</w:t>
      </w:r>
      <w:r w:rsidR="00B01CE7">
        <w:t xml:space="preserve"> </w:t>
      </w:r>
      <w:r>
        <w:t xml:space="preserve"> (20 staff </w:t>
      </w:r>
      <w:r w:rsidR="009B434C">
        <w:t>per site * six</w:t>
      </w:r>
      <w:r w:rsidR="00361C7A">
        <w:t xml:space="preserve"> </w:t>
      </w:r>
      <w:r>
        <w:t>sites). We expect each survey to take 0.5 hours to complete. T</w:t>
      </w:r>
      <w:r w:rsidR="00F15031">
        <w:t xml:space="preserve">he </w:t>
      </w:r>
      <w:r w:rsidR="00361C7A">
        <w:t>annualized burden is</w:t>
      </w:r>
      <w:r>
        <w:t xml:space="preserve"> </w:t>
      </w:r>
      <w:r w:rsidR="00B01CE7">
        <w:t xml:space="preserve">20 </w:t>
      </w:r>
      <w:r>
        <w:t>hours</w:t>
      </w:r>
      <w:r w:rsidR="00361C7A">
        <w:t xml:space="preserve"> per year</w:t>
      </w:r>
      <w:r>
        <w:t>.</w:t>
      </w:r>
    </w:p>
    <w:p w14:paraId="7B45E7E7" w14:textId="77777777" w:rsidR="00E76325" w:rsidRPr="00322D34" w:rsidRDefault="00E76325" w:rsidP="00A77035">
      <w:pPr>
        <w:pStyle w:val="NumberedBullet"/>
        <w:spacing w:after="240"/>
      </w:pPr>
      <w:r>
        <w:rPr>
          <w:b/>
        </w:rPr>
        <w:t>Session adherence form</w:t>
      </w:r>
      <w:r w:rsidR="00C549BD">
        <w:rPr>
          <w:b/>
        </w:rPr>
        <w:t xml:space="preserve"> (Instrument 5)</w:t>
      </w:r>
      <w:r>
        <w:rPr>
          <w:b/>
        </w:rPr>
        <w:t>.</w:t>
      </w:r>
      <w:r w:rsidR="009B434C">
        <w:t xml:space="preserve"> We expect 48 program staff (eight</w:t>
      </w:r>
      <w:r>
        <w:t xml:space="preserve"> staff </w:t>
      </w:r>
      <w:r w:rsidR="009B434C">
        <w:t>per site * six</w:t>
      </w:r>
      <w:r w:rsidR="00C34F2D">
        <w:t> </w:t>
      </w:r>
      <w:r>
        <w:t xml:space="preserve">sites) to </w:t>
      </w:r>
      <w:r w:rsidR="0063550A">
        <w:t xml:space="preserve">each </w:t>
      </w:r>
      <w:r>
        <w:t xml:space="preserve">complete </w:t>
      </w:r>
      <w:r w:rsidR="008F3150">
        <w:t xml:space="preserve">a total of 312 </w:t>
      </w:r>
      <w:r>
        <w:t xml:space="preserve"> adherence for</w:t>
      </w:r>
      <w:r w:rsidR="009B434C">
        <w:t>m entries</w:t>
      </w:r>
      <w:r w:rsidR="008F3150">
        <w:t>, or 104 annually.</w:t>
      </w:r>
      <w:r>
        <w:t xml:space="preserve">. We </w:t>
      </w:r>
      <w:r>
        <w:lastRenderedPageBreak/>
        <w:t>expect each entry to take 0.08 hours to compl</w:t>
      </w:r>
      <w:r w:rsidR="00C34F2D">
        <w:t>ete. T</w:t>
      </w:r>
      <w:r w:rsidR="00F15031">
        <w:t>he t</w:t>
      </w:r>
      <w:r w:rsidR="00C34F2D">
        <w:t xml:space="preserve">otal annual burden is </w:t>
      </w:r>
      <w:r w:rsidR="008F3150">
        <w:t>3</w:t>
      </w:r>
      <w:r w:rsidR="00C34F2D">
        <w:t>99 </w:t>
      </w:r>
      <w:r>
        <w:t>hours</w:t>
      </w:r>
      <w:r w:rsidR="0063550A">
        <w:t xml:space="preserve"> per year</w:t>
      </w:r>
      <w:r w:rsidR="00AE03FB">
        <w:t xml:space="preserve"> (48 staff * </w:t>
      </w:r>
      <w:r w:rsidR="008F3150">
        <w:t xml:space="preserve">104 </w:t>
      </w:r>
      <w:r w:rsidR="00AE03FB">
        <w:t>entries per staff member * .08 hours per entry)</w:t>
      </w:r>
      <w:r>
        <w:t>.</w:t>
      </w:r>
    </w:p>
    <w:p w14:paraId="43DE8706" w14:textId="77777777" w:rsidR="002C5BF4" w:rsidRPr="002C5BF4" w:rsidRDefault="002C5BF4" w:rsidP="00C549BD">
      <w:pPr>
        <w:pStyle w:val="NormalSS"/>
        <w:ind w:firstLine="0"/>
        <w:rPr>
          <w:b/>
        </w:rPr>
      </w:pPr>
      <w:r w:rsidRPr="002C5BF4">
        <w:rPr>
          <w:b/>
        </w:rPr>
        <w:t xml:space="preserve">Impact </w:t>
      </w:r>
      <w:r w:rsidR="00F66921" w:rsidRPr="002C5BF4">
        <w:rPr>
          <w:b/>
        </w:rPr>
        <w:t>stud</w:t>
      </w:r>
      <w:r w:rsidR="00F66921">
        <w:rPr>
          <w:b/>
        </w:rPr>
        <w:t>y instruments</w:t>
      </w:r>
    </w:p>
    <w:p w14:paraId="4AEEBFA1" w14:textId="77777777" w:rsidR="00C549BD" w:rsidRPr="008F1ED7" w:rsidRDefault="00E12D7C" w:rsidP="00231246">
      <w:pPr>
        <w:pStyle w:val="NumberedBullet"/>
        <w:tabs>
          <w:tab w:val="num" w:pos="792"/>
        </w:tabs>
      </w:pPr>
      <w:r w:rsidRPr="008F1ED7">
        <w:rPr>
          <w:b/>
        </w:rPr>
        <w:t>Introductory script</w:t>
      </w:r>
      <w:r w:rsidR="00C549BD" w:rsidRPr="008F1ED7">
        <w:rPr>
          <w:b/>
        </w:rPr>
        <w:t xml:space="preserve"> (Instrument 6). </w:t>
      </w:r>
      <w:r w:rsidR="00C549BD" w:rsidRPr="008F1ED7">
        <w:t xml:space="preserve">In sites </w:t>
      </w:r>
      <w:r w:rsidR="0078259C" w:rsidRPr="008F1ED7">
        <w:t>serving adults</w:t>
      </w:r>
      <w:r w:rsidR="00C549BD" w:rsidRPr="008F1ED7">
        <w:t xml:space="preserve">, grantee staff will introduce the </w:t>
      </w:r>
      <w:r w:rsidR="00A5096D" w:rsidRPr="008F1ED7">
        <w:t>evaluation</w:t>
      </w:r>
      <w:r w:rsidR="00C549BD" w:rsidRPr="008F1ED7">
        <w:t xml:space="preserve"> to program applicants at study enrollment. </w:t>
      </w:r>
      <w:r w:rsidR="0063550A" w:rsidRPr="008F1ED7">
        <w:t xml:space="preserve">We assume that </w:t>
      </w:r>
      <w:r w:rsidR="0078259C" w:rsidRPr="008F1ED7">
        <w:t>four evaluation sites will serve</w:t>
      </w:r>
      <w:r w:rsidR="00AE03FB" w:rsidRPr="008F1ED7">
        <w:t xml:space="preserve"> adults</w:t>
      </w:r>
      <w:r w:rsidR="0063550A" w:rsidRPr="008F1ED7">
        <w:t>. We assume one of these sites will serve couples and that</w:t>
      </w:r>
      <w:r w:rsidR="00AB22A3" w:rsidRPr="008F1ED7">
        <w:t>, in this site,</w:t>
      </w:r>
      <w:r w:rsidR="0063550A" w:rsidRPr="008F1ED7">
        <w:t xml:space="preserve"> both members of the couple will be included in the </w:t>
      </w:r>
      <w:r w:rsidR="0078259C" w:rsidRPr="008F1ED7">
        <w:t>research sample. The other three</w:t>
      </w:r>
      <w:r w:rsidR="00AB22A3" w:rsidRPr="008F1ED7">
        <w:t xml:space="preserve"> sites will enroll adults individually into the study and the program. </w:t>
      </w:r>
      <w:r w:rsidR="00C549BD" w:rsidRPr="008F1ED7">
        <w:t>We estimate the burden on grantee staff and program applicants as follows:</w:t>
      </w:r>
    </w:p>
    <w:p w14:paraId="443A6425" w14:textId="77777777" w:rsidR="00E12D7C" w:rsidRPr="008F1ED7" w:rsidRDefault="00C549BD" w:rsidP="00A5096D">
      <w:pPr>
        <w:pStyle w:val="NormalSS"/>
        <w:numPr>
          <w:ilvl w:val="1"/>
          <w:numId w:val="44"/>
        </w:numPr>
        <w:ind w:left="792" w:right="432"/>
      </w:pPr>
      <w:r w:rsidRPr="008F1ED7">
        <w:rPr>
          <w:b/>
        </w:rPr>
        <w:t>G</w:t>
      </w:r>
      <w:r w:rsidR="00E12D7C" w:rsidRPr="008F1ED7">
        <w:rPr>
          <w:b/>
        </w:rPr>
        <w:t>rantee staff.</w:t>
      </w:r>
      <w:r w:rsidR="00E12D7C" w:rsidRPr="008F1ED7">
        <w:t xml:space="preserve"> </w:t>
      </w:r>
      <w:r w:rsidR="00ED3BEC">
        <w:t>During the three year clearance period, w</w:t>
      </w:r>
      <w:r w:rsidR="00E12D7C" w:rsidRPr="008F1ED7">
        <w:t xml:space="preserve">e expect </w:t>
      </w:r>
      <w:r w:rsidR="00CE0824" w:rsidRPr="008F1ED7">
        <w:t>eight</w:t>
      </w:r>
      <w:r w:rsidR="0063550A" w:rsidRPr="008F1ED7">
        <w:t xml:space="preserve"> program staff (</w:t>
      </w:r>
      <w:r w:rsidR="0078259C" w:rsidRPr="008F1ED7">
        <w:t>two</w:t>
      </w:r>
      <w:r w:rsidR="00E12D7C" w:rsidRPr="008F1ED7">
        <w:t xml:space="preserve"> staff </w:t>
      </w:r>
      <w:r w:rsidR="0063550A" w:rsidRPr="008F1ED7">
        <w:t>per site *</w:t>
      </w:r>
      <w:r w:rsidR="00E12D7C" w:rsidRPr="008F1ED7">
        <w:t xml:space="preserve"> </w:t>
      </w:r>
      <w:r w:rsidR="0078259C" w:rsidRPr="008F1ED7">
        <w:t>four</w:t>
      </w:r>
      <w:r w:rsidR="00E12D7C" w:rsidRPr="008F1ED7">
        <w:t xml:space="preserve"> sites </w:t>
      </w:r>
      <w:r w:rsidR="0063550A" w:rsidRPr="008F1ED7">
        <w:t xml:space="preserve">conducting individual-level random assignment) </w:t>
      </w:r>
      <w:r w:rsidR="00E12D7C" w:rsidRPr="008F1ED7">
        <w:t>to provide information about the HMRE program a</w:t>
      </w:r>
      <w:r w:rsidR="00AB22A3" w:rsidRPr="008F1ED7">
        <w:t>nd the STREAMS evaluation to</w:t>
      </w:r>
      <w:r w:rsidR="00E12D7C" w:rsidRPr="008F1ED7">
        <w:t xml:space="preserve"> </w:t>
      </w:r>
      <w:r w:rsidR="00E92823" w:rsidRPr="008F1ED7">
        <w:t>5</w:t>
      </w:r>
      <w:r w:rsidR="00FA598C" w:rsidRPr="008F1ED7">
        <w:t>,</w:t>
      </w:r>
      <w:r w:rsidR="00E92823" w:rsidRPr="008F1ED7">
        <w:t>25</w:t>
      </w:r>
      <w:r w:rsidR="00165766" w:rsidRPr="008F1ED7">
        <w:t>0 applicants</w:t>
      </w:r>
      <w:r w:rsidR="009B691C" w:rsidRPr="008F1ED7">
        <w:t xml:space="preserve">. </w:t>
      </w:r>
      <w:r w:rsidR="00ED3BEC" w:rsidRPr="008F1ED7">
        <w:t>Each staff member involved with sample enrollment will conduct</w:t>
      </w:r>
      <w:r w:rsidR="00ED3BEC">
        <w:t xml:space="preserve"> a total of about 656 </w:t>
      </w:r>
      <w:r w:rsidR="00ED3BEC" w:rsidRPr="008F1ED7">
        <w:t xml:space="preserve"> of these meetings </w:t>
      </w:r>
      <w:r w:rsidR="00ED3BEC">
        <w:t xml:space="preserve">over the three year period, or 219 </w:t>
      </w:r>
      <w:r w:rsidR="00ED3BEC" w:rsidRPr="008F1ED7">
        <w:t>each year</w:t>
      </w:r>
      <w:r w:rsidR="00ED3BEC">
        <w:t xml:space="preserve">. </w:t>
      </w:r>
      <w:r w:rsidR="00ED3BEC" w:rsidRPr="008F1ED7">
        <w:t xml:space="preserve"> </w:t>
      </w:r>
      <w:r w:rsidR="0033636E" w:rsidRPr="008F1ED7">
        <w:t xml:space="preserve">During these meetings program staff will explain </w:t>
      </w:r>
      <w:r w:rsidR="00FA598C" w:rsidRPr="008F1ED7">
        <w:t>program services and the fact that the applicant will be randomly assigned to be eligib</w:t>
      </w:r>
      <w:r w:rsidR="0033636E" w:rsidRPr="008F1ED7">
        <w:t>le or not eligible for services; the</w:t>
      </w:r>
      <w:r w:rsidR="00F15031">
        <w:t xml:space="preserve"> meetings</w:t>
      </w:r>
      <w:r w:rsidR="0033636E" w:rsidRPr="008F1ED7">
        <w:t xml:space="preserve"> will</w:t>
      </w:r>
      <w:r w:rsidR="00FA598C" w:rsidRPr="008F1ED7">
        <w:t xml:space="preserve"> last approximately 0.08 minutes. </w:t>
      </w:r>
      <w:r w:rsidR="0075694E" w:rsidRPr="008F1ED7">
        <w:t>T</w:t>
      </w:r>
      <w:r w:rsidR="00FA598C" w:rsidRPr="008F1ED7">
        <w:t xml:space="preserve">he total annualized burden for grantee site staff is </w:t>
      </w:r>
      <w:r w:rsidR="00655DAB">
        <w:t>140</w:t>
      </w:r>
      <w:r w:rsidR="00655DAB" w:rsidRPr="008F1ED7">
        <w:t xml:space="preserve"> </w:t>
      </w:r>
      <w:r w:rsidR="0098709C" w:rsidRPr="008F1ED7">
        <w:t>hours</w:t>
      </w:r>
      <w:r w:rsidR="00425C54" w:rsidRPr="008F1ED7">
        <w:t xml:space="preserve"> (</w:t>
      </w:r>
      <w:r w:rsidR="00ED3BEC">
        <w:t>8 staff members *219 meetings</w:t>
      </w:r>
      <w:r w:rsidR="0075694E" w:rsidRPr="008F1ED7">
        <w:t xml:space="preserve"> * </w:t>
      </w:r>
      <w:r w:rsidR="00425C54" w:rsidRPr="008F1ED7">
        <w:t xml:space="preserve">0.08 </w:t>
      </w:r>
      <w:r w:rsidR="0098709C" w:rsidRPr="008F1ED7">
        <w:t>hours</w:t>
      </w:r>
      <w:r w:rsidR="00425C54" w:rsidRPr="008F1ED7">
        <w:t xml:space="preserve">). </w:t>
      </w:r>
    </w:p>
    <w:p w14:paraId="0F20C56C" w14:textId="77777777" w:rsidR="0098709C" w:rsidRDefault="00C549BD" w:rsidP="00A5096D">
      <w:pPr>
        <w:pStyle w:val="NormalSS"/>
        <w:numPr>
          <w:ilvl w:val="1"/>
          <w:numId w:val="44"/>
        </w:numPr>
        <w:ind w:left="792" w:right="432"/>
      </w:pPr>
      <w:r w:rsidRPr="008F1ED7">
        <w:rPr>
          <w:b/>
        </w:rPr>
        <w:t>P</w:t>
      </w:r>
      <w:r w:rsidR="00756705" w:rsidRPr="008F1ED7">
        <w:rPr>
          <w:b/>
        </w:rPr>
        <w:t>rogram applicants.</w:t>
      </w:r>
      <w:r w:rsidR="00756705" w:rsidRPr="008F1ED7">
        <w:t xml:space="preserve"> </w:t>
      </w:r>
      <w:r w:rsidR="00655DAB">
        <w:t>During the three year clearance period, w</w:t>
      </w:r>
      <w:r w:rsidR="00AF3F25" w:rsidRPr="008F1ED7">
        <w:t xml:space="preserve">e expect </w:t>
      </w:r>
      <w:r w:rsidR="00E91F7C" w:rsidRPr="008F1ED7">
        <w:t>5</w:t>
      </w:r>
      <w:r w:rsidR="00AF3F25" w:rsidRPr="008F1ED7">
        <w:t>,</w:t>
      </w:r>
      <w:r w:rsidR="00FA6168" w:rsidRPr="008F1ED7">
        <w:t>2</w:t>
      </w:r>
      <w:r w:rsidR="00E91F7C" w:rsidRPr="008F1ED7">
        <w:t>50</w:t>
      </w:r>
      <w:r w:rsidR="00AF3F25" w:rsidRPr="008F1ED7">
        <w:t xml:space="preserve"> program applicants to participate in meetings with program staff to deliver the introductory script</w:t>
      </w:r>
      <w:r w:rsidR="008778C8">
        <w:t xml:space="preserve"> for sample enrollment</w:t>
      </w:r>
      <w:r w:rsidR="00AF3F25">
        <w:t xml:space="preserve">. Each meeting will last approximately 0.08 </w:t>
      </w:r>
      <w:r w:rsidR="0098709C">
        <w:t>hours</w:t>
      </w:r>
      <w:r w:rsidR="00AF3F25">
        <w:t xml:space="preserve">. Thus, the total annualized burden for program applicants is </w:t>
      </w:r>
      <w:r w:rsidR="002825A2">
        <w:t xml:space="preserve">140 </w:t>
      </w:r>
      <w:r w:rsidR="0098709C">
        <w:t>hours (</w:t>
      </w:r>
      <w:r w:rsidR="00E90085">
        <w:t>1,750</w:t>
      </w:r>
      <w:r w:rsidR="0098709C">
        <w:t xml:space="preserve"> applicants </w:t>
      </w:r>
      <w:r w:rsidR="008778C8">
        <w:t xml:space="preserve">per year </w:t>
      </w:r>
      <w:r w:rsidR="0098709C">
        <w:t xml:space="preserve">* 0.08 hours). </w:t>
      </w:r>
    </w:p>
    <w:p w14:paraId="77427BE0" w14:textId="77777777" w:rsidR="00756705" w:rsidRDefault="00A5096D" w:rsidP="00F66921">
      <w:pPr>
        <w:pStyle w:val="NumberedBullet"/>
      </w:pPr>
      <w:r w:rsidRPr="00A5096D">
        <w:rPr>
          <w:b/>
        </w:rPr>
        <w:t xml:space="preserve">Add-on to </w:t>
      </w:r>
      <w:proofErr w:type="spellStart"/>
      <w:r w:rsidRPr="00A5096D">
        <w:rPr>
          <w:b/>
        </w:rPr>
        <w:t>nFORM</w:t>
      </w:r>
      <w:proofErr w:type="spellEnd"/>
      <w:r w:rsidRPr="00A5096D">
        <w:rPr>
          <w:b/>
        </w:rPr>
        <w:t xml:space="preserve"> </w:t>
      </w:r>
      <w:r w:rsidR="0098709C">
        <w:rPr>
          <w:b/>
        </w:rPr>
        <w:t>to conduct random assignment</w:t>
      </w:r>
      <w:r>
        <w:rPr>
          <w:b/>
        </w:rPr>
        <w:t xml:space="preserve"> (Instrument 7)</w:t>
      </w:r>
      <w:r w:rsidR="0098709C">
        <w:rPr>
          <w:b/>
        </w:rPr>
        <w:t>.</w:t>
      </w:r>
      <w:r w:rsidR="0098709C">
        <w:t xml:space="preserve"> </w:t>
      </w:r>
      <w:r w:rsidR="00655DAB">
        <w:t>During the three year clearance period, w</w:t>
      </w:r>
      <w:r w:rsidR="00FA6168">
        <w:t>e expect approximately 95 percent of adult</w:t>
      </w:r>
      <w:r w:rsidR="00E91F7C">
        <w:t xml:space="preserve"> program applicants, or 5</w:t>
      </w:r>
      <w:r w:rsidR="0033636E">
        <w:t>,000 of</w:t>
      </w:r>
      <w:r w:rsidR="00E91F7C">
        <w:t xml:space="preserve"> 5,250</w:t>
      </w:r>
      <w:r w:rsidR="00FA6168">
        <w:t xml:space="preserve"> applicants, to enroll in the study sample. </w:t>
      </w:r>
      <w:r w:rsidR="00315863">
        <w:t xml:space="preserve">This burden is based on the number of computer entries grantee site staff will make as they enroll </w:t>
      </w:r>
      <w:r w:rsidR="00FA6168">
        <w:t xml:space="preserve">the </w:t>
      </w:r>
      <w:r w:rsidR="00315863">
        <w:t xml:space="preserve">study participants. We </w:t>
      </w:r>
      <w:r w:rsidR="00210387">
        <w:t>estimate that</w:t>
      </w:r>
      <w:r w:rsidR="00315863">
        <w:t xml:space="preserve"> </w:t>
      </w:r>
      <w:r w:rsidR="00E91F7C">
        <w:t>eight program staff (two</w:t>
      </w:r>
      <w:r w:rsidR="008778C8">
        <w:t xml:space="preserve"> staff </w:t>
      </w:r>
      <w:r w:rsidR="00E91F7C">
        <w:t>members per site * four</w:t>
      </w:r>
      <w:r w:rsidR="008778C8">
        <w:t xml:space="preserve"> sites conducting individual-level random assignment)</w:t>
      </w:r>
      <w:r w:rsidR="00315863">
        <w:t xml:space="preserve"> </w:t>
      </w:r>
      <w:r w:rsidR="008778C8">
        <w:t>will</w:t>
      </w:r>
      <w:r w:rsidR="0033636E">
        <w:t xml:space="preserve"> conduct</w:t>
      </w:r>
      <w:r w:rsidR="00FF49C4">
        <w:t xml:space="preserve"> these entries</w:t>
      </w:r>
      <w:r w:rsidR="00655DAB">
        <w:t xml:space="preserve">. </w:t>
      </w:r>
      <w:r w:rsidR="00FF49C4">
        <w:t>—for a total of</w:t>
      </w:r>
      <w:r w:rsidR="00655DAB">
        <w:t xml:space="preserve"> 625 entries per staff  member over three years, or</w:t>
      </w:r>
      <w:r w:rsidR="00FF49C4">
        <w:t xml:space="preserve"> </w:t>
      </w:r>
      <w:r w:rsidR="00655DAB">
        <w:t xml:space="preserve">208 </w:t>
      </w:r>
      <w:r w:rsidR="0033636E">
        <w:t>entries per staff member per year—e</w:t>
      </w:r>
      <w:r w:rsidR="00210387">
        <w:t xml:space="preserve">ach taking 0.08 hours to complete. Therefore, the total annualized burden is </w:t>
      </w:r>
      <w:r w:rsidR="00655DAB">
        <w:t xml:space="preserve">133 </w:t>
      </w:r>
      <w:r w:rsidR="00210387">
        <w:t>hours (</w:t>
      </w:r>
      <w:r w:rsidR="00655DAB">
        <w:t>8 staff member *208</w:t>
      </w:r>
      <w:r w:rsidR="00210387">
        <w:t xml:space="preserve"> </w:t>
      </w:r>
      <w:r w:rsidR="00E43913">
        <w:t xml:space="preserve">entries </w:t>
      </w:r>
      <w:r w:rsidR="008778C8">
        <w:t xml:space="preserve">per year </w:t>
      </w:r>
      <w:r w:rsidR="00E43913">
        <w:t>* 0.08 hours).</w:t>
      </w:r>
    </w:p>
    <w:p w14:paraId="4C9730B1" w14:textId="77777777" w:rsidR="002C5BF4" w:rsidRDefault="00F7450B" w:rsidP="00F66921">
      <w:pPr>
        <w:pStyle w:val="NumberedBullet"/>
      </w:pPr>
      <w:r>
        <w:rPr>
          <w:b/>
        </w:rPr>
        <w:t>Baseline survey for youth</w:t>
      </w:r>
      <w:r w:rsidR="00A5096D">
        <w:rPr>
          <w:b/>
        </w:rPr>
        <w:t xml:space="preserve"> in high schools (Instrument 8)</w:t>
      </w:r>
      <w:r>
        <w:rPr>
          <w:b/>
        </w:rPr>
        <w:t>.</w:t>
      </w:r>
      <w:r>
        <w:t xml:space="preserve"> </w:t>
      </w:r>
      <w:r w:rsidR="00655DAB">
        <w:t>During the three year clearance period, w</w:t>
      </w:r>
      <w:r w:rsidR="000D7023">
        <w:t xml:space="preserve">e anticipate that two evaluation sites will enroll youth in high schools. </w:t>
      </w:r>
      <w:r w:rsidR="00BB7527">
        <w:t>W</w:t>
      </w:r>
      <w:r w:rsidR="008C0B10">
        <w:t>e expect to include 100</w:t>
      </w:r>
      <w:r>
        <w:t xml:space="preserve"> classrooms in the study sample </w:t>
      </w:r>
      <w:r w:rsidR="00BB7527">
        <w:t>in each of these sites</w:t>
      </w:r>
      <w:r w:rsidR="0033636E">
        <w:t>,</w:t>
      </w:r>
      <w:r w:rsidR="00BB7527">
        <w:t xml:space="preserve"> </w:t>
      </w:r>
      <w:r>
        <w:t>wit</w:t>
      </w:r>
      <w:r w:rsidR="00BB7527">
        <w:t>h 25 students per classroom. We expect 72</w:t>
      </w:r>
      <w:r w:rsidR="00C34F2D">
        <w:t> </w:t>
      </w:r>
      <w:r>
        <w:t>percent of students and their parents to consent to participate in the study</w:t>
      </w:r>
      <w:r w:rsidR="00BB7527">
        <w:t>. This yields a study sample of 3,600 youth across the two sites (100 classrooms</w:t>
      </w:r>
      <w:r>
        <w:t xml:space="preserve"> * 25 </w:t>
      </w:r>
      <w:r w:rsidR="00BB7527">
        <w:t>youth per classroom * 72 percent consent rate * 2 sites = 3,6</w:t>
      </w:r>
      <w:r>
        <w:t xml:space="preserve">00 </w:t>
      </w:r>
      <w:r w:rsidR="00BB7527">
        <w:t>youth</w:t>
      </w:r>
      <w:r>
        <w:t>)</w:t>
      </w:r>
      <w:r w:rsidR="00F32B4B">
        <w:t xml:space="preserve">. </w:t>
      </w:r>
      <w:r w:rsidR="009476E3">
        <w:t xml:space="preserve">We expect </w:t>
      </w:r>
      <w:r w:rsidR="00AD6BFE">
        <w:t>each baseline survey to last 0.6</w:t>
      </w:r>
      <w:r w:rsidR="00C34F2D">
        <w:t> </w:t>
      </w:r>
      <w:r w:rsidR="009476E3">
        <w:t>hours</w:t>
      </w:r>
      <w:r w:rsidR="00AD6BFE">
        <w:t xml:space="preserve">, with 0.1 hours of each baseline survey devoted to required performance measure items. The </w:t>
      </w:r>
      <w:r w:rsidR="008F3150">
        <w:t xml:space="preserve">0.1 hours of </w:t>
      </w:r>
      <w:r w:rsidR="00AD6BFE">
        <w:t>burden for these required items has alre</w:t>
      </w:r>
      <w:r w:rsidR="00C34F2D">
        <w:t>ady been approved (OMB no. 0970</w:t>
      </w:r>
      <w:r w:rsidR="00C34F2D">
        <w:noBreakHyphen/>
      </w:r>
      <w:r w:rsidR="00AD6BFE">
        <w:t xml:space="preserve">0460). Therefore, we are requesting 0.5 hours of additional </w:t>
      </w:r>
      <w:r w:rsidR="00AD6BFE">
        <w:lastRenderedPageBreak/>
        <w:t>burden per baseline survey</w:t>
      </w:r>
      <w:r w:rsidR="009476E3">
        <w:t xml:space="preserve">, for a total of </w:t>
      </w:r>
      <w:r w:rsidR="00D942C8">
        <w:t>1,800</w:t>
      </w:r>
      <w:r w:rsidR="009476E3">
        <w:t xml:space="preserve"> burden hours</w:t>
      </w:r>
      <w:r w:rsidR="00C22C24">
        <w:t xml:space="preserve"> (0.5 hours * 3,600 youth);</w:t>
      </w:r>
      <w:r w:rsidR="00D942C8">
        <w:t xml:space="preserve"> the total annualized burden over </w:t>
      </w:r>
      <w:r w:rsidR="008F3150">
        <w:t xml:space="preserve">three </w:t>
      </w:r>
      <w:r w:rsidR="00D942C8">
        <w:t xml:space="preserve">years is </w:t>
      </w:r>
      <w:r w:rsidR="008F3150">
        <w:t xml:space="preserve">600 </w:t>
      </w:r>
      <w:r w:rsidR="00D942C8">
        <w:t>hours per year.</w:t>
      </w:r>
    </w:p>
    <w:p w14:paraId="5F33DAEE" w14:textId="77777777" w:rsidR="00474B13" w:rsidRDefault="00A5096D" w:rsidP="00F66921">
      <w:pPr>
        <w:pStyle w:val="NumberedBullet"/>
      </w:pPr>
      <w:r>
        <w:rPr>
          <w:b/>
        </w:rPr>
        <w:t>Follow-</w:t>
      </w:r>
      <w:r w:rsidR="00474B13">
        <w:rPr>
          <w:b/>
        </w:rPr>
        <w:t>up survey for youth</w:t>
      </w:r>
      <w:r>
        <w:rPr>
          <w:b/>
        </w:rPr>
        <w:t xml:space="preserve"> in high schools (Instrument </w:t>
      </w:r>
      <w:r w:rsidR="00FF2CB3">
        <w:rPr>
          <w:b/>
        </w:rPr>
        <w:t>9</w:t>
      </w:r>
      <w:r>
        <w:rPr>
          <w:b/>
        </w:rPr>
        <w:t>)</w:t>
      </w:r>
      <w:r w:rsidR="00474B13">
        <w:rPr>
          <w:b/>
        </w:rPr>
        <w:t>.</w:t>
      </w:r>
      <w:r w:rsidR="00474B13">
        <w:t xml:space="preserve"> </w:t>
      </w:r>
      <w:r w:rsidR="008F3150">
        <w:t>During the three year clearance period, w</w:t>
      </w:r>
      <w:r w:rsidR="00474B13">
        <w:t xml:space="preserve">e expect 90 percent of </w:t>
      </w:r>
      <w:r w:rsidR="00C22C24">
        <w:t xml:space="preserve">the 3,600 youth </w:t>
      </w:r>
      <w:r w:rsidR="00474B13">
        <w:t xml:space="preserve">completing the baseline survey to complete the following up survey, for a total of </w:t>
      </w:r>
      <w:r w:rsidR="004A445B">
        <w:t>3,24</w:t>
      </w:r>
      <w:r w:rsidR="00C22C24">
        <w:t>0 youth</w:t>
      </w:r>
      <w:r w:rsidR="004A445B">
        <w:t xml:space="preserve"> (3,600 youth * 90 percent response rate)</w:t>
      </w:r>
      <w:r w:rsidR="00C22C24">
        <w:t>. We expect each follow-</w:t>
      </w:r>
      <w:r w:rsidR="004A445B">
        <w:t xml:space="preserve">up survey to last 0.5 hours. We anticipate that the follow-up survey will be slightly shorter </w:t>
      </w:r>
      <w:r w:rsidR="00C22C24">
        <w:t xml:space="preserve">than the baseline survey because we will not be collecting contact information at follow-up. </w:t>
      </w:r>
      <w:r w:rsidR="004A445B">
        <w:t>We estimate that the total burden for the youth follow-up survey to be</w:t>
      </w:r>
      <w:r w:rsidR="00474B13">
        <w:t xml:space="preserve"> </w:t>
      </w:r>
      <w:r w:rsidR="00602481">
        <w:t>1,620</w:t>
      </w:r>
      <w:r w:rsidR="00474B13">
        <w:t xml:space="preserve"> hours </w:t>
      </w:r>
      <w:r w:rsidR="004A445B">
        <w:t xml:space="preserve">(0.5 hours * 3,240 youth); the total annualized burden over </w:t>
      </w:r>
      <w:r w:rsidR="008F3150">
        <w:t xml:space="preserve">three </w:t>
      </w:r>
      <w:r w:rsidR="004A445B">
        <w:t xml:space="preserve">years is </w:t>
      </w:r>
      <w:r w:rsidR="008F3150">
        <w:t xml:space="preserve">540 </w:t>
      </w:r>
      <w:r w:rsidR="00474B13">
        <w:t>hours.</w:t>
      </w:r>
    </w:p>
    <w:p w14:paraId="6362B420" w14:textId="77777777" w:rsidR="002C4BC9" w:rsidRDefault="002C4BC9" w:rsidP="00F66921">
      <w:pPr>
        <w:pStyle w:val="NumberedBullet"/>
      </w:pPr>
      <w:r w:rsidRPr="000F23D6">
        <w:t xml:space="preserve"> </w:t>
      </w:r>
      <w:r w:rsidR="00F7450B">
        <w:rPr>
          <w:b/>
        </w:rPr>
        <w:t>Baseline survey for adults</w:t>
      </w:r>
      <w:r w:rsidR="00A5096D">
        <w:rPr>
          <w:b/>
        </w:rPr>
        <w:t xml:space="preserve"> (Instrument </w:t>
      </w:r>
      <w:r w:rsidR="00FF2CB3">
        <w:rPr>
          <w:b/>
        </w:rPr>
        <w:t>10</w:t>
      </w:r>
      <w:r w:rsidR="00A5096D">
        <w:rPr>
          <w:b/>
        </w:rPr>
        <w:t>)</w:t>
      </w:r>
      <w:r w:rsidR="00F7450B">
        <w:rPr>
          <w:b/>
        </w:rPr>
        <w:t>.</w:t>
      </w:r>
      <w:r w:rsidR="00F7450B">
        <w:t xml:space="preserve"> </w:t>
      </w:r>
      <w:r w:rsidR="008F3150">
        <w:t>During the three year clearance period, w</w:t>
      </w:r>
      <w:r w:rsidR="00BF4E03">
        <w:t xml:space="preserve">e anticipate that we will collect </w:t>
      </w:r>
      <w:r w:rsidR="0033636E">
        <w:t xml:space="preserve">baseline </w:t>
      </w:r>
      <w:r w:rsidR="00170A6A">
        <w:t>survey data in three</w:t>
      </w:r>
      <w:r w:rsidR="00BF4E03">
        <w:t xml:space="preserve"> sites serving adults. </w:t>
      </w:r>
      <w:r w:rsidR="00170A6A">
        <w:t xml:space="preserve">(In the fourth evaluation site serving adults, the analysis will rely solely on </w:t>
      </w:r>
      <w:proofErr w:type="spellStart"/>
      <w:r w:rsidR="00170A6A">
        <w:t>nFORM</w:t>
      </w:r>
      <w:proofErr w:type="spellEnd"/>
      <w:r w:rsidR="00170A6A">
        <w:t xml:space="preserve"> data; no </w:t>
      </w:r>
      <w:r w:rsidR="009F3F21">
        <w:t xml:space="preserve">participant </w:t>
      </w:r>
      <w:r w:rsidR="00170A6A">
        <w:t xml:space="preserve">surveys will be conducted.) </w:t>
      </w:r>
      <w:r w:rsidR="00602481">
        <w:t xml:space="preserve">We anticipate enrolling 4,000 individuals </w:t>
      </w:r>
      <w:r w:rsidR="00C34F2D">
        <w:t xml:space="preserve">across these </w:t>
      </w:r>
      <w:r w:rsidR="00170A6A">
        <w:t>three</w:t>
      </w:r>
      <w:r w:rsidR="00C34F2D">
        <w:t> </w:t>
      </w:r>
      <w:r w:rsidR="00BF4E03">
        <w:t>sites</w:t>
      </w:r>
      <w:r w:rsidR="00602481">
        <w:t>: 1,000 in e</w:t>
      </w:r>
      <w:r w:rsidR="00170A6A">
        <w:t>ach of two</w:t>
      </w:r>
      <w:r w:rsidR="00602481">
        <w:t xml:space="preserve"> sites serving adults as individuals and </w:t>
      </w:r>
      <w:r w:rsidR="00BF4E03">
        <w:t>a</w:t>
      </w:r>
      <w:r w:rsidR="00C34F2D">
        <w:t xml:space="preserve"> 1,000 couples (2,000 </w:t>
      </w:r>
      <w:r w:rsidR="00602481">
        <w:t>individuals) in a third site</w:t>
      </w:r>
      <w:r w:rsidR="00BF4E03">
        <w:t xml:space="preserve"> serving couples</w:t>
      </w:r>
      <w:r w:rsidR="00602481">
        <w:t>.</w:t>
      </w:r>
      <w:r w:rsidR="00F32B4B">
        <w:t xml:space="preserve"> </w:t>
      </w:r>
      <w:r w:rsidR="009476E3">
        <w:t>We expect each baseline survey to last 0.</w:t>
      </w:r>
      <w:r w:rsidR="00BF4E03">
        <w:t>75 hours, with 0.25 hours of each baseline survey devoted to required performance measure items. The</w:t>
      </w:r>
      <w:r w:rsidR="008F3150">
        <w:t xml:space="preserve"> 0.25</w:t>
      </w:r>
      <w:r w:rsidR="00BF4E03">
        <w:t xml:space="preserve"> burden</w:t>
      </w:r>
      <w:r w:rsidR="008F3150">
        <w:t xml:space="preserve"> hours</w:t>
      </w:r>
      <w:r w:rsidR="00BF4E03">
        <w:t xml:space="preserve"> for these required items has</w:t>
      </w:r>
      <w:r w:rsidR="00C34F2D">
        <w:t xml:space="preserve"> already been approved (OMB no. </w:t>
      </w:r>
      <w:r w:rsidR="00BF4E03">
        <w:t xml:space="preserve">0970-0460). Therefore, we are requesting 0.5 hours of additional burden per baseline survey, for a total of 2,000 burden hours (0.5 hours * 4,000 adults); the total annualized burden over </w:t>
      </w:r>
      <w:r w:rsidR="008F3150">
        <w:t xml:space="preserve">three </w:t>
      </w:r>
      <w:r w:rsidR="00BF4E03">
        <w:t xml:space="preserve">years is </w:t>
      </w:r>
      <w:r w:rsidR="008F3150">
        <w:t>667</w:t>
      </w:r>
      <w:r w:rsidR="00BF4E03">
        <w:t xml:space="preserve"> hours per year.</w:t>
      </w:r>
      <w:r w:rsidR="009476E3">
        <w:t xml:space="preserve"> </w:t>
      </w:r>
    </w:p>
    <w:p w14:paraId="5CA51D65" w14:textId="56375029" w:rsidR="00F32B4B" w:rsidRDefault="00A5096D" w:rsidP="00F66921">
      <w:pPr>
        <w:pStyle w:val="NumberedBullet"/>
      </w:pPr>
      <w:r>
        <w:rPr>
          <w:b/>
        </w:rPr>
        <w:t>Follow-</w:t>
      </w:r>
      <w:r w:rsidR="00F32B4B">
        <w:rPr>
          <w:b/>
        </w:rPr>
        <w:t>up survey for adults</w:t>
      </w:r>
      <w:r>
        <w:rPr>
          <w:b/>
        </w:rPr>
        <w:t xml:space="preserve"> (</w:t>
      </w:r>
      <w:r w:rsidR="0086243F">
        <w:rPr>
          <w:b/>
        </w:rPr>
        <w:t>Instrument 11</w:t>
      </w:r>
      <w:r w:rsidR="008B5BA8">
        <w:rPr>
          <w:b/>
        </w:rPr>
        <w:t>).</w:t>
      </w:r>
      <w:r w:rsidR="008B5BA8">
        <w:t xml:space="preserve"> </w:t>
      </w:r>
      <w:r w:rsidR="008F3150">
        <w:t>During the three year clearance period, w</w:t>
      </w:r>
      <w:r w:rsidR="00F32B4B">
        <w:t>e expect 80 percent of the 4,000 adults completing the baseline survey to complete the follow up survey, for a total of 3,200 adults</w:t>
      </w:r>
      <w:r w:rsidR="00927A80">
        <w:t xml:space="preserve"> (4,000 adults * 80 percent response rate)</w:t>
      </w:r>
      <w:r w:rsidR="00F32B4B">
        <w:t>.</w:t>
      </w:r>
      <w:r w:rsidR="009476E3">
        <w:t xml:space="preserve"> </w:t>
      </w:r>
      <w:r w:rsidR="00927A80">
        <w:t xml:space="preserve">We estimate that the total burden for the adult follow-up survey to be for a total of 2,400 hours (0.75 hours * 3,200 </w:t>
      </w:r>
      <w:r w:rsidR="008F3150">
        <w:t>adults</w:t>
      </w:r>
      <w:r w:rsidR="00927A80">
        <w:t xml:space="preserve">); the total annualized burden over </w:t>
      </w:r>
      <w:r w:rsidR="008F3150">
        <w:t xml:space="preserve">three </w:t>
      </w:r>
      <w:r w:rsidR="00927A80">
        <w:t xml:space="preserve">years is </w:t>
      </w:r>
      <w:r w:rsidR="008F3150">
        <w:t>8</w:t>
      </w:r>
      <w:r w:rsidR="00927A80">
        <w:t>00 hours.</w:t>
      </w:r>
    </w:p>
    <w:p w14:paraId="45658980" w14:textId="77777777" w:rsidR="008B028B" w:rsidRDefault="008B028B">
      <w:pPr>
        <w:spacing w:after="240" w:line="240" w:lineRule="auto"/>
        <w:ind w:firstLine="0"/>
        <w:rPr>
          <w:rFonts w:ascii="Arial Black" w:hAnsi="Arial Black"/>
          <w:b/>
          <w:sz w:val="22"/>
        </w:rPr>
      </w:pPr>
      <w:bookmarkStart w:id="151" w:name="_Toc439687938"/>
      <w:bookmarkStart w:id="152" w:name="_Toc439688078"/>
      <w:bookmarkStart w:id="153" w:name="_Toc439688406"/>
      <w:bookmarkStart w:id="154" w:name="_Toc439688469"/>
      <w:bookmarkStart w:id="155" w:name="_Toc440630936"/>
      <w:bookmarkStart w:id="156" w:name="_Toc440639040"/>
      <w:r>
        <w:br w:type="page"/>
      </w:r>
    </w:p>
    <w:p w14:paraId="6358DD39" w14:textId="77777777" w:rsidR="008B028B" w:rsidRPr="00A35B0D" w:rsidRDefault="008B028B" w:rsidP="008B028B">
      <w:pPr>
        <w:pStyle w:val="MarkforTableTitle"/>
      </w:pPr>
      <w:r>
        <w:lastRenderedPageBreak/>
        <w:t xml:space="preserve">Table A.4. </w:t>
      </w:r>
      <w:r w:rsidRPr="00A35B0D">
        <w:t>Total burden requested under this information collection</w:t>
      </w:r>
    </w:p>
    <w:tbl>
      <w:tblPr>
        <w:tblW w:w="50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8"/>
        <w:gridCol w:w="1330"/>
        <w:gridCol w:w="1433"/>
        <w:gridCol w:w="6"/>
        <w:gridCol w:w="1377"/>
        <w:gridCol w:w="1172"/>
        <w:gridCol w:w="27"/>
        <w:gridCol w:w="835"/>
        <w:gridCol w:w="947"/>
        <w:gridCol w:w="973"/>
      </w:tblGrid>
      <w:tr w:rsidR="008B028B" w:rsidRPr="00BE01A3" w14:paraId="5606F517" w14:textId="77777777" w:rsidTr="0036352E">
        <w:trPr>
          <w:jc w:val="center"/>
        </w:trPr>
        <w:tc>
          <w:tcPr>
            <w:tcW w:w="811" w:type="pct"/>
            <w:tcBorders>
              <w:top w:val="nil"/>
              <w:left w:val="nil"/>
              <w:bottom w:val="single" w:sz="4" w:space="0" w:color="000000"/>
              <w:right w:val="single" w:sz="4" w:space="0" w:color="FFFFFF" w:themeColor="background1"/>
            </w:tcBorders>
            <w:shd w:val="clear" w:color="auto" w:fill="6C6F70"/>
            <w:vAlign w:val="bottom"/>
          </w:tcPr>
          <w:p w14:paraId="632BB8DC" w14:textId="77777777" w:rsidR="008B028B" w:rsidRPr="00BE01A3" w:rsidRDefault="008B028B" w:rsidP="00D61E99">
            <w:pPr>
              <w:pStyle w:val="TableHeaderLeft"/>
            </w:pPr>
            <w:r w:rsidRPr="00BE01A3">
              <w:t>Instrument</w:t>
            </w:r>
          </w:p>
        </w:tc>
        <w:tc>
          <w:tcPr>
            <w:tcW w:w="688" w:type="pct"/>
            <w:tcBorders>
              <w:top w:val="nil"/>
              <w:left w:val="single" w:sz="4" w:space="0" w:color="FFFFFF" w:themeColor="background1"/>
              <w:bottom w:val="single" w:sz="4" w:space="0" w:color="000000"/>
              <w:right w:val="single" w:sz="4" w:space="0" w:color="FFFFFF" w:themeColor="background1"/>
            </w:tcBorders>
            <w:shd w:val="clear" w:color="auto" w:fill="6C6F70"/>
            <w:vAlign w:val="bottom"/>
          </w:tcPr>
          <w:p w14:paraId="1F5FB201" w14:textId="77777777" w:rsidR="008B028B" w:rsidRPr="00BE01A3" w:rsidRDefault="008B028B" w:rsidP="00D61E99">
            <w:pPr>
              <w:pStyle w:val="TableHeaderCenter"/>
            </w:pPr>
            <w:r>
              <w:t>T</w:t>
            </w:r>
            <w:r w:rsidRPr="00BE01A3">
              <w:t>otal number of respondents</w:t>
            </w:r>
          </w:p>
        </w:tc>
        <w:tc>
          <w:tcPr>
            <w:tcW w:w="741" w:type="pct"/>
            <w:tcBorders>
              <w:top w:val="nil"/>
              <w:left w:val="single" w:sz="4" w:space="0" w:color="FFFFFF" w:themeColor="background1"/>
              <w:bottom w:val="single" w:sz="4" w:space="0" w:color="000000"/>
              <w:right w:val="single" w:sz="4" w:space="0" w:color="FFFFFF" w:themeColor="background1"/>
            </w:tcBorders>
            <w:shd w:val="clear" w:color="auto" w:fill="6C6F70"/>
            <w:vAlign w:val="bottom"/>
          </w:tcPr>
          <w:p w14:paraId="353CA149" w14:textId="77777777" w:rsidR="008B028B" w:rsidRPr="00BE01A3" w:rsidRDefault="008B028B" w:rsidP="00D61E99">
            <w:pPr>
              <w:pStyle w:val="TableHeaderCenter"/>
            </w:pPr>
            <w:r>
              <w:t>A</w:t>
            </w:r>
            <w:r w:rsidRPr="00BE01A3">
              <w:t>nnual number of respondents</w:t>
            </w:r>
          </w:p>
        </w:tc>
        <w:tc>
          <w:tcPr>
            <w:tcW w:w="715" w:type="pct"/>
            <w:gridSpan w:val="2"/>
            <w:tcBorders>
              <w:top w:val="nil"/>
              <w:left w:val="single" w:sz="4" w:space="0" w:color="FFFFFF" w:themeColor="background1"/>
              <w:bottom w:val="single" w:sz="4" w:space="0" w:color="000000"/>
              <w:right w:val="single" w:sz="4" w:space="0" w:color="FFFFFF" w:themeColor="background1"/>
            </w:tcBorders>
            <w:shd w:val="clear" w:color="auto" w:fill="6C6F70"/>
            <w:vAlign w:val="bottom"/>
          </w:tcPr>
          <w:p w14:paraId="72044DF3" w14:textId="77777777" w:rsidR="008B028B" w:rsidRPr="00BE01A3" w:rsidRDefault="008B028B" w:rsidP="00D61E99">
            <w:pPr>
              <w:pStyle w:val="TableHeaderCenter"/>
            </w:pPr>
            <w:r>
              <w:t>N</w:t>
            </w:r>
            <w:r w:rsidRPr="00BE01A3">
              <w:t>umber of responses per respondent</w:t>
            </w:r>
          </w:p>
        </w:tc>
        <w:tc>
          <w:tcPr>
            <w:tcW w:w="606" w:type="pct"/>
            <w:tcBorders>
              <w:top w:val="nil"/>
              <w:left w:val="single" w:sz="4" w:space="0" w:color="FFFFFF" w:themeColor="background1"/>
              <w:bottom w:val="single" w:sz="4" w:space="0" w:color="000000"/>
              <w:right w:val="single" w:sz="4" w:space="0" w:color="FFFFFF" w:themeColor="background1"/>
            </w:tcBorders>
            <w:shd w:val="clear" w:color="auto" w:fill="6C6F70"/>
            <w:vAlign w:val="bottom"/>
          </w:tcPr>
          <w:p w14:paraId="2A2F5AB7" w14:textId="77777777" w:rsidR="008B028B" w:rsidRPr="00BE01A3" w:rsidRDefault="008B028B" w:rsidP="00D61E99">
            <w:pPr>
              <w:pStyle w:val="TableHeaderCenter"/>
            </w:pPr>
            <w:r>
              <w:t>A</w:t>
            </w:r>
            <w:r w:rsidRPr="00BE01A3">
              <w:t>verage burden hours per response</w:t>
            </w:r>
          </w:p>
        </w:tc>
        <w:tc>
          <w:tcPr>
            <w:tcW w:w="446" w:type="pct"/>
            <w:gridSpan w:val="2"/>
            <w:tcBorders>
              <w:top w:val="nil"/>
              <w:left w:val="single" w:sz="4" w:space="0" w:color="FFFFFF" w:themeColor="background1"/>
              <w:bottom w:val="single" w:sz="4" w:space="0" w:color="000000"/>
              <w:right w:val="single" w:sz="4" w:space="0" w:color="FFFFFF" w:themeColor="background1"/>
            </w:tcBorders>
            <w:shd w:val="clear" w:color="auto" w:fill="6C6F70"/>
            <w:vAlign w:val="bottom"/>
          </w:tcPr>
          <w:p w14:paraId="75B7E6A2" w14:textId="77777777" w:rsidR="008B028B" w:rsidRPr="00BE01A3" w:rsidRDefault="008B028B" w:rsidP="00D61E99">
            <w:pPr>
              <w:pStyle w:val="TableHeaderCenter"/>
              <w:rPr>
                <w:bCs/>
              </w:rPr>
            </w:pPr>
            <w:r>
              <w:rPr>
                <w:bCs/>
              </w:rPr>
              <w:t>A</w:t>
            </w:r>
            <w:r w:rsidRPr="00BE01A3">
              <w:rPr>
                <w:bCs/>
              </w:rPr>
              <w:t>nnual burden hours</w:t>
            </w:r>
          </w:p>
        </w:tc>
        <w:tc>
          <w:tcPr>
            <w:tcW w:w="490" w:type="pct"/>
            <w:tcBorders>
              <w:top w:val="nil"/>
              <w:left w:val="single" w:sz="4" w:space="0" w:color="FFFFFF" w:themeColor="background1"/>
              <w:bottom w:val="single" w:sz="4" w:space="0" w:color="000000"/>
              <w:right w:val="single" w:sz="4" w:space="0" w:color="FFFFFF" w:themeColor="background1"/>
            </w:tcBorders>
            <w:shd w:val="clear" w:color="auto" w:fill="6C6F70"/>
            <w:vAlign w:val="bottom"/>
          </w:tcPr>
          <w:p w14:paraId="2B17D1FC" w14:textId="77777777" w:rsidR="008B028B" w:rsidRPr="00BE01A3" w:rsidRDefault="008B028B" w:rsidP="00D61E99">
            <w:pPr>
              <w:pStyle w:val="TableHeaderCenter"/>
            </w:pPr>
            <w:r>
              <w:rPr>
                <w:bCs/>
              </w:rPr>
              <w:t>A</w:t>
            </w:r>
            <w:r w:rsidRPr="00BE01A3">
              <w:rPr>
                <w:bCs/>
              </w:rPr>
              <w:t>verage hourly wage</w:t>
            </w:r>
          </w:p>
        </w:tc>
        <w:tc>
          <w:tcPr>
            <w:tcW w:w="503" w:type="pct"/>
            <w:tcBorders>
              <w:top w:val="nil"/>
              <w:left w:val="single" w:sz="4" w:space="0" w:color="FFFFFF" w:themeColor="background1"/>
              <w:bottom w:val="single" w:sz="4" w:space="0" w:color="000000"/>
              <w:right w:val="nil"/>
            </w:tcBorders>
            <w:shd w:val="clear" w:color="auto" w:fill="6C6F70"/>
            <w:vAlign w:val="bottom"/>
          </w:tcPr>
          <w:p w14:paraId="4BDF7136" w14:textId="77777777" w:rsidR="008B028B" w:rsidRPr="00BE01A3" w:rsidRDefault="008B028B" w:rsidP="00D61E99">
            <w:pPr>
              <w:pStyle w:val="TableHeaderCenter"/>
            </w:pPr>
            <w:r>
              <w:rPr>
                <w:bCs/>
              </w:rPr>
              <w:t>T</w:t>
            </w:r>
            <w:r w:rsidRPr="00BE01A3">
              <w:rPr>
                <w:bCs/>
              </w:rPr>
              <w:t>otal annual cost</w:t>
            </w:r>
          </w:p>
        </w:tc>
      </w:tr>
      <w:tr w:rsidR="008B028B" w:rsidRPr="00090AC7" w14:paraId="55180367" w14:textId="77777777" w:rsidTr="0036352E">
        <w:trPr>
          <w:trHeight w:val="20"/>
          <w:jc w:val="center"/>
        </w:trPr>
        <w:tc>
          <w:tcPr>
            <w:tcW w:w="5000" w:type="pct"/>
            <w:gridSpan w:val="10"/>
            <w:tcBorders>
              <w:left w:val="nil"/>
              <w:right w:val="nil"/>
            </w:tcBorders>
            <w:shd w:val="clear" w:color="auto" w:fill="D9D9D9"/>
            <w:vAlign w:val="bottom"/>
          </w:tcPr>
          <w:p w14:paraId="63F55057" w14:textId="77777777" w:rsidR="008B028B" w:rsidRPr="00090AC7" w:rsidRDefault="008B028B" w:rsidP="00D61E99">
            <w:pPr>
              <w:pStyle w:val="TableText"/>
              <w:spacing w:before="120" w:after="60"/>
              <w:jc w:val="center"/>
              <w:rPr>
                <w:b/>
              </w:rPr>
            </w:pPr>
            <w:r w:rsidRPr="00090AC7">
              <w:rPr>
                <w:b/>
              </w:rPr>
              <w:t xml:space="preserve">Process </w:t>
            </w:r>
            <w:r>
              <w:rPr>
                <w:b/>
              </w:rPr>
              <w:t>S</w:t>
            </w:r>
            <w:r w:rsidRPr="00090AC7">
              <w:rPr>
                <w:b/>
              </w:rPr>
              <w:t>tudy</w:t>
            </w:r>
          </w:p>
        </w:tc>
      </w:tr>
      <w:tr w:rsidR="008B028B" w14:paraId="05AA1EE2" w14:textId="77777777" w:rsidTr="0036352E">
        <w:trPr>
          <w:trHeight w:val="20"/>
          <w:jc w:val="center"/>
        </w:trPr>
        <w:tc>
          <w:tcPr>
            <w:tcW w:w="811" w:type="pct"/>
            <w:tcBorders>
              <w:left w:val="nil"/>
            </w:tcBorders>
            <w:vAlign w:val="center"/>
          </w:tcPr>
          <w:p w14:paraId="1547728B" w14:textId="77777777" w:rsidR="008B028B" w:rsidRDefault="008B028B" w:rsidP="00D61E99">
            <w:pPr>
              <w:pStyle w:val="TableText"/>
              <w:ind w:left="270" w:hanging="270"/>
            </w:pPr>
            <w:r>
              <w:t>1.</w:t>
            </w:r>
            <w:r>
              <w:tab/>
              <w:t>Topic guide for staff and stakeholder interviews</w:t>
            </w:r>
          </w:p>
        </w:tc>
        <w:tc>
          <w:tcPr>
            <w:tcW w:w="688" w:type="pct"/>
            <w:vAlign w:val="bottom"/>
          </w:tcPr>
          <w:p w14:paraId="7101F617" w14:textId="77777777" w:rsidR="008B028B" w:rsidRPr="00BE01A3" w:rsidRDefault="008B028B" w:rsidP="00D61E99">
            <w:pPr>
              <w:pStyle w:val="TableText"/>
              <w:ind w:right="288"/>
              <w:jc w:val="right"/>
            </w:pPr>
            <w:r>
              <w:t>150</w:t>
            </w:r>
          </w:p>
        </w:tc>
        <w:tc>
          <w:tcPr>
            <w:tcW w:w="741" w:type="pct"/>
            <w:vAlign w:val="bottom"/>
          </w:tcPr>
          <w:p w14:paraId="734AC803" w14:textId="77777777" w:rsidR="008B028B" w:rsidRDefault="00E90085" w:rsidP="00D61E99">
            <w:pPr>
              <w:pStyle w:val="TableText"/>
              <w:ind w:right="360"/>
              <w:jc w:val="right"/>
            </w:pPr>
            <w:r>
              <w:t>50</w:t>
            </w:r>
          </w:p>
        </w:tc>
        <w:tc>
          <w:tcPr>
            <w:tcW w:w="715" w:type="pct"/>
            <w:gridSpan w:val="2"/>
            <w:vAlign w:val="bottom"/>
          </w:tcPr>
          <w:p w14:paraId="16E81E71" w14:textId="77777777" w:rsidR="008B028B" w:rsidRDefault="008B028B" w:rsidP="00D61E99">
            <w:pPr>
              <w:pStyle w:val="TableText"/>
              <w:ind w:right="432"/>
              <w:jc w:val="right"/>
            </w:pPr>
            <w:r>
              <w:t>1</w:t>
            </w:r>
          </w:p>
        </w:tc>
        <w:tc>
          <w:tcPr>
            <w:tcW w:w="620" w:type="pct"/>
            <w:gridSpan w:val="2"/>
            <w:vAlign w:val="bottom"/>
          </w:tcPr>
          <w:p w14:paraId="61E4988F" w14:textId="77777777" w:rsidR="008B028B" w:rsidRDefault="008B028B" w:rsidP="00D61E99">
            <w:pPr>
              <w:pStyle w:val="TableText"/>
              <w:ind w:right="360"/>
              <w:jc w:val="right"/>
            </w:pPr>
            <w:r>
              <w:t>1</w:t>
            </w:r>
          </w:p>
        </w:tc>
        <w:tc>
          <w:tcPr>
            <w:tcW w:w="432" w:type="pct"/>
            <w:vAlign w:val="bottom"/>
          </w:tcPr>
          <w:p w14:paraId="19BD990B" w14:textId="77777777" w:rsidR="008B028B" w:rsidRDefault="00E90085" w:rsidP="00D61E99">
            <w:pPr>
              <w:pStyle w:val="TableText"/>
              <w:ind w:right="72"/>
              <w:jc w:val="right"/>
            </w:pPr>
            <w:r>
              <w:t>50</w:t>
            </w:r>
          </w:p>
        </w:tc>
        <w:tc>
          <w:tcPr>
            <w:tcW w:w="490" w:type="pct"/>
            <w:vAlign w:val="bottom"/>
          </w:tcPr>
          <w:p w14:paraId="19A4EE79" w14:textId="77777777" w:rsidR="008B028B" w:rsidRPr="00A33DE9" w:rsidRDefault="008B028B" w:rsidP="00D61E99">
            <w:pPr>
              <w:pStyle w:val="TableText"/>
              <w:ind w:right="72"/>
              <w:jc w:val="right"/>
            </w:pPr>
            <w:r>
              <w:t>$27.86</w:t>
            </w:r>
          </w:p>
        </w:tc>
        <w:tc>
          <w:tcPr>
            <w:tcW w:w="503" w:type="pct"/>
            <w:tcBorders>
              <w:right w:val="nil"/>
            </w:tcBorders>
            <w:vAlign w:val="bottom"/>
          </w:tcPr>
          <w:p w14:paraId="675D69A0" w14:textId="77777777" w:rsidR="008B028B" w:rsidRDefault="008B028B" w:rsidP="00E90085">
            <w:pPr>
              <w:pStyle w:val="TableText"/>
              <w:jc w:val="right"/>
            </w:pPr>
            <w:r>
              <w:t>$</w:t>
            </w:r>
            <w:r w:rsidR="00E90085">
              <w:t>1,393</w:t>
            </w:r>
          </w:p>
        </w:tc>
      </w:tr>
      <w:tr w:rsidR="008B028B" w:rsidRPr="00BE01A3" w14:paraId="17851FBC" w14:textId="77777777" w:rsidTr="0036352E">
        <w:trPr>
          <w:trHeight w:val="20"/>
          <w:jc w:val="center"/>
        </w:trPr>
        <w:tc>
          <w:tcPr>
            <w:tcW w:w="811" w:type="pct"/>
            <w:tcBorders>
              <w:left w:val="nil"/>
            </w:tcBorders>
            <w:vAlign w:val="center"/>
          </w:tcPr>
          <w:p w14:paraId="6A6F6BF6" w14:textId="77777777" w:rsidR="008B028B" w:rsidRPr="00BE01A3" w:rsidRDefault="008B028B" w:rsidP="00D61E99">
            <w:pPr>
              <w:pStyle w:val="TableText"/>
              <w:ind w:left="270" w:hanging="270"/>
            </w:pPr>
            <w:r>
              <w:t>2</w:t>
            </w:r>
            <w:r w:rsidRPr="00BE01A3">
              <w:t>.</w:t>
            </w:r>
            <w:r>
              <w:tab/>
            </w:r>
            <w:r w:rsidRPr="00BE01A3">
              <w:t>Focus group guide for adults</w:t>
            </w:r>
          </w:p>
        </w:tc>
        <w:tc>
          <w:tcPr>
            <w:tcW w:w="688" w:type="pct"/>
            <w:vAlign w:val="bottom"/>
          </w:tcPr>
          <w:p w14:paraId="4F8DAE7B" w14:textId="77777777" w:rsidR="008B028B" w:rsidRPr="00BE01A3" w:rsidRDefault="008B028B" w:rsidP="00D61E99">
            <w:pPr>
              <w:pStyle w:val="TableText"/>
              <w:ind w:right="288"/>
              <w:jc w:val="right"/>
            </w:pPr>
            <w:r>
              <w:t>120</w:t>
            </w:r>
          </w:p>
        </w:tc>
        <w:tc>
          <w:tcPr>
            <w:tcW w:w="741" w:type="pct"/>
            <w:vAlign w:val="bottom"/>
          </w:tcPr>
          <w:p w14:paraId="096B9707" w14:textId="77777777" w:rsidR="008B028B" w:rsidRPr="00BE01A3" w:rsidRDefault="00E90085" w:rsidP="00D61E99">
            <w:pPr>
              <w:pStyle w:val="TableText"/>
              <w:ind w:right="360"/>
              <w:jc w:val="right"/>
            </w:pPr>
            <w:r>
              <w:t>4</w:t>
            </w:r>
            <w:r w:rsidR="008B028B">
              <w:t>0</w:t>
            </w:r>
          </w:p>
        </w:tc>
        <w:tc>
          <w:tcPr>
            <w:tcW w:w="715" w:type="pct"/>
            <w:gridSpan w:val="2"/>
            <w:vAlign w:val="bottom"/>
          </w:tcPr>
          <w:p w14:paraId="7F8DA20F" w14:textId="77777777" w:rsidR="008B028B" w:rsidRPr="00BE01A3" w:rsidRDefault="008B028B" w:rsidP="00D61E99">
            <w:pPr>
              <w:pStyle w:val="TableText"/>
              <w:ind w:right="432"/>
              <w:jc w:val="right"/>
            </w:pPr>
            <w:r>
              <w:t>1</w:t>
            </w:r>
          </w:p>
        </w:tc>
        <w:tc>
          <w:tcPr>
            <w:tcW w:w="620" w:type="pct"/>
            <w:gridSpan w:val="2"/>
            <w:vAlign w:val="bottom"/>
          </w:tcPr>
          <w:p w14:paraId="778F1454" w14:textId="77777777" w:rsidR="008B028B" w:rsidRPr="00BE01A3" w:rsidRDefault="008B028B" w:rsidP="00D61E99">
            <w:pPr>
              <w:pStyle w:val="TableText"/>
              <w:ind w:right="360"/>
              <w:jc w:val="right"/>
            </w:pPr>
            <w:r>
              <w:t>1.5</w:t>
            </w:r>
          </w:p>
        </w:tc>
        <w:tc>
          <w:tcPr>
            <w:tcW w:w="432" w:type="pct"/>
            <w:vAlign w:val="bottom"/>
          </w:tcPr>
          <w:p w14:paraId="470BD686" w14:textId="77777777" w:rsidR="008B028B" w:rsidRPr="00BE01A3" w:rsidRDefault="00E90085" w:rsidP="00D61E99">
            <w:pPr>
              <w:pStyle w:val="TableText"/>
              <w:ind w:right="72"/>
              <w:jc w:val="right"/>
            </w:pPr>
            <w:r>
              <w:t>6</w:t>
            </w:r>
            <w:r w:rsidR="008B028B">
              <w:t>0</w:t>
            </w:r>
          </w:p>
        </w:tc>
        <w:tc>
          <w:tcPr>
            <w:tcW w:w="490" w:type="pct"/>
            <w:vAlign w:val="bottom"/>
          </w:tcPr>
          <w:p w14:paraId="2C319DD6" w14:textId="77777777" w:rsidR="008B028B" w:rsidRPr="00BE01A3" w:rsidRDefault="008B028B" w:rsidP="00D61E99">
            <w:pPr>
              <w:pStyle w:val="TableText"/>
              <w:ind w:right="72"/>
              <w:jc w:val="right"/>
            </w:pPr>
            <w:r w:rsidRPr="00A33DE9">
              <w:t>$</w:t>
            </w:r>
            <w:r>
              <w:t>7.25</w:t>
            </w:r>
          </w:p>
        </w:tc>
        <w:tc>
          <w:tcPr>
            <w:tcW w:w="503" w:type="pct"/>
            <w:tcBorders>
              <w:right w:val="nil"/>
            </w:tcBorders>
            <w:vAlign w:val="bottom"/>
          </w:tcPr>
          <w:p w14:paraId="0680D557" w14:textId="77777777" w:rsidR="008B028B" w:rsidRPr="00BE01A3" w:rsidRDefault="008B028B" w:rsidP="00D61E99">
            <w:pPr>
              <w:pStyle w:val="TableText"/>
              <w:jc w:val="right"/>
            </w:pPr>
            <w:r>
              <w:t>$4</w:t>
            </w:r>
            <w:r w:rsidR="00E90085">
              <w:t>35</w:t>
            </w:r>
          </w:p>
        </w:tc>
      </w:tr>
      <w:tr w:rsidR="008B028B" w:rsidRPr="00BE01A3" w14:paraId="50850F63" w14:textId="77777777" w:rsidTr="0036352E">
        <w:trPr>
          <w:trHeight w:val="20"/>
          <w:jc w:val="center"/>
        </w:trPr>
        <w:tc>
          <w:tcPr>
            <w:tcW w:w="811" w:type="pct"/>
            <w:tcBorders>
              <w:left w:val="nil"/>
            </w:tcBorders>
            <w:vAlign w:val="center"/>
          </w:tcPr>
          <w:p w14:paraId="691F1A74" w14:textId="77777777" w:rsidR="008B028B" w:rsidRPr="00BE01A3" w:rsidRDefault="008B028B" w:rsidP="00D61E99">
            <w:pPr>
              <w:pStyle w:val="TableText"/>
              <w:ind w:left="270" w:hanging="270"/>
            </w:pPr>
            <w:r>
              <w:t>3.</w:t>
            </w:r>
            <w:r>
              <w:tab/>
              <w:t>Focus group guide for youth in schools</w:t>
            </w:r>
          </w:p>
        </w:tc>
        <w:tc>
          <w:tcPr>
            <w:tcW w:w="688" w:type="pct"/>
            <w:vAlign w:val="bottom"/>
          </w:tcPr>
          <w:p w14:paraId="6946C5F4" w14:textId="77777777" w:rsidR="008B028B" w:rsidRPr="00BE01A3" w:rsidRDefault="008B028B" w:rsidP="00D61E99">
            <w:pPr>
              <w:pStyle w:val="TableText"/>
              <w:ind w:right="288"/>
              <w:jc w:val="right"/>
            </w:pPr>
            <w:r>
              <w:t>60</w:t>
            </w:r>
          </w:p>
        </w:tc>
        <w:tc>
          <w:tcPr>
            <w:tcW w:w="741" w:type="pct"/>
            <w:vAlign w:val="bottom"/>
          </w:tcPr>
          <w:p w14:paraId="5B251E78" w14:textId="77777777" w:rsidR="008B028B" w:rsidRPr="00BE01A3" w:rsidRDefault="00E90085" w:rsidP="00D61E99">
            <w:pPr>
              <w:pStyle w:val="TableText"/>
              <w:ind w:right="360"/>
              <w:jc w:val="right"/>
            </w:pPr>
            <w:r>
              <w:t>2</w:t>
            </w:r>
            <w:r w:rsidR="008B028B">
              <w:t>0</w:t>
            </w:r>
          </w:p>
        </w:tc>
        <w:tc>
          <w:tcPr>
            <w:tcW w:w="715" w:type="pct"/>
            <w:gridSpan w:val="2"/>
            <w:vAlign w:val="bottom"/>
          </w:tcPr>
          <w:p w14:paraId="3A0ED2F6" w14:textId="77777777" w:rsidR="008B028B" w:rsidRPr="00BE01A3" w:rsidRDefault="008B028B" w:rsidP="00D61E99">
            <w:pPr>
              <w:pStyle w:val="TableText"/>
              <w:ind w:right="432"/>
              <w:jc w:val="right"/>
            </w:pPr>
            <w:r>
              <w:t>1</w:t>
            </w:r>
          </w:p>
        </w:tc>
        <w:tc>
          <w:tcPr>
            <w:tcW w:w="620" w:type="pct"/>
            <w:gridSpan w:val="2"/>
            <w:vAlign w:val="bottom"/>
          </w:tcPr>
          <w:p w14:paraId="65BFFA63" w14:textId="77777777" w:rsidR="008B028B" w:rsidRPr="00BE01A3" w:rsidRDefault="008B028B" w:rsidP="00D61E99">
            <w:pPr>
              <w:pStyle w:val="TableText"/>
              <w:ind w:right="360"/>
              <w:jc w:val="right"/>
            </w:pPr>
            <w:r>
              <w:t>1.5</w:t>
            </w:r>
          </w:p>
        </w:tc>
        <w:tc>
          <w:tcPr>
            <w:tcW w:w="432" w:type="pct"/>
            <w:vAlign w:val="bottom"/>
          </w:tcPr>
          <w:p w14:paraId="10F58BB3" w14:textId="77777777" w:rsidR="008B028B" w:rsidRPr="00BE01A3" w:rsidRDefault="00E90085" w:rsidP="00D61E99">
            <w:pPr>
              <w:pStyle w:val="TableText"/>
              <w:ind w:right="72"/>
              <w:jc w:val="right"/>
            </w:pPr>
            <w:r>
              <w:t>30</w:t>
            </w:r>
          </w:p>
        </w:tc>
        <w:tc>
          <w:tcPr>
            <w:tcW w:w="490" w:type="pct"/>
            <w:vAlign w:val="bottom"/>
          </w:tcPr>
          <w:p w14:paraId="36FCFC70" w14:textId="77777777" w:rsidR="008B028B" w:rsidRPr="00BE01A3" w:rsidRDefault="008B028B" w:rsidP="00D61E99">
            <w:pPr>
              <w:pStyle w:val="TableText"/>
              <w:ind w:right="72"/>
              <w:jc w:val="right"/>
            </w:pPr>
            <w:r>
              <w:t>$7.25</w:t>
            </w:r>
          </w:p>
        </w:tc>
        <w:tc>
          <w:tcPr>
            <w:tcW w:w="503" w:type="pct"/>
            <w:tcBorders>
              <w:right w:val="nil"/>
            </w:tcBorders>
            <w:vAlign w:val="bottom"/>
          </w:tcPr>
          <w:p w14:paraId="226D2730" w14:textId="77777777" w:rsidR="008B028B" w:rsidRPr="00BE01A3" w:rsidRDefault="008B028B" w:rsidP="00E90085">
            <w:pPr>
              <w:pStyle w:val="TableText"/>
              <w:jc w:val="right"/>
            </w:pPr>
            <w:r>
              <w:t>$2</w:t>
            </w:r>
            <w:r w:rsidR="00E90085">
              <w:t>18</w:t>
            </w:r>
          </w:p>
        </w:tc>
      </w:tr>
      <w:tr w:rsidR="008B028B" w:rsidRPr="00BE01A3" w14:paraId="3E15729B" w14:textId="77777777" w:rsidTr="0036352E">
        <w:trPr>
          <w:trHeight w:val="20"/>
          <w:jc w:val="center"/>
        </w:trPr>
        <w:tc>
          <w:tcPr>
            <w:tcW w:w="811" w:type="pct"/>
            <w:tcBorders>
              <w:left w:val="nil"/>
            </w:tcBorders>
            <w:vAlign w:val="center"/>
          </w:tcPr>
          <w:p w14:paraId="1BAC3696" w14:textId="77777777" w:rsidR="008B028B" w:rsidRPr="00BE01A3" w:rsidRDefault="008B028B" w:rsidP="00D61E99">
            <w:pPr>
              <w:pStyle w:val="TableText"/>
              <w:ind w:left="270" w:hanging="270"/>
            </w:pPr>
            <w:r>
              <w:t>4</w:t>
            </w:r>
            <w:r w:rsidRPr="00BE01A3">
              <w:t>.</w:t>
            </w:r>
            <w:r>
              <w:tab/>
            </w:r>
            <w:r w:rsidRPr="00BE01A3">
              <w:t>Staff survey</w:t>
            </w:r>
          </w:p>
        </w:tc>
        <w:tc>
          <w:tcPr>
            <w:tcW w:w="688" w:type="pct"/>
            <w:vAlign w:val="bottom"/>
          </w:tcPr>
          <w:p w14:paraId="38B6E85E" w14:textId="77777777" w:rsidR="008B028B" w:rsidRPr="00BE01A3" w:rsidRDefault="008B028B" w:rsidP="00D61E99">
            <w:pPr>
              <w:pStyle w:val="TableText"/>
              <w:ind w:right="288"/>
              <w:jc w:val="right"/>
            </w:pPr>
            <w:r>
              <w:t>120</w:t>
            </w:r>
          </w:p>
        </w:tc>
        <w:tc>
          <w:tcPr>
            <w:tcW w:w="741" w:type="pct"/>
            <w:vAlign w:val="bottom"/>
          </w:tcPr>
          <w:p w14:paraId="5BFD29C0" w14:textId="77777777" w:rsidR="008B028B" w:rsidRPr="00BE01A3" w:rsidRDefault="00E90085" w:rsidP="00D61E99">
            <w:pPr>
              <w:pStyle w:val="TableText"/>
              <w:ind w:right="360"/>
              <w:jc w:val="right"/>
            </w:pPr>
            <w:r>
              <w:t>4</w:t>
            </w:r>
            <w:r w:rsidR="008B028B">
              <w:t>0</w:t>
            </w:r>
          </w:p>
        </w:tc>
        <w:tc>
          <w:tcPr>
            <w:tcW w:w="715" w:type="pct"/>
            <w:gridSpan w:val="2"/>
            <w:vAlign w:val="bottom"/>
          </w:tcPr>
          <w:p w14:paraId="1A378F28" w14:textId="77777777" w:rsidR="008B028B" w:rsidRPr="00BE01A3" w:rsidRDefault="008B028B" w:rsidP="00D61E99">
            <w:pPr>
              <w:pStyle w:val="TableText"/>
              <w:ind w:right="432"/>
              <w:jc w:val="right"/>
            </w:pPr>
            <w:r>
              <w:t>1</w:t>
            </w:r>
          </w:p>
        </w:tc>
        <w:tc>
          <w:tcPr>
            <w:tcW w:w="620" w:type="pct"/>
            <w:gridSpan w:val="2"/>
            <w:vAlign w:val="bottom"/>
          </w:tcPr>
          <w:p w14:paraId="607BB44A" w14:textId="77777777" w:rsidR="008B028B" w:rsidRPr="00BE01A3" w:rsidRDefault="008B028B" w:rsidP="00D61E99">
            <w:pPr>
              <w:pStyle w:val="TableText"/>
              <w:ind w:right="360"/>
              <w:jc w:val="right"/>
            </w:pPr>
            <w:r>
              <w:t>.5</w:t>
            </w:r>
          </w:p>
        </w:tc>
        <w:tc>
          <w:tcPr>
            <w:tcW w:w="432" w:type="pct"/>
            <w:vAlign w:val="bottom"/>
          </w:tcPr>
          <w:p w14:paraId="04C07505" w14:textId="77777777" w:rsidR="008B028B" w:rsidRPr="00BE01A3" w:rsidRDefault="00E90085" w:rsidP="00D61E99">
            <w:pPr>
              <w:pStyle w:val="TableText"/>
              <w:ind w:right="72"/>
              <w:jc w:val="right"/>
            </w:pPr>
            <w:r>
              <w:t>2</w:t>
            </w:r>
            <w:r w:rsidR="008B028B">
              <w:t>0</w:t>
            </w:r>
          </w:p>
        </w:tc>
        <w:tc>
          <w:tcPr>
            <w:tcW w:w="490" w:type="pct"/>
            <w:vAlign w:val="bottom"/>
          </w:tcPr>
          <w:p w14:paraId="6655F723" w14:textId="77777777" w:rsidR="008B028B" w:rsidRPr="00BE01A3" w:rsidRDefault="008B028B" w:rsidP="00D61E99">
            <w:pPr>
              <w:pStyle w:val="TableText"/>
              <w:ind w:right="72"/>
              <w:jc w:val="right"/>
            </w:pPr>
            <w:r>
              <w:t>$27.86</w:t>
            </w:r>
          </w:p>
        </w:tc>
        <w:tc>
          <w:tcPr>
            <w:tcW w:w="503" w:type="pct"/>
            <w:tcBorders>
              <w:right w:val="nil"/>
            </w:tcBorders>
            <w:vAlign w:val="bottom"/>
          </w:tcPr>
          <w:p w14:paraId="0AF6EE02" w14:textId="77777777" w:rsidR="008B028B" w:rsidRPr="00BE01A3" w:rsidRDefault="008B028B" w:rsidP="00D61E99">
            <w:pPr>
              <w:pStyle w:val="TableText"/>
              <w:jc w:val="right"/>
            </w:pPr>
            <w:r>
              <w:t>$</w:t>
            </w:r>
            <w:r w:rsidR="00E90085">
              <w:t>557</w:t>
            </w:r>
          </w:p>
        </w:tc>
      </w:tr>
      <w:tr w:rsidR="008B028B" w:rsidRPr="00BE01A3" w14:paraId="596BF578" w14:textId="77777777" w:rsidTr="0036352E">
        <w:trPr>
          <w:trHeight w:val="20"/>
          <w:jc w:val="center"/>
        </w:trPr>
        <w:tc>
          <w:tcPr>
            <w:tcW w:w="811" w:type="pct"/>
            <w:tcBorders>
              <w:left w:val="nil"/>
            </w:tcBorders>
            <w:vAlign w:val="center"/>
          </w:tcPr>
          <w:p w14:paraId="57DA80C5" w14:textId="77777777" w:rsidR="008B028B" w:rsidRPr="00BE01A3" w:rsidRDefault="008B028B" w:rsidP="00D61E99">
            <w:pPr>
              <w:pStyle w:val="TableText"/>
              <w:ind w:left="270" w:hanging="270"/>
            </w:pPr>
            <w:r>
              <w:t>5</w:t>
            </w:r>
            <w:r w:rsidRPr="00BE01A3">
              <w:t>.</w:t>
            </w:r>
            <w:r>
              <w:tab/>
              <w:t>Session adherence form</w:t>
            </w:r>
          </w:p>
        </w:tc>
        <w:tc>
          <w:tcPr>
            <w:tcW w:w="688" w:type="pct"/>
            <w:vAlign w:val="bottom"/>
          </w:tcPr>
          <w:p w14:paraId="748AE4F2" w14:textId="77777777" w:rsidR="008B028B" w:rsidRPr="00BE01A3" w:rsidRDefault="008B028B" w:rsidP="00D61E99">
            <w:pPr>
              <w:pStyle w:val="TableText"/>
              <w:ind w:right="288"/>
              <w:jc w:val="right"/>
            </w:pPr>
            <w:r>
              <w:t>48</w:t>
            </w:r>
          </w:p>
        </w:tc>
        <w:tc>
          <w:tcPr>
            <w:tcW w:w="741" w:type="pct"/>
            <w:vAlign w:val="bottom"/>
          </w:tcPr>
          <w:p w14:paraId="0F7E20E3" w14:textId="77777777" w:rsidR="008B028B" w:rsidRPr="00BE01A3" w:rsidRDefault="008B028B" w:rsidP="00D61E99">
            <w:pPr>
              <w:pStyle w:val="TableText"/>
              <w:ind w:right="360"/>
              <w:jc w:val="right"/>
            </w:pPr>
            <w:r>
              <w:t>48</w:t>
            </w:r>
            <w:r w:rsidR="008F3150">
              <w:rPr>
                <w:rStyle w:val="FootnoteReference"/>
              </w:rPr>
              <w:footnoteReference w:id="1"/>
            </w:r>
          </w:p>
        </w:tc>
        <w:tc>
          <w:tcPr>
            <w:tcW w:w="715" w:type="pct"/>
            <w:gridSpan w:val="2"/>
            <w:vAlign w:val="bottom"/>
          </w:tcPr>
          <w:p w14:paraId="74C05970" w14:textId="77777777" w:rsidR="008B028B" w:rsidRPr="00BE01A3" w:rsidRDefault="00D769D8" w:rsidP="00D61E99">
            <w:pPr>
              <w:pStyle w:val="TableText"/>
              <w:ind w:right="432"/>
              <w:jc w:val="right"/>
            </w:pPr>
            <w:r>
              <w:t>104</w:t>
            </w:r>
          </w:p>
        </w:tc>
        <w:tc>
          <w:tcPr>
            <w:tcW w:w="620" w:type="pct"/>
            <w:gridSpan w:val="2"/>
            <w:vAlign w:val="bottom"/>
          </w:tcPr>
          <w:p w14:paraId="123407A4" w14:textId="77777777" w:rsidR="008B028B" w:rsidRPr="00BE01A3" w:rsidRDefault="008B028B" w:rsidP="00D61E99">
            <w:pPr>
              <w:pStyle w:val="TableText"/>
              <w:ind w:right="360"/>
              <w:jc w:val="right"/>
            </w:pPr>
            <w:r>
              <w:t>.08</w:t>
            </w:r>
          </w:p>
        </w:tc>
        <w:tc>
          <w:tcPr>
            <w:tcW w:w="432" w:type="pct"/>
            <w:vAlign w:val="bottom"/>
          </w:tcPr>
          <w:p w14:paraId="7115CC0F" w14:textId="77777777" w:rsidR="008B028B" w:rsidRPr="00BE01A3" w:rsidRDefault="008F3150" w:rsidP="00D61E99">
            <w:pPr>
              <w:pStyle w:val="TableText"/>
              <w:ind w:right="72"/>
              <w:jc w:val="right"/>
            </w:pPr>
            <w:r>
              <w:t>399</w:t>
            </w:r>
          </w:p>
        </w:tc>
        <w:tc>
          <w:tcPr>
            <w:tcW w:w="490" w:type="pct"/>
            <w:vAlign w:val="bottom"/>
          </w:tcPr>
          <w:p w14:paraId="6C423F1A" w14:textId="77777777" w:rsidR="008B028B" w:rsidRPr="00BE01A3" w:rsidRDefault="008B028B" w:rsidP="00D61E99">
            <w:pPr>
              <w:pStyle w:val="TableText"/>
              <w:ind w:right="72"/>
              <w:jc w:val="right"/>
            </w:pPr>
            <w:r w:rsidRPr="00A33DE9">
              <w:t>$27.86</w:t>
            </w:r>
          </w:p>
        </w:tc>
        <w:tc>
          <w:tcPr>
            <w:tcW w:w="503" w:type="pct"/>
            <w:tcBorders>
              <w:right w:val="nil"/>
            </w:tcBorders>
            <w:vAlign w:val="bottom"/>
          </w:tcPr>
          <w:p w14:paraId="447BB8C3" w14:textId="77777777" w:rsidR="008B028B" w:rsidRPr="00BE01A3" w:rsidRDefault="008B028B" w:rsidP="00E90085">
            <w:pPr>
              <w:pStyle w:val="TableText"/>
              <w:jc w:val="right"/>
            </w:pPr>
            <w:r>
              <w:t>$1</w:t>
            </w:r>
            <w:r w:rsidR="00E90085">
              <w:t>1,116</w:t>
            </w:r>
          </w:p>
        </w:tc>
      </w:tr>
      <w:tr w:rsidR="008B028B" w:rsidRPr="00BE01A3" w14:paraId="3D3FD5BF" w14:textId="77777777" w:rsidTr="0036352E">
        <w:trPr>
          <w:trHeight w:val="20"/>
          <w:jc w:val="center"/>
        </w:trPr>
        <w:tc>
          <w:tcPr>
            <w:tcW w:w="5000" w:type="pct"/>
            <w:gridSpan w:val="10"/>
            <w:tcBorders>
              <w:left w:val="nil"/>
              <w:right w:val="nil"/>
            </w:tcBorders>
            <w:shd w:val="clear" w:color="auto" w:fill="D9D9D9"/>
            <w:vAlign w:val="center"/>
          </w:tcPr>
          <w:p w14:paraId="1DB4D443" w14:textId="77777777" w:rsidR="008B028B" w:rsidRPr="00090AC7" w:rsidRDefault="008B028B" w:rsidP="00D61E99">
            <w:pPr>
              <w:pStyle w:val="TableText"/>
              <w:spacing w:before="120" w:after="60"/>
              <w:jc w:val="center"/>
              <w:rPr>
                <w:b/>
              </w:rPr>
            </w:pPr>
            <w:r w:rsidRPr="00090AC7">
              <w:rPr>
                <w:b/>
              </w:rPr>
              <w:t>Impact Stud</w:t>
            </w:r>
            <w:r>
              <w:rPr>
                <w:b/>
              </w:rPr>
              <w:t>y</w:t>
            </w:r>
          </w:p>
        </w:tc>
      </w:tr>
      <w:tr w:rsidR="008B028B" w:rsidRPr="00BE01A3" w14:paraId="5BB7F03A" w14:textId="77777777" w:rsidTr="0036352E">
        <w:trPr>
          <w:trHeight w:val="20"/>
          <w:jc w:val="center"/>
        </w:trPr>
        <w:tc>
          <w:tcPr>
            <w:tcW w:w="811" w:type="pct"/>
            <w:tcBorders>
              <w:left w:val="nil"/>
            </w:tcBorders>
            <w:vAlign w:val="center"/>
          </w:tcPr>
          <w:p w14:paraId="54F7DE32" w14:textId="77777777" w:rsidR="008B028B" w:rsidRDefault="008B028B" w:rsidP="00D61E99">
            <w:pPr>
              <w:pStyle w:val="TableText"/>
              <w:ind w:left="270" w:hanging="270"/>
            </w:pPr>
            <w:r>
              <w:t>6a.</w:t>
            </w:r>
            <w:r>
              <w:tab/>
              <w:t>Introductory script, grantee staff</w:t>
            </w:r>
          </w:p>
        </w:tc>
        <w:tc>
          <w:tcPr>
            <w:tcW w:w="688" w:type="pct"/>
            <w:vAlign w:val="bottom"/>
          </w:tcPr>
          <w:p w14:paraId="44140DE3" w14:textId="77777777" w:rsidR="008B028B" w:rsidRDefault="008B028B" w:rsidP="00D61E99">
            <w:pPr>
              <w:pStyle w:val="TableText"/>
              <w:ind w:right="288"/>
              <w:jc w:val="right"/>
            </w:pPr>
            <w:r>
              <w:t>8</w:t>
            </w:r>
          </w:p>
        </w:tc>
        <w:tc>
          <w:tcPr>
            <w:tcW w:w="741" w:type="pct"/>
            <w:vAlign w:val="bottom"/>
          </w:tcPr>
          <w:p w14:paraId="5065A29E" w14:textId="77777777" w:rsidR="008B028B" w:rsidRDefault="008B028B" w:rsidP="00513356">
            <w:pPr>
              <w:pStyle w:val="TableText"/>
              <w:ind w:right="360"/>
              <w:jc w:val="right"/>
            </w:pPr>
            <w:r>
              <w:t>8</w:t>
            </w:r>
            <w:r w:rsidR="00513356" w:rsidRPr="00513356">
              <w:rPr>
                <w:rFonts w:ascii="Times New Roman" w:hAnsi="Times New Roman"/>
                <w:sz w:val="24"/>
                <w:szCs w:val="24"/>
                <w:vertAlign w:val="superscript"/>
              </w:rPr>
              <w:t>1</w:t>
            </w:r>
          </w:p>
        </w:tc>
        <w:tc>
          <w:tcPr>
            <w:tcW w:w="715" w:type="pct"/>
            <w:gridSpan w:val="2"/>
            <w:vAlign w:val="bottom"/>
          </w:tcPr>
          <w:p w14:paraId="661C697A" w14:textId="77777777" w:rsidR="008B028B" w:rsidRDefault="00ED3BEC" w:rsidP="00D61E99">
            <w:pPr>
              <w:pStyle w:val="TableText"/>
              <w:ind w:right="432"/>
              <w:jc w:val="right"/>
            </w:pPr>
            <w:r>
              <w:t>219</w:t>
            </w:r>
          </w:p>
        </w:tc>
        <w:tc>
          <w:tcPr>
            <w:tcW w:w="620" w:type="pct"/>
            <w:gridSpan w:val="2"/>
            <w:vAlign w:val="bottom"/>
          </w:tcPr>
          <w:p w14:paraId="6B07649B" w14:textId="77777777" w:rsidR="008B028B" w:rsidRDefault="008B028B" w:rsidP="00D61E99">
            <w:pPr>
              <w:pStyle w:val="TableText"/>
              <w:ind w:right="360"/>
              <w:jc w:val="right"/>
            </w:pPr>
            <w:r>
              <w:t>.08</w:t>
            </w:r>
          </w:p>
        </w:tc>
        <w:tc>
          <w:tcPr>
            <w:tcW w:w="432" w:type="pct"/>
            <w:vAlign w:val="bottom"/>
          </w:tcPr>
          <w:p w14:paraId="15AB6EBF" w14:textId="77777777" w:rsidR="008B028B" w:rsidRDefault="00ED3BEC" w:rsidP="00D61E99">
            <w:pPr>
              <w:pStyle w:val="TableText"/>
              <w:ind w:right="72"/>
              <w:jc w:val="right"/>
            </w:pPr>
            <w:r>
              <w:t>140</w:t>
            </w:r>
          </w:p>
        </w:tc>
        <w:tc>
          <w:tcPr>
            <w:tcW w:w="490" w:type="pct"/>
            <w:vAlign w:val="bottom"/>
          </w:tcPr>
          <w:p w14:paraId="6CC4402B" w14:textId="77777777" w:rsidR="008B028B" w:rsidRPr="00A33DE9" w:rsidRDefault="008B028B" w:rsidP="00D61E99">
            <w:pPr>
              <w:pStyle w:val="TableText"/>
              <w:ind w:right="72"/>
              <w:jc w:val="right"/>
            </w:pPr>
            <w:r>
              <w:t>$27.86</w:t>
            </w:r>
          </w:p>
        </w:tc>
        <w:tc>
          <w:tcPr>
            <w:tcW w:w="503" w:type="pct"/>
            <w:tcBorders>
              <w:right w:val="nil"/>
            </w:tcBorders>
            <w:vAlign w:val="bottom"/>
          </w:tcPr>
          <w:p w14:paraId="3FDEA6F6" w14:textId="77777777" w:rsidR="008B028B" w:rsidRDefault="008B028B" w:rsidP="00E90085">
            <w:pPr>
              <w:pStyle w:val="TableText"/>
              <w:jc w:val="right"/>
            </w:pPr>
            <w:r>
              <w:t>$</w:t>
            </w:r>
            <w:r w:rsidR="00E90085">
              <w:t>3,900</w:t>
            </w:r>
          </w:p>
        </w:tc>
      </w:tr>
      <w:tr w:rsidR="008B028B" w:rsidRPr="00BE01A3" w14:paraId="6FAFB270" w14:textId="77777777" w:rsidTr="0036352E">
        <w:trPr>
          <w:trHeight w:val="20"/>
          <w:jc w:val="center"/>
        </w:trPr>
        <w:tc>
          <w:tcPr>
            <w:tcW w:w="811" w:type="pct"/>
            <w:tcBorders>
              <w:left w:val="nil"/>
            </w:tcBorders>
            <w:vAlign w:val="center"/>
          </w:tcPr>
          <w:p w14:paraId="3A87B823" w14:textId="77777777" w:rsidR="008B028B" w:rsidRDefault="008B028B" w:rsidP="00D61E99">
            <w:pPr>
              <w:pStyle w:val="TableText"/>
              <w:ind w:left="270" w:hanging="270"/>
            </w:pPr>
            <w:r>
              <w:t>6b.</w:t>
            </w:r>
            <w:r>
              <w:tab/>
              <w:t>Introductory script, program applicants</w:t>
            </w:r>
          </w:p>
        </w:tc>
        <w:tc>
          <w:tcPr>
            <w:tcW w:w="688" w:type="pct"/>
            <w:vAlign w:val="bottom"/>
          </w:tcPr>
          <w:p w14:paraId="03AFF31B" w14:textId="77777777" w:rsidR="008B028B" w:rsidRDefault="008B028B" w:rsidP="00D61E99">
            <w:pPr>
              <w:pStyle w:val="TableText"/>
              <w:ind w:right="288"/>
              <w:jc w:val="right"/>
            </w:pPr>
            <w:r>
              <w:t>5,250</w:t>
            </w:r>
          </w:p>
        </w:tc>
        <w:tc>
          <w:tcPr>
            <w:tcW w:w="741" w:type="pct"/>
            <w:vAlign w:val="bottom"/>
          </w:tcPr>
          <w:p w14:paraId="100E04DD" w14:textId="77777777" w:rsidR="008B028B" w:rsidRDefault="00E90085" w:rsidP="00D61E99">
            <w:pPr>
              <w:pStyle w:val="TableText"/>
              <w:ind w:right="360"/>
              <w:jc w:val="right"/>
            </w:pPr>
            <w:r>
              <w:t>1,750</w:t>
            </w:r>
          </w:p>
        </w:tc>
        <w:tc>
          <w:tcPr>
            <w:tcW w:w="715" w:type="pct"/>
            <w:gridSpan w:val="2"/>
            <w:vAlign w:val="bottom"/>
          </w:tcPr>
          <w:p w14:paraId="04DD52A7" w14:textId="77777777" w:rsidR="008B028B" w:rsidRDefault="008B028B" w:rsidP="00D61E99">
            <w:pPr>
              <w:pStyle w:val="TableText"/>
              <w:ind w:right="432"/>
              <w:jc w:val="right"/>
            </w:pPr>
            <w:r>
              <w:t>1</w:t>
            </w:r>
          </w:p>
        </w:tc>
        <w:tc>
          <w:tcPr>
            <w:tcW w:w="620" w:type="pct"/>
            <w:gridSpan w:val="2"/>
            <w:vAlign w:val="bottom"/>
          </w:tcPr>
          <w:p w14:paraId="39B88545" w14:textId="77777777" w:rsidR="008B028B" w:rsidRDefault="008B028B" w:rsidP="00D61E99">
            <w:pPr>
              <w:pStyle w:val="TableText"/>
              <w:ind w:right="360"/>
              <w:jc w:val="right"/>
            </w:pPr>
            <w:r>
              <w:t>.08</w:t>
            </w:r>
          </w:p>
        </w:tc>
        <w:tc>
          <w:tcPr>
            <w:tcW w:w="432" w:type="pct"/>
            <w:vAlign w:val="bottom"/>
          </w:tcPr>
          <w:p w14:paraId="76DD6F2C" w14:textId="77777777" w:rsidR="008B028B" w:rsidRDefault="00E90085" w:rsidP="00D61E99">
            <w:pPr>
              <w:pStyle w:val="TableText"/>
              <w:ind w:right="72"/>
              <w:jc w:val="right"/>
            </w:pPr>
            <w:r>
              <w:t>140</w:t>
            </w:r>
          </w:p>
        </w:tc>
        <w:tc>
          <w:tcPr>
            <w:tcW w:w="490" w:type="pct"/>
            <w:vAlign w:val="bottom"/>
          </w:tcPr>
          <w:p w14:paraId="27FED349" w14:textId="77777777" w:rsidR="008B028B" w:rsidRPr="00A33DE9" w:rsidRDefault="008B028B" w:rsidP="00D61E99">
            <w:pPr>
              <w:pStyle w:val="TableText"/>
              <w:ind w:right="72"/>
              <w:jc w:val="right"/>
            </w:pPr>
            <w:r>
              <w:t>$7.25</w:t>
            </w:r>
          </w:p>
        </w:tc>
        <w:tc>
          <w:tcPr>
            <w:tcW w:w="503" w:type="pct"/>
            <w:tcBorders>
              <w:right w:val="nil"/>
            </w:tcBorders>
            <w:vAlign w:val="bottom"/>
          </w:tcPr>
          <w:p w14:paraId="75FC6B5C" w14:textId="77777777" w:rsidR="008B028B" w:rsidRDefault="008B028B" w:rsidP="00E90085">
            <w:pPr>
              <w:pStyle w:val="TableText"/>
              <w:jc w:val="right"/>
            </w:pPr>
            <w:r>
              <w:t>$1,</w:t>
            </w:r>
            <w:r w:rsidR="00E90085">
              <w:t>015</w:t>
            </w:r>
          </w:p>
        </w:tc>
      </w:tr>
      <w:tr w:rsidR="008B028B" w:rsidRPr="00BE01A3" w14:paraId="2F2B8557" w14:textId="77777777" w:rsidTr="0036352E">
        <w:trPr>
          <w:trHeight w:val="20"/>
          <w:jc w:val="center"/>
        </w:trPr>
        <w:tc>
          <w:tcPr>
            <w:tcW w:w="811" w:type="pct"/>
            <w:tcBorders>
              <w:left w:val="nil"/>
            </w:tcBorders>
            <w:vAlign w:val="center"/>
          </w:tcPr>
          <w:p w14:paraId="425D6301" w14:textId="77777777" w:rsidR="008B028B" w:rsidRDefault="008B028B" w:rsidP="00D61E99">
            <w:pPr>
              <w:pStyle w:val="TableText"/>
              <w:ind w:left="270" w:hanging="270"/>
            </w:pPr>
            <w:r>
              <w:t>7.</w:t>
            </w:r>
            <w:r>
              <w:tab/>
              <w:t xml:space="preserve">Add-on to </w:t>
            </w:r>
            <w:proofErr w:type="spellStart"/>
            <w:r>
              <w:t>nFORM</w:t>
            </w:r>
            <w:proofErr w:type="spellEnd"/>
            <w:r>
              <w:t xml:space="preserve"> to conduct random assignment</w:t>
            </w:r>
          </w:p>
        </w:tc>
        <w:tc>
          <w:tcPr>
            <w:tcW w:w="688" w:type="pct"/>
            <w:vAlign w:val="bottom"/>
          </w:tcPr>
          <w:p w14:paraId="13AC01FF" w14:textId="77777777" w:rsidR="008B028B" w:rsidRDefault="008B028B" w:rsidP="00D61E99">
            <w:pPr>
              <w:pStyle w:val="TableText"/>
              <w:ind w:right="288"/>
              <w:jc w:val="right"/>
            </w:pPr>
            <w:r>
              <w:t>8</w:t>
            </w:r>
          </w:p>
        </w:tc>
        <w:tc>
          <w:tcPr>
            <w:tcW w:w="741" w:type="pct"/>
            <w:vAlign w:val="bottom"/>
          </w:tcPr>
          <w:p w14:paraId="48D544F0" w14:textId="77777777" w:rsidR="008B028B" w:rsidRDefault="008B028B" w:rsidP="00513356">
            <w:pPr>
              <w:pStyle w:val="TableText"/>
              <w:ind w:right="360"/>
              <w:jc w:val="right"/>
            </w:pPr>
            <w:r>
              <w:t>8</w:t>
            </w:r>
            <w:r w:rsidR="00513356" w:rsidRPr="00513356">
              <w:rPr>
                <w:rFonts w:ascii="Times New Roman" w:hAnsi="Times New Roman"/>
                <w:sz w:val="24"/>
                <w:szCs w:val="24"/>
                <w:vertAlign w:val="superscript"/>
              </w:rPr>
              <w:t>1</w:t>
            </w:r>
          </w:p>
        </w:tc>
        <w:tc>
          <w:tcPr>
            <w:tcW w:w="715" w:type="pct"/>
            <w:gridSpan w:val="2"/>
            <w:vAlign w:val="bottom"/>
          </w:tcPr>
          <w:p w14:paraId="38C298F5" w14:textId="77777777" w:rsidR="008B028B" w:rsidRDefault="00D769D8" w:rsidP="00D61E99">
            <w:pPr>
              <w:pStyle w:val="TableText"/>
              <w:ind w:right="432"/>
              <w:jc w:val="right"/>
            </w:pPr>
            <w:r>
              <w:t>208</w:t>
            </w:r>
          </w:p>
        </w:tc>
        <w:tc>
          <w:tcPr>
            <w:tcW w:w="620" w:type="pct"/>
            <w:gridSpan w:val="2"/>
            <w:vAlign w:val="bottom"/>
          </w:tcPr>
          <w:p w14:paraId="1C72CCD1" w14:textId="77777777" w:rsidR="008B028B" w:rsidRDefault="008B028B" w:rsidP="00D61E99">
            <w:pPr>
              <w:pStyle w:val="TableText"/>
              <w:ind w:right="360"/>
              <w:jc w:val="right"/>
            </w:pPr>
            <w:r>
              <w:t>.08</w:t>
            </w:r>
          </w:p>
        </w:tc>
        <w:tc>
          <w:tcPr>
            <w:tcW w:w="432" w:type="pct"/>
            <w:vAlign w:val="bottom"/>
          </w:tcPr>
          <w:p w14:paraId="7B283148" w14:textId="77777777" w:rsidR="008B028B" w:rsidRDefault="00D769D8" w:rsidP="00D61E99">
            <w:pPr>
              <w:pStyle w:val="TableText"/>
              <w:ind w:right="72"/>
              <w:jc w:val="right"/>
            </w:pPr>
            <w:r>
              <w:t>133</w:t>
            </w:r>
          </w:p>
        </w:tc>
        <w:tc>
          <w:tcPr>
            <w:tcW w:w="490" w:type="pct"/>
            <w:vAlign w:val="bottom"/>
          </w:tcPr>
          <w:p w14:paraId="4FF7A2AC" w14:textId="77777777" w:rsidR="008B028B" w:rsidRPr="00A33DE9" w:rsidRDefault="008B028B" w:rsidP="00D61E99">
            <w:pPr>
              <w:pStyle w:val="TableText"/>
              <w:ind w:right="72"/>
              <w:jc w:val="right"/>
            </w:pPr>
            <w:r>
              <w:t>$27.86</w:t>
            </w:r>
          </w:p>
        </w:tc>
        <w:tc>
          <w:tcPr>
            <w:tcW w:w="503" w:type="pct"/>
            <w:tcBorders>
              <w:right w:val="nil"/>
            </w:tcBorders>
            <w:vAlign w:val="bottom"/>
          </w:tcPr>
          <w:p w14:paraId="6A2882B7" w14:textId="77777777" w:rsidR="008B028B" w:rsidRDefault="008B028B" w:rsidP="00E90085">
            <w:pPr>
              <w:pStyle w:val="TableText"/>
              <w:jc w:val="right"/>
            </w:pPr>
            <w:r>
              <w:t>$</w:t>
            </w:r>
            <w:r w:rsidR="00E90085">
              <w:t>3,705</w:t>
            </w:r>
          </w:p>
        </w:tc>
      </w:tr>
      <w:tr w:rsidR="008B028B" w:rsidRPr="00BE01A3" w14:paraId="70193091" w14:textId="77777777" w:rsidTr="0036352E">
        <w:trPr>
          <w:trHeight w:val="20"/>
          <w:jc w:val="center"/>
        </w:trPr>
        <w:tc>
          <w:tcPr>
            <w:tcW w:w="811" w:type="pct"/>
            <w:tcBorders>
              <w:left w:val="nil"/>
            </w:tcBorders>
            <w:vAlign w:val="center"/>
          </w:tcPr>
          <w:p w14:paraId="33A732CC" w14:textId="77777777" w:rsidR="008B028B" w:rsidRDefault="008B028B" w:rsidP="00D61E99">
            <w:pPr>
              <w:pStyle w:val="TableText"/>
              <w:ind w:left="270" w:hanging="270"/>
            </w:pPr>
            <w:r>
              <w:t>8.</w:t>
            </w:r>
            <w:r>
              <w:tab/>
              <w:t>Baseline survey for youth</w:t>
            </w:r>
          </w:p>
        </w:tc>
        <w:tc>
          <w:tcPr>
            <w:tcW w:w="688" w:type="pct"/>
            <w:vAlign w:val="bottom"/>
          </w:tcPr>
          <w:p w14:paraId="30548DEF" w14:textId="77777777" w:rsidR="008B028B" w:rsidRDefault="008B028B" w:rsidP="00D61E99">
            <w:pPr>
              <w:pStyle w:val="TableText"/>
              <w:ind w:right="288"/>
              <w:jc w:val="right"/>
            </w:pPr>
            <w:r>
              <w:t>3,600</w:t>
            </w:r>
          </w:p>
        </w:tc>
        <w:tc>
          <w:tcPr>
            <w:tcW w:w="741" w:type="pct"/>
            <w:vAlign w:val="bottom"/>
          </w:tcPr>
          <w:p w14:paraId="36D5CACA" w14:textId="77777777" w:rsidR="008B028B" w:rsidRDefault="008B028B" w:rsidP="00D61E99">
            <w:pPr>
              <w:pStyle w:val="TableText"/>
              <w:ind w:right="360"/>
              <w:jc w:val="right"/>
            </w:pPr>
            <w:r>
              <w:t>1,</w:t>
            </w:r>
            <w:r w:rsidR="00E90085">
              <w:t>2</w:t>
            </w:r>
            <w:r>
              <w:t>00</w:t>
            </w:r>
          </w:p>
        </w:tc>
        <w:tc>
          <w:tcPr>
            <w:tcW w:w="715" w:type="pct"/>
            <w:gridSpan w:val="2"/>
            <w:vAlign w:val="bottom"/>
          </w:tcPr>
          <w:p w14:paraId="42D16D5E" w14:textId="77777777" w:rsidR="008B028B" w:rsidRDefault="008B028B" w:rsidP="00D61E99">
            <w:pPr>
              <w:pStyle w:val="TableText"/>
              <w:ind w:right="432"/>
              <w:jc w:val="right"/>
            </w:pPr>
            <w:r>
              <w:t>1</w:t>
            </w:r>
          </w:p>
        </w:tc>
        <w:tc>
          <w:tcPr>
            <w:tcW w:w="620" w:type="pct"/>
            <w:gridSpan w:val="2"/>
            <w:vAlign w:val="bottom"/>
          </w:tcPr>
          <w:p w14:paraId="775D7BA6" w14:textId="77777777" w:rsidR="008B028B" w:rsidRDefault="008B028B" w:rsidP="00D61E99">
            <w:pPr>
              <w:pStyle w:val="TableText"/>
              <w:ind w:right="360"/>
              <w:jc w:val="right"/>
            </w:pPr>
            <w:r>
              <w:t>.5</w:t>
            </w:r>
          </w:p>
        </w:tc>
        <w:tc>
          <w:tcPr>
            <w:tcW w:w="432" w:type="pct"/>
            <w:vAlign w:val="bottom"/>
          </w:tcPr>
          <w:p w14:paraId="585D7A9A" w14:textId="77777777" w:rsidR="008B028B" w:rsidRDefault="00E90085" w:rsidP="00D61E99">
            <w:pPr>
              <w:pStyle w:val="TableText"/>
              <w:ind w:right="72"/>
              <w:jc w:val="right"/>
            </w:pPr>
            <w:r>
              <w:t>6</w:t>
            </w:r>
            <w:r w:rsidR="008B028B">
              <w:t>00</w:t>
            </w:r>
          </w:p>
        </w:tc>
        <w:tc>
          <w:tcPr>
            <w:tcW w:w="490" w:type="pct"/>
            <w:vAlign w:val="bottom"/>
          </w:tcPr>
          <w:p w14:paraId="153543FC" w14:textId="77777777" w:rsidR="008B028B" w:rsidRPr="00A33DE9" w:rsidRDefault="008B028B" w:rsidP="00D61E99">
            <w:pPr>
              <w:pStyle w:val="TableText"/>
              <w:ind w:right="72"/>
              <w:jc w:val="right"/>
            </w:pPr>
            <w:r>
              <w:t>$7.25</w:t>
            </w:r>
          </w:p>
        </w:tc>
        <w:tc>
          <w:tcPr>
            <w:tcW w:w="503" w:type="pct"/>
            <w:tcBorders>
              <w:right w:val="nil"/>
            </w:tcBorders>
            <w:vAlign w:val="bottom"/>
          </w:tcPr>
          <w:p w14:paraId="377DCC73" w14:textId="77777777" w:rsidR="008B028B" w:rsidRDefault="008B028B" w:rsidP="00E90085">
            <w:pPr>
              <w:pStyle w:val="TableText"/>
              <w:jc w:val="right"/>
            </w:pPr>
            <w:r>
              <w:t>$</w:t>
            </w:r>
            <w:r w:rsidR="00E90085">
              <w:t>4,350</w:t>
            </w:r>
          </w:p>
        </w:tc>
      </w:tr>
      <w:tr w:rsidR="008B028B" w:rsidRPr="00BE01A3" w14:paraId="7026302A" w14:textId="77777777" w:rsidTr="0036352E">
        <w:trPr>
          <w:trHeight w:val="20"/>
          <w:jc w:val="center"/>
        </w:trPr>
        <w:tc>
          <w:tcPr>
            <w:tcW w:w="811" w:type="pct"/>
            <w:tcBorders>
              <w:left w:val="nil"/>
            </w:tcBorders>
            <w:vAlign w:val="center"/>
          </w:tcPr>
          <w:p w14:paraId="11690DE2" w14:textId="77777777" w:rsidR="008B028B" w:rsidRDefault="008B028B" w:rsidP="00D61E99">
            <w:pPr>
              <w:pStyle w:val="TableText"/>
              <w:ind w:left="270" w:hanging="270"/>
            </w:pPr>
            <w:r>
              <w:t>9. Follow-up survey for youth</w:t>
            </w:r>
          </w:p>
        </w:tc>
        <w:tc>
          <w:tcPr>
            <w:tcW w:w="688" w:type="pct"/>
            <w:vAlign w:val="bottom"/>
          </w:tcPr>
          <w:p w14:paraId="06465D77" w14:textId="77777777" w:rsidR="008B028B" w:rsidRDefault="008B028B" w:rsidP="00D61E99">
            <w:pPr>
              <w:pStyle w:val="TableText"/>
              <w:ind w:right="288"/>
              <w:jc w:val="right"/>
            </w:pPr>
            <w:r>
              <w:t>3,240</w:t>
            </w:r>
          </w:p>
        </w:tc>
        <w:tc>
          <w:tcPr>
            <w:tcW w:w="741" w:type="pct"/>
            <w:vAlign w:val="bottom"/>
          </w:tcPr>
          <w:p w14:paraId="547C40D9" w14:textId="77777777" w:rsidR="008B028B" w:rsidRDefault="008B028B" w:rsidP="00D61E99">
            <w:pPr>
              <w:pStyle w:val="TableText"/>
              <w:ind w:right="360"/>
              <w:jc w:val="right"/>
            </w:pPr>
            <w:r>
              <w:t>1,</w:t>
            </w:r>
            <w:r w:rsidR="00E90085">
              <w:t>080</w:t>
            </w:r>
          </w:p>
        </w:tc>
        <w:tc>
          <w:tcPr>
            <w:tcW w:w="715" w:type="pct"/>
            <w:gridSpan w:val="2"/>
            <w:vAlign w:val="bottom"/>
          </w:tcPr>
          <w:p w14:paraId="3DD09B86" w14:textId="77777777" w:rsidR="008B028B" w:rsidRDefault="008B028B" w:rsidP="00D61E99">
            <w:pPr>
              <w:pStyle w:val="TableText"/>
              <w:ind w:right="432"/>
              <w:jc w:val="right"/>
            </w:pPr>
            <w:r>
              <w:t>1</w:t>
            </w:r>
          </w:p>
        </w:tc>
        <w:tc>
          <w:tcPr>
            <w:tcW w:w="620" w:type="pct"/>
            <w:gridSpan w:val="2"/>
            <w:vAlign w:val="bottom"/>
          </w:tcPr>
          <w:p w14:paraId="06EB4397" w14:textId="77777777" w:rsidR="008B028B" w:rsidRDefault="008B028B" w:rsidP="00D61E99">
            <w:pPr>
              <w:pStyle w:val="TableText"/>
              <w:ind w:right="360"/>
              <w:jc w:val="right"/>
            </w:pPr>
            <w:r>
              <w:t>.5</w:t>
            </w:r>
          </w:p>
        </w:tc>
        <w:tc>
          <w:tcPr>
            <w:tcW w:w="432" w:type="pct"/>
            <w:vAlign w:val="bottom"/>
          </w:tcPr>
          <w:p w14:paraId="0A8CBE84" w14:textId="77777777" w:rsidR="008B028B" w:rsidRDefault="00E90085" w:rsidP="00D61E99">
            <w:pPr>
              <w:pStyle w:val="TableText"/>
              <w:ind w:right="72"/>
              <w:jc w:val="right"/>
            </w:pPr>
            <w:r>
              <w:t>540</w:t>
            </w:r>
          </w:p>
        </w:tc>
        <w:tc>
          <w:tcPr>
            <w:tcW w:w="490" w:type="pct"/>
            <w:vAlign w:val="bottom"/>
          </w:tcPr>
          <w:p w14:paraId="54758C71" w14:textId="77777777" w:rsidR="008B028B" w:rsidRPr="00A33DE9" w:rsidRDefault="008B028B" w:rsidP="00D61E99">
            <w:pPr>
              <w:pStyle w:val="TableText"/>
              <w:ind w:right="72"/>
              <w:jc w:val="right"/>
            </w:pPr>
            <w:r>
              <w:t>$7.25</w:t>
            </w:r>
          </w:p>
        </w:tc>
        <w:tc>
          <w:tcPr>
            <w:tcW w:w="503" w:type="pct"/>
            <w:tcBorders>
              <w:right w:val="nil"/>
            </w:tcBorders>
            <w:vAlign w:val="bottom"/>
          </w:tcPr>
          <w:p w14:paraId="3C99B79F" w14:textId="77777777" w:rsidR="008B028B" w:rsidRDefault="008B028B" w:rsidP="00E90085">
            <w:pPr>
              <w:pStyle w:val="TableText"/>
              <w:jc w:val="right"/>
            </w:pPr>
            <w:r>
              <w:t>$</w:t>
            </w:r>
            <w:r w:rsidR="00E90085">
              <w:t>3,915</w:t>
            </w:r>
          </w:p>
        </w:tc>
      </w:tr>
      <w:tr w:rsidR="008B028B" w:rsidRPr="00BE01A3" w14:paraId="74075AB3" w14:textId="77777777" w:rsidTr="0036352E">
        <w:trPr>
          <w:trHeight w:val="20"/>
          <w:jc w:val="center"/>
        </w:trPr>
        <w:tc>
          <w:tcPr>
            <w:tcW w:w="811" w:type="pct"/>
            <w:tcBorders>
              <w:left w:val="nil"/>
            </w:tcBorders>
            <w:vAlign w:val="center"/>
          </w:tcPr>
          <w:p w14:paraId="0412C08F" w14:textId="77777777" w:rsidR="008B028B" w:rsidRDefault="008B028B" w:rsidP="00D61E99">
            <w:pPr>
              <w:pStyle w:val="TableText"/>
              <w:ind w:left="270" w:hanging="270"/>
            </w:pPr>
            <w:r>
              <w:t>10.</w:t>
            </w:r>
            <w:r>
              <w:tab/>
              <w:t>Baseline survey for adults</w:t>
            </w:r>
          </w:p>
        </w:tc>
        <w:tc>
          <w:tcPr>
            <w:tcW w:w="688" w:type="pct"/>
            <w:vAlign w:val="bottom"/>
          </w:tcPr>
          <w:p w14:paraId="5E71E6D1" w14:textId="77777777" w:rsidR="008B028B" w:rsidRDefault="008B028B" w:rsidP="00D61E99">
            <w:pPr>
              <w:pStyle w:val="TableText"/>
              <w:ind w:right="288"/>
              <w:jc w:val="right"/>
            </w:pPr>
            <w:r>
              <w:t>4,000</w:t>
            </w:r>
          </w:p>
        </w:tc>
        <w:tc>
          <w:tcPr>
            <w:tcW w:w="741" w:type="pct"/>
            <w:vAlign w:val="bottom"/>
          </w:tcPr>
          <w:p w14:paraId="52B0DAF5" w14:textId="77777777" w:rsidR="008B028B" w:rsidRDefault="00E90085" w:rsidP="00D61E99">
            <w:pPr>
              <w:pStyle w:val="TableText"/>
              <w:ind w:right="360"/>
              <w:jc w:val="right"/>
            </w:pPr>
            <w:r>
              <w:t>1,333</w:t>
            </w:r>
          </w:p>
        </w:tc>
        <w:tc>
          <w:tcPr>
            <w:tcW w:w="715" w:type="pct"/>
            <w:gridSpan w:val="2"/>
            <w:vAlign w:val="bottom"/>
          </w:tcPr>
          <w:p w14:paraId="65CCCC95" w14:textId="77777777" w:rsidR="008B028B" w:rsidRDefault="008B028B" w:rsidP="00D61E99">
            <w:pPr>
              <w:pStyle w:val="TableText"/>
              <w:ind w:right="432"/>
              <w:jc w:val="right"/>
            </w:pPr>
            <w:r>
              <w:t>1</w:t>
            </w:r>
          </w:p>
        </w:tc>
        <w:tc>
          <w:tcPr>
            <w:tcW w:w="620" w:type="pct"/>
            <w:gridSpan w:val="2"/>
            <w:vAlign w:val="bottom"/>
          </w:tcPr>
          <w:p w14:paraId="7CD15953" w14:textId="77777777" w:rsidR="008B028B" w:rsidRDefault="008B028B" w:rsidP="00D61E99">
            <w:pPr>
              <w:pStyle w:val="TableText"/>
              <w:ind w:right="360"/>
              <w:jc w:val="right"/>
            </w:pPr>
            <w:r>
              <w:t>.5</w:t>
            </w:r>
          </w:p>
        </w:tc>
        <w:tc>
          <w:tcPr>
            <w:tcW w:w="432" w:type="pct"/>
            <w:vAlign w:val="bottom"/>
          </w:tcPr>
          <w:p w14:paraId="065CC642" w14:textId="77777777" w:rsidR="008B028B" w:rsidRDefault="00E90085" w:rsidP="00D61E99">
            <w:pPr>
              <w:pStyle w:val="TableText"/>
              <w:ind w:right="72"/>
              <w:jc w:val="right"/>
            </w:pPr>
            <w:r>
              <w:t>667</w:t>
            </w:r>
          </w:p>
        </w:tc>
        <w:tc>
          <w:tcPr>
            <w:tcW w:w="490" w:type="pct"/>
            <w:vAlign w:val="bottom"/>
          </w:tcPr>
          <w:p w14:paraId="302E8441" w14:textId="77777777" w:rsidR="008B028B" w:rsidRPr="00A33DE9" w:rsidRDefault="008B028B" w:rsidP="00D61E99">
            <w:pPr>
              <w:pStyle w:val="TableText"/>
              <w:ind w:right="72"/>
              <w:jc w:val="right"/>
            </w:pPr>
            <w:r>
              <w:t>$7.25</w:t>
            </w:r>
          </w:p>
        </w:tc>
        <w:tc>
          <w:tcPr>
            <w:tcW w:w="503" w:type="pct"/>
            <w:tcBorders>
              <w:right w:val="nil"/>
            </w:tcBorders>
            <w:vAlign w:val="bottom"/>
          </w:tcPr>
          <w:p w14:paraId="039486E3" w14:textId="77777777" w:rsidR="008B028B" w:rsidRDefault="008B028B" w:rsidP="00E90085">
            <w:pPr>
              <w:pStyle w:val="TableText"/>
              <w:jc w:val="right"/>
            </w:pPr>
            <w:r>
              <w:t>$</w:t>
            </w:r>
            <w:r w:rsidR="00E90085">
              <w:t>4,836</w:t>
            </w:r>
          </w:p>
        </w:tc>
      </w:tr>
      <w:tr w:rsidR="008B028B" w:rsidRPr="00BE01A3" w14:paraId="3693640A" w14:textId="77777777" w:rsidTr="0036352E">
        <w:trPr>
          <w:trHeight w:val="20"/>
          <w:jc w:val="center"/>
        </w:trPr>
        <w:tc>
          <w:tcPr>
            <w:tcW w:w="811" w:type="pct"/>
            <w:tcBorders>
              <w:left w:val="nil"/>
            </w:tcBorders>
            <w:vAlign w:val="center"/>
          </w:tcPr>
          <w:p w14:paraId="592F739F" w14:textId="77777777" w:rsidR="008B028B" w:rsidRDefault="008B028B" w:rsidP="00D61E99">
            <w:pPr>
              <w:pStyle w:val="TableText"/>
              <w:ind w:left="270" w:hanging="270"/>
            </w:pPr>
            <w:r>
              <w:t>11. Follow-up survey for adults</w:t>
            </w:r>
          </w:p>
        </w:tc>
        <w:tc>
          <w:tcPr>
            <w:tcW w:w="688" w:type="pct"/>
            <w:vAlign w:val="bottom"/>
          </w:tcPr>
          <w:p w14:paraId="0C737880" w14:textId="77777777" w:rsidR="008B028B" w:rsidRDefault="008B028B" w:rsidP="00D61E99">
            <w:pPr>
              <w:pStyle w:val="TableText"/>
              <w:ind w:right="288"/>
              <w:jc w:val="right"/>
            </w:pPr>
            <w:r>
              <w:t>3,200</w:t>
            </w:r>
          </w:p>
        </w:tc>
        <w:tc>
          <w:tcPr>
            <w:tcW w:w="741" w:type="pct"/>
            <w:vAlign w:val="bottom"/>
          </w:tcPr>
          <w:p w14:paraId="44E282E4" w14:textId="77777777" w:rsidR="008B028B" w:rsidRDefault="008B028B" w:rsidP="00D61E99">
            <w:pPr>
              <w:pStyle w:val="TableText"/>
              <w:ind w:right="360"/>
              <w:jc w:val="right"/>
            </w:pPr>
            <w:r>
              <w:t>1,</w:t>
            </w:r>
            <w:r w:rsidR="00E90085">
              <w:t>067</w:t>
            </w:r>
          </w:p>
        </w:tc>
        <w:tc>
          <w:tcPr>
            <w:tcW w:w="715" w:type="pct"/>
            <w:gridSpan w:val="2"/>
            <w:vAlign w:val="bottom"/>
          </w:tcPr>
          <w:p w14:paraId="40C44E1A" w14:textId="77777777" w:rsidR="008B028B" w:rsidRDefault="008B028B" w:rsidP="00D61E99">
            <w:pPr>
              <w:pStyle w:val="TableText"/>
              <w:ind w:right="432"/>
              <w:jc w:val="right"/>
            </w:pPr>
            <w:r>
              <w:t>1</w:t>
            </w:r>
          </w:p>
        </w:tc>
        <w:tc>
          <w:tcPr>
            <w:tcW w:w="620" w:type="pct"/>
            <w:gridSpan w:val="2"/>
            <w:vAlign w:val="bottom"/>
          </w:tcPr>
          <w:p w14:paraId="45F51D27" w14:textId="77777777" w:rsidR="008B028B" w:rsidRDefault="008B028B" w:rsidP="00D61E99">
            <w:pPr>
              <w:pStyle w:val="TableText"/>
              <w:ind w:right="360"/>
              <w:jc w:val="right"/>
            </w:pPr>
            <w:r>
              <w:t>.75</w:t>
            </w:r>
          </w:p>
        </w:tc>
        <w:tc>
          <w:tcPr>
            <w:tcW w:w="432" w:type="pct"/>
            <w:vAlign w:val="bottom"/>
          </w:tcPr>
          <w:p w14:paraId="676C359C" w14:textId="77777777" w:rsidR="008B028B" w:rsidRDefault="00E90085" w:rsidP="00D61E99">
            <w:pPr>
              <w:pStyle w:val="TableText"/>
              <w:ind w:right="72"/>
              <w:jc w:val="right"/>
            </w:pPr>
            <w:r>
              <w:t>800</w:t>
            </w:r>
          </w:p>
        </w:tc>
        <w:tc>
          <w:tcPr>
            <w:tcW w:w="490" w:type="pct"/>
            <w:vAlign w:val="bottom"/>
          </w:tcPr>
          <w:p w14:paraId="3D5196B6" w14:textId="77777777" w:rsidR="008B028B" w:rsidRPr="00A33DE9" w:rsidRDefault="008B028B" w:rsidP="00D61E99">
            <w:pPr>
              <w:pStyle w:val="TableText"/>
              <w:ind w:right="72"/>
              <w:jc w:val="right"/>
            </w:pPr>
            <w:r>
              <w:t>$7.25</w:t>
            </w:r>
          </w:p>
        </w:tc>
        <w:tc>
          <w:tcPr>
            <w:tcW w:w="503" w:type="pct"/>
            <w:tcBorders>
              <w:right w:val="nil"/>
            </w:tcBorders>
            <w:vAlign w:val="bottom"/>
          </w:tcPr>
          <w:p w14:paraId="7E0F9350" w14:textId="77777777" w:rsidR="008B028B" w:rsidRDefault="008B028B" w:rsidP="00E90085">
            <w:pPr>
              <w:pStyle w:val="TableText"/>
              <w:jc w:val="right"/>
            </w:pPr>
            <w:r>
              <w:t>$</w:t>
            </w:r>
            <w:r w:rsidR="00E90085">
              <w:t>5,800</w:t>
            </w:r>
          </w:p>
        </w:tc>
      </w:tr>
      <w:tr w:rsidR="008B028B" w:rsidRPr="00BE01A3" w14:paraId="587D3C97" w14:textId="77777777" w:rsidTr="0036352E">
        <w:trPr>
          <w:trHeight w:val="161"/>
          <w:jc w:val="center"/>
        </w:trPr>
        <w:tc>
          <w:tcPr>
            <w:tcW w:w="5000" w:type="pct"/>
            <w:gridSpan w:val="10"/>
            <w:tcBorders>
              <w:left w:val="nil"/>
              <w:right w:val="nil"/>
            </w:tcBorders>
            <w:shd w:val="clear" w:color="auto" w:fill="D9D9D9"/>
            <w:vAlign w:val="bottom"/>
          </w:tcPr>
          <w:p w14:paraId="4F71B6C3" w14:textId="77777777" w:rsidR="008B028B" w:rsidRPr="00090AC7" w:rsidRDefault="008B028B" w:rsidP="00513356">
            <w:pPr>
              <w:pStyle w:val="TableText"/>
              <w:spacing w:before="120" w:after="60"/>
              <w:rPr>
                <w:b/>
              </w:rPr>
            </w:pPr>
          </w:p>
        </w:tc>
      </w:tr>
      <w:tr w:rsidR="00DD754C" w:rsidRPr="00BE01A3" w14:paraId="74CC3C15" w14:textId="77777777" w:rsidTr="0036352E">
        <w:trPr>
          <w:trHeight w:val="20"/>
          <w:jc w:val="center"/>
        </w:trPr>
        <w:tc>
          <w:tcPr>
            <w:tcW w:w="1499" w:type="pct"/>
            <w:gridSpan w:val="2"/>
            <w:tcBorders>
              <w:left w:val="nil"/>
            </w:tcBorders>
            <w:vAlign w:val="center"/>
          </w:tcPr>
          <w:p w14:paraId="2DC9FD5D" w14:textId="77777777" w:rsidR="00DD754C" w:rsidRDefault="00DD754C" w:rsidP="00D61E99">
            <w:pPr>
              <w:pStyle w:val="TableText"/>
              <w:spacing w:before="120" w:after="60"/>
              <w:ind w:right="360"/>
            </w:pPr>
            <w:r>
              <w:rPr>
                <w:b/>
              </w:rPr>
              <w:t xml:space="preserve">Total estimated annual burden </w:t>
            </w:r>
          </w:p>
        </w:tc>
        <w:tc>
          <w:tcPr>
            <w:tcW w:w="744" w:type="pct"/>
            <w:gridSpan w:val="2"/>
            <w:tcBorders>
              <w:left w:val="nil"/>
            </w:tcBorders>
          </w:tcPr>
          <w:p w14:paraId="3672F0A8" w14:textId="1BA776AC" w:rsidR="00DD754C" w:rsidRPr="0038057A" w:rsidRDefault="0038057A" w:rsidP="0038057A">
            <w:pPr>
              <w:pStyle w:val="TableText"/>
              <w:spacing w:before="120" w:after="60"/>
              <w:ind w:right="360"/>
              <w:jc w:val="right"/>
              <w:rPr>
                <w:b/>
              </w:rPr>
            </w:pPr>
            <w:r w:rsidRPr="0038057A">
              <w:rPr>
                <w:b/>
              </w:rPr>
              <w:t>6,644</w:t>
            </w:r>
          </w:p>
        </w:tc>
        <w:tc>
          <w:tcPr>
            <w:tcW w:w="1331" w:type="pct"/>
            <w:gridSpan w:val="3"/>
            <w:tcBorders>
              <w:left w:val="nil"/>
            </w:tcBorders>
            <w:vAlign w:val="center"/>
          </w:tcPr>
          <w:p w14:paraId="578A6052" w14:textId="4838E71D" w:rsidR="00DD754C" w:rsidRDefault="00DD754C" w:rsidP="00D61E99">
            <w:pPr>
              <w:pStyle w:val="TableText"/>
              <w:spacing w:before="120" w:after="60"/>
              <w:ind w:right="360"/>
            </w:pPr>
          </w:p>
        </w:tc>
        <w:tc>
          <w:tcPr>
            <w:tcW w:w="432" w:type="pct"/>
          </w:tcPr>
          <w:p w14:paraId="729E001B" w14:textId="77777777" w:rsidR="00DD754C" w:rsidRDefault="00DD754C" w:rsidP="00D61E99">
            <w:pPr>
              <w:pStyle w:val="TableText"/>
              <w:spacing w:before="120" w:after="60"/>
              <w:ind w:right="72"/>
              <w:jc w:val="right"/>
            </w:pPr>
            <w:r>
              <w:rPr>
                <w:b/>
              </w:rPr>
              <w:t>3,579</w:t>
            </w:r>
          </w:p>
        </w:tc>
        <w:tc>
          <w:tcPr>
            <w:tcW w:w="490" w:type="pct"/>
          </w:tcPr>
          <w:p w14:paraId="3276EF3D" w14:textId="77777777" w:rsidR="00DD754C" w:rsidRDefault="00DD754C" w:rsidP="00D61E99">
            <w:pPr>
              <w:pStyle w:val="TableText"/>
              <w:spacing w:before="120" w:after="60"/>
              <w:jc w:val="right"/>
            </w:pPr>
          </w:p>
        </w:tc>
        <w:tc>
          <w:tcPr>
            <w:tcW w:w="503" w:type="pct"/>
            <w:tcBorders>
              <w:right w:val="nil"/>
            </w:tcBorders>
          </w:tcPr>
          <w:p w14:paraId="17C4D280" w14:textId="77777777" w:rsidR="00DD754C" w:rsidRDefault="00DD754C" w:rsidP="00E90085">
            <w:pPr>
              <w:pStyle w:val="TableText"/>
              <w:spacing w:before="120" w:after="60"/>
              <w:jc w:val="right"/>
            </w:pPr>
            <w:r>
              <w:rPr>
                <w:b/>
              </w:rPr>
              <w:t>$41,240</w:t>
            </w:r>
          </w:p>
        </w:tc>
      </w:tr>
    </w:tbl>
    <w:p w14:paraId="5A29EBB0" w14:textId="77777777" w:rsidR="00CA2F3E" w:rsidRDefault="00CA2F3E">
      <w:pPr>
        <w:spacing w:after="240" w:line="240" w:lineRule="auto"/>
        <w:ind w:firstLine="0"/>
        <w:rPr>
          <w:rFonts w:ascii="Arial Black" w:hAnsi="Arial Black"/>
          <w:b/>
          <w:sz w:val="22"/>
        </w:rPr>
      </w:pPr>
    </w:p>
    <w:p w14:paraId="154394BC" w14:textId="77777777" w:rsidR="002C4BC9" w:rsidRPr="002F3EDE" w:rsidRDefault="002C4BC9" w:rsidP="00D93126">
      <w:pPr>
        <w:pStyle w:val="H4Number"/>
      </w:pPr>
      <w:bookmarkStart w:id="157" w:name="_Toc444163156"/>
      <w:r w:rsidRPr="002F3EDE">
        <w:lastRenderedPageBreak/>
        <w:t xml:space="preserve">Total </w:t>
      </w:r>
      <w:r w:rsidR="00E209A7" w:rsidRPr="002F3EDE">
        <w:t>annual cost</w:t>
      </w:r>
      <w:bookmarkEnd w:id="151"/>
      <w:bookmarkEnd w:id="152"/>
      <w:bookmarkEnd w:id="153"/>
      <w:bookmarkEnd w:id="154"/>
      <w:bookmarkEnd w:id="155"/>
      <w:bookmarkEnd w:id="156"/>
      <w:bookmarkEnd w:id="157"/>
    </w:p>
    <w:p w14:paraId="5CADA2F2" w14:textId="77777777" w:rsidR="002C4BC9" w:rsidRDefault="00895965" w:rsidP="002C4BC9">
      <w:pPr>
        <w:pStyle w:val="NormalSS"/>
      </w:pPr>
      <w:r>
        <w:t>W</w:t>
      </w:r>
      <w:r w:rsidR="002C4BC9" w:rsidRPr="00190E4D">
        <w:t xml:space="preserve">e estimate the average hourly wage for staff at the grantee organizations is the average hourly wage of </w:t>
      </w:r>
      <w:r w:rsidR="00C34F2D">
        <w:t>“</w:t>
      </w:r>
      <w:r w:rsidR="002C4BC9" w:rsidRPr="00190E4D">
        <w:t>social and community service managers</w:t>
      </w:r>
      <w:r w:rsidR="00C34F2D">
        <w:t>”</w:t>
      </w:r>
      <w:r w:rsidR="002C4BC9" w:rsidRPr="00190E4D">
        <w:t xml:space="preserve"> taken from the U.S. Bureau of Labor Statistics, National Compensation Survey, 2010 ($27.86). </w:t>
      </w:r>
      <w:r w:rsidR="00F90113">
        <w:t>We estimated t</w:t>
      </w:r>
      <w:r w:rsidR="002C4BC9" w:rsidRPr="00190E4D">
        <w:t xml:space="preserve">he average hourly wage of program applicants </w:t>
      </w:r>
      <w:r w:rsidR="00F90113">
        <w:t xml:space="preserve">based on </w:t>
      </w:r>
      <w:r w:rsidR="00136191">
        <w:t>the current federal minimum wage ($7.25)</w:t>
      </w:r>
      <w:r w:rsidR="002C4BC9" w:rsidRPr="00190E4D">
        <w:t xml:space="preserve">. </w:t>
      </w:r>
    </w:p>
    <w:p w14:paraId="0C511607" w14:textId="77777777" w:rsidR="00BC114A" w:rsidRDefault="00BC114A" w:rsidP="00BC114A">
      <w:pPr>
        <w:pStyle w:val="H3Alpha"/>
      </w:pPr>
      <w:bookmarkStart w:id="158" w:name="_Toc439687939"/>
      <w:bookmarkStart w:id="159" w:name="_Toc439688079"/>
      <w:bookmarkStart w:id="160" w:name="_Toc439688407"/>
      <w:bookmarkStart w:id="161" w:name="_Toc439688470"/>
      <w:bookmarkStart w:id="162" w:name="_Toc440630937"/>
      <w:bookmarkStart w:id="163" w:name="_Toc440639041"/>
      <w:bookmarkStart w:id="164" w:name="_Toc444163157"/>
      <w:r>
        <w:t>A13. Cost burden to respondents or record keepers</w:t>
      </w:r>
      <w:bookmarkEnd w:id="158"/>
      <w:bookmarkEnd w:id="159"/>
      <w:bookmarkEnd w:id="160"/>
      <w:bookmarkEnd w:id="161"/>
      <w:bookmarkEnd w:id="162"/>
      <w:bookmarkEnd w:id="163"/>
      <w:bookmarkEnd w:id="164"/>
    </w:p>
    <w:p w14:paraId="1DC6C48A" w14:textId="77777777" w:rsidR="00F90113" w:rsidRPr="00F90113" w:rsidRDefault="00F90113" w:rsidP="00F90113">
      <w:pPr>
        <w:pStyle w:val="NormalSS"/>
      </w:pPr>
      <w:r>
        <w:t xml:space="preserve">There are no additional costs to respondents. </w:t>
      </w:r>
    </w:p>
    <w:p w14:paraId="6D6EAC3C" w14:textId="77777777" w:rsidR="00BC114A" w:rsidRDefault="00BC114A" w:rsidP="00BC114A">
      <w:pPr>
        <w:pStyle w:val="H3Alpha"/>
      </w:pPr>
      <w:bookmarkStart w:id="165" w:name="_Toc439687940"/>
      <w:bookmarkStart w:id="166" w:name="_Toc439688080"/>
      <w:bookmarkStart w:id="167" w:name="_Toc439688408"/>
      <w:bookmarkStart w:id="168" w:name="_Toc439688471"/>
      <w:bookmarkStart w:id="169" w:name="_Toc440630938"/>
      <w:bookmarkStart w:id="170" w:name="_Toc440639042"/>
      <w:bookmarkStart w:id="171" w:name="_Toc444163158"/>
      <w:r>
        <w:t>A14. Estimate of cost to the federal government</w:t>
      </w:r>
      <w:bookmarkEnd w:id="165"/>
      <w:bookmarkEnd w:id="166"/>
      <w:bookmarkEnd w:id="167"/>
      <w:bookmarkEnd w:id="168"/>
      <w:bookmarkEnd w:id="169"/>
      <w:bookmarkEnd w:id="170"/>
      <w:bookmarkEnd w:id="171"/>
    </w:p>
    <w:p w14:paraId="49D26C49" w14:textId="77777777" w:rsidR="00606096" w:rsidRPr="00606096" w:rsidRDefault="004848B5" w:rsidP="00606096">
      <w:pPr>
        <w:pStyle w:val="NormalSS"/>
      </w:pPr>
      <w:r>
        <w:t xml:space="preserve">The cost over the </w:t>
      </w:r>
      <w:r w:rsidR="00513356">
        <w:t>three</w:t>
      </w:r>
      <w:r>
        <w:t xml:space="preserve"> years of the requested clearance is </w:t>
      </w:r>
      <w:r w:rsidR="00513356">
        <w:t>$15,520,710</w:t>
      </w:r>
      <w:r>
        <w:t>, and the a</w:t>
      </w:r>
      <w:r w:rsidR="00606096">
        <w:t>nnual</w:t>
      </w:r>
      <w:r>
        <w:t>ized</w:t>
      </w:r>
      <w:r w:rsidR="00606096">
        <w:t xml:space="preserve"> cost to the Federal Government </w:t>
      </w:r>
      <w:r>
        <w:t>is</w:t>
      </w:r>
      <w:r w:rsidR="00606096">
        <w:t xml:space="preserve"> $5,173,570</w:t>
      </w:r>
      <w:r>
        <w:t>.</w:t>
      </w:r>
    </w:p>
    <w:p w14:paraId="28911B57" w14:textId="77777777" w:rsidR="00BC114A" w:rsidRDefault="00BC114A" w:rsidP="00BC114A">
      <w:pPr>
        <w:pStyle w:val="H3Alpha"/>
      </w:pPr>
      <w:bookmarkStart w:id="172" w:name="_Toc439687941"/>
      <w:bookmarkStart w:id="173" w:name="_Toc439688081"/>
      <w:bookmarkStart w:id="174" w:name="_Toc439688409"/>
      <w:bookmarkStart w:id="175" w:name="_Toc439688472"/>
      <w:bookmarkStart w:id="176" w:name="_Toc440630939"/>
      <w:bookmarkStart w:id="177" w:name="_Toc440639043"/>
      <w:bookmarkStart w:id="178" w:name="_Toc444163159"/>
      <w:r>
        <w:t>A15. Change in burden</w:t>
      </w:r>
      <w:bookmarkEnd w:id="172"/>
      <w:bookmarkEnd w:id="173"/>
      <w:bookmarkEnd w:id="174"/>
      <w:bookmarkEnd w:id="175"/>
      <w:bookmarkEnd w:id="176"/>
      <w:bookmarkEnd w:id="177"/>
      <w:bookmarkEnd w:id="178"/>
    </w:p>
    <w:p w14:paraId="61D2A4E1" w14:textId="77777777" w:rsidR="00B24A0D" w:rsidRPr="00B24A0D" w:rsidRDefault="00B24A0D" w:rsidP="00B24A0D">
      <w:pPr>
        <w:pStyle w:val="NormalSS"/>
      </w:pPr>
      <w:r>
        <w:t>This is a new data collection.</w:t>
      </w:r>
    </w:p>
    <w:p w14:paraId="690C487E" w14:textId="77777777" w:rsidR="00BC114A" w:rsidRDefault="00BC114A" w:rsidP="00BC114A">
      <w:pPr>
        <w:pStyle w:val="H3Alpha"/>
      </w:pPr>
      <w:bookmarkStart w:id="179" w:name="_Toc439687942"/>
      <w:bookmarkStart w:id="180" w:name="_Toc439688082"/>
      <w:bookmarkStart w:id="181" w:name="_Toc439688410"/>
      <w:bookmarkStart w:id="182" w:name="_Toc439688473"/>
      <w:bookmarkStart w:id="183" w:name="_Toc440630940"/>
      <w:bookmarkStart w:id="184" w:name="_Toc440639044"/>
      <w:bookmarkStart w:id="185" w:name="_Toc444163160"/>
      <w:r>
        <w:t>A16. Plan and time schedule for information collection, tabulation, and publication</w:t>
      </w:r>
      <w:bookmarkEnd w:id="179"/>
      <w:bookmarkEnd w:id="180"/>
      <w:bookmarkEnd w:id="181"/>
      <w:bookmarkEnd w:id="182"/>
      <w:bookmarkEnd w:id="183"/>
      <w:bookmarkEnd w:id="184"/>
      <w:bookmarkEnd w:id="185"/>
      <w:r w:rsidR="00E45073">
        <w:t xml:space="preserve"> </w:t>
      </w:r>
    </w:p>
    <w:p w14:paraId="1745F42D" w14:textId="77777777" w:rsidR="00BC114A" w:rsidRDefault="00B62855" w:rsidP="00BC114A">
      <w:pPr>
        <w:pStyle w:val="H4Number"/>
      </w:pPr>
      <w:bookmarkStart w:id="186" w:name="_Toc439687943"/>
      <w:bookmarkStart w:id="187" w:name="_Toc439688083"/>
      <w:bookmarkStart w:id="188" w:name="_Toc439688411"/>
      <w:bookmarkStart w:id="189" w:name="_Toc439688474"/>
      <w:bookmarkStart w:id="190" w:name="_Toc440630941"/>
      <w:bookmarkStart w:id="191" w:name="_Toc440639045"/>
      <w:bookmarkStart w:id="192" w:name="_Toc444163161"/>
      <w:r>
        <w:t>Analysis plan</w:t>
      </w:r>
      <w:bookmarkEnd w:id="186"/>
      <w:bookmarkEnd w:id="187"/>
      <w:bookmarkEnd w:id="188"/>
      <w:bookmarkEnd w:id="189"/>
      <w:bookmarkEnd w:id="190"/>
      <w:bookmarkEnd w:id="191"/>
      <w:bookmarkEnd w:id="192"/>
    </w:p>
    <w:p w14:paraId="71B51320" w14:textId="77777777" w:rsidR="005C55AB" w:rsidRPr="000C53A2" w:rsidRDefault="005C55AB" w:rsidP="005C55AB">
      <w:pPr>
        <w:pStyle w:val="NormalSS"/>
      </w:pPr>
      <w:r>
        <w:rPr>
          <w:b/>
        </w:rPr>
        <w:t xml:space="preserve">Process study. </w:t>
      </w:r>
      <w:r>
        <w:t>The process study will document the implementation inputs and outputs in each evaluation site, assess adherence to plans for programming and curricula, assess participant responsiveness to the programming, identify factors that supported or hindered implementation, and document the counterfactual condition. These findings will aid in interpreting impact findings and generate evidence to support future replication of effective interventions and implementation strategies. The process study will use both qualitative and quantitative analysis methods to analyze data collected using the instruments included in this OMB package.</w:t>
      </w:r>
    </w:p>
    <w:p w14:paraId="4AAB95FB" w14:textId="77777777" w:rsidR="005C55AB" w:rsidRPr="00B43776" w:rsidRDefault="005C55AB" w:rsidP="005C55AB">
      <w:pPr>
        <w:pStyle w:val="NormalSS"/>
      </w:pPr>
      <w:r>
        <w:t>The evaluation team</w:t>
      </w:r>
      <w:r w:rsidRPr="00B43776">
        <w:t xml:space="preserve"> will use standard qualitative procedures to analyze and summarize information from semi</w:t>
      </w:r>
      <w:r>
        <w:t>-</w:t>
      </w:r>
      <w:r w:rsidRPr="00B43776">
        <w:t>structured interviews and focus groups conducted using topic guides. Analysis will involve organization, coding, triangulation, and theme identification. For each qualitative data collection activity, standardized templates will be used to organize and document the information and then code this documentation. Coded text will be searched to gauge consistency and triangulate across respondents and data sources. This process will reduce large volumes of qualitative data to a manageable number of topics</w:t>
      </w:r>
      <w:r>
        <w:t xml:space="preserve">, </w:t>
      </w:r>
      <w:r w:rsidRPr="00B43776">
        <w:t>themes</w:t>
      </w:r>
      <w:r>
        <w:t xml:space="preserve">, and </w:t>
      </w:r>
      <w:r w:rsidRPr="00B43776">
        <w:t>categories (Yin 1994; Coffey</w:t>
      </w:r>
      <w:r>
        <w:t>,</w:t>
      </w:r>
      <w:r w:rsidRPr="00B43776">
        <w:t xml:space="preserve"> </w:t>
      </w:r>
      <w:r w:rsidRPr="002577E1">
        <w:t>Holbrook</w:t>
      </w:r>
      <w:r>
        <w:t>,</w:t>
      </w:r>
      <w:r w:rsidRPr="002577E1">
        <w:t xml:space="preserve"> and Atkinson</w:t>
      </w:r>
      <w:r w:rsidRPr="00B43776">
        <w:t xml:space="preserve"> 1996) </w:t>
      </w:r>
      <w:r>
        <w:t>that</w:t>
      </w:r>
      <w:r w:rsidRPr="00B43776">
        <w:t xml:space="preserve"> can then be analyzed to address the study’s research questions. </w:t>
      </w:r>
    </w:p>
    <w:p w14:paraId="33A592A1" w14:textId="77777777" w:rsidR="005C55AB" w:rsidRDefault="005C55AB" w:rsidP="005C55AB">
      <w:pPr>
        <w:pStyle w:val="NormalSS"/>
      </w:pPr>
      <w:r w:rsidRPr="00720ED1">
        <w:t xml:space="preserve">To code the qualitative data for key subtopics and themes, the evaluation team will first develop a coding scheme </w:t>
      </w:r>
      <w:r>
        <w:t>based on</w:t>
      </w:r>
      <w:r w:rsidRPr="00720ED1">
        <w:t xml:space="preserve"> the interview or focus group questions. Senior members of the evaluation team will refine the initial coding scheme by reviewing codes and a preliminary set of data output to make adjustments and ensure alignment with the topics that emerge from the data. For each round of coding, </w:t>
      </w:r>
      <w:r>
        <w:t>multiple</w:t>
      </w:r>
      <w:r w:rsidRPr="00720ED1">
        <w:t xml:space="preserve"> </w:t>
      </w:r>
      <w:r>
        <w:t xml:space="preserve">project </w:t>
      </w:r>
      <w:r w:rsidRPr="00720ED1">
        <w:t xml:space="preserve">team members will be trained to code the data using a qualitative analysis software package such as </w:t>
      </w:r>
      <w:proofErr w:type="spellStart"/>
      <w:r w:rsidRPr="00720ED1">
        <w:t>NVivo</w:t>
      </w:r>
      <w:proofErr w:type="spellEnd"/>
      <w:r w:rsidRPr="00720ED1">
        <w:t xml:space="preserve">. To ensure reliability across coders, all team members will code an initial document and compare codes to identify and resolve </w:t>
      </w:r>
      <w:r w:rsidRPr="00720ED1">
        <w:lastRenderedPageBreak/>
        <w:t xml:space="preserve">discrepancies. As coding proceeds, the lead team member will review a sample of coded documents from each coder to monitor reliability. Coded data will enable the team to compare responses across respondents within and across </w:t>
      </w:r>
      <w:r>
        <w:t>partnerships</w:t>
      </w:r>
      <w:r w:rsidRPr="00720ED1">
        <w:t xml:space="preserve"> by searching on specific codes. The software will also allow the team to retrieve data on particular codes by type of respondent. To compare information, the evaluation team may retrieve data for subsets of p</w:t>
      </w:r>
      <w:r>
        <w:t>artnerships</w:t>
      </w:r>
      <w:r w:rsidRPr="00720ED1">
        <w:t xml:space="preserve">, such as </w:t>
      </w:r>
      <w:r w:rsidR="00F31244">
        <w:t xml:space="preserve">partnerships with </w:t>
      </w:r>
      <w:r>
        <w:t>child care p</w:t>
      </w:r>
      <w:r w:rsidR="00F31244">
        <w:t>roviders</w:t>
      </w:r>
      <w:r w:rsidRPr="00720ED1">
        <w:t>.</w:t>
      </w:r>
    </w:p>
    <w:p w14:paraId="71F6F929" w14:textId="77777777" w:rsidR="005C55AB" w:rsidRDefault="005C55AB" w:rsidP="005C55AB">
      <w:pPr>
        <w:pStyle w:val="NormalSS"/>
      </w:pPr>
      <w:r>
        <w:t>The evaluation team will summarize quantitative data using basic descriptive methods. Sources of quantitative data include the staff survey and session adherence data. Analysis of data from each source will follow a common set of steps involving data cleaning, variable construction, and computing descriptive statistics. To facilitate analysis of each data source</w:t>
      </w:r>
      <w:r w:rsidR="00444B34">
        <w:t>,</w:t>
      </w:r>
      <w:r>
        <w:t xml:space="preserve"> we will create variables to address the study’s research questions. Construction of these analytic variables may combine several survey responses into a scale, aggregate adherence data from a set time period, or compare responses to identify a level of agreement.</w:t>
      </w:r>
    </w:p>
    <w:p w14:paraId="2AC18F75" w14:textId="77777777" w:rsidR="005C55AB" w:rsidRDefault="00684601" w:rsidP="005C55AB">
      <w:pPr>
        <w:pStyle w:val="NormalSS"/>
        <w:jc w:val="both"/>
      </w:pPr>
      <w:r>
        <w:t xml:space="preserve">The evaluation team will use </w:t>
      </w:r>
      <w:proofErr w:type="spellStart"/>
      <w:r>
        <w:t>nFORM</w:t>
      </w:r>
      <w:proofErr w:type="spellEnd"/>
      <w:r>
        <w:t xml:space="preserve"> data </w:t>
      </w:r>
      <w:r w:rsidR="005F14FD">
        <w:t xml:space="preserve">(OMB no. 0970-0460) </w:t>
      </w:r>
      <w:r>
        <w:t>to document service receipt</w:t>
      </w:r>
      <w:r w:rsidR="005C55AB">
        <w:t>. The</w:t>
      </w:r>
      <w:r w:rsidR="005F14FD">
        <w:t>se data will allow the evaluation team to generate</w:t>
      </w:r>
      <w:r w:rsidR="005C55AB">
        <w:t xml:space="preserve"> summary statistics for key program features:</w:t>
      </w:r>
    </w:p>
    <w:p w14:paraId="5EA95531" w14:textId="77777777" w:rsidR="005C55AB" w:rsidRPr="00717DC1" w:rsidRDefault="005C55AB" w:rsidP="005C55AB">
      <w:pPr>
        <w:pStyle w:val="Bullet"/>
        <w:rPr>
          <w:b/>
        </w:rPr>
      </w:pPr>
      <w:r w:rsidRPr="00717DC1">
        <w:rPr>
          <w:b/>
        </w:rPr>
        <w:t>Enrollment patterns.</w:t>
      </w:r>
      <w:r>
        <w:t xml:space="preserve"> For example, the average number of new applicants each month.</w:t>
      </w:r>
    </w:p>
    <w:p w14:paraId="213622E7" w14:textId="77777777" w:rsidR="005C55AB" w:rsidRPr="00717DC1" w:rsidRDefault="005C55AB" w:rsidP="005C55AB">
      <w:pPr>
        <w:pStyle w:val="Bullet"/>
        <w:rPr>
          <w:b/>
        </w:rPr>
      </w:pPr>
      <w:r>
        <w:rPr>
          <w:b/>
        </w:rPr>
        <w:t xml:space="preserve">Service provided by grantees. </w:t>
      </w:r>
      <w:r>
        <w:t>For example, the average number of group sessions offered each month or the average number of individual case management contacts each month.</w:t>
      </w:r>
    </w:p>
    <w:p w14:paraId="34E5B330" w14:textId="77777777" w:rsidR="005C55AB" w:rsidRPr="00717DC1" w:rsidRDefault="005C55AB" w:rsidP="005C55AB">
      <w:pPr>
        <w:pStyle w:val="BulletLastSS"/>
        <w:rPr>
          <w:b/>
        </w:rPr>
      </w:pPr>
      <w:r>
        <w:rPr>
          <w:b/>
        </w:rPr>
        <w:t xml:space="preserve">Participation patterns. </w:t>
      </w:r>
      <w:r>
        <w:t>For example, the number of participants that engage in a group session within two months of enrollment and the average number of hours of group sessions received by program participants.</w:t>
      </w:r>
    </w:p>
    <w:p w14:paraId="6B1805E9" w14:textId="77777777" w:rsidR="00AC54CC" w:rsidRDefault="00717DC1" w:rsidP="00AC54CC">
      <w:pPr>
        <w:pStyle w:val="NormalSS"/>
      </w:pPr>
      <w:r>
        <w:rPr>
          <w:b/>
        </w:rPr>
        <w:t xml:space="preserve">Impact </w:t>
      </w:r>
      <w:r w:rsidR="00D93126">
        <w:rPr>
          <w:b/>
        </w:rPr>
        <w:t>s</w:t>
      </w:r>
      <w:r>
        <w:rPr>
          <w:b/>
        </w:rPr>
        <w:t>tud</w:t>
      </w:r>
      <w:r w:rsidR="00656E1F">
        <w:rPr>
          <w:b/>
        </w:rPr>
        <w:t>y</w:t>
      </w:r>
      <w:r>
        <w:rPr>
          <w:b/>
        </w:rPr>
        <w:t>.</w:t>
      </w:r>
      <w:r w:rsidR="00B84A46">
        <w:t xml:space="preserve"> </w:t>
      </w:r>
      <w:r w:rsidR="00AC54CC">
        <w:t>Program impacts will be analyzed separately for each site</w:t>
      </w:r>
      <w:r w:rsidR="00A670BB">
        <w:t>. In most sites, these data will come</w:t>
      </w:r>
      <w:r w:rsidR="00444B34">
        <w:t xml:space="preserve"> from</w:t>
      </w:r>
      <w:r w:rsidR="00AC54CC">
        <w:t xml:space="preserve"> the STREAMS baseline and follow-up surveys. </w:t>
      </w:r>
      <w:r w:rsidR="00A670BB">
        <w:t xml:space="preserve">In one site, the evaluation team will rely solely on </w:t>
      </w:r>
      <w:proofErr w:type="spellStart"/>
      <w:r w:rsidR="00A670BB">
        <w:t>nFORM</w:t>
      </w:r>
      <w:proofErr w:type="spellEnd"/>
      <w:r w:rsidR="00A670BB">
        <w:t xml:space="preserve"> data to examine strategies to promote regular program attendance. </w:t>
      </w:r>
      <w:r w:rsidR="00AC54CC">
        <w:t>With a random assignment research design, unbiased impact estimates can be obtained by comparing mean outcomes for the treatment and control groups based on follow-up data alone. However, the precision of the impact estimates can be improved by estimating multi-</w:t>
      </w:r>
      <w:proofErr w:type="spellStart"/>
      <w:r w:rsidR="00AC54CC">
        <w:t>variate</w:t>
      </w:r>
      <w:proofErr w:type="spellEnd"/>
      <w:r w:rsidR="00AC54CC">
        <w:t xml:space="preserve"> regression models that control for baseline covariates, such as baseline measures of the outcome variables. Regression adjustment can also address any differences between the treatment and control groups in baseline characteristics that arise by chance or from survey nonresponse.</w:t>
      </w:r>
    </w:p>
    <w:p w14:paraId="13A7B4CE" w14:textId="77777777" w:rsidR="00AC54CC" w:rsidRPr="00F24870" w:rsidRDefault="00AC54CC" w:rsidP="00AC54CC">
      <w:pPr>
        <w:pStyle w:val="NormalSS"/>
      </w:pPr>
      <w:r w:rsidRPr="00F24870">
        <w:t xml:space="preserve">The </w:t>
      </w:r>
      <w:r>
        <w:t xml:space="preserve">empirical specification for the regression </w:t>
      </w:r>
      <w:r w:rsidRPr="00F24870">
        <w:t>model will depend on the unit of random assignment.</w:t>
      </w:r>
      <w:r>
        <w:t xml:space="preserve"> In sites that randomly assign individuals to the treatment or control groups, the regression</w:t>
      </w:r>
      <w:r w:rsidRPr="00F24870">
        <w:t xml:space="preserve"> model can be expressed as</w:t>
      </w:r>
      <w:r>
        <w:t xml:space="preserve"> follows:</w:t>
      </w:r>
    </w:p>
    <w:p w14:paraId="23D011BD" w14:textId="77777777" w:rsidR="00AC54CC" w:rsidRPr="00F24870" w:rsidRDefault="00AC54CC" w:rsidP="00AC54CC">
      <w:pPr>
        <w:pStyle w:val="NormalSS"/>
      </w:pPr>
      <w:r w:rsidRPr="00F24870">
        <w:t>(1)</w:t>
      </w:r>
      <w:r w:rsidRPr="00F24870">
        <w:tab/>
      </w:r>
      <w:r>
        <w:t xml:space="preserve"> </w:t>
      </w:r>
      <w:proofErr w:type="spellStart"/>
      <w:r w:rsidRPr="00F24870">
        <w:rPr>
          <w:i/>
          <w:iCs/>
        </w:rPr>
        <w:t>y</w:t>
      </w:r>
      <w:r w:rsidRPr="00F24870">
        <w:rPr>
          <w:i/>
          <w:iCs/>
          <w:vertAlign w:val="subscript"/>
        </w:rPr>
        <w:t>i</w:t>
      </w:r>
      <w:proofErr w:type="spellEnd"/>
      <w:r w:rsidRPr="00F24870">
        <w:t xml:space="preserve"> =</w:t>
      </w:r>
      <w:r w:rsidRPr="00F24870">
        <w:rPr>
          <w:i/>
          <w:iCs/>
        </w:rPr>
        <w:t>β′</w:t>
      </w:r>
      <w:proofErr w:type="spellStart"/>
      <w:r w:rsidRPr="00F24870">
        <w:rPr>
          <w:i/>
          <w:iCs/>
        </w:rPr>
        <w:t>x</w:t>
      </w:r>
      <w:r w:rsidRPr="00F24870">
        <w:rPr>
          <w:i/>
          <w:iCs/>
          <w:vertAlign w:val="subscript"/>
        </w:rPr>
        <w:t>i</w:t>
      </w:r>
      <w:r w:rsidRPr="00F24870">
        <w:rPr>
          <w:i/>
          <w:iCs/>
        </w:rPr>
        <w:t>+λT</w:t>
      </w:r>
      <w:r w:rsidRPr="00F24870">
        <w:rPr>
          <w:i/>
          <w:iCs/>
          <w:vertAlign w:val="subscript"/>
        </w:rPr>
        <w:t>i</w:t>
      </w:r>
      <w:r w:rsidRPr="00F24870">
        <w:rPr>
          <w:i/>
          <w:iCs/>
        </w:rPr>
        <w:t>+ε</w:t>
      </w:r>
      <w:r w:rsidRPr="00F24870">
        <w:rPr>
          <w:i/>
          <w:iCs/>
          <w:vertAlign w:val="subscript"/>
        </w:rPr>
        <w:t>i</w:t>
      </w:r>
      <w:proofErr w:type="spellEnd"/>
    </w:p>
    <w:p w14:paraId="00453D68" w14:textId="77777777" w:rsidR="00AC54CC" w:rsidRDefault="00AC54CC" w:rsidP="00AC54CC">
      <w:pPr>
        <w:pStyle w:val="NormalSS"/>
        <w:ind w:firstLine="0"/>
      </w:pPr>
      <w:r w:rsidRPr="00F24870">
        <w:t xml:space="preserve">where </w:t>
      </w:r>
      <w:proofErr w:type="spellStart"/>
      <w:r w:rsidRPr="00F24870">
        <w:rPr>
          <w:i/>
          <w:iCs/>
        </w:rPr>
        <w:t>y</w:t>
      </w:r>
      <w:r w:rsidRPr="00F24870">
        <w:rPr>
          <w:i/>
          <w:iCs/>
          <w:vertAlign w:val="subscript"/>
        </w:rPr>
        <w:t>i</w:t>
      </w:r>
      <w:proofErr w:type="spellEnd"/>
      <w:r w:rsidRPr="00F24870">
        <w:t xml:space="preserve"> is t</w:t>
      </w:r>
      <w:r>
        <w:t>he outcome of interest for individual</w:t>
      </w:r>
      <w:r w:rsidRPr="00F24870">
        <w:t xml:space="preserve"> </w:t>
      </w:r>
      <w:proofErr w:type="spellStart"/>
      <w:r w:rsidRPr="00F24870">
        <w:rPr>
          <w:i/>
          <w:iCs/>
        </w:rPr>
        <w:t>i</w:t>
      </w:r>
      <w:proofErr w:type="spellEnd"/>
      <w:r w:rsidRPr="00F24870">
        <w:t xml:space="preserve">; </w:t>
      </w:r>
      <w:r w:rsidRPr="00F24870">
        <w:rPr>
          <w:i/>
          <w:iCs/>
        </w:rPr>
        <w:t>x</w:t>
      </w:r>
      <w:r w:rsidRPr="00F24870">
        <w:rPr>
          <w:i/>
          <w:iCs/>
          <w:vertAlign w:val="subscript"/>
        </w:rPr>
        <w:t>i</w:t>
      </w:r>
      <w:r w:rsidRPr="00F24870">
        <w:t xml:space="preserve"> is a vector of baseline characteristics; </w:t>
      </w:r>
      <w:proofErr w:type="spellStart"/>
      <w:r w:rsidRPr="00F24870">
        <w:rPr>
          <w:i/>
          <w:iCs/>
        </w:rPr>
        <w:t>T</w:t>
      </w:r>
      <w:r w:rsidRPr="00F24870">
        <w:rPr>
          <w:i/>
          <w:iCs/>
          <w:vertAlign w:val="subscript"/>
        </w:rPr>
        <w:t>i</w:t>
      </w:r>
      <w:proofErr w:type="spellEnd"/>
      <w:r w:rsidRPr="00F24870">
        <w:t xml:space="preserve"> is an </w:t>
      </w:r>
      <w:r>
        <w:t>indicator equal to one for individuals</w:t>
      </w:r>
      <w:r w:rsidRPr="00F24870">
        <w:t xml:space="preserve"> in the tr</w:t>
      </w:r>
      <w:r>
        <w:t>eatment group and zero for individuals</w:t>
      </w:r>
      <w:r w:rsidRPr="00F24870">
        <w:t xml:space="preserve"> in the control group; and </w:t>
      </w:r>
      <w:proofErr w:type="spellStart"/>
      <w:r w:rsidRPr="00F24870">
        <w:rPr>
          <w:i/>
          <w:iCs/>
        </w:rPr>
        <w:t>ε</w:t>
      </w:r>
      <w:r w:rsidRPr="00F24870">
        <w:rPr>
          <w:i/>
          <w:iCs/>
          <w:vertAlign w:val="subscript"/>
        </w:rPr>
        <w:t>i</w:t>
      </w:r>
      <w:proofErr w:type="spellEnd"/>
      <w:r w:rsidRPr="00F24870">
        <w:t xml:space="preserve"> is a random error term. The vector of baseline characteristics </w:t>
      </w:r>
      <w:r w:rsidRPr="00F24870">
        <w:rPr>
          <w:i/>
          <w:iCs/>
        </w:rPr>
        <w:t>x</w:t>
      </w:r>
      <w:r w:rsidRPr="00F24870">
        <w:rPr>
          <w:i/>
          <w:iCs/>
          <w:vertAlign w:val="subscript"/>
        </w:rPr>
        <w:t>i</w:t>
      </w:r>
      <w:r w:rsidRPr="00F24870">
        <w:t xml:space="preserve"> will include </w:t>
      </w:r>
      <w:r w:rsidRPr="00F24870">
        <w:lastRenderedPageBreak/>
        <w:t xml:space="preserve">demographic characteristics such as age, gender, race/ethnicity, and baseline measures of the outcomes. The parameter estimate for </w:t>
      </w:r>
      <w:r w:rsidRPr="00F24870">
        <w:rPr>
          <w:i/>
          <w:iCs/>
        </w:rPr>
        <w:t>λ</w:t>
      </w:r>
      <w:r w:rsidRPr="00F24870">
        <w:t xml:space="preserve"> is the estimated impact of the program.</w:t>
      </w:r>
    </w:p>
    <w:p w14:paraId="7B5165AA" w14:textId="2CBF5046" w:rsidR="00AC54CC" w:rsidRPr="00F24870" w:rsidRDefault="00AC54CC" w:rsidP="00AC54CC">
      <w:pPr>
        <w:pStyle w:val="NormalSS"/>
      </w:pPr>
      <w:r>
        <w:t>In other study sites, random assignment will occur at the classroom level. In these sites, the estimated regression model</w:t>
      </w:r>
      <w:r w:rsidRPr="00F24870">
        <w:t xml:space="preserve"> must account for the cor</w:t>
      </w:r>
      <w:r>
        <w:t>relation of outcomes among individuals</w:t>
      </w:r>
      <w:r w:rsidRPr="00F24870">
        <w:t xml:space="preserve"> in the same cluster, as they will all be randomly assigned as a single unit, and each sample member cannot be considered statistically independent. To acc</w:t>
      </w:r>
      <w:r>
        <w:t>ount for this dependence, the regression model used to estimate program impacts can be expressed as follows:</w:t>
      </w:r>
      <w:r w:rsidRPr="00F24870">
        <w:t xml:space="preserve"> </w:t>
      </w:r>
    </w:p>
    <w:p w14:paraId="7CB63560" w14:textId="77777777" w:rsidR="00AC54CC" w:rsidRPr="00F24870" w:rsidRDefault="00AC54CC" w:rsidP="00AC54CC">
      <w:pPr>
        <w:pStyle w:val="NormalSS"/>
      </w:pPr>
      <w:r w:rsidRPr="00F24870">
        <w:t>(2)</w:t>
      </w:r>
      <w:r w:rsidRPr="00F24870">
        <w:tab/>
      </w:r>
      <w:r>
        <w:t xml:space="preserve"> </w:t>
      </w:r>
      <w:proofErr w:type="spellStart"/>
      <w:r w:rsidRPr="00F24870">
        <w:rPr>
          <w:i/>
          <w:iCs/>
        </w:rPr>
        <w:t>y</w:t>
      </w:r>
      <w:r w:rsidRPr="00F24870">
        <w:rPr>
          <w:i/>
          <w:iCs/>
          <w:vertAlign w:val="subscript"/>
        </w:rPr>
        <w:t>is</w:t>
      </w:r>
      <w:proofErr w:type="spellEnd"/>
      <w:r w:rsidRPr="00F24870">
        <w:rPr>
          <w:i/>
          <w:iCs/>
        </w:rPr>
        <w:t xml:space="preserve"> =β′</w:t>
      </w:r>
      <w:proofErr w:type="spellStart"/>
      <w:r w:rsidRPr="00F24870">
        <w:rPr>
          <w:i/>
          <w:iCs/>
        </w:rPr>
        <w:t>x</w:t>
      </w:r>
      <w:r w:rsidRPr="00F24870">
        <w:rPr>
          <w:i/>
          <w:iCs/>
          <w:vertAlign w:val="subscript"/>
        </w:rPr>
        <w:t>is</w:t>
      </w:r>
      <w:r w:rsidRPr="00F24870">
        <w:rPr>
          <w:i/>
          <w:iCs/>
        </w:rPr>
        <w:t>+λT</w:t>
      </w:r>
      <w:r w:rsidRPr="00F24870">
        <w:rPr>
          <w:i/>
          <w:iCs/>
          <w:vertAlign w:val="subscript"/>
        </w:rPr>
        <w:t>is</w:t>
      </w:r>
      <w:r w:rsidRPr="00F24870">
        <w:rPr>
          <w:i/>
          <w:iCs/>
        </w:rPr>
        <w:t>+η</w:t>
      </w:r>
      <w:r w:rsidRPr="00F24870">
        <w:rPr>
          <w:i/>
          <w:iCs/>
          <w:vertAlign w:val="subscript"/>
        </w:rPr>
        <w:t>s</w:t>
      </w:r>
      <w:proofErr w:type="spellEnd"/>
      <w:r w:rsidRPr="00F24870">
        <w:rPr>
          <w:i/>
          <w:iCs/>
        </w:rPr>
        <w:t xml:space="preserve"> +</w:t>
      </w:r>
      <w:proofErr w:type="spellStart"/>
      <w:r w:rsidRPr="00F24870">
        <w:rPr>
          <w:i/>
          <w:iCs/>
        </w:rPr>
        <w:t>ε</w:t>
      </w:r>
      <w:r w:rsidRPr="00F24870">
        <w:rPr>
          <w:i/>
          <w:iCs/>
          <w:vertAlign w:val="subscript"/>
        </w:rPr>
        <w:t>is</w:t>
      </w:r>
      <w:proofErr w:type="spellEnd"/>
      <w:r w:rsidRPr="00F24870">
        <w:t xml:space="preserve"> .</w:t>
      </w:r>
    </w:p>
    <w:p w14:paraId="752A8D72" w14:textId="77777777" w:rsidR="00AC54CC" w:rsidRPr="00F24870" w:rsidRDefault="00AC54CC" w:rsidP="00AC54CC">
      <w:pPr>
        <w:pStyle w:val="NormalSS"/>
      </w:pPr>
      <w:r w:rsidRPr="00F24870">
        <w:t xml:space="preserve">The general structure of the model is the same, but now </w:t>
      </w:r>
      <w:proofErr w:type="spellStart"/>
      <w:r w:rsidRPr="00F24870">
        <w:rPr>
          <w:i/>
          <w:iCs/>
        </w:rPr>
        <w:t>y</w:t>
      </w:r>
      <w:r w:rsidRPr="00F24870">
        <w:rPr>
          <w:i/>
          <w:iCs/>
          <w:vertAlign w:val="subscript"/>
        </w:rPr>
        <w:t>is</w:t>
      </w:r>
      <w:proofErr w:type="spellEnd"/>
      <w:r w:rsidRPr="00F24870">
        <w:t xml:space="preserve"> is the outcome measure for individual </w:t>
      </w:r>
      <w:proofErr w:type="spellStart"/>
      <w:r w:rsidRPr="00F24870">
        <w:rPr>
          <w:i/>
          <w:iCs/>
        </w:rPr>
        <w:t>i</w:t>
      </w:r>
      <w:proofErr w:type="spellEnd"/>
      <w:r w:rsidRPr="00F24870">
        <w:t xml:space="preserve"> in cluster </w:t>
      </w:r>
      <w:r w:rsidRPr="00F24870">
        <w:rPr>
          <w:i/>
          <w:iCs/>
        </w:rPr>
        <w:t>s</w:t>
      </w:r>
      <w:r w:rsidRPr="00F24870">
        <w:t xml:space="preserve"> (and similarly for the treatment status indicator, </w:t>
      </w:r>
      <w:r w:rsidRPr="00F24870">
        <w:rPr>
          <w:i/>
          <w:iCs/>
        </w:rPr>
        <w:t>T</w:t>
      </w:r>
      <w:r w:rsidRPr="00F24870">
        <w:rPr>
          <w:i/>
          <w:iCs/>
          <w:vertAlign w:val="subscript"/>
        </w:rPr>
        <w:t>is</w:t>
      </w:r>
      <w:r w:rsidRPr="00F24870">
        <w:t xml:space="preserve">, vector of baseline characteristics, </w:t>
      </w:r>
      <w:proofErr w:type="spellStart"/>
      <w:r w:rsidRPr="00F24870">
        <w:rPr>
          <w:i/>
          <w:iCs/>
        </w:rPr>
        <w:t>x</w:t>
      </w:r>
      <w:r w:rsidRPr="00F24870">
        <w:rPr>
          <w:i/>
          <w:iCs/>
          <w:vertAlign w:val="subscript"/>
        </w:rPr>
        <w:t>is</w:t>
      </w:r>
      <w:proofErr w:type="spellEnd"/>
      <w:r w:rsidRPr="00F24870">
        <w:t xml:space="preserve"> and the error term </w:t>
      </w:r>
      <w:proofErr w:type="spellStart"/>
      <w:r w:rsidRPr="00F24870">
        <w:rPr>
          <w:i/>
          <w:iCs/>
        </w:rPr>
        <w:t>ε</w:t>
      </w:r>
      <w:r w:rsidRPr="00F24870">
        <w:rPr>
          <w:i/>
          <w:iCs/>
          <w:vertAlign w:val="subscript"/>
        </w:rPr>
        <w:t>is</w:t>
      </w:r>
      <w:proofErr w:type="spellEnd"/>
      <w:r w:rsidRPr="00F24870">
        <w:t>). Most important</w:t>
      </w:r>
      <w:r w:rsidR="0059563B">
        <w:t>ly</w:t>
      </w:r>
      <w:r w:rsidRPr="00F24870">
        <w:t xml:space="preserve">, the error term in Equation (2) accounts for the clustering of youth within clusters because of the inclusion of the cluster-level error term </w:t>
      </w:r>
      <w:proofErr w:type="spellStart"/>
      <w:r w:rsidRPr="00F24870">
        <w:rPr>
          <w:i/>
          <w:iCs/>
        </w:rPr>
        <w:t>η</w:t>
      </w:r>
      <w:r w:rsidRPr="00F24870">
        <w:rPr>
          <w:i/>
          <w:iCs/>
          <w:vertAlign w:val="subscript"/>
        </w:rPr>
        <w:t>s</w:t>
      </w:r>
      <w:proofErr w:type="spellEnd"/>
      <w:r w:rsidRPr="00F24870">
        <w:t xml:space="preserve">—a cluster </w:t>
      </w:r>
      <w:r w:rsidR="00C34F2D">
        <w:t>“</w:t>
      </w:r>
      <w:r w:rsidRPr="00F24870">
        <w:t>random effect.</w:t>
      </w:r>
      <w:r w:rsidR="00C34F2D">
        <w:t>”</w:t>
      </w:r>
      <w:r w:rsidRPr="00F24870">
        <w:t xml:space="preserve"> If this error term is excluded, the precision of the impact estimates could be seriously overstated. As in Equation (1), the estimated impact of the program is </w:t>
      </w:r>
      <w:r w:rsidRPr="00F24870">
        <w:rPr>
          <w:i/>
          <w:iCs/>
        </w:rPr>
        <w:t>λ</w:t>
      </w:r>
      <w:r w:rsidRPr="00F24870">
        <w:t>.</w:t>
      </w:r>
    </w:p>
    <w:p w14:paraId="26F0BC98" w14:textId="77777777" w:rsidR="00961F89" w:rsidRDefault="00961F89" w:rsidP="00961F89">
      <w:pPr>
        <w:pStyle w:val="H4Number"/>
      </w:pPr>
      <w:bookmarkStart w:id="193" w:name="_Toc439687944"/>
      <w:bookmarkStart w:id="194" w:name="_Toc439688084"/>
      <w:bookmarkStart w:id="195" w:name="_Toc439688412"/>
      <w:bookmarkStart w:id="196" w:name="_Toc439688475"/>
      <w:bookmarkStart w:id="197" w:name="_Toc440630942"/>
      <w:bookmarkStart w:id="198" w:name="_Toc440639046"/>
      <w:bookmarkStart w:id="199" w:name="_Toc444163162"/>
      <w:r>
        <w:t>Time s</w:t>
      </w:r>
      <w:r w:rsidR="00F02149">
        <w:t>chedule and publications</w:t>
      </w:r>
      <w:bookmarkEnd w:id="193"/>
      <w:bookmarkEnd w:id="194"/>
      <w:bookmarkEnd w:id="195"/>
      <w:bookmarkEnd w:id="196"/>
      <w:bookmarkEnd w:id="197"/>
      <w:bookmarkEnd w:id="198"/>
      <w:bookmarkEnd w:id="199"/>
    </w:p>
    <w:p w14:paraId="7C7FD78D" w14:textId="77777777" w:rsidR="0015509B" w:rsidRDefault="00F02149" w:rsidP="00F02149">
      <w:pPr>
        <w:pStyle w:val="NormalSS"/>
      </w:pPr>
      <w:r>
        <w:t>Table A.</w:t>
      </w:r>
      <w:r w:rsidR="00231246">
        <w:t>5</w:t>
      </w:r>
      <w:r>
        <w:t xml:space="preserve"> displays the </w:t>
      </w:r>
      <w:r w:rsidR="00087D72">
        <w:t xml:space="preserve">tentative </w:t>
      </w:r>
      <w:r>
        <w:t xml:space="preserve">timeline for data collection and </w:t>
      </w:r>
      <w:r w:rsidR="001F73FD">
        <w:t>reporting activities. S</w:t>
      </w:r>
      <w:r w:rsidR="00087D72">
        <w:t xml:space="preserve">ample enrollment and baseline data collection </w:t>
      </w:r>
      <w:r w:rsidR="001F73FD">
        <w:t>is expected to begin around</w:t>
      </w:r>
      <w:r w:rsidR="00A46A6C">
        <w:t xml:space="preserve"> July</w:t>
      </w:r>
      <w:r w:rsidR="001052F1">
        <w:t xml:space="preserve"> 2016</w:t>
      </w:r>
      <w:r w:rsidR="001F73FD">
        <w:t xml:space="preserve">, after obtaining OMB approval, and to continue for a roughly </w:t>
      </w:r>
      <w:r w:rsidR="00A46A6C">
        <w:t>two-year period until August</w:t>
      </w:r>
      <w:r w:rsidR="001F73FD">
        <w:t xml:space="preserve"> 2018. Data collection for the process study will </w:t>
      </w:r>
      <w:r w:rsidR="00A46A6C">
        <w:t xml:space="preserve">begin as soon as service delivery </w:t>
      </w:r>
      <w:r w:rsidR="005B3FD3">
        <w:t xml:space="preserve">to sample members </w:t>
      </w:r>
      <w:r w:rsidR="00A46A6C">
        <w:t>begins</w:t>
      </w:r>
      <w:r w:rsidR="00C76660">
        <w:t xml:space="preserve"> and continue through the end of service delivery with sample members, approximately July 2016 through December 2018. </w:t>
      </w:r>
      <w:r w:rsidR="007C07DC">
        <w:t>Data collection for the follow-up survey will b</w:t>
      </w:r>
      <w:r w:rsidR="00C76660">
        <w:t>egin around July</w:t>
      </w:r>
      <w:r w:rsidR="007C07DC">
        <w:t xml:space="preserve"> 2017—a year after the start of sample enrollment and baseline data collection—and continue for </w:t>
      </w:r>
      <w:r w:rsidR="00C76660">
        <w:t xml:space="preserve">just over two years, </w:t>
      </w:r>
      <w:r w:rsidR="0015509B">
        <w:t xml:space="preserve">until </w:t>
      </w:r>
      <w:r w:rsidR="00C76660">
        <w:t>November</w:t>
      </w:r>
      <w:r w:rsidR="0015509B">
        <w:t xml:space="preserve"> 2019.</w:t>
      </w:r>
    </w:p>
    <w:p w14:paraId="4F7D2F3D" w14:textId="77777777" w:rsidR="00D93126" w:rsidRDefault="00D93126" w:rsidP="00D93126">
      <w:pPr>
        <w:pStyle w:val="MarkforTableTitle"/>
      </w:pPr>
      <w:bookmarkStart w:id="200" w:name="_Toc440631003"/>
      <w:bookmarkStart w:id="201" w:name="_Toc440639054"/>
      <w:bookmarkStart w:id="202" w:name="_Toc440959638"/>
      <w:r>
        <w:t>Table A.</w:t>
      </w:r>
      <w:r w:rsidR="00231246">
        <w:t>5</w:t>
      </w:r>
      <w:r w:rsidRPr="004F2F7A">
        <w:t xml:space="preserve">. Schedule for the </w:t>
      </w:r>
      <w:r>
        <w:t>STREAMS Evaluation</w:t>
      </w:r>
      <w:bookmarkEnd w:id="200"/>
      <w:bookmarkEnd w:id="201"/>
      <w:bookmarkEnd w:id="202"/>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5064"/>
        <w:gridCol w:w="4512"/>
      </w:tblGrid>
      <w:tr w:rsidR="00D93126" w:rsidRPr="00F878AA" w14:paraId="4E7AD7EF" w14:textId="77777777" w:rsidTr="00C34F2D">
        <w:trPr>
          <w:cnfStyle w:val="100000000000" w:firstRow="1" w:lastRow="0" w:firstColumn="0" w:lastColumn="0" w:oddVBand="0" w:evenVBand="0" w:oddHBand="0" w:evenHBand="0" w:firstRowFirstColumn="0" w:firstRowLastColumn="0" w:lastRowFirstColumn="0" w:lastRowLastColumn="0"/>
          <w:tblHeader/>
        </w:trPr>
        <w:tc>
          <w:tcPr>
            <w:tcW w:w="2644" w:type="pct"/>
            <w:tcBorders>
              <w:top w:val="single" w:sz="8" w:space="0" w:color="FFFFFF" w:themeColor="background1"/>
              <w:bottom w:val="single" w:sz="8" w:space="0" w:color="000000" w:themeColor="text1"/>
            </w:tcBorders>
            <w:shd w:val="clear" w:color="auto" w:fill="6C6F70"/>
            <w:vAlign w:val="bottom"/>
          </w:tcPr>
          <w:p w14:paraId="108A0A1C" w14:textId="77777777" w:rsidR="00D93126" w:rsidRPr="00F878AA" w:rsidRDefault="00D93126" w:rsidP="00C34F2D">
            <w:pPr>
              <w:pStyle w:val="TableHeaderLeft"/>
              <w:rPr>
                <w:b/>
              </w:rPr>
            </w:pPr>
            <w:r>
              <w:rPr>
                <w:b/>
              </w:rPr>
              <w:t>Activity</w:t>
            </w:r>
          </w:p>
        </w:tc>
        <w:tc>
          <w:tcPr>
            <w:tcW w:w="2356" w:type="pct"/>
            <w:tcBorders>
              <w:top w:val="single" w:sz="8" w:space="0" w:color="FFFFFF" w:themeColor="background1"/>
              <w:bottom w:val="single" w:sz="8" w:space="0" w:color="000000" w:themeColor="text1"/>
            </w:tcBorders>
            <w:shd w:val="clear" w:color="auto" w:fill="6C6F70"/>
            <w:vAlign w:val="bottom"/>
          </w:tcPr>
          <w:p w14:paraId="1AB28A93" w14:textId="77777777" w:rsidR="00D93126" w:rsidRPr="006C088D" w:rsidRDefault="00D93126" w:rsidP="00C34F2D">
            <w:pPr>
              <w:pStyle w:val="TableHeaderCenter"/>
              <w:rPr>
                <w:b/>
                <w:vertAlign w:val="superscript"/>
              </w:rPr>
            </w:pPr>
            <w:proofErr w:type="spellStart"/>
            <w:r>
              <w:rPr>
                <w:b/>
              </w:rPr>
              <w:t>Timing</w:t>
            </w:r>
            <w:r>
              <w:rPr>
                <w:b/>
                <w:vertAlign w:val="superscript"/>
              </w:rPr>
              <w:t>a</w:t>
            </w:r>
            <w:proofErr w:type="spellEnd"/>
          </w:p>
        </w:tc>
      </w:tr>
      <w:tr w:rsidR="00D93126" w:rsidRPr="00F546E4" w14:paraId="1AE9A69D" w14:textId="77777777" w:rsidTr="00C34F2D">
        <w:tc>
          <w:tcPr>
            <w:tcW w:w="2644" w:type="pct"/>
            <w:tcBorders>
              <w:top w:val="single" w:sz="8" w:space="0" w:color="000000" w:themeColor="text1"/>
            </w:tcBorders>
          </w:tcPr>
          <w:p w14:paraId="59BABDF2" w14:textId="77777777" w:rsidR="00D93126" w:rsidRPr="00F546E4" w:rsidRDefault="00D93126" w:rsidP="00C34F2D">
            <w:pPr>
              <w:pStyle w:val="TableHeaderLeft"/>
              <w:spacing w:after="0"/>
              <w:rPr>
                <w:color w:val="auto"/>
              </w:rPr>
            </w:pPr>
            <w:r w:rsidRPr="00F546E4">
              <w:rPr>
                <w:color w:val="auto"/>
              </w:rPr>
              <w:t>Data collection</w:t>
            </w:r>
          </w:p>
        </w:tc>
        <w:tc>
          <w:tcPr>
            <w:tcW w:w="2356" w:type="pct"/>
            <w:tcBorders>
              <w:top w:val="single" w:sz="8" w:space="0" w:color="000000" w:themeColor="text1"/>
            </w:tcBorders>
          </w:tcPr>
          <w:p w14:paraId="6C15C9BF" w14:textId="77777777" w:rsidR="00D93126" w:rsidRPr="00F546E4" w:rsidRDefault="00D93126" w:rsidP="00C34F2D">
            <w:pPr>
              <w:pStyle w:val="TableHeaderLeft"/>
              <w:spacing w:after="0"/>
              <w:rPr>
                <w:color w:val="auto"/>
              </w:rPr>
            </w:pPr>
          </w:p>
        </w:tc>
      </w:tr>
      <w:tr w:rsidR="00D93126" w:rsidRPr="00AA795E" w14:paraId="5761B3CE" w14:textId="77777777" w:rsidTr="00C34F2D">
        <w:tc>
          <w:tcPr>
            <w:tcW w:w="2644" w:type="pct"/>
          </w:tcPr>
          <w:p w14:paraId="10A9A330" w14:textId="77777777" w:rsidR="00D93126" w:rsidRDefault="00D93126" w:rsidP="003E7FE3">
            <w:pPr>
              <w:pStyle w:val="TableText"/>
              <w:spacing w:before="120"/>
            </w:pPr>
            <w:r>
              <w:t xml:space="preserve">Sample enrollment and baseline surveys </w:t>
            </w:r>
          </w:p>
        </w:tc>
        <w:tc>
          <w:tcPr>
            <w:tcW w:w="2356" w:type="pct"/>
          </w:tcPr>
          <w:p w14:paraId="56E62D38" w14:textId="77777777" w:rsidR="00D93126" w:rsidRDefault="00C76660" w:rsidP="003E7FE3">
            <w:pPr>
              <w:pStyle w:val="TableText"/>
              <w:spacing w:before="120"/>
              <w:ind w:left="696"/>
            </w:pPr>
            <w:r>
              <w:t>July 2016 through August</w:t>
            </w:r>
            <w:r w:rsidR="00D93126">
              <w:t xml:space="preserve"> 2018</w:t>
            </w:r>
          </w:p>
        </w:tc>
      </w:tr>
      <w:tr w:rsidR="00D93126" w:rsidRPr="00AA795E" w14:paraId="04CE94FB" w14:textId="77777777" w:rsidTr="00C34F2D">
        <w:tc>
          <w:tcPr>
            <w:tcW w:w="2644" w:type="pct"/>
          </w:tcPr>
          <w:p w14:paraId="5A3BC658" w14:textId="77777777" w:rsidR="00D93126" w:rsidRDefault="00D93126" w:rsidP="003E7FE3">
            <w:pPr>
              <w:pStyle w:val="TableText"/>
            </w:pPr>
            <w:r>
              <w:t>Process study data collection</w:t>
            </w:r>
          </w:p>
        </w:tc>
        <w:tc>
          <w:tcPr>
            <w:tcW w:w="2356" w:type="pct"/>
          </w:tcPr>
          <w:p w14:paraId="4234F602" w14:textId="77777777" w:rsidR="00D93126" w:rsidRDefault="00C76660" w:rsidP="003E7FE3">
            <w:pPr>
              <w:pStyle w:val="TableText"/>
              <w:ind w:left="691"/>
            </w:pPr>
            <w:r>
              <w:t>July 2016 through December</w:t>
            </w:r>
            <w:r w:rsidR="00D93126">
              <w:t xml:space="preserve"> 2018</w:t>
            </w:r>
          </w:p>
        </w:tc>
      </w:tr>
      <w:tr w:rsidR="00D93126" w:rsidRPr="00AA795E" w14:paraId="2792B6D7" w14:textId="77777777" w:rsidTr="00C34F2D">
        <w:tc>
          <w:tcPr>
            <w:tcW w:w="2644" w:type="pct"/>
          </w:tcPr>
          <w:p w14:paraId="04360407" w14:textId="77777777" w:rsidR="00D93126" w:rsidRPr="00AA795E" w:rsidRDefault="00D93126" w:rsidP="003E7FE3">
            <w:pPr>
              <w:pStyle w:val="TableText"/>
            </w:pPr>
            <w:r>
              <w:t>Follow-up surveys</w:t>
            </w:r>
          </w:p>
        </w:tc>
        <w:tc>
          <w:tcPr>
            <w:tcW w:w="2356" w:type="pct"/>
          </w:tcPr>
          <w:p w14:paraId="274545C7" w14:textId="77777777" w:rsidR="00D93126" w:rsidRPr="00AA795E" w:rsidRDefault="00C76660" w:rsidP="003E7FE3">
            <w:pPr>
              <w:pStyle w:val="TableText"/>
              <w:ind w:left="696"/>
            </w:pPr>
            <w:r>
              <w:t>July 2017 through November</w:t>
            </w:r>
            <w:r w:rsidR="00D93126">
              <w:t xml:space="preserve"> 2019</w:t>
            </w:r>
          </w:p>
        </w:tc>
      </w:tr>
      <w:tr w:rsidR="00D93126" w:rsidRPr="00F546E4" w14:paraId="25C92C3C" w14:textId="77777777" w:rsidTr="00C34F2D">
        <w:tc>
          <w:tcPr>
            <w:tcW w:w="2644" w:type="pct"/>
          </w:tcPr>
          <w:p w14:paraId="427D1DE3" w14:textId="77777777" w:rsidR="00D93126" w:rsidRPr="00F546E4" w:rsidRDefault="00D93126" w:rsidP="00487496">
            <w:pPr>
              <w:pStyle w:val="TableHeaderLeft"/>
              <w:spacing w:after="0"/>
              <w:rPr>
                <w:color w:val="auto"/>
              </w:rPr>
            </w:pPr>
            <w:r w:rsidRPr="00F546E4">
              <w:rPr>
                <w:color w:val="auto"/>
              </w:rPr>
              <w:t>Reporting</w:t>
            </w:r>
          </w:p>
        </w:tc>
        <w:tc>
          <w:tcPr>
            <w:tcW w:w="2356" w:type="pct"/>
          </w:tcPr>
          <w:p w14:paraId="54F067C1" w14:textId="77777777" w:rsidR="00D93126" w:rsidRPr="00F546E4" w:rsidRDefault="00D93126" w:rsidP="00487496">
            <w:pPr>
              <w:pStyle w:val="TableHeaderLeft"/>
              <w:spacing w:after="0"/>
              <w:ind w:left="696"/>
              <w:rPr>
                <w:color w:val="auto"/>
              </w:rPr>
            </w:pPr>
          </w:p>
        </w:tc>
      </w:tr>
      <w:tr w:rsidR="00D93126" w:rsidRPr="00AA795E" w14:paraId="3AAE1398" w14:textId="77777777" w:rsidTr="00C34F2D">
        <w:tc>
          <w:tcPr>
            <w:tcW w:w="2644" w:type="pct"/>
          </w:tcPr>
          <w:p w14:paraId="31B2BA76" w14:textId="77777777" w:rsidR="00D93126" w:rsidRPr="00AA795E" w:rsidRDefault="00D93126" w:rsidP="003E7FE3">
            <w:pPr>
              <w:pStyle w:val="TableText"/>
              <w:spacing w:before="120"/>
            </w:pPr>
            <w:r>
              <w:t>Process study reports</w:t>
            </w:r>
          </w:p>
        </w:tc>
        <w:tc>
          <w:tcPr>
            <w:tcW w:w="2356" w:type="pct"/>
          </w:tcPr>
          <w:p w14:paraId="30A81157" w14:textId="77777777" w:rsidR="00D93126" w:rsidRPr="00AA795E" w:rsidRDefault="009D20CA" w:rsidP="003E7FE3">
            <w:pPr>
              <w:pStyle w:val="TableText"/>
              <w:spacing w:before="120"/>
              <w:ind w:left="696"/>
            </w:pPr>
            <w:r>
              <w:t xml:space="preserve">January 2019 through September </w:t>
            </w:r>
            <w:r w:rsidR="00D93126">
              <w:t>2019</w:t>
            </w:r>
          </w:p>
        </w:tc>
      </w:tr>
      <w:tr w:rsidR="00D93126" w:rsidRPr="00AA795E" w14:paraId="68E7C657" w14:textId="77777777" w:rsidTr="00C34F2D">
        <w:tc>
          <w:tcPr>
            <w:tcW w:w="2644" w:type="pct"/>
          </w:tcPr>
          <w:p w14:paraId="433271A8" w14:textId="77777777" w:rsidR="00D93126" w:rsidRDefault="00D93126" w:rsidP="003E7FE3">
            <w:pPr>
              <w:pStyle w:val="TableText"/>
            </w:pPr>
            <w:r>
              <w:t>Impact study reports</w:t>
            </w:r>
          </w:p>
        </w:tc>
        <w:tc>
          <w:tcPr>
            <w:tcW w:w="2356" w:type="pct"/>
          </w:tcPr>
          <w:p w14:paraId="013EFFCB" w14:textId="77777777" w:rsidR="00D93126" w:rsidRDefault="009D20CA" w:rsidP="003E7FE3">
            <w:pPr>
              <w:pStyle w:val="TableText"/>
              <w:ind w:left="696"/>
            </w:pPr>
            <w:r>
              <w:t>October 2019 through July</w:t>
            </w:r>
            <w:r w:rsidR="00D93126">
              <w:t xml:space="preserve"> 2020</w:t>
            </w:r>
          </w:p>
        </w:tc>
      </w:tr>
      <w:tr w:rsidR="00D93126" w:rsidRPr="00AA795E" w14:paraId="6A889614" w14:textId="77777777" w:rsidTr="00C34F2D">
        <w:tc>
          <w:tcPr>
            <w:tcW w:w="2644" w:type="pct"/>
            <w:tcBorders>
              <w:bottom w:val="single" w:sz="4" w:space="0" w:color="auto"/>
            </w:tcBorders>
          </w:tcPr>
          <w:p w14:paraId="1EB0EF45" w14:textId="77777777" w:rsidR="00D93126" w:rsidRPr="00AA795E" w:rsidRDefault="00D93126" w:rsidP="003E7FE3">
            <w:pPr>
              <w:pStyle w:val="TableText"/>
            </w:pPr>
            <w:r>
              <w:t>Final synthesis reports</w:t>
            </w:r>
          </w:p>
        </w:tc>
        <w:tc>
          <w:tcPr>
            <w:tcW w:w="2356" w:type="pct"/>
            <w:tcBorders>
              <w:bottom w:val="single" w:sz="4" w:space="0" w:color="auto"/>
            </w:tcBorders>
          </w:tcPr>
          <w:p w14:paraId="04D7EC15" w14:textId="77777777" w:rsidR="00D93126" w:rsidRPr="00AA795E" w:rsidRDefault="009D20CA" w:rsidP="003E7FE3">
            <w:pPr>
              <w:pStyle w:val="TableText"/>
              <w:ind w:left="696"/>
            </w:pPr>
            <w:r>
              <w:t>August</w:t>
            </w:r>
            <w:r w:rsidR="00D93126">
              <w:t xml:space="preserve"> 2020</w:t>
            </w:r>
          </w:p>
        </w:tc>
      </w:tr>
    </w:tbl>
    <w:p w14:paraId="14F25CCD" w14:textId="77777777" w:rsidR="00D93126" w:rsidRPr="00F02149" w:rsidRDefault="00D93126" w:rsidP="00CA2F3E">
      <w:pPr>
        <w:pStyle w:val="TableFootnoteCaption"/>
        <w:spacing w:after="360"/>
      </w:pPr>
      <w:proofErr w:type="spellStart"/>
      <w:r w:rsidRPr="006C088D">
        <w:rPr>
          <w:vertAlign w:val="superscript"/>
        </w:rPr>
        <w:t>a</w:t>
      </w:r>
      <w:r w:rsidR="009464E1">
        <w:t>Subject</w:t>
      </w:r>
      <w:proofErr w:type="spellEnd"/>
      <w:r w:rsidR="009464E1">
        <w:t xml:space="preserve"> to timing of</w:t>
      </w:r>
      <w:r>
        <w:t xml:space="preserve"> obtaining OMB approval.</w:t>
      </w:r>
    </w:p>
    <w:p w14:paraId="30DEEEA7" w14:textId="77777777" w:rsidR="00B40C5E" w:rsidRDefault="0015509B" w:rsidP="00D93126">
      <w:pPr>
        <w:pStyle w:val="NormalSS"/>
        <w:spacing w:before="240"/>
      </w:pPr>
      <w:r>
        <w:t>The planned reporting activities have three main components:</w:t>
      </w:r>
      <w:r w:rsidR="00C34F2D">
        <w:t xml:space="preserve"> (1) process study reports, (2) </w:t>
      </w:r>
      <w:r>
        <w:t xml:space="preserve">impact study reports, and (3) a final synthesis report. The process study reports will be released on a </w:t>
      </w:r>
      <w:r w:rsidR="00A82C31">
        <w:t>rolling</w:t>
      </w:r>
      <w:r w:rsidR="009464E1">
        <w:t xml:space="preserve"> basis from roughly January 2019 through September </w:t>
      </w:r>
      <w:r>
        <w:t xml:space="preserve">2019. A separate </w:t>
      </w:r>
      <w:r w:rsidR="00A82C31">
        <w:t>process study report will be prepared</w:t>
      </w:r>
      <w:r w:rsidR="00C66451">
        <w:t xml:space="preserve"> for each site. </w:t>
      </w:r>
      <w:r w:rsidR="00DD7F31">
        <w:t>S</w:t>
      </w:r>
      <w:r w:rsidR="00A82C31">
        <w:t>ite-specific impact reports will be released on a rollin</w:t>
      </w:r>
      <w:r w:rsidR="00DD7F31">
        <w:t xml:space="preserve">g basis from roughly October </w:t>
      </w:r>
      <w:r w:rsidR="00A82C31">
        <w:t xml:space="preserve">2019 through </w:t>
      </w:r>
      <w:r w:rsidR="00DD7F31">
        <w:t>July</w:t>
      </w:r>
      <w:r w:rsidR="00A82C31">
        <w:t xml:space="preserve"> 2020. A final cross-site synthesis </w:t>
      </w:r>
      <w:r w:rsidR="00A82C31">
        <w:lastRenderedPageBreak/>
        <w:t xml:space="preserve">report will summarize and highlight key findings from the site-specific process study and impact reports. </w:t>
      </w:r>
      <w:r w:rsidR="00DD7F31">
        <w:t>It is slated to be released in August 2020</w:t>
      </w:r>
      <w:r w:rsidR="00A82C31">
        <w:t>.</w:t>
      </w:r>
    </w:p>
    <w:p w14:paraId="73764FC3" w14:textId="77777777" w:rsidR="00961F89" w:rsidRDefault="00961F89" w:rsidP="00CC498F">
      <w:pPr>
        <w:pStyle w:val="H3Alpha"/>
        <w:spacing w:before="240"/>
      </w:pPr>
      <w:bookmarkStart w:id="203" w:name="_Toc439687945"/>
      <w:bookmarkStart w:id="204" w:name="_Toc439688085"/>
      <w:bookmarkStart w:id="205" w:name="_Toc439688413"/>
      <w:bookmarkStart w:id="206" w:name="_Toc439688476"/>
      <w:bookmarkStart w:id="207" w:name="_Toc440630943"/>
      <w:bookmarkStart w:id="208" w:name="_Toc440639047"/>
      <w:bookmarkStart w:id="209" w:name="_Toc444163163"/>
      <w:r>
        <w:t>A17. Reasons not to displ</w:t>
      </w:r>
      <w:r w:rsidR="00B24A0D">
        <w:t>ay OMB expiration date</w:t>
      </w:r>
      <w:bookmarkEnd w:id="203"/>
      <w:bookmarkEnd w:id="204"/>
      <w:bookmarkEnd w:id="205"/>
      <w:bookmarkEnd w:id="206"/>
      <w:bookmarkEnd w:id="207"/>
      <w:bookmarkEnd w:id="208"/>
      <w:bookmarkEnd w:id="209"/>
      <w:r w:rsidR="00B24A0D">
        <w:t xml:space="preserve"> </w:t>
      </w:r>
    </w:p>
    <w:p w14:paraId="1CDED68A" w14:textId="77777777" w:rsidR="00B24A0D" w:rsidRPr="00B24A0D" w:rsidRDefault="00B24A0D" w:rsidP="00B24A0D">
      <w:pPr>
        <w:pStyle w:val="NormalSS"/>
      </w:pPr>
      <w:r>
        <w:t>All instruments will display the expiration date for OMB approval.</w:t>
      </w:r>
    </w:p>
    <w:p w14:paraId="2BD938C9" w14:textId="77777777" w:rsidR="00961F89" w:rsidRDefault="00961F89" w:rsidP="00961F89">
      <w:pPr>
        <w:pStyle w:val="H3Alpha"/>
      </w:pPr>
      <w:bookmarkStart w:id="210" w:name="_Toc439687946"/>
      <w:bookmarkStart w:id="211" w:name="_Toc439688086"/>
      <w:bookmarkStart w:id="212" w:name="_Toc439688414"/>
      <w:bookmarkStart w:id="213" w:name="_Toc439688477"/>
      <w:bookmarkStart w:id="214" w:name="_Toc440630944"/>
      <w:bookmarkStart w:id="215" w:name="_Toc440639048"/>
      <w:bookmarkStart w:id="216" w:name="_Toc444163164"/>
      <w:r>
        <w:t>A18. Exceptions to certification for Paperwork Red</w:t>
      </w:r>
      <w:r w:rsidR="00B24A0D">
        <w:t>uction Act submissions</w:t>
      </w:r>
      <w:bookmarkEnd w:id="210"/>
      <w:bookmarkEnd w:id="211"/>
      <w:bookmarkEnd w:id="212"/>
      <w:bookmarkEnd w:id="213"/>
      <w:bookmarkEnd w:id="214"/>
      <w:bookmarkEnd w:id="215"/>
      <w:bookmarkEnd w:id="216"/>
      <w:r w:rsidR="00B24A0D">
        <w:t xml:space="preserve"> </w:t>
      </w:r>
    </w:p>
    <w:p w14:paraId="476449E4" w14:textId="77777777" w:rsidR="00B24A0D" w:rsidRPr="00B24A0D" w:rsidRDefault="00B24A0D" w:rsidP="00B24A0D">
      <w:pPr>
        <w:pStyle w:val="NormalSS"/>
      </w:pPr>
      <w:r>
        <w:t>No exception</w:t>
      </w:r>
      <w:r w:rsidR="00F92218">
        <w:t>s</w:t>
      </w:r>
      <w:r>
        <w:t xml:space="preserve"> are necessary for this information collection.</w:t>
      </w:r>
    </w:p>
    <w:p w14:paraId="6D73859E" w14:textId="77777777" w:rsidR="00CC498F" w:rsidRDefault="00CC498F" w:rsidP="00961F89">
      <w:pPr>
        <w:pStyle w:val="H3Alpha"/>
        <w:sectPr w:rsidR="00CC498F" w:rsidSect="00284804">
          <w:pgSz w:w="12240" w:h="15840"/>
          <w:pgMar w:top="1440" w:right="1440" w:bottom="1440" w:left="1440" w:header="720" w:footer="720" w:gutter="0"/>
          <w:cols w:space="720"/>
          <w:docGrid w:linePitch="360"/>
        </w:sectPr>
      </w:pPr>
      <w:bookmarkStart w:id="217" w:name="_Toc439687947"/>
      <w:bookmarkStart w:id="218" w:name="_Toc439688087"/>
    </w:p>
    <w:p w14:paraId="03D9FDC8" w14:textId="77777777" w:rsidR="00961F89" w:rsidRPr="00961F89" w:rsidRDefault="0041652B" w:rsidP="00FF75F9">
      <w:pPr>
        <w:pStyle w:val="H2Chapter"/>
      </w:pPr>
      <w:bookmarkStart w:id="219" w:name="_Toc439688415"/>
      <w:bookmarkStart w:id="220" w:name="_Toc439688478"/>
      <w:bookmarkStart w:id="221" w:name="_Toc440630945"/>
      <w:bookmarkStart w:id="222" w:name="_Toc440639049"/>
      <w:bookmarkStart w:id="223" w:name="_Toc444163165"/>
      <w:r>
        <w:lastRenderedPageBreak/>
        <w:t>References</w:t>
      </w:r>
      <w:bookmarkEnd w:id="217"/>
      <w:bookmarkEnd w:id="218"/>
      <w:bookmarkEnd w:id="219"/>
      <w:bookmarkEnd w:id="220"/>
      <w:bookmarkEnd w:id="221"/>
      <w:bookmarkEnd w:id="222"/>
      <w:bookmarkEnd w:id="223"/>
      <w:r>
        <w:t xml:space="preserve"> </w:t>
      </w:r>
    </w:p>
    <w:p w14:paraId="5CE98D0A" w14:textId="77777777" w:rsidR="00AF4CC3" w:rsidRPr="004E34CE" w:rsidRDefault="00AF4CC3" w:rsidP="00FF75F9">
      <w:pPr>
        <w:pStyle w:val="References"/>
      </w:pPr>
      <w:proofErr w:type="spellStart"/>
      <w:r>
        <w:t>Antle</w:t>
      </w:r>
      <w:proofErr w:type="spellEnd"/>
      <w:r>
        <w:t xml:space="preserve">, B., </w:t>
      </w:r>
      <w:r w:rsidR="00C34F2D">
        <w:t xml:space="preserve">B. </w:t>
      </w:r>
      <w:proofErr w:type="spellStart"/>
      <w:r w:rsidR="00C34F2D">
        <w:t>Sar</w:t>
      </w:r>
      <w:proofErr w:type="spellEnd"/>
      <w:r w:rsidR="00C34F2D">
        <w:t>, D</w:t>
      </w:r>
      <w:r>
        <w:t xml:space="preserve">. Christensen, </w:t>
      </w:r>
      <w:r w:rsidR="00C34F2D">
        <w:t>F.</w:t>
      </w:r>
      <w:r>
        <w:t xml:space="preserve"> </w:t>
      </w:r>
      <w:proofErr w:type="spellStart"/>
      <w:r>
        <w:t>Ellers</w:t>
      </w:r>
      <w:proofErr w:type="spellEnd"/>
      <w:r>
        <w:t xml:space="preserve">, </w:t>
      </w:r>
      <w:r w:rsidR="00C34F2D">
        <w:t>A.</w:t>
      </w:r>
      <w:r>
        <w:t xml:space="preserve"> Barbee, </w:t>
      </w:r>
      <w:r w:rsidR="00C34F2D">
        <w:t>and</w:t>
      </w:r>
      <w:r>
        <w:t xml:space="preserve"> </w:t>
      </w:r>
      <w:r w:rsidR="00C34F2D">
        <w:t xml:space="preserve">M. </w:t>
      </w:r>
      <w:r>
        <w:t xml:space="preserve">van </w:t>
      </w:r>
      <w:proofErr w:type="spellStart"/>
      <w:r>
        <w:t>Zyl</w:t>
      </w:r>
      <w:proofErr w:type="spellEnd"/>
      <w:r>
        <w:t xml:space="preserve">. </w:t>
      </w:r>
      <w:r w:rsidR="00C34F2D">
        <w:t>“</w:t>
      </w:r>
      <w:r>
        <w:t>The Impact of the Within My Reach Relationship Training on Relationship Skills and Outcomes for Low-Income individuals.</w:t>
      </w:r>
      <w:r w:rsidR="00C34F2D">
        <w:t>”</w:t>
      </w:r>
      <w:r>
        <w:t xml:space="preserve"> </w:t>
      </w:r>
      <w:r>
        <w:rPr>
          <w:i/>
        </w:rPr>
        <w:t xml:space="preserve">Journal of Marital and Family Therapy, </w:t>
      </w:r>
      <w:r>
        <w:t xml:space="preserve">vol. </w:t>
      </w:r>
      <w:r w:rsidRPr="00AF4CC3">
        <w:t>39,</w:t>
      </w:r>
      <w:r>
        <w:t xml:space="preserve"> 2013, pp. 346-357.</w:t>
      </w:r>
    </w:p>
    <w:p w14:paraId="06D498FF" w14:textId="77777777" w:rsidR="00AF4CC3" w:rsidRPr="00CC221D" w:rsidRDefault="00AF4CC3" w:rsidP="00FF75F9">
      <w:pPr>
        <w:pStyle w:val="References"/>
      </w:pPr>
      <w:proofErr w:type="spellStart"/>
      <w:r>
        <w:t>Antle</w:t>
      </w:r>
      <w:proofErr w:type="spellEnd"/>
      <w:r>
        <w:t xml:space="preserve">, B.F., </w:t>
      </w:r>
      <w:r w:rsidR="00C34F2D">
        <w:t xml:space="preserve">D.J. </w:t>
      </w:r>
      <w:r>
        <w:t xml:space="preserve">Sullivan, </w:t>
      </w:r>
      <w:r w:rsidR="00C34F2D">
        <w:t>A.</w:t>
      </w:r>
      <w:r>
        <w:t xml:space="preserve"> Dryden, </w:t>
      </w:r>
      <w:r w:rsidR="00C34F2D">
        <w:t>E.</w:t>
      </w:r>
      <w:r>
        <w:t xml:space="preserve">A. </w:t>
      </w:r>
      <w:proofErr w:type="spellStart"/>
      <w:r>
        <w:t>Karam</w:t>
      </w:r>
      <w:proofErr w:type="spellEnd"/>
      <w:r>
        <w:t xml:space="preserve">, </w:t>
      </w:r>
      <w:r w:rsidR="00C34F2D">
        <w:t>and</w:t>
      </w:r>
      <w:r>
        <w:t xml:space="preserve"> </w:t>
      </w:r>
      <w:r w:rsidR="00C34F2D">
        <w:t xml:space="preserve">A. </w:t>
      </w:r>
      <w:r>
        <w:t xml:space="preserve">Barbee. </w:t>
      </w:r>
      <w:r w:rsidR="00C34F2D">
        <w:t>“</w:t>
      </w:r>
      <w:r>
        <w:t>Healthy Relationship Education for Dating Violence Prevention among High-Risk Youth.</w:t>
      </w:r>
      <w:r w:rsidR="00C34F2D">
        <w:t>”</w:t>
      </w:r>
      <w:r>
        <w:t xml:space="preserve"> </w:t>
      </w:r>
      <w:r>
        <w:rPr>
          <w:i/>
        </w:rPr>
        <w:t>Children and Youth Services Review</w:t>
      </w:r>
      <w:r>
        <w:t xml:space="preserve">, vol. </w:t>
      </w:r>
      <w:r w:rsidRPr="00C34F2D">
        <w:t xml:space="preserve">33, </w:t>
      </w:r>
      <w:r>
        <w:t>2011, pp. 173-179.</w:t>
      </w:r>
    </w:p>
    <w:p w14:paraId="24FE1261" w14:textId="77777777" w:rsidR="00C82E64" w:rsidRDefault="00C82E64" w:rsidP="00FF75F9">
      <w:pPr>
        <w:pStyle w:val="References"/>
      </w:pPr>
      <w:r w:rsidRPr="00C86A1A">
        <w:t xml:space="preserve">Berlin, Martha, Leyla </w:t>
      </w:r>
      <w:proofErr w:type="spellStart"/>
      <w:r w:rsidRPr="00C86A1A">
        <w:t>Mohadjer</w:t>
      </w:r>
      <w:proofErr w:type="spellEnd"/>
      <w:r w:rsidRPr="00C86A1A">
        <w:t xml:space="preserve">, Joseph </w:t>
      </w:r>
      <w:proofErr w:type="spellStart"/>
      <w:r w:rsidRPr="00C86A1A">
        <w:t>Waksberg</w:t>
      </w:r>
      <w:proofErr w:type="spellEnd"/>
      <w:r w:rsidRPr="00C86A1A">
        <w:t xml:space="preserve">, Andrew </w:t>
      </w:r>
      <w:proofErr w:type="spellStart"/>
      <w:r w:rsidRPr="00C86A1A">
        <w:t>Kolstad</w:t>
      </w:r>
      <w:proofErr w:type="spellEnd"/>
      <w:r w:rsidRPr="00C86A1A">
        <w:t xml:space="preserve">, Irwin Kirsch, D. Rock, and </w:t>
      </w:r>
      <w:proofErr w:type="spellStart"/>
      <w:r w:rsidRPr="00C86A1A">
        <w:t>Kentaro</w:t>
      </w:r>
      <w:proofErr w:type="spellEnd"/>
      <w:r w:rsidRPr="00C86A1A">
        <w:t xml:space="preserve"> Yamamoto</w:t>
      </w:r>
      <w:r>
        <w:t>.</w:t>
      </w:r>
      <w:r w:rsidRPr="00C86A1A">
        <w:t xml:space="preserve"> </w:t>
      </w:r>
      <w:r w:rsidR="00C34F2D">
        <w:t>“</w:t>
      </w:r>
      <w:r>
        <w:t>An Ex</w:t>
      </w:r>
      <w:r w:rsidRPr="00C86A1A">
        <w:t xml:space="preserve">periment in </w:t>
      </w:r>
      <w:r>
        <w:t>M</w:t>
      </w:r>
      <w:r w:rsidRPr="00C86A1A">
        <w:t xml:space="preserve">onetary </w:t>
      </w:r>
      <w:r>
        <w:t>I</w:t>
      </w:r>
      <w:r w:rsidRPr="00C86A1A">
        <w:t>ncentives.</w:t>
      </w:r>
      <w:r w:rsidR="00C34F2D">
        <w:t>”</w:t>
      </w:r>
      <w:r w:rsidRPr="00C86A1A">
        <w:t xml:space="preserve"> in </w:t>
      </w:r>
      <w:r w:rsidRPr="00C86A1A">
        <w:rPr>
          <w:i/>
          <w:iCs/>
        </w:rPr>
        <w:t>Proceedings of the Section on Survey Research Methods.</w:t>
      </w:r>
      <w:r w:rsidRPr="00C86A1A">
        <w:t xml:space="preserve"> Alexandria, VA: American Statistical Association</w:t>
      </w:r>
      <w:r w:rsidR="00C34F2D">
        <w:t>, 1992, pp. </w:t>
      </w:r>
      <w:r>
        <w:t>393-398</w:t>
      </w:r>
      <w:r w:rsidRPr="00C86A1A">
        <w:t xml:space="preserve">. </w:t>
      </w:r>
    </w:p>
    <w:p w14:paraId="4213DF5E" w14:textId="77777777" w:rsidR="00EC67D0" w:rsidRPr="00EC67D0" w:rsidRDefault="00EC67D0" w:rsidP="00EC67D0">
      <w:pPr>
        <w:pStyle w:val="References"/>
      </w:pPr>
      <w:proofErr w:type="spellStart"/>
      <w:r w:rsidRPr="00EC67D0">
        <w:t>Buhrmester</w:t>
      </w:r>
      <w:proofErr w:type="spellEnd"/>
      <w:r w:rsidRPr="00EC67D0">
        <w:t xml:space="preserve">, D., Furman, W., Wittenberg, M. T., &amp; Reis, H. T. (1988). Five domains of interpersonal competence in peer relationships. </w:t>
      </w:r>
      <w:r w:rsidRPr="00EC67D0">
        <w:rPr>
          <w:i/>
          <w:iCs/>
        </w:rPr>
        <w:t>Journal of personality and social psychology</w:t>
      </w:r>
      <w:r w:rsidRPr="00EC67D0">
        <w:t xml:space="preserve">, </w:t>
      </w:r>
      <w:r w:rsidRPr="00EC67D0">
        <w:rPr>
          <w:i/>
          <w:iCs/>
        </w:rPr>
        <w:t>55</w:t>
      </w:r>
      <w:r w:rsidRPr="00EC67D0">
        <w:t>(6), 991.</w:t>
      </w:r>
    </w:p>
    <w:p w14:paraId="0F6CE19B" w14:textId="77777777" w:rsidR="00EC67D0" w:rsidRPr="00EC67D0" w:rsidRDefault="00EC67D0" w:rsidP="00EC67D0">
      <w:pPr>
        <w:pStyle w:val="References"/>
      </w:pPr>
      <w:r w:rsidRPr="00EC67D0">
        <w:t xml:space="preserve">Carson, K. D., &amp; </w:t>
      </w:r>
      <w:proofErr w:type="spellStart"/>
      <w:r w:rsidRPr="00EC67D0">
        <w:t>Bedeian</w:t>
      </w:r>
      <w:proofErr w:type="spellEnd"/>
      <w:r w:rsidRPr="00EC67D0">
        <w:t xml:space="preserve">, A. G. (1994). Career commitment: Construction of a measure and examination of its psychometric properties. </w:t>
      </w:r>
      <w:r w:rsidRPr="00EC67D0">
        <w:rPr>
          <w:i/>
          <w:iCs/>
        </w:rPr>
        <w:t>Journal of Vocational Behavior</w:t>
      </w:r>
      <w:r w:rsidRPr="00EC67D0">
        <w:t xml:space="preserve">, </w:t>
      </w:r>
      <w:r w:rsidRPr="00EC67D0">
        <w:rPr>
          <w:i/>
          <w:iCs/>
        </w:rPr>
        <w:t>44</w:t>
      </w:r>
      <w:r w:rsidRPr="00EC67D0">
        <w:t>(3), 237-262.</w:t>
      </w:r>
    </w:p>
    <w:p w14:paraId="5F17C396" w14:textId="77777777" w:rsidR="00EC67D0" w:rsidRPr="00EC67D0" w:rsidRDefault="00EC67D0" w:rsidP="00EC67D0">
      <w:pPr>
        <w:pStyle w:val="References"/>
      </w:pPr>
      <w:r w:rsidRPr="00EC67D0">
        <w:t xml:space="preserve">Cobb, N. P., Larson, J. H., &amp; Watson, W. L. (2003). Development of the Attitudes About Romance and Mate Selection Scale*. </w:t>
      </w:r>
      <w:r w:rsidRPr="00EC67D0">
        <w:rPr>
          <w:i/>
          <w:iCs/>
        </w:rPr>
        <w:t>Family Relations</w:t>
      </w:r>
      <w:r w:rsidRPr="00EC67D0">
        <w:t xml:space="preserve">, </w:t>
      </w:r>
      <w:r w:rsidRPr="00EC67D0">
        <w:rPr>
          <w:i/>
          <w:iCs/>
        </w:rPr>
        <w:t>52</w:t>
      </w:r>
      <w:r w:rsidRPr="00EC67D0">
        <w:t>(3), 222-231.</w:t>
      </w:r>
    </w:p>
    <w:p w14:paraId="2DB727E3" w14:textId="77777777" w:rsidR="00177436" w:rsidRDefault="00177436" w:rsidP="00FF75F9">
      <w:pPr>
        <w:pStyle w:val="References"/>
      </w:pPr>
      <w:r>
        <w:t>Coffey, A.</w:t>
      </w:r>
      <w:r w:rsidRPr="002577E1">
        <w:t>, B</w:t>
      </w:r>
      <w:r w:rsidR="00C34F2D">
        <w:t>.</w:t>
      </w:r>
      <w:r>
        <w:t>L</w:t>
      </w:r>
      <w:r w:rsidRPr="002577E1">
        <w:t>. Holbrook</w:t>
      </w:r>
      <w:r>
        <w:t>,</w:t>
      </w:r>
      <w:r w:rsidRPr="002577E1">
        <w:t xml:space="preserve"> and P</w:t>
      </w:r>
      <w:r>
        <w:t>.</w:t>
      </w:r>
      <w:r w:rsidRPr="002577E1">
        <w:t xml:space="preserve"> Atkinson</w:t>
      </w:r>
      <w:r>
        <w:t>.</w:t>
      </w:r>
      <w:r w:rsidRPr="002577E1">
        <w:t xml:space="preserve"> </w:t>
      </w:r>
      <w:r w:rsidR="00C34F2D">
        <w:t>“</w:t>
      </w:r>
      <w:r w:rsidRPr="002577E1">
        <w:t>Qualitative Data Analysis: Technologies and Representations</w:t>
      </w:r>
      <w:r>
        <w:t>.</w:t>
      </w:r>
      <w:r w:rsidR="00C34F2D">
        <w:t>”</w:t>
      </w:r>
      <w:r w:rsidRPr="002577E1">
        <w:t xml:space="preserve"> </w:t>
      </w:r>
      <w:r w:rsidRPr="002577E1">
        <w:rPr>
          <w:i/>
          <w:iCs/>
        </w:rPr>
        <w:t>Sociological Research Online</w:t>
      </w:r>
      <w:r>
        <w:t>, vol. </w:t>
      </w:r>
      <w:r w:rsidRPr="002577E1">
        <w:t>1, no.</w:t>
      </w:r>
      <w:r>
        <w:t xml:space="preserve"> 1, 1996. Available at: </w:t>
      </w:r>
      <w:hyperlink r:id="rId20" w:history="1">
        <w:r w:rsidRPr="00397EDA">
          <w:rPr>
            <w:rStyle w:val="Hyperlink"/>
          </w:rPr>
          <w:t>http://www.socresonline.org.uk/index_by_issue.html</w:t>
        </w:r>
      </w:hyperlink>
      <w:r>
        <w:t>.</w:t>
      </w:r>
    </w:p>
    <w:p w14:paraId="6681F37F" w14:textId="77777777" w:rsidR="00EC67D0" w:rsidRPr="00EC67D0" w:rsidRDefault="00EC67D0" w:rsidP="00EC67D0">
      <w:pPr>
        <w:pStyle w:val="References"/>
        <w:rPr>
          <w:rFonts w:eastAsiaTheme="minorEastAsia"/>
        </w:rPr>
      </w:pPr>
      <w:proofErr w:type="spellStart"/>
      <w:r w:rsidRPr="00EC67D0">
        <w:rPr>
          <w:rFonts w:eastAsiaTheme="minorEastAsia"/>
        </w:rPr>
        <w:t>Diemer</w:t>
      </w:r>
      <w:proofErr w:type="spellEnd"/>
      <w:r w:rsidRPr="00EC67D0">
        <w:rPr>
          <w:rFonts w:eastAsiaTheme="minorEastAsia"/>
        </w:rPr>
        <w:t xml:space="preserve">, M. A., &amp; </w:t>
      </w:r>
      <w:proofErr w:type="spellStart"/>
      <w:r w:rsidRPr="00EC67D0">
        <w:rPr>
          <w:rFonts w:eastAsiaTheme="minorEastAsia"/>
        </w:rPr>
        <w:t>Blustein</w:t>
      </w:r>
      <w:proofErr w:type="spellEnd"/>
      <w:r w:rsidRPr="00EC67D0">
        <w:rPr>
          <w:rFonts w:eastAsiaTheme="minorEastAsia"/>
        </w:rPr>
        <w:t xml:space="preserve">, D. L. (2007). Vocational hope and vocational identity: Urban adolescents’ career development. </w:t>
      </w:r>
      <w:r w:rsidRPr="00EC67D0">
        <w:rPr>
          <w:rFonts w:eastAsiaTheme="minorEastAsia"/>
          <w:i/>
          <w:iCs/>
        </w:rPr>
        <w:t>Journal of Career Assessment</w:t>
      </w:r>
      <w:r w:rsidRPr="00EC67D0">
        <w:rPr>
          <w:rFonts w:eastAsiaTheme="minorEastAsia"/>
        </w:rPr>
        <w:t xml:space="preserve">, </w:t>
      </w:r>
      <w:r w:rsidRPr="00EC67D0">
        <w:rPr>
          <w:rFonts w:eastAsiaTheme="minorEastAsia"/>
          <w:i/>
          <w:iCs/>
        </w:rPr>
        <w:t>15</w:t>
      </w:r>
      <w:r w:rsidRPr="00EC67D0">
        <w:rPr>
          <w:rFonts w:eastAsiaTheme="minorEastAsia"/>
        </w:rPr>
        <w:t>(1), 98-118.</w:t>
      </w:r>
    </w:p>
    <w:p w14:paraId="22674CA5" w14:textId="77777777" w:rsidR="00EC67D0" w:rsidRPr="00EC67D0" w:rsidRDefault="00EC67D0" w:rsidP="00EC67D0">
      <w:pPr>
        <w:pStyle w:val="References"/>
        <w:rPr>
          <w:rFonts w:eastAsiaTheme="minorEastAsia"/>
        </w:rPr>
      </w:pPr>
      <w:proofErr w:type="spellStart"/>
      <w:r w:rsidRPr="00EC67D0">
        <w:rPr>
          <w:rFonts w:eastAsiaTheme="minorEastAsia"/>
        </w:rPr>
        <w:t>Foshee</w:t>
      </w:r>
      <w:proofErr w:type="spellEnd"/>
      <w:r w:rsidRPr="00EC67D0">
        <w:rPr>
          <w:rFonts w:eastAsiaTheme="minorEastAsia"/>
        </w:rPr>
        <w:t xml:space="preserve">, VA, Fothergill, K &amp; Stuart, J. (1992) Results from the Teenage Dating Abuse Study Conducted in </w:t>
      </w:r>
      <w:proofErr w:type="spellStart"/>
      <w:r w:rsidRPr="00EC67D0">
        <w:rPr>
          <w:rFonts w:eastAsiaTheme="minorEastAsia"/>
        </w:rPr>
        <w:t>Githens</w:t>
      </w:r>
      <w:proofErr w:type="spellEnd"/>
      <w:r w:rsidRPr="00EC67D0">
        <w:rPr>
          <w:rFonts w:eastAsiaTheme="minorEastAsia"/>
        </w:rPr>
        <w:t xml:space="preserve"> Middle School and Southern High Schools. Technical Report. Chapel Hill, NC: University of North Carolina.</w:t>
      </w:r>
    </w:p>
    <w:p w14:paraId="6FF412EE" w14:textId="77777777" w:rsidR="00E01154" w:rsidRDefault="00E01154" w:rsidP="00FF75F9">
      <w:pPr>
        <w:pStyle w:val="References"/>
      </w:pPr>
      <w:r>
        <w:rPr>
          <w:rFonts w:eastAsiaTheme="minorEastAsia"/>
        </w:rPr>
        <w:t xml:space="preserve">Hsueh, J., D. Principe Alderson, E. Lundquist, C. </w:t>
      </w:r>
      <w:proofErr w:type="spellStart"/>
      <w:r>
        <w:rPr>
          <w:rFonts w:eastAsiaTheme="minorEastAsia"/>
        </w:rPr>
        <w:t>Michalopoulos</w:t>
      </w:r>
      <w:proofErr w:type="spellEnd"/>
      <w:r>
        <w:rPr>
          <w:rFonts w:eastAsiaTheme="minorEastAsia"/>
        </w:rPr>
        <w:t xml:space="preserve">, D. </w:t>
      </w:r>
      <w:proofErr w:type="spellStart"/>
      <w:r>
        <w:rPr>
          <w:rFonts w:eastAsiaTheme="minorEastAsia"/>
        </w:rPr>
        <w:t>Gubits</w:t>
      </w:r>
      <w:proofErr w:type="spellEnd"/>
      <w:r>
        <w:rPr>
          <w:rFonts w:eastAsiaTheme="minorEastAsia"/>
        </w:rPr>
        <w:t xml:space="preserve">, D. </w:t>
      </w:r>
      <w:proofErr w:type="spellStart"/>
      <w:r>
        <w:rPr>
          <w:rFonts w:eastAsiaTheme="minorEastAsia"/>
        </w:rPr>
        <w:t>Gein</w:t>
      </w:r>
      <w:proofErr w:type="spellEnd"/>
      <w:r>
        <w:rPr>
          <w:rFonts w:eastAsiaTheme="minorEastAsia"/>
        </w:rPr>
        <w:t>, and V.</w:t>
      </w:r>
      <w:r w:rsidR="00B62536">
        <w:rPr>
          <w:rFonts w:eastAsiaTheme="minorEastAsia"/>
        </w:rPr>
        <w:t> </w:t>
      </w:r>
      <w:r>
        <w:rPr>
          <w:rFonts w:eastAsiaTheme="minorEastAsia"/>
        </w:rPr>
        <w:t xml:space="preserve">Knox. </w:t>
      </w:r>
      <w:r w:rsidR="00C34F2D">
        <w:rPr>
          <w:rFonts w:eastAsiaTheme="minorEastAsia"/>
        </w:rPr>
        <w:t>“</w:t>
      </w:r>
      <w:r>
        <w:rPr>
          <w:rFonts w:eastAsiaTheme="minorEastAsia"/>
        </w:rPr>
        <w:t>The Supporting Healthy Marriage Evaluation: Early Impacts on Low-Income Families.</w:t>
      </w:r>
      <w:r w:rsidR="00C34F2D">
        <w:rPr>
          <w:rFonts w:eastAsiaTheme="minorEastAsia"/>
        </w:rPr>
        <w:t>”</w:t>
      </w:r>
      <w:r>
        <w:rPr>
          <w:rFonts w:eastAsiaTheme="minorEastAsia"/>
        </w:rPr>
        <w:t xml:space="preserve"> New York, NY: MDRC, February 2012.</w:t>
      </w:r>
    </w:p>
    <w:p w14:paraId="01872F1F" w14:textId="77777777" w:rsidR="00C82E64" w:rsidRPr="00C86A1A" w:rsidRDefault="00C82E64" w:rsidP="00FF75F9">
      <w:pPr>
        <w:pStyle w:val="References"/>
      </w:pPr>
      <w:r w:rsidRPr="00C86A1A">
        <w:t xml:space="preserve">James, Jeannine M., and Richard </w:t>
      </w:r>
      <w:proofErr w:type="spellStart"/>
      <w:r w:rsidRPr="00C86A1A">
        <w:t>Bolstein</w:t>
      </w:r>
      <w:proofErr w:type="spellEnd"/>
      <w:r>
        <w:t>.</w:t>
      </w:r>
      <w:r w:rsidRPr="00C86A1A">
        <w:t xml:space="preserve"> </w:t>
      </w:r>
      <w:r w:rsidR="00C34F2D">
        <w:t>“</w:t>
      </w:r>
      <w:r w:rsidRPr="00C86A1A">
        <w:t xml:space="preserve">The </w:t>
      </w:r>
      <w:r>
        <w:t>E</w:t>
      </w:r>
      <w:r w:rsidRPr="00C86A1A">
        <w:t xml:space="preserve">ffect of </w:t>
      </w:r>
      <w:r>
        <w:t>M</w:t>
      </w:r>
      <w:r w:rsidRPr="00C86A1A">
        <w:t xml:space="preserve">onetary </w:t>
      </w:r>
      <w:r>
        <w:t>I</w:t>
      </w:r>
      <w:r w:rsidRPr="00C86A1A">
        <w:t xml:space="preserve">ncentives and </w:t>
      </w:r>
      <w:r>
        <w:t>F</w:t>
      </w:r>
      <w:r w:rsidRPr="00C86A1A">
        <w:t>ollow-</w:t>
      </w:r>
      <w:r>
        <w:t>U</w:t>
      </w:r>
      <w:r w:rsidRPr="00C86A1A">
        <w:t xml:space="preserve">p </w:t>
      </w:r>
      <w:r>
        <w:t>M</w:t>
      </w:r>
      <w:r w:rsidRPr="00C86A1A">
        <w:t xml:space="preserve">ailings on the </w:t>
      </w:r>
      <w:r>
        <w:t>R</w:t>
      </w:r>
      <w:r w:rsidRPr="00C86A1A">
        <w:t xml:space="preserve">esponse </w:t>
      </w:r>
      <w:r>
        <w:t>R</w:t>
      </w:r>
      <w:r w:rsidRPr="00C86A1A">
        <w:t xml:space="preserve">ate and </w:t>
      </w:r>
      <w:r>
        <w:t>R</w:t>
      </w:r>
      <w:r w:rsidRPr="00C86A1A">
        <w:t xml:space="preserve">esponse </w:t>
      </w:r>
      <w:r>
        <w:t>Q</w:t>
      </w:r>
      <w:r w:rsidRPr="00C86A1A">
        <w:t xml:space="preserve">uality in </w:t>
      </w:r>
      <w:r>
        <w:t>M</w:t>
      </w:r>
      <w:r w:rsidRPr="00C86A1A">
        <w:t xml:space="preserve">ail </w:t>
      </w:r>
      <w:r>
        <w:t>S</w:t>
      </w:r>
      <w:r w:rsidRPr="00C86A1A">
        <w:t>urveys.</w:t>
      </w:r>
      <w:r w:rsidR="00C34F2D">
        <w:t>”</w:t>
      </w:r>
      <w:r w:rsidRPr="00C86A1A">
        <w:t xml:space="preserve"> </w:t>
      </w:r>
      <w:r w:rsidRPr="00C86A1A">
        <w:rPr>
          <w:i/>
          <w:iCs/>
        </w:rPr>
        <w:t>Public Opinion Quarterly</w:t>
      </w:r>
      <w:r>
        <w:rPr>
          <w:i/>
          <w:iCs/>
        </w:rPr>
        <w:t xml:space="preserve">, </w:t>
      </w:r>
      <w:r>
        <w:rPr>
          <w:iCs/>
        </w:rPr>
        <w:t>vo</w:t>
      </w:r>
      <w:r w:rsidR="00B62536">
        <w:rPr>
          <w:iCs/>
        </w:rPr>
        <w:t>l</w:t>
      </w:r>
      <w:r>
        <w:rPr>
          <w:iCs/>
        </w:rPr>
        <w:t>.</w:t>
      </w:r>
      <w:r w:rsidRPr="00C86A1A">
        <w:t xml:space="preserve"> 54</w:t>
      </w:r>
      <w:r>
        <w:t xml:space="preserve">, 1990, pp. </w:t>
      </w:r>
      <w:r w:rsidRPr="00C86A1A">
        <w:t>346-361.</w:t>
      </w:r>
    </w:p>
    <w:p w14:paraId="3A277913" w14:textId="77777777" w:rsidR="00AF4CC3" w:rsidRDefault="00B62536" w:rsidP="00FF75F9">
      <w:pPr>
        <w:pStyle w:val="References"/>
      </w:pPr>
      <w:proofErr w:type="spellStart"/>
      <w:r>
        <w:t>Kerpelman</w:t>
      </w:r>
      <w:proofErr w:type="spellEnd"/>
      <w:r>
        <w:t>, J.</w:t>
      </w:r>
      <w:r w:rsidR="00AF4CC3">
        <w:t xml:space="preserve">L., </w:t>
      </w:r>
      <w:r>
        <w:t xml:space="preserve">J.F. </w:t>
      </w:r>
      <w:r w:rsidR="00AF4CC3">
        <w:t>Pittman, F.</w:t>
      </w:r>
      <w:r>
        <w:t xml:space="preserve"> Adler-</w:t>
      </w:r>
      <w:proofErr w:type="spellStart"/>
      <w:r>
        <w:t>Baeder</w:t>
      </w:r>
      <w:proofErr w:type="spellEnd"/>
      <w:r>
        <w:t>, S</w:t>
      </w:r>
      <w:r w:rsidR="00AF4CC3">
        <w:t xml:space="preserve">. </w:t>
      </w:r>
      <w:proofErr w:type="spellStart"/>
      <w:r w:rsidR="00AF4CC3">
        <w:t>Eryigit</w:t>
      </w:r>
      <w:proofErr w:type="spellEnd"/>
      <w:r w:rsidR="00AF4CC3">
        <w:t xml:space="preserve">, </w:t>
      </w:r>
      <w:r>
        <w:t>and</w:t>
      </w:r>
      <w:r w:rsidR="00AF4CC3">
        <w:t xml:space="preserve"> </w:t>
      </w:r>
      <w:r>
        <w:t xml:space="preserve">A. </w:t>
      </w:r>
      <w:proofErr w:type="spellStart"/>
      <w:r w:rsidR="00AF4CC3">
        <w:t>Paulk</w:t>
      </w:r>
      <w:proofErr w:type="spellEnd"/>
      <w:r w:rsidR="00AF4CC3">
        <w:t xml:space="preserve">. </w:t>
      </w:r>
      <w:r w:rsidR="00C34F2D">
        <w:t>“</w:t>
      </w:r>
      <w:r w:rsidR="00AF4CC3">
        <w:t>Evaluation of a Statewide Youth-Focused Relationship Education Curriculum.</w:t>
      </w:r>
      <w:r w:rsidR="00C34F2D">
        <w:t>”</w:t>
      </w:r>
      <w:r w:rsidR="00AF4CC3">
        <w:t xml:space="preserve"> </w:t>
      </w:r>
      <w:r w:rsidR="00AF4CC3">
        <w:rPr>
          <w:i/>
        </w:rPr>
        <w:t xml:space="preserve">Journal of Adolescence, </w:t>
      </w:r>
      <w:r w:rsidR="00AF4CC3">
        <w:t>vol.</w:t>
      </w:r>
      <w:r w:rsidR="00C34F2D">
        <w:rPr>
          <w:i/>
        </w:rPr>
        <w:t> </w:t>
      </w:r>
      <w:r w:rsidR="00AF4CC3" w:rsidRPr="00AF4CC3">
        <w:t>32</w:t>
      </w:r>
      <w:r w:rsidR="00AF4CC3">
        <w:t>, 2009, pp. 1359-1370.</w:t>
      </w:r>
    </w:p>
    <w:p w14:paraId="175CAC51" w14:textId="77777777" w:rsidR="00EC67D0" w:rsidRPr="00EC67D0" w:rsidRDefault="00EC67D0" w:rsidP="00EC67D0">
      <w:pPr>
        <w:pStyle w:val="References"/>
      </w:pPr>
      <w:proofErr w:type="spellStart"/>
      <w:r w:rsidRPr="00EC67D0">
        <w:lastRenderedPageBreak/>
        <w:t>Lippman</w:t>
      </w:r>
      <w:proofErr w:type="spellEnd"/>
      <w:r w:rsidRPr="00EC67D0">
        <w:t xml:space="preserve">, L. H., </w:t>
      </w:r>
      <w:proofErr w:type="spellStart"/>
      <w:r w:rsidRPr="00EC67D0">
        <w:t>Ryberg</w:t>
      </w:r>
      <w:proofErr w:type="spellEnd"/>
      <w:r w:rsidRPr="00EC67D0">
        <w:t xml:space="preserve">, R., </w:t>
      </w:r>
      <w:proofErr w:type="spellStart"/>
      <w:r w:rsidRPr="00EC67D0">
        <w:t>Terzian</w:t>
      </w:r>
      <w:proofErr w:type="spellEnd"/>
      <w:r w:rsidRPr="00EC67D0">
        <w:t xml:space="preserve">, M., Moore, K. A., Humble, J., &amp; McIntosh, H. (2014). Positive and protective factors in adolescent well-being. In </w:t>
      </w:r>
      <w:r w:rsidRPr="00EC67D0">
        <w:rPr>
          <w:i/>
          <w:iCs/>
        </w:rPr>
        <w:t>Handbook of child well-being</w:t>
      </w:r>
      <w:r w:rsidRPr="00EC67D0">
        <w:t xml:space="preserve"> (pp. 2823-2866). Springer Netherlands.</w:t>
      </w:r>
    </w:p>
    <w:p w14:paraId="594B5945" w14:textId="77777777" w:rsidR="00F0563D" w:rsidRDefault="00052B45" w:rsidP="00FF75F9">
      <w:pPr>
        <w:pStyle w:val="References"/>
      </w:pPr>
      <w:r>
        <w:t>Lundquist</w:t>
      </w:r>
      <w:r w:rsidR="00B62536">
        <w:t>, E., J. Hsueh, A.E. Lowenstein, K</w:t>
      </w:r>
      <w:r>
        <w:t xml:space="preserve">. </w:t>
      </w:r>
      <w:proofErr w:type="spellStart"/>
      <w:r>
        <w:t>Faucet</w:t>
      </w:r>
      <w:r w:rsidR="00B62536">
        <w:t>ta</w:t>
      </w:r>
      <w:proofErr w:type="spellEnd"/>
      <w:r w:rsidR="00B62536">
        <w:t>, D</w:t>
      </w:r>
      <w:r>
        <w:t xml:space="preserve">. </w:t>
      </w:r>
      <w:proofErr w:type="spellStart"/>
      <w:r>
        <w:t>Gubits</w:t>
      </w:r>
      <w:proofErr w:type="spellEnd"/>
      <w:r>
        <w:t xml:space="preserve">, </w:t>
      </w:r>
      <w:r w:rsidR="00B62536">
        <w:t>C.</w:t>
      </w:r>
      <w:r>
        <w:t xml:space="preserve"> </w:t>
      </w:r>
      <w:proofErr w:type="spellStart"/>
      <w:r>
        <w:t>Michalopoulos</w:t>
      </w:r>
      <w:proofErr w:type="spellEnd"/>
      <w:r>
        <w:t xml:space="preserve">, </w:t>
      </w:r>
      <w:r w:rsidR="00C34F2D">
        <w:t>and</w:t>
      </w:r>
      <w:r>
        <w:t xml:space="preserve"> </w:t>
      </w:r>
      <w:r w:rsidR="00B62536">
        <w:t>V. </w:t>
      </w:r>
      <w:r>
        <w:t xml:space="preserve">Know. </w:t>
      </w:r>
      <w:r w:rsidR="00C34F2D">
        <w:t>“</w:t>
      </w:r>
      <w:r>
        <w:t>A Family-Strengthening Program for Low-Income Families: Final Impacts from the Supporting Healthy Marriage Evaluation.</w:t>
      </w:r>
      <w:r w:rsidR="00C34F2D">
        <w:t>”</w:t>
      </w:r>
      <w:r>
        <w:t xml:space="preserve"> OPRE Report 2014-09A. Washington, DC: Office of Planning, Research and Evaluation, Administration for Children and Families, U.S. Department of Health and Human Services, 2014.</w:t>
      </w:r>
    </w:p>
    <w:p w14:paraId="3AAC8E99" w14:textId="77777777" w:rsidR="00BB3B95" w:rsidRDefault="00BB3B95" w:rsidP="00FF75F9">
      <w:pPr>
        <w:pStyle w:val="References"/>
      </w:pPr>
      <w:proofErr w:type="spellStart"/>
      <w:r w:rsidRPr="00D26970">
        <w:t>McLanahan</w:t>
      </w:r>
      <w:proofErr w:type="spellEnd"/>
      <w:r w:rsidRPr="00D26970">
        <w:t>,</w:t>
      </w:r>
      <w:r>
        <w:t xml:space="preserve"> S., I. </w:t>
      </w:r>
      <w:proofErr w:type="spellStart"/>
      <w:r>
        <w:t>Garfinkel</w:t>
      </w:r>
      <w:proofErr w:type="spellEnd"/>
      <w:r>
        <w:t xml:space="preserve">, N. </w:t>
      </w:r>
      <w:proofErr w:type="spellStart"/>
      <w:r>
        <w:t>Reichman</w:t>
      </w:r>
      <w:proofErr w:type="spellEnd"/>
      <w:r w:rsidR="00B62536">
        <w:t xml:space="preserve">, J. </w:t>
      </w:r>
      <w:proofErr w:type="spellStart"/>
      <w:r w:rsidR="00B62536">
        <w:t>Teitler</w:t>
      </w:r>
      <w:proofErr w:type="spellEnd"/>
      <w:r w:rsidR="00B62536">
        <w:t>, M Carlson, and C.</w:t>
      </w:r>
      <w:r>
        <w:t xml:space="preserve">A. </w:t>
      </w:r>
      <w:proofErr w:type="spellStart"/>
      <w:r>
        <w:t>Audigier</w:t>
      </w:r>
      <w:proofErr w:type="spellEnd"/>
      <w:r>
        <w:t xml:space="preserve">. </w:t>
      </w:r>
      <w:r w:rsidR="00C34F2D">
        <w:t>“</w:t>
      </w:r>
      <w:r>
        <w:t>The National Report: The Fragile Families and Child Wellbeing Study Baseline Report.</w:t>
      </w:r>
      <w:r w:rsidR="00C34F2D">
        <w:t>”</w:t>
      </w:r>
      <w:r>
        <w:t xml:space="preserve"> Princeton, NJ: The Center </w:t>
      </w:r>
      <w:r w:rsidRPr="00052B45">
        <w:t>for</w:t>
      </w:r>
      <w:r>
        <w:t xml:space="preserve"> Research on Child Wellbeing, August </w:t>
      </w:r>
      <w:r w:rsidRPr="00820AA1">
        <w:t>2001.</w:t>
      </w:r>
    </w:p>
    <w:p w14:paraId="08E757F4" w14:textId="77777777" w:rsidR="00D87E7C" w:rsidRDefault="00D87E7C" w:rsidP="00FF75F9">
      <w:pPr>
        <w:pStyle w:val="References"/>
      </w:pPr>
      <w:r>
        <w:t xml:space="preserve">Pearson, Jessica, </w:t>
      </w:r>
      <w:proofErr w:type="spellStart"/>
      <w:r>
        <w:t>Lanae</w:t>
      </w:r>
      <w:proofErr w:type="spellEnd"/>
      <w:r>
        <w:t xml:space="preserve"> Davis, and Jane </w:t>
      </w:r>
      <w:proofErr w:type="spellStart"/>
      <w:r>
        <w:t>Venohr</w:t>
      </w:r>
      <w:proofErr w:type="spellEnd"/>
      <w:r>
        <w:t xml:space="preserve">. </w:t>
      </w:r>
      <w:r w:rsidR="00C34F2D">
        <w:t>“</w:t>
      </w:r>
      <w:r>
        <w:t>Parents to Work!</w:t>
      </w:r>
      <w:r w:rsidR="00C34F2D">
        <w:t>”</w:t>
      </w:r>
      <w:r>
        <w:t xml:space="preserve"> Denver: Center for Policy Research, February 2011.</w:t>
      </w:r>
    </w:p>
    <w:p w14:paraId="2E25F359" w14:textId="77777777" w:rsidR="00335448" w:rsidRDefault="00335448" w:rsidP="00FF75F9">
      <w:pPr>
        <w:pStyle w:val="References"/>
      </w:pPr>
      <w:r>
        <w:t xml:space="preserve">Pinto-Meza A., A. Serrano-Blanco, M.T. </w:t>
      </w:r>
      <w:proofErr w:type="spellStart"/>
      <w:r>
        <w:t>Peñarrubia</w:t>
      </w:r>
      <w:proofErr w:type="spellEnd"/>
      <w:r>
        <w:t xml:space="preserve">, E. Blanco, and J.M. </w:t>
      </w:r>
      <w:proofErr w:type="spellStart"/>
      <w:r>
        <w:t>Haro</w:t>
      </w:r>
      <w:proofErr w:type="spellEnd"/>
      <w:r>
        <w:t xml:space="preserve">, </w:t>
      </w:r>
      <w:r w:rsidR="00C34F2D">
        <w:t>“</w:t>
      </w:r>
      <w:r>
        <w:t>Assessing Depression in Primary Care with the PHQ-9: Can It Be Carried Out over the Telephone?</w:t>
      </w:r>
      <w:r w:rsidR="00C34F2D">
        <w:t>”</w:t>
      </w:r>
      <w:r w:rsidRPr="004E4AB6">
        <w:rPr>
          <w:i/>
        </w:rPr>
        <w:t xml:space="preserve"> Journal of General Internal Medicine</w:t>
      </w:r>
      <w:r>
        <w:t>, vol. 20, no. 9, 2005, pp. 738-742.</w:t>
      </w:r>
    </w:p>
    <w:p w14:paraId="00F570A8" w14:textId="77777777" w:rsidR="00582E31" w:rsidRDefault="00B62536" w:rsidP="00FF75F9">
      <w:pPr>
        <w:pStyle w:val="References"/>
      </w:pPr>
      <w:r>
        <w:t xml:space="preserve">Singer, E., and R.A. </w:t>
      </w:r>
      <w:proofErr w:type="spellStart"/>
      <w:r>
        <w:t>Kulka</w:t>
      </w:r>
      <w:proofErr w:type="spellEnd"/>
      <w:r>
        <w:t>.</w:t>
      </w:r>
      <w:r w:rsidR="00582E31">
        <w:t xml:space="preserve"> </w:t>
      </w:r>
      <w:r w:rsidR="00C34F2D">
        <w:t>“</w:t>
      </w:r>
      <w:r w:rsidR="00582E31">
        <w:t>Paying Respondents for Survey Participation in Studies of Welfare Populations: Data Collection and Research Issues.</w:t>
      </w:r>
      <w:r w:rsidR="00C34F2D">
        <w:t>”</w:t>
      </w:r>
      <w:r w:rsidR="00582E31">
        <w:t xml:space="preserve"> Ed. Michele </w:t>
      </w:r>
      <w:proofErr w:type="spellStart"/>
      <w:r w:rsidR="00582E31">
        <w:t>Ver</w:t>
      </w:r>
      <w:proofErr w:type="spellEnd"/>
      <w:r w:rsidR="00582E31">
        <w:t xml:space="preserve"> </w:t>
      </w:r>
      <w:proofErr w:type="spellStart"/>
      <w:r w:rsidR="00582E31">
        <w:t>Ploeg</w:t>
      </w:r>
      <w:proofErr w:type="spellEnd"/>
      <w:r w:rsidR="00582E31">
        <w:t xml:space="preserve">, Robert A. Moffitt, and Constance F. </w:t>
      </w:r>
      <w:proofErr w:type="spellStart"/>
      <w:r w:rsidR="00582E31">
        <w:t>Citro</w:t>
      </w:r>
      <w:proofErr w:type="spellEnd"/>
      <w:r w:rsidR="00582E31">
        <w:t>, pp. 105-128. Washington, DC: National Academy Press, 2002.</w:t>
      </w:r>
    </w:p>
    <w:p w14:paraId="62EF8FE8" w14:textId="77777777" w:rsidR="00EC67D0" w:rsidRPr="00EC67D0" w:rsidRDefault="00EC67D0" w:rsidP="00EC67D0">
      <w:pPr>
        <w:pStyle w:val="References"/>
      </w:pPr>
      <w:r w:rsidRPr="00EC67D0">
        <w:t xml:space="preserve">Straus, M. A., Hamby, S. L., Boney-McCoy, S., &amp; </w:t>
      </w:r>
      <w:proofErr w:type="spellStart"/>
      <w:r w:rsidRPr="00EC67D0">
        <w:t>Sugarman</w:t>
      </w:r>
      <w:proofErr w:type="spellEnd"/>
      <w:r w:rsidRPr="00EC67D0">
        <w:t xml:space="preserve">, D. B. (1996). The revised conflict tactics scales (CTS2) development and preliminary psychometric data. </w:t>
      </w:r>
      <w:r w:rsidRPr="00EC67D0">
        <w:rPr>
          <w:i/>
          <w:iCs/>
        </w:rPr>
        <w:t>Journal of family issues</w:t>
      </w:r>
      <w:r w:rsidRPr="00EC67D0">
        <w:t xml:space="preserve">, </w:t>
      </w:r>
      <w:r w:rsidRPr="00EC67D0">
        <w:rPr>
          <w:i/>
          <w:iCs/>
        </w:rPr>
        <w:t>17</w:t>
      </w:r>
      <w:r w:rsidRPr="00EC67D0">
        <w:t>(3), 283-316.</w:t>
      </w:r>
    </w:p>
    <w:p w14:paraId="1B709DF0" w14:textId="77777777" w:rsidR="00052B45" w:rsidRDefault="00052B45" w:rsidP="00FF75F9">
      <w:pPr>
        <w:pStyle w:val="References"/>
      </w:pPr>
      <w:r>
        <w:t xml:space="preserve">Van </w:t>
      </w:r>
      <w:proofErr w:type="spellStart"/>
      <w:r>
        <w:t>Epp</w:t>
      </w:r>
      <w:proofErr w:type="spellEnd"/>
      <w:r>
        <w:t xml:space="preserve">, M.C., </w:t>
      </w:r>
      <w:r w:rsidR="00B62536">
        <w:t xml:space="preserve">T.G. </w:t>
      </w:r>
      <w:proofErr w:type="spellStart"/>
      <w:r>
        <w:t>Futris</w:t>
      </w:r>
      <w:proofErr w:type="spellEnd"/>
      <w:r>
        <w:t xml:space="preserve">, </w:t>
      </w:r>
      <w:r w:rsidR="00B62536">
        <w:t xml:space="preserve">J.C. Van </w:t>
      </w:r>
      <w:proofErr w:type="spellStart"/>
      <w:r w:rsidR="00B62536">
        <w:t>Epp</w:t>
      </w:r>
      <w:proofErr w:type="spellEnd"/>
      <w:r w:rsidR="00B62536">
        <w:t>, and K.</w:t>
      </w:r>
      <w:r>
        <w:t xml:space="preserve"> Campbell. </w:t>
      </w:r>
      <w:r w:rsidR="00C34F2D">
        <w:t>“</w:t>
      </w:r>
      <w:r>
        <w:t>The Impact of the PICK a Partner Relationship Education Program on Single Army Soldiers.</w:t>
      </w:r>
      <w:r w:rsidR="00C34F2D">
        <w:t>”</w:t>
      </w:r>
      <w:r>
        <w:t xml:space="preserve"> </w:t>
      </w:r>
      <w:r>
        <w:rPr>
          <w:i/>
        </w:rPr>
        <w:t>Family and Consumer Sciences Research Journal</w:t>
      </w:r>
      <w:r>
        <w:t xml:space="preserve">, vol. </w:t>
      </w:r>
      <w:r w:rsidRPr="00052B45">
        <w:t>36,</w:t>
      </w:r>
      <w:r>
        <w:t xml:space="preserve"> 2008, pp. 328-349.</w:t>
      </w:r>
    </w:p>
    <w:p w14:paraId="4A67B948" w14:textId="77777777" w:rsidR="00EC67D0" w:rsidRDefault="00EC67D0" w:rsidP="00FF75F9">
      <w:pPr>
        <w:pStyle w:val="References"/>
        <w:rPr>
          <w:rFonts w:eastAsiaTheme="minorEastAsia"/>
        </w:rPr>
      </w:pPr>
      <w:proofErr w:type="spellStart"/>
      <w:r w:rsidRPr="00EC67D0">
        <w:rPr>
          <w:rFonts w:eastAsiaTheme="minorEastAsia"/>
        </w:rPr>
        <w:t>Vennum</w:t>
      </w:r>
      <w:proofErr w:type="spellEnd"/>
      <w:r w:rsidRPr="00EC67D0">
        <w:rPr>
          <w:rFonts w:eastAsiaTheme="minorEastAsia"/>
        </w:rPr>
        <w:t xml:space="preserve">, A., &amp; </w:t>
      </w:r>
      <w:proofErr w:type="spellStart"/>
      <w:r w:rsidRPr="00EC67D0">
        <w:rPr>
          <w:rFonts w:eastAsiaTheme="minorEastAsia"/>
        </w:rPr>
        <w:t>Fincham</w:t>
      </w:r>
      <w:proofErr w:type="spellEnd"/>
      <w:r w:rsidRPr="00EC67D0">
        <w:rPr>
          <w:rFonts w:eastAsiaTheme="minorEastAsia"/>
        </w:rPr>
        <w:t xml:space="preserve">, F. D. (2011). Assessing decision making in young adult romantic relationships. </w:t>
      </w:r>
      <w:r w:rsidRPr="00EC67D0">
        <w:rPr>
          <w:rFonts w:eastAsiaTheme="minorEastAsia"/>
          <w:i/>
          <w:iCs/>
        </w:rPr>
        <w:t>Psychological assessment</w:t>
      </w:r>
      <w:r w:rsidRPr="00EC67D0">
        <w:rPr>
          <w:rFonts w:eastAsiaTheme="minorEastAsia"/>
        </w:rPr>
        <w:t xml:space="preserve">, </w:t>
      </w:r>
      <w:r w:rsidRPr="00EC67D0">
        <w:rPr>
          <w:rFonts w:eastAsiaTheme="minorEastAsia"/>
          <w:i/>
          <w:iCs/>
        </w:rPr>
        <w:t>23</w:t>
      </w:r>
      <w:r w:rsidRPr="00EC67D0">
        <w:rPr>
          <w:rFonts w:eastAsiaTheme="minorEastAsia"/>
        </w:rPr>
        <w:t>(3), 739.</w:t>
      </w:r>
    </w:p>
    <w:p w14:paraId="083BE8BC" w14:textId="77777777" w:rsidR="00E01154" w:rsidRDefault="00E01154" w:rsidP="00FF75F9">
      <w:pPr>
        <w:pStyle w:val="References"/>
      </w:pPr>
      <w:r>
        <w:rPr>
          <w:rFonts w:eastAsiaTheme="minorEastAsia"/>
        </w:rPr>
        <w:t xml:space="preserve">Wood, R.G., S. McConnell, Q. Moore, A. </w:t>
      </w:r>
      <w:proofErr w:type="spellStart"/>
      <w:r>
        <w:rPr>
          <w:rFonts w:eastAsiaTheme="minorEastAsia"/>
        </w:rPr>
        <w:t>Clarkwest</w:t>
      </w:r>
      <w:proofErr w:type="spellEnd"/>
      <w:r>
        <w:rPr>
          <w:rFonts w:eastAsiaTheme="minorEastAsia"/>
        </w:rPr>
        <w:t xml:space="preserve">, and J. Hsueh. </w:t>
      </w:r>
      <w:r w:rsidR="00C34F2D">
        <w:rPr>
          <w:rFonts w:eastAsiaTheme="minorEastAsia"/>
        </w:rPr>
        <w:t>“</w:t>
      </w:r>
      <w:r>
        <w:rPr>
          <w:rFonts w:eastAsiaTheme="minorEastAsia"/>
        </w:rPr>
        <w:t>The Effects of Building Strong Families: A Healthy Marriage and Relationship Skills Education Program for Unmarried Parents.</w:t>
      </w:r>
      <w:r w:rsidR="00C34F2D">
        <w:rPr>
          <w:rFonts w:eastAsiaTheme="minorEastAsia"/>
        </w:rPr>
        <w:t>”</w:t>
      </w:r>
      <w:r>
        <w:rPr>
          <w:rFonts w:eastAsiaTheme="minorEastAsia"/>
        </w:rPr>
        <w:t xml:space="preserve"> </w:t>
      </w:r>
      <w:r w:rsidRPr="00B62536">
        <w:rPr>
          <w:rFonts w:eastAsiaTheme="minorEastAsia"/>
          <w:i/>
        </w:rPr>
        <w:t xml:space="preserve">Journal of Policy Analysis and Management, </w:t>
      </w:r>
      <w:r>
        <w:rPr>
          <w:rFonts w:eastAsiaTheme="minorEastAsia"/>
        </w:rPr>
        <w:t>vol. 31, no. 2, spring 2012, pp. 228–252.</w:t>
      </w:r>
    </w:p>
    <w:p w14:paraId="7D5C2526" w14:textId="77777777" w:rsidR="00052B45" w:rsidRDefault="00B62536" w:rsidP="00FF75F9">
      <w:pPr>
        <w:pStyle w:val="References"/>
      </w:pPr>
      <w:r>
        <w:t>Wood, R.</w:t>
      </w:r>
      <w:r w:rsidR="00052B45">
        <w:t xml:space="preserve">G., </w:t>
      </w:r>
      <w:r>
        <w:t xml:space="preserve">S. </w:t>
      </w:r>
      <w:r w:rsidR="00052B45">
        <w:t xml:space="preserve">McConnell, </w:t>
      </w:r>
      <w:r>
        <w:t>Q. Moore, A</w:t>
      </w:r>
      <w:r w:rsidR="00052B45">
        <w:t>.</w:t>
      </w:r>
      <w:r>
        <w:t xml:space="preserve"> </w:t>
      </w:r>
      <w:proofErr w:type="spellStart"/>
      <w:r>
        <w:t>Clarkwest</w:t>
      </w:r>
      <w:proofErr w:type="spellEnd"/>
      <w:r>
        <w:t>,</w:t>
      </w:r>
      <w:r w:rsidR="00052B45">
        <w:t xml:space="preserve"> </w:t>
      </w:r>
      <w:r>
        <w:t>and J. Hsueh</w:t>
      </w:r>
      <w:r w:rsidR="00052B45">
        <w:t xml:space="preserve">. </w:t>
      </w:r>
      <w:r w:rsidR="00C34F2D">
        <w:t>“</w:t>
      </w:r>
      <w:r w:rsidR="00052B45">
        <w:t>Strengthening Unmarried Parents’ Relationships: The Early Impacts of Building Strong Families. Princeton, NJ: Mathematica Policy Research, 2010.</w:t>
      </w:r>
    </w:p>
    <w:p w14:paraId="530A0D21" w14:textId="77777777" w:rsidR="00BB3B95" w:rsidRPr="00BB3B95" w:rsidRDefault="00B62536" w:rsidP="00FF75F9">
      <w:pPr>
        <w:pStyle w:val="References"/>
      </w:pPr>
      <w:r>
        <w:lastRenderedPageBreak/>
        <w:t>Wood, R.</w:t>
      </w:r>
      <w:r w:rsidR="00BB3B95">
        <w:t xml:space="preserve">G., </w:t>
      </w:r>
      <w:r>
        <w:t>Q. Moore, A</w:t>
      </w:r>
      <w:r w:rsidR="00BB3B95">
        <w:t xml:space="preserve">. </w:t>
      </w:r>
      <w:proofErr w:type="spellStart"/>
      <w:r w:rsidR="00BB3B95">
        <w:t>Clarkwest</w:t>
      </w:r>
      <w:proofErr w:type="spellEnd"/>
      <w:r w:rsidR="00BB3B95">
        <w:t xml:space="preserve">, and </w:t>
      </w:r>
      <w:r>
        <w:t xml:space="preserve">A. </w:t>
      </w:r>
      <w:proofErr w:type="spellStart"/>
      <w:r w:rsidR="00BB3B95">
        <w:t>Killewald</w:t>
      </w:r>
      <w:proofErr w:type="spellEnd"/>
      <w:r w:rsidR="00BB3B95">
        <w:t xml:space="preserve">. </w:t>
      </w:r>
      <w:r w:rsidR="00C34F2D">
        <w:t>“</w:t>
      </w:r>
      <w:r w:rsidR="00BB3B95">
        <w:t xml:space="preserve">The Long-Term Effects of Building </w:t>
      </w:r>
      <w:r w:rsidR="00BB3B95" w:rsidRPr="00052B45">
        <w:t>Strong</w:t>
      </w:r>
      <w:r w:rsidR="00BB3B95">
        <w:t xml:space="preserve"> Families: A Program for Unmarried Parents.</w:t>
      </w:r>
      <w:r w:rsidR="00C34F2D">
        <w:t>”</w:t>
      </w:r>
      <w:r w:rsidR="00BB3B95">
        <w:t xml:space="preserve"> </w:t>
      </w:r>
      <w:r w:rsidR="00BB3B95">
        <w:rPr>
          <w:i/>
        </w:rPr>
        <w:t>Journal of Marriage and Family</w:t>
      </w:r>
      <w:r>
        <w:t>, vol. </w:t>
      </w:r>
      <w:r w:rsidR="00BB3B95">
        <w:t>76, April 2014, pp. 446-463.</w:t>
      </w:r>
    </w:p>
    <w:p w14:paraId="43A67B3D" w14:textId="77777777" w:rsidR="00CC498F" w:rsidRDefault="00177436" w:rsidP="00FF75F9">
      <w:pPr>
        <w:pStyle w:val="References"/>
        <w:rPr>
          <w:rFonts w:ascii="Arial" w:hAnsi="Arial" w:cs="Arial"/>
          <w:sz w:val="20"/>
        </w:rPr>
      </w:pPr>
      <w:r w:rsidRPr="009A6723">
        <w:t xml:space="preserve">Yin, R. </w:t>
      </w:r>
      <w:r w:rsidRPr="009A6723">
        <w:rPr>
          <w:i/>
          <w:iCs/>
        </w:rPr>
        <w:t>Case Study Research: Design and Methods</w:t>
      </w:r>
      <w:r>
        <w:rPr>
          <w:i/>
          <w:iCs/>
        </w:rPr>
        <w:t>,</w:t>
      </w:r>
      <w:r w:rsidRPr="009A6723">
        <w:t xml:space="preserve"> 2nd ed. Thousand Oaks, CA: Sage Publishing</w:t>
      </w:r>
      <w:r>
        <w:t>, 1994.</w:t>
      </w:r>
      <w:r w:rsidR="007C12DA" w:rsidRPr="007C12DA">
        <w:rPr>
          <w:rFonts w:ascii="Arial" w:hAnsi="Arial" w:cs="Arial"/>
          <w:sz w:val="20"/>
        </w:rPr>
        <w:t xml:space="preserve"> </w:t>
      </w:r>
    </w:p>
    <w:p w14:paraId="64D29B3D" w14:textId="77777777" w:rsidR="00B91283" w:rsidRPr="00B91283" w:rsidRDefault="00B3371D" w:rsidP="00CA2F3E">
      <w:pPr>
        <w:pStyle w:val="References"/>
      </w:pPr>
      <w:proofErr w:type="spellStart"/>
      <w:r w:rsidRPr="002E4108">
        <w:t>Zaveri</w:t>
      </w:r>
      <w:proofErr w:type="spellEnd"/>
      <w:r w:rsidRPr="002E4108">
        <w:t xml:space="preserve">, Heather, P. Holcomb, R. Dion, D. Friend, and R. </w:t>
      </w:r>
      <w:proofErr w:type="spellStart"/>
      <w:r w:rsidRPr="002E4108">
        <w:t>Selekman</w:t>
      </w:r>
      <w:proofErr w:type="spellEnd"/>
      <w:r w:rsidRPr="002E4108">
        <w:t xml:space="preserve">. </w:t>
      </w:r>
      <w:r w:rsidR="00C34F2D">
        <w:t>“</w:t>
      </w:r>
      <w:r w:rsidRPr="002E4108">
        <w:t xml:space="preserve">Fathers’ motivations for </w:t>
      </w:r>
      <w:r w:rsidRPr="00FF75F9">
        <w:t>enrolling</w:t>
      </w:r>
      <w:r w:rsidRPr="002E4108">
        <w:t xml:space="preserve"> and engaging in responsible fatherhood programs: Insights from the Parents and Children Together (PACT) evaluation.</w:t>
      </w:r>
      <w:r w:rsidR="00C34F2D">
        <w:t>”</w:t>
      </w:r>
      <w:r w:rsidRPr="002E4108">
        <w:t xml:space="preserve"> Presentation for the Welfare Research and Evaluation Conference, May 2014.</w:t>
      </w:r>
    </w:p>
    <w:sectPr w:rsidR="00B91283" w:rsidRPr="00B91283" w:rsidSect="00CC498F">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0FE98" w14:textId="77777777" w:rsidR="00FF0B52" w:rsidRDefault="00FF0B52" w:rsidP="002E3E35">
      <w:pPr>
        <w:spacing w:line="240" w:lineRule="auto"/>
      </w:pPr>
      <w:r>
        <w:separator/>
      </w:r>
    </w:p>
  </w:endnote>
  <w:endnote w:type="continuationSeparator" w:id="0">
    <w:p w14:paraId="3F0749B8" w14:textId="77777777" w:rsidR="00FF0B52" w:rsidRDefault="00FF0B52"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71436" w14:textId="77777777" w:rsidR="00CD3F96" w:rsidRPr="004808C3" w:rsidRDefault="00CD3F96" w:rsidP="00B94A18">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B19CC" w14:textId="77777777" w:rsidR="00CD3F96" w:rsidRPr="00A12B64" w:rsidRDefault="00CD3F96" w:rsidP="002D00D5">
    <w:pPr>
      <w:pStyle w:val="Footer"/>
      <w:pBdr>
        <w:bottom w:val="none" w:sz="0" w:space="0" w:color="auto"/>
      </w:pBdr>
      <w:tabs>
        <w:tab w:val="clear" w:pos="4320"/>
        <w:tab w:val="right" w:leader="underscore" w:pos="8539"/>
      </w:tabs>
      <w:spacing w:line="192" w:lineRule="auto"/>
      <w:rPr>
        <w:rFonts w:cs="Arial"/>
        <w:snapToGrid w:val="0"/>
        <w:szCs w:val="14"/>
      </w:rPr>
    </w:pPr>
  </w:p>
  <w:p w14:paraId="306987D8" w14:textId="77777777" w:rsidR="00CD3F96" w:rsidRDefault="00CD3F96" w:rsidP="002D00D5">
    <w:pPr>
      <w:pStyle w:val="Footer"/>
      <w:pBdr>
        <w:top w:val="single" w:sz="2" w:space="1" w:color="auto"/>
        <w:bottom w:val="none" w:sz="0" w:space="0" w:color="auto"/>
      </w:pBdr>
      <w:spacing w:line="192" w:lineRule="auto"/>
      <w:rPr>
        <w:rStyle w:val="PageNumber"/>
      </w:rPr>
    </w:pPr>
  </w:p>
  <w:p w14:paraId="5B8D300D" w14:textId="77777777" w:rsidR="00CD3F96" w:rsidRPr="002D00D5" w:rsidRDefault="00CD3F96" w:rsidP="002D00D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E302D2">
      <w:rPr>
        <w:rStyle w:val="PageNumber"/>
        <w:noProof/>
      </w:rPr>
      <w:t>iii</w:t>
    </w:r>
    <w:r w:rsidRPr="00964AB7">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4D55E" w14:textId="77777777" w:rsidR="00CD3F96" w:rsidRPr="00A12B64" w:rsidRDefault="00CD3F96" w:rsidP="002F070B">
    <w:pPr>
      <w:pStyle w:val="Footer"/>
      <w:pBdr>
        <w:bottom w:val="none" w:sz="0" w:space="0" w:color="auto"/>
      </w:pBdr>
      <w:tabs>
        <w:tab w:val="clear" w:pos="4320"/>
        <w:tab w:val="right" w:leader="underscore" w:pos="8539"/>
      </w:tabs>
      <w:spacing w:line="192" w:lineRule="auto"/>
      <w:rPr>
        <w:rFonts w:cs="Arial"/>
        <w:snapToGrid w:val="0"/>
        <w:szCs w:val="14"/>
      </w:rPr>
    </w:pPr>
  </w:p>
  <w:p w14:paraId="7C9A1E2F" w14:textId="77777777" w:rsidR="00CD3F96" w:rsidRDefault="00CD3F96" w:rsidP="002F070B">
    <w:pPr>
      <w:pStyle w:val="Footer"/>
      <w:pBdr>
        <w:top w:val="single" w:sz="2" w:space="1" w:color="auto"/>
        <w:bottom w:val="none" w:sz="0" w:space="0" w:color="auto"/>
      </w:pBdr>
      <w:spacing w:line="192" w:lineRule="auto"/>
      <w:rPr>
        <w:rStyle w:val="PageNumber"/>
      </w:rPr>
    </w:pPr>
  </w:p>
  <w:p w14:paraId="3F84E344" w14:textId="77777777" w:rsidR="00CD3F96" w:rsidRPr="002F070B" w:rsidRDefault="00CD3F96" w:rsidP="002F070B">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E302D2">
      <w:rPr>
        <w:rStyle w:val="PageNumber"/>
        <w:noProof/>
      </w:rPr>
      <w:t>iv</w:t>
    </w:r>
    <w:r w:rsidRPr="00964AB7">
      <w:rPr>
        <w:rStyle w:val="PageNumber"/>
      </w:rPr>
      <w:fldChar w:fldCharType="end"/>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388AA" w14:textId="77777777" w:rsidR="00CD3F96" w:rsidRPr="00A12B64" w:rsidRDefault="00CD3F96" w:rsidP="002D00D5">
    <w:pPr>
      <w:pStyle w:val="Footer"/>
      <w:pBdr>
        <w:bottom w:val="none" w:sz="0" w:space="0" w:color="auto"/>
      </w:pBdr>
      <w:tabs>
        <w:tab w:val="clear" w:pos="4320"/>
        <w:tab w:val="right" w:leader="underscore" w:pos="8539"/>
      </w:tabs>
      <w:spacing w:line="192" w:lineRule="auto"/>
      <w:rPr>
        <w:rFonts w:cs="Arial"/>
        <w:snapToGrid w:val="0"/>
        <w:szCs w:val="14"/>
      </w:rPr>
    </w:pPr>
  </w:p>
  <w:p w14:paraId="6F2E983A" w14:textId="77777777" w:rsidR="00CD3F96" w:rsidRDefault="00CD3F96" w:rsidP="002D00D5">
    <w:pPr>
      <w:pStyle w:val="Footer"/>
      <w:pBdr>
        <w:top w:val="single" w:sz="2" w:space="1" w:color="auto"/>
        <w:bottom w:val="none" w:sz="0" w:space="0" w:color="auto"/>
      </w:pBdr>
      <w:spacing w:line="192" w:lineRule="auto"/>
      <w:rPr>
        <w:rStyle w:val="PageNumber"/>
      </w:rPr>
    </w:pPr>
  </w:p>
  <w:p w14:paraId="6992EB4B" w14:textId="77777777" w:rsidR="00CD3F96" w:rsidRPr="002D00D5" w:rsidRDefault="00CD3F96" w:rsidP="002D00D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E302D2">
      <w:rPr>
        <w:rStyle w:val="PageNumber"/>
        <w:noProof/>
      </w:rPr>
      <w:t>23</w:t>
    </w:r>
    <w:r w:rsidRPr="00964AB7">
      <w:rPr>
        <w:rStyle w:val="PageNumber"/>
      </w:rPr>
      <w:fldChar w:fldCharType="end"/>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F4238" w14:textId="77777777" w:rsidR="00CD3F96" w:rsidRPr="00A12B64" w:rsidRDefault="00CD3F96" w:rsidP="00CA2F3E">
    <w:pPr>
      <w:pStyle w:val="Footer"/>
      <w:pBdr>
        <w:bottom w:val="none" w:sz="0" w:space="0" w:color="auto"/>
      </w:pBdr>
      <w:tabs>
        <w:tab w:val="clear" w:pos="4320"/>
        <w:tab w:val="right" w:leader="underscore" w:pos="8539"/>
      </w:tabs>
      <w:spacing w:line="192" w:lineRule="auto"/>
      <w:rPr>
        <w:rFonts w:cs="Arial"/>
        <w:snapToGrid w:val="0"/>
        <w:szCs w:val="14"/>
      </w:rPr>
    </w:pPr>
  </w:p>
  <w:p w14:paraId="014C1006" w14:textId="77777777" w:rsidR="00CD3F96" w:rsidRDefault="00CD3F96" w:rsidP="00CA2F3E">
    <w:pPr>
      <w:pStyle w:val="Footer"/>
      <w:pBdr>
        <w:top w:val="single" w:sz="2" w:space="1" w:color="auto"/>
        <w:bottom w:val="none" w:sz="0" w:space="0" w:color="auto"/>
      </w:pBdr>
      <w:spacing w:line="192" w:lineRule="auto"/>
      <w:rPr>
        <w:rStyle w:val="PageNumber"/>
      </w:rPr>
    </w:pPr>
  </w:p>
  <w:p w14:paraId="5E0F7A11" w14:textId="77777777" w:rsidR="00CD3F96" w:rsidRPr="00CA2F3E" w:rsidRDefault="00CD3F96" w:rsidP="00CA2F3E">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E302D2">
      <w:rPr>
        <w:rStyle w:val="PageNumber"/>
        <w:noProof/>
      </w:rPr>
      <w:t>26</w:t>
    </w:r>
    <w:r w:rsidRPr="00964AB7">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179FE" w14:textId="77777777" w:rsidR="00FF0B52" w:rsidRDefault="00FF0B52" w:rsidP="00203E3B">
      <w:pPr>
        <w:spacing w:line="240" w:lineRule="auto"/>
        <w:ind w:firstLine="0"/>
      </w:pPr>
      <w:r>
        <w:separator/>
      </w:r>
    </w:p>
  </w:footnote>
  <w:footnote w:type="continuationSeparator" w:id="0">
    <w:p w14:paraId="5DEEB108" w14:textId="77777777" w:rsidR="00FF0B52" w:rsidRDefault="00FF0B52" w:rsidP="00203E3B">
      <w:pPr>
        <w:spacing w:line="240" w:lineRule="auto"/>
        <w:ind w:firstLine="0"/>
      </w:pPr>
      <w:r>
        <w:separator/>
      </w:r>
    </w:p>
    <w:p w14:paraId="290A7971" w14:textId="77777777" w:rsidR="00FF0B52" w:rsidRPr="00157CA2" w:rsidRDefault="00FF0B52" w:rsidP="00203E3B">
      <w:pPr>
        <w:spacing w:after="120" w:line="240" w:lineRule="auto"/>
        <w:ind w:firstLine="0"/>
        <w:rPr>
          <w:sz w:val="20"/>
        </w:rPr>
      </w:pPr>
      <w:r w:rsidRPr="00157CA2">
        <w:rPr>
          <w:i/>
          <w:sz w:val="20"/>
        </w:rPr>
        <w:t>(continued)</w:t>
      </w:r>
    </w:p>
  </w:footnote>
  <w:footnote w:id="1">
    <w:p w14:paraId="349A67EA" w14:textId="77777777" w:rsidR="00CD3F96" w:rsidRDefault="00CD3F96" w:rsidP="00513356">
      <w:pPr>
        <w:pStyle w:val="FootnoteText"/>
      </w:pPr>
      <w:r>
        <w:rPr>
          <w:rStyle w:val="FootnoteReference"/>
        </w:rPr>
        <w:footnoteRef/>
      </w:r>
      <w:r>
        <w:t xml:space="preserve"> This line in the burden table is annualized at the responses level (as opposed to the respondent level).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66E33" w14:textId="77777777" w:rsidR="00CD3F96" w:rsidRPr="001575C9" w:rsidRDefault="00CD3F96" w:rsidP="00B94A18">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7A8A1" w14:textId="77777777" w:rsidR="00CD3F96" w:rsidRPr="00B313D3" w:rsidRDefault="00CD3F96" w:rsidP="002D00D5">
    <w:pPr>
      <w:pStyle w:val="Header"/>
    </w:pPr>
    <w:r>
      <w:t xml:space="preserve">STREAms </w:t>
    </w:r>
    <w:r w:rsidRPr="00873971">
      <w:t>SUPPORTING STATEMENT PART A</w:t>
    </w:r>
    <w:r w:rsidRPr="00873971">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06B01" w14:textId="77777777" w:rsidR="00CD3F96" w:rsidRPr="00B313D3" w:rsidRDefault="00CD3F96" w:rsidP="00B313D3">
    <w:pPr>
      <w:pStyle w:val="NormalS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10F11" w14:textId="77777777" w:rsidR="00CD3F96" w:rsidRPr="00B313D3" w:rsidRDefault="00CD3F96" w:rsidP="002D00D5">
    <w:pPr>
      <w:pStyle w:val="Header"/>
    </w:pPr>
    <w:r>
      <w:t xml:space="preserve">STREAMS </w:t>
    </w:r>
    <w:r w:rsidRPr="00873971">
      <w:t>SUPPORTING STATEMENT PART A</w:t>
    </w:r>
    <w:r w:rsidRPr="00873971">
      <w:tab/>
      <w:t>MATHEMATICA POLICY RESEARCH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34DA0" w14:textId="77777777" w:rsidR="00CD3F96" w:rsidRPr="00614255" w:rsidRDefault="00CD3F96" w:rsidP="00CA2F3E">
    <w:pPr>
      <w:pStyle w:val="Header"/>
    </w:pPr>
    <w:r>
      <w:t xml:space="preserve">STREAMS </w:t>
    </w:r>
    <w:r w:rsidRPr="00873971">
      <w:t>SUPPORTING STATEMENT PART A</w:t>
    </w:r>
    <w:r w:rsidRPr="00873971">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EE3F45"/>
    <w:multiLevelType w:val="hybridMultilevel"/>
    <w:tmpl w:val="EB5A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A44110B"/>
    <w:multiLevelType w:val="hybridMultilevel"/>
    <w:tmpl w:val="0278258E"/>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2D6FFB"/>
    <w:multiLevelType w:val="hybridMultilevel"/>
    <w:tmpl w:val="72E88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15"/>
  </w:num>
  <w:num w:numId="3">
    <w:abstractNumId w:val="27"/>
  </w:num>
  <w:num w:numId="4">
    <w:abstractNumId w:val="6"/>
  </w:num>
  <w:num w:numId="5">
    <w:abstractNumId w:val="25"/>
  </w:num>
  <w:num w:numId="6">
    <w:abstractNumId w:val="29"/>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0"/>
  </w:num>
  <w:num w:numId="19">
    <w:abstractNumId w:val="16"/>
  </w:num>
  <w:num w:numId="20">
    <w:abstractNumId w:val="4"/>
  </w:num>
  <w:num w:numId="21">
    <w:abstractNumId w:val="17"/>
  </w:num>
  <w:num w:numId="22">
    <w:abstractNumId w:val="2"/>
  </w:num>
  <w:num w:numId="23">
    <w:abstractNumId w:val="12"/>
  </w:num>
  <w:num w:numId="24">
    <w:abstractNumId w:val="23"/>
  </w:num>
  <w:num w:numId="25">
    <w:abstractNumId w:val="5"/>
  </w:num>
  <w:num w:numId="26">
    <w:abstractNumId w:val="1"/>
  </w:num>
  <w:num w:numId="27">
    <w:abstractNumId w:val="8"/>
  </w:num>
  <w:num w:numId="28">
    <w:abstractNumId w:val="13"/>
  </w:num>
  <w:num w:numId="29">
    <w:abstractNumId w:val="21"/>
  </w:num>
  <w:num w:numId="30">
    <w:abstractNumId w:val="19"/>
  </w:num>
  <w:num w:numId="31">
    <w:abstractNumId w:val="3"/>
  </w:num>
  <w:num w:numId="32">
    <w:abstractNumId w:val="14"/>
  </w:num>
  <w:num w:numId="33">
    <w:abstractNumId w:val="9"/>
  </w:num>
  <w:num w:numId="34">
    <w:abstractNumId w:val="14"/>
    <w:lvlOverride w:ilvl="0">
      <w:startOverride w:val="1"/>
    </w:lvlOverride>
  </w:num>
  <w:num w:numId="35">
    <w:abstractNumId w:val="14"/>
    <w:lvlOverride w:ilvl="0">
      <w:startOverride w:val="1"/>
    </w:lvlOverride>
  </w:num>
  <w:num w:numId="36">
    <w:abstractNumId w:val="11"/>
  </w:num>
  <w:num w:numId="37">
    <w:abstractNumId w:val="14"/>
  </w:num>
  <w:num w:numId="38">
    <w:abstractNumId w:val="14"/>
    <w:lvlOverride w:ilvl="0">
      <w:startOverride w:val="1"/>
    </w:lvlOverride>
  </w:num>
  <w:num w:numId="39">
    <w:abstractNumId w:val="18"/>
  </w:num>
  <w:num w:numId="40">
    <w:abstractNumId w:val="28"/>
  </w:num>
  <w:num w:numId="41">
    <w:abstractNumId w:val="14"/>
    <w:lvlOverride w:ilvl="0">
      <w:startOverride w:val="1"/>
    </w:lvlOverride>
  </w:num>
  <w:num w:numId="42">
    <w:abstractNumId w:val="14"/>
  </w:num>
  <w:num w:numId="43">
    <w:abstractNumId w:val="14"/>
    <w:lvlOverride w:ilvl="0">
      <w:startOverride w:val="1"/>
    </w:lvlOverride>
  </w:num>
  <w:num w:numId="44">
    <w:abstractNumId w:val="22"/>
  </w:num>
  <w:num w:numId="45">
    <w:abstractNumId w:val="14"/>
    <w:lvlOverride w:ilvl="0">
      <w:startOverride w:val="1"/>
    </w:lvlOverride>
  </w:num>
  <w:num w:numId="46">
    <w:abstractNumId w:val="14"/>
    <w:lvlOverride w:ilvl="0">
      <w:startOverride w:val="1"/>
    </w:lvlOverride>
  </w:num>
  <w:num w:numId="47">
    <w:abstractNumId w:val="14"/>
    <w:lvlOverride w:ilvl="0">
      <w:startOverride w:val="1"/>
    </w:lvlOverride>
  </w:num>
  <w:num w:numId="48">
    <w:abstractNumId w:val="14"/>
    <w:lvlOverride w:ilvl="0">
      <w:startOverride w:val="1"/>
    </w:lvlOverride>
  </w:num>
  <w:num w:numId="49">
    <w:abstractNumId w:val="14"/>
    <w:lvlOverride w:ilvl="0">
      <w:startOverride w:val="1"/>
    </w:lvlOverride>
  </w:num>
  <w:num w:numId="50">
    <w:abstractNumId w:val="26"/>
  </w:num>
  <w:num w:numId="51">
    <w:abstractNumId w:val="7"/>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spelling="clean" w:grammar="clean"/>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80"/>
    <w:rsid w:val="000026E6"/>
    <w:rsid w:val="000030B1"/>
    <w:rsid w:val="00005826"/>
    <w:rsid w:val="00010155"/>
    <w:rsid w:val="00010CEE"/>
    <w:rsid w:val="00012196"/>
    <w:rsid w:val="0001587F"/>
    <w:rsid w:val="00016D34"/>
    <w:rsid w:val="00017FEB"/>
    <w:rsid w:val="000212FC"/>
    <w:rsid w:val="0002192F"/>
    <w:rsid w:val="00022A0A"/>
    <w:rsid w:val="0002322B"/>
    <w:rsid w:val="0002754E"/>
    <w:rsid w:val="000277EF"/>
    <w:rsid w:val="00031B1A"/>
    <w:rsid w:val="000325CC"/>
    <w:rsid w:val="0003265D"/>
    <w:rsid w:val="00032E4E"/>
    <w:rsid w:val="00034667"/>
    <w:rsid w:val="000367EE"/>
    <w:rsid w:val="00036E7F"/>
    <w:rsid w:val="00040B2C"/>
    <w:rsid w:val="000423BE"/>
    <w:rsid w:val="00042419"/>
    <w:rsid w:val="00042FA8"/>
    <w:rsid w:val="00043329"/>
    <w:rsid w:val="00043B27"/>
    <w:rsid w:val="00044069"/>
    <w:rsid w:val="00047BDD"/>
    <w:rsid w:val="000505C9"/>
    <w:rsid w:val="00050F38"/>
    <w:rsid w:val="00051B27"/>
    <w:rsid w:val="00052B45"/>
    <w:rsid w:val="00053BA8"/>
    <w:rsid w:val="000543C2"/>
    <w:rsid w:val="00055023"/>
    <w:rsid w:val="00056BC1"/>
    <w:rsid w:val="000575D5"/>
    <w:rsid w:val="000578BB"/>
    <w:rsid w:val="00057C53"/>
    <w:rsid w:val="00060579"/>
    <w:rsid w:val="000633AA"/>
    <w:rsid w:val="000649B9"/>
    <w:rsid w:val="00065214"/>
    <w:rsid w:val="0006646C"/>
    <w:rsid w:val="0007041A"/>
    <w:rsid w:val="0007120A"/>
    <w:rsid w:val="0007251A"/>
    <w:rsid w:val="000777DB"/>
    <w:rsid w:val="000811EF"/>
    <w:rsid w:val="00082D0D"/>
    <w:rsid w:val="000855BD"/>
    <w:rsid w:val="00085652"/>
    <w:rsid w:val="00086066"/>
    <w:rsid w:val="00086153"/>
    <w:rsid w:val="00087D72"/>
    <w:rsid w:val="00090AC7"/>
    <w:rsid w:val="0009143A"/>
    <w:rsid w:val="00091609"/>
    <w:rsid w:val="00095517"/>
    <w:rsid w:val="00095543"/>
    <w:rsid w:val="000972E1"/>
    <w:rsid w:val="00097E41"/>
    <w:rsid w:val="000A0367"/>
    <w:rsid w:val="000A2181"/>
    <w:rsid w:val="000A2330"/>
    <w:rsid w:val="000A2715"/>
    <w:rsid w:val="000A471F"/>
    <w:rsid w:val="000A4ED5"/>
    <w:rsid w:val="000A55BD"/>
    <w:rsid w:val="000A5A8D"/>
    <w:rsid w:val="000A6591"/>
    <w:rsid w:val="000A6EE8"/>
    <w:rsid w:val="000A7604"/>
    <w:rsid w:val="000A7FB4"/>
    <w:rsid w:val="000B0D6A"/>
    <w:rsid w:val="000B3A4F"/>
    <w:rsid w:val="000B521D"/>
    <w:rsid w:val="000B555A"/>
    <w:rsid w:val="000B764C"/>
    <w:rsid w:val="000C2E3B"/>
    <w:rsid w:val="000C413E"/>
    <w:rsid w:val="000C53A2"/>
    <w:rsid w:val="000C6852"/>
    <w:rsid w:val="000C7D4D"/>
    <w:rsid w:val="000D2342"/>
    <w:rsid w:val="000D4428"/>
    <w:rsid w:val="000D5332"/>
    <w:rsid w:val="000D5B34"/>
    <w:rsid w:val="000D6A6A"/>
    <w:rsid w:val="000D6D88"/>
    <w:rsid w:val="000D7023"/>
    <w:rsid w:val="000D751A"/>
    <w:rsid w:val="000D7DCD"/>
    <w:rsid w:val="000E0694"/>
    <w:rsid w:val="000E1C2B"/>
    <w:rsid w:val="000E2169"/>
    <w:rsid w:val="000E4C3F"/>
    <w:rsid w:val="000E5299"/>
    <w:rsid w:val="000F24B4"/>
    <w:rsid w:val="000F3762"/>
    <w:rsid w:val="000F4CED"/>
    <w:rsid w:val="000F5AB7"/>
    <w:rsid w:val="000F677B"/>
    <w:rsid w:val="000F768D"/>
    <w:rsid w:val="001004A7"/>
    <w:rsid w:val="001052F1"/>
    <w:rsid w:val="001063E2"/>
    <w:rsid w:val="001119F8"/>
    <w:rsid w:val="00112A5E"/>
    <w:rsid w:val="00113CC8"/>
    <w:rsid w:val="0011495B"/>
    <w:rsid w:val="00114CCE"/>
    <w:rsid w:val="001175AA"/>
    <w:rsid w:val="00117F9B"/>
    <w:rsid w:val="001217B5"/>
    <w:rsid w:val="00122C2C"/>
    <w:rsid w:val="00126705"/>
    <w:rsid w:val="00130C03"/>
    <w:rsid w:val="001311F7"/>
    <w:rsid w:val="0013184F"/>
    <w:rsid w:val="001318CD"/>
    <w:rsid w:val="00131AA8"/>
    <w:rsid w:val="00131D22"/>
    <w:rsid w:val="00131F00"/>
    <w:rsid w:val="0013346F"/>
    <w:rsid w:val="00135EB7"/>
    <w:rsid w:val="00136191"/>
    <w:rsid w:val="0013709C"/>
    <w:rsid w:val="001444DA"/>
    <w:rsid w:val="00146AB6"/>
    <w:rsid w:val="00146CE3"/>
    <w:rsid w:val="00147515"/>
    <w:rsid w:val="00147A74"/>
    <w:rsid w:val="001503C7"/>
    <w:rsid w:val="00152F09"/>
    <w:rsid w:val="00154DF1"/>
    <w:rsid w:val="0015509B"/>
    <w:rsid w:val="00155D06"/>
    <w:rsid w:val="00157CA2"/>
    <w:rsid w:val="001649D5"/>
    <w:rsid w:val="00164BC2"/>
    <w:rsid w:val="00165766"/>
    <w:rsid w:val="00170A6A"/>
    <w:rsid w:val="0017163B"/>
    <w:rsid w:val="00172706"/>
    <w:rsid w:val="001739F1"/>
    <w:rsid w:val="00173DBB"/>
    <w:rsid w:val="00176D5D"/>
    <w:rsid w:val="00177436"/>
    <w:rsid w:val="00177A4D"/>
    <w:rsid w:val="00181915"/>
    <w:rsid w:val="00181AC8"/>
    <w:rsid w:val="00181BE2"/>
    <w:rsid w:val="00184421"/>
    <w:rsid w:val="00184942"/>
    <w:rsid w:val="001857F2"/>
    <w:rsid w:val="00185C84"/>
    <w:rsid w:val="00185CEF"/>
    <w:rsid w:val="0019054B"/>
    <w:rsid w:val="00190991"/>
    <w:rsid w:val="001921A4"/>
    <w:rsid w:val="00193AEA"/>
    <w:rsid w:val="00194A0E"/>
    <w:rsid w:val="001969F1"/>
    <w:rsid w:val="00196E5A"/>
    <w:rsid w:val="00197503"/>
    <w:rsid w:val="001A0122"/>
    <w:rsid w:val="001A107F"/>
    <w:rsid w:val="001A3781"/>
    <w:rsid w:val="001A777B"/>
    <w:rsid w:val="001B057C"/>
    <w:rsid w:val="001B0D34"/>
    <w:rsid w:val="001B107D"/>
    <w:rsid w:val="001B2D17"/>
    <w:rsid w:val="001B4842"/>
    <w:rsid w:val="001B4F64"/>
    <w:rsid w:val="001C56AD"/>
    <w:rsid w:val="001C5EB8"/>
    <w:rsid w:val="001C62FB"/>
    <w:rsid w:val="001C7063"/>
    <w:rsid w:val="001C7FBE"/>
    <w:rsid w:val="001D0AE6"/>
    <w:rsid w:val="001D1482"/>
    <w:rsid w:val="001D3544"/>
    <w:rsid w:val="001D39AA"/>
    <w:rsid w:val="001D39EC"/>
    <w:rsid w:val="001D418D"/>
    <w:rsid w:val="001D4948"/>
    <w:rsid w:val="001D661F"/>
    <w:rsid w:val="001D7B65"/>
    <w:rsid w:val="001E266A"/>
    <w:rsid w:val="001E6A60"/>
    <w:rsid w:val="001E6E5A"/>
    <w:rsid w:val="001F41F0"/>
    <w:rsid w:val="001F68D3"/>
    <w:rsid w:val="001F7108"/>
    <w:rsid w:val="001F73FD"/>
    <w:rsid w:val="002003BD"/>
    <w:rsid w:val="00201E7E"/>
    <w:rsid w:val="00203E3B"/>
    <w:rsid w:val="00204AB9"/>
    <w:rsid w:val="00204B23"/>
    <w:rsid w:val="002050B7"/>
    <w:rsid w:val="00205784"/>
    <w:rsid w:val="00210387"/>
    <w:rsid w:val="00213111"/>
    <w:rsid w:val="00214E0B"/>
    <w:rsid w:val="00215C5A"/>
    <w:rsid w:val="00215E4D"/>
    <w:rsid w:val="0021648F"/>
    <w:rsid w:val="002166BC"/>
    <w:rsid w:val="00217FA0"/>
    <w:rsid w:val="00221DDF"/>
    <w:rsid w:val="0022235A"/>
    <w:rsid w:val="00225954"/>
    <w:rsid w:val="002264CD"/>
    <w:rsid w:val="00226B21"/>
    <w:rsid w:val="0022714B"/>
    <w:rsid w:val="002272CB"/>
    <w:rsid w:val="00231246"/>
    <w:rsid w:val="00231607"/>
    <w:rsid w:val="00231F9B"/>
    <w:rsid w:val="002348F6"/>
    <w:rsid w:val="0023638D"/>
    <w:rsid w:val="00236F38"/>
    <w:rsid w:val="002441F5"/>
    <w:rsid w:val="00247945"/>
    <w:rsid w:val="00250560"/>
    <w:rsid w:val="00254C89"/>
    <w:rsid w:val="00254E2D"/>
    <w:rsid w:val="00256D04"/>
    <w:rsid w:val="0026025C"/>
    <w:rsid w:val="002607F1"/>
    <w:rsid w:val="00260E11"/>
    <w:rsid w:val="002651DF"/>
    <w:rsid w:val="0026713B"/>
    <w:rsid w:val="00271C83"/>
    <w:rsid w:val="0027245E"/>
    <w:rsid w:val="00272B66"/>
    <w:rsid w:val="002733A4"/>
    <w:rsid w:val="00276D7C"/>
    <w:rsid w:val="00277577"/>
    <w:rsid w:val="002817A6"/>
    <w:rsid w:val="00282112"/>
    <w:rsid w:val="002825A2"/>
    <w:rsid w:val="00283304"/>
    <w:rsid w:val="0028360E"/>
    <w:rsid w:val="00284804"/>
    <w:rsid w:val="002869EF"/>
    <w:rsid w:val="0029011D"/>
    <w:rsid w:val="0029042C"/>
    <w:rsid w:val="00292A7F"/>
    <w:rsid w:val="00294A75"/>
    <w:rsid w:val="00294B21"/>
    <w:rsid w:val="00296529"/>
    <w:rsid w:val="00297266"/>
    <w:rsid w:val="002A00E4"/>
    <w:rsid w:val="002A0A94"/>
    <w:rsid w:val="002A2808"/>
    <w:rsid w:val="002A314B"/>
    <w:rsid w:val="002A3D5D"/>
    <w:rsid w:val="002A4679"/>
    <w:rsid w:val="002A4F27"/>
    <w:rsid w:val="002A64F9"/>
    <w:rsid w:val="002A6552"/>
    <w:rsid w:val="002A7581"/>
    <w:rsid w:val="002B0E82"/>
    <w:rsid w:val="002B25CD"/>
    <w:rsid w:val="002B2A8C"/>
    <w:rsid w:val="002B71CD"/>
    <w:rsid w:val="002B72E0"/>
    <w:rsid w:val="002B76AB"/>
    <w:rsid w:val="002B7C37"/>
    <w:rsid w:val="002C1507"/>
    <w:rsid w:val="002C3CA5"/>
    <w:rsid w:val="002C3E4E"/>
    <w:rsid w:val="002C40A9"/>
    <w:rsid w:val="002C4BC9"/>
    <w:rsid w:val="002C598D"/>
    <w:rsid w:val="002C5BF4"/>
    <w:rsid w:val="002C604C"/>
    <w:rsid w:val="002C71CA"/>
    <w:rsid w:val="002D00D5"/>
    <w:rsid w:val="002D262A"/>
    <w:rsid w:val="002D53DE"/>
    <w:rsid w:val="002D6763"/>
    <w:rsid w:val="002D71B3"/>
    <w:rsid w:val="002D7B1C"/>
    <w:rsid w:val="002D7B76"/>
    <w:rsid w:val="002D7B94"/>
    <w:rsid w:val="002D7FD5"/>
    <w:rsid w:val="002E06F1"/>
    <w:rsid w:val="002E129D"/>
    <w:rsid w:val="002E226E"/>
    <w:rsid w:val="002E2E58"/>
    <w:rsid w:val="002E3E35"/>
    <w:rsid w:val="002E6A02"/>
    <w:rsid w:val="002F070B"/>
    <w:rsid w:val="002F297B"/>
    <w:rsid w:val="002F6E35"/>
    <w:rsid w:val="0030242C"/>
    <w:rsid w:val="00302890"/>
    <w:rsid w:val="00302AC3"/>
    <w:rsid w:val="00306F1E"/>
    <w:rsid w:val="00310695"/>
    <w:rsid w:val="00310CB6"/>
    <w:rsid w:val="00310CBE"/>
    <w:rsid w:val="00312CD6"/>
    <w:rsid w:val="00315863"/>
    <w:rsid w:val="00315DEC"/>
    <w:rsid w:val="0031740A"/>
    <w:rsid w:val="00317FDB"/>
    <w:rsid w:val="00322D34"/>
    <w:rsid w:val="003250D8"/>
    <w:rsid w:val="00325FF2"/>
    <w:rsid w:val="00326958"/>
    <w:rsid w:val="00326E7B"/>
    <w:rsid w:val="0033012A"/>
    <w:rsid w:val="003308C3"/>
    <w:rsid w:val="00331ADC"/>
    <w:rsid w:val="00332E01"/>
    <w:rsid w:val="00335448"/>
    <w:rsid w:val="0033636E"/>
    <w:rsid w:val="00337A4A"/>
    <w:rsid w:val="00341682"/>
    <w:rsid w:val="003426BF"/>
    <w:rsid w:val="00345556"/>
    <w:rsid w:val="00346E5F"/>
    <w:rsid w:val="003509C4"/>
    <w:rsid w:val="00353F48"/>
    <w:rsid w:val="0035526C"/>
    <w:rsid w:val="00356639"/>
    <w:rsid w:val="00357B5C"/>
    <w:rsid w:val="00361C7A"/>
    <w:rsid w:val="0036271F"/>
    <w:rsid w:val="00363410"/>
    <w:rsid w:val="0036352E"/>
    <w:rsid w:val="00363A19"/>
    <w:rsid w:val="00365532"/>
    <w:rsid w:val="003656C4"/>
    <w:rsid w:val="00366F93"/>
    <w:rsid w:val="00367085"/>
    <w:rsid w:val="00370490"/>
    <w:rsid w:val="00370BC5"/>
    <w:rsid w:val="00370D5B"/>
    <w:rsid w:val="0037298D"/>
    <w:rsid w:val="003729B9"/>
    <w:rsid w:val="003743AD"/>
    <w:rsid w:val="0038057A"/>
    <w:rsid w:val="003827F7"/>
    <w:rsid w:val="00382AC2"/>
    <w:rsid w:val="00384A00"/>
    <w:rsid w:val="00384A84"/>
    <w:rsid w:val="00384E5E"/>
    <w:rsid w:val="0038547D"/>
    <w:rsid w:val="003854AF"/>
    <w:rsid w:val="00387C3D"/>
    <w:rsid w:val="00391198"/>
    <w:rsid w:val="003921CA"/>
    <w:rsid w:val="00392614"/>
    <w:rsid w:val="00393033"/>
    <w:rsid w:val="00394544"/>
    <w:rsid w:val="00394DAA"/>
    <w:rsid w:val="003969F2"/>
    <w:rsid w:val="00396FD7"/>
    <w:rsid w:val="00397EDA"/>
    <w:rsid w:val="003A075E"/>
    <w:rsid w:val="003A0C7A"/>
    <w:rsid w:val="003A15E5"/>
    <w:rsid w:val="003A16DA"/>
    <w:rsid w:val="003A268A"/>
    <w:rsid w:val="003A3ADA"/>
    <w:rsid w:val="003A501E"/>
    <w:rsid w:val="003A63C1"/>
    <w:rsid w:val="003B14A2"/>
    <w:rsid w:val="003B3000"/>
    <w:rsid w:val="003B616A"/>
    <w:rsid w:val="003C0416"/>
    <w:rsid w:val="003C2A52"/>
    <w:rsid w:val="003C2FB7"/>
    <w:rsid w:val="003C3464"/>
    <w:rsid w:val="003C38EC"/>
    <w:rsid w:val="003C3D79"/>
    <w:rsid w:val="003C7960"/>
    <w:rsid w:val="003D384C"/>
    <w:rsid w:val="003E1520"/>
    <w:rsid w:val="003E21DB"/>
    <w:rsid w:val="003E3459"/>
    <w:rsid w:val="003E3505"/>
    <w:rsid w:val="003E418E"/>
    <w:rsid w:val="003E6D68"/>
    <w:rsid w:val="003E7979"/>
    <w:rsid w:val="003E7FB8"/>
    <w:rsid w:val="003E7FE3"/>
    <w:rsid w:val="003F07C0"/>
    <w:rsid w:val="003F2891"/>
    <w:rsid w:val="003F31AB"/>
    <w:rsid w:val="003F4ADD"/>
    <w:rsid w:val="003F5716"/>
    <w:rsid w:val="003F7027"/>
    <w:rsid w:val="003F7D6D"/>
    <w:rsid w:val="00400A8F"/>
    <w:rsid w:val="00401255"/>
    <w:rsid w:val="00401382"/>
    <w:rsid w:val="004033C4"/>
    <w:rsid w:val="00406760"/>
    <w:rsid w:val="00413779"/>
    <w:rsid w:val="0041652B"/>
    <w:rsid w:val="004179E2"/>
    <w:rsid w:val="00425C54"/>
    <w:rsid w:val="00430A83"/>
    <w:rsid w:val="00431084"/>
    <w:rsid w:val="00435478"/>
    <w:rsid w:val="00435539"/>
    <w:rsid w:val="00436B58"/>
    <w:rsid w:val="00436BEA"/>
    <w:rsid w:val="0043718B"/>
    <w:rsid w:val="00437868"/>
    <w:rsid w:val="004406E3"/>
    <w:rsid w:val="00440E56"/>
    <w:rsid w:val="0044335E"/>
    <w:rsid w:val="00444B34"/>
    <w:rsid w:val="00446C1B"/>
    <w:rsid w:val="004533DB"/>
    <w:rsid w:val="00454AF9"/>
    <w:rsid w:val="00455D47"/>
    <w:rsid w:val="004620FF"/>
    <w:rsid w:val="00462212"/>
    <w:rsid w:val="00464B7F"/>
    <w:rsid w:val="004655C1"/>
    <w:rsid w:val="00465789"/>
    <w:rsid w:val="004662C5"/>
    <w:rsid w:val="00471EEC"/>
    <w:rsid w:val="00472CD6"/>
    <w:rsid w:val="00474B13"/>
    <w:rsid w:val="00480779"/>
    <w:rsid w:val="00483036"/>
    <w:rsid w:val="00484793"/>
    <w:rsid w:val="004848B5"/>
    <w:rsid w:val="00485626"/>
    <w:rsid w:val="004867C2"/>
    <w:rsid w:val="00487496"/>
    <w:rsid w:val="00487AD0"/>
    <w:rsid w:val="0049195D"/>
    <w:rsid w:val="00491AB9"/>
    <w:rsid w:val="00491E6D"/>
    <w:rsid w:val="004934BE"/>
    <w:rsid w:val="00495DE3"/>
    <w:rsid w:val="004A445B"/>
    <w:rsid w:val="004A4935"/>
    <w:rsid w:val="004A6739"/>
    <w:rsid w:val="004B1CD7"/>
    <w:rsid w:val="004B47D3"/>
    <w:rsid w:val="004C140E"/>
    <w:rsid w:val="004C498B"/>
    <w:rsid w:val="004C5287"/>
    <w:rsid w:val="004C6773"/>
    <w:rsid w:val="004C67B1"/>
    <w:rsid w:val="004D1AA0"/>
    <w:rsid w:val="004D1EAA"/>
    <w:rsid w:val="004D2BC7"/>
    <w:rsid w:val="004D2C35"/>
    <w:rsid w:val="004D33D8"/>
    <w:rsid w:val="004D4E94"/>
    <w:rsid w:val="004D5853"/>
    <w:rsid w:val="004D6B97"/>
    <w:rsid w:val="004E049B"/>
    <w:rsid w:val="004E1175"/>
    <w:rsid w:val="004E2974"/>
    <w:rsid w:val="004E69F7"/>
    <w:rsid w:val="004E7409"/>
    <w:rsid w:val="004E74D1"/>
    <w:rsid w:val="004F013F"/>
    <w:rsid w:val="004F1B30"/>
    <w:rsid w:val="004F2BAC"/>
    <w:rsid w:val="004F36C4"/>
    <w:rsid w:val="00500104"/>
    <w:rsid w:val="0050038C"/>
    <w:rsid w:val="00504C3B"/>
    <w:rsid w:val="005055BF"/>
    <w:rsid w:val="00505804"/>
    <w:rsid w:val="00506F79"/>
    <w:rsid w:val="00510F6C"/>
    <w:rsid w:val="00511D22"/>
    <w:rsid w:val="00513356"/>
    <w:rsid w:val="00520530"/>
    <w:rsid w:val="005257EC"/>
    <w:rsid w:val="00526576"/>
    <w:rsid w:val="00526ACD"/>
    <w:rsid w:val="00526D08"/>
    <w:rsid w:val="005277C9"/>
    <w:rsid w:val="00527E06"/>
    <w:rsid w:val="005337AB"/>
    <w:rsid w:val="005351ED"/>
    <w:rsid w:val="00535221"/>
    <w:rsid w:val="0053540D"/>
    <w:rsid w:val="00537E01"/>
    <w:rsid w:val="005400FC"/>
    <w:rsid w:val="00540352"/>
    <w:rsid w:val="005403E8"/>
    <w:rsid w:val="00540EFB"/>
    <w:rsid w:val="005411CE"/>
    <w:rsid w:val="0054270B"/>
    <w:rsid w:val="00545FAD"/>
    <w:rsid w:val="005468E4"/>
    <w:rsid w:val="0054716F"/>
    <w:rsid w:val="00551582"/>
    <w:rsid w:val="00551D48"/>
    <w:rsid w:val="00553684"/>
    <w:rsid w:val="0055474E"/>
    <w:rsid w:val="005547CA"/>
    <w:rsid w:val="00554820"/>
    <w:rsid w:val="00555F68"/>
    <w:rsid w:val="0055619C"/>
    <w:rsid w:val="005565F1"/>
    <w:rsid w:val="00556796"/>
    <w:rsid w:val="005576F8"/>
    <w:rsid w:val="00560CDC"/>
    <w:rsid w:val="00560D9D"/>
    <w:rsid w:val="00561604"/>
    <w:rsid w:val="00562434"/>
    <w:rsid w:val="00564F12"/>
    <w:rsid w:val="005720EB"/>
    <w:rsid w:val="00573FE9"/>
    <w:rsid w:val="00574F1C"/>
    <w:rsid w:val="00580A6C"/>
    <w:rsid w:val="00580CB6"/>
    <w:rsid w:val="00582E31"/>
    <w:rsid w:val="005837E2"/>
    <w:rsid w:val="00583ED3"/>
    <w:rsid w:val="00585F60"/>
    <w:rsid w:val="005860D2"/>
    <w:rsid w:val="00586E88"/>
    <w:rsid w:val="005903AC"/>
    <w:rsid w:val="0059243B"/>
    <w:rsid w:val="00595385"/>
    <w:rsid w:val="0059563B"/>
    <w:rsid w:val="005975FE"/>
    <w:rsid w:val="005A1343"/>
    <w:rsid w:val="005A151B"/>
    <w:rsid w:val="005A1687"/>
    <w:rsid w:val="005A252A"/>
    <w:rsid w:val="005A4690"/>
    <w:rsid w:val="005A63F8"/>
    <w:rsid w:val="005A7F69"/>
    <w:rsid w:val="005B3BFB"/>
    <w:rsid w:val="005B3FD3"/>
    <w:rsid w:val="005C2E96"/>
    <w:rsid w:val="005C40D5"/>
    <w:rsid w:val="005C40E0"/>
    <w:rsid w:val="005C55AB"/>
    <w:rsid w:val="005C7DB4"/>
    <w:rsid w:val="005D1DEB"/>
    <w:rsid w:val="005D2D33"/>
    <w:rsid w:val="005D51C5"/>
    <w:rsid w:val="005D546B"/>
    <w:rsid w:val="005D5D21"/>
    <w:rsid w:val="005D79C3"/>
    <w:rsid w:val="005E2B24"/>
    <w:rsid w:val="005E454D"/>
    <w:rsid w:val="005E6DDB"/>
    <w:rsid w:val="005F14FD"/>
    <w:rsid w:val="005F28ED"/>
    <w:rsid w:val="005F5DC1"/>
    <w:rsid w:val="005F6F8C"/>
    <w:rsid w:val="005F7ADD"/>
    <w:rsid w:val="005F7FEA"/>
    <w:rsid w:val="00602481"/>
    <w:rsid w:val="00604AF4"/>
    <w:rsid w:val="00606096"/>
    <w:rsid w:val="006075CC"/>
    <w:rsid w:val="00610A92"/>
    <w:rsid w:val="00614255"/>
    <w:rsid w:val="00615050"/>
    <w:rsid w:val="00616424"/>
    <w:rsid w:val="00616DE6"/>
    <w:rsid w:val="00622372"/>
    <w:rsid w:val="0062362A"/>
    <w:rsid w:val="00623E13"/>
    <w:rsid w:val="0062545D"/>
    <w:rsid w:val="006254BC"/>
    <w:rsid w:val="00630E14"/>
    <w:rsid w:val="006327C6"/>
    <w:rsid w:val="00633E77"/>
    <w:rsid w:val="0063550A"/>
    <w:rsid w:val="0063644E"/>
    <w:rsid w:val="00636D6D"/>
    <w:rsid w:val="00636DE0"/>
    <w:rsid w:val="006371A1"/>
    <w:rsid w:val="00637A19"/>
    <w:rsid w:val="006404FF"/>
    <w:rsid w:val="00641344"/>
    <w:rsid w:val="00642BBE"/>
    <w:rsid w:val="006465E9"/>
    <w:rsid w:val="00646D02"/>
    <w:rsid w:val="00647080"/>
    <w:rsid w:val="00653995"/>
    <w:rsid w:val="00655DAB"/>
    <w:rsid w:val="00656E1F"/>
    <w:rsid w:val="0065791D"/>
    <w:rsid w:val="00657A16"/>
    <w:rsid w:val="0066062F"/>
    <w:rsid w:val="006617F9"/>
    <w:rsid w:val="0066273C"/>
    <w:rsid w:val="00666ABC"/>
    <w:rsid w:val="00671099"/>
    <w:rsid w:val="00672F71"/>
    <w:rsid w:val="0067358F"/>
    <w:rsid w:val="0067395C"/>
    <w:rsid w:val="0067415B"/>
    <w:rsid w:val="00674393"/>
    <w:rsid w:val="00674E04"/>
    <w:rsid w:val="006767B2"/>
    <w:rsid w:val="00676A56"/>
    <w:rsid w:val="0068215C"/>
    <w:rsid w:val="0068230E"/>
    <w:rsid w:val="00684601"/>
    <w:rsid w:val="00684606"/>
    <w:rsid w:val="00696E4B"/>
    <w:rsid w:val="00697163"/>
    <w:rsid w:val="00697190"/>
    <w:rsid w:val="0069799C"/>
    <w:rsid w:val="00697E5B"/>
    <w:rsid w:val="006A465C"/>
    <w:rsid w:val="006A4FFC"/>
    <w:rsid w:val="006A64D8"/>
    <w:rsid w:val="006A6D7D"/>
    <w:rsid w:val="006A73F8"/>
    <w:rsid w:val="006B1180"/>
    <w:rsid w:val="006B2425"/>
    <w:rsid w:val="006B2483"/>
    <w:rsid w:val="006B4E3F"/>
    <w:rsid w:val="006B6D4A"/>
    <w:rsid w:val="006C14DA"/>
    <w:rsid w:val="006C1980"/>
    <w:rsid w:val="006C2620"/>
    <w:rsid w:val="006C3304"/>
    <w:rsid w:val="006C3AC8"/>
    <w:rsid w:val="006C5429"/>
    <w:rsid w:val="006C7956"/>
    <w:rsid w:val="006D03BB"/>
    <w:rsid w:val="006D13F7"/>
    <w:rsid w:val="006D1A74"/>
    <w:rsid w:val="006D21FF"/>
    <w:rsid w:val="006D2A38"/>
    <w:rsid w:val="006D680C"/>
    <w:rsid w:val="006E3BD4"/>
    <w:rsid w:val="006E4164"/>
    <w:rsid w:val="006E5B0A"/>
    <w:rsid w:val="006F265F"/>
    <w:rsid w:val="006F2804"/>
    <w:rsid w:val="006F3FEB"/>
    <w:rsid w:val="006F4AFC"/>
    <w:rsid w:val="006F730C"/>
    <w:rsid w:val="006F73F3"/>
    <w:rsid w:val="006F78B8"/>
    <w:rsid w:val="0070079C"/>
    <w:rsid w:val="00700DDD"/>
    <w:rsid w:val="00702EB1"/>
    <w:rsid w:val="00702F11"/>
    <w:rsid w:val="007031B1"/>
    <w:rsid w:val="007043FD"/>
    <w:rsid w:val="00707736"/>
    <w:rsid w:val="00711B96"/>
    <w:rsid w:val="007126E8"/>
    <w:rsid w:val="00716DB7"/>
    <w:rsid w:val="00717DC1"/>
    <w:rsid w:val="00721F9B"/>
    <w:rsid w:val="007222A0"/>
    <w:rsid w:val="00725B4B"/>
    <w:rsid w:val="007266E5"/>
    <w:rsid w:val="007308F7"/>
    <w:rsid w:val="007311A8"/>
    <w:rsid w:val="007317D4"/>
    <w:rsid w:val="00733325"/>
    <w:rsid w:val="00733CC1"/>
    <w:rsid w:val="00735339"/>
    <w:rsid w:val="007403DC"/>
    <w:rsid w:val="00742700"/>
    <w:rsid w:val="00742C1D"/>
    <w:rsid w:val="0074458F"/>
    <w:rsid w:val="00745063"/>
    <w:rsid w:val="00750492"/>
    <w:rsid w:val="0075488B"/>
    <w:rsid w:val="00756044"/>
    <w:rsid w:val="00756705"/>
    <w:rsid w:val="0075694E"/>
    <w:rsid w:val="00756E06"/>
    <w:rsid w:val="00760FE1"/>
    <w:rsid w:val="0076118E"/>
    <w:rsid w:val="007614D4"/>
    <w:rsid w:val="00761C9D"/>
    <w:rsid w:val="00761DA6"/>
    <w:rsid w:val="0076268F"/>
    <w:rsid w:val="00763E4C"/>
    <w:rsid w:val="00764605"/>
    <w:rsid w:val="00764A19"/>
    <w:rsid w:val="0076574B"/>
    <w:rsid w:val="00765C25"/>
    <w:rsid w:val="007700B1"/>
    <w:rsid w:val="00770910"/>
    <w:rsid w:val="00770E34"/>
    <w:rsid w:val="0077115C"/>
    <w:rsid w:val="00775E86"/>
    <w:rsid w:val="00780B38"/>
    <w:rsid w:val="00781F52"/>
    <w:rsid w:val="0078250C"/>
    <w:rsid w:val="0078259C"/>
    <w:rsid w:val="007825D9"/>
    <w:rsid w:val="007846CF"/>
    <w:rsid w:val="00786BF8"/>
    <w:rsid w:val="00787C73"/>
    <w:rsid w:val="00787CE7"/>
    <w:rsid w:val="007963EB"/>
    <w:rsid w:val="007A1410"/>
    <w:rsid w:val="007A1493"/>
    <w:rsid w:val="007A17F3"/>
    <w:rsid w:val="007A2700"/>
    <w:rsid w:val="007A2D95"/>
    <w:rsid w:val="007A2E39"/>
    <w:rsid w:val="007A4FD7"/>
    <w:rsid w:val="007B1192"/>
    <w:rsid w:val="007B127C"/>
    <w:rsid w:val="007B1305"/>
    <w:rsid w:val="007B1E87"/>
    <w:rsid w:val="007B23D3"/>
    <w:rsid w:val="007B5F24"/>
    <w:rsid w:val="007B6052"/>
    <w:rsid w:val="007B7130"/>
    <w:rsid w:val="007C0150"/>
    <w:rsid w:val="007C07DC"/>
    <w:rsid w:val="007C0C73"/>
    <w:rsid w:val="007C12DA"/>
    <w:rsid w:val="007C3371"/>
    <w:rsid w:val="007C64C8"/>
    <w:rsid w:val="007C6B92"/>
    <w:rsid w:val="007C7719"/>
    <w:rsid w:val="007C778E"/>
    <w:rsid w:val="007D2AD5"/>
    <w:rsid w:val="007D2FDB"/>
    <w:rsid w:val="007D6AE7"/>
    <w:rsid w:val="007D6CFB"/>
    <w:rsid w:val="007D770F"/>
    <w:rsid w:val="007D7877"/>
    <w:rsid w:val="007E1607"/>
    <w:rsid w:val="007E2DF1"/>
    <w:rsid w:val="007E574B"/>
    <w:rsid w:val="007E5750"/>
    <w:rsid w:val="007E6923"/>
    <w:rsid w:val="007F2382"/>
    <w:rsid w:val="007F3A29"/>
    <w:rsid w:val="007F5DDC"/>
    <w:rsid w:val="0080264C"/>
    <w:rsid w:val="0080459D"/>
    <w:rsid w:val="008059AC"/>
    <w:rsid w:val="008065F4"/>
    <w:rsid w:val="00811638"/>
    <w:rsid w:val="008122CF"/>
    <w:rsid w:val="00812E03"/>
    <w:rsid w:val="00814AE7"/>
    <w:rsid w:val="00815382"/>
    <w:rsid w:val="008159C6"/>
    <w:rsid w:val="00821341"/>
    <w:rsid w:val="00821EB3"/>
    <w:rsid w:val="008230A7"/>
    <w:rsid w:val="00830296"/>
    <w:rsid w:val="00832060"/>
    <w:rsid w:val="008321D0"/>
    <w:rsid w:val="00832C2A"/>
    <w:rsid w:val="00833B51"/>
    <w:rsid w:val="008403EE"/>
    <w:rsid w:val="008405D8"/>
    <w:rsid w:val="00841251"/>
    <w:rsid w:val="00841793"/>
    <w:rsid w:val="0084302F"/>
    <w:rsid w:val="0084306C"/>
    <w:rsid w:val="0084483D"/>
    <w:rsid w:val="008453D2"/>
    <w:rsid w:val="008456A8"/>
    <w:rsid w:val="00847596"/>
    <w:rsid w:val="0085028F"/>
    <w:rsid w:val="00850F24"/>
    <w:rsid w:val="00852D7A"/>
    <w:rsid w:val="008540D9"/>
    <w:rsid w:val="00854CC7"/>
    <w:rsid w:val="00854FD1"/>
    <w:rsid w:val="00856036"/>
    <w:rsid w:val="00856248"/>
    <w:rsid w:val="0086243F"/>
    <w:rsid w:val="0086497D"/>
    <w:rsid w:val="00865AD4"/>
    <w:rsid w:val="00865E7D"/>
    <w:rsid w:val="00870D9B"/>
    <w:rsid w:val="00872A9C"/>
    <w:rsid w:val="00873971"/>
    <w:rsid w:val="008778C8"/>
    <w:rsid w:val="00877B02"/>
    <w:rsid w:val="008809AC"/>
    <w:rsid w:val="008813AB"/>
    <w:rsid w:val="0088174A"/>
    <w:rsid w:val="00882E5C"/>
    <w:rsid w:val="00887687"/>
    <w:rsid w:val="00890D7A"/>
    <w:rsid w:val="00895965"/>
    <w:rsid w:val="0089611E"/>
    <w:rsid w:val="008964B5"/>
    <w:rsid w:val="00897391"/>
    <w:rsid w:val="008A1353"/>
    <w:rsid w:val="008A1585"/>
    <w:rsid w:val="008A180A"/>
    <w:rsid w:val="008A1AA1"/>
    <w:rsid w:val="008A4AB0"/>
    <w:rsid w:val="008A705A"/>
    <w:rsid w:val="008A72DB"/>
    <w:rsid w:val="008B028B"/>
    <w:rsid w:val="008B07B5"/>
    <w:rsid w:val="008B09D6"/>
    <w:rsid w:val="008B20F2"/>
    <w:rsid w:val="008B2BAC"/>
    <w:rsid w:val="008B3B36"/>
    <w:rsid w:val="008B4482"/>
    <w:rsid w:val="008B4E7B"/>
    <w:rsid w:val="008B4FCB"/>
    <w:rsid w:val="008B5ADA"/>
    <w:rsid w:val="008B5BA8"/>
    <w:rsid w:val="008B78A3"/>
    <w:rsid w:val="008C0044"/>
    <w:rsid w:val="008C0084"/>
    <w:rsid w:val="008C0562"/>
    <w:rsid w:val="008C0B10"/>
    <w:rsid w:val="008C16FA"/>
    <w:rsid w:val="008C3442"/>
    <w:rsid w:val="008C39E1"/>
    <w:rsid w:val="008C3C89"/>
    <w:rsid w:val="008C42DA"/>
    <w:rsid w:val="008C5A28"/>
    <w:rsid w:val="008C5D23"/>
    <w:rsid w:val="008C6173"/>
    <w:rsid w:val="008C792F"/>
    <w:rsid w:val="008C7DC6"/>
    <w:rsid w:val="008D19C5"/>
    <w:rsid w:val="008D5EC2"/>
    <w:rsid w:val="008D680C"/>
    <w:rsid w:val="008D6AB9"/>
    <w:rsid w:val="008D6B1C"/>
    <w:rsid w:val="008E0151"/>
    <w:rsid w:val="008E2336"/>
    <w:rsid w:val="008E725C"/>
    <w:rsid w:val="008F110E"/>
    <w:rsid w:val="008F1A06"/>
    <w:rsid w:val="008F1ED7"/>
    <w:rsid w:val="008F2984"/>
    <w:rsid w:val="008F3150"/>
    <w:rsid w:val="008F7DA8"/>
    <w:rsid w:val="00900ECE"/>
    <w:rsid w:val="00901CA4"/>
    <w:rsid w:val="009059B9"/>
    <w:rsid w:val="00910B00"/>
    <w:rsid w:val="009125D7"/>
    <w:rsid w:val="0091313F"/>
    <w:rsid w:val="00914549"/>
    <w:rsid w:val="009147A0"/>
    <w:rsid w:val="00914F86"/>
    <w:rsid w:val="009157C5"/>
    <w:rsid w:val="00916365"/>
    <w:rsid w:val="0091711A"/>
    <w:rsid w:val="00917F77"/>
    <w:rsid w:val="00921803"/>
    <w:rsid w:val="0092292E"/>
    <w:rsid w:val="00924F85"/>
    <w:rsid w:val="009250ED"/>
    <w:rsid w:val="009259C2"/>
    <w:rsid w:val="009261C9"/>
    <w:rsid w:val="00927A80"/>
    <w:rsid w:val="00931483"/>
    <w:rsid w:val="009315B2"/>
    <w:rsid w:val="00931B0B"/>
    <w:rsid w:val="0093204A"/>
    <w:rsid w:val="00932372"/>
    <w:rsid w:val="00932E4E"/>
    <w:rsid w:val="0093543F"/>
    <w:rsid w:val="00935598"/>
    <w:rsid w:val="00937138"/>
    <w:rsid w:val="00940BA2"/>
    <w:rsid w:val="00944C5E"/>
    <w:rsid w:val="00945425"/>
    <w:rsid w:val="00945900"/>
    <w:rsid w:val="009464E1"/>
    <w:rsid w:val="009476E3"/>
    <w:rsid w:val="0095259A"/>
    <w:rsid w:val="009546A6"/>
    <w:rsid w:val="009555B9"/>
    <w:rsid w:val="00955D70"/>
    <w:rsid w:val="0095642D"/>
    <w:rsid w:val="009567A5"/>
    <w:rsid w:val="0095773E"/>
    <w:rsid w:val="00961F89"/>
    <w:rsid w:val="00962492"/>
    <w:rsid w:val="009625E7"/>
    <w:rsid w:val="00964824"/>
    <w:rsid w:val="00964B48"/>
    <w:rsid w:val="00970A65"/>
    <w:rsid w:val="00970C72"/>
    <w:rsid w:val="00972C11"/>
    <w:rsid w:val="00975AFC"/>
    <w:rsid w:val="009766F4"/>
    <w:rsid w:val="00976BF5"/>
    <w:rsid w:val="00976CA2"/>
    <w:rsid w:val="00981FE2"/>
    <w:rsid w:val="00982052"/>
    <w:rsid w:val="00982410"/>
    <w:rsid w:val="00982429"/>
    <w:rsid w:val="009867D5"/>
    <w:rsid w:val="0098709C"/>
    <w:rsid w:val="00987650"/>
    <w:rsid w:val="00990B36"/>
    <w:rsid w:val="00991156"/>
    <w:rsid w:val="00995D54"/>
    <w:rsid w:val="009969E7"/>
    <w:rsid w:val="009A40C9"/>
    <w:rsid w:val="009A5344"/>
    <w:rsid w:val="009A5B76"/>
    <w:rsid w:val="009A6724"/>
    <w:rsid w:val="009A7DEE"/>
    <w:rsid w:val="009B11C3"/>
    <w:rsid w:val="009B434C"/>
    <w:rsid w:val="009B691C"/>
    <w:rsid w:val="009B69E2"/>
    <w:rsid w:val="009B6CDF"/>
    <w:rsid w:val="009B6D8C"/>
    <w:rsid w:val="009B76DA"/>
    <w:rsid w:val="009C13E5"/>
    <w:rsid w:val="009C17F5"/>
    <w:rsid w:val="009C4062"/>
    <w:rsid w:val="009C40AE"/>
    <w:rsid w:val="009C7192"/>
    <w:rsid w:val="009C73FF"/>
    <w:rsid w:val="009D20CA"/>
    <w:rsid w:val="009D523A"/>
    <w:rsid w:val="009D58E7"/>
    <w:rsid w:val="009E2852"/>
    <w:rsid w:val="009E36B4"/>
    <w:rsid w:val="009E5D6E"/>
    <w:rsid w:val="009E69BF"/>
    <w:rsid w:val="009E6C29"/>
    <w:rsid w:val="009E715C"/>
    <w:rsid w:val="009E756D"/>
    <w:rsid w:val="009E7C89"/>
    <w:rsid w:val="009F11EC"/>
    <w:rsid w:val="009F33C2"/>
    <w:rsid w:val="009F3F21"/>
    <w:rsid w:val="009F4154"/>
    <w:rsid w:val="009F45A2"/>
    <w:rsid w:val="009F74AF"/>
    <w:rsid w:val="009F7D5E"/>
    <w:rsid w:val="00A01047"/>
    <w:rsid w:val="00A064A6"/>
    <w:rsid w:val="00A1204B"/>
    <w:rsid w:val="00A1331D"/>
    <w:rsid w:val="00A15846"/>
    <w:rsid w:val="00A219A4"/>
    <w:rsid w:val="00A22179"/>
    <w:rsid w:val="00A23043"/>
    <w:rsid w:val="00A2393D"/>
    <w:rsid w:val="00A25844"/>
    <w:rsid w:val="00A26E0C"/>
    <w:rsid w:val="00A270F8"/>
    <w:rsid w:val="00A279EE"/>
    <w:rsid w:val="00A30C7E"/>
    <w:rsid w:val="00A30FAB"/>
    <w:rsid w:val="00A311C2"/>
    <w:rsid w:val="00A343A5"/>
    <w:rsid w:val="00A353CC"/>
    <w:rsid w:val="00A36259"/>
    <w:rsid w:val="00A3715B"/>
    <w:rsid w:val="00A408F8"/>
    <w:rsid w:val="00A40FBE"/>
    <w:rsid w:val="00A42E6B"/>
    <w:rsid w:val="00A44E9F"/>
    <w:rsid w:val="00A45605"/>
    <w:rsid w:val="00A469D3"/>
    <w:rsid w:val="00A46A6C"/>
    <w:rsid w:val="00A5096D"/>
    <w:rsid w:val="00A5397D"/>
    <w:rsid w:val="00A5560B"/>
    <w:rsid w:val="00A55665"/>
    <w:rsid w:val="00A60379"/>
    <w:rsid w:val="00A606CF"/>
    <w:rsid w:val="00A65422"/>
    <w:rsid w:val="00A66515"/>
    <w:rsid w:val="00A66A4E"/>
    <w:rsid w:val="00A670BB"/>
    <w:rsid w:val="00A70EF5"/>
    <w:rsid w:val="00A74AFC"/>
    <w:rsid w:val="00A75BC8"/>
    <w:rsid w:val="00A77035"/>
    <w:rsid w:val="00A81E86"/>
    <w:rsid w:val="00A8273E"/>
    <w:rsid w:val="00A82C31"/>
    <w:rsid w:val="00A832D2"/>
    <w:rsid w:val="00A8684E"/>
    <w:rsid w:val="00A900BC"/>
    <w:rsid w:val="00A92089"/>
    <w:rsid w:val="00A952D2"/>
    <w:rsid w:val="00A95EF5"/>
    <w:rsid w:val="00A960CD"/>
    <w:rsid w:val="00A96CD2"/>
    <w:rsid w:val="00AA0FAF"/>
    <w:rsid w:val="00AA11CE"/>
    <w:rsid w:val="00AA1231"/>
    <w:rsid w:val="00AA174B"/>
    <w:rsid w:val="00AA64E1"/>
    <w:rsid w:val="00AA795E"/>
    <w:rsid w:val="00AB22A3"/>
    <w:rsid w:val="00AB496C"/>
    <w:rsid w:val="00AB4CEF"/>
    <w:rsid w:val="00AB7AB9"/>
    <w:rsid w:val="00AB7DAD"/>
    <w:rsid w:val="00AC2BA0"/>
    <w:rsid w:val="00AC54CC"/>
    <w:rsid w:val="00AC603E"/>
    <w:rsid w:val="00AC64DE"/>
    <w:rsid w:val="00AD064E"/>
    <w:rsid w:val="00AD0DAE"/>
    <w:rsid w:val="00AD19A3"/>
    <w:rsid w:val="00AD1A73"/>
    <w:rsid w:val="00AD2206"/>
    <w:rsid w:val="00AD24F3"/>
    <w:rsid w:val="00AD2E6C"/>
    <w:rsid w:val="00AD310B"/>
    <w:rsid w:val="00AD48A8"/>
    <w:rsid w:val="00AD6BFE"/>
    <w:rsid w:val="00AE03FB"/>
    <w:rsid w:val="00AE3981"/>
    <w:rsid w:val="00AE3DBB"/>
    <w:rsid w:val="00AE4592"/>
    <w:rsid w:val="00AE4DE9"/>
    <w:rsid w:val="00AE684D"/>
    <w:rsid w:val="00AF0545"/>
    <w:rsid w:val="00AF3C98"/>
    <w:rsid w:val="00AF3F25"/>
    <w:rsid w:val="00AF4CC3"/>
    <w:rsid w:val="00AF4FCE"/>
    <w:rsid w:val="00B000BE"/>
    <w:rsid w:val="00B0076B"/>
    <w:rsid w:val="00B01117"/>
    <w:rsid w:val="00B01CB5"/>
    <w:rsid w:val="00B01CE7"/>
    <w:rsid w:val="00B023D9"/>
    <w:rsid w:val="00B02C9E"/>
    <w:rsid w:val="00B04DDB"/>
    <w:rsid w:val="00B103E7"/>
    <w:rsid w:val="00B11994"/>
    <w:rsid w:val="00B11C13"/>
    <w:rsid w:val="00B11F80"/>
    <w:rsid w:val="00B15186"/>
    <w:rsid w:val="00B176FD"/>
    <w:rsid w:val="00B22390"/>
    <w:rsid w:val="00B24A0D"/>
    <w:rsid w:val="00B258F1"/>
    <w:rsid w:val="00B2603E"/>
    <w:rsid w:val="00B30F06"/>
    <w:rsid w:val="00B313D3"/>
    <w:rsid w:val="00B31F72"/>
    <w:rsid w:val="00B3205A"/>
    <w:rsid w:val="00B331F4"/>
    <w:rsid w:val="00B3371D"/>
    <w:rsid w:val="00B33BD4"/>
    <w:rsid w:val="00B343C3"/>
    <w:rsid w:val="00B34475"/>
    <w:rsid w:val="00B3547C"/>
    <w:rsid w:val="00B37972"/>
    <w:rsid w:val="00B37F61"/>
    <w:rsid w:val="00B40C5E"/>
    <w:rsid w:val="00B413B7"/>
    <w:rsid w:val="00B42423"/>
    <w:rsid w:val="00B430FB"/>
    <w:rsid w:val="00B44E78"/>
    <w:rsid w:val="00B45465"/>
    <w:rsid w:val="00B45B86"/>
    <w:rsid w:val="00B502ED"/>
    <w:rsid w:val="00B50883"/>
    <w:rsid w:val="00B50B5F"/>
    <w:rsid w:val="00B518EB"/>
    <w:rsid w:val="00B520D0"/>
    <w:rsid w:val="00B57DCF"/>
    <w:rsid w:val="00B6037C"/>
    <w:rsid w:val="00B62536"/>
    <w:rsid w:val="00B626B5"/>
    <w:rsid w:val="00B62855"/>
    <w:rsid w:val="00B63AA8"/>
    <w:rsid w:val="00B663D6"/>
    <w:rsid w:val="00B72C2C"/>
    <w:rsid w:val="00B73B53"/>
    <w:rsid w:val="00B73D4C"/>
    <w:rsid w:val="00B8015C"/>
    <w:rsid w:val="00B80400"/>
    <w:rsid w:val="00B83B64"/>
    <w:rsid w:val="00B84A46"/>
    <w:rsid w:val="00B86797"/>
    <w:rsid w:val="00B86E7E"/>
    <w:rsid w:val="00B9069A"/>
    <w:rsid w:val="00B90E0B"/>
    <w:rsid w:val="00B90E1D"/>
    <w:rsid w:val="00B91251"/>
    <w:rsid w:val="00B91283"/>
    <w:rsid w:val="00B949A7"/>
    <w:rsid w:val="00B94A18"/>
    <w:rsid w:val="00B969E2"/>
    <w:rsid w:val="00B973C9"/>
    <w:rsid w:val="00BA0343"/>
    <w:rsid w:val="00BA0A38"/>
    <w:rsid w:val="00BA120C"/>
    <w:rsid w:val="00BA36B1"/>
    <w:rsid w:val="00BA78F1"/>
    <w:rsid w:val="00BA79D9"/>
    <w:rsid w:val="00BB000E"/>
    <w:rsid w:val="00BB076D"/>
    <w:rsid w:val="00BB168B"/>
    <w:rsid w:val="00BB3B95"/>
    <w:rsid w:val="00BB40E1"/>
    <w:rsid w:val="00BB4F8E"/>
    <w:rsid w:val="00BB5573"/>
    <w:rsid w:val="00BB5649"/>
    <w:rsid w:val="00BB74AC"/>
    <w:rsid w:val="00BB7527"/>
    <w:rsid w:val="00BC0A5B"/>
    <w:rsid w:val="00BC114A"/>
    <w:rsid w:val="00BC16E4"/>
    <w:rsid w:val="00BC2562"/>
    <w:rsid w:val="00BC3468"/>
    <w:rsid w:val="00BC5AA1"/>
    <w:rsid w:val="00BD2CF0"/>
    <w:rsid w:val="00BD41F7"/>
    <w:rsid w:val="00BE0A9C"/>
    <w:rsid w:val="00BE18A5"/>
    <w:rsid w:val="00BE266D"/>
    <w:rsid w:val="00BE30EF"/>
    <w:rsid w:val="00BE33C8"/>
    <w:rsid w:val="00BE5701"/>
    <w:rsid w:val="00BE6894"/>
    <w:rsid w:val="00BF1CE7"/>
    <w:rsid w:val="00BF39D4"/>
    <w:rsid w:val="00BF3F82"/>
    <w:rsid w:val="00BF4E03"/>
    <w:rsid w:val="00BF5B09"/>
    <w:rsid w:val="00BF630B"/>
    <w:rsid w:val="00BF7326"/>
    <w:rsid w:val="00C0037E"/>
    <w:rsid w:val="00C01B00"/>
    <w:rsid w:val="00C03960"/>
    <w:rsid w:val="00C06896"/>
    <w:rsid w:val="00C071F6"/>
    <w:rsid w:val="00C138B9"/>
    <w:rsid w:val="00C14871"/>
    <w:rsid w:val="00C16356"/>
    <w:rsid w:val="00C22C24"/>
    <w:rsid w:val="00C22C89"/>
    <w:rsid w:val="00C23C25"/>
    <w:rsid w:val="00C247F2"/>
    <w:rsid w:val="00C24F1F"/>
    <w:rsid w:val="00C2798C"/>
    <w:rsid w:val="00C31B18"/>
    <w:rsid w:val="00C341F2"/>
    <w:rsid w:val="00C34F2D"/>
    <w:rsid w:val="00C37512"/>
    <w:rsid w:val="00C4142C"/>
    <w:rsid w:val="00C42D30"/>
    <w:rsid w:val="00C44D41"/>
    <w:rsid w:val="00C45893"/>
    <w:rsid w:val="00C45A45"/>
    <w:rsid w:val="00C45D90"/>
    <w:rsid w:val="00C46DC5"/>
    <w:rsid w:val="00C47A9D"/>
    <w:rsid w:val="00C50508"/>
    <w:rsid w:val="00C51094"/>
    <w:rsid w:val="00C536C6"/>
    <w:rsid w:val="00C549BD"/>
    <w:rsid w:val="00C5662D"/>
    <w:rsid w:val="00C5674D"/>
    <w:rsid w:val="00C60830"/>
    <w:rsid w:val="00C622A4"/>
    <w:rsid w:val="00C62485"/>
    <w:rsid w:val="00C6450B"/>
    <w:rsid w:val="00C66156"/>
    <w:rsid w:val="00C66451"/>
    <w:rsid w:val="00C7488A"/>
    <w:rsid w:val="00C749D7"/>
    <w:rsid w:val="00C76660"/>
    <w:rsid w:val="00C81902"/>
    <w:rsid w:val="00C81C15"/>
    <w:rsid w:val="00C81CE4"/>
    <w:rsid w:val="00C82E64"/>
    <w:rsid w:val="00C83353"/>
    <w:rsid w:val="00C85B92"/>
    <w:rsid w:val="00C869B2"/>
    <w:rsid w:val="00C874FE"/>
    <w:rsid w:val="00C909DF"/>
    <w:rsid w:val="00C90FA2"/>
    <w:rsid w:val="00C92753"/>
    <w:rsid w:val="00C93F08"/>
    <w:rsid w:val="00C94069"/>
    <w:rsid w:val="00C94B60"/>
    <w:rsid w:val="00C95148"/>
    <w:rsid w:val="00C971DE"/>
    <w:rsid w:val="00CA1FFC"/>
    <w:rsid w:val="00CA2F3E"/>
    <w:rsid w:val="00CA2F5A"/>
    <w:rsid w:val="00CA47D7"/>
    <w:rsid w:val="00CA5BB1"/>
    <w:rsid w:val="00CA6471"/>
    <w:rsid w:val="00CA73BC"/>
    <w:rsid w:val="00CA7F45"/>
    <w:rsid w:val="00CB1CB6"/>
    <w:rsid w:val="00CB3552"/>
    <w:rsid w:val="00CB46E2"/>
    <w:rsid w:val="00CB4AFD"/>
    <w:rsid w:val="00CB5665"/>
    <w:rsid w:val="00CB5A34"/>
    <w:rsid w:val="00CB6000"/>
    <w:rsid w:val="00CB77C1"/>
    <w:rsid w:val="00CB7B43"/>
    <w:rsid w:val="00CC1B89"/>
    <w:rsid w:val="00CC2B56"/>
    <w:rsid w:val="00CC44F1"/>
    <w:rsid w:val="00CC498F"/>
    <w:rsid w:val="00CC543E"/>
    <w:rsid w:val="00CC7DD9"/>
    <w:rsid w:val="00CD0D49"/>
    <w:rsid w:val="00CD148B"/>
    <w:rsid w:val="00CD30C4"/>
    <w:rsid w:val="00CD3139"/>
    <w:rsid w:val="00CD3F96"/>
    <w:rsid w:val="00CD412E"/>
    <w:rsid w:val="00CE0824"/>
    <w:rsid w:val="00CE347E"/>
    <w:rsid w:val="00CE4A6C"/>
    <w:rsid w:val="00CE55BF"/>
    <w:rsid w:val="00CE614C"/>
    <w:rsid w:val="00CF1362"/>
    <w:rsid w:val="00CF429F"/>
    <w:rsid w:val="00CF6E72"/>
    <w:rsid w:val="00CF773F"/>
    <w:rsid w:val="00CF7C68"/>
    <w:rsid w:val="00CF7F1C"/>
    <w:rsid w:val="00D000BC"/>
    <w:rsid w:val="00D02819"/>
    <w:rsid w:val="00D03193"/>
    <w:rsid w:val="00D04B5A"/>
    <w:rsid w:val="00D058B5"/>
    <w:rsid w:val="00D05BD4"/>
    <w:rsid w:val="00D109DC"/>
    <w:rsid w:val="00D10DF9"/>
    <w:rsid w:val="00D1358F"/>
    <w:rsid w:val="00D138F9"/>
    <w:rsid w:val="00D13A18"/>
    <w:rsid w:val="00D154AE"/>
    <w:rsid w:val="00D15E8A"/>
    <w:rsid w:val="00D170E4"/>
    <w:rsid w:val="00D179E4"/>
    <w:rsid w:val="00D17BAD"/>
    <w:rsid w:val="00D206F1"/>
    <w:rsid w:val="00D20A14"/>
    <w:rsid w:val="00D3011C"/>
    <w:rsid w:val="00D3206B"/>
    <w:rsid w:val="00D32D01"/>
    <w:rsid w:val="00D33408"/>
    <w:rsid w:val="00D3411D"/>
    <w:rsid w:val="00D36A2A"/>
    <w:rsid w:val="00D4244D"/>
    <w:rsid w:val="00D426AD"/>
    <w:rsid w:val="00D44594"/>
    <w:rsid w:val="00D44A26"/>
    <w:rsid w:val="00D461D1"/>
    <w:rsid w:val="00D46CC5"/>
    <w:rsid w:val="00D50DC3"/>
    <w:rsid w:val="00D5339D"/>
    <w:rsid w:val="00D53AFA"/>
    <w:rsid w:val="00D541E7"/>
    <w:rsid w:val="00D560B0"/>
    <w:rsid w:val="00D60ED7"/>
    <w:rsid w:val="00D61E99"/>
    <w:rsid w:val="00D7036C"/>
    <w:rsid w:val="00D71B98"/>
    <w:rsid w:val="00D74281"/>
    <w:rsid w:val="00D76073"/>
    <w:rsid w:val="00D760E1"/>
    <w:rsid w:val="00D769D8"/>
    <w:rsid w:val="00D76AE7"/>
    <w:rsid w:val="00D770CD"/>
    <w:rsid w:val="00D8348E"/>
    <w:rsid w:val="00D83AFA"/>
    <w:rsid w:val="00D849EE"/>
    <w:rsid w:val="00D854D7"/>
    <w:rsid w:val="00D864BC"/>
    <w:rsid w:val="00D8659F"/>
    <w:rsid w:val="00D86F98"/>
    <w:rsid w:val="00D87725"/>
    <w:rsid w:val="00D87E7C"/>
    <w:rsid w:val="00D93126"/>
    <w:rsid w:val="00D942C8"/>
    <w:rsid w:val="00D9439C"/>
    <w:rsid w:val="00D94C31"/>
    <w:rsid w:val="00D95321"/>
    <w:rsid w:val="00D96E63"/>
    <w:rsid w:val="00DA37FA"/>
    <w:rsid w:val="00DA3855"/>
    <w:rsid w:val="00DA43E2"/>
    <w:rsid w:val="00DA4E74"/>
    <w:rsid w:val="00DB0CFD"/>
    <w:rsid w:val="00DB2324"/>
    <w:rsid w:val="00DB334F"/>
    <w:rsid w:val="00DC02C5"/>
    <w:rsid w:val="00DC0518"/>
    <w:rsid w:val="00DC1F96"/>
    <w:rsid w:val="00DC2044"/>
    <w:rsid w:val="00DC282E"/>
    <w:rsid w:val="00DC52C3"/>
    <w:rsid w:val="00DC57DB"/>
    <w:rsid w:val="00DC740A"/>
    <w:rsid w:val="00DD1B69"/>
    <w:rsid w:val="00DD2ADB"/>
    <w:rsid w:val="00DD6DAE"/>
    <w:rsid w:val="00DD754C"/>
    <w:rsid w:val="00DD7F31"/>
    <w:rsid w:val="00DE061D"/>
    <w:rsid w:val="00DE0D4C"/>
    <w:rsid w:val="00DE222B"/>
    <w:rsid w:val="00DE26F1"/>
    <w:rsid w:val="00DE4BDB"/>
    <w:rsid w:val="00DE4FC5"/>
    <w:rsid w:val="00DE50AD"/>
    <w:rsid w:val="00DF10AC"/>
    <w:rsid w:val="00DF3111"/>
    <w:rsid w:val="00DF3671"/>
    <w:rsid w:val="00DF3AA3"/>
    <w:rsid w:val="00DF4330"/>
    <w:rsid w:val="00DF4D32"/>
    <w:rsid w:val="00DF4F75"/>
    <w:rsid w:val="00DF67A2"/>
    <w:rsid w:val="00DF683E"/>
    <w:rsid w:val="00DF7006"/>
    <w:rsid w:val="00E00117"/>
    <w:rsid w:val="00E00760"/>
    <w:rsid w:val="00E01154"/>
    <w:rsid w:val="00E02F65"/>
    <w:rsid w:val="00E03DB4"/>
    <w:rsid w:val="00E10380"/>
    <w:rsid w:val="00E10F17"/>
    <w:rsid w:val="00E12D7C"/>
    <w:rsid w:val="00E13BEF"/>
    <w:rsid w:val="00E141D5"/>
    <w:rsid w:val="00E15AD4"/>
    <w:rsid w:val="00E16443"/>
    <w:rsid w:val="00E202FA"/>
    <w:rsid w:val="00E209A7"/>
    <w:rsid w:val="00E218CA"/>
    <w:rsid w:val="00E21B80"/>
    <w:rsid w:val="00E21E9E"/>
    <w:rsid w:val="00E22FB5"/>
    <w:rsid w:val="00E23370"/>
    <w:rsid w:val="00E2458E"/>
    <w:rsid w:val="00E253D5"/>
    <w:rsid w:val="00E25645"/>
    <w:rsid w:val="00E25C44"/>
    <w:rsid w:val="00E302D2"/>
    <w:rsid w:val="00E341FB"/>
    <w:rsid w:val="00E4054A"/>
    <w:rsid w:val="00E4096D"/>
    <w:rsid w:val="00E41FF2"/>
    <w:rsid w:val="00E42570"/>
    <w:rsid w:val="00E42D5E"/>
    <w:rsid w:val="00E43293"/>
    <w:rsid w:val="00E43913"/>
    <w:rsid w:val="00E4482D"/>
    <w:rsid w:val="00E45073"/>
    <w:rsid w:val="00E463A9"/>
    <w:rsid w:val="00E50C9B"/>
    <w:rsid w:val="00E55240"/>
    <w:rsid w:val="00E56206"/>
    <w:rsid w:val="00E56EBE"/>
    <w:rsid w:val="00E57389"/>
    <w:rsid w:val="00E57A14"/>
    <w:rsid w:val="00E61386"/>
    <w:rsid w:val="00E6337E"/>
    <w:rsid w:val="00E64671"/>
    <w:rsid w:val="00E655FB"/>
    <w:rsid w:val="00E67AF9"/>
    <w:rsid w:val="00E705D7"/>
    <w:rsid w:val="00E71EDC"/>
    <w:rsid w:val="00E73E09"/>
    <w:rsid w:val="00E742E4"/>
    <w:rsid w:val="00E76325"/>
    <w:rsid w:val="00E77099"/>
    <w:rsid w:val="00E77EEF"/>
    <w:rsid w:val="00E80FC0"/>
    <w:rsid w:val="00E81DAA"/>
    <w:rsid w:val="00E821A0"/>
    <w:rsid w:val="00E85F06"/>
    <w:rsid w:val="00E877DB"/>
    <w:rsid w:val="00E90085"/>
    <w:rsid w:val="00E90CD5"/>
    <w:rsid w:val="00E91F7C"/>
    <w:rsid w:val="00E9220B"/>
    <w:rsid w:val="00E92823"/>
    <w:rsid w:val="00E93C03"/>
    <w:rsid w:val="00E97688"/>
    <w:rsid w:val="00EA2F43"/>
    <w:rsid w:val="00EA7592"/>
    <w:rsid w:val="00EB175C"/>
    <w:rsid w:val="00EB2409"/>
    <w:rsid w:val="00EB2E5A"/>
    <w:rsid w:val="00EB79C4"/>
    <w:rsid w:val="00EB7A57"/>
    <w:rsid w:val="00EB7B14"/>
    <w:rsid w:val="00EC1999"/>
    <w:rsid w:val="00EC2329"/>
    <w:rsid w:val="00EC4A25"/>
    <w:rsid w:val="00EC4CCE"/>
    <w:rsid w:val="00EC4FD6"/>
    <w:rsid w:val="00EC5C3F"/>
    <w:rsid w:val="00EC67D0"/>
    <w:rsid w:val="00ED3BEC"/>
    <w:rsid w:val="00ED646F"/>
    <w:rsid w:val="00EE11F8"/>
    <w:rsid w:val="00EE124F"/>
    <w:rsid w:val="00EE3C1D"/>
    <w:rsid w:val="00EE4091"/>
    <w:rsid w:val="00EE534E"/>
    <w:rsid w:val="00EF14AC"/>
    <w:rsid w:val="00EF2082"/>
    <w:rsid w:val="00EF55AC"/>
    <w:rsid w:val="00EF56D2"/>
    <w:rsid w:val="00EF6602"/>
    <w:rsid w:val="00EF6B9D"/>
    <w:rsid w:val="00EF74F5"/>
    <w:rsid w:val="00F02149"/>
    <w:rsid w:val="00F038B6"/>
    <w:rsid w:val="00F04524"/>
    <w:rsid w:val="00F0490D"/>
    <w:rsid w:val="00F0563D"/>
    <w:rsid w:val="00F05A8C"/>
    <w:rsid w:val="00F06B8F"/>
    <w:rsid w:val="00F07599"/>
    <w:rsid w:val="00F1029B"/>
    <w:rsid w:val="00F12333"/>
    <w:rsid w:val="00F1249E"/>
    <w:rsid w:val="00F139D4"/>
    <w:rsid w:val="00F14FDC"/>
    <w:rsid w:val="00F15031"/>
    <w:rsid w:val="00F21480"/>
    <w:rsid w:val="00F220AC"/>
    <w:rsid w:val="00F2315C"/>
    <w:rsid w:val="00F31244"/>
    <w:rsid w:val="00F318F6"/>
    <w:rsid w:val="00F326A0"/>
    <w:rsid w:val="00F32B4B"/>
    <w:rsid w:val="00F336CA"/>
    <w:rsid w:val="00F37724"/>
    <w:rsid w:val="00F40A3C"/>
    <w:rsid w:val="00F4172A"/>
    <w:rsid w:val="00F417A4"/>
    <w:rsid w:val="00F41CAB"/>
    <w:rsid w:val="00F43593"/>
    <w:rsid w:val="00F44272"/>
    <w:rsid w:val="00F505DF"/>
    <w:rsid w:val="00F531BA"/>
    <w:rsid w:val="00F5456D"/>
    <w:rsid w:val="00F553C3"/>
    <w:rsid w:val="00F567E2"/>
    <w:rsid w:val="00F6063A"/>
    <w:rsid w:val="00F60738"/>
    <w:rsid w:val="00F61242"/>
    <w:rsid w:val="00F61AE8"/>
    <w:rsid w:val="00F6274E"/>
    <w:rsid w:val="00F66921"/>
    <w:rsid w:val="00F70118"/>
    <w:rsid w:val="00F7450B"/>
    <w:rsid w:val="00F751DA"/>
    <w:rsid w:val="00F756FE"/>
    <w:rsid w:val="00F770B2"/>
    <w:rsid w:val="00F8061B"/>
    <w:rsid w:val="00F80A85"/>
    <w:rsid w:val="00F81BE6"/>
    <w:rsid w:val="00F81C42"/>
    <w:rsid w:val="00F81FE6"/>
    <w:rsid w:val="00F824A8"/>
    <w:rsid w:val="00F85145"/>
    <w:rsid w:val="00F85583"/>
    <w:rsid w:val="00F878AA"/>
    <w:rsid w:val="00F90113"/>
    <w:rsid w:val="00F913AB"/>
    <w:rsid w:val="00F92064"/>
    <w:rsid w:val="00F9218C"/>
    <w:rsid w:val="00F92218"/>
    <w:rsid w:val="00F92C17"/>
    <w:rsid w:val="00F9306D"/>
    <w:rsid w:val="00F93A13"/>
    <w:rsid w:val="00F957AF"/>
    <w:rsid w:val="00F962ED"/>
    <w:rsid w:val="00FA0152"/>
    <w:rsid w:val="00FA030E"/>
    <w:rsid w:val="00FA03B3"/>
    <w:rsid w:val="00FA4ECC"/>
    <w:rsid w:val="00FA598C"/>
    <w:rsid w:val="00FA6168"/>
    <w:rsid w:val="00FA73CD"/>
    <w:rsid w:val="00FA7BFA"/>
    <w:rsid w:val="00FB0194"/>
    <w:rsid w:val="00FB0524"/>
    <w:rsid w:val="00FB0AB2"/>
    <w:rsid w:val="00FB0CDD"/>
    <w:rsid w:val="00FB6598"/>
    <w:rsid w:val="00FC00F5"/>
    <w:rsid w:val="00FC2632"/>
    <w:rsid w:val="00FC31C0"/>
    <w:rsid w:val="00FC3968"/>
    <w:rsid w:val="00FC50A5"/>
    <w:rsid w:val="00FC54CA"/>
    <w:rsid w:val="00FC6324"/>
    <w:rsid w:val="00FC7F31"/>
    <w:rsid w:val="00FD09A2"/>
    <w:rsid w:val="00FD327B"/>
    <w:rsid w:val="00FD4571"/>
    <w:rsid w:val="00FD70FD"/>
    <w:rsid w:val="00FD7B3C"/>
    <w:rsid w:val="00FE1900"/>
    <w:rsid w:val="00FE3270"/>
    <w:rsid w:val="00FE5257"/>
    <w:rsid w:val="00FE57B0"/>
    <w:rsid w:val="00FE7DA9"/>
    <w:rsid w:val="00FF0B52"/>
    <w:rsid w:val="00FF2CB3"/>
    <w:rsid w:val="00FF374D"/>
    <w:rsid w:val="00FF3F17"/>
    <w:rsid w:val="00FF4446"/>
    <w:rsid w:val="00FF49C4"/>
    <w:rsid w:val="00FF63E0"/>
    <w:rsid w:val="00FF6E3F"/>
    <w:rsid w:val="00FF75F9"/>
    <w:rsid w:val="00FF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F2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43F"/>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86243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86243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6243F"/>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6243F"/>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6243F"/>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86243F"/>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86243F"/>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86243F"/>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86243F"/>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43F"/>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86243F"/>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86243F"/>
    <w:rPr>
      <w:rFonts w:ascii="Tahoma" w:eastAsia="Times New Roman" w:hAnsi="Tahoma" w:cs="Tahoma"/>
      <w:sz w:val="16"/>
      <w:szCs w:val="16"/>
    </w:rPr>
  </w:style>
  <w:style w:type="paragraph" w:customStyle="1" w:styleId="Bullet">
    <w:name w:val="Bullet"/>
    <w:basedOn w:val="Normal"/>
    <w:qFormat/>
    <w:rsid w:val="0086243F"/>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86243F"/>
    <w:pPr>
      <w:numPr>
        <w:numId w:val="2"/>
      </w:numPr>
      <w:spacing w:after="240"/>
      <w:ind w:left="432" w:hanging="432"/>
    </w:pPr>
  </w:style>
  <w:style w:type="paragraph" w:customStyle="1" w:styleId="BulletLastDS">
    <w:name w:val="Bullet (Last DS)"/>
    <w:basedOn w:val="Bullet"/>
    <w:next w:val="Normal"/>
    <w:qFormat/>
    <w:rsid w:val="0086243F"/>
    <w:pPr>
      <w:numPr>
        <w:numId w:val="3"/>
      </w:numPr>
      <w:spacing w:after="320"/>
      <w:ind w:left="432" w:hanging="432"/>
    </w:pPr>
  </w:style>
  <w:style w:type="paragraph" w:customStyle="1" w:styleId="Center">
    <w:name w:val="Center"/>
    <w:basedOn w:val="Normal"/>
    <w:semiHidden/>
    <w:unhideWhenUsed/>
    <w:rsid w:val="0086243F"/>
    <w:pPr>
      <w:ind w:firstLine="0"/>
      <w:jc w:val="center"/>
    </w:pPr>
  </w:style>
  <w:style w:type="paragraph" w:customStyle="1" w:styleId="Dash">
    <w:name w:val="Dash"/>
    <w:basedOn w:val="Normal"/>
    <w:qFormat/>
    <w:rsid w:val="0086243F"/>
    <w:pPr>
      <w:numPr>
        <w:numId w:val="4"/>
      </w:numPr>
      <w:tabs>
        <w:tab w:val="left" w:pos="288"/>
      </w:tabs>
      <w:spacing w:after="120" w:line="240" w:lineRule="auto"/>
    </w:pPr>
  </w:style>
  <w:style w:type="paragraph" w:customStyle="1" w:styleId="DashLASTSS">
    <w:name w:val="Dash (LAST SS)"/>
    <w:basedOn w:val="Dash"/>
    <w:next w:val="NormalSS"/>
    <w:qFormat/>
    <w:rsid w:val="0086243F"/>
    <w:pPr>
      <w:numPr>
        <w:numId w:val="5"/>
      </w:numPr>
      <w:spacing w:after="240"/>
    </w:pPr>
  </w:style>
  <w:style w:type="paragraph" w:customStyle="1" w:styleId="DashLASTDS">
    <w:name w:val="Dash (LAST DS)"/>
    <w:basedOn w:val="Dash"/>
    <w:next w:val="Normal"/>
    <w:qFormat/>
    <w:rsid w:val="0086243F"/>
    <w:pPr>
      <w:spacing w:after="320"/>
    </w:pPr>
    <w:rPr>
      <w:szCs w:val="24"/>
    </w:rPr>
  </w:style>
  <w:style w:type="paragraph" w:styleId="Footer">
    <w:name w:val="footer"/>
    <w:basedOn w:val="Normal"/>
    <w:link w:val="FooterChar"/>
    <w:qFormat/>
    <w:rsid w:val="0086243F"/>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86243F"/>
    <w:rPr>
      <w:rFonts w:ascii="Arial" w:eastAsia="Times New Roman" w:hAnsi="Arial" w:cs="Times New Roman"/>
      <w:sz w:val="20"/>
      <w:szCs w:val="20"/>
    </w:rPr>
  </w:style>
  <w:style w:type="paragraph" w:styleId="DocumentMap">
    <w:name w:val="Document Map"/>
    <w:basedOn w:val="Normal"/>
    <w:link w:val="DocumentMapChar"/>
    <w:semiHidden/>
    <w:unhideWhenUsed/>
    <w:rsid w:val="0086243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6243F"/>
    <w:rPr>
      <w:rFonts w:asciiTheme="majorHAnsi" w:eastAsia="Times New Roman" w:hAnsiTheme="majorHAnsi" w:cs="Times New Roman"/>
      <w:szCs w:val="20"/>
    </w:rPr>
  </w:style>
  <w:style w:type="character" w:styleId="FootnoteReference">
    <w:name w:val="footnote reference"/>
    <w:basedOn w:val="DefaultParagraphFont"/>
    <w:qFormat/>
    <w:rsid w:val="0086243F"/>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86243F"/>
    <w:pPr>
      <w:spacing w:after="120" w:line="240" w:lineRule="auto"/>
      <w:ind w:firstLine="0"/>
    </w:pPr>
    <w:rPr>
      <w:sz w:val="20"/>
    </w:rPr>
  </w:style>
  <w:style w:type="character" w:customStyle="1" w:styleId="FootnoteTextChar">
    <w:name w:val="Footnote Text Char"/>
    <w:basedOn w:val="DefaultParagraphFont"/>
    <w:link w:val="FootnoteText"/>
    <w:rsid w:val="0086243F"/>
    <w:rPr>
      <w:rFonts w:eastAsia="Times New Roman" w:cs="Times New Roman"/>
      <w:sz w:val="20"/>
      <w:szCs w:val="20"/>
    </w:rPr>
  </w:style>
  <w:style w:type="paragraph" w:styleId="Header">
    <w:name w:val="header"/>
    <w:basedOn w:val="Normal"/>
    <w:link w:val="HeaderChar"/>
    <w:qFormat/>
    <w:rsid w:val="0086243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86243F"/>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86243F"/>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86243F"/>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86243F"/>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86243F"/>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86243F"/>
    <w:pPr>
      <w:outlineLvl w:val="9"/>
    </w:pPr>
  </w:style>
  <w:style w:type="character" w:customStyle="1" w:styleId="Heading4Char">
    <w:name w:val="Heading 4 Char"/>
    <w:basedOn w:val="DefaultParagraphFont"/>
    <w:link w:val="Heading4"/>
    <w:semiHidden/>
    <w:rsid w:val="0086243F"/>
    <w:rPr>
      <w:rFonts w:eastAsia="Times New Roman" w:cs="Times New Roman"/>
      <w:b/>
      <w:szCs w:val="20"/>
    </w:rPr>
  </w:style>
  <w:style w:type="character" w:customStyle="1" w:styleId="Heading5Char">
    <w:name w:val="Heading 5 Char"/>
    <w:basedOn w:val="DefaultParagraphFont"/>
    <w:link w:val="Heading5"/>
    <w:semiHidden/>
    <w:rsid w:val="0086243F"/>
    <w:rPr>
      <w:rFonts w:eastAsia="Times New Roman" w:cs="Times New Roman"/>
      <w:b/>
      <w:szCs w:val="20"/>
    </w:rPr>
  </w:style>
  <w:style w:type="character" w:customStyle="1" w:styleId="Heading6Char">
    <w:name w:val="Heading 6 Char"/>
    <w:basedOn w:val="DefaultParagraphFont"/>
    <w:link w:val="Heading6"/>
    <w:semiHidden/>
    <w:rsid w:val="0086243F"/>
    <w:rPr>
      <w:rFonts w:eastAsia="Times New Roman" w:cs="Times New Roman"/>
      <w:szCs w:val="20"/>
    </w:rPr>
  </w:style>
  <w:style w:type="character" w:customStyle="1" w:styleId="Heading7Char">
    <w:name w:val="Heading 7 Char"/>
    <w:basedOn w:val="DefaultParagraphFont"/>
    <w:link w:val="Heading7"/>
    <w:semiHidden/>
    <w:rsid w:val="0086243F"/>
    <w:rPr>
      <w:rFonts w:eastAsia="Times New Roman" w:cs="Times New Roman"/>
      <w:szCs w:val="20"/>
    </w:rPr>
  </w:style>
  <w:style w:type="character" w:customStyle="1" w:styleId="Heading8Char">
    <w:name w:val="Heading 8 Char"/>
    <w:basedOn w:val="DefaultParagraphFont"/>
    <w:link w:val="Heading8"/>
    <w:semiHidden/>
    <w:rsid w:val="0086243F"/>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86243F"/>
    <w:rPr>
      <w:rFonts w:eastAsia="Times New Roman" w:cs="Times New Roman"/>
      <w:szCs w:val="20"/>
    </w:rPr>
  </w:style>
  <w:style w:type="paragraph" w:customStyle="1" w:styleId="MarkforAppendixTitle">
    <w:name w:val="Mark for Appendix Title"/>
    <w:basedOn w:val="Normal"/>
    <w:next w:val="Normal"/>
    <w:qFormat/>
    <w:rsid w:val="0086243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6243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86243F"/>
  </w:style>
  <w:style w:type="paragraph" w:customStyle="1" w:styleId="MarkforTableTitle">
    <w:name w:val="Mark for Table Title"/>
    <w:basedOn w:val="Normal"/>
    <w:next w:val="NormalSS"/>
    <w:qFormat/>
    <w:rsid w:val="0086243F"/>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86243F"/>
  </w:style>
  <w:style w:type="numbering" w:customStyle="1" w:styleId="MPROutline">
    <w:name w:val="MPROutline"/>
    <w:uiPriority w:val="99"/>
    <w:locked/>
    <w:rsid w:val="0086243F"/>
    <w:pPr>
      <w:numPr>
        <w:numId w:val="7"/>
      </w:numPr>
    </w:pPr>
  </w:style>
  <w:style w:type="character" w:customStyle="1" w:styleId="MTEquationSection">
    <w:name w:val="MTEquationSection"/>
    <w:basedOn w:val="DefaultParagraphFont"/>
    <w:rsid w:val="0086243F"/>
    <w:rPr>
      <w:rFonts w:ascii="Arial" w:hAnsi="Arial"/>
      <w:vanish/>
      <w:color w:val="auto"/>
      <w:sz w:val="18"/>
    </w:rPr>
  </w:style>
  <w:style w:type="paragraph" w:customStyle="1" w:styleId="Normalcontinued">
    <w:name w:val="Normal (continued)"/>
    <w:basedOn w:val="Normal"/>
    <w:next w:val="Normal"/>
    <w:qFormat/>
    <w:rsid w:val="0086243F"/>
    <w:pPr>
      <w:ind w:firstLine="0"/>
    </w:pPr>
  </w:style>
  <w:style w:type="paragraph" w:customStyle="1" w:styleId="NormalSS">
    <w:name w:val="NormalSS"/>
    <w:basedOn w:val="Normal"/>
    <w:link w:val="NormalSSChar"/>
    <w:qFormat/>
    <w:rsid w:val="0086243F"/>
    <w:pPr>
      <w:spacing w:after="240" w:line="240" w:lineRule="auto"/>
    </w:pPr>
  </w:style>
  <w:style w:type="paragraph" w:customStyle="1" w:styleId="NormalSScontinued">
    <w:name w:val="NormalSS (continued)"/>
    <w:basedOn w:val="NormalSS"/>
    <w:next w:val="NormalSS"/>
    <w:qFormat/>
    <w:rsid w:val="0086243F"/>
    <w:pPr>
      <w:ind w:firstLine="0"/>
    </w:pPr>
  </w:style>
  <w:style w:type="paragraph" w:customStyle="1" w:styleId="NumberedBullet">
    <w:name w:val="Numbered Bullet"/>
    <w:basedOn w:val="Normal"/>
    <w:link w:val="NumberedBulletChar"/>
    <w:qFormat/>
    <w:rsid w:val="0086243F"/>
    <w:pPr>
      <w:numPr>
        <w:numId w:val="34"/>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86243F"/>
    <w:pPr>
      <w:spacing w:after="240" w:line="240" w:lineRule="auto"/>
      <w:ind w:left="720" w:hanging="720"/>
    </w:pPr>
  </w:style>
  <w:style w:type="character" w:styleId="PageNumber">
    <w:name w:val="page number"/>
    <w:basedOn w:val="DefaultParagraphFont"/>
    <w:semiHidden/>
    <w:qFormat/>
    <w:rsid w:val="0086243F"/>
    <w:rPr>
      <w:rFonts w:ascii="Arial" w:hAnsi="Arial"/>
      <w:color w:val="auto"/>
      <w:sz w:val="20"/>
      <w:bdr w:val="none" w:sz="0" w:space="0" w:color="auto"/>
    </w:rPr>
  </w:style>
  <w:style w:type="paragraph" w:customStyle="1" w:styleId="References">
    <w:name w:val="References"/>
    <w:basedOn w:val="Normal"/>
    <w:qFormat/>
    <w:rsid w:val="0086243F"/>
    <w:pPr>
      <w:keepLines/>
      <w:spacing w:after="240" w:line="240" w:lineRule="auto"/>
      <w:ind w:left="432" w:hanging="432"/>
    </w:pPr>
  </w:style>
  <w:style w:type="paragraph" w:customStyle="1" w:styleId="TableFootnoteCaption">
    <w:name w:val="Table Footnote_Caption"/>
    <w:qFormat/>
    <w:rsid w:val="0086243F"/>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86243F"/>
    <w:pPr>
      <w:spacing w:before="120" w:after="60"/>
    </w:pPr>
    <w:rPr>
      <w:b/>
      <w:color w:val="FFFFFF" w:themeColor="background1"/>
    </w:rPr>
  </w:style>
  <w:style w:type="paragraph" w:customStyle="1" w:styleId="TableHeaderCenter">
    <w:name w:val="Table Header Center"/>
    <w:basedOn w:val="TableHeaderLeft"/>
    <w:qFormat/>
    <w:rsid w:val="0086243F"/>
    <w:pPr>
      <w:jc w:val="center"/>
    </w:pPr>
  </w:style>
  <w:style w:type="paragraph" w:styleId="TableofFigures">
    <w:name w:val="table of figures"/>
    <w:basedOn w:val="Normal"/>
    <w:next w:val="Normal"/>
    <w:uiPriority w:val="99"/>
    <w:locked/>
    <w:rsid w:val="0086243F"/>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86243F"/>
    <w:pPr>
      <w:spacing w:line="240" w:lineRule="auto"/>
      <w:ind w:firstLine="0"/>
    </w:pPr>
    <w:rPr>
      <w:rFonts w:ascii="Arial" w:hAnsi="Arial"/>
      <w:sz w:val="18"/>
    </w:rPr>
  </w:style>
  <w:style w:type="paragraph" w:customStyle="1" w:styleId="TableSourceCaption">
    <w:name w:val="Table Source_Caption"/>
    <w:qFormat/>
    <w:rsid w:val="0086243F"/>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86243F"/>
  </w:style>
  <w:style w:type="paragraph" w:customStyle="1" w:styleId="Tabletext8">
    <w:name w:val="Table text 8"/>
    <w:basedOn w:val="TableText"/>
    <w:qFormat/>
    <w:rsid w:val="0086243F"/>
    <w:rPr>
      <w:snapToGrid w:val="0"/>
      <w:sz w:val="16"/>
      <w:szCs w:val="16"/>
    </w:rPr>
  </w:style>
  <w:style w:type="paragraph" w:customStyle="1" w:styleId="TableSpace">
    <w:name w:val="TableSpace"/>
    <w:basedOn w:val="TableSourceCaption"/>
    <w:next w:val="TableFootnoteCaption"/>
    <w:semiHidden/>
    <w:qFormat/>
    <w:rsid w:val="0086243F"/>
  </w:style>
  <w:style w:type="paragraph" w:styleId="Title">
    <w:name w:val="Title"/>
    <w:basedOn w:val="Normal"/>
    <w:next w:val="Normal"/>
    <w:link w:val="TitleChar"/>
    <w:semiHidden/>
    <w:rsid w:val="0086243F"/>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86243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86243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86243F"/>
    <w:pPr>
      <w:spacing w:before="0" w:after="160"/>
    </w:pPr>
  </w:style>
  <w:style w:type="paragraph" w:customStyle="1" w:styleId="TitleofDocumentNoPhoto">
    <w:name w:val="Title of Document No Photo"/>
    <w:basedOn w:val="TitleofDocumentHorizontal"/>
    <w:semiHidden/>
    <w:qFormat/>
    <w:rsid w:val="0086243F"/>
  </w:style>
  <w:style w:type="paragraph" w:styleId="TOC1">
    <w:name w:val="toc 1"/>
    <w:next w:val="Normalcontinued"/>
    <w:autoRedefine/>
    <w:uiPriority w:val="39"/>
    <w:qFormat/>
    <w:rsid w:val="0086243F"/>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86243F"/>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86243F"/>
    <w:pPr>
      <w:tabs>
        <w:tab w:val="clear" w:pos="1080"/>
        <w:tab w:val="left" w:pos="1440"/>
      </w:tabs>
      <w:spacing w:after="120"/>
      <w:ind w:left="1440"/>
    </w:pPr>
  </w:style>
  <w:style w:type="paragraph" w:styleId="TOC4">
    <w:name w:val="toc 4"/>
    <w:next w:val="Normal"/>
    <w:autoRedefine/>
    <w:qFormat/>
    <w:rsid w:val="0086243F"/>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86243F"/>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86243F"/>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86243F"/>
    <w:rPr>
      <w:rFonts w:eastAsia="Times New Roman" w:cs="Times New Roman"/>
      <w:szCs w:val="20"/>
    </w:rPr>
  </w:style>
  <w:style w:type="paragraph" w:customStyle="1" w:styleId="NumberedBulletLastDS">
    <w:name w:val="Numbered Bullet (Last DS)"/>
    <w:basedOn w:val="NumberedBullet"/>
    <w:next w:val="Normal"/>
    <w:qFormat/>
    <w:rsid w:val="0086243F"/>
    <w:pPr>
      <w:spacing w:after="320"/>
    </w:pPr>
  </w:style>
  <w:style w:type="paragraph" w:customStyle="1" w:styleId="NumberedBulletLastSS">
    <w:name w:val="Numbered Bullet (Last SS)"/>
    <w:basedOn w:val="NumberedBulletLastDS"/>
    <w:next w:val="NormalSS"/>
    <w:qFormat/>
    <w:rsid w:val="0086243F"/>
    <w:pPr>
      <w:spacing w:after="240"/>
    </w:pPr>
  </w:style>
  <w:style w:type="table" w:styleId="LightList">
    <w:name w:val="Light List"/>
    <w:basedOn w:val="TableNormal"/>
    <w:uiPriority w:val="61"/>
    <w:locked/>
    <w:rsid w:val="0086243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86243F"/>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8624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243F"/>
    <w:pPr>
      <w:ind w:left="720"/>
      <w:contextualSpacing/>
    </w:pPr>
  </w:style>
  <w:style w:type="paragraph" w:customStyle="1" w:styleId="H1Title">
    <w:name w:val="H1_Title"/>
    <w:basedOn w:val="Normal"/>
    <w:next w:val="Normal"/>
    <w:link w:val="H1TitleChar"/>
    <w:qFormat/>
    <w:rsid w:val="0086243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86243F"/>
    <w:pPr>
      <w:ind w:left="432" w:hanging="432"/>
      <w:outlineLvl w:val="1"/>
    </w:pPr>
  </w:style>
  <w:style w:type="character" w:customStyle="1" w:styleId="H1TitleChar">
    <w:name w:val="H1_Title Char"/>
    <w:basedOn w:val="DefaultParagraphFont"/>
    <w:link w:val="H1Title"/>
    <w:rsid w:val="0086243F"/>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86243F"/>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86243F"/>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86243F"/>
    <w:pPr>
      <w:outlineLvl w:val="9"/>
    </w:pPr>
  </w:style>
  <w:style w:type="character" w:customStyle="1" w:styleId="H3AlphaChar">
    <w:name w:val="H3_Alpha Char"/>
    <w:basedOn w:val="Heading2Char"/>
    <w:link w:val="H3Alpha"/>
    <w:rsid w:val="0086243F"/>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86243F"/>
    <w:pPr>
      <w:outlineLvl w:val="3"/>
    </w:pPr>
    <w:rPr>
      <w:b/>
    </w:rPr>
  </w:style>
  <w:style w:type="character" w:customStyle="1" w:styleId="H3AlphaNoTOCChar">
    <w:name w:val="H3_Alpha_No TOC Char"/>
    <w:basedOn w:val="H3AlphaChar"/>
    <w:link w:val="H3AlphaNoTOC"/>
    <w:rsid w:val="0086243F"/>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86243F"/>
    <w:pPr>
      <w:outlineLvl w:val="9"/>
    </w:pPr>
  </w:style>
  <w:style w:type="character" w:customStyle="1" w:styleId="H4NumberChar">
    <w:name w:val="H4_Number Char"/>
    <w:basedOn w:val="Heading3Char"/>
    <w:link w:val="H4Number"/>
    <w:rsid w:val="0086243F"/>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86243F"/>
    <w:pPr>
      <w:outlineLvl w:val="4"/>
    </w:pPr>
  </w:style>
  <w:style w:type="character" w:customStyle="1" w:styleId="H4NumberNoTOCChar">
    <w:name w:val="H4_Number_No TOC Char"/>
    <w:basedOn w:val="H4NumberChar"/>
    <w:link w:val="H4NumberNoTOC"/>
    <w:rsid w:val="0086243F"/>
    <w:rPr>
      <w:rFonts w:ascii="Arial Black" w:eastAsia="Times New Roman" w:hAnsi="Arial Black" w:cs="Times New Roman"/>
      <w:b/>
      <w:sz w:val="22"/>
      <w:szCs w:val="20"/>
    </w:rPr>
  </w:style>
  <w:style w:type="character" w:customStyle="1" w:styleId="H5LowerChar">
    <w:name w:val="H5_Lower Char"/>
    <w:basedOn w:val="Heading4Char"/>
    <w:link w:val="H5Lower"/>
    <w:rsid w:val="0086243F"/>
    <w:rPr>
      <w:rFonts w:eastAsia="Times New Roman" w:cs="Times New Roman"/>
      <w:b/>
      <w:szCs w:val="20"/>
    </w:rPr>
  </w:style>
  <w:style w:type="character" w:customStyle="1" w:styleId="NormalSSChar">
    <w:name w:val="NormalSS Char"/>
    <w:basedOn w:val="DefaultParagraphFont"/>
    <w:link w:val="NormalSS"/>
    <w:rsid w:val="00CB6000"/>
    <w:rPr>
      <w:rFonts w:eastAsia="Times New Roman" w:cs="Times New Roman"/>
      <w:szCs w:val="20"/>
    </w:rPr>
  </w:style>
  <w:style w:type="character" w:styleId="CommentReference">
    <w:name w:val="annotation reference"/>
    <w:basedOn w:val="DefaultParagraphFont"/>
    <w:uiPriority w:val="99"/>
    <w:unhideWhenUsed/>
    <w:rsid w:val="00EC5C3F"/>
    <w:rPr>
      <w:sz w:val="16"/>
      <w:szCs w:val="16"/>
    </w:rPr>
  </w:style>
  <w:style w:type="paragraph" w:styleId="CommentText">
    <w:name w:val="annotation text"/>
    <w:basedOn w:val="Normal"/>
    <w:link w:val="CommentTextChar"/>
    <w:uiPriority w:val="99"/>
    <w:unhideWhenUsed/>
    <w:rsid w:val="00EC5C3F"/>
    <w:pPr>
      <w:spacing w:line="240" w:lineRule="auto"/>
    </w:pPr>
    <w:rPr>
      <w:sz w:val="20"/>
    </w:rPr>
  </w:style>
  <w:style w:type="character" w:customStyle="1" w:styleId="CommentTextChar">
    <w:name w:val="Comment Text Char"/>
    <w:basedOn w:val="DefaultParagraphFont"/>
    <w:link w:val="CommentText"/>
    <w:uiPriority w:val="99"/>
    <w:rsid w:val="00EC5C3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5C3F"/>
    <w:rPr>
      <w:b/>
      <w:bCs/>
    </w:rPr>
  </w:style>
  <w:style w:type="character" w:customStyle="1" w:styleId="CommentSubjectChar">
    <w:name w:val="Comment Subject Char"/>
    <w:basedOn w:val="CommentTextChar"/>
    <w:link w:val="CommentSubject"/>
    <w:uiPriority w:val="99"/>
    <w:semiHidden/>
    <w:rsid w:val="00EC5C3F"/>
    <w:rPr>
      <w:rFonts w:eastAsia="Times New Roman" w:cs="Times New Roman"/>
      <w:b/>
      <w:bCs/>
      <w:sz w:val="20"/>
      <w:szCs w:val="20"/>
    </w:rPr>
  </w:style>
  <w:style w:type="paragraph" w:styleId="NoSpacing">
    <w:name w:val="No Spacing"/>
    <w:uiPriority w:val="1"/>
    <w:qFormat/>
    <w:rsid w:val="002C4BC9"/>
    <w:pPr>
      <w:widowControl w:val="0"/>
      <w:spacing w:after="0"/>
    </w:pPr>
    <w:rPr>
      <w:rFonts w:ascii="Courier New" w:eastAsia="Times New Roman" w:hAnsi="Courier New" w:cs="Times New Roman"/>
      <w:snapToGrid w:val="0"/>
      <w:szCs w:val="20"/>
    </w:rPr>
  </w:style>
  <w:style w:type="character" w:styleId="Hyperlink">
    <w:name w:val="Hyperlink"/>
    <w:basedOn w:val="DefaultParagraphFont"/>
    <w:uiPriority w:val="99"/>
    <w:unhideWhenUsed/>
    <w:rsid w:val="00177436"/>
    <w:rPr>
      <w:color w:val="0000FF" w:themeColor="hyperlink"/>
      <w:u w:val="single"/>
    </w:rPr>
  </w:style>
  <w:style w:type="paragraph" w:styleId="Revision">
    <w:name w:val="Revision"/>
    <w:hidden/>
    <w:uiPriority w:val="99"/>
    <w:semiHidden/>
    <w:rsid w:val="007A17F3"/>
    <w:pPr>
      <w:spacing w:after="0"/>
    </w:pPr>
    <w:rPr>
      <w:rFonts w:eastAsia="Times New Roman" w:cs="Times New Roman"/>
      <w:szCs w:val="20"/>
    </w:rPr>
  </w:style>
  <w:style w:type="paragraph" w:customStyle="1" w:styleId="NormalSS12">
    <w:name w:val="NormalSS 12"/>
    <w:basedOn w:val="NormalSS"/>
    <w:qFormat/>
    <w:rsid w:val="001C56AD"/>
    <w:pPr>
      <w:tabs>
        <w:tab w:val="left" w:pos="432"/>
      </w:tabs>
      <w:jc w:val="both"/>
    </w:pPr>
    <w:rPr>
      <w:rFonts w:ascii="Garamond" w:hAnsi="Garamond"/>
      <w:szCs w:val="24"/>
    </w:rPr>
  </w:style>
  <w:style w:type="paragraph" w:customStyle="1" w:styleId="MarkforTableHeading">
    <w:name w:val="Mark for Table Heading"/>
    <w:basedOn w:val="Normal"/>
    <w:next w:val="Normal"/>
    <w:qFormat/>
    <w:rsid w:val="00BE5701"/>
    <w:pPr>
      <w:keepNext/>
      <w:tabs>
        <w:tab w:val="left" w:pos="432"/>
      </w:tabs>
      <w:spacing w:after="60" w:line="240" w:lineRule="auto"/>
      <w:ind w:firstLine="0"/>
      <w:jc w:val="both"/>
    </w:pPr>
    <w:rPr>
      <w:rFonts w:ascii="Lucida Sans" w:hAnsi="Lucida Sans"/>
      <w:b/>
      <w:sz w:val="18"/>
      <w:szCs w:val="24"/>
    </w:rPr>
  </w:style>
  <w:style w:type="table" w:customStyle="1" w:styleId="SMPRTableBlack">
    <w:name w:val="SMPR_Table_Black"/>
    <w:basedOn w:val="TableNormal"/>
    <w:uiPriority w:val="99"/>
    <w:rsid w:val="00BE5701"/>
    <w:pPr>
      <w:ind w:firstLine="432"/>
      <w:jc w:val="both"/>
    </w:pPr>
    <w:rPr>
      <w:rFonts w:ascii="Lucida Sans" w:eastAsia="Times New Roman" w:hAnsi="Lucida Sans" w:cs="Times New Roman"/>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43F"/>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86243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86243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6243F"/>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6243F"/>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6243F"/>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86243F"/>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86243F"/>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86243F"/>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86243F"/>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43F"/>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86243F"/>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86243F"/>
    <w:rPr>
      <w:rFonts w:ascii="Tahoma" w:eastAsia="Times New Roman" w:hAnsi="Tahoma" w:cs="Tahoma"/>
      <w:sz w:val="16"/>
      <w:szCs w:val="16"/>
    </w:rPr>
  </w:style>
  <w:style w:type="paragraph" w:customStyle="1" w:styleId="Bullet">
    <w:name w:val="Bullet"/>
    <w:basedOn w:val="Normal"/>
    <w:qFormat/>
    <w:rsid w:val="0086243F"/>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86243F"/>
    <w:pPr>
      <w:numPr>
        <w:numId w:val="2"/>
      </w:numPr>
      <w:spacing w:after="240"/>
      <w:ind w:left="432" w:hanging="432"/>
    </w:pPr>
  </w:style>
  <w:style w:type="paragraph" w:customStyle="1" w:styleId="BulletLastDS">
    <w:name w:val="Bullet (Last DS)"/>
    <w:basedOn w:val="Bullet"/>
    <w:next w:val="Normal"/>
    <w:qFormat/>
    <w:rsid w:val="0086243F"/>
    <w:pPr>
      <w:numPr>
        <w:numId w:val="3"/>
      </w:numPr>
      <w:spacing w:after="320"/>
      <w:ind w:left="432" w:hanging="432"/>
    </w:pPr>
  </w:style>
  <w:style w:type="paragraph" w:customStyle="1" w:styleId="Center">
    <w:name w:val="Center"/>
    <w:basedOn w:val="Normal"/>
    <w:semiHidden/>
    <w:unhideWhenUsed/>
    <w:rsid w:val="0086243F"/>
    <w:pPr>
      <w:ind w:firstLine="0"/>
      <w:jc w:val="center"/>
    </w:pPr>
  </w:style>
  <w:style w:type="paragraph" w:customStyle="1" w:styleId="Dash">
    <w:name w:val="Dash"/>
    <w:basedOn w:val="Normal"/>
    <w:qFormat/>
    <w:rsid w:val="0086243F"/>
    <w:pPr>
      <w:numPr>
        <w:numId w:val="4"/>
      </w:numPr>
      <w:tabs>
        <w:tab w:val="left" w:pos="288"/>
      </w:tabs>
      <w:spacing w:after="120" w:line="240" w:lineRule="auto"/>
    </w:pPr>
  </w:style>
  <w:style w:type="paragraph" w:customStyle="1" w:styleId="DashLASTSS">
    <w:name w:val="Dash (LAST SS)"/>
    <w:basedOn w:val="Dash"/>
    <w:next w:val="NormalSS"/>
    <w:qFormat/>
    <w:rsid w:val="0086243F"/>
    <w:pPr>
      <w:numPr>
        <w:numId w:val="5"/>
      </w:numPr>
      <w:spacing w:after="240"/>
    </w:pPr>
  </w:style>
  <w:style w:type="paragraph" w:customStyle="1" w:styleId="DashLASTDS">
    <w:name w:val="Dash (LAST DS)"/>
    <w:basedOn w:val="Dash"/>
    <w:next w:val="Normal"/>
    <w:qFormat/>
    <w:rsid w:val="0086243F"/>
    <w:pPr>
      <w:spacing w:after="320"/>
    </w:pPr>
    <w:rPr>
      <w:szCs w:val="24"/>
    </w:rPr>
  </w:style>
  <w:style w:type="paragraph" w:styleId="Footer">
    <w:name w:val="footer"/>
    <w:basedOn w:val="Normal"/>
    <w:link w:val="FooterChar"/>
    <w:qFormat/>
    <w:rsid w:val="0086243F"/>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86243F"/>
    <w:rPr>
      <w:rFonts w:ascii="Arial" w:eastAsia="Times New Roman" w:hAnsi="Arial" w:cs="Times New Roman"/>
      <w:sz w:val="20"/>
      <w:szCs w:val="20"/>
    </w:rPr>
  </w:style>
  <w:style w:type="paragraph" w:styleId="DocumentMap">
    <w:name w:val="Document Map"/>
    <w:basedOn w:val="Normal"/>
    <w:link w:val="DocumentMapChar"/>
    <w:semiHidden/>
    <w:unhideWhenUsed/>
    <w:rsid w:val="0086243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6243F"/>
    <w:rPr>
      <w:rFonts w:asciiTheme="majorHAnsi" w:eastAsia="Times New Roman" w:hAnsiTheme="majorHAnsi" w:cs="Times New Roman"/>
      <w:szCs w:val="20"/>
    </w:rPr>
  </w:style>
  <w:style w:type="character" w:styleId="FootnoteReference">
    <w:name w:val="footnote reference"/>
    <w:basedOn w:val="DefaultParagraphFont"/>
    <w:qFormat/>
    <w:rsid w:val="0086243F"/>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86243F"/>
    <w:pPr>
      <w:spacing w:after="120" w:line="240" w:lineRule="auto"/>
      <w:ind w:firstLine="0"/>
    </w:pPr>
    <w:rPr>
      <w:sz w:val="20"/>
    </w:rPr>
  </w:style>
  <w:style w:type="character" w:customStyle="1" w:styleId="FootnoteTextChar">
    <w:name w:val="Footnote Text Char"/>
    <w:basedOn w:val="DefaultParagraphFont"/>
    <w:link w:val="FootnoteText"/>
    <w:rsid w:val="0086243F"/>
    <w:rPr>
      <w:rFonts w:eastAsia="Times New Roman" w:cs="Times New Roman"/>
      <w:sz w:val="20"/>
      <w:szCs w:val="20"/>
    </w:rPr>
  </w:style>
  <w:style w:type="paragraph" w:styleId="Header">
    <w:name w:val="header"/>
    <w:basedOn w:val="Normal"/>
    <w:link w:val="HeaderChar"/>
    <w:qFormat/>
    <w:rsid w:val="0086243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86243F"/>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86243F"/>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86243F"/>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86243F"/>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86243F"/>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86243F"/>
    <w:pPr>
      <w:outlineLvl w:val="9"/>
    </w:pPr>
  </w:style>
  <w:style w:type="character" w:customStyle="1" w:styleId="Heading4Char">
    <w:name w:val="Heading 4 Char"/>
    <w:basedOn w:val="DefaultParagraphFont"/>
    <w:link w:val="Heading4"/>
    <w:semiHidden/>
    <w:rsid w:val="0086243F"/>
    <w:rPr>
      <w:rFonts w:eastAsia="Times New Roman" w:cs="Times New Roman"/>
      <w:b/>
      <w:szCs w:val="20"/>
    </w:rPr>
  </w:style>
  <w:style w:type="character" w:customStyle="1" w:styleId="Heading5Char">
    <w:name w:val="Heading 5 Char"/>
    <w:basedOn w:val="DefaultParagraphFont"/>
    <w:link w:val="Heading5"/>
    <w:semiHidden/>
    <w:rsid w:val="0086243F"/>
    <w:rPr>
      <w:rFonts w:eastAsia="Times New Roman" w:cs="Times New Roman"/>
      <w:b/>
      <w:szCs w:val="20"/>
    </w:rPr>
  </w:style>
  <w:style w:type="character" w:customStyle="1" w:styleId="Heading6Char">
    <w:name w:val="Heading 6 Char"/>
    <w:basedOn w:val="DefaultParagraphFont"/>
    <w:link w:val="Heading6"/>
    <w:semiHidden/>
    <w:rsid w:val="0086243F"/>
    <w:rPr>
      <w:rFonts w:eastAsia="Times New Roman" w:cs="Times New Roman"/>
      <w:szCs w:val="20"/>
    </w:rPr>
  </w:style>
  <w:style w:type="character" w:customStyle="1" w:styleId="Heading7Char">
    <w:name w:val="Heading 7 Char"/>
    <w:basedOn w:val="DefaultParagraphFont"/>
    <w:link w:val="Heading7"/>
    <w:semiHidden/>
    <w:rsid w:val="0086243F"/>
    <w:rPr>
      <w:rFonts w:eastAsia="Times New Roman" w:cs="Times New Roman"/>
      <w:szCs w:val="20"/>
    </w:rPr>
  </w:style>
  <w:style w:type="character" w:customStyle="1" w:styleId="Heading8Char">
    <w:name w:val="Heading 8 Char"/>
    <w:basedOn w:val="DefaultParagraphFont"/>
    <w:link w:val="Heading8"/>
    <w:semiHidden/>
    <w:rsid w:val="0086243F"/>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86243F"/>
    <w:rPr>
      <w:rFonts w:eastAsia="Times New Roman" w:cs="Times New Roman"/>
      <w:szCs w:val="20"/>
    </w:rPr>
  </w:style>
  <w:style w:type="paragraph" w:customStyle="1" w:styleId="MarkforAppendixTitle">
    <w:name w:val="Mark for Appendix Title"/>
    <w:basedOn w:val="Normal"/>
    <w:next w:val="Normal"/>
    <w:qFormat/>
    <w:rsid w:val="0086243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6243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86243F"/>
  </w:style>
  <w:style w:type="paragraph" w:customStyle="1" w:styleId="MarkforTableTitle">
    <w:name w:val="Mark for Table Title"/>
    <w:basedOn w:val="Normal"/>
    <w:next w:val="NormalSS"/>
    <w:qFormat/>
    <w:rsid w:val="0086243F"/>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86243F"/>
  </w:style>
  <w:style w:type="numbering" w:customStyle="1" w:styleId="MPROutline">
    <w:name w:val="MPROutline"/>
    <w:uiPriority w:val="99"/>
    <w:locked/>
    <w:rsid w:val="0086243F"/>
    <w:pPr>
      <w:numPr>
        <w:numId w:val="7"/>
      </w:numPr>
    </w:pPr>
  </w:style>
  <w:style w:type="character" w:customStyle="1" w:styleId="MTEquationSection">
    <w:name w:val="MTEquationSection"/>
    <w:basedOn w:val="DefaultParagraphFont"/>
    <w:rsid w:val="0086243F"/>
    <w:rPr>
      <w:rFonts w:ascii="Arial" w:hAnsi="Arial"/>
      <w:vanish/>
      <w:color w:val="auto"/>
      <w:sz w:val="18"/>
    </w:rPr>
  </w:style>
  <w:style w:type="paragraph" w:customStyle="1" w:styleId="Normalcontinued">
    <w:name w:val="Normal (continued)"/>
    <w:basedOn w:val="Normal"/>
    <w:next w:val="Normal"/>
    <w:qFormat/>
    <w:rsid w:val="0086243F"/>
    <w:pPr>
      <w:ind w:firstLine="0"/>
    </w:pPr>
  </w:style>
  <w:style w:type="paragraph" w:customStyle="1" w:styleId="NormalSS">
    <w:name w:val="NormalSS"/>
    <w:basedOn w:val="Normal"/>
    <w:link w:val="NormalSSChar"/>
    <w:qFormat/>
    <w:rsid w:val="0086243F"/>
    <w:pPr>
      <w:spacing w:after="240" w:line="240" w:lineRule="auto"/>
    </w:pPr>
  </w:style>
  <w:style w:type="paragraph" w:customStyle="1" w:styleId="NormalSScontinued">
    <w:name w:val="NormalSS (continued)"/>
    <w:basedOn w:val="NormalSS"/>
    <w:next w:val="NormalSS"/>
    <w:qFormat/>
    <w:rsid w:val="0086243F"/>
    <w:pPr>
      <w:ind w:firstLine="0"/>
    </w:pPr>
  </w:style>
  <w:style w:type="paragraph" w:customStyle="1" w:styleId="NumberedBullet">
    <w:name w:val="Numbered Bullet"/>
    <w:basedOn w:val="Normal"/>
    <w:link w:val="NumberedBulletChar"/>
    <w:qFormat/>
    <w:rsid w:val="0086243F"/>
    <w:pPr>
      <w:numPr>
        <w:numId w:val="34"/>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86243F"/>
    <w:pPr>
      <w:spacing w:after="240" w:line="240" w:lineRule="auto"/>
      <w:ind w:left="720" w:hanging="720"/>
    </w:pPr>
  </w:style>
  <w:style w:type="character" w:styleId="PageNumber">
    <w:name w:val="page number"/>
    <w:basedOn w:val="DefaultParagraphFont"/>
    <w:semiHidden/>
    <w:qFormat/>
    <w:rsid w:val="0086243F"/>
    <w:rPr>
      <w:rFonts w:ascii="Arial" w:hAnsi="Arial"/>
      <w:color w:val="auto"/>
      <w:sz w:val="20"/>
      <w:bdr w:val="none" w:sz="0" w:space="0" w:color="auto"/>
    </w:rPr>
  </w:style>
  <w:style w:type="paragraph" w:customStyle="1" w:styleId="References">
    <w:name w:val="References"/>
    <w:basedOn w:val="Normal"/>
    <w:qFormat/>
    <w:rsid w:val="0086243F"/>
    <w:pPr>
      <w:keepLines/>
      <w:spacing w:after="240" w:line="240" w:lineRule="auto"/>
      <w:ind w:left="432" w:hanging="432"/>
    </w:pPr>
  </w:style>
  <w:style w:type="paragraph" w:customStyle="1" w:styleId="TableFootnoteCaption">
    <w:name w:val="Table Footnote_Caption"/>
    <w:qFormat/>
    <w:rsid w:val="0086243F"/>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86243F"/>
    <w:pPr>
      <w:spacing w:before="120" w:after="60"/>
    </w:pPr>
    <w:rPr>
      <w:b/>
      <w:color w:val="FFFFFF" w:themeColor="background1"/>
    </w:rPr>
  </w:style>
  <w:style w:type="paragraph" w:customStyle="1" w:styleId="TableHeaderCenter">
    <w:name w:val="Table Header Center"/>
    <w:basedOn w:val="TableHeaderLeft"/>
    <w:qFormat/>
    <w:rsid w:val="0086243F"/>
    <w:pPr>
      <w:jc w:val="center"/>
    </w:pPr>
  </w:style>
  <w:style w:type="paragraph" w:styleId="TableofFigures">
    <w:name w:val="table of figures"/>
    <w:basedOn w:val="Normal"/>
    <w:next w:val="Normal"/>
    <w:uiPriority w:val="99"/>
    <w:locked/>
    <w:rsid w:val="0086243F"/>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86243F"/>
    <w:pPr>
      <w:spacing w:line="240" w:lineRule="auto"/>
      <w:ind w:firstLine="0"/>
    </w:pPr>
    <w:rPr>
      <w:rFonts w:ascii="Arial" w:hAnsi="Arial"/>
      <w:sz w:val="18"/>
    </w:rPr>
  </w:style>
  <w:style w:type="paragraph" w:customStyle="1" w:styleId="TableSourceCaption">
    <w:name w:val="Table Source_Caption"/>
    <w:qFormat/>
    <w:rsid w:val="0086243F"/>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86243F"/>
  </w:style>
  <w:style w:type="paragraph" w:customStyle="1" w:styleId="Tabletext8">
    <w:name w:val="Table text 8"/>
    <w:basedOn w:val="TableText"/>
    <w:qFormat/>
    <w:rsid w:val="0086243F"/>
    <w:rPr>
      <w:snapToGrid w:val="0"/>
      <w:sz w:val="16"/>
      <w:szCs w:val="16"/>
    </w:rPr>
  </w:style>
  <w:style w:type="paragraph" w:customStyle="1" w:styleId="TableSpace">
    <w:name w:val="TableSpace"/>
    <w:basedOn w:val="TableSourceCaption"/>
    <w:next w:val="TableFootnoteCaption"/>
    <w:semiHidden/>
    <w:qFormat/>
    <w:rsid w:val="0086243F"/>
  </w:style>
  <w:style w:type="paragraph" w:styleId="Title">
    <w:name w:val="Title"/>
    <w:basedOn w:val="Normal"/>
    <w:next w:val="Normal"/>
    <w:link w:val="TitleChar"/>
    <w:semiHidden/>
    <w:rsid w:val="0086243F"/>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86243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86243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86243F"/>
    <w:pPr>
      <w:spacing w:before="0" w:after="160"/>
    </w:pPr>
  </w:style>
  <w:style w:type="paragraph" w:customStyle="1" w:styleId="TitleofDocumentNoPhoto">
    <w:name w:val="Title of Document No Photo"/>
    <w:basedOn w:val="TitleofDocumentHorizontal"/>
    <w:semiHidden/>
    <w:qFormat/>
    <w:rsid w:val="0086243F"/>
  </w:style>
  <w:style w:type="paragraph" w:styleId="TOC1">
    <w:name w:val="toc 1"/>
    <w:next w:val="Normalcontinued"/>
    <w:autoRedefine/>
    <w:uiPriority w:val="39"/>
    <w:qFormat/>
    <w:rsid w:val="0086243F"/>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86243F"/>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86243F"/>
    <w:pPr>
      <w:tabs>
        <w:tab w:val="clear" w:pos="1080"/>
        <w:tab w:val="left" w:pos="1440"/>
      </w:tabs>
      <w:spacing w:after="120"/>
      <w:ind w:left="1440"/>
    </w:pPr>
  </w:style>
  <w:style w:type="paragraph" w:styleId="TOC4">
    <w:name w:val="toc 4"/>
    <w:next w:val="Normal"/>
    <w:autoRedefine/>
    <w:qFormat/>
    <w:rsid w:val="0086243F"/>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86243F"/>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86243F"/>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86243F"/>
    <w:rPr>
      <w:rFonts w:eastAsia="Times New Roman" w:cs="Times New Roman"/>
      <w:szCs w:val="20"/>
    </w:rPr>
  </w:style>
  <w:style w:type="paragraph" w:customStyle="1" w:styleId="NumberedBulletLastDS">
    <w:name w:val="Numbered Bullet (Last DS)"/>
    <w:basedOn w:val="NumberedBullet"/>
    <w:next w:val="Normal"/>
    <w:qFormat/>
    <w:rsid w:val="0086243F"/>
    <w:pPr>
      <w:spacing w:after="320"/>
    </w:pPr>
  </w:style>
  <w:style w:type="paragraph" w:customStyle="1" w:styleId="NumberedBulletLastSS">
    <w:name w:val="Numbered Bullet (Last SS)"/>
    <w:basedOn w:val="NumberedBulletLastDS"/>
    <w:next w:val="NormalSS"/>
    <w:qFormat/>
    <w:rsid w:val="0086243F"/>
    <w:pPr>
      <w:spacing w:after="240"/>
    </w:pPr>
  </w:style>
  <w:style w:type="table" w:styleId="LightList">
    <w:name w:val="Light List"/>
    <w:basedOn w:val="TableNormal"/>
    <w:uiPriority w:val="61"/>
    <w:locked/>
    <w:rsid w:val="0086243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86243F"/>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8624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243F"/>
    <w:pPr>
      <w:ind w:left="720"/>
      <w:contextualSpacing/>
    </w:pPr>
  </w:style>
  <w:style w:type="paragraph" w:customStyle="1" w:styleId="H1Title">
    <w:name w:val="H1_Title"/>
    <w:basedOn w:val="Normal"/>
    <w:next w:val="Normal"/>
    <w:link w:val="H1TitleChar"/>
    <w:qFormat/>
    <w:rsid w:val="0086243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86243F"/>
    <w:pPr>
      <w:ind w:left="432" w:hanging="432"/>
      <w:outlineLvl w:val="1"/>
    </w:pPr>
  </w:style>
  <w:style w:type="character" w:customStyle="1" w:styleId="H1TitleChar">
    <w:name w:val="H1_Title Char"/>
    <w:basedOn w:val="DefaultParagraphFont"/>
    <w:link w:val="H1Title"/>
    <w:rsid w:val="0086243F"/>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86243F"/>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86243F"/>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86243F"/>
    <w:pPr>
      <w:outlineLvl w:val="9"/>
    </w:pPr>
  </w:style>
  <w:style w:type="character" w:customStyle="1" w:styleId="H3AlphaChar">
    <w:name w:val="H3_Alpha Char"/>
    <w:basedOn w:val="Heading2Char"/>
    <w:link w:val="H3Alpha"/>
    <w:rsid w:val="0086243F"/>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86243F"/>
    <w:pPr>
      <w:outlineLvl w:val="3"/>
    </w:pPr>
    <w:rPr>
      <w:b/>
    </w:rPr>
  </w:style>
  <w:style w:type="character" w:customStyle="1" w:styleId="H3AlphaNoTOCChar">
    <w:name w:val="H3_Alpha_No TOC Char"/>
    <w:basedOn w:val="H3AlphaChar"/>
    <w:link w:val="H3AlphaNoTOC"/>
    <w:rsid w:val="0086243F"/>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86243F"/>
    <w:pPr>
      <w:outlineLvl w:val="9"/>
    </w:pPr>
  </w:style>
  <w:style w:type="character" w:customStyle="1" w:styleId="H4NumberChar">
    <w:name w:val="H4_Number Char"/>
    <w:basedOn w:val="Heading3Char"/>
    <w:link w:val="H4Number"/>
    <w:rsid w:val="0086243F"/>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86243F"/>
    <w:pPr>
      <w:outlineLvl w:val="4"/>
    </w:pPr>
  </w:style>
  <w:style w:type="character" w:customStyle="1" w:styleId="H4NumberNoTOCChar">
    <w:name w:val="H4_Number_No TOC Char"/>
    <w:basedOn w:val="H4NumberChar"/>
    <w:link w:val="H4NumberNoTOC"/>
    <w:rsid w:val="0086243F"/>
    <w:rPr>
      <w:rFonts w:ascii="Arial Black" w:eastAsia="Times New Roman" w:hAnsi="Arial Black" w:cs="Times New Roman"/>
      <w:b/>
      <w:sz w:val="22"/>
      <w:szCs w:val="20"/>
    </w:rPr>
  </w:style>
  <w:style w:type="character" w:customStyle="1" w:styleId="H5LowerChar">
    <w:name w:val="H5_Lower Char"/>
    <w:basedOn w:val="Heading4Char"/>
    <w:link w:val="H5Lower"/>
    <w:rsid w:val="0086243F"/>
    <w:rPr>
      <w:rFonts w:eastAsia="Times New Roman" w:cs="Times New Roman"/>
      <w:b/>
      <w:szCs w:val="20"/>
    </w:rPr>
  </w:style>
  <w:style w:type="character" w:customStyle="1" w:styleId="NormalSSChar">
    <w:name w:val="NormalSS Char"/>
    <w:basedOn w:val="DefaultParagraphFont"/>
    <w:link w:val="NormalSS"/>
    <w:rsid w:val="00CB6000"/>
    <w:rPr>
      <w:rFonts w:eastAsia="Times New Roman" w:cs="Times New Roman"/>
      <w:szCs w:val="20"/>
    </w:rPr>
  </w:style>
  <w:style w:type="character" w:styleId="CommentReference">
    <w:name w:val="annotation reference"/>
    <w:basedOn w:val="DefaultParagraphFont"/>
    <w:uiPriority w:val="99"/>
    <w:unhideWhenUsed/>
    <w:rsid w:val="00EC5C3F"/>
    <w:rPr>
      <w:sz w:val="16"/>
      <w:szCs w:val="16"/>
    </w:rPr>
  </w:style>
  <w:style w:type="paragraph" w:styleId="CommentText">
    <w:name w:val="annotation text"/>
    <w:basedOn w:val="Normal"/>
    <w:link w:val="CommentTextChar"/>
    <w:uiPriority w:val="99"/>
    <w:unhideWhenUsed/>
    <w:rsid w:val="00EC5C3F"/>
    <w:pPr>
      <w:spacing w:line="240" w:lineRule="auto"/>
    </w:pPr>
    <w:rPr>
      <w:sz w:val="20"/>
    </w:rPr>
  </w:style>
  <w:style w:type="character" w:customStyle="1" w:styleId="CommentTextChar">
    <w:name w:val="Comment Text Char"/>
    <w:basedOn w:val="DefaultParagraphFont"/>
    <w:link w:val="CommentText"/>
    <w:uiPriority w:val="99"/>
    <w:rsid w:val="00EC5C3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5C3F"/>
    <w:rPr>
      <w:b/>
      <w:bCs/>
    </w:rPr>
  </w:style>
  <w:style w:type="character" w:customStyle="1" w:styleId="CommentSubjectChar">
    <w:name w:val="Comment Subject Char"/>
    <w:basedOn w:val="CommentTextChar"/>
    <w:link w:val="CommentSubject"/>
    <w:uiPriority w:val="99"/>
    <w:semiHidden/>
    <w:rsid w:val="00EC5C3F"/>
    <w:rPr>
      <w:rFonts w:eastAsia="Times New Roman" w:cs="Times New Roman"/>
      <w:b/>
      <w:bCs/>
      <w:sz w:val="20"/>
      <w:szCs w:val="20"/>
    </w:rPr>
  </w:style>
  <w:style w:type="paragraph" w:styleId="NoSpacing">
    <w:name w:val="No Spacing"/>
    <w:uiPriority w:val="1"/>
    <w:qFormat/>
    <w:rsid w:val="002C4BC9"/>
    <w:pPr>
      <w:widowControl w:val="0"/>
      <w:spacing w:after="0"/>
    </w:pPr>
    <w:rPr>
      <w:rFonts w:ascii="Courier New" w:eastAsia="Times New Roman" w:hAnsi="Courier New" w:cs="Times New Roman"/>
      <w:snapToGrid w:val="0"/>
      <w:szCs w:val="20"/>
    </w:rPr>
  </w:style>
  <w:style w:type="character" w:styleId="Hyperlink">
    <w:name w:val="Hyperlink"/>
    <w:basedOn w:val="DefaultParagraphFont"/>
    <w:uiPriority w:val="99"/>
    <w:unhideWhenUsed/>
    <w:rsid w:val="00177436"/>
    <w:rPr>
      <w:color w:val="0000FF" w:themeColor="hyperlink"/>
      <w:u w:val="single"/>
    </w:rPr>
  </w:style>
  <w:style w:type="paragraph" w:styleId="Revision">
    <w:name w:val="Revision"/>
    <w:hidden/>
    <w:uiPriority w:val="99"/>
    <w:semiHidden/>
    <w:rsid w:val="007A17F3"/>
    <w:pPr>
      <w:spacing w:after="0"/>
    </w:pPr>
    <w:rPr>
      <w:rFonts w:eastAsia="Times New Roman" w:cs="Times New Roman"/>
      <w:szCs w:val="20"/>
    </w:rPr>
  </w:style>
  <w:style w:type="paragraph" w:customStyle="1" w:styleId="NormalSS12">
    <w:name w:val="NormalSS 12"/>
    <w:basedOn w:val="NormalSS"/>
    <w:qFormat/>
    <w:rsid w:val="001C56AD"/>
    <w:pPr>
      <w:tabs>
        <w:tab w:val="left" w:pos="432"/>
      </w:tabs>
      <w:jc w:val="both"/>
    </w:pPr>
    <w:rPr>
      <w:rFonts w:ascii="Garamond" w:hAnsi="Garamond"/>
      <w:szCs w:val="24"/>
    </w:rPr>
  </w:style>
  <w:style w:type="paragraph" w:customStyle="1" w:styleId="MarkforTableHeading">
    <w:name w:val="Mark for Table Heading"/>
    <w:basedOn w:val="Normal"/>
    <w:next w:val="Normal"/>
    <w:qFormat/>
    <w:rsid w:val="00BE5701"/>
    <w:pPr>
      <w:keepNext/>
      <w:tabs>
        <w:tab w:val="left" w:pos="432"/>
      </w:tabs>
      <w:spacing w:after="60" w:line="240" w:lineRule="auto"/>
      <w:ind w:firstLine="0"/>
      <w:jc w:val="both"/>
    </w:pPr>
    <w:rPr>
      <w:rFonts w:ascii="Lucida Sans" w:hAnsi="Lucida Sans"/>
      <w:b/>
      <w:sz w:val="18"/>
      <w:szCs w:val="24"/>
    </w:rPr>
  </w:style>
  <w:style w:type="table" w:customStyle="1" w:styleId="SMPRTableBlack">
    <w:name w:val="SMPR_Table_Black"/>
    <w:basedOn w:val="TableNormal"/>
    <w:uiPriority w:val="99"/>
    <w:rsid w:val="00BE5701"/>
    <w:pPr>
      <w:ind w:firstLine="432"/>
      <w:jc w:val="both"/>
    </w:pPr>
    <w:rPr>
      <w:rFonts w:ascii="Lucida Sans" w:eastAsia="Times New Roman" w:hAnsi="Lucida Sans" w:cs="Times New Roman"/>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22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ocresonline.org.uk/index_by_issu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8D85C-0ACE-428A-BB1E-2594E9B967DA}">
  <ds:schemaRefs>
    <ds:schemaRef ds:uri="http://schemas.microsoft.com/sharepoint/v3/contenttype/forms"/>
  </ds:schemaRefs>
</ds:datastoreItem>
</file>

<file path=customXml/itemProps2.xml><?xml version="1.0" encoding="utf-8"?>
<ds:datastoreItem xmlns:ds="http://schemas.openxmlformats.org/officeDocument/2006/customXml" ds:itemID="{9F36201B-6094-42CC-A9B4-9B7FB3265B77}">
  <ds:schemaRef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D6BEF99F-4B33-4CF5-B244-EF1C10004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8CF2A2-0811-4185-A9D5-26917F29D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30</Pages>
  <Words>11321</Words>
  <Characters>64530</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STREAMS OMB Supporting Statement A</vt:lpstr>
    </vt:vector>
  </TitlesOfParts>
  <Company>Mathematica, Inc</Company>
  <LinksUpToDate>false</LinksUpToDate>
  <CharactersWithSpaces>75700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STREAMS OMB Supporting Statement A</dc:title>
  <dc:subject>OMB Statement</dc:subject>
  <dc:creator>Mathematica Staff</dc:creator>
  <cp:keywords>STREAMS</cp:keywords>
  <dc:description>Sheena updated formatting for Lisa Klein Vogel (2-25-16)</dc:description>
  <cp:lastModifiedBy>M Jones</cp:lastModifiedBy>
  <cp:revision>3</cp:revision>
  <cp:lastPrinted>2016-01-15T21:11:00Z</cp:lastPrinted>
  <dcterms:created xsi:type="dcterms:W3CDTF">2017-03-24T18:01:00Z</dcterms:created>
  <dcterms:modified xsi:type="dcterms:W3CDTF">2017-03-24T18:18:00Z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