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78" w:rsidRPr="00E054DD" w:rsidRDefault="00350378" w:rsidP="00E05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54DD">
        <w:rPr>
          <w:rFonts w:ascii="Arial" w:hAnsi="Arial" w:cs="Arial"/>
          <w:b/>
          <w:sz w:val="24"/>
          <w:szCs w:val="24"/>
        </w:rPr>
        <w:t>Non-substantive Change Justification</w:t>
      </w:r>
    </w:p>
    <w:p w:rsidR="00350378" w:rsidRPr="00E054DD" w:rsidRDefault="00350378" w:rsidP="00E05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54DD">
        <w:rPr>
          <w:rFonts w:ascii="Arial" w:hAnsi="Arial" w:cs="Arial"/>
          <w:b/>
          <w:sz w:val="24"/>
          <w:szCs w:val="24"/>
        </w:rPr>
        <w:t>Notice of Denial of Medicare Part D Prescription Drug Coverage</w:t>
      </w:r>
    </w:p>
    <w:p w:rsidR="00350378" w:rsidRPr="00E054DD" w:rsidRDefault="00350378" w:rsidP="00E054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54DD">
        <w:rPr>
          <w:rFonts w:ascii="Arial" w:hAnsi="Arial" w:cs="Arial"/>
          <w:b/>
          <w:sz w:val="24"/>
          <w:szCs w:val="24"/>
        </w:rPr>
        <w:t>CMS-10</w:t>
      </w:r>
      <w:r w:rsidR="00D26E4C" w:rsidRPr="00E054DD">
        <w:rPr>
          <w:rFonts w:ascii="Arial" w:hAnsi="Arial" w:cs="Arial"/>
          <w:b/>
          <w:sz w:val="24"/>
          <w:szCs w:val="24"/>
        </w:rPr>
        <w:t>146, OMB 0938-0976</w:t>
      </w:r>
    </w:p>
    <w:p w:rsidR="00350378" w:rsidRPr="00E054DD" w:rsidRDefault="00350378" w:rsidP="00E054D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054DD" w:rsidRPr="00E054DD" w:rsidRDefault="00D136E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 xml:space="preserve">The Division of Appeals Policy believes that the modifications </w:t>
      </w:r>
      <w:r w:rsidR="00E054DD" w:rsidRPr="00E054DD">
        <w:rPr>
          <w:rFonts w:ascii="Arial" w:hAnsi="Arial" w:cs="Arial"/>
          <w:sz w:val="24"/>
          <w:szCs w:val="24"/>
        </w:rPr>
        <w:t>(see</w:t>
      </w:r>
      <w:r w:rsidR="003D3816">
        <w:rPr>
          <w:rFonts w:ascii="Arial" w:hAnsi="Arial" w:cs="Arial"/>
          <w:sz w:val="24"/>
          <w:szCs w:val="24"/>
        </w:rPr>
        <w:t xml:space="preserve"> the </w:t>
      </w:r>
      <w:r w:rsidR="00E054DD" w:rsidRPr="00E054DD">
        <w:rPr>
          <w:rFonts w:ascii="Arial" w:hAnsi="Arial" w:cs="Arial"/>
          <w:sz w:val="24"/>
          <w:szCs w:val="24"/>
        </w:rPr>
        <w:t xml:space="preserve">Crosswalk and </w:t>
      </w:r>
      <w:r w:rsidR="003D3816">
        <w:rPr>
          <w:rFonts w:ascii="Arial" w:hAnsi="Arial" w:cs="Arial"/>
          <w:sz w:val="24"/>
          <w:szCs w:val="24"/>
        </w:rPr>
        <w:t xml:space="preserve">the </w:t>
      </w:r>
      <w:r w:rsidR="00E054DD" w:rsidRPr="00E054DD">
        <w:rPr>
          <w:rFonts w:ascii="Arial" w:hAnsi="Arial" w:cs="Arial"/>
          <w:sz w:val="24"/>
          <w:szCs w:val="24"/>
        </w:rPr>
        <w:t xml:space="preserve">Track Change versions of the notice and the instructions) </w:t>
      </w:r>
      <w:r w:rsidRPr="00E054DD">
        <w:rPr>
          <w:rFonts w:ascii="Arial" w:hAnsi="Arial" w:cs="Arial"/>
          <w:sz w:val="24"/>
          <w:szCs w:val="24"/>
        </w:rPr>
        <w:t xml:space="preserve">are non-substantive in nature but </w:t>
      </w:r>
      <w:r w:rsidR="00E054DD" w:rsidRPr="00E054DD">
        <w:rPr>
          <w:rFonts w:ascii="Arial" w:hAnsi="Arial" w:cs="Arial"/>
          <w:sz w:val="24"/>
          <w:szCs w:val="24"/>
        </w:rPr>
        <w:t xml:space="preserve">are </w:t>
      </w:r>
      <w:r w:rsidRPr="00E054DD">
        <w:rPr>
          <w:rFonts w:ascii="Arial" w:hAnsi="Arial" w:cs="Arial"/>
          <w:sz w:val="24"/>
          <w:szCs w:val="24"/>
        </w:rPr>
        <w:t xml:space="preserve">necessary for clarity for Part D plan sponsors who issue this notice.  </w:t>
      </w:r>
    </w:p>
    <w:p w:rsidR="00E054DD" w:rsidRPr="00E054DD" w:rsidRDefault="00E054D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36ED" w:rsidRPr="00E054DD" w:rsidRDefault="00D136E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 xml:space="preserve">The text on alternative formats that is specific to plan enrollees </w:t>
      </w:r>
      <w:proofErr w:type="gramStart"/>
      <w:r w:rsidRPr="00E054DD">
        <w:rPr>
          <w:rFonts w:ascii="Arial" w:hAnsi="Arial" w:cs="Arial"/>
          <w:sz w:val="24"/>
          <w:szCs w:val="24"/>
        </w:rPr>
        <w:t>was not approved</w:t>
      </w:r>
      <w:proofErr w:type="gramEnd"/>
      <w:r w:rsidRPr="00E054DD">
        <w:rPr>
          <w:rFonts w:ascii="Arial" w:hAnsi="Arial" w:cs="Arial"/>
          <w:sz w:val="24"/>
          <w:szCs w:val="24"/>
        </w:rPr>
        <w:t xml:space="preserve"> for use at the time the previous package went through the PRA process.  The need for clarification on the other points </w:t>
      </w:r>
      <w:proofErr w:type="gramStart"/>
      <w:r w:rsidRPr="00E054DD">
        <w:rPr>
          <w:rFonts w:ascii="Arial" w:hAnsi="Arial" w:cs="Arial"/>
          <w:sz w:val="24"/>
          <w:szCs w:val="24"/>
        </w:rPr>
        <w:t>was identified</w:t>
      </w:r>
      <w:proofErr w:type="gramEnd"/>
      <w:r w:rsidRPr="00E054DD">
        <w:rPr>
          <w:rFonts w:ascii="Arial" w:hAnsi="Arial" w:cs="Arial"/>
          <w:sz w:val="24"/>
          <w:szCs w:val="24"/>
        </w:rPr>
        <w:t xml:space="preserve"> following approval of the previous package.</w:t>
      </w:r>
    </w:p>
    <w:p w:rsidR="00C541EF" w:rsidRPr="00E054DD" w:rsidRDefault="00C541EF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54DD" w:rsidRPr="00E054DD" w:rsidRDefault="00E054DD" w:rsidP="00E054D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054DD">
        <w:rPr>
          <w:rFonts w:ascii="Arial" w:hAnsi="Arial" w:cs="Arial"/>
          <w:i/>
          <w:sz w:val="24"/>
          <w:szCs w:val="24"/>
        </w:rPr>
        <w:t>Burden Changes</w:t>
      </w:r>
    </w:p>
    <w:p w:rsidR="00E054DD" w:rsidRPr="00E054DD" w:rsidRDefault="00E054D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41EF" w:rsidRPr="00E054DD" w:rsidRDefault="00E054D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 xml:space="preserve">None. </w:t>
      </w:r>
      <w:r w:rsidR="00C541EF" w:rsidRPr="00E054DD">
        <w:rPr>
          <w:rFonts w:ascii="Arial" w:hAnsi="Arial" w:cs="Arial"/>
          <w:sz w:val="24"/>
          <w:szCs w:val="24"/>
        </w:rPr>
        <w:t xml:space="preserve">The modifications </w:t>
      </w:r>
      <w:r w:rsidR="009A7358">
        <w:rPr>
          <w:rFonts w:ascii="Arial" w:hAnsi="Arial" w:cs="Arial"/>
          <w:sz w:val="24"/>
          <w:szCs w:val="24"/>
        </w:rPr>
        <w:t>do not a</w:t>
      </w:r>
      <w:r w:rsidR="00C541EF" w:rsidRPr="00E054DD">
        <w:rPr>
          <w:rFonts w:ascii="Arial" w:hAnsi="Arial" w:cs="Arial"/>
          <w:sz w:val="24"/>
          <w:szCs w:val="24"/>
        </w:rPr>
        <w:t xml:space="preserve">ffect </w:t>
      </w:r>
      <w:r w:rsidRPr="00E054DD">
        <w:rPr>
          <w:rFonts w:ascii="Arial" w:hAnsi="Arial" w:cs="Arial"/>
          <w:sz w:val="24"/>
          <w:szCs w:val="24"/>
        </w:rPr>
        <w:t xml:space="preserve">our currently approved </w:t>
      </w:r>
      <w:r w:rsidR="00C541EF" w:rsidRPr="00E054DD">
        <w:rPr>
          <w:rFonts w:ascii="Arial" w:hAnsi="Arial" w:cs="Arial"/>
          <w:sz w:val="24"/>
          <w:szCs w:val="24"/>
        </w:rPr>
        <w:t>burden estimates.</w:t>
      </w:r>
    </w:p>
    <w:p w:rsidR="00D136ED" w:rsidRPr="00E054DD" w:rsidRDefault="00D136E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0378" w:rsidRDefault="00D26E4C" w:rsidP="00E054D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054DD">
        <w:rPr>
          <w:rFonts w:ascii="Arial" w:hAnsi="Arial" w:cs="Arial"/>
          <w:i/>
          <w:sz w:val="24"/>
          <w:szCs w:val="24"/>
        </w:rPr>
        <w:t>Revised Documents</w:t>
      </w:r>
    </w:p>
    <w:p w:rsidR="00E054DD" w:rsidRPr="00E054DD" w:rsidRDefault="00E054DD" w:rsidP="00E054D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26E4C" w:rsidRPr="00E054DD" w:rsidRDefault="00D26E4C" w:rsidP="00E054DD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>Notice of Denial of Medicare Part D Prescription Drug Coverage (English)</w:t>
      </w:r>
    </w:p>
    <w:p w:rsidR="00D26E4C" w:rsidRPr="00E054DD" w:rsidRDefault="00D26E4C" w:rsidP="00E054DD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>Form I</w:t>
      </w:r>
      <w:r w:rsidRPr="00E054DD">
        <w:rPr>
          <w:rFonts w:ascii="Arial" w:hAnsi="Arial" w:cs="Arial"/>
          <w:sz w:val="24"/>
          <w:szCs w:val="24"/>
        </w:rPr>
        <w:t>nstructions for the “Notice of Denial of Medicare Part D Prescription Drug Coverage”</w:t>
      </w:r>
    </w:p>
    <w:p w:rsidR="00D26E4C" w:rsidRPr="00E054DD" w:rsidRDefault="00D26E4C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6E4C" w:rsidRDefault="00D26E4C" w:rsidP="00E054D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054DD">
        <w:rPr>
          <w:rFonts w:ascii="Arial" w:hAnsi="Arial" w:cs="Arial"/>
          <w:i/>
          <w:sz w:val="24"/>
          <w:szCs w:val="24"/>
        </w:rPr>
        <w:t>Unchanged Documents</w:t>
      </w:r>
    </w:p>
    <w:p w:rsidR="00E054DD" w:rsidRPr="00E054DD" w:rsidRDefault="00E054DD" w:rsidP="00E054D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26E4C" w:rsidRPr="00E054DD" w:rsidRDefault="00D26E4C" w:rsidP="00E054DD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>Supporting Statement part A</w:t>
      </w:r>
    </w:p>
    <w:p w:rsidR="00D26E4C" w:rsidRPr="00E054DD" w:rsidRDefault="00D26E4C" w:rsidP="00E054DD">
      <w:pPr>
        <w:numPr>
          <w:ilvl w:val="0"/>
          <w:numId w:val="2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E054DD">
        <w:rPr>
          <w:rFonts w:ascii="Arial" w:hAnsi="Arial" w:cs="Arial"/>
          <w:sz w:val="24"/>
          <w:szCs w:val="24"/>
        </w:rPr>
        <w:t>Notice of Denial of Medicare Prescription Drug Coverage (Spanish)</w:t>
      </w:r>
    </w:p>
    <w:p w:rsidR="00C07FCD" w:rsidRDefault="00C07FCD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93" w:rsidRDefault="00C25093" w:rsidP="00C2509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Added </w:t>
      </w:r>
      <w:r w:rsidRPr="00E054DD">
        <w:rPr>
          <w:rFonts w:ascii="Arial" w:hAnsi="Arial" w:cs="Arial"/>
          <w:i/>
          <w:sz w:val="24"/>
          <w:szCs w:val="24"/>
        </w:rPr>
        <w:t>Documents</w:t>
      </w:r>
    </w:p>
    <w:p w:rsidR="00C25093" w:rsidRDefault="00C25093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93" w:rsidRDefault="00C25093" w:rsidP="00C25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Nonsubstantive Change Justification</w:t>
      </w:r>
    </w:p>
    <w:p w:rsidR="00C25093" w:rsidRDefault="00C25093" w:rsidP="00C25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Crosswalk</w:t>
      </w:r>
      <w:bookmarkStart w:id="0" w:name="_GoBack"/>
      <w:bookmarkEnd w:id="0"/>
    </w:p>
    <w:p w:rsidR="00C25093" w:rsidRPr="00E054DD" w:rsidRDefault="00C25093" w:rsidP="00C25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Track Changes: </w:t>
      </w:r>
      <w:r w:rsidRPr="00E054DD">
        <w:rPr>
          <w:rFonts w:ascii="Arial" w:hAnsi="Arial" w:cs="Arial"/>
          <w:sz w:val="24"/>
          <w:szCs w:val="24"/>
        </w:rPr>
        <w:t>Notice of Denial of Medicare Part D Prescription Drug Coverage (English)</w:t>
      </w:r>
    </w:p>
    <w:p w:rsidR="00C25093" w:rsidRPr="00E054DD" w:rsidRDefault="00C25093" w:rsidP="00C2509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Track Changes: </w:t>
      </w:r>
      <w:r w:rsidRPr="00E054DD">
        <w:rPr>
          <w:rFonts w:ascii="Arial" w:hAnsi="Arial" w:cs="Arial"/>
          <w:sz w:val="24"/>
          <w:szCs w:val="24"/>
        </w:rPr>
        <w:t>Form Instructions for the “Notice of Denial of Medicare Part D Prescription Drug Coverage”</w:t>
      </w:r>
    </w:p>
    <w:p w:rsidR="00C25093" w:rsidRDefault="00C25093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E4B" w:rsidRDefault="00482E4B" w:rsidP="00482E4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Removed </w:t>
      </w:r>
      <w:r w:rsidRPr="00E054DD">
        <w:rPr>
          <w:rFonts w:ascii="Arial" w:hAnsi="Arial" w:cs="Arial"/>
          <w:i/>
          <w:sz w:val="24"/>
          <w:szCs w:val="24"/>
        </w:rPr>
        <w:t>Documents</w:t>
      </w:r>
    </w:p>
    <w:p w:rsidR="00482E4B" w:rsidRDefault="00482E4B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2E4B" w:rsidRDefault="00482E4B" w:rsidP="00482E4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 to Public Comments</w:t>
      </w:r>
    </w:p>
    <w:p w:rsidR="00482E4B" w:rsidRDefault="00482E4B" w:rsidP="00482E4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:rsidR="00482E4B" w:rsidRPr="00E054DD" w:rsidRDefault="00482E4B" w:rsidP="00E054D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2E4B" w:rsidRPr="00E0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06C16"/>
    <w:multiLevelType w:val="hybridMultilevel"/>
    <w:tmpl w:val="A1CC8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F69A9"/>
    <w:multiLevelType w:val="hybridMultilevel"/>
    <w:tmpl w:val="B8D66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78"/>
    <w:rsid w:val="001C09D8"/>
    <w:rsid w:val="0024269A"/>
    <w:rsid w:val="00350378"/>
    <w:rsid w:val="003D3816"/>
    <w:rsid w:val="0041557D"/>
    <w:rsid w:val="00476016"/>
    <w:rsid w:val="00482E4B"/>
    <w:rsid w:val="004B44E0"/>
    <w:rsid w:val="006462DF"/>
    <w:rsid w:val="00697087"/>
    <w:rsid w:val="0084432B"/>
    <w:rsid w:val="009A7358"/>
    <w:rsid w:val="00A52FDF"/>
    <w:rsid w:val="00AD0156"/>
    <w:rsid w:val="00B70BF6"/>
    <w:rsid w:val="00BC661D"/>
    <w:rsid w:val="00C07FCD"/>
    <w:rsid w:val="00C16363"/>
    <w:rsid w:val="00C25093"/>
    <w:rsid w:val="00C541EF"/>
    <w:rsid w:val="00C91201"/>
    <w:rsid w:val="00D136ED"/>
    <w:rsid w:val="00D26E4C"/>
    <w:rsid w:val="00E054DD"/>
    <w:rsid w:val="00EB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C2339-9B1C-4214-9249-0F9DB617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McCann Smith</dc:creator>
  <cp:keywords/>
  <dc:description/>
  <cp:lastModifiedBy>Mitch Bryman</cp:lastModifiedBy>
  <cp:revision>2</cp:revision>
  <dcterms:created xsi:type="dcterms:W3CDTF">2017-03-15T13:52:00Z</dcterms:created>
  <dcterms:modified xsi:type="dcterms:W3CDTF">2017-03-15T13:52:00Z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-578719916</vt:i4>
  </property>
  <property fmtid="{D5CDD505-2E9C-101B-9397-08002B2CF9AE}" pid="3" name="_NewReviewCycle">
    <vt:lpwstr/>
  </property>
  <property fmtid="{D5CDD505-2E9C-101B-9397-08002B2CF9AE}" pid="4" name="_EmailSubject">
    <vt:lpwstr>Nonsubstantive Change Package &gt; RE: OMB Approval &gt; CMS-10146 PRA (Notice of Denial of Medicare Prescription Drug Coverage)</vt:lpwstr>
  </property>
  <property fmtid="{D5CDD505-2E9C-101B-9397-08002B2CF9AE}" pid="5" name="_AuthorEmail">
    <vt:lpwstr>Kathryn.McCannSmith@cms.hhs.gov</vt:lpwstr>
  </property>
  <property fmtid="{D5CDD505-2E9C-101B-9397-08002B2CF9AE}" pid="6" name="_AuthorEmailDisplayName">
    <vt:lpwstr>McCann Smith, Kathryn D. (CMS/CM)</vt:lpwstr>
  </property>
  <property fmtid="{D5CDD505-2E9C-101B-9397-08002B2CF9AE}" pid="7" name="_PreviousAdHocReviewCycleID">
    <vt:i4>830480676</vt:i4>
  </property>
  <property fmtid="{D5CDD505-2E9C-101B-9397-08002B2CF9AE}" pid="8" name="_ReviewingToolsShownOnce">
    <vt:lpwstr/>
  </property>
</Properties>
</file>