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39" w:rsidRDefault="00D13F39" w:rsidP="00D13F39">
      <w:pPr>
        <w:pStyle w:val="1-Text"/>
        <w:ind w:left="5040" w:firstLine="720"/>
        <w:rPr>
          <w:b/>
        </w:rPr>
      </w:pPr>
      <w:r>
        <w:rPr>
          <w:b/>
        </w:rPr>
        <w:t>OMB No. 0930-0xxx</w:t>
      </w:r>
    </w:p>
    <w:p w:rsidR="00D13F39" w:rsidRDefault="00D13F39" w:rsidP="00D13F39">
      <w:pPr>
        <w:pStyle w:val="1-Text"/>
        <w:ind w:left="5040" w:firstLine="720"/>
        <w:rPr>
          <w:b/>
        </w:rPr>
      </w:pPr>
      <w:r>
        <w:rPr>
          <w:b/>
        </w:rPr>
        <w:t>Expiration Date:  xx/xx/xx</w:t>
      </w:r>
    </w:p>
    <w:p w:rsidR="00D13F39" w:rsidRDefault="00D13F39" w:rsidP="00852472">
      <w:pPr>
        <w:pStyle w:val="Report2"/>
        <w:spacing w:before="0"/>
        <w:jc w:val="center"/>
      </w:pPr>
    </w:p>
    <w:p w:rsidR="0067490B" w:rsidRDefault="00876DEF" w:rsidP="00852472">
      <w:pPr>
        <w:pStyle w:val="Report2"/>
        <w:spacing w:before="0"/>
        <w:jc w:val="center"/>
      </w:pPr>
      <w:r>
        <w:t>Attachment 3</w:t>
      </w:r>
      <w:r w:rsidR="0067490B">
        <w:t>: NRC Annual Performance Assessment Survey</w:t>
      </w:r>
    </w:p>
    <w:p w:rsidR="0067490B" w:rsidRDefault="0067490B" w:rsidP="0067490B">
      <w:pPr>
        <w:pStyle w:val="1-Text"/>
      </w:pPr>
      <w:r>
        <w:t> </w:t>
      </w:r>
    </w:p>
    <w:p w:rsidR="0067490B" w:rsidRPr="00D37FD5" w:rsidRDefault="0067490B" w:rsidP="0067490B">
      <w:pPr>
        <w:pStyle w:val="1-Text"/>
        <w:rPr>
          <w:sz w:val="22"/>
          <w:szCs w:val="22"/>
        </w:rPr>
      </w:pPr>
      <w:r w:rsidRPr="00D37FD5">
        <w:rPr>
          <w:b/>
          <w:sz w:val="22"/>
          <w:szCs w:val="22"/>
        </w:rPr>
        <w:t>Public Burden Statement:</w:t>
      </w:r>
      <w:r w:rsidRPr="00D37FD5">
        <w:rPr>
          <w:sz w:val="22"/>
          <w:szCs w:val="22"/>
        </w:rPr>
        <w:t xml:space="preserve"> An agency may not conduct or sponsor, and a person is not required to respond to, a collection of information unless it displays a curre</w:t>
      </w:r>
      <w:r w:rsidR="00852472" w:rsidRPr="00D37FD5">
        <w:rPr>
          <w:sz w:val="22"/>
          <w:szCs w:val="22"/>
        </w:rPr>
        <w:t>ntly valid OMB control number. </w:t>
      </w:r>
      <w:r w:rsidRPr="00D37FD5">
        <w:rPr>
          <w:sz w:val="22"/>
          <w:szCs w:val="22"/>
        </w:rPr>
        <w:t xml:space="preserve">The OMB control number for this project is 0930-0xxx.  Public reporting burden for this collection of information is estimated </w:t>
      </w:r>
      <w:r w:rsidRPr="009252A3">
        <w:rPr>
          <w:sz w:val="22"/>
          <w:szCs w:val="22"/>
        </w:rPr>
        <w:t xml:space="preserve">to average </w:t>
      </w:r>
      <w:r w:rsidR="009252A3" w:rsidRPr="009252A3">
        <w:rPr>
          <w:sz w:val="22"/>
          <w:szCs w:val="22"/>
        </w:rPr>
        <w:t>of 30</w:t>
      </w:r>
      <w:r w:rsidRPr="009252A3">
        <w:rPr>
          <w:sz w:val="22"/>
          <w:szCs w:val="22"/>
        </w:rPr>
        <w:t xml:space="preserve"> minutes per respondent, per year,</w:t>
      </w:r>
      <w:r w:rsidRPr="00D37FD5">
        <w:rPr>
          <w:sz w:val="22"/>
          <w:szCs w:val="22"/>
        </w:rPr>
        <w:t xml:space="preserve"> including the time for reviewing instructions, searching existing data sources, gathering and maintaining the data needed, and completing and reviewing the collection o</w:t>
      </w:r>
      <w:r w:rsidR="00852472" w:rsidRPr="00D37FD5">
        <w:rPr>
          <w:sz w:val="22"/>
          <w:szCs w:val="22"/>
        </w:rPr>
        <w:t>f in</w:t>
      </w:r>
      <w:bookmarkStart w:id="0" w:name="_GoBack"/>
      <w:bookmarkEnd w:id="0"/>
      <w:r w:rsidR="00852472" w:rsidRPr="00D37FD5">
        <w:rPr>
          <w:sz w:val="22"/>
          <w:szCs w:val="22"/>
        </w:rPr>
        <w:t>formation. </w:t>
      </w:r>
      <w:r w:rsidRPr="00D37FD5">
        <w:rPr>
          <w:sz w:val="22"/>
          <w:szCs w:val="22"/>
        </w:rPr>
        <w:t>Send comments regarding this burden estimate or any other aspect of this collection of information, including suggestions for reducing this burden, to SAMHSA Reports Clearance Officer, 5600 Fishers Lane, Room 15E57-B, Rockville, Maryland, 20857.</w:t>
      </w:r>
    </w:p>
    <w:p w:rsidR="0067490B" w:rsidRDefault="0067490B" w:rsidP="00852472">
      <w:pPr>
        <w:spacing w:after="0"/>
      </w:pPr>
    </w:p>
    <w:p w:rsidR="0067490B" w:rsidRPr="00242EAC" w:rsidRDefault="0067490B" w:rsidP="0067490B">
      <w:r>
        <w:rPr>
          <w:b/>
          <w:i/>
        </w:rPr>
        <w:t xml:space="preserve">Note: </w:t>
      </w:r>
      <w:r w:rsidRPr="00242EAC">
        <w:t>The Center Assessment Team (CAT) at Community Science developed a measurement plan to assess the training and technical assistance (</w:t>
      </w:r>
      <w:r>
        <w:t>T/TA</w:t>
      </w:r>
      <w:r w:rsidRPr="00242EAC">
        <w:t xml:space="preserve">) provided by the National Resource Center for Youth Violence </w:t>
      </w:r>
      <w:r>
        <w:t>Promotion</w:t>
      </w:r>
      <w:r w:rsidRPr="00242EAC">
        <w:t xml:space="preserve"> (NRC) to SAMHSA’s Safe Schools/Healthy Students (SS/HS) and Project LAUNCH</w:t>
      </w:r>
      <w:r>
        <w:t xml:space="preserve"> </w:t>
      </w:r>
      <w:r w:rsidRPr="00242EAC">
        <w:t xml:space="preserve">grantees. Annually, the CAT distributes the online survey instrument toward the end of the fiscal year (mid-September) to key grantee staff. For the SS/HS program, surveys are sent to (1) all current SS/HS project coordinators and (2) their local education agency representatives. For Project LAUNCH, surveys are sent to Project LAUNCH grantee staff and three sets of local partners: (1) </w:t>
      </w:r>
      <w:r>
        <w:t>y</w:t>
      </w:r>
      <w:r w:rsidRPr="00242EAC">
        <w:t xml:space="preserve">oung </w:t>
      </w:r>
      <w:r>
        <w:t>c</w:t>
      </w:r>
      <w:r w:rsidRPr="00242EAC">
        <w:t xml:space="preserve">hild </w:t>
      </w:r>
      <w:r>
        <w:t>w</w:t>
      </w:r>
      <w:r w:rsidRPr="00242EAC">
        <w:t xml:space="preserve">ellness </w:t>
      </w:r>
      <w:r>
        <w:t>e</w:t>
      </w:r>
      <w:r w:rsidRPr="00242EAC">
        <w:t>xperts</w:t>
      </w:r>
      <w:r>
        <w:t>;</w:t>
      </w:r>
      <w:r w:rsidRPr="00242EAC">
        <w:t xml:space="preserve"> (2) </w:t>
      </w:r>
      <w:r>
        <w:t>y</w:t>
      </w:r>
      <w:r w:rsidRPr="00242EAC">
        <w:t xml:space="preserve">oung </w:t>
      </w:r>
      <w:r>
        <w:t>c</w:t>
      </w:r>
      <w:r w:rsidRPr="00242EAC">
        <w:t xml:space="preserve">hild </w:t>
      </w:r>
      <w:r>
        <w:t>w</w:t>
      </w:r>
      <w:r w:rsidRPr="00242EAC">
        <w:t xml:space="preserve">ellness </w:t>
      </w:r>
      <w:r>
        <w:t>p</w:t>
      </w:r>
      <w:r w:rsidRPr="00242EAC">
        <w:t>artners</w:t>
      </w:r>
      <w:r>
        <w:t>;</w:t>
      </w:r>
      <w:r w:rsidRPr="00242EAC">
        <w:t xml:space="preserve"> and (3) </w:t>
      </w:r>
      <w:r>
        <w:t>y</w:t>
      </w:r>
      <w:r w:rsidRPr="00242EAC">
        <w:t xml:space="preserve">oung </w:t>
      </w:r>
      <w:r>
        <w:t>c</w:t>
      </w:r>
      <w:r w:rsidRPr="00242EAC">
        <w:t xml:space="preserve">hild </w:t>
      </w:r>
      <w:r>
        <w:t>w</w:t>
      </w:r>
      <w:r w:rsidRPr="00242EAC">
        <w:t xml:space="preserve">ellness </w:t>
      </w:r>
      <w:r>
        <w:t>c</w:t>
      </w:r>
      <w:r w:rsidRPr="00242EAC">
        <w:t xml:space="preserve">oordinators. The survey may also be distributed to other </w:t>
      </w:r>
      <w:r>
        <w:t xml:space="preserve">[local education agency representatives (SS/HS) or </w:t>
      </w:r>
      <w:r w:rsidRPr="00242EAC">
        <w:t>local community partners</w:t>
      </w:r>
      <w:r>
        <w:t xml:space="preserve"> (Project LAUNCH)]</w:t>
      </w:r>
      <w:r w:rsidRPr="00242EAC">
        <w:t xml:space="preserve">, who have accessed or received services from the NRC in the last fiscal year. </w:t>
      </w:r>
    </w:p>
    <w:p w:rsidR="0067490B" w:rsidRDefault="0067490B" w:rsidP="0067490B">
      <w:pPr>
        <w:contextualSpacing/>
      </w:pPr>
      <w:r w:rsidRPr="00242EAC">
        <w:t>If necessary, the survey can be distributed in hard copy to grantees</w:t>
      </w:r>
      <w:r>
        <w:t>,</w:t>
      </w:r>
      <w:r w:rsidRPr="00242EAC">
        <w:t xml:space="preserve"> who may experience technological challenges or limited English proficiency. In addition, if needed, AIR will translate the paper survey into a language other than English. The CAT then requests from AIR a current list of grantee contact names and email addresses to send the survey email link. The </w:t>
      </w:r>
      <w:r w:rsidR="009252A3">
        <w:t xml:space="preserve">30-minute </w:t>
      </w:r>
      <w:r w:rsidRPr="00242EAC">
        <w:t>online survey is fielded for two to three weeks. Survey invitees first receive an email announcement from the NRC to encourage participation</w:t>
      </w:r>
      <w:r>
        <w:t>.</w:t>
      </w:r>
      <w:r w:rsidRPr="00242EAC">
        <w:t xml:space="preserve"> </w:t>
      </w:r>
      <w:r>
        <w:t xml:space="preserve">They </w:t>
      </w:r>
      <w:r w:rsidRPr="00242EAC">
        <w:t xml:space="preserve">receive weekly reminders for two weeks from the CAT, and then every other day until the fielding period has ended. Other follow-up measures may be implemented to follow up on the administration of paper surveys. After data collection ends, the CAT generates a database of survey responses and conducts data cleaning. The CAT analyzes the data and reports the findings to AIR as part of the annual performance assessment report. </w:t>
      </w:r>
    </w:p>
    <w:p w:rsidR="0067490B" w:rsidRPr="00654F31" w:rsidRDefault="0067490B" w:rsidP="00654F31"/>
    <w:p w:rsidR="00654F31" w:rsidRDefault="00654F31" w:rsidP="0067490B">
      <w:pPr>
        <w:rPr>
          <w:b/>
          <w:u w:val="single"/>
        </w:rPr>
      </w:pPr>
    </w:p>
    <w:p w:rsidR="00654F31" w:rsidRDefault="00654F31" w:rsidP="0067490B">
      <w:pPr>
        <w:rPr>
          <w:b/>
          <w:u w:val="single"/>
        </w:rPr>
      </w:pPr>
    </w:p>
    <w:p w:rsidR="00654F31" w:rsidRDefault="00654F31" w:rsidP="0067490B">
      <w:pPr>
        <w:rPr>
          <w:b/>
          <w:u w:val="single"/>
        </w:rPr>
      </w:pPr>
    </w:p>
    <w:p w:rsidR="00852472" w:rsidRDefault="00852472">
      <w:pPr>
        <w:rPr>
          <w:b/>
          <w:u w:val="single"/>
        </w:rPr>
      </w:pPr>
      <w:r>
        <w:rPr>
          <w:b/>
          <w:u w:val="single"/>
        </w:rPr>
        <w:br w:type="page"/>
      </w:r>
    </w:p>
    <w:p w:rsidR="0067490B" w:rsidRPr="00F9210F" w:rsidRDefault="0067490B" w:rsidP="0067490B">
      <w:pPr>
        <w:rPr>
          <w:b/>
          <w:u w:val="single"/>
        </w:rPr>
      </w:pPr>
      <w:r w:rsidRPr="00F9210F">
        <w:rPr>
          <w:b/>
          <w:u w:val="single"/>
        </w:rPr>
        <w:lastRenderedPageBreak/>
        <w:t xml:space="preserve">INVITATION LANGUAGE </w:t>
      </w:r>
    </w:p>
    <w:p w:rsidR="00D94548" w:rsidRPr="00654F31" w:rsidRDefault="00D94548" w:rsidP="00D94548">
      <w:pPr>
        <w:rPr>
          <w:b/>
          <w:i/>
          <w:u w:val="single"/>
        </w:rPr>
      </w:pPr>
      <w:r w:rsidRPr="00654F31">
        <w:rPr>
          <w:b/>
          <w:i/>
          <w:u w:val="single"/>
        </w:rPr>
        <w:t>Invitation Email Script (sent by NRC leadership)</w:t>
      </w:r>
    </w:p>
    <w:p w:rsidR="00D94548" w:rsidRPr="00242EAC" w:rsidRDefault="00D94548" w:rsidP="00D94548">
      <w:r w:rsidRPr="00242EAC">
        <w:t xml:space="preserve">Dear </w:t>
      </w:r>
      <w:r w:rsidRPr="004F585B">
        <w:rPr>
          <w:b/>
        </w:rPr>
        <w:t>[</w:t>
      </w:r>
      <w:r w:rsidRPr="004F585B">
        <w:rPr>
          <w:b/>
          <w:i/>
        </w:rPr>
        <w:t>insert name</w:t>
      </w:r>
      <w:r w:rsidRPr="004F585B">
        <w:rPr>
          <w:b/>
        </w:rPr>
        <w:t>]</w:t>
      </w:r>
      <w:r w:rsidRPr="00736622">
        <w:t>:</w:t>
      </w:r>
      <w:r w:rsidRPr="00242EAC">
        <w:br/>
        <w:t> </w:t>
      </w:r>
      <w:r w:rsidRPr="00242EAC">
        <w:br/>
        <w:t xml:space="preserve">I am writing you on behalf of the National Resource Center for Mental Health Promotion and Youth Violence Prevention (NRC) Assessment Team at Community Science. </w:t>
      </w:r>
    </w:p>
    <w:p w:rsidR="00D94548" w:rsidRPr="00242EAC" w:rsidRDefault="00D94548" w:rsidP="00D94548">
      <w:r w:rsidRPr="00242EAC">
        <w:t xml:space="preserve">You are receiving this email because you are a grantee </w:t>
      </w:r>
      <w:r>
        <w:t xml:space="preserve">state project </w:t>
      </w:r>
      <w:r w:rsidRPr="00242EAC">
        <w:t>coordinator</w:t>
      </w:r>
      <w:r>
        <w:t xml:space="preserve"> or </w:t>
      </w:r>
      <w:r w:rsidR="00654F31">
        <w:t>[</w:t>
      </w:r>
      <w:r w:rsidRPr="00242EAC">
        <w:t>local education agency</w:t>
      </w:r>
      <w:r w:rsidR="00654F31">
        <w:t xml:space="preserve"> SS/HS) or local community partner (Project LAUNCH)]</w:t>
      </w:r>
      <w:r w:rsidRPr="00242EAC">
        <w:t xml:space="preserve"> who has received services from the NRC. The NRC’s services have most likely been provided to you by the NRC’s </w:t>
      </w:r>
      <w:r>
        <w:t>r</w:t>
      </w:r>
      <w:r w:rsidRPr="00242EAC">
        <w:t xml:space="preserve">esource </w:t>
      </w:r>
      <w:r>
        <w:t>s</w:t>
      </w:r>
      <w:r w:rsidRPr="00242EAC">
        <w:t xml:space="preserve">pecialist or </w:t>
      </w:r>
      <w:r>
        <w:t>c</w:t>
      </w:r>
      <w:r w:rsidRPr="00242EAC">
        <w:t xml:space="preserve">ommunications </w:t>
      </w:r>
      <w:r>
        <w:t>s</w:t>
      </w:r>
      <w:r w:rsidRPr="00242EAC">
        <w:t xml:space="preserve">pecialist in person, online, or electronically. NRC services do not include services provided by </w:t>
      </w:r>
      <w:r>
        <w:t>government project officers.</w:t>
      </w:r>
      <w:r w:rsidRPr="00242EAC">
        <w:t xml:space="preserve"> We are requesting that you complete an important survey that asks about your experiences as a participant in the grant program </w:t>
      </w:r>
      <w:r>
        <w:t xml:space="preserve">receiving </w:t>
      </w:r>
      <w:r w:rsidRPr="00242EAC">
        <w:t>training and technical assistance services from the NRC. The survey will take 30 minutes or less to complete.</w:t>
      </w:r>
    </w:p>
    <w:p w:rsidR="00D94548" w:rsidRPr="00242EAC" w:rsidRDefault="00D94548" w:rsidP="00D94548">
      <w:r w:rsidRPr="00242EAC">
        <w:t>Your feedback will help ensure that the NRC is providing you with the best services needed to support your work</w:t>
      </w:r>
      <w:r>
        <w:t>,</w:t>
      </w:r>
      <w:r w:rsidRPr="00242EAC">
        <w:t xml:space="preserve"> and it will inform the services that will be provided by NRC staff in the coming years. Your participation is voluntary</w:t>
      </w:r>
      <w:r>
        <w:t>,</w:t>
      </w:r>
      <w:r w:rsidRPr="00242EAC">
        <w:t xml:space="preserve"> and your individual responses will be de-identified to maintain confidentiality. The findings from this survey will be incorporated into the NRC’s annual report to SAMHSA and may be included in published articles or presented at professional conferences.</w:t>
      </w:r>
    </w:p>
    <w:p w:rsidR="00D94548" w:rsidRPr="00242EAC" w:rsidRDefault="00D94548" w:rsidP="00D94548">
      <w:r w:rsidRPr="00242EAC">
        <w:t>We appreciate you taking time out of your busy schedule to complete the questionnaire. If you have any technical difficulties accessing the questionnaire</w:t>
      </w:r>
      <w:r>
        <w:t>,</w:t>
      </w:r>
      <w:r w:rsidRPr="00242EAC">
        <w:t xml:space="preserve"> feel free to contact the survey manager</w:t>
      </w:r>
      <w:r w:rsidRPr="00702121">
        <w:rPr>
          <w:b/>
          <w:i/>
        </w:rPr>
        <w:t xml:space="preserve"> TBD</w:t>
      </w:r>
      <w:r w:rsidRPr="00242EAC">
        <w:t xml:space="preserve">. If you have any additional questions about this instrument and how it pertains to your grant, please feel free to contact your SS/HS </w:t>
      </w:r>
      <w:r>
        <w:t>r</w:t>
      </w:r>
      <w:r w:rsidRPr="00242EAC">
        <w:t xml:space="preserve">esource </w:t>
      </w:r>
      <w:r>
        <w:t>s</w:t>
      </w:r>
      <w:r w:rsidRPr="00242EAC">
        <w:t xml:space="preserve">pecialist.  </w:t>
      </w:r>
    </w:p>
    <w:p w:rsidR="00D94548" w:rsidRPr="00242EAC" w:rsidRDefault="00D94548" w:rsidP="00D94548">
      <w:r w:rsidRPr="00242EAC">
        <w:t xml:space="preserve">You will receive an email from </w:t>
      </w:r>
      <w:hyperlink r:id="rId7" w:history="1">
        <w:r w:rsidRPr="00242EAC">
          <w:rPr>
            <w:color w:val="0563C1"/>
            <w:u w:val="single"/>
          </w:rPr>
          <w:t>noreply@qemailserver.com</w:t>
        </w:r>
      </w:hyperlink>
      <w:r w:rsidRPr="00242EAC">
        <w:t xml:space="preserve"> with a link to the survey. If you do not receive this email within one day of receiving this email, please check your junk or spam folders or contact </w:t>
      </w:r>
      <w:r w:rsidRPr="00702121">
        <w:rPr>
          <w:b/>
          <w:i/>
        </w:rPr>
        <w:t>TBD</w:t>
      </w:r>
      <w:r w:rsidRPr="00242EAC">
        <w:t xml:space="preserve"> for another link to the survey. Please complete and submit your responses by </w:t>
      </w:r>
      <w:r w:rsidRPr="00702121">
        <w:rPr>
          <w:b/>
          <w:i/>
        </w:rPr>
        <w:t>XX/XX/XX</w:t>
      </w:r>
      <w:r w:rsidRPr="004F585B">
        <w:rPr>
          <w:b/>
        </w:rPr>
        <w:t>.</w:t>
      </w:r>
      <w:r w:rsidRPr="00242EAC">
        <w:br/>
        <w:t> </w:t>
      </w:r>
      <w:r w:rsidRPr="00242EAC">
        <w:br/>
        <w:t xml:space="preserve">Thank </w:t>
      </w:r>
      <w:r>
        <w:t>y</w:t>
      </w:r>
      <w:r w:rsidRPr="00242EAC">
        <w:t>ou!</w:t>
      </w:r>
      <w:r w:rsidRPr="00242EAC">
        <w:br/>
        <w:t> </w:t>
      </w:r>
      <w:r w:rsidRPr="00242EAC">
        <w:br/>
        <w:t> </w:t>
      </w:r>
      <w:r w:rsidRPr="00242EAC">
        <w:br/>
      </w:r>
      <w:r w:rsidRPr="004F585B">
        <w:rPr>
          <w:b/>
        </w:rPr>
        <w:t>[</w:t>
      </w:r>
      <w:r>
        <w:rPr>
          <w:b/>
          <w:i/>
        </w:rPr>
        <w:t xml:space="preserve">NRC </w:t>
      </w:r>
      <w:r w:rsidRPr="004F585B">
        <w:rPr>
          <w:b/>
          <w:i/>
        </w:rPr>
        <w:t>leadership signature</w:t>
      </w:r>
      <w:r w:rsidRPr="004F585B">
        <w:rPr>
          <w:b/>
        </w:rPr>
        <w:t>]</w:t>
      </w:r>
    </w:p>
    <w:p w:rsidR="00D94548" w:rsidRPr="00654F31" w:rsidRDefault="00D94548" w:rsidP="00D94548">
      <w:pPr>
        <w:rPr>
          <w:b/>
          <w:i/>
          <w:u w:val="single"/>
        </w:rPr>
      </w:pPr>
      <w:r>
        <w:br w:type="page"/>
      </w:r>
      <w:r w:rsidRPr="00654F31">
        <w:rPr>
          <w:b/>
          <w:i/>
          <w:u w:val="single"/>
        </w:rPr>
        <w:lastRenderedPageBreak/>
        <w:t>Reminder Email Script (sent by Community Science)</w:t>
      </w:r>
    </w:p>
    <w:p w:rsidR="00D94548" w:rsidRPr="00242EAC" w:rsidRDefault="00D94548" w:rsidP="00D94548">
      <w:r w:rsidRPr="00242EAC">
        <w:t xml:space="preserve">Dear </w:t>
      </w:r>
      <w:r w:rsidRPr="00342003">
        <w:rPr>
          <w:b/>
        </w:rPr>
        <w:t>[</w:t>
      </w:r>
      <w:r w:rsidRPr="00342003">
        <w:rPr>
          <w:b/>
          <w:i/>
        </w:rPr>
        <w:t>insert name</w:t>
      </w:r>
      <w:r w:rsidRPr="00342003">
        <w:rPr>
          <w:b/>
        </w:rPr>
        <w:t>]</w:t>
      </w:r>
      <w:r w:rsidRPr="00342003">
        <w:t>:</w:t>
      </w:r>
      <w:r w:rsidRPr="00242EAC">
        <w:br/>
        <w:t> </w:t>
      </w:r>
      <w:r w:rsidRPr="00242EAC">
        <w:br/>
        <w:t xml:space="preserve">You have recently received an email asking you to complete an important survey that asks about your experiences receiving training and technical assistance services from the National Resource Center for Mental Health Promotion and Youth Violence Prevention (NRC) as a participant in the </w:t>
      </w:r>
      <w:r w:rsidR="00654F31">
        <w:t>[</w:t>
      </w:r>
      <w:r w:rsidRPr="00242EAC">
        <w:t xml:space="preserve">SS/HS </w:t>
      </w:r>
      <w:r w:rsidR="00654F31">
        <w:t xml:space="preserve">or Project LAUNCH] </w:t>
      </w:r>
      <w:r w:rsidRPr="00242EAC">
        <w:t xml:space="preserve">grant program funded by SAMHSA. </w:t>
      </w:r>
    </w:p>
    <w:p w:rsidR="00D94548" w:rsidRPr="00242EAC" w:rsidRDefault="00654F31" w:rsidP="00D94548">
      <w:r w:rsidRPr="00242EAC">
        <w:t xml:space="preserve">You are receiving this email because you are a grantee </w:t>
      </w:r>
      <w:r>
        <w:t xml:space="preserve">state project </w:t>
      </w:r>
      <w:r w:rsidRPr="00242EAC">
        <w:t>coordinator</w:t>
      </w:r>
      <w:r>
        <w:t xml:space="preserve"> or [</w:t>
      </w:r>
      <w:r w:rsidRPr="00242EAC">
        <w:t>local education agency</w:t>
      </w:r>
      <w:r>
        <w:t xml:space="preserve"> SS/HS) or local community partner (Project LAUNCH)]</w:t>
      </w:r>
      <w:r w:rsidRPr="00242EAC">
        <w:t xml:space="preserve"> who has received services from the NRC.</w:t>
      </w:r>
      <w:r>
        <w:t xml:space="preserve"> </w:t>
      </w:r>
      <w:r w:rsidR="00D94548" w:rsidRPr="00242EAC">
        <w:t xml:space="preserve">The NRC’s services have most likely been provided to you by the NRC’s </w:t>
      </w:r>
      <w:r w:rsidR="00D94548">
        <w:t>r</w:t>
      </w:r>
      <w:r w:rsidR="00D94548" w:rsidRPr="00242EAC">
        <w:t xml:space="preserve">esource </w:t>
      </w:r>
      <w:r w:rsidR="00D94548">
        <w:t>s</w:t>
      </w:r>
      <w:r w:rsidR="00D94548" w:rsidRPr="00242EAC">
        <w:t xml:space="preserve">pecialist or </w:t>
      </w:r>
      <w:r w:rsidR="00D94548">
        <w:t>c</w:t>
      </w:r>
      <w:r w:rsidR="00D94548" w:rsidRPr="00242EAC">
        <w:t xml:space="preserve">ommunications </w:t>
      </w:r>
      <w:r w:rsidR="00D94548">
        <w:t>s</w:t>
      </w:r>
      <w:r w:rsidR="00D94548" w:rsidRPr="00242EAC">
        <w:t xml:space="preserve">pecialist in person, online, or electronically. NRC services do not include services provided by </w:t>
      </w:r>
      <w:r w:rsidR="00D94548">
        <w:t>f</w:t>
      </w:r>
      <w:r w:rsidR="00D94548" w:rsidRPr="00242EAC">
        <w:t xml:space="preserve">ederal or </w:t>
      </w:r>
      <w:r w:rsidR="00D94548">
        <w:t>g</w:t>
      </w:r>
      <w:r w:rsidR="00D94548" w:rsidRPr="00242EAC">
        <w:t xml:space="preserve">overnment </w:t>
      </w:r>
      <w:r w:rsidR="00D94548">
        <w:t>g</w:t>
      </w:r>
      <w:r w:rsidR="00D94548" w:rsidRPr="00242EAC">
        <w:t xml:space="preserve">rant </w:t>
      </w:r>
      <w:r w:rsidR="00D94548">
        <w:t>o</w:t>
      </w:r>
      <w:r w:rsidR="00D94548" w:rsidRPr="00242EAC">
        <w:t xml:space="preserve">fficers. We are requesting that you complete an important survey that asks about your experiences as a participant in </w:t>
      </w:r>
      <w:r>
        <w:t xml:space="preserve">the </w:t>
      </w:r>
      <w:r w:rsidR="00D94548" w:rsidRPr="00242EAC">
        <w:t xml:space="preserve">grant program </w:t>
      </w:r>
      <w:r w:rsidR="00D94548">
        <w:t xml:space="preserve">receiving </w:t>
      </w:r>
      <w:r w:rsidR="00D94548" w:rsidRPr="00242EAC">
        <w:t xml:space="preserve">training and technical assistance services from the NRC. </w:t>
      </w:r>
    </w:p>
    <w:p w:rsidR="00D94548" w:rsidRPr="00242EAC" w:rsidRDefault="00D94548" w:rsidP="00D94548">
      <w:r w:rsidRPr="00242EAC">
        <w:t>Your feedback will help ensure that the NRC is providing you with the best services needed to support your work</w:t>
      </w:r>
      <w:r>
        <w:t>,</w:t>
      </w:r>
      <w:r w:rsidRPr="00242EAC">
        <w:t xml:space="preserve"> and it will inform the services that will be provided by NRC staff in the coming years. Your participation is voluntary</w:t>
      </w:r>
      <w:r>
        <w:t>,</w:t>
      </w:r>
      <w:r w:rsidRPr="00242EAC">
        <w:t xml:space="preserve"> and your individual responses will be de-identified to maintain confidentiality. The findings from this survey will be incorporated into the NRC’s annual report to SAMHSA and may be included in published articles or presented at professional conferences.</w:t>
      </w:r>
    </w:p>
    <w:p w:rsidR="00D94548" w:rsidRPr="00242EAC" w:rsidRDefault="00D94548" w:rsidP="00D94548">
      <w:pPr>
        <w:contextualSpacing/>
      </w:pPr>
      <w:r w:rsidRPr="00242EAC">
        <w:t>We appreciate you taking time out of your busy schedule to complete the survey. If you have any technical difficulties accessing the survey</w:t>
      </w:r>
      <w:r>
        <w:t>,</w:t>
      </w:r>
      <w:r w:rsidRPr="00242EAC">
        <w:t xml:space="preserve"> feel free to contact survey manager </w:t>
      </w:r>
      <w:r w:rsidRPr="00702121">
        <w:rPr>
          <w:b/>
          <w:i/>
        </w:rPr>
        <w:t>TBD</w:t>
      </w:r>
      <w:r w:rsidRPr="00242EAC">
        <w:t xml:space="preserve">. If you have any additional questions about this instrument and how it pertains to your grant, please feel free to contact your </w:t>
      </w:r>
      <w:r>
        <w:t>r</w:t>
      </w:r>
      <w:r w:rsidRPr="00242EAC">
        <w:t xml:space="preserve">esource </w:t>
      </w:r>
      <w:r>
        <w:t>s</w:t>
      </w:r>
      <w:r w:rsidRPr="00242EAC">
        <w:t>pecialist.</w:t>
      </w:r>
      <w:r w:rsidRPr="00242EAC">
        <w:br/>
        <w:t> </w:t>
      </w:r>
      <w:r w:rsidRPr="00242EAC">
        <w:br/>
        <w:t xml:space="preserve">You should have received an email from </w:t>
      </w:r>
      <w:hyperlink r:id="rId8" w:history="1">
        <w:r w:rsidRPr="00242EAC">
          <w:rPr>
            <w:color w:val="0563C1"/>
            <w:u w:val="single"/>
          </w:rPr>
          <w:t>noreply@qemailserver.com</w:t>
        </w:r>
      </w:hyperlink>
      <w:r w:rsidRPr="00242EAC">
        <w:t xml:space="preserve"> with a link to the survey. If you have not received this email, please check your junk or spam folders or contact </w:t>
      </w:r>
      <w:r w:rsidRPr="00702121">
        <w:rPr>
          <w:b/>
          <w:i/>
        </w:rPr>
        <w:t>TBD</w:t>
      </w:r>
      <w:r w:rsidRPr="00242EAC">
        <w:t xml:space="preserve"> for another link to the survey. Please complete and submit your responses by</w:t>
      </w:r>
      <w:r w:rsidRPr="004F585B">
        <w:rPr>
          <w:b/>
        </w:rPr>
        <w:t xml:space="preserve"> </w:t>
      </w:r>
      <w:r w:rsidRPr="00702121">
        <w:rPr>
          <w:b/>
          <w:i/>
        </w:rPr>
        <w:t>XX/XX/XX</w:t>
      </w:r>
      <w:r w:rsidRPr="00242EAC">
        <w:t>.</w:t>
      </w:r>
      <w:r w:rsidRPr="00242EAC">
        <w:br/>
        <w:t> </w:t>
      </w:r>
      <w:r w:rsidRPr="00242EAC">
        <w:br/>
        <w:t xml:space="preserve">Thank </w:t>
      </w:r>
      <w:r>
        <w:t>y</w:t>
      </w:r>
      <w:r w:rsidRPr="00242EAC">
        <w:t>ou!</w:t>
      </w:r>
      <w:r w:rsidRPr="00242EAC">
        <w:br/>
        <w:t> </w:t>
      </w:r>
      <w:r w:rsidRPr="00242EAC">
        <w:br/>
      </w:r>
      <w:r w:rsidRPr="00702121">
        <w:rPr>
          <w:b/>
          <w:i/>
        </w:rPr>
        <w:t>TBD</w:t>
      </w:r>
    </w:p>
    <w:p w:rsidR="00D94548" w:rsidRPr="00242EAC" w:rsidRDefault="00D94548" w:rsidP="00D94548">
      <w:pPr>
        <w:contextualSpacing/>
      </w:pPr>
    </w:p>
    <w:p w:rsidR="00D94548" w:rsidRPr="00242EAC" w:rsidRDefault="00D94548" w:rsidP="00D94548">
      <w:pPr>
        <w:sectPr w:rsidR="00D94548" w:rsidRPr="00242EAC" w:rsidSect="00E33D9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docGrid w:linePitch="360"/>
        </w:sectPr>
      </w:pPr>
    </w:p>
    <w:p w:rsidR="00654F31" w:rsidRDefault="00654F31" w:rsidP="00852472">
      <w:pPr>
        <w:spacing w:after="0" w:line="240" w:lineRule="auto"/>
        <w:jc w:val="center"/>
      </w:pPr>
      <w:r>
        <w:rPr>
          <w:b/>
          <w:u w:val="single"/>
        </w:rPr>
        <w:lastRenderedPageBreak/>
        <w:t>ANNUAL PERFORMANCE ASSESSMENT SURVEY DATA COLLECTION INSTRUMENT</w:t>
      </w:r>
    </w:p>
    <w:p w:rsidR="00654F31" w:rsidRDefault="00852472" w:rsidP="00D94548">
      <w:pPr>
        <w:spacing w:after="0" w:line="240" w:lineRule="auto"/>
      </w:pPr>
      <w:r>
        <w:rPr>
          <w:noProof/>
        </w:rPr>
        <mc:AlternateContent>
          <mc:Choice Requires="wps">
            <w:drawing>
              <wp:anchor distT="0" distB="0" distL="114300" distR="114300" simplePos="0" relativeHeight="251659264" behindDoc="0" locked="0" layoutInCell="1" allowOverlap="1" wp14:anchorId="27F33A29" wp14:editId="390B0126">
                <wp:simplePos x="0" y="0"/>
                <wp:positionH relativeFrom="column">
                  <wp:posOffset>916695</wp:posOffset>
                </wp:positionH>
                <wp:positionV relativeFrom="paragraph">
                  <wp:posOffset>161387</wp:posOffset>
                </wp:positionV>
                <wp:extent cx="6048375" cy="447675"/>
                <wp:effectExtent l="0" t="0" r="2857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447675"/>
                        </a:xfrm>
                        <a:prstGeom prst="rect">
                          <a:avLst/>
                        </a:prstGeom>
                        <a:noFill/>
                        <a:ln w="6350">
                          <a:solidFill>
                            <a:prstClr val="black"/>
                          </a:solidFill>
                        </a:ln>
                        <a:effectLst/>
                      </wps:spPr>
                      <wps:txbx>
                        <w:txbxContent>
                          <w:p w:rsidR="00D94548" w:rsidRPr="00B77384" w:rsidRDefault="00D94548" w:rsidP="00D94548">
                            <w:pPr>
                              <w:spacing w:after="0" w:line="240" w:lineRule="auto"/>
                              <w:jc w:val="center"/>
                              <w:rPr>
                                <w:b/>
                              </w:rPr>
                            </w:pPr>
                            <w:r w:rsidRPr="00A01E8B">
                              <w:rPr>
                                <w:b/>
                              </w:rPr>
                              <w:t xml:space="preserve">National </w:t>
                            </w:r>
                            <w:r>
                              <w:rPr>
                                <w:b/>
                              </w:rPr>
                              <w:t xml:space="preserve">Resource </w:t>
                            </w:r>
                            <w:r w:rsidRPr="00A01E8B">
                              <w:rPr>
                                <w:b/>
                              </w:rPr>
                              <w:t>Center for Mental Health Promotion and Youth Violence Prevention</w:t>
                            </w:r>
                            <w:r>
                              <w:rPr>
                                <w:b/>
                              </w:rPr>
                              <w:t xml:space="preserve"> (NRC)</w:t>
                            </w:r>
                          </w:p>
                          <w:p w:rsidR="00D94548" w:rsidRDefault="008E1E7C" w:rsidP="00D94548">
                            <w:pPr>
                              <w:spacing w:after="0" w:line="240" w:lineRule="auto"/>
                              <w:jc w:val="center"/>
                              <w:rPr>
                                <w:b/>
                              </w:rPr>
                            </w:pPr>
                            <w:r>
                              <w:rPr>
                                <w:b/>
                              </w:rPr>
                              <w:t>[</w:t>
                            </w:r>
                            <w:r w:rsidR="00D94548" w:rsidRPr="00001A86">
                              <w:rPr>
                                <w:b/>
                              </w:rPr>
                              <w:t xml:space="preserve">Safe Schools/Healthy Children </w:t>
                            </w:r>
                            <w:r w:rsidR="00D94548">
                              <w:rPr>
                                <w:b/>
                              </w:rPr>
                              <w:t xml:space="preserve">(SS/HS) </w:t>
                            </w:r>
                            <w:r>
                              <w:rPr>
                                <w:b/>
                              </w:rPr>
                              <w:t xml:space="preserve">or Project LAUNCH] </w:t>
                            </w:r>
                            <w:r w:rsidR="00D94548">
                              <w:rPr>
                                <w:b/>
                              </w:rPr>
                              <w:t>Annual Performance Assessment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33A29" id="_x0000_t202" coordsize="21600,21600" o:spt="202" path="m,l,21600r21600,l21600,xe">
                <v:stroke joinstyle="miter"/>
                <v:path gradientshapeok="t" o:connecttype="rect"/>
              </v:shapetype>
              <v:shape id="Text Box 11" o:spid="_x0000_s1026" type="#_x0000_t202" style="position:absolute;margin-left:72.2pt;margin-top:12.7pt;width:476.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" filled="f" strokeweight=".5pt">
                <v:path arrowok="t"/>
                <v:textbox>
                  <w:txbxContent>
                    <w:p w:rsidR="00D94548" w:rsidRPr="00B77384" w:rsidRDefault="00D94548" w:rsidP="00D94548">
                      <w:pPr>
                        <w:spacing w:after="0" w:line="240" w:lineRule="auto"/>
                        <w:jc w:val="center"/>
                        <w:rPr>
                          <w:b/>
                        </w:rPr>
                      </w:pPr>
                      <w:r w:rsidRPr="00A01E8B">
                        <w:rPr>
                          <w:b/>
                        </w:rPr>
                        <w:t xml:space="preserve">National </w:t>
                      </w:r>
                      <w:r>
                        <w:rPr>
                          <w:b/>
                        </w:rPr>
                        <w:t xml:space="preserve">Resource </w:t>
                      </w:r>
                      <w:r w:rsidRPr="00A01E8B">
                        <w:rPr>
                          <w:b/>
                        </w:rPr>
                        <w:t>Center for Mental Health Promotion and Youth Violence Prevention</w:t>
                      </w:r>
                      <w:r>
                        <w:rPr>
                          <w:b/>
                        </w:rPr>
                        <w:t xml:space="preserve"> (NRC)</w:t>
                      </w:r>
                    </w:p>
                    <w:p w:rsidR="00D94548" w:rsidRDefault="008E1E7C" w:rsidP="00D94548">
                      <w:pPr>
                        <w:spacing w:after="0" w:line="240" w:lineRule="auto"/>
                        <w:jc w:val="center"/>
                        <w:rPr>
                          <w:b/>
                        </w:rPr>
                      </w:pPr>
                      <w:r>
                        <w:rPr>
                          <w:b/>
                        </w:rPr>
                        <w:t>[</w:t>
                      </w:r>
                      <w:r w:rsidR="00D94548" w:rsidRPr="00001A86">
                        <w:rPr>
                          <w:b/>
                        </w:rPr>
                        <w:t xml:space="preserve">Safe Schools/Healthy Children </w:t>
                      </w:r>
                      <w:r w:rsidR="00D94548">
                        <w:rPr>
                          <w:b/>
                        </w:rPr>
                        <w:t xml:space="preserve">(SS/HS) </w:t>
                      </w:r>
                      <w:r>
                        <w:rPr>
                          <w:b/>
                        </w:rPr>
                        <w:t xml:space="preserve">or Project LAUNCH] </w:t>
                      </w:r>
                      <w:r w:rsidR="00D94548">
                        <w:rPr>
                          <w:b/>
                        </w:rPr>
                        <w:t>Annual Performance Assessment Survey</w:t>
                      </w:r>
                    </w:p>
                  </w:txbxContent>
                </v:textbox>
                <w10:wrap type="square"/>
              </v:shape>
            </w:pict>
          </mc:Fallback>
        </mc:AlternateContent>
      </w:r>
    </w:p>
    <w:p w:rsidR="00D94548" w:rsidRPr="00242EAC" w:rsidRDefault="00D94548" w:rsidP="00D94548">
      <w:pPr>
        <w:spacing w:after="0" w:line="240" w:lineRule="auto"/>
      </w:pPr>
    </w:p>
    <w:p w:rsidR="00D94548" w:rsidRPr="00242EAC" w:rsidRDefault="00D94548" w:rsidP="00D94548">
      <w:pPr>
        <w:spacing w:after="0" w:line="240" w:lineRule="auto"/>
        <w:jc w:val="right"/>
      </w:pPr>
    </w:p>
    <w:p w:rsidR="00D94548" w:rsidRPr="00242EAC" w:rsidRDefault="00D94548" w:rsidP="00D94548">
      <w:pPr>
        <w:spacing w:after="0" w:line="240" w:lineRule="auto"/>
        <w:jc w:val="right"/>
      </w:pPr>
    </w:p>
    <w:p w:rsidR="00D94548" w:rsidRPr="00242EAC" w:rsidRDefault="00D94548" w:rsidP="00D94548">
      <w:pPr>
        <w:spacing w:after="0" w:line="240" w:lineRule="auto"/>
        <w:jc w:val="right"/>
      </w:pPr>
    </w:p>
    <w:p w:rsidR="00D94548" w:rsidRPr="00242EAC" w:rsidRDefault="00D94548" w:rsidP="00D94548">
      <w:pPr>
        <w:spacing w:after="0" w:line="240" w:lineRule="auto"/>
        <w:jc w:val="right"/>
      </w:pPr>
      <w:r w:rsidRPr="00242EAC">
        <w:t>OMB No:</w:t>
      </w:r>
    </w:p>
    <w:p w:rsidR="00D94548" w:rsidRPr="00242EAC" w:rsidRDefault="00D94548" w:rsidP="00D94548">
      <w:pPr>
        <w:spacing w:after="0" w:line="240" w:lineRule="auto"/>
        <w:jc w:val="right"/>
      </w:pPr>
      <w:r w:rsidRPr="00242EAC">
        <w:t>Exp. Date:</w:t>
      </w:r>
    </w:p>
    <w:p w:rsidR="00D94548" w:rsidRPr="00242EAC" w:rsidRDefault="00D94548" w:rsidP="00D94548">
      <w:pPr>
        <w:spacing w:after="0" w:line="240" w:lineRule="auto"/>
        <w:jc w:val="right"/>
      </w:pPr>
    </w:p>
    <w:p w:rsidR="00D94548" w:rsidRPr="00242EAC" w:rsidRDefault="00D94548" w:rsidP="00D94548">
      <w:r w:rsidRPr="00242EAC">
        <w:t>The National Resource Center for Mental Health Promotion and Youth Violence Prevention (NRC) has developed this online survey to obtain your feedback about the training and technical assistance (</w:t>
      </w:r>
      <w:r>
        <w:t>T/TA</w:t>
      </w:r>
      <w:r w:rsidRPr="00242EAC">
        <w:t>) services provided to you by the NRC. Your feedback will help ensure that the NRC is providing you with the best services needed to support your work</w:t>
      </w:r>
      <w:r>
        <w:t>,</w:t>
      </w:r>
      <w:r w:rsidRPr="00242EAC">
        <w:t xml:space="preserve"> and it will inform the services that will be provided by NRC staff in the coming years. </w:t>
      </w:r>
    </w:p>
    <w:p w:rsidR="00D94548" w:rsidRPr="00242EAC" w:rsidRDefault="00D94548" w:rsidP="00D94548">
      <w:r w:rsidRPr="00242EAC">
        <w:t>Your participation is voluntary</w:t>
      </w:r>
      <w:r>
        <w:t>,</w:t>
      </w:r>
      <w:r w:rsidRPr="00242EAC">
        <w:t xml:space="preserve"> and your individual responses will be de-identified to maintain confidentiality. The findings from this survey will be incorporated into the NRC’s annual report to SAMHSA and may be included in published articles or presented at professional conferences.</w:t>
      </w:r>
    </w:p>
    <w:p w:rsidR="00D94548" w:rsidRPr="00242EAC" w:rsidRDefault="00D94548" w:rsidP="00D94548">
      <w:pPr>
        <w:spacing w:after="0" w:line="240" w:lineRule="auto"/>
      </w:pPr>
    </w:p>
    <w:p w:rsidR="00D94548" w:rsidRPr="00242EAC" w:rsidRDefault="00D94548" w:rsidP="00D94548">
      <w:pPr>
        <w:spacing w:after="0" w:line="240" w:lineRule="auto"/>
      </w:pPr>
    </w:p>
    <w:p w:rsidR="00D94548" w:rsidRPr="00242EAC" w:rsidRDefault="00D94548" w:rsidP="00D94548">
      <w:pPr>
        <w:rPr>
          <w:b/>
        </w:rPr>
      </w:pPr>
      <w:r w:rsidRPr="00242EAC">
        <w:rPr>
          <w:b/>
        </w:rPr>
        <w:t>[NEXT PAGE]</w:t>
      </w:r>
    </w:p>
    <w:p w:rsidR="00D94548" w:rsidRPr="00242EAC" w:rsidRDefault="00D94548" w:rsidP="00D94548"/>
    <w:p w:rsidR="00D94548" w:rsidRPr="00242EAC" w:rsidRDefault="00D94548" w:rsidP="00D94548"/>
    <w:p w:rsidR="00D94548" w:rsidRPr="00242EAC" w:rsidRDefault="00D94548" w:rsidP="00D94548">
      <w:pPr>
        <w:numPr>
          <w:ilvl w:val="0"/>
          <w:numId w:val="7"/>
        </w:numPr>
        <w:rPr>
          <w:b/>
        </w:rPr>
      </w:pPr>
      <w:r w:rsidRPr="00242EAC">
        <w:br w:type="page"/>
      </w:r>
      <w:r w:rsidR="003E4768">
        <w:lastRenderedPageBreak/>
        <w:t xml:space="preserve">(a) </w:t>
      </w:r>
      <w:r w:rsidRPr="00242EAC">
        <w:rPr>
          <w:b/>
        </w:rPr>
        <w:t>Please select your role on the SAMHSA grant. [DROP-DOWN SELECTION, FORCED RESPONSE]</w:t>
      </w:r>
    </w:p>
    <w:p w:rsidR="00D94548" w:rsidRPr="00242EAC" w:rsidRDefault="00654F31" w:rsidP="00D94548">
      <w:pPr>
        <w:numPr>
          <w:ilvl w:val="1"/>
          <w:numId w:val="1"/>
        </w:numPr>
        <w:rPr>
          <w:b/>
        </w:rPr>
      </w:pPr>
      <w:r>
        <w:t>S</w:t>
      </w:r>
      <w:r w:rsidR="00D94548">
        <w:t>tate p</w:t>
      </w:r>
      <w:r w:rsidR="00D94548" w:rsidRPr="00242EAC">
        <w:t xml:space="preserve">roject </w:t>
      </w:r>
      <w:r w:rsidR="00D94548">
        <w:t>c</w:t>
      </w:r>
      <w:r w:rsidR="00D94548" w:rsidRPr="00242EAC">
        <w:t>oordinator</w:t>
      </w:r>
    </w:p>
    <w:p w:rsidR="00D94548" w:rsidRPr="00702121" w:rsidRDefault="00654F31" w:rsidP="00D94548">
      <w:pPr>
        <w:numPr>
          <w:ilvl w:val="1"/>
          <w:numId w:val="1"/>
        </w:numPr>
        <w:rPr>
          <w:b/>
        </w:rPr>
      </w:pPr>
      <w:r>
        <w:t>[</w:t>
      </w:r>
      <w:r w:rsidR="00D94548" w:rsidRPr="00242EAC">
        <w:t xml:space="preserve">Local </w:t>
      </w:r>
      <w:r w:rsidR="00D94548">
        <w:t>e</w:t>
      </w:r>
      <w:r w:rsidR="00D94548" w:rsidRPr="00242EAC">
        <w:t xml:space="preserve">ducation </w:t>
      </w:r>
      <w:r w:rsidR="00D94548">
        <w:t>a</w:t>
      </w:r>
      <w:r w:rsidR="00D94548" w:rsidRPr="00242EAC">
        <w:t>gency</w:t>
      </w:r>
      <w:r w:rsidR="00D94548">
        <w:t xml:space="preserve">/community program manager </w:t>
      </w:r>
      <w:r>
        <w:t>(</w:t>
      </w:r>
      <w:r w:rsidR="003E4768">
        <w:t>SS</w:t>
      </w:r>
      <w:r>
        <w:t>/HS) or local community partner (Project LAUNCH)</w:t>
      </w:r>
    </w:p>
    <w:p w:rsidR="00D94548" w:rsidRPr="00C56A3E" w:rsidRDefault="00D94548" w:rsidP="00D94548">
      <w:pPr>
        <w:numPr>
          <w:ilvl w:val="1"/>
          <w:numId w:val="1"/>
        </w:numPr>
        <w:rPr>
          <w:b/>
        </w:rPr>
      </w:pPr>
      <w:r w:rsidRPr="00242EAC">
        <w:t xml:space="preserve">Other (please specify) </w:t>
      </w:r>
      <w:r w:rsidRPr="00C56A3E">
        <w:rPr>
          <w:b/>
        </w:rPr>
        <w:t>[OPEN ENDED]</w:t>
      </w:r>
    </w:p>
    <w:p w:rsidR="003E4768" w:rsidRPr="00242EAC" w:rsidRDefault="003E4768" w:rsidP="003E4768">
      <w:pPr>
        <w:numPr>
          <w:ilvl w:val="0"/>
          <w:numId w:val="12"/>
        </w:numPr>
        <w:rPr>
          <w:b/>
        </w:rPr>
      </w:pPr>
      <w:r>
        <w:rPr>
          <w:b/>
        </w:rPr>
        <w:t xml:space="preserve">(b) </w:t>
      </w:r>
      <w:r w:rsidRPr="00242EAC">
        <w:rPr>
          <w:b/>
        </w:rPr>
        <w:t xml:space="preserve">Please select your </w:t>
      </w:r>
      <w:r>
        <w:rPr>
          <w:b/>
        </w:rPr>
        <w:t xml:space="preserve">[Project LAUNCH] </w:t>
      </w:r>
      <w:r w:rsidRPr="00242EAC">
        <w:rPr>
          <w:b/>
        </w:rPr>
        <w:t>cohort. [</w:t>
      </w:r>
      <w:r w:rsidRPr="00F4340B">
        <w:rPr>
          <w:b/>
        </w:rPr>
        <w:t>DROP-DOWN SELECTION, FORCED RESPONSE</w:t>
      </w:r>
      <w:r w:rsidRPr="00242EAC">
        <w:rPr>
          <w:b/>
        </w:rPr>
        <w:t>]</w:t>
      </w:r>
    </w:p>
    <w:p w:rsidR="003E4768" w:rsidRPr="00242EAC" w:rsidRDefault="003E4768" w:rsidP="003E4768">
      <w:pPr>
        <w:numPr>
          <w:ilvl w:val="0"/>
          <w:numId w:val="13"/>
        </w:numPr>
        <w:rPr>
          <w:b/>
        </w:rPr>
      </w:pPr>
      <w:r w:rsidRPr="00242EAC">
        <w:t>Cohort 4</w:t>
      </w:r>
    </w:p>
    <w:p w:rsidR="003E4768" w:rsidRPr="00242EAC" w:rsidRDefault="003E4768" w:rsidP="003E4768">
      <w:pPr>
        <w:numPr>
          <w:ilvl w:val="0"/>
          <w:numId w:val="13"/>
        </w:numPr>
        <w:rPr>
          <w:b/>
        </w:rPr>
      </w:pPr>
      <w:r w:rsidRPr="00242EAC">
        <w:t>Cohort 5</w:t>
      </w:r>
    </w:p>
    <w:p w:rsidR="003E4768" w:rsidRPr="00242EAC" w:rsidRDefault="003E4768" w:rsidP="003E4768">
      <w:pPr>
        <w:numPr>
          <w:ilvl w:val="0"/>
          <w:numId w:val="13"/>
        </w:numPr>
        <w:rPr>
          <w:b/>
        </w:rPr>
      </w:pPr>
      <w:r w:rsidRPr="00242EAC">
        <w:t>Cohort 6</w:t>
      </w:r>
    </w:p>
    <w:p w:rsidR="003E4768" w:rsidRPr="003E4768" w:rsidRDefault="003E4768" w:rsidP="003E4768">
      <w:pPr>
        <w:numPr>
          <w:ilvl w:val="0"/>
          <w:numId w:val="13"/>
        </w:numPr>
      </w:pPr>
      <w:r w:rsidRPr="003E4768">
        <w:t>Expansion Cohort</w:t>
      </w:r>
    </w:p>
    <w:p w:rsidR="003E4768" w:rsidRPr="00242EAC" w:rsidRDefault="003E4768" w:rsidP="003E4768">
      <w:pPr>
        <w:numPr>
          <w:ilvl w:val="0"/>
          <w:numId w:val="13"/>
        </w:numPr>
        <w:rPr>
          <w:b/>
        </w:rPr>
      </w:pPr>
      <w:r w:rsidRPr="00242EAC">
        <w:t>Other (specify) __________________</w:t>
      </w:r>
    </w:p>
    <w:p w:rsidR="003E4768" w:rsidRDefault="003E4768" w:rsidP="003E4768">
      <w:pPr>
        <w:rPr>
          <w:b/>
        </w:rPr>
      </w:pPr>
    </w:p>
    <w:p w:rsidR="00D94548" w:rsidRPr="00242EAC" w:rsidRDefault="00D94548" w:rsidP="00D94548">
      <w:pPr>
        <w:numPr>
          <w:ilvl w:val="0"/>
          <w:numId w:val="1"/>
        </w:numPr>
        <w:rPr>
          <w:b/>
        </w:rPr>
      </w:pPr>
      <w:r w:rsidRPr="00242EAC">
        <w:rPr>
          <w:b/>
        </w:rPr>
        <w:t>In the last 12 months, have you received, used, or accessed the following NRC training and technical assistance (</w:t>
      </w:r>
      <w:r>
        <w:rPr>
          <w:b/>
        </w:rPr>
        <w:t>T/TA</w:t>
      </w:r>
      <w:r w:rsidRPr="00242EAC">
        <w:rPr>
          <w:b/>
        </w:rPr>
        <w:t>) services? Check all that apply. [MULTIPLE SELECTION, FORCED RESPONSE]</w:t>
      </w:r>
    </w:p>
    <w:p w:rsidR="00D94548" w:rsidRPr="00242EAC" w:rsidRDefault="00D94548" w:rsidP="00D94548">
      <w:pPr>
        <w:numPr>
          <w:ilvl w:val="1"/>
          <w:numId w:val="1"/>
        </w:numPr>
      </w:pPr>
      <w:r w:rsidRPr="00242EAC">
        <w:t xml:space="preserve">NRC </w:t>
      </w:r>
      <w:r>
        <w:t xml:space="preserve">bi-annual </w:t>
      </w:r>
      <w:r w:rsidRPr="00242EAC">
        <w:t xml:space="preserve">grantee </w:t>
      </w:r>
      <w:r>
        <w:t>meeting or summit</w:t>
      </w:r>
      <w:r w:rsidRPr="00242EAC">
        <w:t xml:space="preserve"> </w:t>
      </w:r>
    </w:p>
    <w:p w:rsidR="00D94548" w:rsidRPr="00242EAC" w:rsidRDefault="00D94548" w:rsidP="00D94548">
      <w:pPr>
        <w:numPr>
          <w:ilvl w:val="1"/>
          <w:numId w:val="1"/>
        </w:numPr>
      </w:pPr>
      <w:r w:rsidRPr="00242EAC">
        <w:t>TA Gateway</w:t>
      </w:r>
    </w:p>
    <w:p w:rsidR="00D94548" w:rsidRPr="00242EAC" w:rsidRDefault="00D94548" w:rsidP="00D94548">
      <w:pPr>
        <w:numPr>
          <w:ilvl w:val="1"/>
          <w:numId w:val="1"/>
        </w:numPr>
      </w:pPr>
      <w:r w:rsidRPr="00242EAC">
        <w:t>NRC public website</w:t>
      </w:r>
    </w:p>
    <w:p w:rsidR="00D94548" w:rsidRPr="00242EAC" w:rsidRDefault="00D94548" w:rsidP="00D94548">
      <w:pPr>
        <w:numPr>
          <w:ilvl w:val="1"/>
          <w:numId w:val="1"/>
        </w:numPr>
      </w:pPr>
      <w:r w:rsidRPr="00242EAC">
        <w:t xml:space="preserve">NRC </w:t>
      </w:r>
      <w:r>
        <w:t>O</w:t>
      </w:r>
      <w:r w:rsidRPr="00242EAC">
        <w:t xml:space="preserve">ffice </w:t>
      </w:r>
      <w:r>
        <w:t>H</w:t>
      </w:r>
      <w:r w:rsidRPr="00242EAC">
        <w:t>ours</w:t>
      </w:r>
    </w:p>
    <w:p w:rsidR="00D94548" w:rsidRPr="00242EAC" w:rsidRDefault="00D94548" w:rsidP="00D94548">
      <w:pPr>
        <w:numPr>
          <w:ilvl w:val="1"/>
          <w:numId w:val="1"/>
        </w:numPr>
      </w:pPr>
      <w:r w:rsidRPr="00242EAC">
        <w:t xml:space="preserve">NRC grantee site visits </w:t>
      </w:r>
    </w:p>
    <w:p w:rsidR="00D94548" w:rsidRPr="00242EAC" w:rsidRDefault="00D94548" w:rsidP="00D94548">
      <w:pPr>
        <w:numPr>
          <w:ilvl w:val="1"/>
          <w:numId w:val="1"/>
        </w:numPr>
      </w:pPr>
      <w:r w:rsidRPr="00242EAC">
        <w:t xml:space="preserve">Grantee-specific technical assistance (e.g., from </w:t>
      </w:r>
      <w:r>
        <w:t>r</w:t>
      </w:r>
      <w:r w:rsidRPr="00242EAC">
        <w:t xml:space="preserve">esource </w:t>
      </w:r>
      <w:r>
        <w:t>s</w:t>
      </w:r>
      <w:r w:rsidRPr="00242EAC">
        <w:t xml:space="preserve">pecialists or </w:t>
      </w:r>
      <w:r>
        <w:t>c</w:t>
      </w:r>
      <w:r w:rsidRPr="00242EAC">
        <w:t xml:space="preserve">ommunication </w:t>
      </w:r>
      <w:r>
        <w:t>s</w:t>
      </w:r>
      <w:r w:rsidRPr="00242EAC">
        <w:t xml:space="preserve">pecialists) </w:t>
      </w:r>
    </w:p>
    <w:p w:rsidR="00D94548" w:rsidRPr="00242EAC" w:rsidRDefault="00D94548" w:rsidP="00D94548">
      <w:pPr>
        <w:numPr>
          <w:ilvl w:val="1"/>
          <w:numId w:val="1"/>
        </w:numPr>
      </w:pPr>
      <w:r w:rsidRPr="00242EAC">
        <w:t>Technical assistance tools and materials (e.g., manuals, worksheets, guides)</w:t>
      </w:r>
    </w:p>
    <w:p w:rsidR="00D94548" w:rsidRPr="00242EAC" w:rsidRDefault="00D94548" w:rsidP="00D94548">
      <w:pPr>
        <w:numPr>
          <w:ilvl w:val="1"/>
          <w:numId w:val="1"/>
        </w:numPr>
      </w:pPr>
      <w:r w:rsidRPr="00242EAC">
        <w:t>Online learning events (OLEs</w:t>
      </w:r>
      <w:r>
        <w:t xml:space="preserve">; </w:t>
      </w:r>
      <w:r w:rsidRPr="00242EAC">
        <w:t>e.g., live webinars)</w:t>
      </w:r>
    </w:p>
    <w:p w:rsidR="00D94548" w:rsidRPr="00242EAC" w:rsidRDefault="00D94548" w:rsidP="00D94548">
      <w:pPr>
        <w:numPr>
          <w:ilvl w:val="1"/>
          <w:numId w:val="1"/>
        </w:numPr>
      </w:pPr>
      <w:r w:rsidRPr="00242EAC">
        <w:lastRenderedPageBreak/>
        <w:t>Self-guided online learning modules (OLMs</w:t>
      </w:r>
      <w:r>
        <w:t xml:space="preserve">; </w:t>
      </w:r>
      <w:r w:rsidRPr="00242EAC">
        <w:t>e.g., prerecorded webinars)</w:t>
      </w:r>
    </w:p>
    <w:p w:rsidR="00D94548" w:rsidRPr="00242EAC" w:rsidRDefault="00D94548" w:rsidP="00D94548">
      <w:pPr>
        <w:numPr>
          <w:ilvl w:val="1"/>
          <w:numId w:val="1"/>
        </w:numPr>
      </w:pPr>
      <w:r w:rsidRPr="00242EAC">
        <w:t xml:space="preserve">Alumni mentoring and peer networking opportunities </w:t>
      </w:r>
    </w:p>
    <w:p w:rsidR="00D94548" w:rsidRPr="00242EAC" w:rsidRDefault="00D94548" w:rsidP="00D94548">
      <w:pPr>
        <w:numPr>
          <w:ilvl w:val="1"/>
          <w:numId w:val="1"/>
        </w:numPr>
      </w:pPr>
      <w:r w:rsidRPr="00242EAC">
        <w:t xml:space="preserve">Community of </w:t>
      </w:r>
      <w:r>
        <w:t>p</w:t>
      </w:r>
      <w:r w:rsidRPr="00242EAC">
        <w:t>ractice (CoP) discussions</w:t>
      </w:r>
    </w:p>
    <w:p w:rsidR="00D94548" w:rsidRPr="00242EAC" w:rsidRDefault="00D94548" w:rsidP="00D94548">
      <w:pPr>
        <w:numPr>
          <w:ilvl w:val="1"/>
          <w:numId w:val="1"/>
        </w:numPr>
      </w:pPr>
      <w:r w:rsidRPr="00242EAC">
        <w:t>Other: _____________________________</w:t>
      </w:r>
    </w:p>
    <w:p w:rsidR="00D94548" w:rsidRPr="00242EAC" w:rsidRDefault="00D94548" w:rsidP="00D94548">
      <w:pPr>
        <w:numPr>
          <w:ilvl w:val="1"/>
          <w:numId w:val="1"/>
        </w:numPr>
      </w:pPr>
      <w:r w:rsidRPr="00242EAC">
        <w:t>None of the above</w:t>
      </w:r>
    </w:p>
    <w:p w:rsidR="00D94548" w:rsidRPr="00242EAC" w:rsidRDefault="00D94548" w:rsidP="00D94548">
      <w:pPr>
        <w:rPr>
          <w:i/>
        </w:rPr>
      </w:pPr>
      <w:r w:rsidRPr="00242EAC">
        <w:rPr>
          <w:b/>
        </w:rPr>
        <w:t>[NEXT PAGE]</w:t>
      </w:r>
    </w:p>
    <w:p w:rsidR="00D94548" w:rsidRPr="00242EAC" w:rsidRDefault="00D94548" w:rsidP="00D94548">
      <w:pPr>
        <w:rPr>
          <w:b/>
        </w:rPr>
      </w:pPr>
      <w:r w:rsidRPr="00242EAC">
        <w:rPr>
          <w:b/>
        </w:rPr>
        <w:t xml:space="preserve">For each set of </w:t>
      </w:r>
      <w:r>
        <w:rPr>
          <w:b/>
        </w:rPr>
        <w:t>T/TA</w:t>
      </w:r>
      <w:r w:rsidRPr="00242EAC">
        <w:rPr>
          <w:b/>
        </w:rPr>
        <w:t xml:space="preserve"> topics listed in the rows below, please check in the columns for each row the NRC services you received, used, or accessed in the last 12 months. Check all that apply. </w:t>
      </w:r>
      <w:r w:rsidRPr="00242EAC">
        <w:rPr>
          <w:b/>
          <w:i/>
        </w:rPr>
        <w:t>[CARRY FORWARD ITEMS SELECTED IN Q2 ACROSS MATRIX COLUMNS, FORCED RESPONSE]</w:t>
      </w:r>
    </w:p>
    <w:p w:rsidR="00D94548" w:rsidRPr="00242EAC" w:rsidRDefault="00D94548" w:rsidP="00D94548">
      <w:pPr>
        <w:spacing w:after="0" w:line="240" w:lineRule="auto"/>
      </w:pPr>
    </w:p>
    <w:tbl>
      <w:tblPr>
        <w:tblW w:w="14916"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900"/>
        <w:gridCol w:w="1080"/>
        <w:gridCol w:w="810"/>
        <w:gridCol w:w="810"/>
        <w:gridCol w:w="900"/>
        <w:gridCol w:w="900"/>
        <w:gridCol w:w="1260"/>
        <w:gridCol w:w="1260"/>
        <w:gridCol w:w="1170"/>
        <w:gridCol w:w="1146"/>
        <w:gridCol w:w="1170"/>
        <w:gridCol w:w="990"/>
      </w:tblGrid>
      <w:tr w:rsidR="00D94548" w:rsidRPr="007B677A" w:rsidTr="0034079E">
        <w:trPr>
          <w:trHeight w:val="1745"/>
          <w:tblHeader/>
        </w:trPr>
        <w:tc>
          <w:tcPr>
            <w:tcW w:w="2520" w:type="dxa"/>
            <w:tcBorders>
              <w:top w:val="nil"/>
              <w:left w:val="nil"/>
            </w:tcBorders>
            <w:shd w:val="clear" w:color="auto" w:fill="auto"/>
          </w:tcPr>
          <w:p w:rsidR="00D94548" w:rsidRPr="00242EAC" w:rsidRDefault="00D94548" w:rsidP="0034079E"/>
        </w:tc>
        <w:tc>
          <w:tcPr>
            <w:tcW w:w="900" w:type="dxa"/>
            <w:shd w:val="clear" w:color="auto" w:fill="auto"/>
          </w:tcPr>
          <w:p w:rsidR="00D94548" w:rsidRPr="004F585B" w:rsidRDefault="00D94548" w:rsidP="0034079E">
            <w:pPr>
              <w:jc w:val="center"/>
              <w:rPr>
                <w:b/>
                <w:sz w:val="16"/>
                <w:szCs w:val="16"/>
              </w:rPr>
            </w:pPr>
            <w:r w:rsidRPr="004F585B">
              <w:rPr>
                <w:b/>
                <w:sz w:val="16"/>
                <w:szCs w:val="16"/>
              </w:rPr>
              <w:t xml:space="preserve">Did not use or receive services in this </w:t>
            </w:r>
            <w:r>
              <w:rPr>
                <w:b/>
                <w:sz w:val="16"/>
                <w:szCs w:val="16"/>
              </w:rPr>
              <w:t>T/TA</w:t>
            </w:r>
            <w:r w:rsidRPr="004F585B">
              <w:rPr>
                <w:b/>
                <w:sz w:val="16"/>
                <w:szCs w:val="16"/>
              </w:rPr>
              <w:t xml:space="preserve"> topic</w:t>
            </w:r>
          </w:p>
        </w:tc>
        <w:tc>
          <w:tcPr>
            <w:tcW w:w="1080" w:type="dxa"/>
            <w:shd w:val="clear" w:color="auto" w:fill="auto"/>
          </w:tcPr>
          <w:p w:rsidR="00D94548" w:rsidRPr="00242EAC" w:rsidRDefault="00D94548" w:rsidP="0034079E">
            <w:pPr>
              <w:jc w:val="center"/>
              <w:rPr>
                <w:b/>
                <w:i/>
                <w:sz w:val="16"/>
                <w:szCs w:val="16"/>
              </w:rPr>
            </w:pPr>
            <w:r w:rsidRPr="00242EAC">
              <w:rPr>
                <w:b/>
                <w:sz w:val="16"/>
                <w:szCs w:val="16"/>
              </w:rPr>
              <w:t xml:space="preserve">NRC annual grantee conference </w:t>
            </w:r>
          </w:p>
        </w:tc>
        <w:tc>
          <w:tcPr>
            <w:tcW w:w="810" w:type="dxa"/>
            <w:shd w:val="clear" w:color="auto" w:fill="auto"/>
          </w:tcPr>
          <w:p w:rsidR="00D94548" w:rsidRPr="00242EAC" w:rsidRDefault="00D94548" w:rsidP="0034079E">
            <w:pPr>
              <w:jc w:val="center"/>
              <w:rPr>
                <w:b/>
                <w:i/>
                <w:sz w:val="16"/>
                <w:szCs w:val="16"/>
              </w:rPr>
            </w:pPr>
            <w:r w:rsidRPr="00242EAC">
              <w:rPr>
                <w:b/>
                <w:sz w:val="16"/>
                <w:szCs w:val="16"/>
              </w:rPr>
              <w:t xml:space="preserve">TA Gateway  </w:t>
            </w:r>
          </w:p>
        </w:tc>
        <w:tc>
          <w:tcPr>
            <w:tcW w:w="810" w:type="dxa"/>
            <w:shd w:val="clear" w:color="auto" w:fill="auto"/>
          </w:tcPr>
          <w:p w:rsidR="00D94548" w:rsidRPr="00242EAC" w:rsidRDefault="00D94548" w:rsidP="0034079E">
            <w:pPr>
              <w:jc w:val="center"/>
              <w:rPr>
                <w:b/>
                <w:i/>
                <w:sz w:val="16"/>
                <w:szCs w:val="16"/>
              </w:rPr>
            </w:pPr>
            <w:r w:rsidRPr="00242EAC">
              <w:rPr>
                <w:b/>
                <w:sz w:val="16"/>
                <w:szCs w:val="16"/>
              </w:rPr>
              <w:t xml:space="preserve">NRC public website </w:t>
            </w:r>
          </w:p>
        </w:tc>
        <w:tc>
          <w:tcPr>
            <w:tcW w:w="900" w:type="dxa"/>
          </w:tcPr>
          <w:p w:rsidR="00D94548" w:rsidRPr="00242EAC" w:rsidRDefault="00D94548" w:rsidP="0034079E">
            <w:pPr>
              <w:jc w:val="center"/>
              <w:rPr>
                <w:b/>
                <w:sz w:val="16"/>
                <w:szCs w:val="16"/>
              </w:rPr>
            </w:pPr>
            <w:r w:rsidRPr="00242EAC">
              <w:rPr>
                <w:b/>
                <w:sz w:val="16"/>
                <w:szCs w:val="16"/>
              </w:rPr>
              <w:t xml:space="preserve">NRC </w:t>
            </w:r>
            <w:r>
              <w:rPr>
                <w:b/>
                <w:sz w:val="16"/>
                <w:szCs w:val="16"/>
              </w:rPr>
              <w:t>O</w:t>
            </w:r>
            <w:r w:rsidRPr="00242EAC">
              <w:rPr>
                <w:b/>
                <w:sz w:val="16"/>
                <w:szCs w:val="16"/>
              </w:rPr>
              <w:t xml:space="preserve">ffice </w:t>
            </w:r>
            <w:r>
              <w:rPr>
                <w:b/>
                <w:sz w:val="16"/>
                <w:szCs w:val="16"/>
              </w:rPr>
              <w:t>H</w:t>
            </w:r>
            <w:r w:rsidRPr="00242EAC">
              <w:rPr>
                <w:b/>
                <w:sz w:val="16"/>
                <w:szCs w:val="16"/>
              </w:rPr>
              <w:t>ours</w:t>
            </w:r>
          </w:p>
        </w:tc>
        <w:tc>
          <w:tcPr>
            <w:tcW w:w="900" w:type="dxa"/>
            <w:shd w:val="clear" w:color="auto" w:fill="auto"/>
          </w:tcPr>
          <w:p w:rsidR="00D94548" w:rsidRPr="00242EAC" w:rsidRDefault="00D94548" w:rsidP="0034079E">
            <w:pPr>
              <w:jc w:val="center"/>
              <w:rPr>
                <w:b/>
                <w:i/>
                <w:sz w:val="16"/>
                <w:szCs w:val="16"/>
              </w:rPr>
            </w:pPr>
            <w:r w:rsidRPr="00242EAC">
              <w:rPr>
                <w:b/>
                <w:sz w:val="16"/>
                <w:szCs w:val="16"/>
              </w:rPr>
              <w:t>NRC grantee site visits</w:t>
            </w:r>
          </w:p>
        </w:tc>
        <w:tc>
          <w:tcPr>
            <w:tcW w:w="1260" w:type="dxa"/>
            <w:shd w:val="clear" w:color="auto" w:fill="auto"/>
          </w:tcPr>
          <w:p w:rsidR="00D94548" w:rsidRPr="00242EAC" w:rsidRDefault="00D94548" w:rsidP="0034079E">
            <w:pPr>
              <w:spacing w:after="0"/>
              <w:jc w:val="center"/>
              <w:rPr>
                <w:b/>
                <w:i/>
                <w:sz w:val="16"/>
                <w:szCs w:val="16"/>
              </w:rPr>
            </w:pPr>
            <w:r w:rsidRPr="00242EAC">
              <w:rPr>
                <w:b/>
                <w:sz w:val="16"/>
                <w:szCs w:val="16"/>
              </w:rPr>
              <w:t xml:space="preserve">Grantee-specific technical assistance (e.g., </w:t>
            </w:r>
            <w:r>
              <w:rPr>
                <w:b/>
                <w:sz w:val="16"/>
                <w:szCs w:val="16"/>
              </w:rPr>
              <w:t>r</w:t>
            </w:r>
            <w:r w:rsidRPr="00242EAC">
              <w:rPr>
                <w:b/>
                <w:sz w:val="16"/>
                <w:szCs w:val="16"/>
              </w:rPr>
              <w:t xml:space="preserve">esource </w:t>
            </w:r>
            <w:r>
              <w:rPr>
                <w:b/>
                <w:sz w:val="16"/>
                <w:szCs w:val="16"/>
              </w:rPr>
              <w:t>s</w:t>
            </w:r>
            <w:r w:rsidRPr="00242EAC">
              <w:rPr>
                <w:b/>
                <w:sz w:val="16"/>
                <w:szCs w:val="16"/>
              </w:rPr>
              <w:t xml:space="preserve">pecialists or </w:t>
            </w:r>
            <w:r>
              <w:rPr>
                <w:b/>
                <w:sz w:val="16"/>
                <w:szCs w:val="16"/>
              </w:rPr>
              <w:t>c</w:t>
            </w:r>
            <w:r w:rsidRPr="00242EAC">
              <w:rPr>
                <w:b/>
                <w:sz w:val="16"/>
                <w:szCs w:val="16"/>
              </w:rPr>
              <w:t xml:space="preserve">ommunication </w:t>
            </w:r>
            <w:r>
              <w:rPr>
                <w:b/>
                <w:sz w:val="16"/>
                <w:szCs w:val="16"/>
              </w:rPr>
              <w:t>s</w:t>
            </w:r>
            <w:r w:rsidRPr="00242EAC">
              <w:rPr>
                <w:b/>
                <w:sz w:val="16"/>
                <w:szCs w:val="16"/>
              </w:rPr>
              <w:t>pecialists)</w:t>
            </w:r>
          </w:p>
        </w:tc>
        <w:tc>
          <w:tcPr>
            <w:tcW w:w="1260" w:type="dxa"/>
            <w:shd w:val="clear" w:color="auto" w:fill="auto"/>
          </w:tcPr>
          <w:p w:rsidR="00D94548" w:rsidRPr="00242EAC" w:rsidRDefault="00D94548" w:rsidP="0034079E">
            <w:pPr>
              <w:jc w:val="center"/>
              <w:rPr>
                <w:b/>
                <w:i/>
                <w:sz w:val="16"/>
                <w:szCs w:val="16"/>
              </w:rPr>
            </w:pPr>
            <w:r w:rsidRPr="00242EAC">
              <w:rPr>
                <w:b/>
                <w:sz w:val="16"/>
                <w:szCs w:val="16"/>
              </w:rPr>
              <w:t>Technical assistance tools and materials (e.g., manuals, worksheets, guides)</w:t>
            </w:r>
          </w:p>
        </w:tc>
        <w:tc>
          <w:tcPr>
            <w:tcW w:w="1170" w:type="dxa"/>
            <w:shd w:val="clear" w:color="auto" w:fill="auto"/>
          </w:tcPr>
          <w:p w:rsidR="00D94548" w:rsidRPr="004F585B" w:rsidRDefault="00D94548" w:rsidP="0034079E">
            <w:pPr>
              <w:jc w:val="center"/>
              <w:rPr>
                <w:b/>
                <w:sz w:val="16"/>
                <w:szCs w:val="16"/>
              </w:rPr>
            </w:pPr>
            <w:r w:rsidRPr="004F585B">
              <w:rPr>
                <w:b/>
                <w:sz w:val="16"/>
                <w:szCs w:val="16"/>
              </w:rPr>
              <w:t>Online learning events</w:t>
            </w:r>
            <w:r>
              <w:rPr>
                <w:b/>
                <w:sz w:val="16"/>
                <w:szCs w:val="16"/>
              </w:rPr>
              <w:t xml:space="preserve"> (</w:t>
            </w:r>
            <w:r w:rsidRPr="004F585B">
              <w:rPr>
                <w:b/>
                <w:sz w:val="16"/>
                <w:szCs w:val="16"/>
              </w:rPr>
              <w:t>e.g., webinars)</w:t>
            </w:r>
          </w:p>
        </w:tc>
        <w:tc>
          <w:tcPr>
            <w:tcW w:w="1146" w:type="dxa"/>
            <w:shd w:val="clear" w:color="auto" w:fill="auto"/>
          </w:tcPr>
          <w:p w:rsidR="00D94548" w:rsidRPr="00242EAC" w:rsidRDefault="00D94548" w:rsidP="0034079E">
            <w:pPr>
              <w:jc w:val="center"/>
              <w:rPr>
                <w:b/>
                <w:i/>
                <w:sz w:val="16"/>
                <w:szCs w:val="16"/>
              </w:rPr>
            </w:pPr>
            <w:r w:rsidRPr="00242EAC">
              <w:rPr>
                <w:b/>
                <w:sz w:val="16"/>
                <w:szCs w:val="16"/>
              </w:rPr>
              <w:t>Self-guided online learning modules (e.g., prerecorded webinars)</w:t>
            </w:r>
          </w:p>
        </w:tc>
        <w:tc>
          <w:tcPr>
            <w:tcW w:w="1170" w:type="dxa"/>
            <w:shd w:val="clear" w:color="auto" w:fill="auto"/>
          </w:tcPr>
          <w:p w:rsidR="00D94548" w:rsidRPr="00242EAC" w:rsidRDefault="00D94548" w:rsidP="0034079E">
            <w:pPr>
              <w:jc w:val="center"/>
              <w:rPr>
                <w:b/>
                <w:i/>
                <w:sz w:val="16"/>
                <w:szCs w:val="16"/>
              </w:rPr>
            </w:pPr>
            <w:r w:rsidRPr="00242EAC">
              <w:rPr>
                <w:b/>
                <w:sz w:val="16"/>
                <w:szCs w:val="16"/>
              </w:rPr>
              <w:t>Alumni mentoring and peer</w:t>
            </w:r>
            <w:r>
              <w:rPr>
                <w:b/>
                <w:sz w:val="16"/>
                <w:szCs w:val="16"/>
              </w:rPr>
              <w:t>-</w:t>
            </w:r>
            <w:r w:rsidRPr="00242EAC">
              <w:rPr>
                <w:b/>
                <w:sz w:val="16"/>
                <w:szCs w:val="16"/>
              </w:rPr>
              <w:t xml:space="preserve"> networking opportunities</w:t>
            </w:r>
          </w:p>
        </w:tc>
        <w:tc>
          <w:tcPr>
            <w:tcW w:w="990" w:type="dxa"/>
            <w:shd w:val="clear" w:color="auto" w:fill="auto"/>
          </w:tcPr>
          <w:p w:rsidR="00D94548" w:rsidRPr="00242EAC" w:rsidRDefault="00D94548" w:rsidP="0034079E">
            <w:pPr>
              <w:jc w:val="center"/>
              <w:rPr>
                <w:b/>
                <w:sz w:val="16"/>
                <w:szCs w:val="16"/>
              </w:rPr>
            </w:pPr>
            <w:r w:rsidRPr="00242EAC">
              <w:rPr>
                <w:b/>
                <w:sz w:val="16"/>
                <w:szCs w:val="16"/>
              </w:rPr>
              <w:t xml:space="preserve">Community of </w:t>
            </w:r>
            <w:r>
              <w:rPr>
                <w:b/>
                <w:sz w:val="16"/>
                <w:szCs w:val="16"/>
              </w:rPr>
              <w:t>p</w:t>
            </w:r>
            <w:r w:rsidRPr="00242EAC">
              <w:rPr>
                <w:b/>
                <w:sz w:val="16"/>
                <w:szCs w:val="16"/>
              </w:rPr>
              <w:t>ractice discussion</w:t>
            </w:r>
          </w:p>
        </w:tc>
      </w:tr>
      <w:tr w:rsidR="00D94548" w:rsidRPr="007B677A" w:rsidTr="0034079E">
        <w:trPr>
          <w:tblHeader/>
        </w:trPr>
        <w:tc>
          <w:tcPr>
            <w:tcW w:w="2520" w:type="dxa"/>
            <w:shd w:val="clear" w:color="auto" w:fill="auto"/>
          </w:tcPr>
          <w:p w:rsidR="00D94548" w:rsidRPr="00242EAC" w:rsidRDefault="00D94548" w:rsidP="003E4768">
            <w:pPr>
              <w:numPr>
                <w:ilvl w:val="0"/>
                <w:numId w:val="1"/>
              </w:numPr>
              <w:spacing w:after="0" w:line="240" w:lineRule="auto"/>
              <w:contextualSpacing/>
            </w:pPr>
            <w:r w:rsidRPr="00242EAC">
              <w:t xml:space="preserve">Marketing and communications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Environmental scans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Planning (including SS/HS comprehensive plans)</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Use of a public health approach (including policy and systems change, and the Strategic Prevention Framework)</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Grant sustainability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Assessment of state needs and resources, external environment, and readiness of grantees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lastRenderedPageBreak/>
              <w:t>Selection and use of evidence-based practices</w:t>
            </w:r>
            <w:r>
              <w:t xml:space="preserve"> (EBPs;</w:t>
            </w:r>
            <w:r w:rsidRPr="00242EAC">
              <w:t xml:space="preserve"> including use of evaluation results to adapt EBPs)</w:t>
            </w:r>
          </w:p>
        </w:tc>
        <w:tc>
          <w:tcPr>
            <w:tcW w:w="900" w:type="dxa"/>
            <w:shd w:val="clear" w:color="auto" w:fill="auto"/>
            <w:vAlign w:val="center"/>
          </w:tcPr>
          <w:p w:rsidR="00D94548" w:rsidRPr="00242EAC" w:rsidRDefault="00D94548" w:rsidP="0034079E">
            <w:pPr>
              <w:tabs>
                <w:tab w:val="left" w:pos="1020"/>
              </w:tabs>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Grant implementation with quality and fidelity to the SS/HS grant model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Data use and other data-driven practices</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Cultural and linguistic competence</w:t>
            </w:r>
            <w:r>
              <w:t xml:space="preserve"> (CLC)</w:t>
            </w:r>
            <w:r w:rsidRPr="00242EAC">
              <w:t xml:space="preserve">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Provision of a continuum of cross-system care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Workforce training</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Interdisciplinary, multilevel partnerships and systems-level collaboration</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Health disparity reduction strategies</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lastRenderedPageBreak/>
              <w:t>Mental health promotion and violence prevention</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r w:rsidR="00D94548" w:rsidRPr="007B677A" w:rsidTr="0034079E">
        <w:trPr>
          <w:tblHeader/>
        </w:trPr>
        <w:tc>
          <w:tcPr>
            <w:tcW w:w="2520" w:type="dxa"/>
            <w:shd w:val="clear" w:color="auto" w:fill="auto"/>
          </w:tcPr>
          <w:p w:rsidR="00D94548" w:rsidRPr="00242EAC" w:rsidRDefault="00D94548" w:rsidP="00D94548">
            <w:pPr>
              <w:numPr>
                <w:ilvl w:val="0"/>
                <w:numId w:val="1"/>
              </w:numPr>
              <w:spacing w:after="0" w:line="240" w:lineRule="auto"/>
              <w:contextualSpacing/>
            </w:pPr>
            <w:r w:rsidRPr="00242EAC">
              <w:t xml:space="preserve">Diffusion and spread of effective program strategies </w:t>
            </w:r>
          </w:p>
        </w:tc>
        <w:tc>
          <w:tcPr>
            <w:tcW w:w="900" w:type="dxa"/>
            <w:shd w:val="clear" w:color="auto" w:fill="auto"/>
            <w:vAlign w:val="center"/>
          </w:tcPr>
          <w:p w:rsidR="00D94548" w:rsidRPr="00242EAC" w:rsidRDefault="00D94548" w:rsidP="0034079E">
            <w:pPr>
              <w:jc w:val="center"/>
            </w:pPr>
            <w:r w:rsidRPr="00242EAC">
              <w:t>□</w:t>
            </w:r>
          </w:p>
        </w:tc>
        <w:tc>
          <w:tcPr>
            <w:tcW w:w="108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81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90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146"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r>
    </w:tbl>
    <w:p w:rsidR="00D94548" w:rsidRPr="00242EAC" w:rsidRDefault="00D94548" w:rsidP="00D94548">
      <w:pPr>
        <w:spacing w:after="0" w:line="240" w:lineRule="auto"/>
        <w:rPr>
          <w:i/>
        </w:rPr>
      </w:pPr>
    </w:p>
    <w:p w:rsidR="00D94548" w:rsidRPr="00242EAC" w:rsidRDefault="00D94548" w:rsidP="00D94548">
      <w:pPr>
        <w:rPr>
          <w:b/>
        </w:rPr>
      </w:pPr>
      <w:r w:rsidRPr="00242EAC">
        <w:rPr>
          <w:b/>
        </w:rPr>
        <w:t>[NEXT PAGE]</w:t>
      </w:r>
    </w:p>
    <w:p w:rsidR="00D94548" w:rsidRPr="00242EAC" w:rsidRDefault="00D94548" w:rsidP="00D94548">
      <w:pPr>
        <w:spacing w:after="0" w:line="240" w:lineRule="auto"/>
        <w:rPr>
          <w:b/>
        </w:rPr>
      </w:pPr>
      <w:r w:rsidRPr="00242EAC">
        <w:rPr>
          <w:i/>
        </w:rPr>
        <w:br w:type="page"/>
      </w:r>
      <w:r w:rsidRPr="00242EAC">
        <w:rPr>
          <w:b/>
        </w:rPr>
        <w:lastRenderedPageBreak/>
        <w:t>The following questions ask you to provide information on your utilization of services provided by the NRC in the last 12 months and the perceived usefulness of these services</w:t>
      </w:r>
      <w:r w:rsidRPr="00242EAC">
        <w:rPr>
          <w:b/>
          <w:i/>
        </w:rPr>
        <w:t>.</w:t>
      </w:r>
      <w:r w:rsidRPr="00242EAC">
        <w:rPr>
          <w:i/>
        </w:rPr>
        <w:t xml:space="preserve"> </w:t>
      </w:r>
      <w:r w:rsidRPr="00242EAC">
        <w:rPr>
          <w:b/>
        </w:rPr>
        <w:t>[MATRIX, FORCED RESPONSE]</w:t>
      </w:r>
    </w:p>
    <w:p w:rsidR="00D94548" w:rsidRPr="00242EAC" w:rsidRDefault="00D94548" w:rsidP="00D94548">
      <w:pPr>
        <w:spacing w:after="0" w:line="240" w:lineRule="auto"/>
      </w:pPr>
    </w:p>
    <w:p w:rsidR="00D94548" w:rsidRPr="00242EAC" w:rsidRDefault="00D94548" w:rsidP="00D94548">
      <w:pPr>
        <w:spacing w:after="0" w:line="240" w:lineRule="auto"/>
        <w:rPr>
          <w:b/>
        </w:rPr>
      </w:pPr>
      <w:r w:rsidRPr="00242EAC">
        <w:rPr>
          <w:b/>
        </w:rPr>
        <w:t>Overall, how useful w</w:t>
      </w:r>
      <w:r>
        <w:rPr>
          <w:b/>
        </w:rPr>
        <w:t>ere</w:t>
      </w:r>
      <w:r w:rsidRPr="00242EAC">
        <w:rPr>
          <w:b/>
        </w:rPr>
        <w:t xml:space="preserve"> each of the following NRC </w:t>
      </w:r>
      <w:r>
        <w:rPr>
          <w:b/>
        </w:rPr>
        <w:t>T/TA</w:t>
      </w:r>
      <w:r w:rsidRPr="00242EAC">
        <w:rPr>
          <w:b/>
        </w:rPr>
        <w:t xml:space="preserve"> services to you in the last 12 months? If you did not receive, use, or access the listed service, check the “Did </w:t>
      </w:r>
      <w:r>
        <w:rPr>
          <w:b/>
        </w:rPr>
        <w:t>n</w:t>
      </w:r>
      <w:r w:rsidRPr="00242EAC">
        <w:rPr>
          <w:b/>
        </w:rPr>
        <w:t xml:space="preserve">ot </w:t>
      </w:r>
      <w:r>
        <w:rPr>
          <w:b/>
        </w:rPr>
        <w:t>r</w:t>
      </w:r>
      <w:r w:rsidRPr="00242EAC">
        <w:rPr>
          <w:b/>
        </w:rPr>
        <w:t>eceive</w:t>
      </w:r>
      <w:r>
        <w:rPr>
          <w:b/>
        </w:rPr>
        <w:t xml:space="preserve"> or p</w:t>
      </w:r>
      <w:r w:rsidRPr="00242EAC">
        <w:rPr>
          <w:b/>
        </w:rPr>
        <w:t xml:space="preserve">articipate” box. </w:t>
      </w:r>
    </w:p>
    <w:p w:rsidR="00D94548" w:rsidRPr="00242EAC" w:rsidRDefault="00D94548" w:rsidP="00D94548">
      <w:pPr>
        <w:spacing w:after="0" w:line="240" w:lineRule="auto"/>
        <w:rPr>
          <w:b/>
        </w:rPr>
      </w:pPr>
    </w:p>
    <w:tbl>
      <w:tblPr>
        <w:tblW w:w="12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440"/>
        <w:gridCol w:w="1170"/>
        <w:gridCol w:w="1260"/>
        <w:gridCol w:w="1260"/>
        <w:gridCol w:w="990"/>
        <w:gridCol w:w="1440"/>
      </w:tblGrid>
      <w:tr w:rsidR="00D94548" w:rsidRPr="007B677A" w:rsidTr="0034079E">
        <w:tc>
          <w:tcPr>
            <w:tcW w:w="4608" w:type="dxa"/>
            <w:tcBorders>
              <w:top w:val="nil"/>
              <w:left w:val="nil"/>
            </w:tcBorders>
            <w:shd w:val="clear" w:color="auto" w:fill="auto"/>
          </w:tcPr>
          <w:p w:rsidR="00D94548" w:rsidRPr="00242EAC" w:rsidRDefault="00D94548" w:rsidP="0034079E"/>
        </w:tc>
        <w:tc>
          <w:tcPr>
            <w:tcW w:w="1440" w:type="dxa"/>
            <w:shd w:val="clear" w:color="auto" w:fill="auto"/>
            <w:vAlign w:val="bottom"/>
          </w:tcPr>
          <w:p w:rsidR="00D94548" w:rsidRPr="004F585B" w:rsidRDefault="00D94548" w:rsidP="0034079E">
            <w:pPr>
              <w:jc w:val="center"/>
              <w:rPr>
                <w:b/>
              </w:rPr>
            </w:pPr>
            <w:r w:rsidRPr="004F585B">
              <w:rPr>
                <w:b/>
              </w:rPr>
              <w:t>Did not receive</w:t>
            </w:r>
            <w:r>
              <w:rPr>
                <w:b/>
              </w:rPr>
              <w:t xml:space="preserve"> or</w:t>
            </w:r>
            <w:r w:rsidRPr="004F585B">
              <w:rPr>
                <w:b/>
              </w:rPr>
              <w:t xml:space="preserve"> </w:t>
            </w:r>
            <w:r>
              <w:rPr>
                <w:b/>
              </w:rPr>
              <w:t>p</w:t>
            </w:r>
            <w:r w:rsidRPr="004F585B">
              <w:rPr>
                <w:b/>
              </w:rPr>
              <w:t>articipate</w:t>
            </w:r>
          </w:p>
          <w:p w:rsidR="00D94548" w:rsidRPr="004F585B" w:rsidRDefault="00D94548" w:rsidP="0034079E">
            <w:pPr>
              <w:jc w:val="center"/>
              <w:rPr>
                <w:b/>
              </w:rPr>
            </w:pPr>
            <w:r w:rsidRPr="004F585B">
              <w:rPr>
                <w:b/>
              </w:rPr>
              <w:t>0</w:t>
            </w:r>
          </w:p>
        </w:tc>
        <w:tc>
          <w:tcPr>
            <w:tcW w:w="1170" w:type="dxa"/>
            <w:shd w:val="clear" w:color="auto" w:fill="auto"/>
            <w:vAlign w:val="bottom"/>
          </w:tcPr>
          <w:p w:rsidR="00D94548" w:rsidRPr="004F585B" w:rsidRDefault="00D94548" w:rsidP="0034079E">
            <w:pPr>
              <w:jc w:val="center"/>
              <w:rPr>
                <w:b/>
              </w:rPr>
            </w:pPr>
            <w:r w:rsidRPr="004F585B">
              <w:rPr>
                <w:b/>
              </w:rPr>
              <w:t>Not at all useful</w:t>
            </w:r>
          </w:p>
          <w:p w:rsidR="00D94548" w:rsidRPr="004F585B" w:rsidRDefault="00D94548" w:rsidP="0034079E">
            <w:pPr>
              <w:jc w:val="center"/>
              <w:rPr>
                <w:b/>
              </w:rPr>
            </w:pPr>
            <w:r w:rsidRPr="004F585B">
              <w:rPr>
                <w:b/>
              </w:rPr>
              <w:t>1</w:t>
            </w:r>
          </w:p>
        </w:tc>
        <w:tc>
          <w:tcPr>
            <w:tcW w:w="1260" w:type="dxa"/>
            <w:shd w:val="clear" w:color="auto" w:fill="auto"/>
            <w:vAlign w:val="bottom"/>
          </w:tcPr>
          <w:p w:rsidR="00D94548" w:rsidRPr="004F585B" w:rsidRDefault="00D94548" w:rsidP="0034079E">
            <w:pPr>
              <w:jc w:val="center"/>
              <w:rPr>
                <w:b/>
              </w:rPr>
            </w:pPr>
            <w:r w:rsidRPr="004F585B">
              <w:rPr>
                <w:b/>
              </w:rPr>
              <w:t>A little bit useful</w:t>
            </w:r>
          </w:p>
          <w:p w:rsidR="00D94548" w:rsidRPr="004F585B" w:rsidRDefault="00D94548" w:rsidP="0034079E">
            <w:pPr>
              <w:jc w:val="center"/>
              <w:rPr>
                <w:b/>
              </w:rPr>
            </w:pPr>
            <w:r w:rsidRPr="004F585B">
              <w:rPr>
                <w:b/>
              </w:rPr>
              <w:t>2</w:t>
            </w:r>
          </w:p>
        </w:tc>
        <w:tc>
          <w:tcPr>
            <w:tcW w:w="1260" w:type="dxa"/>
            <w:shd w:val="clear" w:color="auto" w:fill="auto"/>
            <w:vAlign w:val="bottom"/>
          </w:tcPr>
          <w:p w:rsidR="00D94548" w:rsidRPr="004F585B" w:rsidRDefault="00D94548" w:rsidP="0034079E">
            <w:pPr>
              <w:jc w:val="center"/>
              <w:rPr>
                <w:b/>
              </w:rPr>
            </w:pPr>
            <w:r w:rsidRPr="004F585B">
              <w:rPr>
                <w:b/>
              </w:rPr>
              <w:t xml:space="preserve">Somewhat useful </w:t>
            </w:r>
          </w:p>
          <w:p w:rsidR="00D94548" w:rsidRPr="004F585B" w:rsidRDefault="00D94548" w:rsidP="0034079E">
            <w:pPr>
              <w:jc w:val="center"/>
              <w:rPr>
                <w:b/>
              </w:rPr>
            </w:pPr>
            <w:r w:rsidRPr="004F585B">
              <w:rPr>
                <w:b/>
              </w:rPr>
              <w:t>3</w:t>
            </w:r>
          </w:p>
        </w:tc>
        <w:tc>
          <w:tcPr>
            <w:tcW w:w="990" w:type="dxa"/>
            <w:shd w:val="clear" w:color="auto" w:fill="auto"/>
            <w:vAlign w:val="bottom"/>
          </w:tcPr>
          <w:p w:rsidR="00D94548" w:rsidRPr="004F585B" w:rsidRDefault="00D94548" w:rsidP="0034079E">
            <w:pPr>
              <w:jc w:val="center"/>
              <w:rPr>
                <w:b/>
              </w:rPr>
            </w:pPr>
            <w:r w:rsidRPr="004F585B">
              <w:rPr>
                <w:b/>
              </w:rPr>
              <w:t xml:space="preserve">Very useful  </w:t>
            </w:r>
          </w:p>
          <w:p w:rsidR="00D94548" w:rsidRPr="004F585B" w:rsidRDefault="00D94548" w:rsidP="0034079E">
            <w:pPr>
              <w:jc w:val="center"/>
              <w:rPr>
                <w:b/>
              </w:rPr>
            </w:pPr>
            <w:r w:rsidRPr="004F585B">
              <w:rPr>
                <w:b/>
              </w:rPr>
              <w:t>4</w:t>
            </w:r>
          </w:p>
        </w:tc>
        <w:tc>
          <w:tcPr>
            <w:tcW w:w="1440" w:type="dxa"/>
            <w:shd w:val="clear" w:color="auto" w:fill="auto"/>
            <w:vAlign w:val="bottom"/>
          </w:tcPr>
          <w:p w:rsidR="00D94548" w:rsidRPr="004F585B" w:rsidRDefault="00D94548" w:rsidP="0034079E">
            <w:pPr>
              <w:jc w:val="center"/>
              <w:rPr>
                <w:b/>
              </w:rPr>
            </w:pPr>
            <w:r w:rsidRPr="004F585B">
              <w:rPr>
                <w:b/>
              </w:rPr>
              <w:t xml:space="preserve">Extremely useful </w:t>
            </w:r>
          </w:p>
          <w:p w:rsidR="00D94548" w:rsidRPr="004F585B" w:rsidRDefault="00D94548" w:rsidP="0034079E">
            <w:pPr>
              <w:jc w:val="center"/>
              <w:rPr>
                <w:b/>
              </w:rPr>
            </w:pPr>
            <w:r w:rsidRPr="004F585B">
              <w:rPr>
                <w:b/>
              </w:rPr>
              <w:t>5</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 xml:space="preserve">NRC annual grantee conference </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TA Gateway</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NRC public website</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NRC Office Hours</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 xml:space="preserve">NRC grantee site visits </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 xml:space="preserve">Grantee-specific technical assistance (e.g., assistance provided by </w:t>
            </w:r>
            <w:r>
              <w:t>r</w:t>
            </w:r>
            <w:r w:rsidRPr="00242EAC">
              <w:t xml:space="preserve">esource </w:t>
            </w:r>
            <w:r>
              <w:t>s</w:t>
            </w:r>
            <w:r w:rsidRPr="00242EAC">
              <w:t xml:space="preserve">pecialists) </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Technical assistance tools and materials (e.g., manuals, worksheets, guides)</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Online learning events (OLEs</w:t>
            </w:r>
            <w:r>
              <w:t xml:space="preserve">; </w:t>
            </w:r>
            <w:r w:rsidRPr="00242EAC">
              <w:t>e.g., live webinars)</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shd w:val="clear" w:color="auto" w:fill="auto"/>
            <w:vAlign w:val="center"/>
          </w:tcPr>
          <w:p w:rsidR="00D94548" w:rsidRPr="00242EAC" w:rsidRDefault="00D94548" w:rsidP="00D94548">
            <w:pPr>
              <w:numPr>
                <w:ilvl w:val="0"/>
                <w:numId w:val="8"/>
              </w:numPr>
              <w:spacing w:after="0" w:line="240" w:lineRule="auto"/>
              <w:contextualSpacing/>
            </w:pPr>
            <w:r w:rsidRPr="00242EAC">
              <w:t>Self-guided online learning modules (OLMs</w:t>
            </w:r>
            <w:r>
              <w:t xml:space="preserve">; </w:t>
            </w:r>
            <w:r w:rsidRPr="00242EAC">
              <w:t>e.g., prerecorded webinars)</w:t>
            </w:r>
          </w:p>
        </w:tc>
        <w:tc>
          <w:tcPr>
            <w:tcW w:w="1440" w:type="dxa"/>
            <w:shd w:val="clear" w:color="auto" w:fill="auto"/>
            <w:vAlign w:val="center"/>
          </w:tcPr>
          <w:p w:rsidR="00D94548" w:rsidRPr="00242EAC" w:rsidRDefault="00D94548" w:rsidP="0034079E">
            <w:pPr>
              <w:jc w:val="center"/>
            </w:pPr>
            <w:r w:rsidRPr="00242EAC">
              <w:t>□</w:t>
            </w:r>
          </w:p>
        </w:tc>
        <w:tc>
          <w:tcPr>
            <w:tcW w:w="117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1260" w:type="dxa"/>
            <w:shd w:val="clear" w:color="auto" w:fill="auto"/>
            <w:vAlign w:val="center"/>
          </w:tcPr>
          <w:p w:rsidR="00D94548" w:rsidRPr="00242EAC" w:rsidRDefault="00D94548" w:rsidP="0034079E">
            <w:pPr>
              <w:jc w:val="center"/>
            </w:pPr>
            <w:r w:rsidRPr="00242EAC">
              <w:t>□</w:t>
            </w:r>
          </w:p>
        </w:tc>
        <w:tc>
          <w:tcPr>
            <w:tcW w:w="990" w:type="dxa"/>
            <w:shd w:val="clear" w:color="auto" w:fill="auto"/>
            <w:vAlign w:val="center"/>
          </w:tcPr>
          <w:p w:rsidR="00D94548" w:rsidRPr="00242EAC" w:rsidRDefault="00D94548" w:rsidP="0034079E">
            <w:pPr>
              <w:jc w:val="center"/>
            </w:pPr>
            <w:r w:rsidRPr="00242EAC">
              <w:t>□</w:t>
            </w:r>
          </w:p>
        </w:tc>
        <w:tc>
          <w:tcPr>
            <w:tcW w:w="1440" w:type="dxa"/>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tcBorders>
              <w:bottom w:val="single" w:sz="4" w:space="0" w:color="auto"/>
            </w:tcBorders>
            <w:shd w:val="clear" w:color="auto" w:fill="auto"/>
            <w:vAlign w:val="center"/>
          </w:tcPr>
          <w:p w:rsidR="00D94548" w:rsidRPr="00242EAC" w:rsidRDefault="00D94548" w:rsidP="00D94548">
            <w:pPr>
              <w:numPr>
                <w:ilvl w:val="0"/>
                <w:numId w:val="8"/>
              </w:numPr>
              <w:spacing w:after="0" w:line="240" w:lineRule="auto"/>
              <w:contextualSpacing/>
            </w:pPr>
            <w:r w:rsidRPr="00242EAC">
              <w:t>Alumni mentoring and peer</w:t>
            </w:r>
            <w:r>
              <w:t>-</w:t>
            </w:r>
            <w:r w:rsidRPr="00242EAC">
              <w:t xml:space="preserve">networking opportunities </w:t>
            </w:r>
          </w:p>
        </w:tc>
        <w:tc>
          <w:tcPr>
            <w:tcW w:w="144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17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26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26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99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440" w:type="dxa"/>
            <w:tcBorders>
              <w:bottom w:val="single" w:sz="4" w:space="0" w:color="auto"/>
            </w:tcBorders>
            <w:shd w:val="clear" w:color="auto" w:fill="auto"/>
            <w:vAlign w:val="center"/>
          </w:tcPr>
          <w:p w:rsidR="00D94548" w:rsidRPr="00242EAC" w:rsidRDefault="00D94548" w:rsidP="0034079E">
            <w:pPr>
              <w:jc w:val="center"/>
            </w:pPr>
            <w:r w:rsidRPr="00242EAC">
              <w:t>□</w:t>
            </w:r>
          </w:p>
        </w:tc>
      </w:tr>
      <w:tr w:rsidR="00D94548" w:rsidRPr="007B677A" w:rsidTr="0034079E">
        <w:tc>
          <w:tcPr>
            <w:tcW w:w="4608" w:type="dxa"/>
            <w:tcBorders>
              <w:bottom w:val="single" w:sz="4" w:space="0" w:color="auto"/>
            </w:tcBorders>
            <w:shd w:val="clear" w:color="auto" w:fill="auto"/>
            <w:vAlign w:val="center"/>
          </w:tcPr>
          <w:p w:rsidR="00D94548" w:rsidRPr="00242EAC" w:rsidRDefault="00D94548" w:rsidP="00D94548">
            <w:pPr>
              <w:numPr>
                <w:ilvl w:val="0"/>
                <w:numId w:val="8"/>
              </w:numPr>
              <w:spacing w:after="0" w:line="240" w:lineRule="auto"/>
              <w:contextualSpacing/>
            </w:pPr>
            <w:r w:rsidRPr="00242EAC">
              <w:t xml:space="preserve">Community of </w:t>
            </w:r>
            <w:r>
              <w:t>p</w:t>
            </w:r>
            <w:r w:rsidRPr="00242EAC">
              <w:t>ractice (CoP) discussions</w:t>
            </w:r>
          </w:p>
        </w:tc>
        <w:tc>
          <w:tcPr>
            <w:tcW w:w="144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17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26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26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990" w:type="dxa"/>
            <w:tcBorders>
              <w:bottom w:val="single" w:sz="4" w:space="0" w:color="auto"/>
            </w:tcBorders>
            <w:shd w:val="clear" w:color="auto" w:fill="auto"/>
            <w:vAlign w:val="center"/>
          </w:tcPr>
          <w:p w:rsidR="00D94548" w:rsidRPr="00242EAC" w:rsidRDefault="00D94548" w:rsidP="0034079E">
            <w:pPr>
              <w:jc w:val="center"/>
            </w:pPr>
            <w:r w:rsidRPr="00242EAC">
              <w:t>□</w:t>
            </w:r>
          </w:p>
        </w:tc>
        <w:tc>
          <w:tcPr>
            <w:tcW w:w="1440" w:type="dxa"/>
            <w:tcBorders>
              <w:bottom w:val="single" w:sz="4" w:space="0" w:color="auto"/>
            </w:tcBorders>
            <w:shd w:val="clear" w:color="auto" w:fill="auto"/>
            <w:vAlign w:val="center"/>
          </w:tcPr>
          <w:p w:rsidR="00D94548" w:rsidRPr="00242EAC" w:rsidRDefault="00D94548" w:rsidP="0034079E">
            <w:pPr>
              <w:jc w:val="center"/>
            </w:pPr>
            <w:r w:rsidRPr="00242EAC">
              <w:t>□</w:t>
            </w:r>
          </w:p>
        </w:tc>
      </w:tr>
    </w:tbl>
    <w:p w:rsidR="00D94548" w:rsidRPr="00242EAC" w:rsidRDefault="00D94548" w:rsidP="00D94548">
      <w:pPr>
        <w:rPr>
          <w:b/>
        </w:rPr>
      </w:pPr>
      <w:r w:rsidRPr="00242EAC">
        <w:rPr>
          <w:b/>
        </w:rPr>
        <w:t>[NEXT PAGE]</w:t>
      </w:r>
      <w:r w:rsidRPr="00242EAC">
        <w:br w:type="page"/>
      </w:r>
      <w:r w:rsidRPr="00242EAC">
        <w:rPr>
          <w:b/>
        </w:rPr>
        <w:lastRenderedPageBreak/>
        <w:t xml:space="preserve">Please help us understand how the following NRC </w:t>
      </w:r>
      <w:r>
        <w:rPr>
          <w:b/>
        </w:rPr>
        <w:t>T/TA</w:t>
      </w:r>
      <w:r w:rsidRPr="00242EAC">
        <w:rPr>
          <w:b/>
        </w:rPr>
        <w:t xml:space="preserve"> services could be improved. </w:t>
      </w:r>
    </w:p>
    <w:p w:rsidR="00D94548" w:rsidRPr="00242EAC" w:rsidRDefault="00D94548" w:rsidP="00D94548">
      <w:pPr>
        <w:spacing w:after="0" w:line="240" w:lineRule="auto"/>
        <w:rPr>
          <w:i/>
        </w:rPr>
      </w:pPr>
    </w:p>
    <w:p w:rsidR="00D94548" w:rsidRPr="00242EAC" w:rsidRDefault="00D94548" w:rsidP="00D94548">
      <w:pPr>
        <w:numPr>
          <w:ilvl w:val="0"/>
          <w:numId w:val="9"/>
        </w:numPr>
        <w:spacing w:after="0" w:line="240" w:lineRule="auto"/>
        <w:contextualSpacing/>
      </w:pPr>
      <w:r w:rsidRPr="00242EAC">
        <w:t xml:space="preserve">How could the NRC annual grantee conference be improved? </w:t>
      </w:r>
      <w:r w:rsidRPr="00242EAC">
        <w:rPr>
          <w:b/>
        </w:rPr>
        <w:t>[DISPLAY IF Q19 = 1-3, OPEN-ENDED]</w:t>
      </w:r>
    </w:p>
    <w:p w:rsidR="00D94548" w:rsidRPr="00242EAC" w:rsidRDefault="00D94548" w:rsidP="00D94548">
      <w:pPr>
        <w:spacing w:after="0" w:line="240" w:lineRule="auto"/>
        <w:ind w:left="360"/>
        <w:contextualSpacing/>
      </w:pPr>
    </w:p>
    <w:p w:rsidR="00D94548" w:rsidRPr="00242EAC" w:rsidRDefault="00D94548" w:rsidP="00D94548">
      <w:pPr>
        <w:numPr>
          <w:ilvl w:val="0"/>
          <w:numId w:val="9"/>
        </w:numPr>
        <w:spacing w:after="0" w:line="240" w:lineRule="auto"/>
        <w:contextualSpacing/>
      </w:pPr>
      <w:r w:rsidRPr="00242EAC">
        <w:t xml:space="preserve">How could the TA Gateway be improved? </w:t>
      </w:r>
      <w:r w:rsidRPr="00242EAC">
        <w:rPr>
          <w:b/>
        </w:rPr>
        <w:t>[DISPLAY IF Q20 = 1-3, OPEN-ENDED]</w:t>
      </w:r>
    </w:p>
    <w:p w:rsidR="00D94548" w:rsidRPr="00242EAC" w:rsidRDefault="00D94548" w:rsidP="00D94548">
      <w:pPr>
        <w:spacing w:after="0" w:line="240" w:lineRule="auto"/>
        <w:ind w:left="720"/>
        <w:contextualSpacing/>
      </w:pPr>
    </w:p>
    <w:p w:rsidR="00D94548" w:rsidRPr="00242EAC" w:rsidRDefault="00D94548" w:rsidP="00D94548">
      <w:pPr>
        <w:numPr>
          <w:ilvl w:val="0"/>
          <w:numId w:val="9"/>
        </w:numPr>
        <w:spacing w:after="0" w:line="240" w:lineRule="auto"/>
        <w:contextualSpacing/>
      </w:pPr>
      <w:r w:rsidRPr="00242EAC">
        <w:t xml:space="preserve">How could the NRC public website be improved? </w:t>
      </w:r>
      <w:r w:rsidRPr="00242EAC">
        <w:rPr>
          <w:b/>
        </w:rPr>
        <w:t>[DISPLAY IF Q21 = 1-3, OPEN-ENDED]</w:t>
      </w:r>
    </w:p>
    <w:p w:rsidR="00D94548" w:rsidRPr="00242EAC" w:rsidRDefault="00D94548" w:rsidP="00D94548">
      <w:pPr>
        <w:ind w:left="720"/>
        <w:contextualSpacing/>
      </w:pPr>
    </w:p>
    <w:p w:rsidR="00D94548" w:rsidRPr="00242EAC" w:rsidRDefault="00D94548" w:rsidP="00D94548">
      <w:pPr>
        <w:numPr>
          <w:ilvl w:val="0"/>
          <w:numId w:val="9"/>
        </w:numPr>
        <w:spacing w:after="0" w:line="240" w:lineRule="auto"/>
        <w:contextualSpacing/>
      </w:pPr>
      <w:r w:rsidRPr="00242EAC">
        <w:t xml:space="preserve">How could the NRC grantee site visits be improved? </w:t>
      </w:r>
      <w:r w:rsidRPr="00242EAC">
        <w:rPr>
          <w:b/>
        </w:rPr>
        <w:t>[DISPLAY IF Q22 = 1-3, OPEN-ENDED]</w:t>
      </w:r>
    </w:p>
    <w:p w:rsidR="00D94548" w:rsidRPr="00242EAC" w:rsidRDefault="00D94548" w:rsidP="00D94548">
      <w:pPr>
        <w:spacing w:after="0" w:line="240" w:lineRule="auto"/>
        <w:contextualSpacing/>
      </w:pPr>
    </w:p>
    <w:p w:rsidR="00D94548" w:rsidRPr="00242EAC" w:rsidRDefault="00D94548" w:rsidP="00D94548">
      <w:pPr>
        <w:numPr>
          <w:ilvl w:val="0"/>
          <w:numId w:val="9"/>
        </w:numPr>
        <w:spacing w:after="0" w:line="240" w:lineRule="auto"/>
        <w:contextualSpacing/>
      </w:pPr>
      <w:r w:rsidRPr="00242EAC">
        <w:t xml:space="preserve">How could the grantee-specific technical assistance (e.g., assistance by </w:t>
      </w:r>
      <w:r>
        <w:t>r</w:t>
      </w:r>
      <w:r w:rsidRPr="00242EAC">
        <w:t xml:space="preserve">esource </w:t>
      </w:r>
      <w:r>
        <w:t>s</w:t>
      </w:r>
      <w:r w:rsidRPr="00242EAC">
        <w:t xml:space="preserve">pecialists) be improved? </w:t>
      </w:r>
      <w:r w:rsidRPr="00242EAC">
        <w:rPr>
          <w:b/>
        </w:rPr>
        <w:t>[DISPLAY IF Q23 = 1-3, OPEN-ENDED]</w:t>
      </w:r>
    </w:p>
    <w:p w:rsidR="00D94548" w:rsidRPr="00242EAC" w:rsidRDefault="00D94548" w:rsidP="00D94548">
      <w:pPr>
        <w:spacing w:after="0" w:line="240" w:lineRule="auto"/>
        <w:ind w:left="720"/>
        <w:contextualSpacing/>
      </w:pPr>
    </w:p>
    <w:p w:rsidR="00D94548" w:rsidRPr="00242EAC" w:rsidRDefault="00D94548" w:rsidP="00D94548">
      <w:pPr>
        <w:numPr>
          <w:ilvl w:val="0"/>
          <w:numId w:val="9"/>
        </w:numPr>
        <w:spacing w:after="0" w:line="240" w:lineRule="auto"/>
        <w:contextualSpacing/>
      </w:pPr>
      <w:r w:rsidRPr="00242EAC">
        <w:t xml:space="preserve">How could the technical assistance tools and materials (e.g., manuals, worksheets, and guides) be improved? </w:t>
      </w:r>
      <w:r w:rsidRPr="00242EAC">
        <w:rPr>
          <w:b/>
        </w:rPr>
        <w:t>[DISPLAY IF Q24 = 1-3, OPEN-ENDED]</w:t>
      </w:r>
    </w:p>
    <w:p w:rsidR="00D94548" w:rsidRPr="00242EAC" w:rsidRDefault="00D94548" w:rsidP="00D94548">
      <w:pPr>
        <w:spacing w:after="0" w:line="240" w:lineRule="auto"/>
        <w:contextualSpacing/>
      </w:pPr>
    </w:p>
    <w:p w:rsidR="00D94548" w:rsidRPr="00242EAC" w:rsidRDefault="00D94548" w:rsidP="00D94548">
      <w:pPr>
        <w:numPr>
          <w:ilvl w:val="0"/>
          <w:numId w:val="9"/>
        </w:numPr>
        <w:spacing w:after="0" w:line="240" w:lineRule="auto"/>
        <w:contextualSpacing/>
      </w:pPr>
      <w:r w:rsidRPr="00242EAC">
        <w:t>How could the online learning events (OLEs</w:t>
      </w:r>
      <w:r>
        <w:t xml:space="preserve">; </w:t>
      </w:r>
      <w:r w:rsidRPr="00242EAC">
        <w:t xml:space="preserve">e.g., live webinars) be improved? </w:t>
      </w:r>
      <w:r w:rsidRPr="00242EAC">
        <w:rPr>
          <w:b/>
        </w:rPr>
        <w:t>[DISPLAY IF Q25 = 1-3, OPEN-ENDED]</w:t>
      </w:r>
    </w:p>
    <w:p w:rsidR="00D94548" w:rsidRPr="00242EAC" w:rsidRDefault="00D94548" w:rsidP="00D94548">
      <w:pPr>
        <w:spacing w:after="0" w:line="240" w:lineRule="auto"/>
        <w:contextualSpacing/>
      </w:pPr>
    </w:p>
    <w:p w:rsidR="00D94548" w:rsidRPr="00242EAC" w:rsidRDefault="00D94548" w:rsidP="00D94548">
      <w:pPr>
        <w:numPr>
          <w:ilvl w:val="0"/>
          <w:numId w:val="9"/>
        </w:numPr>
        <w:spacing w:after="0" w:line="240" w:lineRule="auto"/>
        <w:contextualSpacing/>
      </w:pPr>
      <w:r w:rsidRPr="00242EAC">
        <w:t>How could the self-guided online learning modules (OLMs</w:t>
      </w:r>
      <w:r>
        <w:t xml:space="preserve">; </w:t>
      </w:r>
      <w:r w:rsidRPr="00242EAC">
        <w:t xml:space="preserve">e.g., prerecorded webinars) be improved? </w:t>
      </w:r>
      <w:r w:rsidRPr="00242EAC">
        <w:rPr>
          <w:b/>
        </w:rPr>
        <w:t>[DISPLAY IF Q26 = 1-3, OPEN-ENDED]</w:t>
      </w:r>
    </w:p>
    <w:p w:rsidR="00D94548" w:rsidRPr="00242EAC" w:rsidRDefault="00D94548" w:rsidP="00D94548">
      <w:pPr>
        <w:spacing w:after="0" w:line="240" w:lineRule="auto"/>
        <w:contextualSpacing/>
      </w:pPr>
    </w:p>
    <w:p w:rsidR="00D94548" w:rsidRPr="00242EAC" w:rsidRDefault="00D94548" w:rsidP="00D94548">
      <w:pPr>
        <w:numPr>
          <w:ilvl w:val="0"/>
          <w:numId w:val="9"/>
        </w:numPr>
        <w:spacing w:after="0" w:line="240" w:lineRule="auto"/>
        <w:contextualSpacing/>
      </w:pPr>
      <w:r w:rsidRPr="00242EAC">
        <w:t>How could the alumni mentoring and peer</w:t>
      </w:r>
      <w:r>
        <w:t>-</w:t>
      </w:r>
      <w:r w:rsidRPr="00242EAC">
        <w:t xml:space="preserve">networking opportunities be improved? </w:t>
      </w:r>
      <w:r w:rsidRPr="00242EAC">
        <w:rPr>
          <w:b/>
        </w:rPr>
        <w:t>[DISPLAY IF Q27 = 1-3, OPEN-ENDED]</w:t>
      </w:r>
    </w:p>
    <w:p w:rsidR="00D94548" w:rsidRPr="00242EAC" w:rsidRDefault="00D94548" w:rsidP="00D94548">
      <w:pPr>
        <w:spacing w:after="0" w:line="240" w:lineRule="auto"/>
        <w:contextualSpacing/>
      </w:pPr>
    </w:p>
    <w:p w:rsidR="00D94548" w:rsidRPr="00242EAC" w:rsidRDefault="00D94548" w:rsidP="00D94548">
      <w:pPr>
        <w:numPr>
          <w:ilvl w:val="0"/>
          <w:numId w:val="9"/>
        </w:numPr>
        <w:spacing w:after="0" w:line="240" w:lineRule="auto"/>
        <w:contextualSpacing/>
      </w:pPr>
      <w:r w:rsidRPr="00242EAC">
        <w:t xml:space="preserve">How could the </w:t>
      </w:r>
      <w:r>
        <w:t>c</w:t>
      </w:r>
      <w:r w:rsidRPr="00242EAC">
        <w:t xml:space="preserve">ommunity of </w:t>
      </w:r>
      <w:r>
        <w:t>p</w:t>
      </w:r>
      <w:r w:rsidRPr="00242EAC">
        <w:t xml:space="preserve">ractice (CoP) discussions be improved? </w:t>
      </w:r>
      <w:r w:rsidRPr="00242EAC">
        <w:rPr>
          <w:b/>
        </w:rPr>
        <w:t>[DISPLAY IF Q28 = 1-3, OPEN-ENDED]</w:t>
      </w:r>
    </w:p>
    <w:p w:rsidR="00D94548" w:rsidRPr="00242EAC" w:rsidRDefault="00D94548" w:rsidP="00D94548">
      <w:pPr>
        <w:spacing w:after="0" w:line="240" w:lineRule="auto"/>
        <w:ind w:left="720"/>
        <w:contextualSpacing/>
      </w:pPr>
    </w:p>
    <w:p w:rsidR="00D94548" w:rsidRPr="00242EAC" w:rsidRDefault="00D94548" w:rsidP="00D94548">
      <w:pPr>
        <w:spacing w:after="0" w:line="240" w:lineRule="auto"/>
        <w:rPr>
          <w:b/>
        </w:rPr>
      </w:pPr>
    </w:p>
    <w:p w:rsidR="008E1E7C" w:rsidRDefault="008E1E7C" w:rsidP="008E1E7C">
      <w:pPr>
        <w:spacing w:after="0" w:line="240" w:lineRule="auto"/>
        <w:rPr>
          <w:b/>
        </w:rPr>
      </w:pPr>
    </w:p>
    <w:p w:rsidR="00852472" w:rsidRDefault="00852472">
      <w:pPr>
        <w:rPr>
          <w:b/>
        </w:rPr>
      </w:pPr>
      <w:r>
        <w:rPr>
          <w:b/>
        </w:rPr>
        <w:br w:type="page"/>
      </w:r>
    </w:p>
    <w:p w:rsidR="008E1E7C" w:rsidRPr="001F4A4C" w:rsidRDefault="008E1E7C" w:rsidP="008E1E7C">
      <w:pPr>
        <w:spacing w:after="0" w:line="240" w:lineRule="auto"/>
        <w:rPr>
          <w:b/>
        </w:rPr>
      </w:pPr>
      <w:r w:rsidRPr="00702121">
        <w:rPr>
          <w:b/>
        </w:rPr>
        <w:lastRenderedPageBreak/>
        <w:t>Please indicate the level of contribution the NRC made to build your state’s capacity in the following areas in the last 12 months. Check only one response option. [MATRIX, FORCED RESPONSE]</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440"/>
        <w:gridCol w:w="1463"/>
        <w:gridCol w:w="1350"/>
        <w:gridCol w:w="1440"/>
        <w:gridCol w:w="1350"/>
      </w:tblGrid>
      <w:tr w:rsidR="008E1E7C" w:rsidRPr="007B677A" w:rsidTr="0034079E">
        <w:tc>
          <w:tcPr>
            <w:tcW w:w="6655" w:type="dxa"/>
            <w:shd w:val="clear" w:color="auto" w:fill="auto"/>
          </w:tcPr>
          <w:p w:rsidR="008E1E7C" w:rsidRPr="00242EAC" w:rsidRDefault="008E1E7C" w:rsidP="0034079E">
            <w:pPr>
              <w:rPr>
                <w:b/>
              </w:rPr>
            </w:pPr>
          </w:p>
        </w:tc>
        <w:tc>
          <w:tcPr>
            <w:tcW w:w="1440" w:type="dxa"/>
            <w:shd w:val="clear" w:color="auto" w:fill="auto"/>
          </w:tcPr>
          <w:p w:rsidR="008E1E7C" w:rsidRPr="004F585B" w:rsidRDefault="008E1E7C" w:rsidP="0034079E">
            <w:pPr>
              <w:jc w:val="center"/>
              <w:rPr>
                <w:b/>
              </w:rPr>
            </w:pPr>
            <w:r w:rsidRPr="004F585B">
              <w:rPr>
                <w:b/>
              </w:rPr>
              <w:t>Made no contribution</w:t>
            </w:r>
          </w:p>
          <w:p w:rsidR="008E1E7C" w:rsidRDefault="008E1E7C" w:rsidP="0034079E">
            <w:pPr>
              <w:jc w:val="center"/>
              <w:rPr>
                <w:b/>
              </w:rPr>
            </w:pPr>
          </w:p>
          <w:p w:rsidR="008E1E7C" w:rsidRDefault="008E1E7C" w:rsidP="0034079E">
            <w:pPr>
              <w:jc w:val="center"/>
              <w:rPr>
                <w:b/>
              </w:rPr>
            </w:pPr>
          </w:p>
          <w:p w:rsidR="008E1E7C" w:rsidRDefault="008E1E7C" w:rsidP="0034079E">
            <w:pPr>
              <w:jc w:val="center"/>
              <w:rPr>
                <w:b/>
              </w:rPr>
            </w:pPr>
          </w:p>
          <w:p w:rsidR="008E1E7C" w:rsidRPr="004F585B" w:rsidRDefault="008E1E7C" w:rsidP="0034079E">
            <w:pPr>
              <w:jc w:val="center"/>
              <w:rPr>
                <w:b/>
              </w:rPr>
            </w:pPr>
            <w:r w:rsidRPr="004F585B">
              <w:rPr>
                <w:b/>
              </w:rPr>
              <w:t>1</w:t>
            </w:r>
          </w:p>
        </w:tc>
        <w:tc>
          <w:tcPr>
            <w:tcW w:w="1463" w:type="dxa"/>
            <w:shd w:val="clear" w:color="auto" w:fill="auto"/>
          </w:tcPr>
          <w:p w:rsidR="008E1E7C" w:rsidRPr="004F585B" w:rsidRDefault="008E1E7C" w:rsidP="0034079E">
            <w:pPr>
              <w:jc w:val="center"/>
              <w:rPr>
                <w:b/>
              </w:rPr>
            </w:pPr>
            <w:r w:rsidRPr="004F585B">
              <w:rPr>
                <w:b/>
              </w:rPr>
              <w:t>A small contribution</w:t>
            </w:r>
          </w:p>
          <w:p w:rsidR="008E1E7C" w:rsidRDefault="008E1E7C" w:rsidP="0034079E">
            <w:pPr>
              <w:jc w:val="center"/>
              <w:rPr>
                <w:b/>
              </w:rPr>
            </w:pPr>
          </w:p>
          <w:p w:rsidR="008E1E7C" w:rsidRDefault="008E1E7C" w:rsidP="0034079E">
            <w:pPr>
              <w:jc w:val="center"/>
              <w:rPr>
                <w:b/>
              </w:rPr>
            </w:pPr>
          </w:p>
          <w:p w:rsidR="008E1E7C" w:rsidRDefault="008E1E7C" w:rsidP="0034079E">
            <w:pPr>
              <w:jc w:val="center"/>
              <w:rPr>
                <w:b/>
              </w:rPr>
            </w:pPr>
          </w:p>
          <w:p w:rsidR="008E1E7C" w:rsidRPr="004F585B" w:rsidRDefault="008E1E7C" w:rsidP="0034079E">
            <w:pPr>
              <w:jc w:val="center"/>
              <w:rPr>
                <w:b/>
              </w:rPr>
            </w:pPr>
            <w:r w:rsidRPr="004F585B">
              <w:rPr>
                <w:b/>
              </w:rPr>
              <w:t>2</w:t>
            </w:r>
          </w:p>
        </w:tc>
        <w:tc>
          <w:tcPr>
            <w:tcW w:w="1350" w:type="dxa"/>
            <w:shd w:val="clear" w:color="auto" w:fill="auto"/>
          </w:tcPr>
          <w:p w:rsidR="008E1E7C" w:rsidRPr="004F585B" w:rsidRDefault="008E1E7C" w:rsidP="0034079E">
            <w:pPr>
              <w:jc w:val="center"/>
              <w:rPr>
                <w:b/>
              </w:rPr>
            </w:pPr>
            <w:r w:rsidRPr="004F585B">
              <w:rPr>
                <w:b/>
              </w:rPr>
              <w:t xml:space="preserve">A moderate difference that led to better results </w:t>
            </w:r>
          </w:p>
          <w:p w:rsidR="008E1E7C" w:rsidRDefault="008E1E7C" w:rsidP="0034079E">
            <w:pPr>
              <w:jc w:val="center"/>
              <w:rPr>
                <w:b/>
              </w:rPr>
            </w:pPr>
          </w:p>
          <w:p w:rsidR="008E1E7C" w:rsidRPr="004F585B" w:rsidRDefault="008E1E7C" w:rsidP="0034079E">
            <w:pPr>
              <w:jc w:val="center"/>
              <w:rPr>
                <w:b/>
              </w:rPr>
            </w:pPr>
            <w:r w:rsidRPr="004F585B">
              <w:rPr>
                <w:b/>
              </w:rPr>
              <w:t>3</w:t>
            </w:r>
          </w:p>
        </w:tc>
        <w:tc>
          <w:tcPr>
            <w:tcW w:w="1440" w:type="dxa"/>
            <w:shd w:val="clear" w:color="auto" w:fill="auto"/>
          </w:tcPr>
          <w:p w:rsidR="008E1E7C" w:rsidRPr="004F585B" w:rsidRDefault="008E1E7C" w:rsidP="0034079E">
            <w:pPr>
              <w:jc w:val="center"/>
              <w:rPr>
                <w:b/>
              </w:rPr>
            </w:pPr>
            <w:r w:rsidRPr="004F585B">
              <w:rPr>
                <w:b/>
              </w:rPr>
              <w:t>A major contribution</w:t>
            </w:r>
          </w:p>
          <w:p w:rsidR="008E1E7C" w:rsidRDefault="008E1E7C" w:rsidP="0034079E">
            <w:pPr>
              <w:jc w:val="center"/>
              <w:rPr>
                <w:b/>
              </w:rPr>
            </w:pPr>
          </w:p>
          <w:p w:rsidR="008E1E7C" w:rsidRDefault="008E1E7C" w:rsidP="0034079E">
            <w:pPr>
              <w:jc w:val="center"/>
              <w:rPr>
                <w:b/>
              </w:rPr>
            </w:pPr>
          </w:p>
          <w:p w:rsidR="008E1E7C" w:rsidRDefault="008E1E7C" w:rsidP="0034079E">
            <w:pPr>
              <w:jc w:val="center"/>
              <w:rPr>
                <w:b/>
              </w:rPr>
            </w:pPr>
          </w:p>
          <w:p w:rsidR="008E1E7C" w:rsidRPr="004F585B" w:rsidRDefault="008E1E7C" w:rsidP="0034079E">
            <w:pPr>
              <w:jc w:val="center"/>
              <w:rPr>
                <w:b/>
              </w:rPr>
            </w:pPr>
            <w:r w:rsidRPr="004F585B">
              <w:rPr>
                <w:b/>
              </w:rPr>
              <w:t>4</w:t>
            </w:r>
          </w:p>
        </w:tc>
        <w:tc>
          <w:tcPr>
            <w:tcW w:w="1350" w:type="dxa"/>
          </w:tcPr>
          <w:p w:rsidR="008E1E7C" w:rsidRPr="004F585B" w:rsidRDefault="008E1E7C" w:rsidP="0034079E">
            <w:pPr>
              <w:jc w:val="center"/>
              <w:rPr>
                <w:b/>
              </w:rPr>
            </w:pPr>
            <w:r w:rsidRPr="004F585B">
              <w:rPr>
                <w:b/>
              </w:rPr>
              <w:t>Could not have achieved results without their assistance</w:t>
            </w:r>
          </w:p>
          <w:p w:rsidR="008E1E7C" w:rsidRPr="004F585B" w:rsidRDefault="008E1E7C" w:rsidP="0034079E">
            <w:pPr>
              <w:jc w:val="center"/>
              <w:rPr>
                <w:b/>
              </w:rPr>
            </w:pPr>
            <w:r w:rsidRPr="004F585B">
              <w:rPr>
                <w:b/>
              </w:rPr>
              <w:t>5</w:t>
            </w:r>
          </w:p>
        </w:tc>
      </w:tr>
      <w:tr w:rsidR="008E1E7C" w:rsidRPr="007B677A" w:rsidTr="0034079E">
        <w:tc>
          <w:tcPr>
            <w:tcW w:w="6655" w:type="dxa"/>
            <w:shd w:val="clear" w:color="auto" w:fill="auto"/>
          </w:tcPr>
          <w:p w:rsidR="008E1E7C" w:rsidRPr="00242EAC" w:rsidRDefault="008E1E7C" w:rsidP="0034079E">
            <w:pPr>
              <w:numPr>
                <w:ilvl w:val="0"/>
                <w:numId w:val="10"/>
              </w:numPr>
              <w:spacing w:after="0" w:line="240" w:lineRule="auto"/>
              <w:contextualSpacing/>
              <w:rPr>
                <w:i/>
              </w:rPr>
            </w:pPr>
            <w:r w:rsidRPr="00242EAC">
              <w:rPr>
                <w:b/>
              </w:rPr>
              <w:t xml:space="preserve">Increase state capacity to use and select </w:t>
            </w:r>
            <w:r>
              <w:rPr>
                <w:b/>
              </w:rPr>
              <w:t>e</w:t>
            </w:r>
            <w:r w:rsidRPr="00242EAC">
              <w:rPr>
                <w:b/>
              </w:rPr>
              <w:t>vidence-</w:t>
            </w:r>
            <w:r>
              <w:rPr>
                <w:b/>
              </w:rPr>
              <w:t>b</w:t>
            </w:r>
            <w:r w:rsidRPr="00242EAC">
              <w:rPr>
                <w:b/>
              </w:rPr>
              <w:t xml:space="preserve">ased </w:t>
            </w:r>
            <w:r>
              <w:rPr>
                <w:b/>
              </w:rPr>
              <w:t>p</w:t>
            </w:r>
            <w:r w:rsidRPr="00242EAC">
              <w:rPr>
                <w:b/>
              </w:rPr>
              <w:t xml:space="preserve">ractices (EBPs) </w:t>
            </w:r>
            <w:r w:rsidRPr="00242EAC">
              <w:rPr>
                <w:i/>
              </w:rPr>
              <w:t>(Increase in your state’s capacity to select and use evidence-based best practices that match the needs of the population</w:t>
            </w:r>
            <w:r>
              <w:rPr>
                <w:i/>
              </w:rPr>
              <w:t>[</w:t>
            </w:r>
            <w:r w:rsidRPr="00242EAC">
              <w:rPr>
                <w:i/>
              </w:rPr>
              <w:t>s</w:t>
            </w:r>
            <w:r>
              <w:rPr>
                <w:i/>
              </w:rPr>
              <w:t>]</w:t>
            </w:r>
            <w:r w:rsidRPr="00242EAC">
              <w:rPr>
                <w:i/>
              </w:rPr>
              <w:t xml:space="preserve"> of focus)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654F31">
            <w:pPr>
              <w:numPr>
                <w:ilvl w:val="0"/>
                <w:numId w:val="10"/>
              </w:numPr>
              <w:spacing w:after="0" w:line="240" w:lineRule="auto"/>
              <w:contextualSpacing/>
              <w:rPr>
                <w:i/>
              </w:rPr>
            </w:pPr>
            <w:r w:rsidRPr="00242EAC">
              <w:rPr>
                <w:b/>
              </w:rPr>
              <w:t xml:space="preserve">Implement grant with quality and fidelity to the </w:t>
            </w:r>
            <w:r w:rsidR="00654F31">
              <w:rPr>
                <w:b/>
              </w:rPr>
              <w:t xml:space="preserve">grant </w:t>
            </w:r>
            <w:r w:rsidRPr="00242EAC">
              <w:rPr>
                <w:b/>
              </w:rPr>
              <w:t xml:space="preserve"> model</w:t>
            </w:r>
            <w:r w:rsidRPr="00242EAC">
              <w:t xml:space="preserve"> </w:t>
            </w:r>
            <w:r w:rsidRPr="00242EAC">
              <w:rPr>
                <w:i/>
              </w:rPr>
              <w:t>(Your state’s capacity to implement your services and programs according to 5 SAMHSA Strategic Approaches and 7 SAMHSA Guiding Principles)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0"/>
              </w:numPr>
              <w:spacing w:after="0" w:line="240" w:lineRule="auto"/>
              <w:contextualSpacing/>
              <w:rPr>
                <w:i/>
              </w:rPr>
            </w:pPr>
            <w:r w:rsidRPr="00242EAC">
              <w:rPr>
                <w:b/>
              </w:rPr>
              <w:t>Be data driven</w:t>
            </w:r>
            <w:r w:rsidRPr="00242EAC">
              <w:t xml:space="preserve"> </w:t>
            </w:r>
            <w:r w:rsidRPr="00242EAC">
              <w:rPr>
                <w:i/>
              </w:rPr>
              <w:t>(Your state’s capacity to collect and use data to make decisions)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0"/>
              </w:numPr>
              <w:spacing w:after="0" w:line="240" w:lineRule="auto"/>
              <w:contextualSpacing/>
              <w:rPr>
                <w:i/>
              </w:rPr>
            </w:pPr>
            <w:r w:rsidRPr="00242EAC">
              <w:rPr>
                <w:b/>
              </w:rPr>
              <w:t>Cultural linguistic competency (CLC) in all services</w:t>
            </w:r>
            <w:r w:rsidRPr="00242EAC">
              <w:t xml:space="preserve"> </w:t>
            </w:r>
            <w:r w:rsidRPr="00242EAC">
              <w:rPr>
                <w:i/>
              </w:rPr>
              <w:t>(Your state’s capacity to provide services, supports</w:t>
            </w:r>
            <w:r>
              <w:rPr>
                <w:i/>
              </w:rPr>
              <w:t>,</w:t>
            </w:r>
            <w:r w:rsidRPr="00242EAC">
              <w:rPr>
                <w:i/>
              </w:rPr>
              <w:t xml:space="preserve"> and programs that meet the cultural and linguistic needs of all populations and subpopulations)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0"/>
              </w:numPr>
              <w:spacing w:after="0" w:line="240" w:lineRule="auto"/>
              <w:contextualSpacing/>
              <w:rPr>
                <w:i/>
              </w:rPr>
            </w:pPr>
            <w:r w:rsidRPr="00242EAC">
              <w:rPr>
                <w:b/>
              </w:rPr>
              <w:t>Create a continuum of cross-sector system care</w:t>
            </w:r>
            <w:r w:rsidRPr="00242EAC">
              <w:t xml:space="preserve"> </w:t>
            </w:r>
            <w:r>
              <w:t>–</w:t>
            </w:r>
            <w:r w:rsidRPr="00242EAC">
              <w:rPr>
                <w:b/>
              </w:rPr>
              <w:t xml:space="preserve"> prenatal to 18</w:t>
            </w:r>
            <w:r w:rsidRPr="00242EAC">
              <w:t xml:space="preserve"> (</w:t>
            </w:r>
            <w:r w:rsidRPr="00242EAC">
              <w:rPr>
                <w:i/>
              </w:rPr>
              <w:t>Your state’s capacity to create a continuum of care across systems that include, but are not exclusive to, schools, mental health,</w:t>
            </w:r>
            <w:r w:rsidRPr="00242EAC">
              <w:t xml:space="preserve"> </w:t>
            </w:r>
            <w:r w:rsidRPr="00242EAC">
              <w:rPr>
                <w:i/>
              </w:rPr>
              <w:t>law enforcement, juvenile justice, courts, child welfare, public health, counties, states)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0"/>
              </w:numPr>
              <w:spacing w:after="0" w:line="240" w:lineRule="auto"/>
              <w:contextualSpacing/>
              <w:rPr>
                <w:i/>
              </w:rPr>
            </w:pPr>
            <w:r w:rsidRPr="00242EAC">
              <w:rPr>
                <w:b/>
              </w:rPr>
              <w:t>Train workforce</w:t>
            </w:r>
            <w:r w:rsidRPr="00242EAC">
              <w:t xml:space="preserve"> (</w:t>
            </w:r>
            <w:r w:rsidRPr="00242EAC">
              <w:rPr>
                <w:i/>
              </w:rPr>
              <w:t>Your state’s capacity to train your state’s workforce in practices, policies</w:t>
            </w:r>
            <w:r>
              <w:rPr>
                <w:i/>
              </w:rPr>
              <w:t>,</w:t>
            </w:r>
            <w:r w:rsidRPr="00242EAC">
              <w:rPr>
                <w:i/>
              </w:rPr>
              <w:t xml:space="preserve"> and research that improve the lives of service recipients)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b/>
                <w:i/>
              </w:rPr>
            </w:pPr>
            <w:r w:rsidRPr="00242EAC">
              <w:rPr>
                <w:b/>
              </w:rPr>
              <w:lastRenderedPageBreak/>
              <w:t>Demonstrated improvement in knowledge, attitudes, beliefs related to prevention and/or mental health promotion</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Create multidisciplinary and multilevel partnerships</w:t>
            </w:r>
            <w:r w:rsidRPr="00242EAC">
              <w:t xml:space="preserve"> </w:t>
            </w:r>
            <w:r w:rsidRPr="00242EAC">
              <w:rPr>
                <w:i/>
              </w:rPr>
              <w:t>(Your state’s capacity to create multilevel partnerships at the local, tribe, county, or state levels)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Apply evaluation results to adapt evidence-based interventions so they can be effective in diverse communities</w:t>
            </w:r>
            <w:r w:rsidRPr="00242EAC">
              <w:t xml:space="preserve"> </w:t>
            </w:r>
            <w:r w:rsidRPr="00242EAC">
              <w:rPr>
                <w:i/>
              </w:rPr>
              <w:t xml:space="preserve">(Your state’s capacity to use data to adapt evidence-based or best practices so that they meet the specific needs of service recipients in your state and are appropriate to your population’s diversity)   </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Develop strategies to reduce health disparities</w:t>
            </w:r>
            <w:r w:rsidRPr="00242EAC">
              <w:t xml:space="preserve"> </w:t>
            </w:r>
            <w:r w:rsidRPr="00242EAC">
              <w:rPr>
                <w:i/>
              </w:rPr>
              <w:t>(Your state’s capacity to develop strategies to reduce behavioral health disparities through system-level changes, including funding, policy, practice, training, capacity</w:t>
            </w:r>
            <w:r>
              <w:rPr>
                <w:i/>
              </w:rPr>
              <w:t xml:space="preserve"> </w:t>
            </w:r>
            <w:r w:rsidRPr="00242EAC">
              <w:rPr>
                <w:i/>
              </w:rPr>
              <w:t>building, evaluation, resources)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Enhanced infrastructure to support sustained systems-level collaborations</w:t>
            </w:r>
            <w:r w:rsidRPr="00242EAC">
              <w:t xml:space="preserve"> </w:t>
            </w:r>
            <w:r w:rsidRPr="00242EAC">
              <w:rPr>
                <w:i/>
              </w:rPr>
              <w:t>(Enhanced infrastructure and capacity in your state to support sustained systems</w:t>
            </w:r>
            <w:r>
              <w:rPr>
                <w:i/>
              </w:rPr>
              <w:t>-</w:t>
            </w:r>
            <w:r w:rsidRPr="00242EAC">
              <w:rPr>
                <w:i/>
              </w:rPr>
              <w:t>level collaboration, e.g., MOUs</w:t>
            </w:r>
            <w:r>
              <w:rPr>
                <w:i/>
              </w:rPr>
              <w:t xml:space="preserve"> and </w:t>
            </w:r>
            <w:r w:rsidRPr="00242EAC">
              <w:rPr>
                <w:i/>
              </w:rPr>
              <w:t>MOAs)</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Enhanced infrastructure to support sustained promotion of mental health and youth violence prevention</w:t>
            </w:r>
            <w:r w:rsidRPr="00242EAC">
              <w:t xml:space="preserve"> </w:t>
            </w:r>
            <w:r w:rsidRPr="00242EAC">
              <w:rPr>
                <w:i/>
              </w:rPr>
              <w:t xml:space="preserve">(Enhanced infrastructure and capacity in your state to promote a public health approach to mental health promotion and youth violence prevention through targeted strategic communications, sometimes referred to as public relations, and social marketing or health communication campaigns)    </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Enhanced infrastructure to support expanded adoption and diffusion of effective program strategies</w:t>
            </w:r>
            <w:r w:rsidRPr="00242EAC">
              <w:t xml:space="preserve"> </w:t>
            </w:r>
            <w:r w:rsidRPr="00242EAC">
              <w:rPr>
                <w:i/>
              </w:rPr>
              <w:t>(Enhanced infrastructure and capacity of your state to expand adoption and diffusion of evidence-based programs so that they meet the needs of service recipients and are appropriate to your state’s cultural context)</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lastRenderedPageBreak/>
              <w:t>Enhanced infrastructure to support reduction/improvements that align with the Strategic Prevention Framework</w:t>
            </w:r>
            <w:r w:rsidRPr="00242EAC">
              <w:t xml:space="preserve"> </w:t>
            </w:r>
            <w:r w:rsidRPr="00242EAC">
              <w:rPr>
                <w:i/>
              </w:rPr>
              <w:t xml:space="preserve">(Enhanced infrastructure and capacity in your state to follow the </w:t>
            </w:r>
            <w:r>
              <w:rPr>
                <w:i/>
              </w:rPr>
              <w:t>5</w:t>
            </w:r>
            <w:r w:rsidRPr="00242EAC">
              <w:rPr>
                <w:i/>
              </w:rPr>
              <w:t xml:space="preserve"> steps of the Strategic Prevention Framework (assess needs, build capacity, plan, implement, and evaluate) with a focus on sustainability and cultural competence)</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r w:rsidR="008E1E7C" w:rsidRPr="007B677A" w:rsidTr="0034079E">
        <w:tc>
          <w:tcPr>
            <w:tcW w:w="6655" w:type="dxa"/>
            <w:shd w:val="clear" w:color="auto" w:fill="auto"/>
          </w:tcPr>
          <w:p w:rsidR="008E1E7C" w:rsidRPr="00242EAC" w:rsidRDefault="008E1E7C" w:rsidP="0034079E">
            <w:pPr>
              <w:numPr>
                <w:ilvl w:val="0"/>
                <w:numId w:val="11"/>
              </w:numPr>
              <w:spacing w:after="0" w:line="240" w:lineRule="auto"/>
              <w:contextualSpacing/>
              <w:rPr>
                <w:i/>
              </w:rPr>
            </w:pPr>
            <w:r w:rsidRPr="00242EAC">
              <w:rPr>
                <w:b/>
              </w:rPr>
              <w:t>Enhanced infrastructure to support alignment with SAMHSA’s strategic initiatives</w:t>
            </w:r>
            <w:r w:rsidRPr="00242EAC">
              <w:t xml:space="preserve"> </w:t>
            </w:r>
            <w:r w:rsidRPr="00242EAC">
              <w:rPr>
                <w:i/>
              </w:rPr>
              <w:t xml:space="preserve">(Enhanced infrastructure and capacity in your state to align with SAMHSA's 6 strategic initiatives </w:t>
            </w:r>
            <w:r w:rsidRPr="00702121">
              <w:rPr>
                <w:b/>
                <w:i/>
              </w:rPr>
              <w:t>[LIST]</w:t>
            </w:r>
            <w:r w:rsidRPr="00460087">
              <w:rPr>
                <w:i/>
              </w:rPr>
              <w:t>)</w:t>
            </w:r>
          </w:p>
        </w:tc>
        <w:tc>
          <w:tcPr>
            <w:tcW w:w="1440" w:type="dxa"/>
            <w:shd w:val="clear" w:color="auto" w:fill="auto"/>
          </w:tcPr>
          <w:p w:rsidR="008E1E7C" w:rsidRPr="00242EAC" w:rsidRDefault="008E1E7C" w:rsidP="0034079E">
            <w:pPr>
              <w:jc w:val="center"/>
              <w:rPr>
                <w:i/>
              </w:rPr>
            </w:pPr>
            <w:r w:rsidRPr="00242EAC">
              <w:t>□</w:t>
            </w:r>
          </w:p>
        </w:tc>
        <w:tc>
          <w:tcPr>
            <w:tcW w:w="1463" w:type="dxa"/>
            <w:shd w:val="clear" w:color="auto" w:fill="auto"/>
          </w:tcPr>
          <w:p w:rsidR="008E1E7C" w:rsidRPr="00242EAC" w:rsidRDefault="008E1E7C" w:rsidP="0034079E">
            <w:pPr>
              <w:jc w:val="center"/>
              <w:rPr>
                <w:i/>
              </w:rPr>
            </w:pPr>
            <w:r w:rsidRPr="00242EAC">
              <w:t>□</w:t>
            </w:r>
          </w:p>
        </w:tc>
        <w:tc>
          <w:tcPr>
            <w:tcW w:w="1350" w:type="dxa"/>
            <w:shd w:val="clear" w:color="auto" w:fill="auto"/>
          </w:tcPr>
          <w:p w:rsidR="008E1E7C" w:rsidRPr="00242EAC" w:rsidRDefault="008E1E7C" w:rsidP="0034079E">
            <w:pPr>
              <w:jc w:val="center"/>
              <w:rPr>
                <w:i/>
              </w:rPr>
            </w:pPr>
            <w:r w:rsidRPr="00242EAC">
              <w:t>□</w:t>
            </w:r>
          </w:p>
        </w:tc>
        <w:tc>
          <w:tcPr>
            <w:tcW w:w="1440" w:type="dxa"/>
            <w:shd w:val="clear" w:color="auto" w:fill="auto"/>
          </w:tcPr>
          <w:p w:rsidR="008E1E7C" w:rsidRPr="00242EAC" w:rsidRDefault="008E1E7C" w:rsidP="0034079E">
            <w:pPr>
              <w:jc w:val="center"/>
              <w:rPr>
                <w:i/>
              </w:rPr>
            </w:pPr>
            <w:r w:rsidRPr="00242EAC">
              <w:t>□</w:t>
            </w:r>
          </w:p>
        </w:tc>
        <w:tc>
          <w:tcPr>
            <w:tcW w:w="1350" w:type="dxa"/>
          </w:tcPr>
          <w:p w:rsidR="008E1E7C" w:rsidRPr="00242EAC" w:rsidRDefault="008E1E7C" w:rsidP="0034079E">
            <w:pPr>
              <w:jc w:val="center"/>
            </w:pPr>
            <w:r w:rsidRPr="00242EAC">
              <w:t>□</w:t>
            </w:r>
          </w:p>
        </w:tc>
      </w:tr>
    </w:tbl>
    <w:p w:rsidR="008E1E7C" w:rsidRPr="00242EAC" w:rsidRDefault="008E1E7C" w:rsidP="008E1E7C">
      <w:pPr>
        <w:contextualSpacing/>
        <w:rPr>
          <w:b/>
        </w:rPr>
      </w:pPr>
    </w:p>
    <w:p w:rsidR="008E1E7C" w:rsidRPr="00242EAC" w:rsidRDefault="008E1E7C" w:rsidP="008E1E7C">
      <w:pPr>
        <w:contextualSpacing/>
        <w:rPr>
          <w:b/>
        </w:rPr>
      </w:pPr>
      <w:r w:rsidRPr="00242EAC">
        <w:rPr>
          <w:b/>
        </w:rPr>
        <w:t>[NEXT PAGE]</w:t>
      </w:r>
    </w:p>
    <w:p w:rsidR="008E1E7C" w:rsidRPr="00242EAC" w:rsidRDefault="008E1E7C" w:rsidP="008E1E7C">
      <w:pPr>
        <w:contextualSpacing/>
        <w:rPr>
          <w:b/>
        </w:rPr>
      </w:pPr>
    </w:p>
    <w:p w:rsidR="008E1E7C" w:rsidRPr="00242EAC" w:rsidRDefault="008E1E7C" w:rsidP="008E1E7C">
      <w:pPr>
        <w:contextualSpacing/>
        <w:rPr>
          <w:b/>
        </w:rPr>
      </w:pPr>
      <w:r w:rsidRPr="00242EAC">
        <w:rPr>
          <w:b/>
        </w:rPr>
        <w:br w:type="page"/>
      </w:r>
      <w:r w:rsidRPr="00242EAC">
        <w:rPr>
          <w:b/>
        </w:rPr>
        <w:lastRenderedPageBreak/>
        <w:t xml:space="preserve">Please help us understand how the NRC made contributions to your capacity in the following areas in the last 12 months. </w:t>
      </w:r>
    </w:p>
    <w:p w:rsidR="008E1E7C" w:rsidRPr="00242EAC" w:rsidRDefault="008E1E7C" w:rsidP="008E1E7C">
      <w:pPr>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use and implement EBPs. </w:t>
      </w:r>
      <w:r w:rsidRPr="00242EAC">
        <w:rPr>
          <w:b/>
        </w:rPr>
        <w:t>[DISPLAY IF Q39 = 4-5, OPEN-ENDED]</w:t>
      </w:r>
    </w:p>
    <w:p w:rsidR="008E1E7C" w:rsidRPr="00242EAC" w:rsidRDefault="008E1E7C" w:rsidP="008E1E7C">
      <w:pPr>
        <w:ind w:left="720"/>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to implement with quality and fidelity to the </w:t>
      </w:r>
      <w:r w:rsidR="00654F31">
        <w:t>grant</w:t>
      </w:r>
      <w:r w:rsidRPr="00242EAC">
        <w:t xml:space="preserve"> model. </w:t>
      </w:r>
      <w:r w:rsidRPr="00242EAC">
        <w:rPr>
          <w:b/>
        </w:rPr>
        <w:t>[DISPLAY IF Q40 = 4-5, OPEN-ENDED]</w:t>
      </w:r>
    </w:p>
    <w:p w:rsidR="008E1E7C" w:rsidRPr="00242EAC" w:rsidRDefault="008E1E7C" w:rsidP="008E1E7C">
      <w:pPr>
        <w:ind w:left="720"/>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to be data driven. </w:t>
      </w:r>
      <w:r w:rsidRPr="00242EAC">
        <w:rPr>
          <w:b/>
        </w:rPr>
        <w:t>[DISPLAY IF Q41 = 4-5, OPEN-ENDED]</w:t>
      </w:r>
    </w:p>
    <w:p w:rsidR="008E1E7C" w:rsidRPr="00242EAC" w:rsidRDefault="008E1E7C" w:rsidP="008E1E7C">
      <w:pPr>
        <w:ind w:left="720"/>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to practice cultural and linguistic competency in all services. </w:t>
      </w:r>
      <w:r w:rsidRPr="00242EAC">
        <w:rPr>
          <w:b/>
        </w:rPr>
        <w:t>[DISPLAY IF Q42 = 4-5, OPEN-ENDED]</w:t>
      </w:r>
    </w:p>
    <w:p w:rsidR="008E1E7C" w:rsidRPr="00242EAC" w:rsidRDefault="008E1E7C" w:rsidP="008E1E7C">
      <w:pPr>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to create a continuum of cross-sector system care. </w:t>
      </w:r>
      <w:r w:rsidRPr="00242EAC">
        <w:rPr>
          <w:b/>
        </w:rPr>
        <w:t>[DISPLAY IF Q43 = 4-5, OPEN-ENDED]</w:t>
      </w:r>
    </w:p>
    <w:p w:rsidR="008E1E7C" w:rsidRPr="00242EAC" w:rsidRDefault="008E1E7C" w:rsidP="008E1E7C">
      <w:pPr>
        <w:contextualSpacing/>
        <w:rPr>
          <w:b/>
        </w:rPr>
      </w:pPr>
    </w:p>
    <w:p w:rsidR="008E1E7C" w:rsidRPr="00242EAC" w:rsidRDefault="008E1E7C" w:rsidP="008E1E7C">
      <w:pPr>
        <w:numPr>
          <w:ilvl w:val="0"/>
          <w:numId w:val="11"/>
        </w:numPr>
        <w:contextualSpacing/>
        <w:rPr>
          <w:b/>
        </w:rPr>
      </w:pPr>
      <w:r w:rsidRPr="00242EAC">
        <w:t xml:space="preserve">Please share an example of how the NRC helped your project to train your state’s workforce. </w:t>
      </w:r>
      <w:r w:rsidRPr="00242EAC">
        <w:rPr>
          <w:b/>
        </w:rPr>
        <w:t>[DISPLAY IF Q44 = 4-5, OPEN-ENDED]</w:t>
      </w:r>
    </w:p>
    <w:p w:rsidR="008E1E7C" w:rsidRPr="00242EAC" w:rsidRDefault="008E1E7C" w:rsidP="008E1E7C">
      <w:pPr>
        <w:ind w:left="360"/>
        <w:contextualSpacing/>
        <w:rPr>
          <w:b/>
        </w:rPr>
      </w:pPr>
    </w:p>
    <w:p w:rsidR="008E1E7C" w:rsidRPr="00242EAC" w:rsidRDefault="008E1E7C" w:rsidP="008E1E7C">
      <w:pPr>
        <w:ind w:left="360"/>
        <w:contextualSpacing/>
        <w:rPr>
          <w:b/>
        </w:rPr>
      </w:pPr>
    </w:p>
    <w:p w:rsidR="008E1E7C" w:rsidRPr="00242EAC" w:rsidRDefault="008E1E7C" w:rsidP="008E1E7C">
      <w:pPr>
        <w:ind w:left="360"/>
        <w:contextualSpacing/>
        <w:rPr>
          <w:b/>
        </w:rPr>
      </w:pPr>
      <w:r w:rsidRPr="00242EAC">
        <w:rPr>
          <w:b/>
        </w:rPr>
        <w:t>[NEXT PAGE]</w:t>
      </w:r>
    </w:p>
    <w:p w:rsidR="008E1E7C" w:rsidRPr="00242EAC" w:rsidRDefault="008E1E7C" w:rsidP="008E1E7C">
      <w:pPr>
        <w:ind w:left="360"/>
        <w:contextualSpacing/>
        <w:rPr>
          <w:b/>
        </w:rPr>
      </w:pPr>
      <w:r w:rsidRPr="00242EAC">
        <w:rPr>
          <w:b/>
        </w:rPr>
        <w:br w:type="page"/>
      </w:r>
    </w:p>
    <w:p w:rsidR="008E1E7C" w:rsidRPr="00242EAC" w:rsidRDefault="008E1E7C" w:rsidP="008E1E7C">
      <w:pPr>
        <w:numPr>
          <w:ilvl w:val="0"/>
          <w:numId w:val="11"/>
        </w:numPr>
        <w:contextualSpacing/>
        <w:rPr>
          <w:b/>
        </w:rPr>
      </w:pPr>
      <w:r w:rsidRPr="00242EAC">
        <w:rPr>
          <w:b/>
        </w:rPr>
        <w:lastRenderedPageBreak/>
        <w:t xml:space="preserve">In the past 12 months, did you receive </w:t>
      </w:r>
      <w:r>
        <w:rPr>
          <w:b/>
        </w:rPr>
        <w:t>T/TA</w:t>
      </w:r>
      <w:r w:rsidRPr="00242EAC">
        <w:rPr>
          <w:b/>
        </w:rPr>
        <w:t xml:space="preserve"> services on any of the following capacity areas </w:t>
      </w:r>
      <w:r>
        <w:rPr>
          <w:b/>
        </w:rPr>
        <w:t>[QUESTIONS</w:t>
      </w:r>
      <w:r w:rsidRPr="00242EAC">
        <w:rPr>
          <w:b/>
        </w:rPr>
        <w:t xml:space="preserve"> 39-54: LIST</w:t>
      </w:r>
      <w:r>
        <w:rPr>
          <w:b/>
        </w:rPr>
        <w:t>]</w:t>
      </w:r>
      <w:r w:rsidRPr="00242EAC">
        <w:rPr>
          <w:b/>
        </w:rPr>
        <w:t xml:space="preserve"> from sources other than the NRC? [MULTIPLE CHOICE, FORCED RESPONSE]</w:t>
      </w:r>
    </w:p>
    <w:p w:rsidR="008E1E7C" w:rsidRPr="00242EAC" w:rsidRDefault="008E1E7C" w:rsidP="008E1E7C">
      <w:pPr>
        <w:numPr>
          <w:ilvl w:val="0"/>
          <w:numId w:val="2"/>
        </w:numPr>
        <w:spacing w:after="0" w:line="240" w:lineRule="auto"/>
        <w:contextualSpacing/>
      </w:pPr>
      <w:r w:rsidRPr="00242EAC">
        <w:t>No</w:t>
      </w:r>
    </w:p>
    <w:p w:rsidR="008E1E7C" w:rsidRPr="00242EAC" w:rsidRDefault="008E1E7C" w:rsidP="008E1E7C">
      <w:pPr>
        <w:numPr>
          <w:ilvl w:val="0"/>
          <w:numId w:val="2"/>
        </w:numPr>
        <w:spacing w:after="0" w:line="240" w:lineRule="auto"/>
        <w:contextualSpacing/>
      </w:pPr>
      <w:r w:rsidRPr="00242EAC">
        <w:t xml:space="preserve">Yes </w:t>
      </w:r>
    </w:p>
    <w:p w:rsidR="008E1E7C" w:rsidRPr="00242EAC" w:rsidRDefault="008E1E7C" w:rsidP="008E1E7C">
      <w:pPr>
        <w:spacing w:after="0" w:line="240" w:lineRule="auto"/>
        <w:rPr>
          <w:i/>
        </w:rPr>
      </w:pPr>
    </w:p>
    <w:p w:rsidR="008E1E7C" w:rsidRPr="00242EAC" w:rsidRDefault="008E1E7C" w:rsidP="008E1E7C">
      <w:pPr>
        <w:numPr>
          <w:ilvl w:val="0"/>
          <w:numId w:val="11"/>
        </w:numPr>
        <w:spacing w:after="0" w:line="240" w:lineRule="auto"/>
        <w:rPr>
          <w:i/>
        </w:rPr>
      </w:pPr>
      <w:r w:rsidRPr="00242EAC">
        <w:rPr>
          <w:b/>
        </w:rPr>
        <w:t xml:space="preserve">Please describe </w:t>
      </w:r>
      <w:r>
        <w:rPr>
          <w:b/>
        </w:rPr>
        <w:t>T/TA</w:t>
      </w:r>
      <w:r w:rsidRPr="00242EAC">
        <w:rPr>
          <w:b/>
        </w:rPr>
        <w:t xml:space="preserve"> services received from sources other than the NRC. [OPEN-ENDED, FORCED RESPONSE, DISPLAY IF Q60</w:t>
      </w:r>
      <w:r>
        <w:rPr>
          <w:b/>
        </w:rPr>
        <w:t xml:space="preserve"> </w:t>
      </w:r>
      <w:r w:rsidRPr="00242EAC">
        <w:rPr>
          <w:b/>
        </w:rPr>
        <w:t>=</w:t>
      </w:r>
      <w:r>
        <w:rPr>
          <w:b/>
        </w:rPr>
        <w:t xml:space="preserve"> </w:t>
      </w:r>
      <w:r w:rsidRPr="00242EAC">
        <w:rPr>
          <w:b/>
        </w:rPr>
        <w:t>YES]</w:t>
      </w:r>
    </w:p>
    <w:p w:rsidR="008E1E7C" w:rsidRPr="00242EAC" w:rsidRDefault="008E1E7C" w:rsidP="008E1E7C">
      <w:pPr>
        <w:spacing w:after="0" w:line="240" w:lineRule="auto"/>
        <w:ind w:left="360"/>
        <w:rPr>
          <w:i/>
        </w:rPr>
      </w:pPr>
    </w:p>
    <w:p w:rsidR="008E1E7C" w:rsidRPr="00242EAC" w:rsidRDefault="008E1E7C" w:rsidP="008E1E7C">
      <w:pPr>
        <w:spacing w:after="0" w:line="240" w:lineRule="auto"/>
        <w:ind w:left="360"/>
        <w:rPr>
          <w:i/>
        </w:rPr>
      </w:pPr>
    </w:p>
    <w:p w:rsidR="008E1E7C" w:rsidRPr="00242EAC" w:rsidRDefault="008E1E7C" w:rsidP="008E1E7C">
      <w:pPr>
        <w:spacing w:after="0" w:line="240" w:lineRule="auto"/>
        <w:ind w:left="360"/>
        <w:rPr>
          <w:b/>
        </w:rPr>
      </w:pPr>
      <w:r w:rsidRPr="00242EAC">
        <w:rPr>
          <w:b/>
        </w:rPr>
        <w:t>[NEXT PAGE]</w:t>
      </w:r>
    </w:p>
    <w:p w:rsidR="008E1E7C" w:rsidRPr="00242EAC" w:rsidRDefault="008E1E7C" w:rsidP="008E1E7C">
      <w:pPr>
        <w:spacing w:after="0" w:line="240" w:lineRule="auto"/>
        <w:ind w:left="360"/>
        <w:rPr>
          <w:b/>
        </w:rPr>
      </w:pPr>
    </w:p>
    <w:p w:rsidR="008E1E7C" w:rsidRPr="00242EAC" w:rsidRDefault="008E1E7C" w:rsidP="008E1E7C">
      <w:pPr>
        <w:spacing w:after="0" w:line="240" w:lineRule="auto"/>
        <w:ind w:left="360"/>
        <w:rPr>
          <w:i/>
        </w:rPr>
      </w:pPr>
      <w:r w:rsidRPr="00242EAC">
        <w:rPr>
          <w:i/>
        </w:rPr>
        <w:br w:type="page"/>
      </w:r>
      <w:r w:rsidRPr="00242EAC">
        <w:rPr>
          <w:b/>
        </w:rPr>
        <w:lastRenderedPageBreak/>
        <w:t>The following questions ask you to report on your overall assessment of the services provided to you by the NRC.</w:t>
      </w:r>
    </w:p>
    <w:p w:rsidR="008E1E7C" w:rsidRPr="00242EAC" w:rsidRDefault="008E1E7C" w:rsidP="008E1E7C">
      <w:pPr>
        <w:spacing w:after="0" w:line="240" w:lineRule="auto"/>
      </w:pPr>
    </w:p>
    <w:p w:rsidR="008E1E7C" w:rsidRPr="00242EAC" w:rsidRDefault="008E1E7C" w:rsidP="008E1E7C">
      <w:pPr>
        <w:numPr>
          <w:ilvl w:val="0"/>
          <w:numId w:val="11"/>
        </w:numPr>
        <w:spacing w:after="0" w:line="240" w:lineRule="auto"/>
        <w:contextualSpacing/>
      </w:pPr>
      <w:r w:rsidRPr="00242EAC">
        <w:t xml:space="preserve">Overall, how satisfied are you with the services provided by the NRC? </w:t>
      </w:r>
      <w:r w:rsidRPr="00242EAC">
        <w:rPr>
          <w:b/>
        </w:rPr>
        <w:t>[MULTIPLE CHOICE, FORCED RESPONSE]</w:t>
      </w:r>
    </w:p>
    <w:p w:rsidR="008E1E7C" w:rsidRPr="00242EAC" w:rsidRDefault="008E1E7C" w:rsidP="008E1E7C">
      <w:pPr>
        <w:numPr>
          <w:ilvl w:val="0"/>
          <w:numId w:val="3"/>
        </w:numPr>
        <w:contextualSpacing/>
      </w:pPr>
      <w:r w:rsidRPr="00242EAC">
        <w:t xml:space="preserve">Not at all satisfied </w:t>
      </w:r>
    </w:p>
    <w:p w:rsidR="008E1E7C" w:rsidRPr="00242EAC" w:rsidRDefault="008E1E7C" w:rsidP="008E1E7C">
      <w:pPr>
        <w:numPr>
          <w:ilvl w:val="0"/>
          <w:numId w:val="3"/>
        </w:numPr>
        <w:contextualSpacing/>
      </w:pPr>
      <w:r w:rsidRPr="00242EAC">
        <w:t xml:space="preserve">A little bit satisfied </w:t>
      </w:r>
    </w:p>
    <w:p w:rsidR="008E1E7C" w:rsidRPr="00242EAC" w:rsidRDefault="008E1E7C" w:rsidP="008E1E7C">
      <w:pPr>
        <w:numPr>
          <w:ilvl w:val="0"/>
          <w:numId w:val="3"/>
        </w:numPr>
        <w:contextualSpacing/>
      </w:pPr>
      <w:r w:rsidRPr="00242EAC">
        <w:t xml:space="preserve">Somewhat satisfied </w:t>
      </w:r>
    </w:p>
    <w:p w:rsidR="008E1E7C" w:rsidRPr="00242EAC" w:rsidRDefault="008E1E7C" w:rsidP="008E1E7C">
      <w:pPr>
        <w:numPr>
          <w:ilvl w:val="0"/>
          <w:numId w:val="3"/>
        </w:numPr>
        <w:contextualSpacing/>
      </w:pPr>
      <w:r w:rsidRPr="00242EAC">
        <w:t xml:space="preserve">Very satisfied </w:t>
      </w:r>
    </w:p>
    <w:p w:rsidR="008E1E7C" w:rsidRPr="00242EAC" w:rsidRDefault="008E1E7C" w:rsidP="008E1E7C">
      <w:pPr>
        <w:numPr>
          <w:ilvl w:val="0"/>
          <w:numId w:val="3"/>
        </w:numPr>
        <w:contextualSpacing/>
      </w:pPr>
      <w:r w:rsidRPr="00242EAC">
        <w:t>Extremely satisfied</w:t>
      </w:r>
    </w:p>
    <w:p w:rsidR="008E1E7C" w:rsidRPr="00242EAC" w:rsidRDefault="008E1E7C" w:rsidP="008E1E7C">
      <w:pPr>
        <w:contextualSpacing/>
      </w:pPr>
    </w:p>
    <w:p w:rsidR="008E1E7C" w:rsidRPr="00242EAC" w:rsidRDefault="008E1E7C" w:rsidP="008E1E7C">
      <w:pPr>
        <w:numPr>
          <w:ilvl w:val="0"/>
          <w:numId w:val="11"/>
        </w:numPr>
        <w:contextualSpacing/>
      </w:pPr>
      <w:r w:rsidRPr="00242EAC">
        <w:t xml:space="preserve">Overall, how useful have the services provided by the NRC been to you? </w:t>
      </w:r>
      <w:r w:rsidRPr="00242EAC">
        <w:rPr>
          <w:b/>
        </w:rPr>
        <w:t>[MULTIPLE CHOICE, FORCED RESPONSE]</w:t>
      </w:r>
    </w:p>
    <w:p w:rsidR="008E1E7C" w:rsidRPr="00242EAC" w:rsidRDefault="008E1E7C" w:rsidP="008E1E7C">
      <w:pPr>
        <w:numPr>
          <w:ilvl w:val="0"/>
          <w:numId w:val="4"/>
        </w:numPr>
        <w:contextualSpacing/>
      </w:pPr>
      <w:r w:rsidRPr="00242EAC">
        <w:t>Not at all useful</w:t>
      </w:r>
    </w:p>
    <w:p w:rsidR="008E1E7C" w:rsidRPr="00242EAC" w:rsidRDefault="008E1E7C" w:rsidP="008E1E7C">
      <w:pPr>
        <w:numPr>
          <w:ilvl w:val="0"/>
          <w:numId w:val="4"/>
        </w:numPr>
        <w:contextualSpacing/>
      </w:pPr>
      <w:r w:rsidRPr="00242EAC">
        <w:t xml:space="preserve">A little bit useful  </w:t>
      </w:r>
    </w:p>
    <w:p w:rsidR="008E1E7C" w:rsidRPr="00242EAC" w:rsidRDefault="008E1E7C" w:rsidP="008E1E7C">
      <w:pPr>
        <w:numPr>
          <w:ilvl w:val="0"/>
          <w:numId w:val="4"/>
        </w:numPr>
        <w:contextualSpacing/>
      </w:pPr>
      <w:r w:rsidRPr="00242EAC">
        <w:t xml:space="preserve">Somewhat useful </w:t>
      </w:r>
    </w:p>
    <w:p w:rsidR="008E1E7C" w:rsidRPr="00242EAC" w:rsidRDefault="008E1E7C" w:rsidP="008E1E7C">
      <w:pPr>
        <w:numPr>
          <w:ilvl w:val="0"/>
          <w:numId w:val="4"/>
        </w:numPr>
        <w:contextualSpacing/>
      </w:pPr>
      <w:r w:rsidRPr="00242EAC">
        <w:t>Very useful</w:t>
      </w:r>
    </w:p>
    <w:p w:rsidR="008E1E7C" w:rsidRPr="00242EAC" w:rsidRDefault="008E1E7C" w:rsidP="008E1E7C">
      <w:pPr>
        <w:numPr>
          <w:ilvl w:val="0"/>
          <w:numId w:val="4"/>
        </w:numPr>
        <w:contextualSpacing/>
      </w:pPr>
      <w:r w:rsidRPr="00242EAC">
        <w:t>Extremely useful</w:t>
      </w:r>
    </w:p>
    <w:p w:rsidR="008E1E7C" w:rsidRPr="00242EAC" w:rsidRDefault="008E1E7C" w:rsidP="008E1E7C">
      <w:pPr>
        <w:ind w:left="720"/>
        <w:contextualSpacing/>
      </w:pPr>
    </w:p>
    <w:p w:rsidR="008E1E7C" w:rsidRPr="00242EAC" w:rsidRDefault="008E1E7C" w:rsidP="008E1E7C">
      <w:pPr>
        <w:numPr>
          <w:ilvl w:val="0"/>
          <w:numId w:val="11"/>
        </w:numPr>
        <w:contextualSpacing/>
      </w:pPr>
      <w:r w:rsidRPr="00242EAC">
        <w:t xml:space="preserve">How often have you applied the information learned from the NRC? </w:t>
      </w:r>
      <w:r w:rsidRPr="00242EAC">
        <w:rPr>
          <w:b/>
        </w:rPr>
        <w:t>[MULTIPLE CHOICE, FORCED RESPONSE]</w:t>
      </w:r>
    </w:p>
    <w:p w:rsidR="008E1E7C" w:rsidRPr="00242EAC" w:rsidRDefault="008E1E7C" w:rsidP="008E1E7C">
      <w:pPr>
        <w:numPr>
          <w:ilvl w:val="0"/>
          <w:numId w:val="5"/>
        </w:numPr>
        <w:contextualSpacing/>
      </w:pPr>
      <w:r w:rsidRPr="00242EAC">
        <w:t>Never</w:t>
      </w:r>
    </w:p>
    <w:p w:rsidR="008E1E7C" w:rsidRPr="00242EAC" w:rsidRDefault="008E1E7C" w:rsidP="008E1E7C">
      <w:pPr>
        <w:numPr>
          <w:ilvl w:val="0"/>
          <w:numId w:val="5"/>
        </w:numPr>
        <w:contextualSpacing/>
      </w:pPr>
      <w:r w:rsidRPr="00242EAC">
        <w:t xml:space="preserve">Rarely </w:t>
      </w:r>
    </w:p>
    <w:p w:rsidR="008E1E7C" w:rsidRPr="00242EAC" w:rsidRDefault="008E1E7C" w:rsidP="008E1E7C">
      <w:pPr>
        <w:numPr>
          <w:ilvl w:val="0"/>
          <w:numId w:val="5"/>
        </w:numPr>
        <w:contextualSpacing/>
      </w:pPr>
      <w:r w:rsidRPr="00242EAC">
        <w:t>Sometimes</w:t>
      </w:r>
    </w:p>
    <w:p w:rsidR="008E1E7C" w:rsidRPr="00242EAC" w:rsidRDefault="008E1E7C" w:rsidP="008E1E7C">
      <w:pPr>
        <w:numPr>
          <w:ilvl w:val="0"/>
          <w:numId w:val="5"/>
        </w:numPr>
        <w:contextualSpacing/>
      </w:pPr>
      <w:r w:rsidRPr="00242EAC">
        <w:t xml:space="preserve">Often </w:t>
      </w:r>
    </w:p>
    <w:p w:rsidR="008E1E7C" w:rsidRPr="00242EAC" w:rsidRDefault="008E1E7C" w:rsidP="008E1E7C">
      <w:pPr>
        <w:numPr>
          <w:ilvl w:val="0"/>
          <w:numId w:val="5"/>
        </w:numPr>
        <w:contextualSpacing/>
      </w:pPr>
      <w:r w:rsidRPr="00242EAC">
        <w:t xml:space="preserve">Very often </w:t>
      </w:r>
    </w:p>
    <w:p w:rsidR="008E1E7C" w:rsidRPr="00242EAC" w:rsidRDefault="008E1E7C" w:rsidP="008E1E7C">
      <w:pPr>
        <w:contextualSpacing/>
      </w:pPr>
    </w:p>
    <w:p w:rsidR="008E1E7C" w:rsidRPr="00242EAC" w:rsidRDefault="008E1E7C" w:rsidP="008E1E7C">
      <w:pPr>
        <w:numPr>
          <w:ilvl w:val="0"/>
          <w:numId w:val="11"/>
        </w:numPr>
        <w:contextualSpacing/>
      </w:pPr>
      <w:r w:rsidRPr="00242EAC">
        <w:t xml:space="preserve">To what extent </w:t>
      </w:r>
      <w:r w:rsidRPr="00242EAC">
        <w:rPr>
          <w:rFonts w:cs="Arial"/>
        </w:rPr>
        <w:t xml:space="preserve">has the </w:t>
      </w:r>
      <w:r w:rsidRPr="00242EAC">
        <w:t>NRC</w:t>
      </w:r>
      <w:r w:rsidRPr="00242EAC">
        <w:rPr>
          <w:rFonts w:cs="Arial"/>
        </w:rPr>
        <w:t xml:space="preserve"> increased your knowledge in the areas of prevention </w:t>
      </w:r>
      <w:r w:rsidR="00654F31">
        <w:rPr>
          <w:rFonts w:cs="Arial"/>
        </w:rPr>
        <w:t>and/</w:t>
      </w:r>
      <w:r w:rsidRPr="00242EAC">
        <w:rPr>
          <w:rFonts w:cs="Arial"/>
        </w:rPr>
        <w:t xml:space="preserve">or mental health promotion? </w:t>
      </w:r>
      <w:r w:rsidRPr="00242EAC">
        <w:rPr>
          <w:b/>
        </w:rPr>
        <w:t>[MULTIPLE CHOICE, FORCED RESPONSE]</w:t>
      </w:r>
    </w:p>
    <w:p w:rsidR="008E1E7C" w:rsidRPr="00242EAC" w:rsidRDefault="008E1E7C" w:rsidP="008E1E7C">
      <w:pPr>
        <w:numPr>
          <w:ilvl w:val="0"/>
          <w:numId w:val="6"/>
        </w:numPr>
        <w:contextualSpacing/>
      </w:pPr>
      <w:r w:rsidRPr="00242EAC">
        <w:t>Not at all</w:t>
      </w:r>
    </w:p>
    <w:p w:rsidR="008E1E7C" w:rsidRPr="00242EAC" w:rsidRDefault="008E1E7C" w:rsidP="008E1E7C">
      <w:pPr>
        <w:numPr>
          <w:ilvl w:val="0"/>
          <w:numId w:val="6"/>
        </w:numPr>
        <w:contextualSpacing/>
      </w:pPr>
      <w:r w:rsidRPr="00242EAC">
        <w:t>A little bit</w:t>
      </w:r>
    </w:p>
    <w:p w:rsidR="008E1E7C" w:rsidRPr="00242EAC" w:rsidRDefault="008E1E7C" w:rsidP="008E1E7C">
      <w:pPr>
        <w:numPr>
          <w:ilvl w:val="0"/>
          <w:numId w:val="6"/>
        </w:numPr>
        <w:contextualSpacing/>
      </w:pPr>
      <w:r w:rsidRPr="00242EAC">
        <w:t>Somewhat</w:t>
      </w:r>
    </w:p>
    <w:p w:rsidR="008E1E7C" w:rsidRPr="00242EAC" w:rsidRDefault="008E1E7C" w:rsidP="008E1E7C">
      <w:pPr>
        <w:numPr>
          <w:ilvl w:val="0"/>
          <w:numId w:val="6"/>
        </w:numPr>
        <w:contextualSpacing/>
      </w:pPr>
      <w:r w:rsidRPr="00242EAC">
        <w:t>Very much</w:t>
      </w:r>
    </w:p>
    <w:p w:rsidR="008E1E7C" w:rsidRPr="00242EAC" w:rsidRDefault="008E1E7C" w:rsidP="008E1E7C">
      <w:pPr>
        <w:numPr>
          <w:ilvl w:val="0"/>
          <w:numId w:val="6"/>
        </w:numPr>
        <w:contextualSpacing/>
      </w:pPr>
      <w:r w:rsidRPr="00242EAC">
        <w:t>Extremely</w:t>
      </w:r>
    </w:p>
    <w:p w:rsidR="008E1E7C" w:rsidRPr="00242EAC" w:rsidRDefault="008E1E7C" w:rsidP="008E1E7C">
      <w:pPr>
        <w:contextualSpacing/>
      </w:pPr>
    </w:p>
    <w:p w:rsidR="008E1E7C" w:rsidRPr="00242EAC" w:rsidRDefault="008E1E7C" w:rsidP="008E1E7C">
      <w:pPr>
        <w:contextualSpacing/>
      </w:pPr>
    </w:p>
    <w:p w:rsidR="008E1E7C" w:rsidRPr="00242EAC" w:rsidRDefault="008E1E7C" w:rsidP="008E1E7C">
      <w:pPr>
        <w:numPr>
          <w:ilvl w:val="0"/>
          <w:numId w:val="11"/>
        </w:numPr>
        <w:spacing w:after="0" w:line="240" w:lineRule="auto"/>
        <w:contextualSpacing/>
        <w:rPr>
          <w:b/>
        </w:rPr>
      </w:pPr>
      <w:r w:rsidRPr="00242EAC">
        <w:rPr>
          <w:b/>
        </w:rPr>
        <w:lastRenderedPageBreak/>
        <w:t xml:space="preserve">Please indicate any additional comments or suggestions you have about how the NRC can further improve its </w:t>
      </w:r>
      <w:r>
        <w:rPr>
          <w:b/>
        </w:rPr>
        <w:t>T/TA</w:t>
      </w:r>
      <w:r w:rsidRPr="00242EAC">
        <w:rPr>
          <w:b/>
        </w:rPr>
        <w:t xml:space="preserve"> services. [OPEN-ENDED]</w:t>
      </w:r>
    </w:p>
    <w:p w:rsidR="008E1E7C" w:rsidRPr="00242EAC" w:rsidRDefault="008E1E7C" w:rsidP="008E1E7C">
      <w:pPr>
        <w:tabs>
          <w:tab w:val="left" w:pos="2070"/>
        </w:tabs>
        <w:spacing w:after="0" w:line="240" w:lineRule="auto"/>
      </w:pPr>
    </w:p>
    <w:p w:rsidR="008E1E7C" w:rsidRPr="00242EAC" w:rsidRDefault="008E1E7C" w:rsidP="008E1E7C">
      <w:pPr>
        <w:tabs>
          <w:tab w:val="left" w:pos="2070"/>
        </w:tabs>
        <w:spacing w:after="0" w:line="240" w:lineRule="auto"/>
      </w:pPr>
    </w:p>
    <w:p w:rsidR="008E1E7C" w:rsidRPr="00242EAC" w:rsidRDefault="008E1E7C" w:rsidP="008E1E7C">
      <w:pPr>
        <w:tabs>
          <w:tab w:val="left" w:pos="2070"/>
        </w:tabs>
        <w:spacing w:after="0" w:line="240" w:lineRule="auto"/>
      </w:pPr>
    </w:p>
    <w:p w:rsidR="008E1E7C" w:rsidRPr="00242EAC" w:rsidRDefault="008E1E7C" w:rsidP="008E1E7C">
      <w:pPr>
        <w:tabs>
          <w:tab w:val="left" w:pos="2070"/>
        </w:tabs>
        <w:spacing w:after="0" w:line="240" w:lineRule="auto"/>
      </w:pPr>
    </w:p>
    <w:p w:rsidR="008E1E7C" w:rsidRPr="00242EAC" w:rsidRDefault="008E1E7C" w:rsidP="008E1E7C">
      <w:pPr>
        <w:tabs>
          <w:tab w:val="left" w:pos="2070"/>
        </w:tabs>
        <w:spacing w:after="0" w:line="240" w:lineRule="auto"/>
      </w:pPr>
    </w:p>
    <w:p w:rsidR="008E1E7C" w:rsidRPr="00242EAC" w:rsidRDefault="008E1E7C" w:rsidP="008E1E7C">
      <w:pPr>
        <w:tabs>
          <w:tab w:val="left" w:pos="2070"/>
        </w:tabs>
        <w:spacing w:after="0" w:line="240" w:lineRule="auto"/>
        <w:rPr>
          <w:b/>
        </w:rPr>
      </w:pPr>
      <w:r w:rsidRPr="00242EAC">
        <w:rPr>
          <w:b/>
        </w:rPr>
        <w:t>[NEXT PAGE]</w:t>
      </w:r>
    </w:p>
    <w:p w:rsidR="008E1E7C" w:rsidRPr="00242EAC" w:rsidRDefault="008E1E7C" w:rsidP="008E1E7C">
      <w:pPr>
        <w:tabs>
          <w:tab w:val="left" w:pos="2070"/>
        </w:tabs>
        <w:spacing w:after="0" w:line="240" w:lineRule="auto"/>
      </w:pPr>
    </w:p>
    <w:p w:rsidR="008E1E7C" w:rsidRPr="00242EAC" w:rsidRDefault="008E1E7C" w:rsidP="008E1E7C">
      <w:pPr>
        <w:rPr>
          <w:b/>
        </w:rPr>
      </w:pPr>
      <w:r w:rsidRPr="00242EAC">
        <w:rPr>
          <w:b/>
        </w:rPr>
        <w:br w:type="page"/>
      </w:r>
      <w:r w:rsidRPr="00242EAC">
        <w:rPr>
          <w:b/>
        </w:rPr>
        <w:lastRenderedPageBreak/>
        <w:t>Thank you for your participation!</w:t>
      </w:r>
    </w:p>
    <w:p w:rsidR="008E1E7C" w:rsidRPr="00242EAC" w:rsidRDefault="008E1E7C" w:rsidP="008E1E7C">
      <w:r w:rsidRPr="00242EAC">
        <w:t>This is the END of the survey.</w:t>
      </w:r>
    </w:p>
    <w:p w:rsidR="008E1E7C" w:rsidRPr="00242EAC" w:rsidRDefault="008E1E7C" w:rsidP="008E1E7C">
      <w:r w:rsidRPr="00242EAC">
        <w:t xml:space="preserve">You can still go back to review or amend your answers in this section by clicking the “Previous Page” button. Note: </w:t>
      </w:r>
      <w:r>
        <w:t>P</w:t>
      </w:r>
      <w:r w:rsidRPr="00242EAC">
        <w:t xml:space="preserve">lease DO NOT use the back arrow in your browser.  </w:t>
      </w:r>
    </w:p>
    <w:p w:rsidR="008E1E7C" w:rsidRPr="00242EAC" w:rsidRDefault="008E1E7C" w:rsidP="008E1E7C">
      <w:r w:rsidRPr="00242EAC">
        <w:t>You can also leave and reenter the survey by closing the browser and exiting the survey here without proceeding to the next page. You can return to this page by using the survey link provided to you.</w:t>
      </w:r>
    </w:p>
    <w:p w:rsidR="008E1E7C" w:rsidRPr="00242EAC" w:rsidRDefault="008E1E7C" w:rsidP="008E1E7C">
      <w:r w:rsidRPr="00242EAC">
        <w:t xml:space="preserve">However, please be aware that ONCE YOU CLICK THE “NEXT PAGE” BUTTON BELOW, YOU WILL HAVE SUBMITTED YOUR RESPONSES AND YOU WILL NOT BE ABLE TO GO BACK TO CHANGE ANY OF YOUR ANSWERS. If you do need to regain access to your survey after submitting it, please email </w:t>
      </w:r>
      <w:r w:rsidRPr="00702121">
        <w:rPr>
          <w:b/>
          <w:i/>
        </w:rPr>
        <w:t>TBD</w:t>
      </w:r>
      <w:r w:rsidRPr="00242EAC">
        <w:t>.</w:t>
      </w:r>
    </w:p>
    <w:p w:rsidR="008E1E7C" w:rsidRPr="00242EAC" w:rsidRDefault="008E1E7C" w:rsidP="008E1E7C">
      <w:r w:rsidRPr="00242EAC">
        <w:t xml:space="preserve">Also, if you have any questions regarding this survey, please contact survey manager </w:t>
      </w:r>
      <w:r w:rsidRPr="00702121">
        <w:rPr>
          <w:b/>
          <w:i/>
        </w:rPr>
        <w:t>TBD</w:t>
      </w:r>
      <w:r w:rsidRPr="00242EAC">
        <w:t>.</w:t>
      </w:r>
    </w:p>
    <w:p w:rsidR="008E1E7C" w:rsidRPr="00242EAC" w:rsidRDefault="008E1E7C" w:rsidP="008E1E7C">
      <w:r w:rsidRPr="00242EAC">
        <w:t>Thanks again!</w:t>
      </w:r>
    </w:p>
    <w:p w:rsidR="008E1E7C" w:rsidRPr="00242EAC" w:rsidRDefault="008E1E7C" w:rsidP="008E1E7C"/>
    <w:sectPr w:rsidR="008E1E7C" w:rsidRPr="00242EAC" w:rsidSect="00654F31">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A8" w:rsidRDefault="001F79A8">
      <w:pPr>
        <w:spacing w:after="0" w:line="240" w:lineRule="auto"/>
      </w:pPr>
      <w:r>
        <w:separator/>
      </w:r>
    </w:p>
  </w:endnote>
  <w:endnote w:type="continuationSeparator" w:id="0">
    <w:p w:rsidR="001F79A8" w:rsidRDefault="001F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06" w:rsidRDefault="00C53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2" w:rsidRDefault="00C53106" w:rsidP="00852472">
    <w:pPr>
      <w:pStyle w:val="Footer"/>
      <w:pBdr>
        <w:top w:val="single" w:sz="4" w:space="1" w:color="auto"/>
      </w:pBdr>
      <w:rPr>
        <w:noProof/>
      </w:rPr>
    </w:pPr>
    <w:r>
      <w:tab/>
      <w:t>Attachment 3</w:t>
    </w:r>
    <w:r w:rsidR="00852472">
      <w:tab/>
    </w:r>
    <w:r w:rsidR="00852472">
      <w:fldChar w:fldCharType="begin"/>
    </w:r>
    <w:r w:rsidR="00852472">
      <w:instrText xml:space="preserve"> PAGE   \* MERGEFORMAT </w:instrText>
    </w:r>
    <w:r w:rsidR="00852472">
      <w:fldChar w:fldCharType="separate"/>
    </w:r>
    <w:r w:rsidR="00876DEF">
      <w:rPr>
        <w:noProof/>
      </w:rPr>
      <w:t>2</w:t>
    </w:r>
    <w:r w:rsidR="0085247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06" w:rsidRDefault="00C531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2" w:rsidRDefault="00C53106" w:rsidP="00852472">
    <w:pPr>
      <w:pStyle w:val="Footer"/>
      <w:pBdr>
        <w:top w:val="single" w:sz="4" w:space="1" w:color="auto"/>
      </w:pBdr>
      <w:tabs>
        <w:tab w:val="clear" w:pos="4680"/>
        <w:tab w:val="clear" w:pos="9360"/>
        <w:tab w:val="center" w:pos="6480"/>
        <w:tab w:val="right" w:pos="12960"/>
      </w:tabs>
      <w:rPr>
        <w:noProof/>
      </w:rPr>
    </w:pPr>
    <w:r>
      <w:tab/>
      <w:t>Attachment 3</w:t>
    </w:r>
    <w:r w:rsidR="00852472">
      <w:tab/>
    </w:r>
    <w:r w:rsidR="00852472">
      <w:fldChar w:fldCharType="begin"/>
    </w:r>
    <w:r w:rsidR="00852472">
      <w:instrText xml:space="preserve"> PAGE   \* MERGEFORMAT </w:instrText>
    </w:r>
    <w:r w:rsidR="00852472">
      <w:fldChar w:fldCharType="separate"/>
    </w:r>
    <w:r w:rsidR="00876DEF">
      <w:rPr>
        <w:noProof/>
      </w:rPr>
      <w:t>19</w:t>
    </w:r>
    <w:r w:rsidR="0085247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A8" w:rsidRDefault="001F79A8">
      <w:pPr>
        <w:spacing w:after="0" w:line="240" w:lineRule="auto"/>
      </w:pPr>
      <w:r>
        <w:separator/>
      </w:r>
    </w:p>
  </w:footnote>
  <w:footnote w:type="continuationSeparator" w:id="0">
    <w:p w:rsidR="001F79A8" w:rsidRDefault="001F7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06" w:rsidRDefault="00C53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2D" w:rsidRPr="00975347" w:rsidRDefault="00876DEF" w:rsidP="00E33D9C">
    <w:pPr>
      <w:pStyle w:val="Header"/>
      <w:jc w:val="right"/>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06" w:rsidRDefault="00C531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F2D" w:rsidRPr="00975347" w:rsidRDefault="00876DEF" w:rsidP="00E33D9C">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6398"/>
    <w:multiLevelType w:val="hybridMultilevel"/>
    <w:tmpl w:val="1222F666"/>
    <w:lvl w:ilvl="0" w:tplc="526A1766">
      <w:start w:val="4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10BAB"/>
    <w:multiLevelType w:val="hybridMultilevel"/>
    <w:tmpl w:val="B65EEA68"/>
    <w:lvl w:ilvl="0" w:tplc="26DC3C3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FB6348"/>
    <w:multiLevelType w:val="hybridMultilevel"/>
    <w:tmpl w:val="09CE9528"/>
    <w:lvl w:ilvl="0" w:tplc="26DC3C3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43B09"/>
    <w:multiLevelType w:val="hybridMultilevel"/>
    <w:tmpl w:val="EE7CCB16"/>
    <w:lvl w:ilvl="0" w:tplc="26DC3C34">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24918"/>
    <w:multiLevelType w:val="hybridMultilevel"/>
    <w:tmpl w:val="BFE09EB0"/>
    <w:lvl w:ilvl="0" w:tplc="308234AC">
      <w:start w:val="1"/>
      <w:numFmt w:val="decimal"/>
      <w:lvlText w:val="%1."/>
      <w:lvlJc w:val="left"/>
      <w:pPr>
        <w:ind w:left="720" w:hanging="360"/>
      </w:pPr>
      <w:rPr>
        <w:rFonts w:hint="default"/>
        <w:b w:val="0"/>
        <w:i w:val="0"/>
        <w:color w:val="auto"/>
        <w:sz w:val="22"/>
        <w:szCs w:val="22"/>
      </w:rPr>
    </w:lvl>
    <w:lvl w:ilvl="1" w:tplc="26DC3C34">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13841"/>
    <w:multiLevelType w:val="hybridMultilevel"/>
    <w:tmpl w:val="B7DE3498"/>
    <w:lvl w:ilvl="0" w:tplc="2F2272E6">
      <w:start w:val="3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8449A"/>
    <w:multiLevelType w:val="hybridMultilevel"/>
    <w:tmpl w:val="56B0210C"/>
    <w:lvl w:ilvl="0" w:tplc="3566F1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23657"/>
    <w:multiLevelType w:val="hybridMultilevel"/>
    <w:tmpl w:val="A816ED6C"/>
    <w:lvl w:ilvl="0" w:tplc="26DC3C3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B247AA"/>
    <w:multiLevelType w:val="hybridMultilevel"/>
    <w:tmpl w:val="0DCE101A"/>
    <w:lvl w:ilvl="0" w:tplc="26DC3C3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EE0174"/>
    <w:multiLevelType w:val="hybridMultilevel"/>
    <w:tmpl w:val="DF1A93BE"/>
    <w:lvl w:ilvl="0" w:tplc="2E049F66">
      <w:start w:val="1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51A8C"/>
    <w:multiLevelType w:val="hybridMultilevel"/>
    <w:tmpl w:val="50123536"/>
    <w:lvl w:ilvl="0" w:tplc="26DC3C34">
      <w:start w:val="1"/>
      <w:numFmt w:val="bullet"/>
      <w:lvlText w:val="□"/>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C7516"/>
    <w:multiLevelType w:val="hybridMultilevel"/>
    <w:tmpl w:val="2A8C9F66"/>
    <w:lvl w:ilvl="0" w:tplc="A9886E3E">
      <w:start w:val="4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D1C74"/>
    <w:multiLevelType w:val="hybridMultilevel"/>
    <w:tmpl w:val="55F87876"/>
    <w:lvl w:ilvl="0" w:tplc="48626D80">
      <w:start w:val="1"/>
      <w:numFmt w:val="decimal"/>
      <w:lvlText w:val="%1."/>
      <w:lvlJc w:val="left"/>
      <w:pPr>
        <w:ind w:left="720" w:hanging="360"/>
      </w:pPr>
      <w:rPr>
        <w:rFonts w:hint="default"/>
        <w:b w:val="0"/>
        <w:i w:val="0"/>
      </w:rPr>
    </w:lvl>
    <w:lvl w:ilvl="1" w:tplc="26DC3C34">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3"/>
  </w:num>
  <w:num w:numId="5">
    <w:abstractNumId w:val="8"/>
  </w:num>
  <w:num w:numId="6">
    <w:abstractNumId w:val="10"/>
  </w:num>
  <w:num w:numId="7">
    <w:abstractNumId w:val="6"/>
  </w:num>
  <w:num w:numId="8">
    <w:abstractNumId w:val="9"/>
  </w:num>
  <w:num w:numId="9">
    <w:abstractNumId w:val="5"/>
  </w:num>
  <w:num w:numId="10">
    <w:abstractNumId w:val="11"/>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48"/>
    <w:rsid w:val="001F79A8"/>
    <w:rsid w:val="00273762"/>
    <w:rsid w:val="003E4768"/>
    <w:rsid w:val="00654F31"/>
    <w:rsid w:val="0067490B"/>
    <w:rsid w:val="00852472"/>
    <w:rsid w:val="00876DEF"/>
    <w:rsid w:val="008E1E7C"/>
    <w:rsid w:val="009252A3"/>
    <w:rsid w:val="00B575FB"/>
    <w:rsid w:val="00C53106"/>
    <w:rsid w:val="00D13F39"/>
    <w:rsid w:val="00D37FD5"/>
    <w:rsid w:val="00D94548"/>
    <w:rsid w:val="00E00770"/>
    <w:rsid w:val="00E53666"/>
    <w:rsid w:val="00E5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964FF-A230-4B15-87B0-3A1C184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548"/>
    <w:rPr>
      <w:rFonts w:ascii="Calibri" w:eastAsia="Calibri" w:hAnsi="Calibri" w:cs="Times New Roman"/>
    </w:rPr>
  </w:style>
  <w:style w:type="paragraph" w:styleId="Footer">
    <w:name w:val="footer"/>
    <w:basedOn w:val="Normal"/>
    <w:link w:val="FooterChar"/>
    <w:uiPriority w:val="99"/>
    <w:unhideWhenUsed/>
    <w:rsid w:val="00D9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548"/>
    <w:rPr>
      <w:rFonts w:ascii="Calibri" w:eastAsia="Calibri" w:hAnsi="Calibri" w:cs="Times New Roman"/>
    </w:rPr>
  </w:style>
  <w:style w:type="paragraph" w:customStyle="1" w:styleId="Report2">
    <w:name w:val="Report 2"/>
    <w:basedOn w:val="Normal"/>
    <w:next w:val="Normal"/>
    <w:rsid w:val="0067490B"/>
    <w:pPr>
      <w:keepNext/>
      <w:tabs>
        <w:tab w:val="left" w:pos="540"/>
      </w:tabs>
      <w:suppressAutoHyphens/>
      <w:spacing w:before="240" w:after="240" w:line="240" w:lineRule="auto"/>
      <w:jc w:val="both"/>
    </w:pPr>
    <w:rPr>
      <w:rFonts w:ascii="Arial Black" w:eastAsia="Times New Roman" w:hAnsi="Arial Black"/>
      <w:smallCaps/>
      <w:sz w:val="24"/>
      <w:szCs w:val="24"/>
    </w:rPr>
  </w:style>
  <w:style w:type="paragraph" w:customStyle="1" w:styleId="1-Text">
    <w:name w:val="1-Text"/>
    <w:basedOn w:val="Normal"/>
    <w:qFormat/>
    <w:rsid w:val="0067490B"/>
    <w:pPr>
      <w:spacing w:after="0" w:line="240" w:lineRule="auto"/>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qemailserver.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reply@qemailserver.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Hargreaves</dc:creator>
  <cp:keywords/>
  <dc:description/>
  <cp:lastModifiedBy>Mack, Amy</cp:lastModifiedBy>
  <cp:revision>3</cp:revision>
  <dcterms:created xsi:type="dcterms:W3CDTF">2016-11-02T19:28:00Z</dcterms:created>
  <dcterms:modified xsi:type="dcterms:W3CDTF">2016-11-02T19:42:00Z</dcterms:modified>
</cp:coreProperties>
</file>