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03C7" w14:textId="77777777" w:rsidR="004D48F5" w:rsidRPr="00917814" w:rsidRDefault="004D48F5" w:rsidP="00722743">
      <w:bookmarkStart w:id="0" w:name="_GoBack"/>
      <w:bookmarkEnd w:id="0"/>
    </w:p>
    <w:p w14:paraId="4C31B0D9" w14:textId="77777777" w:rsidR="004D48F5" w:rsidRPr="00917814" w:rsidRDefault="004D48F5" w:rsidP="00722743"/>
    <w:p w14:paraId="295A6095" w14:textId="77777777" w:rsidR="004D48F5" w:rsidRPr="00917814" w:rsidRDefault="004D48F5" w:rsidP="00722743"/>
    <w:p w14:paraId="0B37EF40" w14:textId="77777777" w:rsidR="004D48F5" w:rsidRPr="00917814" w:rsidRDefault="004D48F5" w:rsidP="00722743"/>
    <w:p w14:paraId="7BE229C9" w14:textId="77777777" w:rsidR="004D48F5" w:rsidRPr="00917814" w:rsidRDefault="004D48F5" w:rsidP="00722743"/>
    <w:p w14:paraId="2E6A056C" w14:textId="77777777" w:rsidR="00D16124" w:rsidRPr="00131DB1" w:rsidRDefault="00D16124" w:rsidP="00131DB1">
      <w:pPr>
        <w:jc w:val="center"/>
        <w:rPr>
          <w:b/>
          <w:sz w:val="36"/>
          <w:szCs w:val="36"/>
        </w:rPr>
      </w:pPr>
      <w:r w:rsidRPr="00131DB1">
        <w:rPr>
          <w:b/>
          <w:sz w:val="36"/>
          <w:szCs w:val="36"/>
        </w:rPr>
        <w:t xml:space="preserve">Assessment of Interventions Intended to Protect Pregnant Women in Puerto Rico from Zika </w:t>
      </w:r>
      <w:r w:rsidR="00B56779">
        <w:rPr>
          <w:b/>
          <w:sz w:val="36"/>
          <w:szCs w:val="36"/>
        </w:rPr>
        <w:t xml:space="preserve">virus </w:t>
      </w:r>
      <w:r w:rsidRPr="00131DB1">
        <w:rPr>
          <w:b/>
          <w:sz w:val="36"/>
          <w:szCs w:val="36"/>
        </w:rPr>
        <w:t>Infections</w:t>
      </w:r>
    </w:p>
    <w:p w14:paraId="345ECE63" w14:textId="77777777" w:rsidR="00C57BF3" w:rsidRPr="00961F5D" w:rsidRDefault="00C57BF3" w:rsidP="00722743"/>
    <w:p w14:paraId="342070C0" w14:textId="77777777" w:rsidR="004D48F5" w:rsidRPr="00131DB1" w:rsidRDefault="00250BA2" w:rsidP="00131DB1">
      <w:pPr>
        <w:jc w:val="center"/>
        <w:rPr>
          <w:sz w:val="28"/>
          <w:szCs w:val="28"/>
        </w:rPr>
      </w:pPr>
      <w:r w:rsidRPr="00131DB1">
        <w:rPr>
          <w:sz w:val="28"/>
          <w:szCs w:val="28"/>
        </w:rPr>
        <w:t>Request for OMB approval of a</w:t>
      </w:r>
      <w:r w:rsidR="00C57BF3" w:rsidRPr="00131DB1">
        <w:rPr>
          <w:sz w:val="28"/>
          <w:szCs w:val="28"/>
        </w:rPr>
        <w:t xml:space="preserve">n </w:t>
      </w:r>
      <w:r w:rsidR="00104577">
        <w:rPr>
          <w:sz w:val="28"/>
          <w:szCs w:val="28"/>
        </w:rPr>
        <w:t>existing information collection in use without an OMB control number</w:t>
      </w:r>
    </w:p>
    <w:p w14:paraId="5B9245D9" w14:textId="77777777" w:rsidR="004D48F5" w:rsidRPr="00131DB1" w:rsidRDefault="004D48F5" w:rsidP="00131DB1">
      <w:pPr>
        <w:jc w:val="center"/>
        <w:rPr>
          <w:sz w:val="28"/>
          <w:szCs w:val="28"/>
        </w:rPr>
      </w:pPr>
    </w:p>
    <w:p w14:paraId="158E7658" w14:textId="77777777" w:rsidR="005F5EF3" w:rsidRPr="00961F5D" w:rsidRDefault="005F5EF3" w:rsidP="00131DB1">
      <w:pPr>
        <w:jc w:val="center"/>
        <w:rPr>
          <w:b/>
          <w:sz w:val="28"/>
          <w:szCs w:val="28"/>
        </w:rPr>
      </w:pPr>
    </w:p>
    <w:p w14:paraId="155EBFA6" w14:textId="77777777" w:rsidR="005F5EF3" w:rsidRPr="00131DB1" w:rsidRDefault="005F5EF3" w:rsidP="005F5EF3">
      <w:pPr>
        <w:jc w:val="center"/>
        <w:rPr>
          <w:b/>
          <w:sz w:val="28"/>
          <w:szCs w:val="28"/>
        </w:rPr>
      </w:pPr>
      <w:r w:rsidRPr="00131DB1">
        <w:rPr>
          <w:b/>
          <w:sz w:val="28"/>
          <w:szCs w:val="28"/>
        </w:rPr>
        <w:t>Supporting Statement A</w:t>
      </w:r>
    </w:p>
    <w:p w14:paraId="6EEB0730" w14:textId="6AEBBD0C" w:rsidR="004D48F5" w:rsidRPr="00131DB1" w:rsidRDefault="00DD119E" w:rsidP="0005071C">
      <w:pPr>
        <w:jc w:val="center"/>
        <w:rPr>
          <w:b/>
          <w:color w:val="FF0000"/>
          <w:sz w:val="28"/>
          <w:szCs w:val="28"/>
        </w:rPr>
      </w:pPr>
      <w:r>
        <w:rPr>
          <w:b/>
          <w:sz w:val="28"/>
          <w:szCs w:val="28"/>
        </w:rPr>
        <w:t xml:space="preserve">August </w:t>
      </w:r>
      <w:r w:rsidR="00CF067F">
        <w:rPr>
          <w:b/>
          <w:sz w:val="28"/>
          <w:szCs w:val="28"/>
        </w:rPr>
        <w:t>2</w:t>
      </w:r>
      <w:r>
        <w:rPr>
          <w:b/>
          <w:sz w:val="28"/>
          <w:szCs w:val="28"/>
        </w:rPr>
        <w:t>4</w:t>
      </w:r>
      <w:r w:rsidR="00CF067F">
        <w:rPr>
          <w:b/>
          <w:sz w:val="28"/>
          <w:szCs w:val="28"/>
        </w:rPr>
        <w:t>,</w:t>
      </w:r>
      <w:r w:rsidR="008F7B51">
        <w:rPr>
          <w:b/>
          <w:sz w:val="28"/>
          <w:szCs w:val="28"/>
        </w:rPr>
        <w:t xml:space="preserve"> 2017</w:t>
      </w:r>
    </w:p>
    <w:p w14:paraId="497FAC01" w14:textId="77777777" w:rsidR="00905D7F" w:rsidRPr="0005071C" w:rsidRDefault="00905D7F" w:rsidP="0005071C">
      <w:pPr>
        <w:jc w:val="center"/>
        <w:rPr>
          <w:sz w:val="28"/>
          <w:szCs w:val="28"/>
        </w:rPr>
      </w:pPr>
    </w:p>
    <w:p w14:paraId="41F68E09" w14:textId="77777777" w:rsidR="004D48F5" w:rsidRPr="00961F5D" w:rsidRDefault="004D48F5" w:rsidP="00722743"/>
    <w:p w14:paraId="2AB3C9C9" w14:textId="77777777" w:rsidR="0044293D" w:rsidRPr="00867346" w:rsidRDefault="0044293D" w:rsidP="00722743"/>
    <w:p w14:paraId="4E50E7AE" w14:textId="77777777" w:rsidR="0044293D" w:rsidRPr="00867346" w:rsidRDefault="0044293D" w:rsidP="00722743"/>
    <w:p w14:paraId="10D4D8E1" w14:textId="77777777" w:rsidR="0044293D" w:rsidRPr="00867346" w:rsidRDefault="0044293D" w:rsidP="00722743"/>
    <w:p w14:paraId="5090DAF9" w14:textId="77777777" w:rsidR="008C4455" w:rsidRPr="00867346" w:rsidRDefault="008C4455" w:rsidP="00722743"/>
    <w:p w14:paraId="602D54E0" w14:textId="77777777" w:rsidR="008C4455" w:rsidRPr="00867346" w:rsidRDefault="008C4455" w:rsidP="00722743"/>
    <w:p w14:paraId="461E0E16" w14:textId="77777777" w:rsidR="0044293D" w:rsidRPr="00867346" w:rsidRDefault="0044293D" w:rsidP="00722743"/>
    <w:p w14:paraId="0A0F2D60" w14:textId="77777777" w:rsidR="00C57BF3" w:rsidRPr="00867346" w:rsidRDefault="00C57BF3" w:rsidP="00722743"/>
    <w:p w14:paraId="034C6504" w14:textId="77777777" w:rsidR="00C57BF3" w:rsidRPr="00867346" w:rsidRDefault="00C57BF3" w:rsidP="00722743"/>
    <w:p w14:paraId="24CBF337" w14:textId="77777777" w:rsidR="005F5EF3" w:rsidRPr="00867346" w:rsidRDefault="005F5EF3" w:rsidP="00722743">
      <w:bookmarkStart w:id="1" w:name="_Toc295817038"/>
      <w:bookmarkStart w:id="2" w:name="_Toc295817572"/>
      <w:bookmarkStart w:id="3" w:name="_Toc295818053"/>
      <w:bookmarkStart w:id="4" w:name="_Toc295819826"/>
    </w:p>
    <w:p w14:paraId="3F3E57A1" w14:textId="77777777" w:rsidR="005F5EF3" w:rsidRPr="00867346" w:rsidRDefault="005F5EF3" w:rsidP="00722743"/>
    <w:p w14:paraId="55B49361" w14:textId="77777777" w:rsidR="005F5EF3" w:rsidRPr="00867346" w:rsidRDefault="005F5EF3" w:rsidP="00722743"/>
    <w:p w14:paraId="0B86CC8E" w14:textId="77777777" w:rsidR="005F5EF3" w:rsidRPr="00867346" w:rsidRDefault="005F5EF3" w:rsidP="00722743"/>
    <w:p w14:paraId="4D620EAB" w14:textId="77777777" w:rsidR="005F5EF3" w:rsidRPr="00867346" w:rsidRDefault="005F5EF3" w:rsidP="00722743"/>
    <w:p w14:paraId="45D9A0F8" w14:textId="77777777" w:rsidR="005F5EF3" w:rsidRPr="00867346" w:rsidRDefault="005F5EF3" w:rsidP="00722743"/>
    <w:p w14:paraId="490124AF" w14:textId="77777777" w:rsidR="005F5EF3" w:rsidRPr="00867346" w:rsidRDefault="005F5EF3" w:rsidP="00722743"/>
    <w:p w14:paraId="4BE91834" w14:textId="77777777" w:rsidR="00B00759" w:rsidRPr="00131DB1" w:rsidRDefault="00B00759" w:rsidP="00722743">
      <w:pPr>
        <w:rPr>
          <w:b/>
        </w:rPr>
      </w:pPr>
      <w:r w:rsidRPr="00131DB1">
        <w:rPr>
          <w:b/>
        </w:rPr>
        <w:t>Contact:</w:t>
      </w:r>
      <w:bookmarkEnd w:id="1"/>
      <w:bookmarkEnd w:id="2"/>
      <w:bookmarkEnd w:id="3"/>
      <w:bookmarkEnd w:id="4"/>
    </w:p>
    <w:p w14:paraId="4852596F" w14:textId="77777777" w:rsidR="00984303" w:rsidRPr="00961F5D" w:rsidRDefault="00984303" w:rsidP="00722743">
      <w:r w:rsidRPr="00961F5D">
        <w:t>Lee Samuel</w:t>
      </w:r>
    </w:p>
    <w:p w14:paraId="1A3DC94C" w14:textId="77777777" w:rsidR="00984303" w:rsidRPr="00867346" w:rsidRDefault="00984303" w:rsidP="00722743">
      <w:r w:rsidRPr="00867346">
        <w:t xml:space="preserve">National Center for Emerging and Zoonotic Infectious Diseases </w:t>
      </w:r>
    </w:p>
    <w:p w14:paraId="4F603782" w14:textId="77777777" w:rsidR="00984303" w:rsidRPr="00867346" w:rsidRDefault="00984303" w:rsidP="00722743">
      <w:r w:rsidRPr="00867346">
        <w:t xml:space="preserve">Centers for Disease Control and Prevention </w:t>
      </w:r>
    </w:p>
    <w:p w14:paraId="393E5A55" w14:textId="77777777" w:rsidR="00984303" w:rsidRPr="00867346" w:rsidRDefault="00984303" w:rsidP="00722743">
      <w:r w:rsidRPr="00867346">
        <w:t xml:space="preserve">1600 Clifton Road, NE </w:t>
      </w:r>
    </w:p>
    <w:p w14:paraId="281C3C22" w14:textId="77777777" w:rsidR="00984303" w:rsidRPr="00867346" w:rsidRDefault="00984303" w:rsidP="00722743">
      <w:r w:rsidRPr="00867346">
        <w:t xml:space="preserve">Atlanta, Georgia 30333 </w:t>
      </w:r>
    </w:p>
    <w:p w14:paraId="5E3BA23E" w14:textId="77777777" w:rsidR="00984303" w:rsidRPr="00867346" w:rsidRDefault="00984303" w:rsidP="00722743">
      <w:r w:rsidRPr="00867346">
        <w:t xml:space="preserve">Phone: (404) 718-1616 </w:t>
      </w:r>
    </w:p>
    <w:p w14:paraId="30CBFFB6" w14:textId="77777777" w:rsidR="00E9108E" w:rsidRPr="00867346" w:rsidRDefault="00984303" w:rsidP="00722743">
      <w:pPr>
        <w:sectPr w:rsidR="00E9108E" w:rsidRPr="00867346" w:rsidSect="00293915">
          <w:pgSz w:w="12240" w:h="15840" w:code="1"/>
          <w:pgMar w:top="1440" w:right="1008" w:bottom="1008" w:left="1440" w:header="720" w:footer="720" w:gutter="0"/>
          <w:cols w:space="720"/>
          <w:noEndnote/>
          <w:titlePg/>
          <w:docGrid w:linePitch="299"/>
        </w:sectPr>
      </w:pPr>
      <w:r w:rsidRPr="00867346">
        <w:t>Email: 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1D1DC522" w14:textId="77777777" w:rsidR="009E4483" w:rsidRPr="00131DB1" w:rsidRDefault="00A20A7B" w:rsidP="0005071C">
          <w:pPr>
            <w:pStyle w:val="TOCHeading"/>
            <w:jc w:val="center"/>
            <w:rPr>
              <w:rFonts w:ascii="Times New Roman" w:hAnsi="Times New Roman" w:cs="Times New Roman"/>
              <w:color w:val="auto"/>
            </w:rPr>
          </w:pPr>
          <w:r w:rsidRPr="00131DB1">
            <w:rPr>
              <w:rFonts w:ascii="Times New Roman" w:hAnsi="Times New Roman" w:cs="Times New Roman"/>
              <w:color w:val="auto"/>
            </w:rPr>
            <w:t xml:space="preserve">Table of </w:t>
          </w:r>
          <w:r w:rsidR="00B00759" w:rsidRPr="00131DB1">
            <w:rPr>
              <w:rFonts w:ascii="Times New Roman" w:hAnsi="Times New Roman" w:cs="Times New Roman"/>
              <w:color w:val="auto"/>
            </w:rPr>
            <w:t>Contents</w:t>
          </w:r>
        </w:p>
        <w:p w14:paraId="1A205EEE" w14:textId="77777777" w:rsidR="00917814" w:rsidRPr="00961F5D" w:rsidRDefault="00917814" w:rsidP="00131DB1"/>
        <w:p w14:paraId="66E67F10" w14:textId="77777777" w:rsidR="00917814" w:rsidRDefault="009E4483">
          <w:pPr>
            <w:pStyle w:val="TOC2"/>
            <w:rPr>
              <w:rFonts w:asciiTheme="minorHAnsi" w:hAnsiTheme="minorHAnsi" w:cstheme="minorBidi"/>
              <w:noProof/>
              <w:sz w:val="22"/>
              <w:szCs w:val="22"/>
            </w:rPr>
          </w:pPr>
          <w:r w:rsidRPr="00867346">
            <w:fldChar w:fldCharType="begin"/>
          </w:r>
          <w:r w:rsidRPr="00867346">
            <w:instrText xml:space="preserve"> TOC \o "1-3" \h \z \u </w:instrText>
          </w:r>
          <w:r w:rsidRPr="00867346">
            <w:fldChar w:fldCharType="separate"/>
          </w:r>
          <w:hyperlink w:anchor="_Toc451248799" w:history="1">
            <w:r w:rsidR="00917814" w:rsidRPr="001801C8">
              <w:rPr>
                <w:rStyle w:val="Hyperlink"/>
                <w:noProof/>
              </w:rPr>
              <w:t>1. Circumstances Making the Collection of Information Necessary</w:t>
            </w:r>
            <w:r w:rsidR="00917814">
              <w:rPr>
                <w:noProof/>
                <w:webHidden/>
              </w:rPr>
              <w:tab/>
            </w:r>
            <w:r w:rsidR="00917814">
              <w:rPr>
                <w:noProof/>
                <w:webHidden/>
              </w:rPr>
              <w:fldChar w:fldCharType="begin"/>
            </w:r>
            <w:r w:rsidR="00917814">
              <w:rPr>
                <w:noProof/>
                <w:webHidden/>
              </w:rPr>
              <w:instrText xml:space="preserve"> PAGEREF _Toc451248799 \h </w:instrText>
            </w:r>
            <w:r w:rsidR="00917814">
              <w:rPr>
                <w:noProof/>
                <w:webHidden/>
              </w:rPr>
            </w:r>
            <w:r w:rsidR="00917814">
              <w:rPr>
                <w:noProof/>
                <w:webHidden/>
              </w:rPr>
              <w:fldChar w:fldCharType="separate"/>
            </w:r>
            <w:r w:rsidR="00AE4AF7">
              <w:rPr>
                <w:noProof/>
                <w:webHidden/>
              </w:rPr>
              <w:t>2</w:t>
            </w:r>
            <w:r w:rsidR="00917814">
              <w:rPr>
                <w:noProof/>
                <w:webHidden/>
              </w:rPr>
              <w:fldChar w:fldCharType="end"/>
            </w:r>
          </w:hyperlink>
        </w:p>
        <w:p w14:paraId="33A58844" w14:textId="77777777" w:rsidR="00917814" w:rsidRDefault="00E54003">
          <w:pPr>
            <w:pStyle w:val="TOC2"/>
            <w:rPr>
              <w:rFonts w:asciiTheme="minorHAnsi" w:hAnsiTheme="minorHAnsi" w:cstheme="minorBidi"/>
              <w:noProof/>
              <w:sz w:val="22"/>
              <w:szCs w:val="22"/>
            </w:rPr>
          </w:pPr>
          <w:hyperlink w:anchor="_Toc451248800" w:history="1">
            <w:r w:rsidR="00917814" w:rsidRPr="001801C8">
              <w:rPr>
                <w:rStyle w:val="Hyperlink"/>
                <w:noProof/>
              </w:rPr>
              <w:t>2. Purpose and Use of the Information Collection</w:t>
            </w:r>
            <w:r w:rsidR="00917814">
              <w:rPr>
                <w:noProof/>
                <w:webHidden/>
              </w:rPr>
              <w:tab/>
            </w:r>
            <w:r w:rsidR="00917814">
              <w:rPr>
                <w:noProof/>
                <w:webHidden/>
              </w:rPr>
              <w:fldChar w:fldCharType="begin"/>
            </w:r>
            <w:r w:rsidR="00917814">
              <w:rPr>
                <w:noProof/>
                <w:webHidden/>
              </w:rPr>
              <w:instrText xml:space="preserve"> PAGEREF _Toc451248800 \h </w:instrText>
            </w:r>
            <w:r w:rsidR="00917814">
              <w:rPr>
                <w:noProof/>
                <w:webHidden/>
              </w:rPr>
            </w:r>
            <w:r w:rsidR="00917814">
              <w:rPr>
                <w:noProof/>
                <w:webHidden/>
              </w:rPr>
              <w:fldChar w:fldCharType="separate"/>
            </w:r>
            <w:r w:rsidR="00AE4AF7">
              <w:rPr>
                <w:noProof/>
                <w:webHidden/>
              </w:rPr>
              <w:t>4</w:t>
            </w:r>
            <w:r w:rsidR="00917814">
              <w:rPr>
                <w:noProof/>
                <w:webHidden/>
              </w:rPr>
              <w:fldChar w:fldCharType="end"/>
            </w:r>
          </w:hyperlink>
        </w:p>
        <w:p w14:paraId="7069716A" w14:textId="77777777" w:rsidR="00917814" w:rsidRDefault="00E54003">
          <w:pPr>
            <w:pStyle w:val="TOC2"/>
            <w:rPr>
              <w:rFonts w:asciiTheme="minorHAnsi" w:hAnsiTheme="minorHAnsi" w:cstheme="minorBidi"/>
              <w:noProof/>
              <w:sz w:val="22"/>
              <w:szCs w:val="22"/>
            </w:rPr>
          </w:pPr>
          <w:hyperlink w:anchor="_Toc451248801" w:history="1">
            <w:r w:rsidR="00917814" w:rsidRPr="001801C8">
              <w:rPr>
                <w:rStyle w:val="Hyperlink"/>
                <w:noProof/>
              </w:rPr>
              <w:t>3. Use of Improved Information Technology and Burden Reduction</w:t>
            </w:r>
            <w:r w:rsidR="00917814">
              <w:rPr>
                <w:noProof/>
                <w:webHidden/>
              </w:rPr>
              <w:tab/>
            </w:r>
            <w:r w:rsidR="00917814">
              <w:rPr>
                <w:noProof/>
                <w:webHidden/>
              </w:rPr>
              <w:fldChar w:fldCharType="begin"/>
            </w:r>
            <w:r w:rsidR="00917814">
              <w:rPr>
                <w:noProof/>
                <w:webHidden/>
              </w:rPr>
              <w:instrText xml:space="preserve"> PAGEREF _Toc451248801 \h </w:instrText>
            </w:r>
            <w:r w:rsidR="00917814">
              <w:rPr>
                <w:noProof/>
                <w:webHidden/>
              </w:rPr>
            </w:r>
            <w:r w:rsidR="00917814">
              <w:rPr>
                <w:noProof/>
                <w:webHidden/>
              </w:rPr>
              <w:fldChar w:fldCharType="separate"/>
            </w:r>
            <w:r w:rsidR="00AE4AF7">
              <w:rPr>
                <w:noProof/>
                <w:webHidden/>
              </w:rPr>
              <w:t>7</w:t>
            </w:r>
            <w:r w:rsidR="00917814">
              <w:rPr>
                <w:noProof/>
                <w:webHidden/>
              </w:rPr>
              <w:fldChar w:fldCharType="end"/>
            </w:r>
          </w:hyperlink>
        </w:p>
        <w:p w14:paraId="1830F21C" w14:textId="77777777" w:rsidR="00917814" w:rsidRDefault="00E54003">
          <w:pPr>
            <w:pStyle w:val="TOC2"/>
            <w:rPr>
              <w:rFonts w:asciiTheme="minorHAnsi" w:hAnsiTheme="minorHAnsi" w:cstheme="minorBidi"/>
              <w:noProof/>
              <w:sz w:val="22"/>
              <w:szCs w:val="22"/>
            </w:rPr>
          </w:pPr>
          <w:hyperlink w:anchor="_Toc451248802" w:history="1">
            <w:r w:rsidR="00917814" w:rsidRPr="001801C8">
              <w:rPr>
                <w:rStyle w:val="Hyperlink"/>
                <w:noProof/>
              </w:rPr>
              <w:t>4. Efforts to Identify Duplication and Use of Similar Information</w:t>
            </w:r>
            <w:r w:rsidR="00917814">
              <w:rPr>
                <w:noProof/>
                <w:webHidden/>
              </w:rPr>
              <w:tab/>
            </w:r>
            <w:r w:rsidR="00917814">
              <w:rPr>
                <w:noProof/>
                <w:webHidden/>
              </w:rPr>
              <w:fldChar w:fldCharType="begin"/>
            </w:r>
            <w:r w:rsidR="00917814">
              <w:rPr>
                <w:noProof/>
                <w:webHidden/>
              </w:rPr>
              <w:instrText xml:space="preserve"> PAGEREF _Toc451248802 \h </w:instrText>
            </w:r>
            <w:r w:rsidR="00917814">
              <w:rPr>
                <w:noProof/>
                <w:webHidden/>
              </w:rPr>
            </w:r>
            <w:r w:rsidR="00917814">
              <w:rPr>
                <w:noProof/>
                <w:webHidden/>
              </w:rPr>
              <w:fldChar w:fldCharType="separate"/>
            </w:r>
            <w:r w:rsidR="00AE4AF7">
              <w:rPr>
                <w:noProof/>
                <w:webHidden/>
              </w:rPr>
              <w:t>7</w:t>
            </w:r>
            <w:r w:rsidR="00917814">
              <w:rPr>
                <w:noProof/>
                <w:webHidden/>
              </w:rPr>
              <w:fldChar w:fldCharType="end"/>
            </w:r>
          </w:hyperlink>
        </w:p>
        <w:p w14:paraId="28C4E6BA" w14:textId="77777777" w:rsidR="00917814" w:rsidRDefault="00E54003">
          <w:pPr>
            <w:pStyle w:val="TOC2"/>
            <w:rPr>
              <w:rFonts w:asciiTheme="minorHAnsi" w:hAnsiTheme="minorHAnsi" w:cstheme="minorBidi"/>
              <w:noProof/>
              <w:sz w:val="22"/>
              <w:szCs w:val="22"/>
            </w:rPr>
          </w:pPr>
          <w:hyperlink w:anchor="_Toc451248803" w:history="1">
            <w:r w:rsidR="00917814" w:rsidRPr="001801C8">
              <w:rPr>
                <w:rStyle w:val="Hyperlink"/>
                <w:noProof/>
              </w:rPr>
              <w:t>5. Impact on Small Businesses or Other Small Entities</w:t>
            </w:r>
            <w:r w:rsidR="00917814">
              <w:rPr>
                <w:noProof/>
                <w:webHidden/>
              </w:rPr>
              <w:tab/>
            </w:r>
            <w:r w:rsidR="00917814">
              <w:rPr>
                <w:noProof/>
                <w:webHidden/>
              </w:rPr>
              <w:fldChar w:fldCharType="begin"/>
            </w:r>
            <w:r w:rsidR="00917814">
              <w:rPr>
                <w:noProof/>
                <w:webHidden/>
              </w:rPr>
              <w:instrText xml:space="preserve"> PAGEREF _Toc451248803 \h </w:instrText>
            </w:r>
            <w:r w:rsidR="00917814">
              <w:rPr>
                <w:noProof/>
                <w:webHidden/>
              </w:rPr>
            </w:r>
            <w:r w:rsidR="00917814">
              <w:rPr>
                <w:noProof/>
                <w:webHidden/>
              </w:rPr>
              <w:fldChar w:fldCharType="separate"/>
            </w:r>
            <w:r w:rsidR="00AE4AF7">
              <w:rPr>
                <w:noProof/>
                <w:webHidden/>
              </w:rPr>
              <w:t>7</w:t>
            </w:r>
            <w:r w:rsidR="00917814">
              <w:rPr>
                <w:noProof/>
                <w:webHidden/>
              </w:rPr>
              <w:fldChar w:fldCharType="end"/>
            </w:r>
          </w:hyperlink>
        </w:p>
        <w:p w14:paraId="24D43D25" w14:textId="77777777" w:rsidR="00917814" w:rsidRDefault="00E54003">
          <w:pPr>
            <w:pStyle w:val="TOC2"/>
            <w:rPr>
              <w:rFonts w:asciiTheme="minorHAnsi" w:hAnsiTheme="minorHAnsi" w:cstheme="minorBidi"/>
              <w:noProof/>
              <w:sz w:val="22"/>
              <w:szCs w:val="22"/>
            </w:rPr>
          </w:pPr>
          <w:hyperlink w:anchor="_Toc451248804" w:history="1">
            <w:r w:rsidR="00917814" w:rsidRPr="001801C8">
              <w:rPr>
                <w:rStyle w:val="Hyperlink"/>
                <w:noProof/>
              </w:rPr>
              <w:t>6. Consequences of Collecting the Information Less Frequently</w:t>
            </w:r>
            <w:r w:rsidR="00917814">
              <w:rPr>
                <w:noProof/>
                <w:webHidden/>
              </w:rPr>
              <w:tab/>
            </w:r>
            <w:r w:rsidR="00917814">
              <w:rPr>
                <w:noProof/>
                <w:webHidden/>
              </w:rPr>
              <w:fldChar w:fldCharType="begin"/>
            </w:r>
            <w:r w:rsidR="00917814">
              <w:rPr>
                <w:noProof/>
                <w:webHidden/>
              </w:rPr>
              <w:instrText xml:space="preserve"> PAGEREF _Toc451248804 \h </w:instrText>
            </w:r>
            <w:r w:rsidR="00917814">
              <w:rPr>
                <w:noProof/>
                <w:webHidden/>
              </w:rPr>
            </w:r>
            <w:r w:rsidR="00917814">
              <w:rPr>
                <w:noProof/>
                <w:webHidden/>
              </w:rPr>
              <w:fldChar w:fldCharType="separate"/>
            </w:r>
            <w:r w:rsidR="00AE4AF7">
              <w:rPr>
                <w:noProof/>
                <w:webHidden/>
              </w:rPr>
              <w:t>8</w:t>
            </w:r>
            <w:r w:rsidR="00917814">
              <w:rPr>
                <w:noProof/>
                <w:webHidden/>
              </w:rPr>
              <w:fldChar w:fldCharType="end"/>
            </w:r>
          </w:hyperlink>
        </w:p>
        <w:p w14:paraId="7D3A8A88" w14:textId="77777777" w:rsidR="00917814" w:rsidRDefault="00E54003">
          <w:pPr>
            <w:pStyle w:val="TOC2"/>
            <w:rPr>
              <w:rFonts w:asciiTheme="minorHAnsi" w:hAnsiTheme="minorHAnsi" w:cstheme="minorBidi"/>
              <w:noProof/>
              <w:sz w:val="22"/>
              <w:szCs w:val="22"/>
            </w:rPr>
          </w:pPr>
          <w:hyperlink w:anchor="_Toc451248805" w:history="1">
            <w:r w:rsidR="00917814" w:rsidRPr="001801C8">
              <w:rPr>
                <w:rStyle w:val="Hyperlink"/>
                <w:noProof/>
              </w:rPr>
              <w:t>7. Special Circumstances Relating to the Guidelines of 5 CFR 1320.5</w:t>
            </w:r>
            <w:r w:rsidR="00917814">
              <w:rPr>
                <w:noProof/>
                <w:webHidden/>
              </w:rPr>
              <w:tab/>
            </w:r>
            <w:r w:rsidR="00917814">
              <w:rPr>
                <w:noProof/>
                <w:webHidden/>
              </w:rPr>
              <w:fldChar w:fldCharType="begin"/>
            </w:r>
            <w:r w:rsidR="00917814">
              <w:rPr>
                <w:noProof/>
                <w:webHidden/>
              </w:rPr>
              <w:instrText xml:space="preserve"> PAGEREF _Toc451248805 \h </w:instrText>
            </w:r>
            <w:r w:rsidR="00917814">
              <w:rPr>
                <w:noProof/>
                <w:webHidden/>
              </w:rPr>
            </w:r>
            <w:r w:rsidR="00917814">
              <w:rPr>
                <w:noProof/>
                <w:webHidden/>
              </w:rPr>
              <w:fldChar w:fldCharType="separate"/>
            </w:r>
            <w:r w:rsidR="00AE4AF7">
              <w:rPr>
                <w:noProof/>
                <w:webHidden/>
              </w:rPr>
              <w:t>8</w:t>
            </w:r>
            <w:r w:rsidR="00917814">
              <w:rPr>
                <w:noProof/>
                <w:webHidden/>
              </w:rPr>
              <w:fldChar w:fldCharType="end"/>
            </w:r>
          </w:hyperlink>
        </w:p>
        <w:p w14:paraId="49E1784B" w14:textId="77777777" w:rsidR="00917814" w:rsidRDefault="00E54003">
          <w:pPr>
            <w:pStyle w:val="TOC2"/>
            <w:rPr>
              <w:rFonts w:asciiTheme="minorHAnsi" w:hAnsiTheme="minorHAnsi" w:cstheme="minorBidi"/>
              <w:noProof/>
              <w:sz w:val="22"/>
              <w:szCs w:val="22"/>
            </w:rPr>
          </w:pPr>
          <w:hyperlink w:anchor="_Toc451248806" w:history="1">
            <w:r w:rsidR="00917814" w:rsidRPr="001801C8">
              <w:rPr>
                <w:rStyle w:val="Hyperlink"/>
                <w:noProof/>
              </w:rPr>
              <w:t>8. Comments in Response to the Federal Register Notice and Efforts to Consult Outside the Agency</w:t>
            </w:r>
            <w:r w:rsidR="00917814">
              <w:rPr>
                <w:noProof/>
                <w:webHidden/>
              </w:rPr>
              <w:tab/>
            </w:r>
            <w:r w:rsidR="00917814">
              <w:rPr>
                <w:noProof/>
                <w:webHidden/>
              </w:rPr>
              <w:fldChar w:fldCharType="begin"/>
            </w:r>
            <w:r w:rsidR="00917814">
              <w:rPr>
                <w:noProof/>
                <w:webHidden/>
              </w:rPr>
              <w:instrText xml:space="preserve"> PAGEREF _Toc451248806 \h </w:instrText>
            </w:r>
            <w:r w:rsidR="00917814">
              <w:rPr>
                <w:noProof/>
                <w:webHidden/>
              </w:rPr>
            </w:r>
            <w:r w:rsidR="00917814">
              <w:rPr>
                <w:noProof/>
                <w:webHidden/>
              </w:rPr>
              <w:fldChar w:fldCharType="separate"/>
            </w:r>
            <w:r w:rsidR="00AE4AF7">
              <w:rPr>
                <w:noProof/>
                <w:webHidden/>
              </w:rPr>
              <w:t>8</w:t>
            </w:r>
            <w:r w:rsidR="00917814">
              <w:rPr>
                <w:noProof/>
                <w:webHidden/>
              </w:rPr>
              <w:fldChar w:fldCharType="end"/>
            </w:r>
          </w:hyperlink>
        </w:p>
        <w:p w14:paraId="69D0BCDF" w14:textId="77777777" w:rsidR="00917814" w:rsidRDefault="00E54003">
          <w:pPr>
            <w:pStyle w:val="TOC2"/>
            <w:rPr>
              <w:rFonts w:asciiTheme="minorHAnsi" w:hAnsiTheme="minorHAnsi" w:cstheme="minorBidi"/>
              <w:noProof/>
              <w:sz w:val="22"/>
              <w:szCs w:val="22"/>
            </w:rPr>
          </w:pPr>
          <w:hyperlink w:anchor="_Toc451248807" w:history="1">
            <w:r w:rsidR="00917814" w:rsidRPr="001801C8">
              <w:rPr>
                <w:rStyle w:val="Hyperlink"/>
                <w:noProof/>
              </w:rPr>
              <w:t>9. Explanation of Any Payment or Gift to Respondents.</w:t>
            </w:r>
            <w:r w:rsidR="00917814">
              <w:rPr>
                <w:noProof/>
                <w:webHidden/>
              </w:rPr>
              <w:tab/>
            </w:r>
            <w:r w:rsidR="00917814">
              <w:rPr>
                <w:noProof/>
                <w:webHidden/>
              </w:rPr>
              <w:fldChar w:fldCharType="begin"/>
            </w:r>
            <w:r w:rsidR="00917814">
              <w:rPr>
                <w:noProof/>
                <w:webHidden/>
              </w:rPr>
              <w:instrText xml:space="preserve"> PAGEREF _Toc451248807 \h </w:instrText>
            </w:r>
            <w:r w:rsidR="00917814">
              <w:rPr>
                <w:noProof/>
                <w:webHidden/>
              </w:rPr>
            </w:r>
            <w:r w:rsidR="00917814">
              <w:rPr>
                <w:noProof/>
                <w:webHidden/>
              </w:rPr>
              <w:fldChar w:fldCharType="separate"/>
            </w:r>
            <w:r w:rsidR="00AE4AF7">
              <w:rPr>
                <w:noProof/>
                <w:webHidden/>
              </w:rPr>
              <w:t>8</w:t>
            </w:r>
            <w:r w:rsidR="00917814">
              <w:rPr>
                <w:noProof/>
                <w:webHidden/>
              </w:rPr>
              <w:fldChar w:fldCharType="end"/>
            </w:r>
          </w:hyperlink>
        </w:p>
        <w:p w14:paraId="07EA98DF" w14:textId="77777777" w:rsidR="00917814" w:rsidRDefault="00E54003" w:rsidP="006E684B">
          <w:pPr>
            <w:pStyle w:val="TOC2"/>
            <w:rPr>
              <w:rFonts w:asciiTheme="minorHAnsi" w:hAnsiTheme="minorHAnsi" w:cstheme="minorBidi"/>
              <w:noProof/>
              <w:sz w:val="22"/>
              <w:szCs w:val="22"/>
            </w:rPr>
          </w:pPr>
          <w:hyperlink w:anchor="_Toc451248808" w:history="1">
            <w:r w:rsidR="00917814" w:rsidRPr="001801C8">
              <w:rPr>
                <w:rStyle w:val="Hyperlink"/>
                <w:noProof/>
              </w:rPr>
              <w:t>10. Protection of the Privacy and Confidentiality of Information Provided by Respondents</w:t>
            </w:r>
            <w:r w:rsidR="00917814">
              <w:rPr>
                <w:noProof/>
                <w:webHidden/>
              </w:rPr>
              <w:tab/>
            </w:r>
            <w:r w:rsidR="00917814">
              <w:rPr>
                <w:noProof/>
                <w:webHidden/>
              </w:rPr>
              <w:fldChar w:fldCharType="begin"/>
            </w:r>
            <w:r w:rsidR="00917814">
              <w:rPr>
                <w:noProof/>
                <w:webHidden/>
              </w:rPr>
              <w:instrText xml:space="preserve"> PAGEREF _Toc451248808 \h </w:instrText>
            </w:r>
            <w:r w:rsidR="00917814">
              <w:rPr>
                <w:noProof/>
                <w:webHidden/>
              </w:rPr>
            </w:r>
            <w:r w:rsidR="00917814">
              <w:rPr>
                <w:noProof/>
                <w:webHidden/>
              </w:rPr>
              <w:fldChar w:fldCharType="separate"/>
            </w:r>
            <w:r w:rsidR="00AE4AF7">
              <w:rPr>
                <w:noProof/>
                <w:webHidden/>
              </w:rPr>
              <w:t>9</w:t>
            </w:r>
            <w:r w:rsidR="00917814">
              <w:rPr>
                <w:noProof/>
                <w:webHidden/>
              </w:rPr>
              <w:fldChar w:fldCharType="end"/>
            </w:r>
          </w:hyperlink>
        </w:p>
        <w:p w14:paraId="4DF75F07" w14:textId="77777777" w:rsidR="00917814" w:rsidRDefault="00E54003">
          <w:pPr>
            <w:pStyle w:val="TOC2"/>
            <w:rPr>
              <w:rFonts w:asciiTheme="minorHAnsi" w:hAnsiTheme="minorHAnsi" w:cstheme="minorBidi"/>
              <w:noProof/>
              <w:sz w:val="22"/>
              <w:szCs w:val="22"/>
            </w:rPr>
          </w:pPr>
          <w:hyperlink w:anchor="_Toc451248809" w:history="1">
            <w:r w:rsidR="00917814" w:rsidRPr="001801C8">
              <w:rPr>
                <w:rStyle w:val="Hyperlink"/>
                <w:noProof/>
              </w:rPr>
              <w:t>11. Institutional Review Board (IRB) and Justification for Sensitive Questions</w:t>
            </w:r>
            <w:r w:rsidR="00917814">
              <w:rPr>
                <w:noProof/>
                <w:webHidden/>
              </w:rPr>
              <w:tab/>
            </w:r>
            <w:r w:rsidR="00917814">
              <w:rPr>
                <w:noProof/>
                <w:webHidden/>
              </w:rPr>
              <w:fldChar w:fldCharType="begin"/>
            </w:r>
            <w:r w:rsidR="00917814">
              <w:rPr>
                <w:noProof/>
                <w:webHidden/>
              </w:rPr>
              <w:instrText xml:space="preserve"> PAGEREF _Toc451248809 \h </w:instrText>
            </w:r>
            <w:r w:rsidR="00917814">
              <w:rPr>
                <w:noProof/>
                <w:webHidden/>
              </w:rPr>
            </w:r>
            <w:r w:rsidR="00917814">
              <w:rPr>
                <w:noProof/>
                <w:webHidden/>
              </w:rPr>
              <w:fldChar w:fldCharType="separate"/>
            </w:r>
            <w:r w:rsidR="00AE4AF7">
              <w:rPr>
                <w:noProof/>
                <w:webHidden/>
              </w:rPr>
              <w:t>11</w:t>
            </w:r>
            <w:r w:rsidR="00917814">
              <w:rPr>
                <w:noProof/>
                <w:webHidden/>
              </w:rPr>
              <w:fldChar w:fldCharType="end"/>
            </w:r>
          </w:hyperlink>
        </w:p>
        <w:p w14:paraId="26057C57" w14:textId="77777777" w:rsidR="00917814" w:rsidRDefault="00E54003">
          <w:pPr>
            <w:pStyle w:val="TOC2"/>
            <w:rPr>
              <w:rFonts w:asciiTheme="minorHAnsi" w:hAnsiTheme="minorHAnsi" w:cstheme="minorBidi"/>
              <w:noProof/>
              <w:sz w:val="22"/>
              <w:szCs w:val="22"/>
            </w:rPr>
          </w:pPr>
          <w:hyperlink w:anchor="_Toc451248810" w:history="1">
            <w:r w:rsidR="00917814" w:rsidRPr="001801C8">
              <w:rPr>
                <w:rStyle w:val="Hyperlink"/>
                <w:noProof/>
              </w:rPr>
              <w:t>12. Estimates of Annualized Burden Hours and Costs</w:t>
            </w:r>
            <w:r w:rsidR="00917814">
              <w:rPr>
                <w:noProof/>
                <w:webHidden/>
              </w:rPr>
              <w:tab/>
            </w:r>
            <w:r w:rsidR="00917814">
              <w:rPr>
                <w:noProof/>
                <w:webHidden/>
              </w:rPr>
              <w:fldChar w:fldCharType="begin"/>
            </w:r>
            <w:r w:rsidR="00917814">
              <w:rPr>
                <w:noProof/>
                <w:webHidden/>
              </w:rPr>
              <w:instrText xml:space="preserve"> PAGEREF _Toc451248810 \h </w:instrText>
            </w:r>
            <w:r w:rsidR="00917814">
              <w:rPr>
                <w:noProof/>
                <w:webHidden/>
              </w:rPr>
            </w:r>
            <w:r w:rsidR="00917814">
              <w:rPr>
                <w:noProof/>
                <w:webHidden/>
              </w:rPr>
              <w:fldChar w:fldCharType="separate"/>
            </w:r>
            <w:r w:rsidR="00AE4AF7">
              <w:rPr>
                <w:noProof/>
                <w:webHidden/>
              </w:rPr>
              <w:t>11</w:t>
            </w:r>
            <w:r w:rsidR="00917814">
              <w:rPr>
                <w:noProof/>
                <w:webHidden/>
              </w:rPr>
              <w:fldChar w:fldCharType="end"/>
            </w:r>
          </w:hyperlink>
        </w:p>
        <w:p w14:paraId="3B7FE58E" w14:textId="77777777" w:rsidR="00917814" w:rsidRDefault="00E54003">
          <w:pPr>
            <w:pStyle w:val="TOC2"/>
            <w:rPr>
              <w:rFonts w:asciiTheme="minorHAnsi" w:hAnsiTheme="minorHAnsi" w:cstheme="minorBidi"/>
              <w:noProof/>
              <w:sz w:val="22"/>
              <w:szCs w:val="22"/>
            </w:rPr>
          </w:pPr>
          <w:hyperlink w:anchor="_Toc451248811" w:history="1">
            <w:r w:rsidR="00917814" w:rsidRPr="001801C8">
              <w:rPr>
                <w:rStyle w:val="Hyperlink"/>
                <w:noProof/>
              </w:rPr>
              <w:t>13. Estimates of Other Total Annual Cost Burden to Respondents or Record Keepers</w:t>
            </w:r>
            <w:r w:rsidR="00917814">
              <w:rPr>
                <w:noProof/>
                <w:webHidden/>
              </w:rPr>
              <w:tab/>
            </w:r>
            <w:r w:rsidR="00917814">
              <w:rPr>
                <w:noProof/>
                <w:webHidden/>
              </w:rPr>
              <w:fldChar w:fldCharType="begin"/>
            </w:r>
            <w:r w:rsidR="00917814">
              <w:rPr>
                <w:noProof/>
                <w:webHidden/>
              </w:rPr>
              <w:instrText xml:space="preserve"> PAGEREF _Toc451248811 \h </w:instrText>
            </w:r>
            <w:r w:rsidR="00917814">
              <w:rPr>
                <w:noProof/>
                <w:webHidden/>
              </w:rPr>
            </w:r>
            <w:r w:rsidR="00917814">
              <w:rPr>
                <w:noProof/>
                <w:webHidden/>
              </w:rPr>
              <w:fldChar w:fldCharType="separate"/>
            </w:r>
            <w:r w:rsidR="00AE4AF7">
              <w:rPr>
                <w:noProof/>
                <w:webHidden/>
              </w:rPr>
              <w:t>13</w:t>
            </w:r>
            <w:r w:rsidR="00917814">
              <w:rPr>
                <w:noProof/>
                <w:webHidden/>
              </w:rPr>
              <w:fldChar w:fldCharType="end"/>
            </w:r>
          </w:hyperlink>
        </w:p>
        <w:p w14:paraId="34964B28" w14:textId="77777777" w:rsidR="00917814" w:rsidRDefault="00E54003">
          <w:pPr>
            <w:pStyle w:val="TOC2"/>
            <w:rPr>
              <w:rFonts w:asciiTheme="minorHAnsi" w:hAnsiTheme="minorHAnsi" w:cstheme="minorBidi"/>
              <w:noProof/>
              <w:sz w:val="22"/>
              <w:szCs w:val="22"/>
            </w:rPr>
          </w:pPr>
          <w:hyperlink w:anchor="_Toc451248812" w:history="1">
            <w:r w:rsidR="00917814" w:rsidRPr="001801C8">
              <w:rPr>
                <w:rStyle w:val="Hyperlink"/>
                <w:noProof/>
              </w:rPr>
              <w:t>14. Annualized Cost to the Government</w:t>
            </w:r>
            <w:r w:rsidR="00917814">
              <w:rPr>
                <w:noProof/>
                <w:webHidden/>
              </w:rPr>
              <w:tab/>
            </w:r>
            <w:r w:rsidR="00917814">
              <w:rPr>
                <w:noProof/>
                <w:webHidden/>
              </w:rPr>
              <w:fldChar w:fldCharType="begin"/>
            </w:r>
            <w:r w:rsidR="00917814">
              <w:rPr>
                <w:noProof/>
                <w:webHidden/>
              </w:rPr>
              <w:instrText xml:space="preserve"> PAGEREF _Toc451248812 \h </w:instrText>
            </w:r>
            <w:r w:rsidR="00917814">
              <w:rPr>
                <w:noProof/>
                <w:webHidden/>
              </w:rPr>
            </w:r>
            <w:r w:rsidR="00917814">
              <w:rPr>
                <w:noProof/>
                <w:webHidden/>
              </w:rPr>
              <w:fldChar w:fldCharType="separate"/>
            </w:r>
            <w:r w:rsidR="00AE4AF7">
              <w:rPr>
                <w:noProof/>
                <w:webHidden/>
              </w:rPr>
              <w:t>13</w:t>
            </w:r>
            <w:r w:rsidR="00917814">
              <w:rPr>
                <w:noProof/>
                <w:webHidden/>
              </w:rPr>
              <w:fldChar w:fldCharType="end"/>
            </w:r>
          </w:hyperlink>
        </w:p>
        <w:p w14:paraId="04CE1DD1" w14:textId="77777777" w:rsidR="00917814" w:rsidRDefault="00E54003">
          <w:pPr>
            <w:pStyle w:val="TOC2"/>
            <w:rPr>
              <w:rFonts w:asciiTheme="minorHAnsi" w:hAnsiTheme="minorHAnsi" w:cstheme="minorBidi"/>
              <w:noProof/>
              <w:sz w:val="22"/>
              <w:szCs w:val="22"/>
            </w:rPr>
          </w:pPr>
          <w:hyperlink w:anchor="_Toc451248813" w:history="1">
            <w:r w:rsidR="00917814" w:rsidRPr="001801C8">
              <w:rPr>
                <w:rStyle w:val="Hyperlink"/>
                <w:noProof/>
              </w:rPr>
              <w:t>15. Explanation for Program Changes or Adjustments</w:t>
            </w:r>
            <w:r w:rsidR="00917814">
              <w:rPr>
                <w:noProof/>
                <w:webHidden/>
              </w:rPr>
              <w:tab/>
            </w:r>
            <w:r w:rsidR="00917814">
              <w:rPr>
                <w:noProof/>
                <w:webHidden/>
              </w:rPr>
              <w:fldChar w:fldCharType="begin"/>
            </w:r>
            <w:r w:rsidR="00917814">
              <w:rPr>
                <w:noProof/>
                <w:webHidden/>
              </w:rPr>
              <w:instrText xml:space="preserve"> PAGEREF _Toc451248813 \h </w:instrText>
            </w:r>
            <w:r w:rsidR="00917814">
              <w:rPr>
                <w:noProof/>
                <w:webHidden/>
              </w:rPr>
            </w:r>
            <w:r w:rsidR="00917814">
              <w:rPr>
                <w:noProof/>
                <w:webHidden/>
              </w:rPr>
              <w:fldChar w:fldCharType="separate"/>
            </w:r>
            <w:r w:rsidR="00AE4AF7">
              <w:rPr>
                <w:noProof/>
                <w:webHidden/>
              </w:rPr>
              <w:t>14</w:t>
            </w:r>
            <w:r w:rsidR="00917814">
              <w:rPr>
                <w:noProof/>
                <w:webHidden/>
              </w:rPr>
              <w:fldChar w:fldCharType="end"/>
            </w:r>
          </w:hyperlink>
        </w:p>
        <w:p w14:paraId="725A9E0F" w14:textId="77777777" w:rsidR="00917814" w:rsidRDefault="00E54003">
          <w:pPr>
            <w:pStyle w:val="TOC2"/>
            <w:rPr>
              <w:rFonts w:asciiTheme="minorHAnsi" w:hAnsiTheme="minorHAnsi" w:cstheme="minorBidi"/>
              <w:noProof/>
              <w:sz w:val="22"/>
              <w:szCs w:val="22"/>
            </w:rPr>
          </w:pPr>
          <w:hyperlink w:anchor="_Toc451248814" w:history="1">
            <w:r w:rsidR="00917814" w:rsidRPr="001801C8">
              <w:rPr>
                <w:rStyle w:val="Hyperlink"/>
                <w:bCs/>
                <w:noProof/>
              </w:rPr>
              <w:t xml:space="preserve">16. </w:t>
            </w:r>
            <w:r w:rsidR="00917814" w:rsidRPr="001801C8">
              <w:rPr>
                <w:rStyle w:val="Hyperlink"/>
                <w:noProof/>
              </w:rPr>
              <w:t>Plans for Tabulation and Publication and Project Time Schedule</w:t>
            </w:r>
            <w:r w:rsidR="00917814">
              <w:rPr>
                <w:noProof/>
                <w:webHidden/>
              </w:rPr>
              <w:tab/>
            </w:r>
            <w:r w:rsidR="00917814">
              <w:rPr>
                <w:noProof/>
                <w:webHidden/>
              </w:rPr>
              <w:fldChar w:fldCharType="begin"/>
            </w:r>
            <w:r w:rsidR="00917814">
              <w:rPr>
                <w:noProof/>
                <w:webHidden/>
              </w:rPr>
              <w:instrText xml:space="preserve"> PAGEREF _Toc451248814 \h </w:instrText>
            </w:r>
            <w:r w:rsidR="00917814">
              <w:rPr>
                <w:noProof/>
                <w:webHidden/>
              </w:rPr>
            </w:r>
            <w:r w:rsidR="00917814">
              <w:rPr>
                <w:noProof/>
                <w:webHidden/>
              </w:rPr>
              <w:fldChar w:fldCharType="separate"/>
            </w:r>
            <w:r w:rsidR="00AE4AF7">
              <w:rPr>
                <w:noProof/>
                <w:webHidden/>
              </w:rPr>
              <w:t>14</w:t>
            </w:r>
            <w:r w:rsidR="00917814">
              <w:rPr>
                <w:noProof/>
                <w:webHidden/>
              </w:rPr>
              <w:fldChar w:fldCharType="end"/>
            </w:r>
          </w:hyperlink>
        </w:p>
        <w:p w14:paraId="196E9C10" w14:textId="77777777" w:rsidR="00917814" w:rsidRDefault="00E54003">
          <w:pPr>
            <w:pStyle w:val="TOC2"/>
            <w:rPr>
              <w:rFonts w:asciiTheme="minorHAnsi" w:hAnsiTheme="minorHAnsi" w:cstheme="minorBidi"/>
              <w:noProof/>
              <w:sz w:val="22"/>
              <w:szCs w:val="22"/>
            </w:rPr>
          </w:pPr>
          <w:hyperlink w:anchor="_Toc451248815" w:history="1">
            <w:r w:rsidR="00917814" w:rsidRPr="001801C8">
              <w:rPr>
                <w:rStyle w:val="Hyperlink"/>
                <w:noProof/>
              </w:rPr>
              <w:t>17. Reason(s) Display of OMB Expiration Date is Inappropriate</w:t>
            </w:r>
            <w:r w:rsidR="00917814">
              <w:rPr>
                <w:noProof/>
                <w:webHidden/>
              </w:rPr>
              <w:tab/>
            </w:r>
            <w:r w:rsidR="00917814">
              <w:rPr>
                <w:noProof/>
                <w:webHidden/>
              </w:rPr>
              <w:fldChar w:fldCharType="begin"/>
            </w:r>
            <w:r w:rsidR="00917814">
              <w:rPr>
                <w:noProof/>
                <w:webHidden/>
              </w:rPr>
              <w:instrText xml:space="preserve"> PAGEREF _Toc451248815 \h </w:instrText>
            </w:r>
            <w:r w:rsidR="00917814">
              <w:rPr>
                <w:noProof/>
                <w:webHidden/>
              </w:rPr>
            </w:r>
            <w:r w:rsidR="00917814">
              <w:rPr>
                <w:noProof/>
                <w:webHidden/>
              </w:rPr>
              <w:fldChar w:fldCharType="separate"/>
            </w:r>
            <w:r w:rsidR="00AE4AF7">
              <w:rPr>
                <w:noProof/>
                <w:webHidden/>
              </w:rPr>
              <w:t>14</w:t>
            </w:r>
            <w:r w:rsidR="00917814">
              <w:rPr>
                <w:noProof/>
                <w:webHidden/>
              </w:rPr>
              <w:fldChar w:fldCharType="end"/>
            </w:r>
          </w:hyperlink>
        </w:p>
        <w:p w14:paraId="4365D9F8" w14:textId="77777777" w:rsidR="00917814" w:rsidRDefault="00E54003">
          <w:pPr>
            <w:pStyle w:val="TOC2"/>
            <w:rPr>
              <w:rFonts w:asciiTheme="minorHAnsi" w:hAnsiTheme="minorHAnsi" w:cstheme="minorBidi"/>
              <w:noProof/>
              <w:sz w:val="22"/>
              <w:szCs w:val="22"/>
            </w:rPr>
          </w:pPr>
          <w:hyperlink w:anchor="_Toc451248816" w:history="1">
            <w:r w:rsidR="00917814" w:rsidRPr="001801C8">
              <w:rPr>
                <w:rStyle w:val="Hyperlink"/>
                <w:noProof/>
              </w:rPr>
              <w:t>18. Exceptions to Certification for Paperwork Reduction Act Submissions</w:t>
            </w:r>
            <w:r w:rsidR="00917814">
              <w:rPr>
                <w:noProof/>
                <w:webHidden/>
              </w:rPr>
              <w:tab/>
            </w:r>
            <w:r w:rsidR="00917814">
              <w:rPr>
                <w:noProof/>
                <w:webHidden/>
              </w:rPr>
              <w:fldChar w:fldCharType="begin"/>
            </w:r>
            <w:r w:rsidR="00917814">
              <w:rPr>
                <w:noProof/>
                <w:webHidden/>
              </w:rPr>
              <w:instrText xml:space="preserve"> PAGEREF _Toc451248816 \h </w:instrText>
            </w:r>
            <w:r w:rsidR="00917814">
              <w:rPr>
                <w:noProof/>
                <w:webHidden/>
              </w:rPr>
            </w:r>
            <w:r w:rsidR="00917814">
              <w:rPr>
                <w:noProof/>
                <w:webHidden/>
              </w:rPr>
              <w:fldChar w:fldCharType="separate"/>
            </w:r>
            <w:r w:rsidR="00AE4AF7">
              <w:rPr>
                <w:noProof/>
                <w:webHidden/>
              </w:rPr>
              <w:t>14</w:t>
            </w:r>
            <w:r w:rsidR="00917814">
              <w:rPr>
                <w:noProof/>
                <w:webHidden/>
              </w:rPr>
              <w:fldChar w:fldCharType="end"/>
            </w:r>
          </w:hyperlink>
        </w:p>
        <w:p w14:paraId="3567D5DD" w14:textId="77777777" w:rsidR="00917814" w:rsidRDefault="00E54003">
          <w:pPr>
            <w:pStyle w:val="TOC2"/>
            <w:rPr>
              <w:rFonts w:asciiTheme="minorHAnsi" w:hAnsiTheme="minorHAnsi" w:cstheme="minorBidi"/>
              <w:noProof/>
              <w:sz w:val="22"/>
              <w:szCs w:val="22"/>
            </w:rPr>
          </w:pPr>
          <w:hyperlink w:anchor="_Toc451248817" w:history="1">
            <w:r w:rsidR="00917814">
              <w:rPr>
                <w:rStyle w:val="Hyperlink"/>
                <w:noProof/>
              </w:rPr>
              <w:t>A</w:t>
            </w:r>
            <w:r w:rsidR="00917814" w:rsidRPr="001801C8">
              <w:rPr>
                <w:rStyle w:val="Hyperlink"/>
                <w:noProof/>
              </w:rPr>
              <w:t>ttachments</w:t>
            </w:r>
            <w:r w:rsidR="00917814">
              <w:rPr>
                <w:noProof/>
                <w:webHidden/>
              </w:rPr>
              <w:tab/>
            </w:r>
            <w:r w:rsidR="00917814">
              <w:rPr>
                <w:noProof/>
                <w:webHidden/>
              </w:rPr>
              <w:fldChar w:fldCharType="begin"/>
            </w:r>
            <w:r w:rsidR="00917814">
              <w:rPr>
                <w:noProof/>
                <w:webHidden/>
              </w:rPr>
              <w:instrText xml:space="preserve"> PAGEREF _Toc451248817 \h </w:instrText>
            </w:r>
            <w:r w:rsidR="00917814">
              <w:rPr>
                <w:noProof/>
                <w:webHidden/>
              </w:rPr>
            </w:r>
            <w:r w:rsidR="00917814">
              <w:rPr>
                <w:noProof/>
                <w:webHidden/>
              </w:rPr>
              <w:fldChar w:fldCharType="separate"/>
            </w:r>
            <w:r w:rsidR="00AE4AF7">
              <w:rPr>
                <w:noProof/>
                <w:webHidden/>
              </w:rPr>
              <w:t>14</w:t>
            </w:r>
            <w:r w:rsidR="00917814">
              <w:rPr>
                <w:noProof/>
                <w:webHidden/>
              </w:rPr>
              <w:fldChar w:fldCharType="end"/>
            </w:r>
          </w:hyperlink>
        </w:p>
        <w:p w14:paraId="6B843FCC" w14:textId="77777777" w:rsidR="001830B6" w:rsidRPr="009E23F4" w:rsidRDefault="009E4483" w:rsidP="001830B6">
          <w:pPr>
            <w:pStyle w:val="ListParagraph"/>
            <w:numPr>
              <w:ilvl w:val="0"/>
              <w:numId w:val="41"/>
            </w:numPr>
          </w:pPr>
          <w:r w:rsidRPr="00867346">
            <w:fldChar w:fldCharType="end"/>
          </w:r>
          <w:r w:rsidR="001830B6" w:rsidRPr="009E23F4">
            <w:t>Authorizing Legislation – Public Health Service Act</w:t>
          </w:r>
        </w:p>
        <w:p w14:paraId="4B905E02" w14:textId="77777777" w:rsidR="001830B6" w:rsidRDefault="001830B6" w:rsidP="001830B6">
          <w:pPr>
            <w:pStyle w:val="ListParagraph"/>
            <w:numPr>
              <w:ilvl w:val="0"/>
              <w:numId w:val="41"/>
            </w:numPr>
          </w:pPr>
          <w:r w:rsidRPr="009E23F4">
            <w:t>60-Day FRN</w:t>
          </w:r>
        </w:p>
        <w:p w14:paraId="7C7357F4" w14:textId="77777777" w:rsidR="008C30DD" w:rsidRPr="009E23F4" w:rsidRDefault="008C30DD" w:rsidP="00EC31CD">
          <w:pPr>
            <w:ind w:left="1080"/>
          </w:pPr>
          <w:r>
            <w:t>B1.  Public comment</w:t>
          </w:r>
        </w:p>
        <w:p w14:paraId="700214B0" w14:textId="77777777" w:rsidR="001830B6" w:rsidRPr="009E23F4" w:rsidRDefault="001830B6" w:rsidP="001830B6">
          <w:pPr>
            <w:pStyle w:val="ListParagraph"/>
            <w:numPr>
              <w:ilvl w:val="0"/>
              <w:numId w:val="41"/>
            </w:numPr>
          </w:pPr>
          <w:r w:rsidRPr="009E23F4">
            <w:t xml:space="preserve">Initial Telephone Interview of Women   </w:t>
          </w:r>
        </w:p>
        <w:p w14:paraId="1AE09741" w14:textId="77777777" w:rsidR="00104577" w:rsidRDefault="001830B6" w:rsidP="001830B6">
          <w:pPr>
            <w:pStyle w:val="ListParagraph"/>
            <w:numPr>
              <w:ilvl w:val="0"/>
              <w:numId w:val="41"/>
            </w:numPr>
          </w:pPr>
          <w:r w:rsidRPr="009E23F4">
            <w:t>Follow up Telephone Interview of Women</w:t>
          </w:r>
        </w:p>
        <w:p w14:paraId="35176112" w14:textId="77777777" w:rsidR="00104577" w:rsidRDefault="001830B6" w:rsidP="008A40B7">
          <w:pPr>
            <w:pStyle w:val="ListParagraph"/>
            <w:numPr>
              <w:ilvl w:val="0"/>
              <w:numId w:val="41"/>
            </w:numPr>
          </w:pPr>
          <w:r w:rsidRPr="009E23F4">
            <w:t>IRB Letter of Determination</w:t>
          </w:r>
        </w:p>
        <w:p w14:paraId="5CF3BBD1" w14:textId="77777777" w:rsidR="00160FAB" w:rsidRPr="009E23F4" w:rsidRDefault="00160FAB" w:rsidP="008A40B7">
          <w:pPr>
            <w:pStyle w:val="ListParagraph"/>
            <w:numPr>
              <w:ilvl w:val="0"/>
              <w:numId w:val="41"/>
            </w:numPr>
          </w:pPr>
          <w:r>
            <w:t>Logic Model of Puerto Rico Zika Response Activities</w:t>
          </w:r>
        </w:p>
        <w:p w14:paraId="0D791752" w14:textId="77777777" w:rsidR="009E4483" w:rsidRPr="00961F5D" w:rsidRDefault="00E54003" w:rsidP="0005071C">
          <w:pPr>
            <w:pStyle w:val="TOC1"/>
            <w:rPr>
              <w:rFonts w:eastAsiaTheme="minorEastAsia"/>
              <w:noProof/>
            </w:rPr>
          </w:pPr>
        </w:p>
      </w:sdtContent>
    </w:sdt>
    <w:p w14:paraId="798068D2" w14:textId="77777777" w:rsidR="00917814" w:rsidRDefault="00917814" w:rsidP="005F5EF3"/>
    <w:p w14:paraId="4E423DCB" w14:textId="77777777" w:rsidR="00917814" w:rsidRPr="00961F5D" w:rsidRDefault="00917814" w:rsidP="00961F5D"/>
    <w:p w14:paraId="5E49782D" w14:textId="77777777" w:rsidR="00917814" w:rsidRDefault="00917814" w:rsidP="005F5EF3"/>
    <w:p w14:paraId="4394319C" w14:textId="77777777" w:rsidR="00917814" w:rsidRDefault="00831345" w:rsidP="005F5EF3">
      <w:r w:rsidRPr="00961F5D">
        <w:rPr>
          <w:noProof/>
        </w:rPr>
        <w:lastRenderedPageBreak/>
        <mc:AlternateContent>
          <mc:Choice Requires="wps">
            <w:drawing>
              <wp:anchor distT="0" distB="0" distL="114300" distR="114300" simplePos="0" relativeHeight="251659264" behindDoc="1" locked="0" layoutInCell="1" allowOverlap="1" wp14:anchorId="397CBFE0" wp14:editId="01D9CD05">
                <wp:simplePos x="0" y="0"/>
                <wp:positionH relativeFrom="column">
                  <wp:posOffset>-104775</wp:posOffset>
                </wp:positionH>
                <wp:positionV relativeFrom="paragraph">
                  <wp:posOffset>209550</wp:posOffset>
                </wp:positionV>
                <wp:extent cx="6124575" cy="5514975"/>
                <wp:effectExtent l="0" t="0" r="28575" b="28575"/>
                <wp:wrapTight wrapText="bothSides">
                  <wp:wrapPolygon edited="0">
                    <wp:start x="0" y="0"/>
                    <wp:lineTo x="0" y="21637"/>
                    <wp:lineTo x="21634" y="21637"/>
                    <wp:lineTo x="2163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514975"/>
                        </a:xfrm>
                        <a:prstGeom prst="rect">
                          <a:avLst/>
                        </a:prstGeom>
                        <a:solidFill>
                          <a:srgbClr val="FFFFFF"/>
                        </a:solidFill>
                        <a:ln w="9525">
                          <a:solidFill>
                            <a:srgbClr val="000000"/>
                          </a:solidFill>
                          <a:miter lim="800000"/>
                          <a:headEnd/>
                          <a:tailEnd/>
                        </a:ln>
                      </wps:spPr>
                      <wps:txbx>
                        <w:txbxContent>
                          <w:p w14:paraId="3BF1BC3D" w14:textId="77777777" w:rsidR="00831345" w:rsidRPr="00131DB1" w:rsidRDefault="00831345"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Starting in April 2016, the Puerto Rico Department of Health has implemented a variety of interventions to help pregnant women prevent getting infected with Zika virus during their pregnancy including:  de</w:t>
                            </w:r>
                            <w:r w:rsidRPr="00EC31CD">
                              <w:rPr>
                                <w:b/>
                              </w:rPr>
                              <w:t>:</w:t>
                            </w:r>
                          </w:p>
                          <w:p w14:paraId="43CF4BB9" w14:textId="77777777" w:rsidR="00831345" w:rsidRPr="00131DB1" w:rsidRDefault="00831345" w:rsidP="00131DB1">
                            <w:pPr>
                              <w:pStyle w:val="ListParagraph"/>
                              <w:numPr>
                                <w:ilvl w:val="1"/>
                                <w:numId w:val="49"/>
                              </w:numPr>
                              <w:rPr>
                                <w:b/>
                              </w:rPr>
                            </w:pPr>
                            <w:r>
                              <w:t>Zika Education Sessions (at Women, Infants, and Children [WIC] clinics)</w:t>
                            </w:r>
                          </w:p>
                          <w:p w14:paraId="0298D0B4" w14:textId="77777777" w:rsidR="00831345" w:rsidRPr="00EC31CD" w:rsidRDefault="00831345" w:rsidP="00131DB1">
                            <w:pPr>
                              <w:pStyle w:val="ListParagraph"/>
                              <w:numPr>
                                <w:ilvl w:val="1"/>
                                <w:numId w:val="49"/>
                              </w:numPr>
                              <w:rPr>
                                <w:b/>
                              </w:rPr>
                            </w:pPr>
                            <w:r>
                              <w:t>Zika Prevention Kits</w:t>
                            </w:r>
                          </w:p>
                          <w:p w14:paraId="3B8B2A5C" w14:textId="77777777" w:rsidR="00831345" w:rsidRPr="00131DB1" w:rsidRDefault="00831345" w:rsidP="00131DB1">
                            <w:pPr>
                              <w:pStyle w:val="ListParagraph"/>
                              <w:numPr>
                                <w:ilvl w:val="1"/>
                                <w:numId w:val="49"/>
                              </w:numPr>
                              <w:rPr>
                                <w:b/>
                              </w:rPr>
                            </w:pPr>
                            <w:r>
                              <w:t>Zika testing</w:t>
                            </w:r>
                          </w:p>
                          <w:p w14:paraId="64E4E244" w14:textId="77777777" w:rsidR="00831345" w:rsidRPr="00EC31CD" w:rsidRDefault="00831345" w:rsidP="00131DB1">
                            <w:pPr>
                              <w:pStyle w:val="ListParagraph"/>
                              <w:numPr>
                                <w:ilvl w:val="1"/>
                                <w:numId w:val="49"/>
                              </w:numPr>
                              <w:rPr>
                                <w:b/>
                              </w:rPr>
                            </w:pPr>
                            <w:r>
                              <w:t xml:space="preserve">Communications activities </w:t>
                            </w:r>
                          </w:p>
                          <w:p w14:paraId="3BC92930" w14:textId="77777777" w:rsidR="00831345" w:rsidRPr="00131DB1" w:rsidRDefault="00831345" w:rsidP="00131DB1">
                            <w:pPr>
                              <w:pStyle w:val="ListParagraph"/>
                              <w:numPr>
                                <w:ilvl w:val="1"/>
                                <w:numId w:val="49"/>
                              </w:numPr>
                              <w:rPr>
                                <w:b/>
                              </w:rPr>
                            </w:pPr>
                            <w:r>
                              <w:t>Partnership engagement to mobilize community members</w:t>
                            </w:r>
                          </w:p>
                          <w:p w14:paraId="2F3DF227" w14:textId="77777777" w:rsidR="00831345" w:rsidRPr="00EC31CD" w:rsidRDefault="00831345" w:rsidP="00131DB1">
                            <w:pPr>
                              <w:pStyle w:val="ListParagraph"/>
                              <w:numPr>
                                <w:ilvl w:val="1"/>
                                <w:numId w:val="49"/>
                              </w:numPr>
                              <w:rPr>
                                <w:b/>
                              </w:rPr>
                            </w:pPr>
                            <w:r>
                              <w:t>Vector control services in and around the home of pregnant women</w:t>
                            </w:r>
                          </w:p>
                          <w:p w14:paraId="767F823B" w14:textId="77777777" w:rsidR="00831345" w:rsidRPr="00EC31CD" w:rsidRDefault="00831345" w:rsidP="00131DB1">
                            <w:pPr>
                              <w:pStyle w:val="ListParagraph"/>
                              <w:numPr>
                                <w:ilvl w:val="1"/>
                                <w:numId w:val="49"/>
                              </w:numPr>
                              <w:rPr>
                                <w:b/>
                              </w:rPr>
                            </w:pPr>
                            <w:r>
                              <w:t>Vector control activities in the community (traps, larviciding, community clean-up campaigns, etc.)</w:t>
                            </w:r>
                          </w:p>
                          <w:p w14:paraId="14B3F6E4" w14:textId="77777777" w:rsidR="00831345" w:rsidRPr="00131DB1" w:rsidRDefault="00831345" w:rsidP="00131DB1">
                            <w:pPr>
                              <w:pStyle w:val="ListParagraph"/>
                              <w:numPr>
                                <w:ilvl w:val="1"/>
                                <w:numId w:val="49"/>
                              </w:numPr>
                              <w:rPr>
                                <w:b/>
                              </w:rPr>
                            </w:pPr>
                            <w:r>
                              <w:t>Mobilization of mental health services for pregnant women</w:t>
                            </w:r>
                          </w:p>
                          <w:p w14:paraId="57133A34" w14:textId="77777777" w:rsidR="00831345" w:rsidRPr="00131DB1" w:rsidRDefault="00831345"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 and to assess which interventions reduce risk and/or offer protection from Zika virus infections.</w:t>
                            </w:r>
                          </w:p>
                          <w:p w14:paraId="17ACD1A2" w14:textId="77777777" w:rsidR="00831345" w:rsidRPr="00131DB1" w:rsidRDefault="00831345" w:rsidP="00131DB1">
                            <w:pPr>
                              <w:pStyle w:val="ListParagraph"/>
                              <w:numPr>
                                <w:ilvl w:val="0"/>
                                <w:numId w:val="49"/>
                              </w:numPr>
                              <w:rPr>
                                <w:b/>
                              </w:rPr>
                            </w:pPr>
                            <w:r>
                              <w:rPr>
                                <w:b/>
                              </w:rPr>
                              <w:t xml:space="preserve">Methods: </w:t>
                            </w:r>
                            <w:r>
                              <w:t xml:space="preserve">Telephone interviews will be conducted with pregnant women in Puerto Rico. For assessment of intervention delivery and associated outcomes, a random sample stratified by pregnancy trimester will be drawn from WIC enrollment data.  </w:t>
                            </w:r>
                          </w:p>
                          <w:p w14:paraId="5BF2E72D" w14:textId="77777777" w:rsidR="00831345" w:rsidRPr="00131DB1" w:rsidRDefault="00831345"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109B9373" w14:textId="77777777" w:rsidR="00831345" w:rsidRDefault="00831345"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NVivo, ATLAS ti, or MAXQDA and analyzed for themes.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16.5pt;width:482.25pt;height:4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5qIwIAAEcEAAAOAAAAZHJzL2Uyb0RvYy54bWysU9tuGyEQfa/Uf0C813upncQrr6PUqatK&#10;6UVK+gEsy3pRgaGAvZt+fQfWcdzbS1UeEMMMhzNnZlbXo1bkIJyXYGpazHJKhOHQSrOr6ZeH7asr&#10;SnxgpmUKjKjpo/D0ev3yxWqwlSihB9UKRxDE+GqwNe1DsFWWed4LzfwMrDDo7MBpFtB0u6x1bEB0&#10;rbIyzy+yAVxrHXDhPd7eTk66TvhdJ3j41HVeBKJqitxC2l3am7hn6xWrdo7ZXvIjDfYPLDSTBj89&#10;Qd2ywMjeyd+gtOQOPHRhxkFn0HWSi5QDZlPkv2Rz3zMrUi4ojrcnmfz/g+UfD58dkW1NX+eXlBim&#10;sUgPYgzkDYykjPoM1lcYdm8xMIx4jXVOuXp7B/yrJwY2PTM7ceMcDL1gLfIr4svs7OmE4yNIM3yA&#10;Fr9h+wAJaOycjuKhHATRsU6Pp9pEKhwvL4pyvrhcUMLRt1gU8yUa8Q9WPT23zod3AjSJh5o6LH6C&#10;Z4c7H6bQp5D4mwcl261UKhlu12yUIweGjbJN64j+U5gyZKjpclEuJgX+CpGn9ScILQN2vJK6plen&#10;IFZF3d6aFmmyKjCppjNmp8xRyKjdpGIYmxEDo7oNtI8oqYOps3ES8dCD+07JgF1dU/9tz5ygRL03&#10;WJZlMZ/HMUgG6lmi4c49zbmHGY5QNQ2UTMdNSKMTORq4wfJ1Mgn7zOTIFbs1leY4WXEczu0U9Tz/&#10;6x8AAAD//wMAUEsDBBQABgAIAAAAIQCPrvKk4AAAAAoBAAAPAAAAZHJzL2Rvd25yZXYueG1sTI/N&#10;TsMwEITvSLyDtUhcUOuEtCENcSqEBKI3aCu4uvE2ifBPsN00vD3LCW4z2k+zM9V6MpqN6EPvrIB0&#10;ngBD2zjV21bAfvc0K4CFKK2S2lkU8I0B1vXlRSVL5c72DcdtbBmF2FBKAV2MQ8l5aDo0MszdgJZu&#10;R+eNjGR9y5WXZwo3mt8mSc6N7C196OSAjx02n9uTEVAsXsaPsMle35v8qFfx5m58/vJCXF9ND/fA&#10;Ik7xD4bf+lQdaup0cCerAtMCZmm+JFRAltEmAlaLgsSBRJIugdcV/z+h/gEAAP//AwBQSwECLQAU&#10;AAYACAAAACEAtoM4kv4AAADhAQAAEwAAAAAAAAAAAAAAAAAAAAAAW0NvbnRlbnRfVHlwZXNdLnht&#10;bFBLAQItABQABgAIAAAAIQA4/SH/1gAAAJQBAAALAAAAAAAAAAAAAAAAAC8BAABfcmVscy8ucmVs&#10;c1BLAQItABQABgAIAAAAIQCPLG5qIwIAAEcEAAAOAAAAAAAAAAAAAAAAAC4CAABkcnMvZTJvRG9j&#10;LnhtbFBLAQItABQABgAIAAAAIQCPrvKk4AAAAAoBAAAPAAAAAAAAAAAAAAAAAH0EAABkcnMvZG93&#10;bnJldi54bWxQSwUGAAAAAAQABADzAAAAigUAAAAA&#10;">
                <v:textbox>
                  <w:txbxContent>
                    <w:p w14:paraId="3BF1BC3D" w14:textId="77777777" w:rsidR="00831345" w:rsidRPr="00131DB1" w:rsidRDefault="00831345"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Starting in April 2016, the Puerto Rico Department of Health has implemented a variety of interventions to help pregnant women prevent getting infected with Zika virus during their pregnancy including:  de</w:t>
                      </w:r>
                      <w:r w:rsidRPr="00EC31CD">
                        <w:rPr>
                          <w:b/>
                        </w:rPr>
                        <w:t>:</w:t>
                      </w:r>
                    </w:p>
                    <w:p w14:paraId="43CF4BB9" w14:textId="77777777" w:rsidR="00831345" w:rsidRPr="00131DB1" w:rsidRDefault="00831345" w:rsidP="00131DB1">
                      <w:pPr>
                        <w:pStyle w:val="ListParagraph"/>
                        <w:numPr>
                          <w:ilvl w:val="1"/>
                          <w:numId w:val="49"/>
                        </w:numPr>
                        <w:rPr>
                          <w:b/>
                        </w:rPr>
                      </w:pPr>
                      <w:r>
                        <w:t>Zika Education Sessions (at Women, Infants, and Children [WIC] clinics)</w:t>
                      </w:r>
                    </w:p>
                    <w:p w14:paraId="0298D0B4" w14:textId="77777777" w:rsidR="00831345" w:rsidRPr="00EC31CD" w:rsidRDefault="00831345" w:rsidP="00131DB1">
                      <w:pPr>
                        <w:pStyle w:val="ListParagraph"/>
                        <w:numPr>
                          <w:ilvl w:val="1"/>
                          <w:numId w:val="49"/>
                        </w:numPr>
                        <w:rPr>
                          <w:b/>
                        </w:rPr>
                      </w:pPr>
                      <w:r>
                        <w:t>Zika Prevention Kits</w:t>
                      </w:r>
                    </w:p>
                    <w:p w14:paraId="3B8B2A5C" w14:textId="77777777" w:rsidR="00831345" w:rsidRPr="00131DB1" w:rsidRDefault="00831345" w:rsidP="00131DB1">
                      <w:pPr>
                        <w:pStyle w:val="ListParagraph"/>
                        <w:numPr>
                          <w:ilvl w:val="1"/>
                          <w:numId w:val="49"/>
                        </w:numPr>
                        <w:rPr>
                          <w:b/>
                        </w:rPr>
                      </w:pPr>
                      <w:r>
                        <w:t>Zika testing</w:t>
                      </w:r>
                    </w:p>
                    <w:p w14:paraId="64E4E244" w14:textId="77777777" w:rsidR="00831345" w:rsidRPr="00EC31CD" w:rsidRDefault="00831345" w:rsidP="00131DB1">
                      <w:pPr>
                        <w:pStyle w:val="ListParagraph"/>
                        <w:numPr>
                          <w:ilvl w:val="1"/>
                          <w:numId w:val="49"/>
                        </w:numPr>
                        <w:rPr>
                          <w:b/>
                        </w:rPr>
                      </w:pPr>
                      <w:r>
                        <w:t xml:space="preserve">Communications activities </w:t>
                      </w:r>
                    </w:p>
                    <w:p w14:paraId="3BC92930" w14:textId="77777777" w:rsidR="00831345" w:rsidRPr="00131DB1" w:rsidRDefault="00831345" w:rsidP="00131DB1">
                      <w:pPr>
                        <w:pStyle w:val="ListParagraph"/>
                        <w:numPr>
                          <w:ilvl w:val="1"/>
                          <w:numId w:val="49"/>
                        </w:numPr>
                        <w:rPr>
                          <w:b/>
                        </w:rPr>
                      </w:pPr>
                      <w:r>
                        <w:t>Partnership engagement to mobilize community members</w:t>
                      </w:r>
                    </w:p>
                    <w:p w14:paraId="2F3DF227" w14:textId="77777777" w:rsidR="00831345" w:rsidRPr="00EC31CD" w:rsidRDefault="00831345" w:rsidP="00131DB1">
                      <w:pPr>
                        <w:pStyle w:val="ListParagraph"/>
                        <w:numPr>
                          <w:ilvl w:val="1"/>
                          <w:numId w:val="49"/>
                        </w:numPr>
                        <w:rPr>
                          <w:b/>
                        </w:rPr>
                      </w:pPr>
                      <w:r>
                        <w:t>Vector control services in and around the home of pregnant women</w:t>
                      </w:r>
                    </w:p>
                    <w:p w14:paraId="767F823B" w14:textId="77777777" w:rsidR="00831345" w:rsidRPr="00EC31CD" w:rsidRDefault="00831345" w:rsidP="00131DB1">
                      <w:pPr>
                        <w:pStyle w:val="ListParagraph"/>
                        <w:numPr>
                          <w:ilvl w:val="1"/>
                          <w:numId w:val="49"/>
                        </w:numPr>
                        <w:rPr>
                          <w:b/>
                        </w:rPr>
                      </w:pPr>
                      <w:r>
                        <w:t>Vector control activities in the community (traps, larviciding, community clean-up campaigns, etc.)</w:t>
                      </w:r>
                    </w:p>
                    <w:p w14:paraId="14B3F6E4" w14:textId="77777777" w:rsidR="00831345" w:rsidRPr="00131DB1" w:rsidRDefault="00831345" w:rsidP="00131DB1">
                      <w:pPr>
                        <w:pStyle w:val="ListParagraph"/>
                        <w:numPr>
                          <w:ilvl w:val="1"/>
                          <w:numId w:val="49"/>
                        </w:numPr>
                        <w:rPr>
                          <w:b/>
                        </w:rPr>
                      </w:pPr>
                      <w:r>
                        <w:t>Mobilization of mental health services for pregnant women</w:t>
                      </w:r>
                    </w:p>
                    <w:p w14:paraId="57133A34" w14:textId="77777777" w:rsidR="00831345" w:rsidRPr="00131DB1" w:rsidRDefault="00831345"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 and to assess which interventions reduce risk and/or offer protection from Zika virus infections.</w:t>
                      </w:r>
                    </w:p>
                    <w:p w14:paraId="17ACD1A2" w14:textId="77777777" w:rsidR="00831345" w:rsidRPr="00131DB1" w:rsidRDefault="00831345" w:rsidP="00131DB1">
                      <w:pPr>
                        <w:pStyle w:val="ListParagraph"/>
                        <w:numPr>
                          <w:ilvl w:val="0"/>
                          <w:numId w:val="49"/>
                        </w:numPr>
                        <w:rPr>
                          <w:b/>
                        </w:rPr>
                      </w:pPr>
                      <w:r>
                        <w:rPr>
                          <w:b/>
                        </w:rPr>
                        <w:t xml:space="preserve">Methods: </w:t>
                      </w:r>
                      <w:r>
                        <w:t xml:space="preserve">Telephone interviews will be conducted with pregnant women in Puerto Rico. For assessment of intervention delivery and associated outcomes, a random sample stratified by pregnancy trimester will be drawn from WIC enrollment data.  </w:t>
                      </w:r>
                    </w:p>
                    <w:p w14:paraId="5BF2E72D" w14:textId="77777777" w:rsidR="00831345" w:rsidRPr="00131DB1" w:rsidRDefault="00831345"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109B9373" w14:textId="77777777" w:rsidR="00831345" w:rsidRDefault="00831345"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NVivo, ATLAS ti, or MAXQDA and analyzed for themes. </w:t>
                      </w:r>
                    </w:p>
                  </w:txbxContent>
                </v:textbox>
                <w10:wrap type="tight"/>
              </v:shape>
            </w:pict>
          </mc:Fallback>
        </mc:AlternateContent>
      </w:r>
    </w:p>
    <w:p w14:paraId="274010A7" w14:textId="06F4585E" w:rsidR="00C57BF3" w:rsidRPr="00867346" w:rsidRDefault="00104577" w:rsidP="00EC31CD">
      <w:r>
        <w:t xml:space="preserve">CDC requests OMB approval </w:t>
      </w:r>
      <w:r w:rsidR="009E205A">
        <w:t xml:space="preserve">of </w:t>
      </w:r>
      <w:r>
        <w:t xml:space="preserve">an existing information collection in use without an OMB control number.  </w:t>
      </w:r>
      <w:r w:rsidR="009E205A">
        <w:t xml:space="preserve">CDC is seeking OMB approval until </w:t>
      </w:r>
      <w:r w:rsidR="002008CD">
        <w:t>Decemb</w:t>
      </w:r>
      <w:r w:rsidR="009E205A">
        <w:t xml:space="preserve">er 2017.  </w:t>
      </w:r>
      <w:r w:rsidR="004D572C">
        <w:t xml:space="preserve"> The activities described in this collection are a continuation</w:t>
      </w:r>
      <w:r>
        <w:t xml:space="preserve"> of OMB Control number 0920-1118 (</w:t>
      </w:r>
      <w:r w:rsidR="004D572C">
        <w:t>expired</w:t>
      </w:r>
      <w:r>
        <w:t xml:space="preserve"> 12/31/16), an emergency ICR approved by OMB in June, 2016.  </w:t>
      </w:r>
      <w:r w:rsidR="00C57BF3" w:rsidRPr="00961F5D">
        <w:t xml:space="preserve">This ICR includes </w:t>
      </w:r>
      <w:r w:rsidR="008F7B51">
        <w:t>continuing one project</w:t>
      </w:r>
      <w:r w:rsidR="00C57BF3" w:rsidRPr="00961F5D">
        <w:t xml:space="preserve"> which </w:t>
      </w:r>
      <w:r w:rsidR="008F7B51">
        <w:t xml:space="preserve">is </w:t>
      </w:r>
      <w:r w:rsidR="00C57BF3" w:rsidRPr="00961F5D">
        <w:t>part of CDC’s ongoing response in Puerto Rico to the Zik</w:t>
      </w:r>
      <w:r w:rsidR="00C57BF3" w:rsidRPr="00867346">
        <w:t>a virus outbreak.</w:t>
      </w:r>
      <w:r w:rsidR="000B34A7" w:rsidRPr="00867346">
        <w:t xml:space="preserve">  </w:t>
      </w:r>
    </w:p>
    <w:p w14:paraId="5FCBAE7B" w14:textId="77777777" w:rsidR="001144D5" w:rsidRPr="00867346" w:rsidRDefault="0088113F" w:rsidP="00E144B2">
      <w:pPr>
        <w:pStyle w:val="Heading2"/>
        <w:spacing w:before="240"/>
      </w:pPr>
      <w:bookmarkStart w:id="5" w:name="_Toc451248799"/>
      <w:r w:rsidRPr="00867346">
        <w:t>1</w:t>
      </w:r>
      <w:r w:rsidR="00EA480E" w:rsidRPr="00867346">
        <w:t>.</w:t>
      </w:r>
      <w:r w:rsidRPr="00867346">
        <w:t xml:space="preserve"> </w:t>
      </w:r>
      <w:r w:rsidR="004D48F5" w:rsidRPr="00867346">
        <w:t>Circumstances Making the Collection of Information Necessary</w:t>
      </w:r>
      <w:bookmarkEnd w:id="5"/>
    </w:p>
    <w:p w14:paraId="23F1A064" w14:textId="77777777" w:rsidR="005F5EF3" w:rsidRPr="00867346" w:rsidRDefault="001144D5" w:rsidP="00131DB1">
      <w:pPr>
        <w:spacing w:before="240"/>
      </w:pPr>
      <w:r w:rsidRPr="00867346">
        <w:t xml:space="preserve">In December 2015, the Commonwealth of Puerto Rico, a United States territory, reported its first confirmed locally transmitted Zika virus case. </w:t>
      </w:r>
    </w:p>
    <w:p w14:paraId="07A2F1E6" w14:textId="77777777" w:rsidR="005E414C" w:rsidRPr="00867346" w:rsidRDefault="001144D5" w:rsidP="00131DB1">
      <w:pPr>
        <w:spacing w:before="240"/>
      </w:pPr>
      <w:r w:rsidRPr="00867346">
        <w:t xml:space="preserve">Starting in March 2016, </w:t>
      </w:r>
      <w:r w:rsidR="00104577">
        <w:t>CDC’s</w:t>
      </w:r>
      <w:r w:rsidR="00FB2860" w:rsidRPr="00867346">
        <w:t xml:space="preserve"> National Center for Emerging and Zoonotic Infections Diseases (NCE</w:t>
      </w:r>
      <w:r w:rsidR="00FB2860" w:rsidRPr="00131DB1">
        <w:t>ZID)</w:t>
      </w:r>
      <w:r w:rsidR="005E414C" w:rsidRPr="00867346">
        <w:t xml:space="preserve"> initiated several interventions targeting pregnant women. </w:t>
      </w:r>
      <w:r w:rsidR="005E414C" w:rsidRPr="00867346">
        <w:rPr>
          <w:rFonts w:eastAsiaTheme="minorHAnsi"/>
        </w:rPr>
        <w:t>The ultimate goal of these interventions is</w:t>
      </w:r>
      <w:r w:rsidR="00275C06" w:rsidRPr="00867346">
        <w:rPr>
          <w:rFonts w:eastAsiaTheme="minorHAnsi"/>
        </w:rPr>
        <w:t>/was</w:t>
      </w:r>
      <w:r w:rsidR="005E414C" w:rsidRPr="00867346">
        <w:rPr>
          <w:rFonts w:eastAsiaTheme="minorHAnsi"/>
        </w:rPr>
        <w:t xml:space="preserve"> to protect pregnant women from Zika virus and encourage Zika prevention behaviors among pregnant women.  The interventions include the following:</w:t>
      </w:r>
    </w:p>
    <w:p w14:paraId="1126C8AB" w14:textId="77777777" w:rsidR="005E414C" w:rsidRPr="00867346" w:rsidRDefault="005E414C" w:rsidP="0005071C">
      <w:pPr>
        <w:pStyle w:val="ListParagraph"/>
        <w:numPr>
          <w:ilvl w:val="0"/>
          <w:numId w:val="47"/>
        </w:numPr>
        <w:spacing w:before="240"/>
      </w:pPr>
      <w:r w:rsidRPr="00867346">
        <w:t>Zika Education Sessions (at WIC clinics)</w:t>
      </w:r>
    </w:p>
    <w:p w14:paraId="17ECFFDF" w14:textId="77777777" w:rsidR="005E414C" w:rsidRDefault="005E414C" w:rsidP="0005071C">
      <w:pPr>
        <w:pStyle w:val="ListParagraph"/>
        <w:numPr>
          <w:ilvl w:val="0"/>
          <w:numId w:val="47"/>
        </w:numPr>
        <w:spacing w:before="240"/>
      </w:pPr>
      <w:r w:rsidRPr="00867346">
        <w:t>Zika Prevention Kits</w:t>
      </w:r>
    </w:p>
    <w:p w14:paraId="7A20C6E1" w14:textId="77777777" w:rsidR="00831345" w:rsidRPr="00867346" w:rsidRDefault="00831345" w:rsidP="0005071C">
      <w:pPr>
        <w:pStyle w:val="ListParagraph"/>
        <w:numPr>
          <w:ilvl w:val="0"/>
          <w:numId w:val="47"/>
        </w:numPr>
        <w:spacing w:before="240"/>
      </w:pPr>
      <w:r>
        <w:t>Zika testing</w:t>
      </w:r>
    </w:p>
    <w:p w14:paraId="567AA0C5" w14:textId="77777777" w:rsidR="00831345" w:rsidRDefault="005E414C" w:rsidP="0005071C">
      <w:pPr>
        <w:pStyle w:val="ListParagraph"/>
        <w:numPr>
          <w:ilvl w:val="0"/>
          <w:numId w:val="47"/>
        </w:numPr>
        <w:spacing w:before="240"/>
      </w:pPr>
      <w:r w:rsidRPr="00867346">
        <w:t>Communication</w:t>
      </w:r>
      <w:r w:rsidR="00831345">
        <w:t xml:space="preserve"> activities</w:t>
      </w:r>
    </w:p>
    <w:p w14:paraId="3976894C" w14:textId="77777777" w:rsidR="005E414C" w:rsidRPr="00867346" w:rsidRDefault="00831345" w:rsidP="0005071C">
      <w:pPr>
        <w:pStyle w:val="ListParagraph"/>
        <w:numPr>
          <w:ilvl w:val="0"/>
          <w:numId w:val="47"/>
        </w:numPr>
        <w:spacing w:before="240"/>
      </w:pPr>
      <w:r>
        <w:t>Partnership engagement to mobilize community members</w:t>
      </w:r>
    </w:p>
    <w:p w14:paraId="137DF963" w14:textId="77777777" w:rsidR="005E414C" w:rsidRDefault="005E414C" w:rsidP="0005071C">
      <w:pPr>
        <w:pStyle w:val="ListParagraph"/>
        <w:numPr>
          <w:ilvl w:val="0"/>
          <w:numId w:val="47"/>
        </w:numPr>
        <w:spacing w:before="240"/>
      </w:pPr>
      <w:r w:rsidRPr="00867346">
        <w:t xml:space="preserve">Vector control services in and around the home of pregnant women </w:t>
      </w:r>
    </w:p>
    <w:p w14:paraId="62D4F719" w14:textId="77777777" w:rsidR="00831345" w:rsidRPr="00596F1C" w:rsidRDefault="00831345" w:rsidP="00EC31CD">
      <w:pPr>
        <w:pStyle w:val="ListParagraph"/>
        <w:numPr>
          <w:ilvl w:val="0"/>
          <w:numId w:val="47"/>
        </w:numPr>
        <w:rPr>
          <w:b/>
        </w:rPr>
      </w:pPr>
      <w:r>
        <w:t>Vector control activities in the community (traps, larviciding, community clean-up campaigns, etc.)</w:t>
      </w:r>
    </w:p>
    <w:p w14:paraId="1F185366" w14:textId="77777777" w:rsidR="00831345" w:rsidRPr="00131DB1" w:rsidRDefault="00831345" w:rsidP="00EC31CD">
      <w:pPr>
        <w:pStyle w:val="ListParagraph"/>
        <w:numPr>
          <w:ilvl w:val="0"/>
          <w:numId w:val="47"/>
        </w:numPr>
        <w:rPr>
          <w:b/>
        </w:rPr>
      </w:pPr>
      <w:r>
        <w:t>Mobilization of mental health services for pregnant women</w:t>
      </w:r>
    </w:p>
    <w:p w14:paraId="03443751" w14:textId="77777777" w:rsidR="005E414C" w:rsidRPr="0005071C" w:rsidRDefault="005E414C" w:rsidP="00131DB1">
      <w:pPr>
        <w:spacing w:before="240"/>
        <w:rPr>
          <w:rFonts w:eastAsia="Times New Roman"/>
        </w:rPr>
      </w:pPr>
      <w:r w:rsidRPr="00867346">
        <w:t>The Zika Prevention Kit is a tote bag that contains: insect repellant, educational materials about Zika prevention, condoms, a thermometer, mosquito dunks for treating accumulated water, and a bed net. The objectives of the Zika prevention kit were to increase women’s knowledge of Zika prevention behaviors and provide women with the tools needed to engage in Zika prevention behaviors (e.g., insect repellant, condoms, and a bed net</w:t>
      </w:r>
      <w:r w:rsidR="00275C06" w:rsidRPr="00867346">
        <w:t xml:space="preserve">). In March 2016, an </w:t>
      </w:r>
      <w:r w:rsidR="00AD23D2">
        <w:t xml:space="preserve">assessment </w:t>
      </w:r>
      <w:r w:rsidR="00275C06" w:rsidRPr="00867346">
        <w:t>of the Zika Prevention kit among pregnant women in Puerto Rico was conducted (OMB Gen IC No. 0920-1071).</w:t>
      </w:r>
    </w:p>
    <w:p w14:paraId="6B0AC7EF" w14:textId="77777777" w:rsidR="005E414C" w:rsidRPr="00867346" w:rsidRDefault="008F7B51" w:rsidP="00131DB1">
      <w:pPr>
        <w:spacing w:before="240"/>
      </w:pPr>
      <w:r>
        <w:t xml:space="preserve">Over the past six months and continuing now, a </w:t>
      </w:r>
      <w:r w:rsidR="005E414C" w:rsidRPr="00867346">
        <w:t xml:space="preserve">mass media communication campaign and </w:t>
      </w:r>
      <w:r w:rsidR="008E5E95">
        <w:t xml:space="preserve">many </w:t>
      </w:r>
      <w:r w:rsidR="005E414C" w:rsidRPr="00867346">
        <w:t xml:space="preserve">community engagement/outreach efforts focused on reducing mosquito breeding sites </w:t>
      </w:r>
      <w:r>
        <w:t xml:space="preserve">have been </w:t>
      </w:r>
      <w:r w:rsidR="005E414C" w:rsidRPr="00867346">
        <w:t xml:space="preserve">added as important interventions </w:t>
      </w:r>
      <w:r>
        <w:t>to help protect pregnant women and their babies</w:t>
      </w:r>
      <w:r w:rsidR="005E414C" w:rsidRPr="00867346">
        <w:t xml:space="preserve"> (OMB Gen-IC No. 0920-0572).</w:t>
      </w:r>
    </w:p>
    <w:p w14:paraId="17A50DCC" w14:textId="77777777" w:rsidR="005E414C" w:rsidRPr="00867346" w:rsidRDefault="005E414C" w:rsidP="00131DB1">
      <w:pPr>
        <w:spacing w:before="240"/>
      </w:pPr>
      <w:r w:rsidRPr="00867346">
        <w:t xml:space="preserve">In March 2016, an assessment was conducted among pregnant Puerto Rican women about their personal protective behaviors for Zika prevention as well as their perceptions of vector control strategies (OMB Gen IC No. 0920-0572). </w:t>
      </w:r>
      <w:r w:rsidR="00275C06" w:rsidRPr="00867346">
        <w:t>Both this assessment and the one done for the Zika prevention kits</w:t>
      </w:r>
      <w:r w:rsidRPr="00867346">
        <w:t xml:space="preserve"> gathered qualitative insights from pregnant women that were helpful in describing the perceptions of pregnant women about many Zika prevention activities. </w:t>
      </w:r>
    </w:p>
    <w:p w14:paraId="320EF9CA" w14:textId="77777777" w:rsidR="006E684B" w:rsidRDefault="00104577" w:rsidP="00801C2A">
      <w:r>
        <w:t xml:space="preserve">Since the approval of OMB control number 0920-1118, </w:t>
      </w:r>
      <w:r w:rsidR="008E5E95">
        <w:t>the behavioral science team has produced monthly data summaries and recommendations to Zika incident response leaders in Puerto Rico.  These reports have been used as “feedback loops” on whether services intended to help pregnant women are reaching them and having the intended effects.  For example, early in the response</w:t>
      </w:r>
      <w:r w:rsidR="009E205A">
        <w:t>,</w:t>
      </w:r>
      <w:r w:rsidR="008E5E95">
        <w:t xml:space="preserve"> </w:t>
      </w:r>
      <w:r w:rsidR="0082243F">
        <w:t xml:space="preserve">over </w:t>
      </w:r>
      <w:r w:rsidR="008E5E95">
        <w:t xml:space="preserve">90% of pregnant women reported receiving a Zika Prevention Kit.  However, over time, this information collection showed that fewer and fewer pregnant women reported receiving them.  This information was shared with response leaders and efforts to understand why pregnant women were not receiving them were initiated.   Eventually, gaps in distribution and issues of storage were discovered and resolved so that Zika Prevention Kit distribution numbers </w:t>
      </w:r>
      <w:r w:rsidR="0082243F">
        <w:t xml:space="preserve">have </w:t>
      </w:r>
      <w:r w:rsidR="008E5E95">
        <w:t xml:space="preserve">started to increase again.  Another finding from the initial information collection was that pregnant women were reporting that they were staying inside their homes to protect themselves from Zika.  This raised concerns about mental health and social support needs of pregnant women.  The Puerto Rico health department hired a psychologist to </w:t>
      </w:r>
      <w:r w:rsidR="0082243F">
        <w:t xml:space="preserve">join the Zika </w:t>
      </w:r>
      <w:r w:rsidR="008E5E95">
        <w:t>response effort to work with home visiting programs and social service providers to prepare for meeting the needs of pregnant women</w:t>
      </w:r>
      <w:r w:rsidR="0082243F">
        <w:t>, especially pregnant women who have babies affected by Zika</w:t>
      </w:r>
      <w:r w:rsidR="008E5E95">
        <w:t xml:space="preserve">. </w:t>
      </w:r>
    </w:p>
    <w:p w14:paraId="18BCEF40" w14:textId="77777777" w:rsidR="00801C2A" w:rsidRDefault="00801C2A" w:rsidP="00801C2A"/>
    <w:p w14:paraId="72B6C84A" w14:textId="56D73299" w:rsidR="00801C2A" w:rsidRDefault="009E205A" w:rsidP="00801C2A">
      <w:r>
        <w:t>Since June 2016</w:t>
      </w:r>
      <w:r w:rsidR="0050436E">
        <w:t xml:space="preserve"> and throughout 2017</w:t>
      </w:r>
      <w:r>
        <w:t>,</w:t>
      </w:r>
      <w:r w:rsidR="003B47FC">
        <w:t xml:space="preserve"> incident response leaders have been receiving information that they have been using to shape different facets of the response</w:t>
      </w:r>
      <w:r w:rsidR="0050436E">
        <w:t xml:space="preserve"> especially as the Zika response in Puerto Rico has dramatically declined</w:t>
      </w:r>
      <w:r w:rsidR="005108C1">
        <w:t xml:space="preserve">.  On June 5, 2017, Puerto Rico health officials declared that the Zika epidemic was over saying that transmission of the virus on the island has fallen to relatively low levels.  The territorial epidemiologist and incident manager, Dr. Carmen Deseda, said, ‘while there are very low levels of mosquito-borne Zika transmission now, it is important that we remain vigilant to keep these numbers down and support families already affected by Zika” (StatNews.com article by Helen Branswell).  </w:t>
      </w:r>
      <w:r w:rsidR="0050436E">
        <w:t xml:space="preserve"> The Zika response within the Puerto Rico Emergency Operations Center including the Joint Information Center (JIC) was de</w:t>
      </w:r>
      <w:r w:rsidR="005108C1">
        <w:t>activated</w:t>
      </w:r>
      <w:r w:rsidR="0050436E">
        <w:t xml:space="preserve"> </w:t>
      </w:r>
      <w:r w:rsidR="005108C1">
        <w:t xml:space="preserve">by the end of June with the </w:t>
      </w:r>
      <w:r w:rsidR="00EB022E">
        <w:t>Puerto Rico Incident Manager meet</w:t>
      </w:r>
      <w:r w:rsidR="005108C1">
        <w:t>ing</w:t>
      </w:r>
      <w:r w:rsidR="00EB022E">
        <w:t xml:space="preserve"> with staff on an “as needed” basis and re</w:t>
      </w:r>
      <w:r w:rsidR="005108C1">
        <w:t>questing</w:t>
      </w:r>
      <w:r w:rsidR="00EB022E">
        <w:t xml:space="preserve"> weekly email communication updates from anyone working on Zika. </w:t>
      </w:r>
      <w:r w:rsidR="003B47FC">
        <w:t>As the outbreak continues and as the response continues, leaders want t</w:t>
      </w:r>
      <w:r w:rsidR="00801C2A">
        <w:t>his feedback loop to continue.</w:t>
      </w:r>
    </w:p>
    <w:p w14:paraId="3C4CBF6A" w14:textId="77777777" w:rsidR="00801C2A" w:rsidRDefault="00801C2A" w:rsidP="00801C2A"/>
    <w:p w14:paraId="11EB578E" w14:textId="35D6B985" w:rsidR="00BB63A1" w:rsidRDefault="005D76E2" w:rsidP="00801C2A">
      <w:r w:rsidRPr="00867346">
        <w:t xml:space="preserve">This request is for </w:t>
      </w:r>
      <w:r w:rsidR="003B47FC">
        <w:t xml:space="preserve">continuing </w:t>
      </w:r>
      <w:r w:rsidRPr="00867346">
        <w:t xml:space="preserve">data collection </w:t>
      </w:r>
      <w:r w:rsidR="0082243F">
        <w:t xml:space="preserve">through </w:t>
      </w:r>
      <w:r w:rsidR="002008CD">
        <w:t>Decemb</w:t>
      </w:r>
      <w:r w:rsidR="0082243F">
        <w:t>er 2017 to continue track</w:t>
      </w:r>
      <w:r w:rsidR="009E205A">
        <w:t>ing</w:t>
      </w:r>
      <w:r w:rsidR="0082243F">
        <w:t xml:space="preserve"> Zika interventions and their effects</w:t>
      </w:r>
      <w:r w:rsidRPr="00867346">
        <w:t xml:space="preserve"> </w:t>
      </w:r>
      <w:r w:rsidR="0082243F">
        <w:t xml:space="preserve">among pregnant women in Puerto Rico.  </w:t>
      </w:r>
      <w:r w:rsidRPr="00867346">
        <w:t xml:space="preserve">Specifically, CDC needs this assessment to ensure that Zika prevention activities effectively educate, equip, and encourage women to participate in as many Zika prevention behaviors as possible.  On-going </w:t>
      </w:r>
      <w:r w:rsidR="00AD23D2">
        <w:t>assessment</w:t>
      </w:r>
      <w:r w:rsidRPr="00867346">
        <w:t xml:space="preserve"> is an important part of this program because it can reveal novel ways that women protect themselves from Zika, how effective the distribution of the Zika Prevention Kit has been in Puerto Rico</w:t>
      </w:r>
      <w:r w:rsidR="00BB63A1">
        <w:t>,</w:t>
      </w:r>
      <w:r w:rsidRPr="00867346">
        <w:t xml:space="preserve"> perceived severity and susceptibility to Zika</w:t>
      </w:r>
      <w:r w:rsidR="007E464B">
        <w:t xml:space="preserve">, pregnant women’s </w:t>
      </w:r>
      <w:r w:rsidRPr="00867346">
        <w:t xml:space="preserve">self-efficacy </w:t>
      </w:r>
      <w:r w:rsidR="007E464B">
        <w:t xml:space="preserve">in </w:t>
      </w:r>
      <w:r w:rsidRPr="00867346">
        <w:t>protect</w:t>
      </w:r>
      <w:r w:rsidR="007E464B">
        <w:t>ing</w:t>
      </w:r>
      <w:r w:rsidRPr="00867346">
        <w:t xml:space="preserve"> themselves from Zika after the interventions have been implemented</w:t>
      </w:r>
      <w:r w:rsidR="007E464B">
        <w:t>,</w:t>
      </w:r>
      <w:r w:rsidRPr="00867346">
        <w:t xml:space="preserve"> as well as the extent to which target populations are using contents of the Zika Prevention Kit. </w:t>
      </w:r>
      <w:r w:rsidR="00E1565A">
        <w:t xml:space="preserve">As the Zika response effort has declined so has pregnant women’s understanding of the importance of performing protective behaviors.  </w:t>
      </w:r>
      <w:r w:rsidR="00C5048C">
        <w:t>Many more p</w:t>
      </w:r>
      <w:r w:rsidR="00E1565A">
        <w:t>regnant women are NOT hearing about Zika</w:t>
      </w:r>
      <w:r w:rsidR="00C5048C">
        <w:t xml:space="preserve"> virus, not performing protective behaviors, and not receiving Zika Prevention Kits or laboratory testing results, even though there is still a possibility of becoming infected. In addition, questions about social support have been showing that most pregnant women say they have people who offer them practical support.  </w:t>
      </w:r>
    </w:p>
    <w:p w14:paraId="33F5EEB4" w14:textId="77777777" w:rsidR="006B3550" w:rsidRDefault="006B3550" w:rsidP="00131DB1"/>
    <w:p w14:paraId="0C8AA98C" w14:textId="6D92CE01" w:rsidR="005E414C" w:rsidRDefault="003B47FC" w:rsidP="00131DB1">
      <w:r>
        <w:t>As the outbreak evolves, i</w:t>
      </w:r>
      <w:r w:rsidR="005D76E2" w:rsidRPr="00867346">
        <w:t xml:space="preserve">nterviews with pregnant women in Puerto Rico can help articulate motivations for and against engaging in Zika prevention behaviors that are critical for preventing Zika-associated birth defects and morbidities. Implementing changes based on results from this assessment </w:t>
      </w:r>
      <w:r>
        <w:t xml:space="preserve">has occurred with the previous information collection and </w:t>
      </w:r>
      <w:r w:rsidR="005D76E2" w:rsidRPr="00867346">
        <w:t xml:space="preserve">is expected to facilitate program improvement and ensure the most efficient allocation of resources for this public health emergency. </w:t>
      </w:r>
      <w:r w:rsidR="00154F40">
        <w:t>Understanding risk and protective factors related to interventions and behaviors of pregnant women can help to establish priorities.</w:t>
      </w:r>
      <w:r w:rsidR="005D76E2" w:rsidRPr="00867346">
        <w:t xml:space="preserve">  </w:t>
      </w:r>
      <w:r w:rsidR="00C5048C">
        <w:t xml:space="preserve">As the outbreak and the response to the outbreak has declined, so have the beliefs and behaviors of pregnant women. During the peak of the outbreak, most pregnant women reported performing protective behaviors.  However, during 2017, fewer pregnant women are reporting performing protective behaviors. </w:t>
      </w:r>
      <w:r w:rsidR="00D41015">
        <w:t>Analyses of the data gathered over time will help us know more about the behaviors that were most and least do-able as well as the motivations for and against each of them.  These analyses may be helpful in addressing other vector-borne diseases (e.g., Dengue, Chikungunya) that have many of the same recommended behaviors even if they have different disease presentations and consequences than Zika.</w:t>
      </w:r>
    </w:p>
    <w:p w14:paraId="3E9713DC" w14:textId="77777777" w:rsidR="009E205A" w:rsidRDefault="009E205A" w:rsidP="00131DB1"/>
    <w:p w14:paraId="44E1BB02" w14:textId="77777777" w:rsidR="009E205A" w:rsidRPr="00867346" w:rsidRDefault="009E205A" w:rsidP="00131DB1">
      <w:r>
        <w:t xml:space="preserve">Authorizing legislation comes from Section 301 of the Public Health Service Act (Attachment A). </w:t>
      </w:r>
    </w:p>
    <w:p w14:paraId="22D01EA2" w14:textId="77777777" w:rsidR="004C39E2" w:rsidRPr="00867346" w:rsidRDefault="0088113F" w:rsidP="00131DB1">
      <w:pPr>
        <w:pStyle w:val="Heading2"/>
        <w:spacing w:before="240"/>
      </w:pPr>
      <w:bookmarkStart w:id="6" w:name="_Toc451248800"/>
      <w:r w:rsidRPr="00867346">
        <w:t>2</w:t>
      </w:r>
      <w:r w:rsidR="00A84D37" w:rsidRPr="00867346">
        <w:t>.</w:t>
      </w:r>
      <w:r w:rsidRPr="00867346">
        <w:t xml:space="preserve"> </w:t>
      </w:r>
      <w:r w:rsidR="005C6E66" w:rsidRPr="00867346">
        <w:t>Purpose and Use of the Information Collection</w:t>
      </w:r>
      <w:bookmarkEnd w:id="6"/>
    </w:p>
    <w:p w14:paraId="2533FDB3" w14:textId="77777777" w:rsidR="009E205A" w:rsidRDefault="00722743" w:rsidP="00317BA8">
      <w:r w:rsidRPr="00867346">
        <w:t xml:space="preserve">The goal is to find out if interventions are reaching pregnant women and having the intended </w:t>
      </w:r>
      <w:r w:rsidR="00462FB2">
        <w:t>outcomes</w:t>
      </w:r>
      <w:r w:rsidRPr="00867346">
        <w:t xml:space="preserve"> along with getting feedback from pregnant women about the Zika prevention activities that have been implemented (e.g., Zika education</w:t>
      </w:r>
      <w:r w:rsidR="00AE4AF7">
        <w:t xml:space="preserve"> sessions and prevention kits, </w:t>
      </w:r>
      <w:r w:rsidRPr="00867346">
        <w:t xml:space="preserve">vector control services, and communication activities). </w:t>
      </w:r>
    </w:p>
    <w:p w14:paraId="5698957E" w14:textId="77777777" w:rsidR="009E205A" w:rsidRDefault="009E205A" w:rsidP="00317BA8"/>
    <w:p w14:paraId="36ABD7F8" w14:textId="77777777" w:rsidR="009E205A" w:rsidRDefault="009E205A" w:rsidP="00317BA8">
      <w:r>
        <w:t>Attachment F</w:t>
      </w:r>
      <w:r w:rsidR="0098225A">
        <w:t xml:space="preserve"> shows a logic model of the interventions and their intended </w:t>
      </w:r>
      <w:r w:rsidR="00EE1BAC">
        <w:t>outcomes</w:t>
      </w:r>
      <w:r w:rsidR="0098225A">
        <w:t>.  Because there are many types of interventions targeting pregnant women as well as efforts to engage community members to take action on behalf of pregnant women, the team has proposed two telephone surveys to assess exposure</w:t>
      </w:r>
      <w:r w:rsidR="00EE1BAC">
        <w:t xml:space="preserve"> to</w:t>
      </w:r>
      <w:r w:rsidR="00962A8C">
        <w:t xml:space="preserve"> </w:t>
      </w:r>
      <w:r w:rsidR="0098225A">
        <w:t xml:space="preserve">receipt of interventions as well as the intended </w:t>
      </w:r>
      <w:r w:rsidR="00EE1BAC">
        <w:t>outcomes</w:t>
      </w:r>
      <w:r w:rsidR="0098225A">
        <w:t xml:space="preserve"> of the intervention</w:t>
      </w:r>
      <w:r w:rsidR="00A74C81">
        <w:t>s</w:t>
      </w:r>
      <w:r w:rsidR="0098225A">
        <w:t xml:space="preserve">.  Most of the questions in the initial telephone interview </w:t>
      </w:r>
      <w:r>
        <w:t xml:space="preserve">(Attachment C) </w:t>
      </w:r>
      <w:r w:rsidR="0098225A">
        <w:t>measure the interventions (left side of model) along with important factors</w:t>
      </w:r>
      <w:r>
        <w:t>.  T</w:t>
      </w:r>
      <w:r w:rsidR="0098225A">
        <w:t xml:space="preserve">he second interview </w:t>
      </w:r>
      <w:r>
        <w:t xml:space="preserve">(Attachment D) </w:t>
      </w:r>
      <w:r w:rsidR="0098225A">
        <w:t xml:space="preserve">focuses mostly on the intended </w:t>
      </w:r>
      <w:r w:rsidR="00EE1BAC">
        <w:t>outcomes</w:t>
      </w:r>
      <w:r w:rsidR="0098225A">
        <w:t xml:space="preserve"> of the interventions (right side of logic model).</w:t>
      </w:r>
      <w:r w:rsidR="00317BA8">
        <w:t xml:space="preserve">  Follow-up telephone calls will be initiated two weeks after the initial telephone interview.  This provides enough time for initial responses and topics covered in the initial </w:t>
      </w:r>
      <w:r w:rsidR="003B47FC">
        <w:t>interview</w:t>
      </w:r>
      <w:r w:rsidR="00317BA8">
        <w:t xml:space="preserve"> to be firmly removed from short-term memory.  </w:t>
      </w:r>
    </w:p>
    <w:p w14:paraId="79890CB9" w14:textId="77777777" w:rsidR="009E205A" w:rsidRDefault="009E205A" w:rsidP="00317BA8"/>
    <w:p w14:paraId="19BA07ED" w14:textId="77777777" w:rsidR="00317BA8" w:rsidRDefault="009E205A" w:rsidP="00317BA8">
      <w:r>
        <w:t xml:space="preserve">OMB Control No. 0920-1118 </w:t>
      </w:r>
      <w:r w:rsidR="003B47FC">
        <w:t xml:space="preserve">had both initial and follow-up interviews occurring on a monthly basis (six times in six months).  This request has both initial and follow-up interviews occurring </w:t>
      </w:r>
      <w:r w:rsidR="0082243F">
        <w:t xml:space="preserve">in the same month, but occurring </w:t>
      </w:r>
      <w:r w:rsidR="003B47FC">
        <w:t>every other month</w:t>
      </w:r>
      <w:r w:rsidR="0082243F">
        <w:t xml:space="preserve"> (e.g., February, April, June, and August 2017)</w:t>
      </w:r>
      <w:r w:rsidR="003B47FC">
        <w:t>.</w:t>
      </w:r>
    </w:p>
    <w:p w14:paraId="10CEC62C" w14:textId="77777777" w:rsidR="0098225A" w:rsidRDefault="0098225A" w:rsidP="0098225A"/>
    <w:p w14:paraId="67954CDD" w14:textId="77777777" w:rsidR="00D36BD6" w:rsidRDefault="0082243F" w:rsidP="0081308B">
      <w:r>
        <w:t xml:space="preserve">The two-staged interview process has likely been a big factor in very low refusal rate (~4%). So, the team proposes continuing the current approach.  </w:t>
      </w:r>
      <w:r w:rsidR="0098225A">
        <w:t xml:space="preserve">While it is possible for the assessment to try to assess all of these factors in one telephone interview, it would be a very long telephone interview which pregnant women might be less likely to </w:t>
      </w:r>
      <w:r w:rsidR="00EE1BAC">
        <w:t>participate</w:t>
      </w:r>
      <w:r w:rsidR="009E205A">
        <w:t xml:space="preserve"> in</w:t>
      </w:r>
      <w:r w:rsidR="0098225A">
        <w:t xml:space="preserve">.  In addition, there are several reasons why the team proposed </w:t>
      </w:r>
      <w:r w:rsidR="00D36BD6">
        <w:t>an approach of conducting an in</w:t>
      </w:r>
      <w:r w:rsidR="00A74C81">
        <w:t>i</w:t>
      </w:r>
      <w:r w:rsidR="00D36BD6">
        <w:t xml:space="preserve">tial interview followed by another brief telephone interview:  </w:t>
      </w:r>
    </w:p>
    <w:p w14:paraId="65B2B40B" w14:textId="77777777" w:rsidR="0081308B" w:rsidRDefault="0081308B" w:rsidP="0081308B"/>
    <w:p w14:paraId="13B1EA35" w14:textId="77777777" w:rsidR="0098225A" w:rsidRDefault="0098225A" w:rsidP="00121A8E">
      <w:pPr>
        <w:pStyle w:val="ListParagraph"/>
        <w:numPr>
          <w:ilvl w:val="0"/>
          <w:numId w:val="52"/>
        </w:numPr>
      </w:pPr>
      <w:r>
        <w:t>The interventions and behavioral recommendations that are targeting pregnant women are numerous and complex.  The main focus of the first interview is to assess exposure or receipt of messages and/or interventions that are targeting them as well as some preliminary feedback on relevance (beliefs about personal risk), resources (physical and social supports), initial responses or actions they are taking and beliefs about what they need or think is needed to protect pregnant women and their babies.  The second interview does not ask about interventions aimed to help them, but rather gathers self-reported information on the key behavioral recommendations for pregnant women along with their report of any community action/mobilization regarding Zika virus prevention.</w:t>
      </w:r>
    </w:p>
    <w:p w14:paraId="2B72AF6C" w14:textId="77777777" w:rsidR="0098225A" w:rsidRDefault="0098225A" w:rsidP="00EC31CD">
      <w:pPr>
        <w:pStyle w:val="ListParagraph"/>
        <w:numPr>
          <w:ilvl w:val="0"/>
          <w:numId w:val="51"/>
        </w:numPr>
        <w:spacing w:after="160"/>
      </w:pPr>
      <w:r>
        <w:t>A telephone interview offers an opportunity to remind and/or clarify to pregnant women what the important protective behaviors are as well as to hear obstacles they may be encountering and to make connections to services or resources that can help them overcome obstacles.  WIC and PRDH are keenly interested in responding to insights gathered each month to improve the supports that are being offered to pregnant women.</w:t>
      </w:r>
    </w:p>
    <w:p w14:paraId="69C0969A" w14:textId="77777777" w:rsidR="0098225A" w:rsidRDefault="0098225A" w:rsidP="00EC31CD">
      <w:pPr>
        <w:pStyle w:val="ListParagraph"/>
        <w:numPr>
          <w:ilvl w:val="0"/>
          <w:numId w:val="51"/>
        </w:numPr>
        <w:spacing w:after="160"/>
      </w:pPr>
      <w:r>
        <w:t xml:space="preserve">Zika outbreak response and prevention efforts are dynamic and evolving and are almost as dynamic as the pregnancy experience itself.  The behaviors we are asking pregnant women to </w:t>
      </w:r>
      <w:r w:rsidR="00EE1BAC">
        <w:t xml:space="preserve">engage in </w:t>
      </w:r>
      <w:r>
        <w:t xml:space="preserve">need to be performed from conception to </w:t>
      </w:r>
      <w:r w:rsidR="00EE1BAC">
        <w:t>delivery</w:t>
      </w:r>
      <w:r>
        <w:t xml:space="preserve"> – and establishing and maintaining those behaviors requires many different types </w:t>
      </w:r>
      <w:r w:rsidR="0081308B">
        <w:t xml:space="preserve">of </w:t>
      </w:r>
      <w:r>
        <w:t xml:space="preserve">support – which is why many of the interventions have been designed and are being delivered. As the epidemic evolves, we will need to evolve based on new </w:t>
      </w:r>
      <w:r w:rsidR="00EE1BAC">
        <w:t>information</w:t>
      </w:r>
      <w:r>
        <w:t xml:space="preserve"> about Zika but also new </w:t>
      </w:r>
      <w:r w:rsidR="00EE1BAC">
        <w:t>information</w:t>
      </w:r>
      <w:r>
        <w:t xml:space="preserve"> about the needs of the pregnant women we are speaking with.  A second call gives the pregnant woman a second opportunity to share her experience in performing behaviors and in witnessing community action (or inaction) in the context of change.  </w:t>
      </w:r>
    </w:p>
    <w:p w14:paraId="1C5E8004" w14:textId="77777777" w:rsidR="00D36BD6" w:rsidRDefault="00D36BD6" w:rsidP="0081308B">
      <w:r>
        <w:t xml:space="preserve">We believe that the approach of interviewing a pregnant woman in two brief telephone surveys will offer intended beneficiaries of interventions to provide important feedback on the services so that program deliverers can make improvements in real-time.  Because each respondent will only receive </w:t>
      </w:r>
      <w:r w:rsidR="008F5ACE">
        <w:t xml:space="preserve">one </w:t>
      </w:r>
      <w:r>
        <w:t xml:space="preserve">initial interview followed by </w:t>
      </w:r>
      <w:r w:rsidR="008F5ACE">
        <w:t xml:space="preserve">one </w:t>
      </w:r>
      <w:r>
        <w:t xml:space="preserve">follow-up interview, the information collection will not be </w:t>
      </w:r>
      <w:r w:rsidR="008F5ACE">
        <w:t xml:space="preserve">overly </w:t>
      </w:r>
      <w:r>
        <w:t xml:space="preserve">burdensome to respondents.  </w:t>
      </w:r>
      <w:r w:rsidR="003B47FC">
        <w:t xml:space="preserve">Experience with the first information collection has shown that pregnant women are very willing to participate in these interviews (with only a </w:t>
      </w:r>
      <w:r w:rsidR="0079467E">
        <w:t>4</w:t>
      </w:r>
      <w:r w:rsidR="003B47FC">
        <w:t>% refusal rate).  The most challenging aspect has been reac</w:t>
      </w:r>
      <w:r w:rsidR="005B0312">
        <w:t>hing pregnant women by phone</w:t>
      </w:r>
      <w:r w:rsidR="0079467E">
        <w:t xml:space="preserve"> since the phone numbers provided to us by WIC </w:t>
      </w:r>
      <w:r w:rsidR="008F5ACE">
        <w:t xml:space="preserve">are </w:t>
      </w:r>
      <w:r w:rsidR="0079467E">
        <w:t>not always the current phone number for the pregnant woman</w:t>
      </w:r>
      <w:r w:rsidR="005B0312">
        <w:t>.</w:t>
      </w:r>
    </w:p>
    <w:p w14:paraId="7061ECC5" w14:textId="77777777" w:rsidR="008F5ACE" w:rsidRDefault="008F5ACE" w:rsidP="00962A8C"/>
    <w:p w14:paraId="77C5412B" w14:textId="77777777" w:rsidR="008F5ACE" w:rsidRDefault="00722743" w:rsidP="00962A8C">
      <w:r w:rsidRPr="00867346">
        <w:t xml:space="preserve">Findings </w:t>
      </w:r>
      <w:r w:rsidR="00E4010D">
        <w:t xml:space="preserve">have been and </w:t>
      </w:r>
      <w:r w:rsidRPr="00867346">
        <w:t xml:space="preserve">will </w:t>
      </w:r>
      <w:r w:rsidR="00E4010D">
        <w:t xml:space="preserve">continue to </w:t>
      </w:r>
      <w:r w:rsidRPr="00867346">
        <w:t>be used to improve the delivery of interventions and to inform decisions about future Zika prevention activities for pregnant women in Puerto Rico.</w:t>
      </w:r>
      <w:r w:rsidR="00A74C81">
        <w:t xml:space="preserve"> </w:t>
      </w:r>
      <w:r w:rsidR="00317BA8">
        <w:t xml:space="preserve">PRDH and CDC intend for these data to be collected in real time and used in real time.  We expect to collect data on a </w:t>
      </w:r>
      <w:r w:rsidR="00E4010D">
        <w:t>bi-</w:t>
      </w:r>
      <w:r w:rsidR="00317BA8">
        <w:t xml:space="preserve">monthly </w:t>
      </w:r>
      <w:r w:rsidR="00E4010D">
        <w:t xml:space="preserve">(every other month) </w:t>
      </w:r>
      <w:r w:rsidR="00317BA8">
        <w:t xml:space="preserve">basis that is reviewed by incident management team members and used to improve interventions for pregnant women in Puerto Rico. </w:t>
      </w:r>
      <w:r w:rsidR="008F5ACE">
        <w:t xml:space="preserve"> </w:t>
      </w:r>
      <w:r w:rsidR="00994660" w:rsidRPr="00994660">
        <w:t xml:space="preserve">The plan is to conduct up to 300 initial interviews and up to 150 follow-up interviews </w:t>
      </w:r>
      <w:r w:rsidR="00E4010D">
        <w:t xml:space="preserve">every other </w:t>
      </w:r>
      <w:r w:rsidR="00994660" w:rsidRPr="00994660">
        <w:t xml:space="preserve">month </w:t>
      </w:r>
      <w:r w:rsidR="0079467E">
        <w:t xml:space="preserve">until the end of the 2017 fiscal year </w:t>
      </w:r>
      <w:r w:rsidR="00E4010D">
        <w:t xml:space="preserve">(February, April, June, </w:t>
      </w:r>
      <w:r w:rsidR="00831345">
        <w:t xml:space="preserve">and </w:t>
      </w:r>
      <w:r w:rsidR="00E4010D">
        <w:t>August 2017)</w:t>
      </w:r>
      <w:r w:rsidR="00317BA8">
        <w:t>.</w:t>
      </w:r>
      <w:r w:rsidR="008F5ACE">
        <w:t xml:space="preserve">  </w:t>
      </w:r>
    </w:p>
    <w:p w14:paraId="6561F559" w14:textId="77777777" w:rsidR="008F5ACE" w:rsidRDefault="008F5ACE" w:rsidP="00962A8C"/>
    <w:p w14:paraId="7A0E325E" w14:textId="77777777" w:rsidR="008F5ACE" w:rsidRDefault="00E4010D" w:rsidP="00962A8C">
      <w:r>
        <w:t xml:space="preserve">Based on the first information collection, the team has excellent experience knowing how to complete the calls within the timeframe proposed.  After each wave of interviews, the </w:t>
      </w:r>
      <w:r w:rsidR="001B2009">
        <w:t xml:space="preserve">information collected will be analyzed and a report developed and delivered to the </w:t>
      </w:r>
      <w:r w:rsidR="00994660" w:rsidRPr="00994660">
        <w:t>leaders of the response</w:t>
      </w:r>
      <w:r w:rsidR="001B2009">
        <w:t xml:space="preserve">.  </w:t>
      </w:r>
      <w:r>
        <w:t>Based on the richness of insights gleaned from the previous information collections, w</w:t>
      </w:r>
      <w:r w:rsidR="001B2009">
        <w:t xml:space="preserve">e expect that the reports will </w:t>
      </w:r>
      <w:r>
        <w:t xml:space="preserve">continue to </w:t>
      </w:r>
      <w:r w:rsidR="00994660" w:rsidRPr="00994660">
        <w:t>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0DAF3497" w14:textId="77777777" w:rsidR="008F5ACE" w:rsidRPr="00867346" w:rsidRDefault="008F5ACE" w:rsidP="00962A8C"/>
    <w:p w14:paraId="158142D3" w14:textId="77777777" w:rsidR="00B61F62" w:rsidRPr="00867346" w:rsidRDefault="004016FF" w:rsidP="00EC31CD">
      <w:r w:rsidRPr="00867346">
        <w:t xml:space="preserve">The following factors will </w:t>
      </w:r>
      <w:r w:rsidR="0079467E">
        <w:t xml:space="preserve">continue </w:t>
      </w:r>
      <w:r w:rsidRPr="00867346">
        <w:t>be assessed:</w:t>
      </w:r>
    </w:p>
    <w:p w14:paraId="1AED5473" w14:textId="77777777" w:rsidR="008A3A99" w:rsidRDefault="008A3A99" w:rsidP="0005071C">
      <w:pPr>
        <w:pStyle w:val="ListParagraph"/>
        <w:numPr>
          <w:ilvl w:val="0"/>
          <w:numId w:val="44"/>
        </w:numPr>
        <w:spacing w:before="240"/>
      </w:pPr>
      <w:r>
        <w:t>Exposure/experience with receiving interventions targeting pregnant women</w:t>
      </w:r>
    </w:p>
    <w:p w14:paraId="1DCD714F" w14:textId="77777777" w:rsidR="00B61F62" w:rsidRPr="00867346" w:rsidRDefault="00F4573D" w:rsidP="0005071C">
      <w:pPr>
        <w:pStyle w:val="ListParagraph"/>
        <w:numPr>
          <w:ilvl w:val="0"/>
          <w:numId w:val="44"/>
        </w:numPr>
        <w:spacing w:before="240"/>
      </w:pPr>
      <w:r w:rsidRPr="00867346">
        <w:t xml:space="preserve">Knowledge </w:t>
      </w:r>
      <w:r w:rsidR="00695D1D" w:rsidRPr="00867346">
        <w:t>about Zika virus</w:t>
      </w:r>
      <w:r w:rsidR="007A7D11" w:rsidRPr="00867346">
        <w:t xml:space="preserve"> and related prevention behaviors </w:t>
      </w:r>
    </w:p>
    <w:p w14:paraId="6D8099A5" w14:textId="77777777" w:rsidR="00695D1D" w:rsidRPr="00867346" w:rsidRDefault="00F4573D" w:rsidP="0005071C">
      <w:pPr>
        <w:pStyle w:val="ListParagraph"/>
        <w:numPr>
          <w:ilvl w:val="0"/>
          <w:numId w:val="44"/>
        </w:numPr>
        <w:spacing w:before="240"/>
      </w:pPr>
      <w:r w:rsidRPr="00867346">
        <w:t>S</w:t>
      </w:r>
      <w:r w:rsidR="00695D1D" w:rsidRPr="00867346">
        <w:t>elf-efficacy in engaging in Zika prevention behaviors</w:t>
      </w:r>
    </w:p>
    <w:p w14:paraId="799346C0" w14:textId="77777777" w:rsidR="00695D1D" w:rsidRPr="00867346" w:rsidRDefault="00F4573D" w:rsidP="0005071C">
      <w:pPr>
        <w:pStyle w:val="ListParagraph"/>
        <w:numPr>
          <w:ilvl w:val="0"/>
          <w:numId w:val="44"/>
        </w:numPr>
        <w:spacing w:before="240"/>
      </w:pPr>
      <w:r w:rsidRPr="00867346">
        <w:t>E</w:t>
      </w:r>
      <w:r w:rsidR="00695D1D" w:rsidRPr="00867346">
        <w:t>ngagement in Zika prevention behaviors</w:t>
      </w:r>
      <w:r w:rsidR="007A7D11" w:rsidRPr="00867346">
        <w:t xml:space="preserve"> (</w:t>
      </w:r>
      <w:r w:rsidR="00EC31CD">
        <w:t xml:space="preserve">e.g., </w:t>
      </w:r>
      <w:r w:rsidR="007A7D11" w:rsidRPr="00867346">
        <w:t>protective clothing</w:t>
      </w:r>
      <w:r w:rsidR="00143601" w:rsidRPr="00867346">
        <w:t xml:space="preserve"> use</w:t>
      </w:r>
      <w:r w:rsidR="007A7D11" w:rsidRPr="00867346">
        <w:t>, condom use, and bed net use)</w:t>
      </w:r>
    </w:p>
    <w:p w14:paraId="220E1EAD" w14:textId="77777777" w:rsidR="00695D1D" w:rsidRPr="00867346" w:rsidRDefault="00F4573D" w:rsidP="0005071C">
      <w:pPr>
        <w:pStyle w:val="ListParagraph"/>
        <w:numPr>
          <w:ilvl w:val="0"/>
          <w:numId w:val="44"/>
        </w:numPr>
        <w:spacing w:before="240"/>
      </w:pPr>
      <w:r w:rsidRPr="00867346">
        <w:t>K</w:t>
      </w:r>
      <w:r w:rsidR="00695D1D" w:rsidRPr="00867346">
        <w:t xml:space="preserve">nowledge about, attitudes about, and use of the Zika </w:t>
      </w:r>
      <w:r w:rsidR="00936FFE" w:rsidRPr="00867346">
        <w:t>P</w:t>
      </w:r>
      <w:r w:rsidR="00695D1D" w:rsidRPr="00867346">
        <w:t xml:space="preserve">revention </w:t>
      </w:r>
      <w:r w:rsidR="00936FFE" w:rsidRPr="00867346">
        <w:t>K</w:t>
      </w:r>
      <w:r w:rsidR="00143601" w:rsidRPr="00867346">
        <w:t>it</w:t>
      </w:r>
      <w:r w:rsidR="00936FFE" w:rsidRPr="00867346">
        <w:t xml:space="preserve"> </w:t>
      </w:r>
      <w:r w:rsidR="00143601" w:rsidRPr="00867346">
        <w:t>m</w:t>
      </w:r>
      <w:r w:rsidR="00936FFE" w:rsidRPr="00867346">
        <w:t>aterials</w:t>
      </w:r>
      <w:r w:rsidR="003C6BA3" w:rsidRPr="00867346">
        <w:t xml:space="preserve"> </w:t>
      </w:r>
    </w:p>
    <w:p w14:paraId="12BB8E1E" w14:textId="77777777" w:rsidR="00B61F62" w:rsidRPr="00867346" w:rsidRDefault="00F4573D" w:rsidP="0005071C">
      <w:pPr>
        <w:pStyle w:val="ListParagraph"/>
        <w:numPr>
          <w:ilvl w:val="0"/>
          <w:numId w:val="44"/>
        </w:numPr>
        <w:spacing w:before="240"/>
      </w:pPr>
      <w:r w:rsidRPr="00867346">
        <w:t>K</w:t>
      </w:r>
      <w:r w:rsidR="00695D1D" w:rsidRPr="00867346">
        <w:t xml:space="preserve">nowledge about, attitudes about, and use of </w:t>
      </w:r>
      <w:r w:rsidR="00E455E7" w:rsidRPr="00867346">
        <w:t>environmental vector control activities</w:t>
      </w:r>
    </w:p>
    <w:p w14:paraId="4047E260" w14:textId="77777777" w:rsidR="007A7D11" w:rsidRPr="00867346" w:rsidRDefault="00F4573D" w:rsidP="0005071C">
      <w:pPr>
        <w:pStyle w:val="ListParagraph"/>
        <w:numPr>
          <w:ilvl w:val="0"/>
          <w:numId w:val="44"/>
        </w:numPr>
        <w:spacing w:before="240"/>
      </w:pPr>
      <w:r w:rsidRPr="00867346">
        <w:t>R</w:t>
      </w:r>
      <w:r w:rsidR="007A7D11" w:rsidRPr="00867346">
        <w:t>isk perceptions of Zika</w:t>
      </w:r>
    </w:p>
    <w:p w14:paraId="20C44FAC" w14:textId="77777777" w:rsidR="00E4010D" w:rsidRDefault="00F4573D" w:rsidP="0005071C">
      <w:pPr>
        <w:pStyle w:val="ListParagraph"/>
        <w:numPr>
          <w:ilvl w:val="0"/>
          <w:numId w:val="44"/>
        </w:numPr>
        <w:spacing w:before="240"/>
      </w:pPr>
      <w:r w:rsidRPr="00867346">
        <w:t>E</w:t>
      </w:r>
      <w:r w:rsidR="005065DC" w:rsidRPr="00867346">
        <w:t>xposures to communications along with other factors that may be important considerations in their taking action or not (e.g., does their house have screens, etc.)</w:t>
      </w:r>
    </w:p>
    <w:p w14:paraId="26314850" w14:textId="77777777" w:rsidR="005065DC" w:rsidRPr="00867346" w:rsidRDefault="0079467E" w:rsidP="00EC31CD">
      <w:pPr>
        <w:spacing w:before="240"/>
      </w:pPr>
      <w:r>
        <w:t xml:space="preserve">Based on identified needs, the team is proposing to also </w:t>
      </w:r>
      <w:r w:rsidR="008F5ACE">
        <w:t>assess social and emotional support needs of pregnant women.</w:t>
      </w:r>
      <w:r w:rsidR="005065DC" w:rsidRPr="00867346">
        <w:t xml:space="preserve">   </w:t>
      </w:r>
    </w:p>
    <w:p w14:paraId="4BAFDBD6" w14:textId="77777777" w:rsidR="00BD363D" w:rsidRPr="007C49DB" w:rsidRDefault="004C1A55" w:rsidP="00BD363D">
      <w:pPr>
        <w:spacing w:before="240"/>
      </w:pPr>
      <w:r>
        <w:t>W</w:t>
      </w:r>
      <w:r w:rsidR="001A46EF" w:rsidRPr="00867346">
        <w:t>e will conduct telephone interviews with a mix of closed-ended and open-ended questions with pregnant women</w:t>
      </w:r>
      <w:r w:rsidR="003F5F70">
        <w:t>. W</w:t>
      </w:r>
      <w:r w:rsidR="001A46EF" w:rsidRPr="00867346">
        <w:t>e estimate 1</w:t>
      </w:r>
      <w:r w:rsidR="003F5F70">
        <w:t>,</w:t>
      </w:r>
      <w:r>
        <w:t>2</w:t>
      </w:r>
      <w:r w:rsidR="001A46EF" w:rsidRPr="00867346">
        <w:t>00 pregnant women will participate in the project</w:t>
      </w:r>
      <w:r w:rsidR="008F5ACE">
        <w:t xml:space="preserve"> (300 women in each of four separate rounds of interviews)</w:t>
      </w:r>
      <w:r w:rsidR="0079467E">
        <w:t>.</w:t>
      </w:r>
      <w:r w:rsidR="001A46EF" w:rsidRPr="00867346">
        <w:t xml:space="preserve">  </w:t>
      </w:r>
    </w:p>
    <w:p w14:paraId="3491721E" w14:textId="77777777" w:rsidR="00AB052E" w:rsidRPr="00867346" w:rsidRDefault="00544BFA" w:rsidP="0005071C">
      <w:pPr>
        <w:spacing w:before="240"/>
      </w:pPr>
      <w:r w:rsidRPr="00867346">
        <w:t>R</w:t>
      </w:r>
      <w:r w:rsidR="00AB052E" w:rsidRPr="00867346">
        <w:t>esults</w:t>
      </w:r>
      <w:r w:rsidRPr="00867346">
        <w:t xml:space="preserve"> of this project</w:t>
      </w:r>
      <w:r w:rsidR="00AB052E" w:rsidRPr="00867346">
        <w:t xml:space="preserve"> will have limite</w:t>
      </w:r>
      <w:r w:rsidR="00B61F62" w:rsidRPr="00867346">
        <w:t>d generalizability. However, r</w:t>
      </w:r>
      <w:r w:rsidR="009B1F23" w:rsidRPr="00867346">
        <w:t xml:space="preserve">esults of this </w:t>
      </w:r>
      <w:r w:rsidR="00AD23D2">
        <w:t>assessment</w:t>
      </w:r>
      <w:r w:rsidR="009B1F23" w:rsidRPr="00867346">
        <w:t xml:space="preserve"> should provide information that can be used to enhance and revise the existing program as well as offer </w:t>
      </w:r>
      <w:r w:rsidR="00BA3DC0" w:rsidRPr="00867346">
        <w:t>lesson</w:t>
      </w:r>
      <w:r w:rsidR="004F3549" w:rsidRPr="00867346">
        <w:t>s</w:t>
      </w:r>
      <w:r w:rsidR="00BA3DC0" w:rsidRPr="00867346">
        <w:t xml:space="preserve"> learned to inform </w:t>
      </w:r>
      <w:r w:rsidR="004F3549" w:rsidRPr="00867346">
        <w:t xml:space="preserve">infectious disease control programs that use education materials. </w:t>
      </w:r>
    </w:p>
    <w:p w14:paraId="4AD3A66A" w14:textId="77777777" w:rsidR="0088113F" w:rsidRPr="00867346" w:rsidRDefault="0088113F" w:rsidP="00131DB1">
      <w:pPr>
        <w:pStyle w:val="Heading2"/>
        <w:spacing w:before="240"/>
      </w:pPr>
      <w:bookmarkStart w:id="7" w:name="_Toc451248801"/>
      <w:r w:rsidRPr="00867346">
        <w:t>3. Use of Improved Information Technology and Burden Reduction</w:t>
      </w:r>
      <w:bookmarkEnd w:id="7"/>
    </w:p>
    <w:p w14:paraId="34A40F38" w14:textId="77777777" w:rsidR="00CE7BDB" w:rsidRPr="00867346" w:rsidRDefault="004C1A55" w:rsidP="00131DB1">
      <w:r>
        <w:rPr>
          <w:color w:val="000000"/>
        </w:rPr>
        <w:t>C</w:t>
      </w:r>
      <w:r w:rsidR="00595F33" w:rsidRPr="00867346">
        <w:rPr>
          <w:color w:val="000000"/>
        </w:rPr>
        <w:t>ollected data will be entered into a computer that is preloaded with an Epi-Info</w:t>
      </w:r>
      <w:r w:rsidR="00595F33" w:rsidRPr="00867346">
        <w:rPr>
          <w:rStyle w:val="CommentReference"/>
        </w:rPr>
        <w:t xml:space="preserve"> </w:t>
      </w:r>
      <w:r w:rsidR="00595F33" w:rsidRPr="00867346">
        <w:rPr>
          <w:rStyle w:val="CommentReference"/>
          <w:sz w:val="24"/>
          <w:szCs w:val="24"/>
        </w:rPr>
        <w:t xml:space="preserve">form that will be developed specifically for this </w:t>
      </w:r>
      <w:r w:rsidR="00544BFA" w:rsidRPr="00867346">
        <w:rPr>
          <w:rStyle w:val="CommentReference"/>
          <w:sz w:val="24"/>
          <w:szCs w:val="24"/>
        </w:rPr>
        <w:t>effort</w:t>
      </w:r>
      <w:r w:rsidR="00595F33" w:rsidRPr="00867346">
        <w:rPr>
          <w:rStyle w:val="CommentReference"/>
          <w:sz w:val="24"/>
          <w:szCs w:val="24"/>
        </w:rPr>
        <w:t xml:space="preserve">. </w:t>
      </w:r>
      <w:r w:rsidR="00E5072C" w:rsidRPr="00867346">
        <w:rPr>
          <w:rStyle w:val="CommentReference"/>
          <w:sz w:val="24"/>
          <w:szCs w:val="24"/>
        </w:rPr>
        <w:t>However, paper documents</w:t>
      </w:r>
      <w:r w:rsidR="00595F33" w:rsidRPr="00867346">
        <w:rPr>
          <w:rStyle w:val="CommentReference"/>
          <w:sz w:val="24"/>
          <w:szCs w:val="24"/>
        </w:rPr>
        <w:t xml:space="preserve"> will be available as a </w:t>
      </w:r>
      <w:r w:rsidR="00687DE8" w:rsidRPr="00867346">
        <w:rPr>
          <w:rStyle w:val="CommentReference"/>
          <w:sz w:val="24"/>
          <w:szCs w:val="24"/>
        </w:rPr>
        <w:t>backup</w:t>
      </w:r>
      <w:r w:rsidR="00544BFA" w:rsidRPr="00867346">
        <w:rPr>
          <w:rStyle w:val="CommentReference"/>
          <w:sz w:val="24"/>
          <w:szCs w:val="24"/>
        </w:rPr>
        <w:t xml:space="preserve"> due to intermittent electricity and technology access</w:t>
      </w:r>
      <w:r w:rsidR="00595F33" w:rsidRPr="00867346">
        <w:rPr>
          <w:rStyle w:val="CommentReference"/>
          <w:sz w:val="24"/>
          <w:szCs w:val="24"/>
        </w:rPr>
        <w:t xml:space="preserve">. Telephone interviewers will be responsible for data entry and the project manager will perform data quality control measures. </w:t>
      </w:r>
    </w:p>
    <w:p w14:paraId="14E8A19A" w14:textId="77777777" w:rsidR="0088113F" w:rsidRPr="00867346" w:rsidRDefault="0088113F" w:rsidP="00131DB1">
      <w:pPr>
        <w:pStyle w:val="Heading2"/>
        <w:spacing w:before="240"/>
      </w:pPr>
      <w:bookmarkStart w:id="8" w:name="_Toc451248802"/>
      <w:r w:rsidRPr="00867346">
        <w:t>4. Efforts to Identify Duplication and Use of Similar Information</w:t>
      </w:r>
      <w:bookmarkEnd w:id="8"/>
      <w:r w:rsidRPr="00867346">
        <w:t xml:space="preserve"> </w:t>
      </w:r>
    </w:p>
    <w:p w14:paraId="3B8C44A5" w14:textId="77777777" w:rsidR="006F19AE" w:rsidRPr="00867346" w:rsidRDefault="006F19AE" w:rsidP="00131DB1">
      <w:r w:rsidRPr="00867346">
        <w:t xml:space="preserve">CDC is not aware of any other </w:t>
      </w:r>
      <w:r w:rsidR="004D572C">
        <w:t xml:space="preserve">current </w:t>
      </w:r>
      <w:r w:rsidRPr="00867346">
        <w:t>systematic collection of the information described herein</w:t>
      </w:r>
      <w:r w:rsidR="004C1A55">
        <w:t xml:space="preserve"> in Puerto Rico</w:t>
      </w:r>
      <w:r w:rsidRPr="00867346">
        <w:t xml:space="preserve">.   </w:t>
      </w:r>
      <w:r w:rsidR="004D572C">
        <w:t xml:space="preserve">See section A.1 for a discussion of previous similar work upon which this current collection builds.  </w:t>
      </w:r>
      <w:r w:rsidR="0079467E">
        <w:t>Based on the usefulness of this type of information for Puerto Rico’s response, a separate but similar information collection was approved for and conducted in the U.S. Virgin Islands in November 2016</w:t>
      </w:r>
      <w:r w:rsidR="00802B8E">
        <w:t xml:space="preserve"> (OMB Control No. 0920</w:t>
      </w:r>
      <w:r w:rsidR="00AE4AF7">
        <w:t>-</w:t>
      </w:r>
      <w:r w:rsidR="00802B8E">
        <w:t>1147)</w:t>
      </w:r>
      <w:r w:rsidR="0079467E">
        <w:t>.  A completely different sampling strategy was necessary since most pregnant women in the U.S. Virgin Islands are not enrolled in the Women, Infants, and Children (WIC) program like they are in Puerto Rico.</w:t>
      </w:r>
    </w:p>
    <w:p w14:paraId="0F325486" w14:textId="77777777" w:rsidR="00ED2A5A" w:rsidRPr="00867346" w:rsidRDefault="0088113F" w:rsidP="00131DB1">
      <w:pPr>
        <w:pStyle w:val="Heading2"/>
        <w:spacing w:before="240"/>
        <w:rPr>
          <w:bCs/>
        </w:rPr>
      </w:pPr>
      <w:bookmarkStart w:id="9" w:name="_Toc451248803"/>
      <w:r w:rsidRPr="00867346">
        <w:t>5. Impact on Small Businesses or Other Small Entities</w:t>
      </w:r>
      <w:bookmarkEnd w:id="9"/>
    </w:p>
    <w:p w14:paraId="18E13F58" w14:textId="77777777" w:rsidR="00707B35" w:rsidRPr="00867346" w:rsidRDefault="00FC3D2E" w:rsidP="00131DB1">
      <w:r w:rsidRPr="00867346">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r w:rsidR="00707B35">
        <w:t xml:space="preserve">  </w:t>
      </w:r>
    </w:p>
    <w:p w14:paraId="1447E252" w14:textId="77777777" w:rsidR="001B1DB2" w:rsidRPr="00867346" w:rsidRDefault="001B1DB2" w:rsidP="00131DB1">
      <w:pPr>
        <w:spacing w:before="240"/>
      </w:pPr>
      <w:r w:rsidRPr="00867346">
        <w:t xml:space="preserve">CDC has contracted with Caduceus to provide support services for Zika related </w:t>
      </w:r>
      <w:r w:rsidR="001F225F" w:rsidRPr="00867346">
        <w:t>efforts</w:t>
      </w:r>
      <w:r w:rsidRPr="00867346">
        <w:t xml:space="preserve">. According to </w:t>
      </w:r>
      <w:r w:rsidR="00707B35">
        <w:t>its</w:t>
      </w:r>
      <w:r w:rsidR="00707B35" w:rsidRPr="00867346">
        <w:t xml:space="preserve"> </w:t>
      </w:r>
      <w:r w:rsidRPr="00867346">
        <w:t>website (</w:t>
      </w:r>
      <w:hyperlink r:id="rId12" w:history="1">
        <w:r w:rsidRPr="00867346">
          <w:rPr>
            <w:rStyle w:val="Hyperlink"/>
            <w:color w:val="auto"/>
            <w:u w:val="none"/>
          </w:rPr>
          <w:t>www.caduceusstaffing.com</w:t>
        </w:r>
      </w:hyperlink>
      <w:r w:rsidRPr="00867346">
        <w:t xml:space="preserve">), Caduceus is a “Certified and Verified 8(a), HUBZone, and Service Disabled Veteran Owned Small Business (SDVOSB) that provides healthcare, information technology and security, and scientific services for our clients.”  </w:t>
      </w:r>
      <w:r w:rsidR="00431494" w:rsidRPr="00867346">
        <w:t>Caduceus staff will place the phone calls and enter data from the phone calls</w:t>
      </w:r>
      <w:r w:rsidR="001F225F" w:rsidRPr="00867346">
        <w:t xml:space="preserve"> for this project</w:t>
      </w:r>
      <w:r w:rsidR="00431494" w:rsidRPr="00867346">
        <w:t>.</w:t>
      </w:r>
    </w:p>
    <w:p w14:paraId="24C224FB" w14:textId="77777777" w:rsidR="0088113F" w:rsidRPr="00867346" w:rsidRDefault="0035590A" w:rsidP="00131DB1">
      <w:pPr>
        <w:pStyle w:val="Heading2"/>
        <w:spacing w:before="240"/>
      </w:pPr>
      <w:bookmarkStart w:id="10" w:name="_Toc451248804"/>
      <w:r w:rsidRPr="00867346">
        <w:t>6.</w:t>
      </w:r>
      <w:r w:rsidR="0088113F" w:rsidRPr="00867346">
        <w:t xml:space="preserve"> Consequences of Collecting the Information Less Frequently</w:t>
      </w:r>
      <w:bookmarkEnd w:id="10"/>
      <w:r w:rsidR="0088113F" w:rsidRPr="00867346">
        <w:t xml:space="preserve"> </w:t>
      </w:r>
    </w:p>
    <w:p w14:paraId="471165B5" w14:textId="77777777" w:rsidR="000721FB" w:rsidRDefault="004C1A55" w:rsidP="00131DB1">
      <w:r>
        <w:t>T</w:t>
      </w:r>
      <w:r w:rsidR="00DF2A60" w:rsidRPr="00867346">
        <w:t xml:space="preserve">his </w:t>
      </w:r>
      <w:r>
        <w:t xml:space="preserve">is a request to continue a </w:t>
      </w:r>
      <w:r w:rsidR="00DF2A60" w:rsidRPr="00867346">
        <w:t>one</w:t>
      </w:r>
      <w:r>
        <w:t>-</w:t>
      </w:r>
      <w:r w:rsidR="00DF2A60" w:rsidRPr="00867346">
        <w:t xml:space="preserve">time data collection </w:t>
      </w:r>
      <w:r w:rsidR="006C2283" w:rsidRPr="00867346">
        <w:t xml:space="preserve">that involves two encounters (an initial interview and a follow-up interview) </w:t>
      </w:r>
      <w:r w:rsidR="00DF2A60" w:rsidRPr="00867346">
        <w:t xml:space="preserve">related to </w:t>
      </w:r>
      <w:r>
        <w:t xml:space="preserve">on-going </w:t>
      </w:r>
      <w:r w:rsidR="00D80442" w:rsidRPr="00867346">
        <w:t>Zika prevention outreach</w:t>
      </w:r>
      <w:r w:rsidR="00DF2A60" w:rsidRPr="00867346">
        <w:t xml:space="preserve"> effort</w:t>
      </w:r>
      <w:r w:rsidR="002E5446" w:rsidRPr="00867346">
        <w:t>s that are</w:t>
      </w:r>
      <w:r w:rsidR="00DF2A60" w:rsidRPr="00867346">
        <w:t xml:space="preserve"> a result of an unprecedented </w:t>
      </w:r>
      <w:r w:rsidR="00D80442" w:rsidRPr="00867346">
        <w:t>public health emergency</w:t>
      </w:r>
      <w:r w:rsidR="00DF2A60" w:rsidRPr="00867346">
        <w:t>.</w:t>
      </w:r>
      <w:r w:rsidR="00DF2A60" w:rsidRPr="00867346">
        <w:rPr>
          <w:color w:val="00B050"/>
        </w:rPr>
        <w:t xml:space="preserve"> </w:t>
      </w:r>
      <w:r w:rsidR="000721FB">
        <w:rPr>
          <w:color w:val="00B050"/>
        </w:rPr>
        <w:t xml:space="preserve"> </w:t>
      </w:r>
      <w:r w:rsidR="00DF2A60" w:rsidRPr="00867346">
        <w:t>Specifically, without this information</w:t>
      </w:r>
      <w:r w:rsidR="000721FB">
        <w:t>,</w:t>
      </w:r>
      <w:r w:rsidR="00DF2A60" w:rsidRPr="00867346">
        <w:t xml:space="preserve"> </w:t>
      </w:r>
      <w:r w:rsidR="00D80442" w:rsidRPr="00867346">
        <w:t>CDC</w:t>
      </w:r>
      <w:r w:rsidR="00DF2A60" w:rsidRPr="00867346">
        <w:t xml:space="preserve">’s ability to effectively </w:t>
      </w:r>
      <w:r w:rsidR="001A3D6F" w:rsidRPr="00867346">
        <w:t xml:space="preserve">serve pregnant women through education, communication, and services, </w:t>
      </w:r>
      <w:r w:rsidR="00DF2A60" w:rsidRPr="00867346">
        <w:t>may be compromised.</w:t>
      </w:r>
    </w:p>
    <w:p w14:paraId="0177B743" w14:textId="77777777" w:rsidR="00DF2A60" w:rsidRDefault="00DF2A60" w:rsidP="00131DB1">
      <w:pPr>
        <w:spacing w:before="240"/>
      </w:pPr>
      <w:r w:rsidRPr="00867346">
        <w:t>Assessment</w:t>
      </w:r>
      <w:r w:rsidR="001A3D6F" w:rsidRPr="00867346">
        <w:t xml:space="preserve"> (feedback loop) </w:t>
      </w:r>
      <w:r w:rsidRPr="00867346">
        <w:t xml:space="preserve">is important </w:t>
      </w:r>
      <w:r w:rsidR="002E5446" w:rsidRPr="00867346">
        <w:t>to</w:t>
      </w:r>
      <w:r w:rsidR="007569C7" w:rsidRPr="00867346">
        <w:t xml:space="preserve"> delivering multi-faceted interventions </w:t>
      </w:r>
      <w:r w:rsidRPr="00867346">
        <w:t>because it can reveal why specific activities occur</w:t>
      </w:r>
      <w:r w:rsidR="004E64B7">
        <w:t>—</w:t>
      </w:r>
      <w:r w:rsidRPr="00867346">
        <w:t>or do not occur</w:t>
      </w:r>
      <w:r w:rsidR="004E64B7">
        <w:t>—</w:t>
      </w:r>
      <w:r w:rsidRPr="00867346">
        <w:t>as planned</w:t>
      </w:r>
      <w:r w:rsidR="001F225F" w:rsidRPr="00867346">
        <w:t>,</w:t>
      </w:r>
      <w:r w:rsidR="007569C7" w:rsidRPr="00867346">
        <w:t xml:space="preserve"> as well as showing whether the interventions are having the intended or unintended effects</w:t>
      </w:r>
      <w:r w:rsidRPr="00867346">
        <w:t xml:space="preserve">. In particular, results </w:t>
      </w:r>
      <w:r w:rsidR="007B234E" w:rsidRPr="00867346">
        <w:t xml:space="preserve">gained through this assessment </w:t>
      </w:r>
      <w:r w:rsidRPr="00867346">
        <w:t xml:space="preserve">can facilitate program improvement and ensure </w:t>
      </w:r>
      <w:r w:rsidR="007569C7" w:rsidRPr="00867346">
        <w:t xml:space="preserve">good stewardship </w:t>
      </w:r>
      <w:r w:rsidRPr="00867346">
        <w:t xml:space="preserve">of resources. </w:t>
      </w:r>
      <w:r w:rsidR="000056E4">
        <w:t>The information collected to date has been used by response leaders to improve interventions intended to help pregnant women.</w:t>
      </w:r>
    </w:p>
    <w:p w14:paraId="68BE2508" w14:textId="77777777" w:rsidR="00680439" w:rsidRPr="007C49DB" w:rsidRDefault="00680439" w:rsidP="00680439">
      <w:pPr>
        <w:spacing w:before="240"/>
      </w:pPr>
      <w:r w:rsidRPr="007C49DB">
        <w:t>Findings from this assessment will be used to guide current prevention efforts and provide feedback about intervention effectiveness and outcomes.</w:t>
      </w:r>
    </w:p>
    <w:p w14:paraId="619F9DBD" w14:textId="77777777" w:rsidR="004D48F5" w:rsidRPr="00867346" w:rsidRDefault="0088113F" w:rsidP="00131DB1">
      <w:pPr>
        <w:pStyle w:val="Heading2"/>
        <w:spacing w:before="240"/>
      </w:pPr>
      <w:bookmarkStart w:id="11" w:name="_Toc451248805"/>
      <w:r w:rsidRPr="00867346">
        <w:t>7</w:t>
      </w:r>
      <w:r w:rsidR="0035590A" w:rsidRPr="00867346">
        <w:t>.</w:t>
      </w:r>
      <w:r w:rsidRPr="00867346">
        <w:t xml:space="preserve"> Special Circumstances Relating to the Guidelines of 5 CFR 1320.5</w:t>
      </w:r>
      <w:bookmarkEnd w:id="11"/>
    </w:p>
    <w:p w14:paraId="43734E4D" w14:textId="77777777" w:rsidR="001A0D4A" w:rsidRPr="00867346" w:rsidRDefault="004F2E12" w:rsidP="00131DB1">
      <w:r w:rsidRPr="00867346">
        <w:t>The activities outlined in this package fully comply with all guidelines of 5 CFR 1320.5.</w:t>
      </w:r>
    </w:p>
    <w:p w14:paraId="398FB65E" w14:textId="77777777" w:rsidR="003F1D2E" w:rsidRPr="00867346" w:rsidRDefault="0088113F" w:rsidP="00131DB1">
      <w:pPr>
        <w:pStyle w:val="Heading2"/>
        <w:spacing w:before="240"/>
      </w:pPr>
      <w:bookmarkStart w:id="12" w:name="_Toc451248806"/>
      <w:r w:rsidRPr="00867346">
        <w:t>8</w:t>
      </w:r>
      <w:r w:rsidR="0035590A" w:rsidRPr="00867346">
        <w:t>.</w:t>
      </w:r>
      <w:r w:rsidRPr="00867346">
        <w:t xml:space="preserve"> Comments in Response to the Federal Register Notice and Efforts to Consult Outside the Agency</w:t>
      </w:r>
      <w:bookmarkEnd w:id="12"/>
    </w:p>
    <w:p w14:paraId="5953F82F" w14:textId="77777777" w:rsidR="004D48F5" w:rsidRPr="00867346" w:rsidRDefault="006F1DE8" w:rsidP="00131DB1">
      <w:pPr>
        <w:spacing w:after="240"/>
      </w:pPr>
      <w:r w:rsidRPr="00867346">
        <w:t xml:space="preserve">A. </w:t>
      </w:r>
      <w:r w:rsidR="00802B8E" w:rsidRPr="00802B8E">
        <w:t xml:space="preserve">A 60-day Federal Register notice was published in the </w:t>
      </w:r>
      <w:r w:rsidR="00802B8E" w:rsidRPr="00EC31CD">
        <w:rPr>
          <w:i/>
        </w:rPr>
        <w:t>Federal Register</w:t>
      </w:r>
      <w:r w:rsidR="00802B8E" w:rsidRPr="00802B8E">
        <w:t xml:space="preserve"> on </w:t>
      </w:r>
      <w:r w:rsidR="00802B8E">
        <w:t>December 30</w:t>
      </w:r>
      <w:r w:rsidR="00802B8E" w:rsidRPr="00802B8E">
        <w:t>, 2016, Vol</w:t>
      </w:r>
      <w:r w:rsidR="00802B8E">
        <w:t>.</w:t>
      </w:r>
      <w:r w:rsidR="00802B8E" w:rsidRPr="00802B8E">
        <w:t xml:space="preserve"> 81, No. </w:t>
      </w:r>
      <w:r w:rsidR="00802B8E">
        <w:t>251</w:t>
      </w:r>
      <w:r w:rsidR="00802B8E" w:rsidRPr="00802B8E">
        <w:t xml:space="preserve">, pages </w:t>
      </w:r>
      <w:r w:rsidR="00802B8E">
        <w:t>96461</w:t>
      </w:r>
      <w:r w:rsidR="00802B8E" w:rsidRPr="00802B8E">
        <w:t>-</w:t>
      </w:r>
      <w:r w:rsidR="00802B8E">
        <w:t>96462</w:t>
      </w:r>
      <w:r w:rsidR="00802B8E" w:rsidRPr="00802B8E">
        <w:t xml:space="preserve"> (Attachment B).</w:t>
      </w:r>
      <w:r w:rsidR="00802B8E" w:rsidRPr="00802B8E">
        <w:rPr>
          <w:b/>
          <w:bCs/>
        </w:rPr>
        <w:t xml:space="preserve"> </w:t>
      </w:r>
      <w:r w:rsidR="00802B8E">
        <w:rPr>
          <w:bCs/>
        </w:rPr>
        <w:t xml:space="preserve">One non-substantive public comment was received (Attachment B1) and CDC sent a standard response. </w:t>
      </w:r>
    </w:p>
    <w:p w14:paraId="0564FA38" w14:textId="77777777" w:rsidR="00ED2A5A" w:rsidRDefault="006F1DE8" w:rsidP="00131DB1">
      <w:r w:rsidRPr="00867346">
        <w:t>B.</w:t>
      </w:r>
      <w:r w:rsidR="00756002" w:rsidRPr="00867346">
        <w:t xml:space="preserve"> </w:t>
      </w:r>
      <w:r w:rsidR="00D862A3" w:rsidRPr="00867346">
        <w:t>L</w:t>
      </w:r>
      <w:r w:rsidR="004F601D" w:rsidRPr="00867346">
        <w:t xml:space="preserve">eaders in the Puerto Rico Department of Health’s incident command </w:t>
      </w:r>
      <w:r w:rsidR="007B234E" w:rsidRPr="00867346">
        <w:t xml:space="preserve">structure have </w:t>
      </w:r>
      <w:r w:rsidR="000056E4">
        <w:t>use</w:t>
      </w:r>
      <w:r w:rsidR="00802B8E">
        <w:t xml:space="preserve">d </w:t>
      </w:r>
      <w:r w:rsidR="000056E4">
        <w:t xml:space="preserve">the information collected over the past six months and have </w:t>
      </w:r>
      <w:r w:rsidR="007B234E" w:rsidRPr="00867346">
        <w:t>been involved in</w:t>
      </w:r>
      <w:r w:rsidR="009730CD" w:rsidRPr="00867346">
        <w:t xml:space="preserve"> </w:t>
      </w:r>
      <w:r w:rsidR="004F601D" w:rsidRPr="00867346">
        <w:t>discussion</w:t>
      </w:r>
      <w:r w:rsidR="009730CD" w:rsidRPr="00867346">
        <w:t>s</w:t>
      </w:r>
      <w:r w:rsidR="004F601D" w:rsidRPr="00867346">
        <w:t xml:space="preserve"> and decisions about </w:t>
      </w:r>
      <w:r w:rsidR="000056E4">
        <w:t xml:space="preserve">continuing </w:t>
      </w:r>
      <w:r w:rsidR="004F601D" w:rsidRPr="00867346">
        <w:t xml:space="preserve">this </w:t>
      </w:r>
      <w:r w:rsidR="00AD23D2">
        <w:t>assessment</w:t>
      </w:r>
      <w:r w:rsidR="004F601D" w:rsidRPr="00867346">
        <w:t xml:space="preserve">.  </w:t>
      </w:r>
      <w:r w:rsidR="009730CD" w:rsidRPr="00867346">
        <w:t xml:space="preserve">Puerto Rico leaders </w:t>
      </w:r>
      <w:r w:rsidR="00756002" w:rsidRPr="00867346">
        <w:t xml:space="preserve">recommend </w:t>
      </w:r>
      <w:r w:rsidR="009730CD" w:rsidRPr="00867346">
        <w:t xml:space="preserve">that all telephone interviewers be locally employed staff who speak Spanish.  </w:t>
      </w:r>
      <w:r w:rsidR="002E5446" w:rsidRPr="00867346">
        <w:t xml:space="preserve"> </w:t>
      </w:r>
    </w:p>
    <w:p w14:paraId="0DDFF357" w14:textId="77777777" w:rsidR="004C39E2" w:rsidRPr="00867346" w:rsidRDefault="0088113F" w:rsidP="00131DB1">
      <w:pPr>
        <w:pStyle w:val="Heading2"/>
        <w:spacing w:before="240"/>
      </w:pPr>
      <w:bookmarkStart w:id="13" w:name="_Toc451248807"/>
      <w:r w:rsidRPr="00867346">
        <w:t>9</w:t>
      </w:r>
      <w:r w:rsidR="004A1F39" w:rsidRPr="00867346">
        <w:t>. Explanation</w:t>
      </w:r>
      <w:r w:rsidRPr="00867346">
        <w:t xml:space="preserve"> of Any </w:t>
      </w:r>
      <w:r w:rsidR="006808BF" w:rsidRPr="00867346">
        <w:t xml:space="preserve">Payment or Gift to </w:t>
      </w:r>
      <w:r w:rsidR="004A1F39" w:rsidRPr="00867346">
        <w:t>Respondents.</w:t>
      </w:r>
      <w:bookmarkEnd w:id="13"/>
    </w:p>
    <w:p w14:paraId="3D2AA674" w14:textId="77777777" w:rsidR="008972F9" w:rsidRDefault="008972F9" w:rsidP="00131DB1">
      <w:pPr>
        <w:rPr>
          <w:snapToGrid w:val="0"/>
        </w:rPr>
      </w:pPr>
      <w:r>
        <w:rPr>
          <w:snapToGrid w:val="0"/>
        </w:rPr>
        <w:t xml:space="preserve">From July 2016 to July 2017, a raffle was offered to participants </w:t>
      </w:r>
      <w:r w:rsidRPr="008972F9">
        <w:rPr>
          <w:snapToGrid w:val="0"/>
        </w:rPr>
        <w:t>(</w:t>
      </w:r>
      <w:r>
        <w:rPr>
          <w:snapToGrid w:val="0"/>
        </w:rPr>
        <w:t>one first-prize winner received a</w:t>
      </w:r>
      <w:r w:rsidRPr="008972F9">
        <w:rPr>
          <w:snapToGrid w:val="0"/>
        </w:rPr>
        <w:t xml:space="preserve"> $100 gift card; </w:t>
      </w:r>
      <w:r>
        <w:rPr>
          <w:snapToGrid w:val="0"/>
        </w:rPr>
        <w:t xml:space="preserve">one second-prize winner received a </w:t>
      </w:r>
      <w:r w:rsidRPr="008972F9">
        <w:rPr>
          <w:snapToGrid w:val="0"/>
        </w:rPr>
        <w:t>$75 gift card</w:t>
      </w:r>
      <w:r>
        <w:rPr>
          <w:snapToGrid w:val="0"/>
        </w:rPr>
        <w:t xml:space="preserve">; and one third-prize winner received a </w:t>
      </w:r>
      <w:r w:rsidRPr="008972F9">
        <w:rPr>
          <w:snapToGrid w:val="0"/>
        </w:rPr>
        <w:t>$50 gift card).</w:t>
      </w:r>
      <w:r>
        <w:rPr>
          <w:snapToGrid w:val="0"/>
        </w:rPr>
        <w:t xml:space="preserve">  At the time, doing so was seen as an appropriate way to improve response rates, improve data quality, and show appreciation for participants’ time.  </w:t>
      </w:r>
    </w:p>
    <w:p w14:paraId="28408902" w14:textId="77777777" w:rsidR="008972F9" w:rsidRDefault="008972F9" w:rsidP="00131DB1">
      <w:pPr>
        <w:rPr>
          <w:snapToGrid w:val="0"/>
        </w:rPr>
      </w:pPr>
    </w:p>
    <w:p w14:paraId="5E3CF2DD" w14:textId="5682699A" w:rsidR="0010443E" w:rsidRPr="0010443E" w:rsidRDefault="008972F9" w:rsidP="0048199A">
      <w:pPr>
        <w:rPr>
          <w:rFonts w:eastAsia="Times New Roman"/>
        </w:rPr>
      </w:pPr>
      <w:r>
        <w:rPr>
          <w:snapToGrid w:val="0"/>
        </w:rPr>
        <w:t xml:space="preserve">Following OMB review in July 2017, the use of a raffle has been discontinued.  No further payments or gifts will be offered.  </w:t>
      </w:r>
    </w:p>
    <w:p w14:paraId="633E01D1" w14:textId="77777777" w:rsidR="0010443E" w:rsidRPr="00867346" w:rsidRDefault="0010443E" w:rsidP="00131DB1">
      <w:pPr>
        <w:rPr>
          <w:rStyle w:val="Heading2Char"/>
        </w:rPr>
      </w:pPr>
    </w:p>
    <w:p w14:paraId="5CD8A097" w14:textId="77777777" w:rsidR="005F0A0A" w:rsidRPr="00867346" w:rsidRDefault="0088113F" w:rsidP="00131DB1">
      <w:pPr>
        <w:spacing w:after="240"/>
      </w:pPr>
      <w:bookmarkStart w:id="14" w:name="_Toc451248808"/>
      <w:r w:rsidRPr="00867346">
        <w:rPr>
          <w:rStyle w:val="Heading2Char"/>
        </w:rPr>
        <w:t>10</w:t>
      </w:r>
      <w:r w:rsidR="00A403D9" w:rsidRPr="00867346">
        <w:rPr>
          <w:rStyle w:val="Heading2Char"/>
        </w:rPr>
        <w:t>.</w:t>
      </w:r>
      <w:r w:rsidRPr="00867346">
        <w:rPr>
          <w:rStyle w:val="Heading2Char"/>
        </w:rPr>
        <w:t xml:space="preserve"> </w:t>
      </w:r>
      <w:r w:rsidR="000D3A53" w:rsidRPr="00867346">
        <w:rPr>
          <w:rStyle w:val="Heading2Char"/>
        </w:rPr>
        <w:t>Protection of the Privacy and Confidentiality of Information Provided by Respondents</w:t>
      </w:r>
      <w:bookmarkEnd w:id="14"/>
    </w:p>
    <w:p w14:paraId="7D95AFBF" w14:textId="77777777" w:rsidR="00CF18F5" w:rsidRPr="00131DB1" w:rsidRDefault="00213B8C" w:rsidP="00131DB1">
      <w:pPr>
        <w:spacing w:before="240"/>
      </w:pPr>
      <w:r w:rsidRPr="00131DB1">
        <w:t xml:space="preserve">NCEZID’s Information Systems Security Officer reviewed this submission and determined that the Privacy Act does not apply.  No information in identifiable form will be collected.   </w:t>
      </w:r>
    </w:p>
    <w:p w14:paraId="72842BFE" w14:textId="77777777" w:rsidR="005F0A0A" w:rsidRPr="00131DB1" w:rsidRDefault="00722743" w:rsidP="00131DB1">
      <w:pPr>
        <w:spacing w:before="240"/>
        <w:rPr>
          <w:sz w:val="28"/>
          <w:u w:val="single"/>
        </w:rPr>
      </w:pPr>
      <w:r w:rsidRPr="00131DB1">
        <w:rPr>
          <w:u w:val="single"/>
        </w:rPr>
        <w:t>Impact the proposed collection will have on the respondent’s privacy</w:t>
      </w:r>
    </w:p>
    <w:p w14:paraId="5398A7FB" w14:textId="77777777" w:rsidR="006B4F41" w:rsidRDefault="006B4F41" w:rsidP="00131DB1"/>
    <w:p w14:paraId="22713A00" w14:textId="77777777" w:rsidR="00240942" w:rsidRPr="00867346" w:rsidRDefault="00240942" w:rsidP="00131DB1">
      <w:r w:rsidRPr="00961F5D">
        <w:t>Prior to par</w:t>
      </w:r>
      <w:r w:rsidR="00421BB7" w:rsidRPr="00961F5D">
        <w:t xml:space="preserve">ticipating in the assessment </w:t>
      </w:r>
      <w:r w:rsidRPr="00961F5D">
        <w:t xml:space="preserve">via telephone, </w:t>
      </w:r>
      <w:r w:rsidR="00421BB7" w:rsidRPr="00867346">
        <w:t xml:space="preserve">the telephone interviewer will read </w:t>
      </w:r>
      <w:r w:rsidRPr="00867346">
        <w:t xml:space="preserve">prospective respondents </w:t>
      </w:r>
      <w:r w:rsidR="00421BB7" w:rsidRPr="00867346">
        <w:t xml:space="preserve">their rights as participants, and contacts for more information about the project. Verbal consent from the participant will be requested. </w:t>
      </w:r>
      <w:r w:rsidRPr="00867346">
        <w:t xml:space="preserve">Prior to the beginning of the assessment, a staff member will also address any questions the participants have about the project. Participants must provide verbal consent at the time of each interview before any information will be collected.  </w:t>
      </w:r>
    </w:p>
    <w:p w14:paraId="6CCAE877" w14:textId="77777777" w:rsidR="00240942" w:rsidRDefault="00240942" w:rsidP="00131DB1">
      <w:pPr>
        <w:spacing w:before="240"/>
      </w:pPr>
      <w:r w:rsidRPr="00867346">
        <w:t xml:space="preserve">The assessment has no foreseeable risks other than the very low risk of breach of </w:t>
      </w:r>
      <w:r w:rsidR="0095412F" w:rsidRPr="00867346">
        <w:t>security</w:t>
      </w:r>
      <w:r w:rsidRPr="00867346">
        <w:t xml:space="preserve">. </w:t>
      </w:r>
      <w:r w:rsidR="003A6C8D" w:rsidRPr="00867346">
        <w:t>Women</w:t>
      </w:r>
      <w:r w:rsidRPr="00867346">
        <w:t xml:space="preserve"> are not required to participate. The choice to participate is completely voluntary</w:t>
      </w:r>
      <w:r w:rsidR="00F709D0" w:rsidRPr="00867346">
        <w:t xml:space="preserve"> and will not have any influence on their WIC </w:t>
      </w:r>
      <w:r w:rsidR="006918E1" w:rsidRPr="00867346">
        <w:t xml:space="preserve">eligibility </w:t>
      </w:r>
      <w:r w:rsidR="00F709D0" w:rsidRPr="00867346">
        <w:t>status</w:t>
      </w:r>
      <w:r w:rsidRPr="00867346">
        <w:t>. Participants have the right to withdraw at any time</w:t>
      </w:r>
      <w:r w:rsidR="000A4BA8" w:rsidRPr="00867346">
        <w:t xml:space="preserve"> for any reason.</w:t>
      </w:r>
      <w:r w:rsidRPr="00867346">
        <w:t xml:space="preserve"> None of the information being collected would reasonably place subjects at risk of criminal or civil liability, or be damaging to their financial standing, employability or reputations. The data collected will be retained for </w:t>
      </w:r>
      <w:r w:rsidR="006918E1" w:rsidRPr="00867346">
        <w:t xml:space="preserve">up to one </w:t>
      </w:r>
      <w:r w:rsidRPr="00867346">
        <w:t>year</w:t>
      </w:r>
      <w:r w:rsidR="00F42905" w:rsidRPr="00867346">
        <w:t xml:space="preserve"> </w:t>
      </w:r>
      <w:r w:rsidRPr="00867346">
        <w:t>and then all data will be destroyed.</w:t>
      </w:r>
    </w:p>
    <w:p w14:paraId="3F450E99" w14:textId="77777777" w:rsidR="00A7440A" w:rsidRPr="00867346" w:rsidRDefault="00A7440A" w:rsidP="00131DB1">
      <w:pPr>
        <w:spacing w:before="240"/>
      </w:pPr>
      <w:r w:rsidRPr="00A7440A">
        <w:t>Final reports, manuscripts, and presentations will contain no information regarding identities of the participants. All collected data will be destroyed within one year after the data collection is complete.</w:t>
      </w:r>
    </w:p>
    <w:p w14:paraId="574DD6AD" w14:textId="77777777" w:rsidR="005F0A0A" w:rsidRPr="00917814" w:rsidRDefault="005F0A0A" w:rsidP="00131DB1">
      <w:pPr>
        <w:spacing w:before="240"/>
      </w:pPr>
      <w:r w:rsidRPr="00917814">
        <w:rPr>
          <w:u w:val="single"/>
        </w:rPr>
        <w:t xml:space="preserve">Whether </w:t>
      </w:r>
      <w:r w:rsidR="00722743" w:rsidRPr="00131DB1">
        <w:rPr>
          <w:u w:val="single"/>
        </w:rPr>
        <w:t>i</w:t>
      </w:r>
      <w:r w:rsidRPr="00917814">
        <w:rPr>
          <w:u w:val="single"/>
        </w:rPr>
        <w:t xml:space="preserve">ndividuals are </w:t>
      </w:r>
      <w:r w:rsidR="004A1F39" w:rsidRPr="00917814">
        <w:rPr>
          <w:u w:val="single"/>
        </w:rPr>
        <w:t>informed</w:t>
      </w:r>
      <w:r w:rsidRPr="00917814">
        <w:rPr>
          <w:u w:val="single"/>
        </w:rPr>
        <w:t xml:space="preserve"> that </w:t>
      </w:r>
      <w:r w:rsidR="004A1F39" w:rsidRPr="00917814">
        <w:rPr>
          <w:u w:val="single"/>
        </w:rPr>
        <w:t>providing</w:t>
      </w:r>
      <w:r w:rsidRPr="00917814">
        <w:rPr>
          <w:u w:val="single"/>
        </w:rPr>
        <w:t xml:space="preserve"> the </w:t>
      </w:r>
      <w:r w:rsidR="00722743" w:rsidRPr="00131DB1">
        <w:rPr>
          <w:u w:val="single"/>
        </w:rPr>
        <w:t>i</w:t>
      </w:r>
      <w:r w:rsidR="00722743" w:rsidRPr="00917814">
        <w:rPr>
          <w:u w:val="single"/>
        </w:rPr>
        <w:t xml:space="preserve">nformation </w:t>
      </w:r>
      <w:r w:rsidRPr="00917814">
        <w:rPr>
          <w:u w:val="single"/>
        </w:rPr>
        <w:t xml:space="preserve">is </w:t>
      </w:r>
      <w:r w:rsidR="00722743" w:rsidRPr="00131DB1">
        <w:rPr>
          <w:u w:val="single"/>
        </w:rPr>
        <w:t>v</w:t>
      </w:r>
      <w:r w:rsidR="00722743" w:rsidRPr="00917814">
        <w:rPr>
          <w:u w:val="single"/>
        </w:rPr>
        <w:t xml:space="preserve">oluntary </w:t>
      </w:r>
      <w:r w:rsidRPr="00917814">
        <w:rPr>
          <w:u w:val="single"/>
        </w:rPr>
        <w:t xml:space="preserve">or </w:t>
      </w:r>
      <w:r w:rsidR="00722743" w:rsidRPr="00131DB1">
        <w:rPr>
          <w:u w:val="single"/>
        </w:rPr>
        <w:t>m</w:t>
      </w:r>
      <w:r w:rsidR="00722743" w:rsidRPr="00917814">
        <w:rPr>
          <w:u w:val="single"/>
        </w:rPr>
        <w:t>andatory</w:t>
      </w:r>
    </w:p>
    <w:p w14:paraId="6031958B" w14:textId="77777777" w:rsidR="001A0D4A" w:rsidRPr="00867346" w:rsidRDefault="000056E4" w:rsidP="00131DB1">
      <w:r>
        <w:t>P</w:t>
      </w:r>
      <w:r w:rsidR="006D40B0" w:rsidRPr="00961F5D">
        <w:t xml:space="preserve">articipation in the assessment is voluntary.  </w:t>
      </w:r>
      <w:r w:rsidR="005E1D82" w:rsidRPr="00961F5D">
        <w:t>Prior to the beginning of the information collection, a staff member will also address any questions the parti</w:t>
      </w:r>
      <w:r w:rsidR="00DA00B6" w:rsidRPr="00867346">
        <w:t xml:space="preserve">cipants have about the project and provide a CDC project email and phone number. </w:t>
      </w:r>
      <w:r w:rsidR="004923B5">
        <w:t xml:space="preserve"> </w:t>
      </w:r>
      <w:r w:rsidR="005E1D82" w:rsidRPr="00867346">
        <w:t xml:space="preserve">Participants must provide verbal consent at the time of each telephone interview before any information will be collected. Telephone interviews will only be conducted with those who agree to participate. </w:t>
      </w:r>
      <w:r w:rsidR="004923B5">
        <w:t xml:space="preserve"> </w:t>
      </w:r>
      <w:r w:rsidR="006D40B0" w:rsidRPr="00867346">
        <w:t>Participants will be informed they are free to skip questions they do not wish to answer, respond “I don’t know</w:t>
      </w:r>
      <w:r w:rsidR="0095412F" w:rsidRPr="00867346">
        <w:t>,</w:t>
      </w:r>
      <w:r w:rsidR="006D40B0" w:rsidRPr="00867346">
        <w:t xml:space="preserve">” or end the interview at any time for any reason. </w:t>
      </w:r>
      <w:r w:rsidR="004923B5">
        <w:t xml:space="preserve"> </w:t>
      </w:r>
      <w:r w:rsidR="006D40B0" w:rsidRPr="00867346">
        <w:t>Once informed of this information, participants</w:t>
      </w:r>
      <w:r w:rsidR="004923B5">
        <w:t>’</w:t>
      </w:r>
      <w:r w:rsidR="006D40B0" w:rsidRPr="00867346">
        <w:t xml:space="preserve"> agreement to participate in the interview will be their consent to participate in the assessment. </w:t>
      </w:r>
    </w:p>
    <w:p w14:paraId="6942E882" w14:textId="77777777" w:rsidR="005F0A0A" w:rsidRPr="00917814" w:rsidRDefault="00722743" w:rsidP="00131DB1">
      <w:pPr>
        <w:spacing w:before="240"/>
      </w:pPr>
      <w:r w:rsidRPr="00131DB1">
        <w:rPr>
          <w:u w:val="single"/>
        </w:rPr>
        <w:t>Opportunities to consent, and share submission of information</w:t>
      </w:r>
    </w:p>
    <w:p w14:paraId="46DEBC76" w14:textId="77777777" w:rsidR="009E6EA3" w:rsidRPr="00867346" w:rsidRDefault="000056E4" w:rsidP="00131DB1">
      <w:r>
        <w:t>P</w:t>
      </w:r>
      <w:r w:rsidR="009E6EA3" w:rsidRPr="00961F5D">
        <w:t>articipation in the assessment is voluntary.</w:t>
      </w:r>
      <w:r w:rsidR="009E6EA3" w:rsidRPr="00961F5D">
        <w:rPr>
          <w:rFonts w:eastAsiaTheme="minorHAnsi"/>
        </w:rPr>
        <w:t xml:space="preserve"> </w:t>
      </w:r>
      <w:r w:rsidR="004923B5">
        <w:rPr>
          <w:rFonts w:eastAsiaTheme="minorHAnsi"/>
        </w:rPr>
        <w:t xml:space="preserve"> </w:t>
      </w:r>
      <w:r w:rsidR="009E6EA3" w:rsidRPr="00961F5D">
        <w:rPr>
          <w:rFonts w:eastAsiaTheme="minorHAnsi"/>
        </w:rPr>
        <w:t>Participants must provide verbal consent at the time of</w:t>
      </w:r>
      <w:r w:rsidR="003A6C8D" w:rsidRPr="00961F5D">
        <w:rPr>
          <w:rFonts w:eastAsiaTheme="minorHAnsi"/>
        </w:rPr>
        <w:t xml:space="preserve"> the </w:t>
      </w:r>
      <w:r w:rsidR="005E1D82" w:rsidRPr="00867346">
        <w:rPr>
          <w:rFonts w:eastAsiaTheme="minorHAnsi"/>
        </w:rPr>
        <w:t xml:space="preserve">telephone interview </w:t>
      </w:r>
      <w:r w:rsidR="009E6EA3" w:rsidRPr="00867346">
        <w:rPr>
          <w:rFonts w:eastAsiaTheme="minorHAnsi"/>
        </w:rPr>
        <w:t>before any information will be collected.</w:t>
      </w:r>
      <w:r w:rsidR="009E6EA3" w:rsidRPr="00867346">
        <w:t xml:space="preserve"> </w:t>
      </w:r>
      <w:r w:rsidR="004923B5">
        <w:t xml:space="preserve"> </w:t>
      </w:r>
      <w:r w:rsidR="005E1D82" w:rsidRPr="00867346">
        <w:t xml:space="preserve">Telephone interviews </w:t>
      </w:r>
      <w:r w:rsidR="003A6C8D" w:rsidRPr="00867346">
        <w:t xml:space="preserve">with </w:t>
      </w:r>
      <w:r w:rsidR="005E1D82" w:rsidRPr="00867346">
        <w:t xml:space="preserve">pregnant </w:t>
      </w:r>
      <w:r w:rsidR="003A6C8D" w:rsidRPr="00867346">
        <w:t>women</w:t>
      </w:r>
      <w:r w:rsidR="004E1EC6" w:rsidRPr="00867346">
        <w:t xml:space="preserve"> </w:t>
      </w:r>
      <w:r w:rsidR="009E6EA3" w:rsidRPr="00867346">
        <w:t>will only be conducted with those who agree to participate.</w:t>
      </w:r>
      <w:r w:rsidR="004E1EC6" w:rsidRPr="00867346">
        <w:t xml:space="preserve">  </w:t>
      </w:r>
      <w:r w:rsidR="008D01BF" w:rsidRPr="00867346">
        <w:t>Participants will have to provide consent before the initial interview and the follow-up interview.</w:t>
      </w:r>
    </w:p>
    <w:p w14:paraId="69F0D0A8" w14:textId="77777777" w:rsidR="005F0A0A" w:rsidRPr="00917814" w:rsidRDefault="005F0A0A" w:rsidP="00131DB1">
      <w:pPr>
        <w:spacing w:before="240"/>
      </w:pPr>
      <w:r w:rsidRPr="00917814">
        <w:rPr>
          <w:u w:val="single"/>
        </w:rPr>
        <w:t xml:space="preserve">Information </w:t>
      </w:r>
      <w:r w:rsidR="00722743" w:rsidRPr="00917814">
        <w:rPr>
          <w:u w:val="single"/>
        </w:rPr>
        <w:t>s</w:t>
      </w:r>
      <w:r w:rsidRPr="00917814">
        <w:rPr>
          <w:u w:val="single"/>
        </w:rPr>
        <w:t>ecured</w:t>
      </w:r>
    </w:p>
    <w:p w14:paraId="5681BC69" w14:textId="77777777" w:rsidR="004923B5" w:rsidRDefault="006325DD" w:rsidP="00131DB1">
      <w:r w:rsidRPr="00961F5D">
        <w:t xml:space="preserve">Stringent safeguards are in place to ensure a respondent’s </w:t>
      </w:r>
      <w:r w:rsidR="0095412F" w:rsidRPr="00961F5D">
        <w:t>security</w:t>
      </w:r>
      <w:r w:rsidRPr="00867346">
        <w:t xml:space="preserve"> including authorized users, physical safeguards, and procedural safeguards. </w:t>
      </w:r>
    </w:p>
    <w:p w14:paraId="4A25D9E4" w14:textId="77777777" w:rsidR="004923B5" w:rsidRDefault="004923B5" w:rsidP="00131DB1"/>
    <w:p w14:paraId="2924E030" w14:textId="77777777" w:rsidR="00B00B5B" w:rsidRDefault="006325DD" w:rsidP="00131DB1">
      <w:r w:rsidRPr="00867346">
        <w:t xml:space="preserve">Authorized users: A database security package is implemented on CDC’s and the contractor’s computer systems to control unauthorized access to the system. Attempts to gain access by unauthorized individuals are automatically recorded and reviewed on a regular basis. Access is granted to only a limited number of CDC staff or its contractors as authorized by the system manager to accomplish the stated purposes for which the data in this system have been collected. </w:t>
      </w:r>
    </w:p>
    <w:p w14:paraId="06B95B8C" w14:textId="77777777" w:rsidR="00B00B5B" w:rsidRDefault="006325DD" w:rsidP="00131DB1">
      <w:pPr>
        <w:spacing w:before="240"/>
      </w:pPr>
      <w:r w:rsidRPr="00867346">
        <w:t>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w:t>
      </w:r>
      <w:r w:rsidR="00F42905" w:rsidRPr="00867346">
        <w:t>ed cabinets a</w:t>
      </w:r>
      <w:r w:rsidR="00D87FF8" w:rsidRPr="00867346">
        <w:t xml:space="preserve">t the Emergency Operations Center in </w:t>
      </w:r>
      <w:r w:rsidR="00075D06" w:rsidRPr="00867346">
        <w:t>Puerto Rico</w:t>
      </w:r>
      <w:r w:rsidRPr="00867346">
        <w:t xml:space="preserve">. </w:t>
      </w:r>
    </w:p>
    <w:p w14:paraId="0FF9AFA0" w14:textId="77777777" w:rsidR="006325DD" w:rsidRPr="00867346" w:rsidRDefault="006325DD" w:rsidP="00131DB1">
      <w:pPr>
        <w:spacing w:before="240"/>
      </w:pPr>
      <w:r w:rsidRPr="00867346">
        <w:t>Procedural safeguards: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oversees compliance with these requirements.</w:t>
      </w:r>
    </w:p>
    <w:p w14:paraId="78D35594" w14:textId="77777777" w:rsidR="005F0A0A" w:rsidRPr="00917814" w:rsidRDefault="005F0A0A" w:rsidP="00131DB1">
      <w:pPr>
        <w:spacing w:before="240"/>
        <w:rPr>
          <w:rFonts w:eastAsiaTheme="minorHAnsi"/>
        </w:rPr>
      </w:pPr>
      <w:r w:rsidRPr="00917814">
        <w:rPr>
          <w:u w:val="single"/>
        </w:rPr>
        <w:t xml:space="preserve">System of Records </w:t>
      </w:r>
    </w:p>
    <w:p w14:paraId="5E870168" w14:textId="77777777" w:rsidR="00303FB4" w:rsidRPr="00961F5D" w:rsidRDefault="00303FB4" w:rsidP="00131DB1">
      <w:r w:rsidRPr="00961F5D">
        <w:t xml:space="preserve">No system of records is being created for this information collection. </w:t>
      </w:r>
    </w:p>
    <w:p w14:paraId="7C4DC952" w14:textId="77777777" w:rsidR="009D108F" w:rsidRPr="00867346" w:rsidRDefault="009D108F" w:rsidP="00131DB1">
      <w:pPr>
        <w:pStyle w:val="Heading2"/>
        <w:spacing w:before="240"/>
      </w:pPr>
      <w:bookmarkStart w:id="15" w:name="_Toc451248809"/>
      <w:r w:rsidRPr="00867346">
        <w:t>11</w:t>
      </w:r>
      <w:r w:rsidR="0035590A" w:rsidRPr="00867346">
        <w:t>.</w:t>
      </w:r>
      <w:r w:rsidR="00FB25A0" w:rsidRPr="00867346">
        <w:t xml:space="preserve"> </w:t>
      </w:r>
      <w:r w:rsidR="000D3A53" w:rsidRPr="00867346">
        <w:t>Institutional Review Board (IRB) and Justification for Sensitive Questions</w:t>
      </w:r>
      <w:bookmarkEnd w:id="15"/>
    </w:p>
    <w:p w14:paraId="4F314720" w14:textId="77777777" w:rsidR="00BF01A2" w:rsidRPr="00131DB1" w:rsidRDefault="00B00B5B" w:rsidP="00131DB1">
      <w:pPr>
        <w:rPr>
          <w:u w:val="single"/>
        </w:rPr>
      </w:pPr>
      <w:r>
        <w:rPr>
          <w:u w:val="single"/>
        </w:rPr>
        <w:t>S</w:t>
      </w:r>
      <w:r w:rsidR="00BF01A2" w:rsidRPr="00131DB1">
        <w:rPr>
          <w:u w:val="single"/>
        </w:rPr>
        <w:t>ensitive questions</w:t>
      </w:r>
    </w:p>
    <w:p w14:paraId="308265AD" w14:textId="77777777" w:rsidR="007D38AE" w:rsidRDefault="0088467C" w:rsidP="00131DB1">
      <w:r w:rsidRPr="00961F5D">
        <w:t xml:space="preserve">No sensitive questions will be asked during the initial telephone interview (Attachment C).  </w:t>
      </w:r>
      <w:r w:rsidR="00251F58" w:rsidRPr="00867346">
        <w:t>However, q</w:t>
      </w:r>
      <w:r w:rsidR="00807E66" w:rsidRPr="00867346">
        <w:t>uestions about behaviors related to the sexual transmission of Zika virus will be asked in the follow-up t</w:t>
      </w:r>
      <w:r w:rsidRPr="00867346">
        <w:t>elephone interview (Attachment D</w:t>
      </w:r>
      <w:r w:rsidR="00807E66" w:rsidRPr="00867346">
        <w:t>).</w:t>
      </w:r>
      <w:r w:rsidRPr="00867346">
        <w:t xml:space="preserve"> For example, participants will be asked about intercourse and condom use behaviors.</w:t>
      </w:r>
      <w:r w:rsidR="00807E66" w:rsidRPr="00867346">
        <w:t xml:space="preserve"> </w:t>
      </w:r>
      <w:r w:rsidR="00275BF5" w:rsidRPr="00867346">
        <w:t xml:space="preserve">To minimize the possibility of distress, participants will be informed that the </w:t>
      </w:r>
      <w:r w:rsidR="0004513F" w:rsidRPr="00867346">
        <w:t xml:space="preserve">interview </w:t>
      </w:r>
      <w:r w:rsidR="00275BF5" w:rsidRPr="00867346">
        <w:t>is voluntary, and they are free to skip questions they do not wish to answer, respond “I don’t know</w:t>
      </w:r>
      <w:r w:rsidR="0095412F" w:rsidRPr="00867346">
        <w:t>,</w:t>
      </w:r>
      <w:r w:rsidR="00275BF5" w:rsidRPr="00867346">
        <w:t xml:space="preserve">” or end the </w:t>
      </w:r>
      <w:r w:rsidR="0004513F" w:rsidRPr="00867346">
        <w:t>interview</w:t>
      </w:r>
      <w:r w:rsidR="00275BF5" w:rsidRPr="00867346">
        <w:t xml:space="preserve"> at any time for any reason.</w:t>
      </w:r>
      <w:r w:rsidR="000922EA" w:rsidRPr="00867346">
        <w:t xml:space="preserve"> </w:t>
      </w:r>
    </w:p>
    <w:p w14:paraId="15836987" w14:textId="77777777" w:rsidR="00722743" w:rsidRPr="00131DB1" w:rsidRDefault="004923B5" w:rsidP="00722743">
      <w:pPr>
        <w:spacing w:before="240"/>
        <w:rPr>
          <w:u w:val="single"/>
        </w:rPr>
      </w:pPr>
      <w:r>
        <w:rPr>
          <w:u w:val="single"/>
        </w:rPr>
        <w:t>Institutional Review Board (</w:t>
      </w:r>
      <w:r w:rsidR="00722743" w:rsidRPr="00131DB1">
        <w:rPr>
          <w:u w:val="single"/>
        </w:rPr>
        <w:t>IRB</w:t>
      </w:r>
      <w:r>
        <w:rPr>
          <w:u w:val="single"/>
        </w:rPr>
        <w:t>)</w:t>
      </w:r>
    </w:p>
    <w:p w14:paraId="6D74250D" w14:textId="77777777" w:rsidR="00722743" w:rsidRPr="00867346" w:rsidRDefault="00222B24" w:rsidP="00131DB1">
      <w:r>
        <w:t xml:space="preserve">This project was </w:t>
      </w:r>
      <w:r w:rsidR="00722743" w:rsidRPr="00961F5D">
        <w:t>reviewed by the Scientific Regulations Advisor for the National Center for Emerging</w:t>
      </w:r>
      <w:r w:rsidR="00722743" w:rsidRPr="00867346">
        <w:t xml:space="preserve"> and Zoonotic Infectious Diseases and determined to be “public health non-research” (Attachment</w:t>
      </w:r>
      <w:r w:rsidR="006211D2">
        <w:t>s</w:t>
      </w:r>
      <w:r w:rsidR="00722743" w:rsidRPr="00867346">
        <w:t xml:space="preserve"> </w:t>
      </w:r>
      <w:r w:rsidR="006211D2">
        <w:t>F</w:t>
      </w:r>
      <w:r w:rsidR="00722743" w:rsidRPr="00867346">
        <w:t xml:space="preserve">). </w:t>
      </w:r>
    </w:p>
    <w:p w14:paraId="1BBE48BB" w14:textId="77777777" w:rsidR="004D48F5" w:rsidRPr="00867346" w:rsidRDefault="009D108F" w:rsidP="00131DB1">
      <w:pPr>
        <w:pStyle w:val="Heading2"/>
        <w:spacing w:before="240"/>
      </w:pPr>
      <w:bookmarkStart w:id="16" w:name="_Toc451248810"/>
      <w:r w:rsidRPr="00867346">
        <w:t>12</w:t>
      </w:r>
      <w:r w:rsidR="0035590A" w:rsidRPr="00867346">
        <w:t>.</w:t>
      </w:r>
      <w:r w:rsidRPr="00867346">
        <w:t xml:space="preserve"> Estimates of Annualized Burden Hours and Costs</w:t>
      </w:r>
      <w:bookmarkEnd w:id="16"/>
    </w:p>
    <w:p w14:paraId="6DF8DBB6" w14:textId="77777777" w:rsidR="00C80D78" w:rsidRDefault="00C80D78" w:rsidP="00961F5D">
      <w:r w:rsidRPr="00867346">
        <w:rPr>
          <w:color w:val="000000"/>
        </w:rPr>
        <w:t xml:space="preserve">The estimate for burden hours is based on </w:t>
      </w:r>
      <w:r w:rsidRPr="00867346">
        <w:t xml:space="preserve">the </w:t>
      </w:r>
      <w:r w:rsidR="00AA6FF6" w:rsidRPr="00867346">
        <w:t xml:space="preserve">experience </w:t>
      </w:r>
      <w:r w:rsidR="00222B24">
        <w:t>from doing these interviews for the past six months.  T</w:t>
      </w:r>
      <w:r w:rsidR="00F37431" w:rsidRPr="00867346">
        <w:t xml:space="preserve">he </w:t>
      </w:r>
      <w:r w:rsidRPr="00867346">
        <w:t>Initial Telephone Interview (</w:t>
      </w:r>
      <w:r w:rsidR="008814B7" w:rsidRPr="00867346">
        <w:t>A</w:t>
      </w:r>
      <w:r w:rsidR="008814B7">
        <w:t>ttachment</w:t>
      </w:r>
      <w:r w:rsidR="008814B7" w:rsidRPr="00867346">
        <w:t xml:space="preserve"> </w:t>
      </w:r>
      <w:r w:rsidR="008814B7">
        <w:t>C</w:t>
      </w:r>
      <w:r w:rsidRPr="00867346">
        <w:t xml:space="preserve">), including time for reviewing instructions, </w:t>
      </w:r>
      <w:r w:rsidR="00222B24">
        <w:t xml:space="preserve">took an average of </w:t>
      </w:r>
      <w:r w:rsidR="00446F14">
        <w:t>17</w:t>
      </w:r>
      <w:r w:rsidR="00840051" w:rsidRPr="00867346">
        <w:t xml:space="preserve"> </w:t>
      </w:r>
      <w:r w:rsidRPr="00867346">
        <w:t>minutes</w:t>
      </w:r>
      <w:r w:rsidR="00840051" w:rsidRPr="00867346">
        <w:t>, and the follow</w:t>
      </w:r>
      <w:r w:rsidR="008814B7">
        <w:t>-</w:t>
      </w:r>
      <w:r w:rsidR="00840051" w:rsidRPr="00867346">
        <w:t xml:space="preserve">up interview </w:t>
      </w:r>
      <w:r w:rsidR="002C04AF">
        <w:t xml:space="preserve">(Attachment D) </w:t>
      </w:r>
      <w:r w:rsidR="00222B24">
        <w:t xml:space="preserve">took an average of </w:t>
      </w:r>
      <w:r w:rsidR="00446F14">
        <w:t>10</w:t>
      </w:r>
      <w:r w:rsidR="00840051" w:rsidRPr="00867346">
        <w:t xml:space="preserve"> minutes</w:t>
      </w:r>
      <w:r w:rsidR="00446F14">
        <w:t xml:space="preserve">.  We are proposing the same burden request for the initial interview since we are proposing to add four questions about emotional and social support.  We are reducing the burden request for the follow-up interview since the average is 5 minutes </w:t>
      </w:r>
      <w:r w:rsidR="008A40B7">
        <w:t>shorter</w:t>
      </w:r>
      <w:r w:rsidR="00446F14">
        <w:t xml:space="preserve"> than what we estimated</w:t>
      </w:r>
      <w:r w:rsidR="008A40B7">
        <w:t xml:space="preserve"> for OMB Control No. 0920-1118</w:t>
      </w:r>
      <w:r w:rsidR="00446F14">
        <w:t xml:space="preserve">.  </w:t>
      </w:r>
    </w:p>
    <w:p w14:paraId="7F11D4A4" w14:textId="77777777" w:rsidR="00214775" w:rsidRDefault="00214775" w:rsidP="00867346"/>
    <w:p w14:paraId="6A179DC6" w14:textId="77777777" w:rsidR="00EC31CD" w:rsidRDefault="00EC31CD" w:rsidP="00867346"/>
    <w:p w14:paraId="270C9B0F" w14:textId="77777777" w:rsidR="00EC31CD" w:rsidRPr="00867346" w:rsidRDefault="00EC31CD" w:rsidP="00867346"/>
    <w:p w14:paraId="29A55808" w14:textId="77777777" w:rsidR="00F21BFC" w:rsidRPr="00961F5D" w:rsidRDefault="008C4C01" w:rsidP="00131DB1">
      <w:pPr>
        <w:rPr>
          <w:rStyle w:val="Heading2Char"/>
        </w:rPr>
      </w:pPr>
      <w:r w:rsidRPr="00867346">
        <w:t xml:space="preserve">Table </w:t>
      </w:r>
      <w:r w:rsidR="005310E4" w:rsidRPr="00867346">
        <w:t>A</w:t>
      </w:r>
      <w:r w:rsidR="006017C7" w:rsidRPr="00867346">
        <w:t xml:space="preserve">: </w:t>
      </w:r>
      <w:r w:rsidR="0071163F" w:rsidRPr="00131DB1">
        <w:rPr>
          <w:rStyle w:val="Heading2Char"/>
          <w:b w:val="0"/>
        </w:rPr>
        <w:t xml:space="preserve">Estimated Annualized Burden Hours </w:t>
      </w:r>
      <w:r w:rsidR="000D3A53" w:rsidRPr="00131DB1">
        <w:rPr>
          <w:rStyle w:val="Heading2Char"/>
          <w:b w:val="0"/>
        </w:rPr>
        <w:t>and Costs</w:t>
      </w:r>
    </w:p>
    <w:tbl>
      <w:tblPr>
        <w:tblStyle w:val="TableGrid"/>
        <w:tblW w:w="9422" w:type="dxa"/>
        <w:tblInd w:w="-5" w:type="dxa"/>
        <w:tblLook w:val="01E0" w:firstRow="1" w:lastRow="1" w:firstColumn="1" w:lastColumn="1" w:noHBand="0" w:noVBand="0"/>
      </w:tblPr>
      <w:tblGrid>
        <w:gridCol w:w="1555"/>
        <w:gridCol w:w="2225"/>
        <w:gridCol w:w="1510"/>
        <w:gridCol w:w="1617"/>
        <w:gridCol w:w="1350"/>
        <w:gridCol w:w="1165"/>
      </w:tblGrid>
      <w:tr w:rsidR="005F5EF3" w:rsidRPr="00867346" w14:paraId="336C8984" w14:textId="77777777" w:rsidTr="00EC31CD">
        <w:trPr>
          <w:trHeight w:val="434"/>
          <w:tblHeader/>
        </w:trPr>
        <w:tc>
          <w:tcPr>
            <w:tcW w:w="1555" w:type="dxa"/>
            <w:shd w:val="clear" w:color="auto" w:fill="auto"/>
          </w:tcPr>
          <w:p w14:paraId="472EEC9E" w14:textId="77777777" w:rsidR="00BC2678" w:rsidRPr="00961F5D" w:rsidRDefault="00BC2678" w:rsidP="00722743">
            <w:r w:rsidRPr="00961F5D">
              <w:t>Type of Respondent</w:t>
            </w:r>
          </w:p>
        </w:tc>
        <w:tc>
          <w:tcPr>
            <w:tcW w:w="2225" w:type="dxa"/>
            <w:shd w:val="clear" w:color="auto" w:fill="auto"/>
          </w:tcPr>
          <w:p w14:paraId="6E384EB3" w14:textId="77777777" w:rsidR="00BC2678" w:rsidRPr="00867346" w:rsidRDefault="00BC2678" w:rsidP="00131DB1">
            <w:pPr>
              <w:rPr>
                <w:b/>
              </w:rPr>
            </w:pPr>
            <w:r w:rsidRPr="00867346">
              <w:t>Form Name</w:t>
            </w:r>
          </w:p>
        </w:tc>
        <w:tc>
          <w:tcPr>
            <w:tcW w:w="1510" w:type="dxa"/>
            <w:shd w:val="clear" w:color="auto" w:fill="auto"/>
          </w:tcPr>
          <w:p w14:paraId="0130190D" w14:textId="77777777" w:rsidR="00BC2678" w:rsidRPr="00867346" w:rsidRDefault="00BC2678" w:rsidP="00131DB1">
            <w:pPr>
              <w:rPr>
                <w:b/>
              </w:rPr>
            </w:pPr>
            <w:r w:rsidRPr="00867346">
              <w:t>No. of Respondents</w:t>
            </w:r>
          </w:p>
        </w:tc>
        <w:tc>
          <w:tcPr>
            <w:tcW w:w="1617" w:type="dxa"/>
            <w:shd w:val="clear" w:color="auto" w:fill="auto"/>
          </w:tcPr>
          <w:p w14:paraId="2D3DAA1E" w14:textId="77777777" w:rsidR="00BC2678" w:rsidRPr="00867346" w:rsidRDefault="00BC2678" w:rsidP="00131DB1">
            <w:pPr>
              <w:rPr>
                <w:b/>
              </w:rPr>
            </w:pPr>
            <w:r w:rsidRPr="00867346">
              <w:t>No. of Responses per Respondent</w:t>
            </w:r>
          </w:p>
        </w:tc>
        <w:tc>
          <w:tcPr>
            <w:tcW w:w="1350" w:type="dxa"/>
            <w:shd w:val="clear" w:color="auto" w:fill="auto"/>
          </w:tcPr>
          <w:p w14:paraId="31B402B0" w14:textId="77777777" w:rsidR="00BC2678" w:rsidRPr="00867346" w:rsidRDefault="00BC2678" w:rsidP="00131DB1">
            <w:pPr>
              <w:rPr>
                <w:b/>
              </w:rPr>
            </w:pPr>
            <w:r w:rsidRPr="00867346">
              <w:t xml:space="preserve">Average Burden per Response  </w:t>
            </w:r>
          </w:p>
        </w:tc>
        <w:tc>
          <w:tcPr>
            <w:tcW w:w="1165" w:type="dxa"/>
            <w:shd w:val="clear" w:color="auto" w:fill="auto"/>
          </w:tcPr>
          <w:p w14:paraId="61D7EB58" w14:textId="77777777" w:rsidR="00BC2678" w:rsidRPr="00867346" w:rsidRDefault="00BC2678" w:rsidP="00131DB1">
            <w:pPr>
              <w:rPr>
                <w:b/>
              </w:rPr>
            </w:pPr>
            <w:r w:rsidRPr="00867346">
              <w:t>Total Burden Hours</w:t>
            </w:r>
          </w:p>
        </w:tc>
      </w:tr>
      <w:tr w:rsidR="00FD4CDE" w:rsidRPr="00867346" w14:paraId="135CA03F" w14:textId="77777777" w:rsidTr="00EC31CD">
        <w:trPr>
          <w:trHeight w:val="434"/>
          <w:tblHeader/>
        </w:trPr>
        <w:tc>
          <w:tcPr>
            <w:tcW w:w="1555" w:type="dxa"/>
            <w:vMerge w:val="restart"/>
            <w:shd w:val="clear" w:color="auto" w:fill="auto"/>
            <w:vAlign w:val="center"/>
          </w:tcPr>
          <w:p w14:paraId="65E45662" w14:textId="77777777" w:rsidR="00FD4CDE" w:rsidRPr="00867346" w:rsidRDefault="00FD4CDE" w:rsidP="00867346">
            <w:r w:rsidRPr="009E23F4">
              <w:t>Pregnant WIC participant</w:t>
            </w:r>
          </w:p>
        </w:tc>
        <w:tc>
          <w:tcPr>
            <w:tcW w:w="2225" w:type="dxa"/>
            <w:shd w:val="clear" w:color="auto" w:fill="auto"/>
          </w:tcPr>
          <w:p w14:paraId="03D2C7BF" w14:textId="77777777" w:rsidR="00FD4CDE" w:rsidRPr="00867346" w:rsidRDefault="00FD4CDE" w:rsidP="00131DB1">
            <w:r w:rsidRPr="00867346">
              <w:t>Initial Telephone Interview</w:t>
            </w:r>
          </w:p>
        </w:tc>
        <w:tc>
          <w:tcPr>
            <w:tcW w:w="1510" w:type="dxa"/>
            <w:shd w:val="clear" w:color="auto" w:fill="auto"/>
            <w:vAlign w:val="center"/>
          </w:tcPr>
          <w:p w14:paraId="48458B35" w14:textId="77777777" w:rsidR="00FD4CDE" w:rsidRPr="00867346" w:rsidRDefault="00FD4CDE" w:rsidP="00222B24">
            <w:r w:rsidRPr="00867346">
              <w:t>1</w:t>
            </w:r>
            <w:r w:rsidR="00867346">
              <w:t>,</w:t>
            </w:r>
            <w:r w:rsidR="00222B24">
              <w:t>2</w:t>
            </w:r>
            <w:r w:rsidRPr="00867346">
              <w:t>00</w:t>
            </w:r>
          </w:p>
        </w:tc>
        <w:tc>
          <w:tcPr>
            <w:tcW w:w="1617" w:type="dxa"/>
            <w:shd w:val="clear" w:color="auto" w:fill="auto"/>
            <w:vAlign w:val="center"/>
          </w:tcPr>
          <w:p w14:paraId="2EFA3929" w14:textId="77777777" w:rsidR="00FD4CDE" w:rsidRPr="00867346" w:rsidRDefault="00FD4CDE" w:rsidP="00131DB1">
            <w:r w:rsidRPr="00867346">
              <w:t>1</w:t>
            </w:r>
          </w:p>
        </w:tc>
        <w:tc>
          <w:tcPr>
            <w:tcW w:w="1350" w:type="dxa"/>
            <w:shd w:val="clear" w:color="auto" w:fill="auto"/>
            <w:vAlign w:val="center"/>
          </w:tcPr>
          <w:p w14:paraId="506FA99E" w14:textId="77777777" w:rsidR="00FD4CDE" w:rsidRPr="00867346" w:rsidRDefault="00FD4CDE" w:rsidP="00131DB1">
            <w:r w:rsidRPr="00867346">
              <w:t>20/60</w:t>
            </w:r>
          </w:p>
        </w:tc>
        <w:tc>
          <w:tcPr>
            <w:tcW w:w="1165" w:type="dxa"/>
            <w:shd w:val="clear" w:color="auto" w:fill="auto"/>
            <w:vAlign w:val="center"/>
          </w:tcPr>
          <w:p w14:paraId="66CAF66D" w14:textId="77777777" w:rsidR="00FD4CDE" w:rsidRPr="00867346" w:rsidRDefault="00446F14" w:rsidP="00131DB1">
            <w:r>
              <w:t>4</w:t>
            </w:r>
            <w:r w:rsidR="00FD4CDE" w:rsidRPr="00867346">
              <w:t>00</w:t>
            </w:r>
          </w:p>
        </w:tc>
      </w:tr>
      <w:tr w:rsidR="00FD4CDE" w:rsidRPr="00867346" w14:paraId="408BE34B" w14:textId="77777777" w:rsidTr="00EC31CD">
        <w:trPr>
          <w:trHeight w:val="196"/>
        </w:trPr>
        <w:tc>
          <w:tcPr>
            <w:tcW w:w="1555" w:type="dxa"/>
            <w:vMerge/>
            <w:shd w:val="clear" w:color="auto" w:fill="auto"/>
          </w:tcPr>
          <w:p w14:paraId="637C52E6" w14:textId="77777777" w:rsidR="00FD4CDE" w:rsidRPr="00867346" w:rsidRDefault="00FD4CDE" w:rsidP="00722743"/>
        </w:tc>
        <w:tc>
          <w:tcPr>
            <w:tcW w:w="2225" w:type="dxa"/>
            <w:shd w:val="clear" w:color="auto" w:fill="auto"/>
          </w:tcPr>
          <w:p w14:paraId="33851C5E" w14:textId="77777777" w:rsidR="00FD4CDE" w:rsidRPr="00867346" w:rsidRDefault="00FD4CDE" w:rsidP="00131DB1">
            <w:r w:rsidRPr="00867346">
              <w:t xml:space="preserve">Follow-up Telephone Interview  </w:t>
            </w:r>
          </w:p>
        </w:tc>
        <w:tc>
          <w:tcPr>
            <w:tcW w:w="1510" w:type="dxa"/>
            <w:shd w:val="clear" w:color="auto" w:fill="auto"/>
            <w:vAlign w:val="center"/>
          </w:tcPr>
          <w:p w14:paraId="149E21AF" w14:textId="77777777" w:rsidR="00FD4CDE" w:rsidRPr="00867346" w:rsidRDefault="00222B24" w:rsidP="00131DB1">
            <w:r>
              <w:t>6</w:t>
            </w:r>
            <w:r w:rsidR="00FD4CDE" w:rsidRPr="00867346">
              <w:t>00</w:t>
            </w:r>
          </w:p>
        </w:tc>
        <w:tc>
          <w:tcPr>
            <w:tcW w:w="1617" w:type="dxa"/>
            <w:shd w:val="clear" w:color="auto" w:fill="auto"/>
            <w:vAlign w:val="center"/>
          </w:tcPr>
          <w:p w14:paraId="117F00C2" w14:textId="77777777" w:rsidR="00FD4CDE" w:rsidRPr="00867346" w:rsidRDefault="00FD4CDE" w:rsidP="00131DB1">
            <w:r w:rsidRPr="00867346">
              <w:t>1</w:t>
            </w:r>
          </w:p>
        </w:tc>
        <w:tc>
          <w:tcPr>
            <w:tcW w:w="1350" w:type="dxa"/>
            <w:shd w:val="clear" w:color="auto" w:fill="auto"/>
            <w:vAlign w:val="center"/>
          </w:tcPr>
          <w:p w14:paraId="504CBF35" w14:textId="77777777" w:rsidR="00FD4CDE" w:rsidRPr="00867346" w:rsidRDefault="00FD4CDE" w:rsidP="00446F14">
            <w:r w:rsidRPr="00867346">
              <w:t>1</w:t>
            </w:r>
            <w:r w:rsidR="00446F14">
              <w:t>0</w:t>
            </w:r>
            <w:r w:rsidRPr="00867346">
              <w:t>/60</w:t>
            </w:r>
          </w:p>
        </w:tc>
        <w:tc>
          <w:tcPr>
            <w:tcW w:w="1165" w:type="dxa"/>
            <w:shd w:val="clear" w:color="auto" w:fill="auto"/>
            <w:vAlign w:val="center"/>
          </w:tcPr>
          <w:p w14:paraId="2B503EF4" w14:textId="77777777" w:rsidR="00FD4CDE" w:rsidRPr="00867346" w:rsidRDefault="00446F14" w:rsidP="00446F14">
            <w:r>
              <w:t>100</w:t>
            </w:r>
          </w:p>
        </w:tc>
      </w:tr>
      <w:tr w:rsidR="005F5EF3" w:rsidRPr="00867346" w14:paraId="21B2E251" w14:textId="77777777" w:rsidTr="00131DB1">
        <w:trPr>
          <w:trHeight w:val="36"/>
        </w:trPr>
        <w:tc>
          <w:tcPr>
            <w:tcW w:w="8257" w:type="dxa"/>
            <w:gridSpan w:val="5"/>
            <w:shd w:val="clear" w:color="auto" w:fill="auto"/>
          </w:tcPr>
          <w:p w14:paraId="519B871E" w14:textId="77777777" w:rsidR="005F5EF3" w:rsidRPr="006D74BD" w:rsidRDefault="006D74BD" w:rsidP="0005071C">
            <w:pPr>
              <w:rPr>
                <w:b/>
              </w:rPr>
            </w:pPr>
            <w:r w:rsidRPr="00EC31CD">
              <w:rPr>
                <w:b/>
              </w:rPr>
              <w:t>Total</w:t>
            </w:r>
          </w:p>
        </w:tc>
        <w:tc>
          <w:tcPr>
            <w:tcW w:w="1165" w:type="dxa"/>
            <w:shd w:val="clear" w:color="auto" w:fill="auto"/>
          </w:tcPr>
          <w:p w14:paraId="569B5FB1" w14:textId="77777777" w:rsidR="005F5EF3" w:rsidRPr="0005071C" w:rsidRDefault="00446F14" w:rsidP="00446F14">
            <w:r>
              <w:t>500</w:t>
            </w:r>
          </w:p>
        </w:tc>
      </w:tr>
    </w:tbl>
    <w:p w14:paraId="66A10F2C" w14:textId="77777777" w:rsidR="005310E4" w:rsidRPr="00867346" w:rsidRDefault="005310E4" w:rsidP="00131DB1"/>
    <w:p w14:paraId="4BCFEB57" w14:textId="77777777" w:rsidR="00CC5122" w:rsidRPr="00867346" w:rsidRDefault="005302D6" w:rsidP="00131DB1">
      <w:pPr>
        <w:spacing w:after="240"/>
      </w:pPr>
      <w:r w:rsidRPr="00867346">
        <w:t xml:space="preserve">Respondents will be drawn from enrollees of Puerto Rico’s supplemental food and nutrition assistance program called Women, Infants, and Children’s (WIC). The program bases eligibility </w:t>
      </w:r>
      <w:r w:rsidR="00F37431" w:rsidRPr="00867346">
        <w:t xml:space="preserve">on </w:t>
      </w:r>
      <w:r w:rsidRPr="00867346">
        <w:t xml:space="preserve">household income. </w:t>
      </w:r>
      <w:r w:rsidR="00B177C6" w:rsidRPr="00867346">
        <w:t xml:space="preserve"> </w:t>
      </w:r>
      <w:r w:rsidR="00AC2548" w:rsidRPr="00867346">
        <w:t>According to a report by the USDA’s Food and Nutrition Service</w:t>
      </w:r>
      <w:r w:rsidR="00F14C29" w:rsidRPr="00867346">
        <w:t xml:space="preserve"> examining nutrition assistance benefits in Puerto Rico</w:t>
      </w:r>
      <w:r w:rsidR="00D04650" w:rsidRPr="00867346">
        <w:t xml:space="preserve"> (</w:t>
      </w:r>
      <w:hyperlink r:id="rId13" w:history="1">
        <w:r w:rsidR="00D04650" w:rsidRPr="00961F5D">
          <w:rPr>
            <w:rStyle w:val="Hyperlink"/>
          </w:rPr>
          <w:t>http://www.fns.usda.gov/sites/default/files/ops/PuertoRico-Cash.pdf</w:t>
        </w:r>
      </w:hyperlink>
      <w:r w:rsidR="00D04650" w:rsidRPr="00961F5D">
        <w:t xml:space="preserve">), </w:t>
      </w:r>
      <w:r w:rsidR="00CB5D93" w:rsidRPr="00961F5D">
        <w:t xml:space="preserve">most beneficiaries came from households with 4 or fewer people.  </w:t>
      </w:r>
      <w:r w:rsidR="00A1278A" w:rsidRPr="00867346">
        <w:t xml:space="preserve">Since unemployment is high in Puerto Rico and incomes have been decreasing and are much </w:t>
      </w:r>
      <w:r w:rsidR="004F5688">
        <w:t>lower</w:t>
      </w:r>
      <w:r w:rsidR="004F5688" w:rsidRPr="00867346">
        <w:t xml:space="preserve"> </w:t>
      </w:r>
      <w:r w:rsidR="00A1278A" w:rsidRPr="00867346">
        <w:t xml:space="preserve">than mainland mean hourly wages, we weighted the annual household income eligibility requirements for WIC by the proportion of households in each category. The following table shows the household size, income eligibility, proportion of program participants.  </w:t>
      </w:r>
    </w:p>
    <w:tbl>
      <w:tblPr>
        <w:tblStyle w:val="TableGrid"/>
        <w:tblW w:w="0" w:type="auto"/>
        <w:tblLook w:val="04A0" w:firstRow="1" w:lastRow="0" w:firstColumn="1" w:lastColumn="0" w:noHBand="0" w:noVBand="1"/>
      </w:tblPr>
      <w:tblGrid>
        <w:gridCol w:w="2337"/>
        <w:gridCol w:w="2337"/>
        <w:gridCol w:w="2338"/>
      </w:tblGrid>
      <w:tr w:rsidR="002E1877" w:rsidRPr="00867346" w14:paraId="36A84C11" w14:textId="77777777" w:rsidTr="00333EB4">
        <w:tc>
          <w:tcPr>
            <w:tcW w:w="2337" w:type="dxa"/>
          </w:tcPr>
          <w:p w14:paraId="02845914" w14:textId="77777777" w:rsidR="002E1877" w:rsidRPr="00867346" w:rsidRDefault="002E1877" w:rsidP="00131DB1">
            <w:r w:rsidRPr="00867346">
              <w:t>Household size</w:t>
            </w:r>
          </w:p>
        </w:tc>
        <w:tc>
          <w:tcPr>
            <w:tcW w:w="2337" w:type="dxa"/>
          </w:tcPr>
          <w:p w14:paraId="2A59FA08" w14:textId="77777777" w:rsidR="002E1877" w:rsidRPr="00867346" w:rsidRDefault="002E1877" w:rsidP="00131DB1">
            <w:r w:rsidRPr="00867346">
              <w:t>Annual income eligibility level</w:t>
            </w:r>
          </w:p>
        </w:tc>
        <w:tc>
          <w:tcPr>
            <w:tcW w:w="2338" w:type="dxa"/>
          </w:tcPr>
          <w:p w14:paraId="58D9CD5D" w14:textId="77777777" w:rsidR="002E1877" w:rsidRPr="00867346" w:rsidRDefault="002E1877" w:rsidP="00131DB1">
            <w:r w:rsidRPr="00867346">
              <w:t>Proportion of Nutrition Assistance Program Participants in Puerto Rico</w:t>
            </w:r>
          </w:p>
        </w:tc>
      </w:tr>
      <w:tr w:rsidR="002E1877" w:rsidRPr="00867346" w14:paraId="59ADF3B0" w14:textId="77777777" w:rsidTr="00333EB4">
        <w:tc>
          <w:tcPr>
            <w:tcW w:w="2337" w:type="dxa"/>
          </w:tcPr>
          <w:p w14:paraId="717AF580" w14:textId="77777777" w:rsidR="002E1877" w:rsidRPr="00867346" w:rsidRDefault="002E1877" w:rsidP="00131DB1">
            <w:r w:rsidRPr="00867346">
              <w:t>1</w:t>
            </w:r>
          </w:p>
        </w:tc>
        <w:tc>
          <w:tcPr>
            <w:tcW w:w="2337" w:type="dxa"/>
          </w:tcPr>
          <w:p w14:paraId="15291ABA" w14:textId="77777777" w:rsidR="002E1877" w:rsidRPr="00867346" w:rsidRDefault="002E1877" w:rsidP="00131DB1">
            <w:r w:rsidRPr="00867346">
              <w:t>$21,775</w:t>
            </w:r>
          </w:p>
        </w:tc>
        <w:tc>
          <w:tcPr>
            <w:tcW w:w="2338" w:type="dxa"/>
          </w:tcPr>
          <w:p w14:paraId="64F30259" w14:textId="77777777" w:rsidR="002E1877" w:rsidRPr="00867346" w:rsidRDefault="002E1877" w:rsidP="00131DB1">
            <w:r w:rsidRPr="00867346">
              <w:t>24.9%</w:t>
            </w:r>
          </w:p>
        </w:tc>
      </w:tr>
      <w:tr w:rsidR="002E1877" w:rsidRPr="00867346" w14:paraId="15D31419" w14:textId="77777777" w:rsidTr="00333EB4">
        <w:tc>
          <w:tcPr>
            <w:tcW w:w="2337" w:type="dxa"/>
          </w:tcPr>
          <w:p w14:paraId="016A7B3C" w14:textId="77777777" w:rsidR="002E1877" w:rsidRPr="00867346" w:rsidRDefault="002E1877" w:rsidP="00131DB1">
            <w:r w:rsidRPr="00867346">
              <w:t>2</w:t>
            </w:r>
          </w:p>
        </w:tc>
        <w:tc>
          <w:tcPr>
            <w:tcW w:w="2337" w:type="dxa"/>
          </w:tcPr>
          <w:p w14:paraId="6D066D88" w14:textId="77777777" w:rsidR="002E1877" w:rsidRPr="00867346" w:rsidRDefault="002E1877" w:rsidP="00131DB1">
            <w:r w:rsidRPr="00867346">
              <w:t>$29,471</w:t>
            </w:r>
          </w:p>
        </w:tc>
        <w:tc>
          <w:tcPr>
            <w:tcW w:w="2338" w:type="dxa"/>
          </w:tcPr>
          <w:p w14:paraId="2AA4F837" w14:textId="77777777" w:rsidR="002E1877" w:rsidRPr="00867346" w:rsidRDefault="002E1877" w:rsidP="00131DB1">
            <w:r w:rsidRPr="00867346">
              <w:t>31.5%</w:t>
            </w:r>
          </w:p>
        </w:tc>
      </w:tr>
      <w:tr w:rsidR="002E1877" w:rsidRPr="00867346" w14:paraId="68C4909D" w14:textId="77777777" w:rsidTr="00333EB4">
        <w:tc>
          <w:tcPr>
            <w:tcW w:w="2337" w:type="dxa"/>
          </w:tcPr>
          <w:p w14:paraId="5DB6CCCF" w14:textId="77777777" w:rsidR="002E1877" w:rsidRPr="00867346" w:rsidRDefault="002E1877" w:rsidP="00131DB1">
            <w:r w:rsidRPr="00867346">
              <w:t>3</w:t>
            </w:r>
          </w:p>
        </w:tc>
        <w:tc>
          <w:tcPr>
            <w:tcW w:w="2337" w:type="dxa"/>
          </w:tcPr>
          <w:p w14:paraId="48DC1736" w14:textId="77777777" w:rsidR="002E1877" w:rsidRPr="00867346" w:rsidRDefault="002E1877" w:rsidP="00131DB1">
            <w:r w:rsidRPr="00867346">
              <w:t>$37,167</w:t>
            </w:r>
          </w:p>
        </w:tc>
        <w:tc>
          <w:tcPr>
            <w:tcW w:w="2338" w:type="dxa"/>
          </w:tcPr>
          <w:p w14:paraId="3E734FAE" w14:textId="77777777" w:rsidR="002E1877" w:rsidRPr="00867346" w:rsidRDefault="002E1877" w:rsidP="00131DB1">
            <w:r w:rsidRPr="00867346">
              <w:t>19.8%</w:t>
            </w:r>
          </w:p>
        </w:tc>
      </w:tr>
      <w:tr w:rsidR="002E1877" w:rsidRPr="00867346" w14:paraId="2FF2E64D" w14:textId="77777777" w:rsidTr="00333EB4">
        <w:tc>
          <w:tcPr>
            <w:tcW w:w="2337" w:type="dxa"/>
          </w:tcPr>
          <w:p w14:paraId="57ECBF09" w14:textId="77777777" w:rsidR="002E1877" w:rsidRPr="00867346" w:rsidRDefault="002E1877" w:rsidP="00131DB1">
            <w:r w:rsidRPr="00867346">
              <w:t>4</w:t>
            </w:r>
          </w:p>
        </w:tc>
        <w:tc>
          <w:tcPr>
            <w:tcW w:w="2337" w:type="dxa"/>
          </w:tcPr>
          <w:p w14:paraId="30699A9B" w14:textId="77777777" w:rsidR="002E1877" w:rsidRPr="00867346" w:rsidRDefault="002E1877" w:rsidP="00131DB1">
            <w:r w:rsidRPr="00867346">
              <w:t>$44,863</w:t>
            </w:r>
          </w:p>
        </w:tc>
        <w:tc>
          <w:tcPr>
            <w:tcW w:w="2338" w:type="dxa"/>
          </w:tcPr>
          <w:p w14:paraId="5E5CFA15" w14:textId="77777777" w:rsidR="002E1877" w:rsidRPr="00867346" w:rsidRDefault="002E1877" w:rsidP="00131DB1">
            <w:r w:rsidRPr="00867346">
              <w:t>2.9%</w:t>
            </w:r>
          </w:p>
        </w:tc>
      </w:tr>
    </w:tbl>
    <w:p w14:paraId="1479D651" w14:textId="77777777" w:rsidR="00CC5122" w:rsidRPr="00867346" w:rsidRDefault="00CC5122" w:rsidP="00131DB1"/>
    <w:p w14:paraId="211F99B3" w14:textId="77777777" w:rsidR="00AC5B17" w:rsidRPr="00867346" w:rsidRDefault="001A0154" w:rsidP="00131DB1">
      <w:r>
        <w:t xml:space="preserve">Hourly wage estimates can be made with the following calculation: </w:t>
      </w:r>
      <w:r w:rsidR="002E1877" w:rsidRPr="00867346">
        <w:t>[</w:t>
      </w:r>
      <w:r w:rsidR="00AC5B17" w:rsidRPr="00867346">
        <w:t>.</w:t>
      </w:r>
      <w:r w:rsidR="002E1877" w:rsidRPr="00867346">
        <w:t xml:space="preserve">249 x $21,775 + </w:t>
      </w:r>
      <w:r w:rsidR="00AC5B17" w:rsidRPr="00867346">
        <w:t>.</w:t>
      </w:r>
      <w:r w:rsidR="002E1877" w:rsidRPr="00867346">
        <w:t xml:space="preserve">315 x $29,471 + </w:t>
      </w:r>
      <w:r w:rsidR="00B62B53" w:rsidRPr="00867346">
        <w:t>.</w:t>
      </w:r>
      <w:r w:rsidR="002E1877" w:rsidRPr="00867346">
        <w:t>198 x $37</w:t>
      </w:r>
      <w:r w:rsidR="00B62B53" w:rsidRPr="00867346">
        <w:t>,</w:t>
      </w:r>
      <w:r w:rsidR="002E1877" w:rsidRPr="00867346">
        <w:t xml:space="preserve">167 + </w:t>
      </w:r>
      <w:r w:rsidR="00B62B53" w:rsidRPr="00867346">
        <w:t>.0</w:t>
      </w:r>
      <w:r w:rsidR="002E1877" w:rsidRPr="00867346">
        <w:t xml:space="preserve">29% x $44,863] </w:t>
      </w:r>
      <w:r w:rsidR="00AC5B17" w:rsidRPr="00867346">
        <w:t xml:space="preserve">= </w:t>
      </w:r>
      <w:r w:rsidR="009233BA" w:rsidRPr="00867346">
        <w:t>$23,365.75</w:t>
      </w:r>
      <w:r w:rsidR="00AC5B17" w:rsidRPr="00867346">
        <w:t xml:space="preserve"> ÷</w:t>
      </w:r>
      <w:r>
        <w:t xml:space="preserve"> </w:t>
      </w:r>
      <w:r w:rsidR="00AC5B17" w:rsidRPr="00867346">
        <w:t>52 weeks ÷ 40 hours =</w:t>
      </w:r>
      <w:r w:rsidR="009233BA" w:rsidRPr="00867346">
        <w:t xml:space="preserve"> $11.23</w:t>
      </w:r>
    </w:p>
    <w:p w14:paraId="54582B50" w14:textId="77777777" w:rsidR="005302D6" w:rsidRPr="00867346" w:rsidRDefault="005302D6" w:rsidP="0005071C">
      <w:pPr>
        <w:spacing w:before="240"/>
      </w:pPr>
      <w:r w:rsidRPr="00867346">
        <w:t xml:space="preserve">Based on </w:t>
      </w:r>
      <w:r w:rsidR="003C2A81" w:rsidRPr="00867346">
        <w:t xml:space="preserve">the </w:t>
      </w:r>
      <w:r w:rsidRPr="00867346">
        <w:t>calculated hourly wage rate</w:t>
      </w:r>
      <w:r w:rsidR="00840051" w:rsidRPr="00867346">
        <w:t xml:space="preserve"> </w:t>
      </w:r>
      <w:r w:rsidRPr="00867346">
        <w:t>of $1</w:t>
      </w:r>
      <w:r w:rsidR="009233BA" w:rsidRPr="00867346">
        <w:t>1.23</w:t>
      </w:r>
      <w:r w:rsidR="00930751" w:rsidRPr="00867346">
        <w:t xml:space="preserve">, Table </w:t>
      </w:r>
      <w:r w:rsidR="001A0154">
        <w:t>B</w:t>
      </w:r>
      <w:r w:rsidR="001A0154" w:rsidRPr="00867346">
        <w:t xml:space="preserve"> </w:t>
      </w:r>
      <w:r w:rsidR="003C2A81" w:rsidRPr="00867346">
        <w:t>shows the estimated burden and costs for</w:t>
      </w:r>
      <w:r w:rsidR="004F5688">
        <w:t xml:space="preserve"> </w:t>
      </w:r>
      <w:r w:rsidR="000B65D6" w:rsidRPr="00867346">
        <w:t>1</w:t>
      </w:r>
      <w:r w:rsidR="004F5688">
        <w:t>,</w:t>
      </w:r>
      <w:r w:rsidR="00222B24">
        <w:t>2</w:t>
      </w:r>
      <w:r w:rsidR="000B65D6" w:rsidRPr="00867346">
        <w:t>00</w:t>
      </w:r>
      <w:r w:rsidRPr="00867346">
        <w:t xml:space="preserve"> respondents using the Initial Telephone Interview Guide </w:t>
      </w:r>
      <w:r w:rsidR="006F108B" w:rsidRPr="00867346">
        <w:t>(</w:t>
      </w:r>
      <w:r w:rsidR="00EC278A">
        <w:t>Attachment</w:t>
      </w:r>
      <w:r w:rsidR="00EC278A" w:rsidRPr="00867346">
        <w:t xml:space="preserve"> </w:t>
      </w:r>
      <w:r w:rsidR="006F108B" w:rsidRPr="00867346">
        <w:t>C</w:t>
      </w:r>
      <w:r w:rsidRPr="00867346">
        <w:t xml:space="preserve">), and </w:t>
      </w:r>
      <w:r w:rsidR="00222B24">
        <w:t>6</w:t>
      </w:r>
      <w:r w:rsidR="000B65D6" w:rsidRPr="00867346">
        <w:t>00</w:t>
      </w:r>
      <w:r w:rsidRPr="00867346">
        <w:t xml:space="preserve"> respondents using the Follow-up Telephone Interview Guide (</w:t>
      </w:r>
      <w:r w:rsidR="00EC278A" w:rsidRPr="00867346">
        <w:t>A</w:t>
      </w:r>
      <w:r w:rsidR="00EC278A">
        <w:t>ttachment</w:t>
      </w:r>
      <w:r w:rsidR="00EC278A" w:rsidRPr="00867346">
        <w:t xml:space="preserve"> </w:t>
      </w:r>
      <w:r w:rsidR="006F108B" w:rsidRPr="00867346">
        <w:t>D</w:t>
      </w:r>
      <w:r w:rsidRPr="00867346">
        <w:t>)</w:t>
      </w:r>
      <w:r w:rsidR="004F5688">
        <w:t>.</w:t>
      </w:r>
      <w:r w:rsidRPr="00867346">
        <w:t xml:space="preserve"> </w:t>
      </w:r>
      <w:r w:rsidR="00EC278A">
        <w:t xml:space="preserve"> The total estimated cost burden is $5,615.00.</w:t>
      </w:r>
    </w:p>
    <w:p w14:paraId="06E5E870" w14:textId="77777777" w:rsidR="00EC31CD" w:rsidRDefault="00EC31CD" w:rsidP="00131DB1"/>
    <w:p w14:paraId="3D12C4C3" w14:textId="77777777" w:rsidR="006D3FF3" w:rsidRPr="00867346" w:rsidRDefault="000D3A53" w:rsidP="00131DB1">
      <w:r w:rsidRPr="00867346">
        <w:t xml:space="preserve">Table </w:t>
      </w:r>
      <w:r w:rsidR="005310E4" w:rsidRPr="00867346">
        <w:t>B</w:t>
      </w:r>
      <w:r w:rsidRPr="00867346">
        <w:t>.</w:t>
      </w:r>
      <w:r w:rsidR="00261668" w:rsidRPr="00867346">
        <w:t xml:space="preserve"> </w:t>
      </w:r>
      <w:r w:rsidR="006D3FF3" w:rsidRPr="00867346">
        <w:t>Estimated Annualized Cost to Respondents</w:t>
      </w:r>
    </w:p>
    <w:tbl>
      <w:tblPr>
        <w:tblStyle w:val="TableGrid2"/>
        <w:tblW w:w="8887" w:type="dxa"/>
        <w:tblInd w:w="108" w:type="dxa"/>
        <w:tblLook w:val="01E0" w:firstRow="1" w:lastRow="1" w:firstColumn="1" w:lastColumn="1" w:noHBand="0" w:noVBand="0"/>
      </w:tblPr>
      <w:tblGrid>
        <w:gridCol w:w="1777"/>
        <w:gridCol w:w="2340"/>
        <w:gridCol w:w="1080"/>
        <w:gridCol w:w="1530"/>
        <w:gridCol w:w="2160"/>
      </w:tblGrid>
      <w:tr w:rsidR="00961F5D" w:rsidRPr="00867346" w14:paraId="3CC70C47" w14:textId="77777777" w:rsidTr="00EC31CD">
        <w:trPr>
          <w:trHeight w:val="70"/>
          <w:tblHeader/>
        </w:trPr>
        <w:tc>
          <w:tcPr>
            <w:tcW w:w="1777" w:type="dxa"/>
            <w:shd w:val="clear" w:color="auto" w:fill="auto"/>
          </w:tcPr>
          <w:p w14:paraId="14134FE6" w14:textId="77777777" w:rsidR="00961F5D" w:rsidRPr="00867346" w:rsidRDefault="00961F5D" w:rsidP="00EC278A">
            <w:r w:rsidRPr="00867346">
              <w:t>Type of Respondent</w:t>
            </w:r>
          </w:p>
        </w:tc>
        <w:tc>
          <w:tcPr>
            <w:tcW w:w="2340" w:type="dxa"/>
            <w:shd w:val="clear" w:color="auto" w:fill="auto"/>
          </w:tcPr>
          <w:p w14:paraId="43ECE2FA" w14:textId="77777777" w:rsidR="00961F5D" w:rsidRPr="00867346" w:rsidRDefault="00961F5D" w:rsidP="00EC278A">
            <w:r w:rsidRPr="00867346">
              <w:t>Form Name</w:t>
            </w:r>
          </w:p>
        </w:tc>
        <w:tc>
          <w:tcPr>
            <w:tcW w:w="1080" w:type="dxa"/>
            <w:shd w:val="clear" w:color="auto" w:fill="auto"/>
          </w:tcPr>
          <w:p w14:paraId="71CC620A" w14:textId="77777777" w:rsidR="00961F5D" w:rsidRPr="00867346" w:rsidRDefault="00961F5D" w:rsidP="00EC278A">
            <w:r w:rsidRPr="00867346">
              <w:t>Total Burden Hours</w:t>
            </w:r>
          </w:p>
        </w:tc>
        <w:tc>
          <w:tcPr>
            <w:tcW w:w="1530" w:type="dxa"/>
            <w:shd w:val="clear" w:color="auto" w:fill="auto"/>
          </w:tcPr>
          <w:p w14:paraId="48DA15F0" w14:textId="77777777" w:rsidR="00961F5D" w:rsidRPr="00867346" w:rsidRDefault="00961F5D" w:rsidP="00EC278A">
            <w:r w:rsidRPr="00867346">
              <w:t>Hourly Wage Rate</w:t>
            </w:r>
          </w:p>
        </w:tc>
        <w:tc>
          <w:tcPr>
            <w:tcW w:w="2160" w:type="dxa"/>
            <w:shd w:val="clear" w:color="auto" w:fill="auto"/>
          </w:tcPr>
          <w:p w14:paraId="71887F36" w14:textId="77777777" w:rsidR="00961F5D" w:rsidRPr="00867346" w:rsidRDefault="00961F5D" w:rsidP="00EC278A">
            <w:r w:rsidRPr="00867346">
              <w:t>Total Respondent</w:t>
            </w:r>
          </w:p>
          <w:p w14:paraId="1C853175" w14:textId="77777777" w:rsidR="00961F5D" w:rsidRPr="00867346" w:rsidRDefault="00961F5D" w:rsidP="00EC278A">
            <w:r w:rsidRPr="00867346">
              <w:t>Costs</w:t>
            </w:r>
          </w:p>
        </w:tc>
      </w:tr>
      <w:tr w:rsidR="006211D2" w:rsidRPr="00867346" w14:paraId="593B179C" w14:textId="77777777" w:rsidTr="00EC31CD">
        <w:trPr>
          <w:trHeight w:val="70"/>
        </w:trPr>
        <w:tc>
          <w:tcPr>
            <w:tcW w:w="1777" w:type="dxa"/>
            <w:vMerge w:val="restart"/>
            <w:shd w:val="clear" w:color="auto" w:fill="auto"/>
          </w:tcPr>
          <w:p w14:paraId="3B2ED12A" w14:textId="77777777" w:rsidR="006211D2" w:rsidRPr="00867346" w:rsidRDefault="006211D2" w:rsidP="00EC278A">
            <w:r w:rsidRPr="00867346">
              <w:t>Pregnant WIC participant</w:t>
            </w:r>
          </w:p>
          <w:p w14:paraId="0E1B1C24" w14:textId="77777777" w:rsidR="006211D2" w:rsidRPr="00867346" w:rsidRDefault="006211D2" w:rsidP="00EC278A"/>
        </w:tc>
        <w:tc>
          <w:tcPr>
            <w:tcW w:w="2340" w:type="dxa"/>
            <w:shd w:val="clear" w:color="auto" w:fill="auto"/>
          </w:tcPr>
          <w:p w14:paraId="4113496D" w14:textId="77777777" w:rsidR="006211D2" w:rsidRPr="00867346" w:rsidRDefault="006211D2" w:rsidP="00EC278A">
            <w:pPr>
              <w:rPr>
                <w:color w:val="FF0000"/>
              </w:rPr>
            </w:pPr>
            <w:r w:rsidRPr="00867346">
              <w:t>Initial Telephone Interview</w:t>
            </w:r>
          </w:p>
        </w:tc>
        <w:tc>
          <w:tcPr>
            <w:tcW w:w="1080" w:type="dxa"/>
            <w:shd w:val="clear" w:color="auto" w:fill="auto"/>
          </w:tcPr>
          <w:p w14:paraId="1BF4A4DB" w14:textId="77777777" w:rsidR="006211D2" w:rsidRPr="00867346" w:rsidRDefault="00446F14" w:rsidP="00EC31CD">
            <w:r>
              <w:t>4</w:t>
            </w:r>
            <w:r w:rsidR="006211D2" w:rsidRPr="00867346">
              <w:t>00</w:t>
            </w:r>
          </w:p>
        </w:tc>
        <w:tc>
          <w:tcPr>
            <w:tcW w:w="1530" w:type="dxa"/>
            <w:shd w:val="clear" w:color="auto" w:fill="auto"/>
          </w:tcPr>
          <w:p w14:paraId="13651943" w14:textId="77777777" w:rsidR="006211D2" w:rsidRPr="00867346" w:rsidRDefault="006211D2" w:rsidP="00EC278A">
            <w:r w:rsidRPr="00867346">
              <w:t>$11.23</w:t>
            </w:r>
          </w:p>
        </w:tc>
        <w:tc>
          <w:tcPr>
            <w:tcW w:w="2160" w:type="dxa"/>
            <w:shd w:val="clear" w:color="auto" w:fill="auto"/>
          </w:tcPr>
          <w:p w14:paraId="2886DF8E" w14:textId="77777777" w:rsidR="006211D2" w:rsidRPr="00867346" w:rsidRDefault="006211D2" w:rsidP="00EC278A">
            <w:r w:rsidRPr="00867346">
              <w:t>$</w:t>
            </w:r>
            <w:r w:rsidR="00446F14">
              <w:t>4,492.00</w:t>
            </w:r>
          </w:p>
        </w:tc>
      </w:tr>
      <w:tr w:rsidR="00EC278A" w:rsidRPr="00867346" w14:paraId="6DCA2B76" w14:textId="77777777" w:rsidTr="00EC31CD">
        <w:trPr>
          <w:trHeight w:val="107"/>
        </w:trPr>
        <w:tc>
          <w:tcPr>
            <w:tcW w:w="1777" w:type="dxa"/>
            <w:vMerge/>
            <w:tcBorders>
              <w:bottom w:val="single" w:sz="4" w:space="0" w:color="auto"/>
            </w:tcBorders>
            <w:shd w:val="clear" w:color="auto" w:fill="auto"/>
          </w:tcPr>
          <w:p w14:paraId="4B05B162" w14:textId="77777777" w:rsidR="00EC278A" w:rsidRPr="00867346" w:rsidRDefault="00EC278A" w:rsidP="00EC278A"/>
        </w:tc>
        <w:tc>
          <w:tcPr>
            <w:tcW w:w="2340" w:type="dxa"/>
            <w:tcBorders>
              <w:bottom w:val="single" w:sz="4" w:space="0" w:color="auto"/>
            </w:tcBorders>
            <w:shd w:val="clear" w:color="auto" w:fill="auto"/>
          </w:tcPr>
          <w:p w14:paraId="3472E427" w14:textId="77777777" w:rsidR="00EC278A" w:rsidRPr="00867346" w:rsidRDefault="00EC278A" w:rsidP="00EC278A">
            <w:pPr>
              <w:rPr>
                <w:color w:val="FF0000"/>
              </w:rPr>
            </w:pPr>
            <w:r w:rsidRPr="00867346">
              <w:t>Follow-up Telephone Interview</w:t>
            </w:r>
          </w:p>
        </w:tc>
        <w:tc>
          <w:tcPr>
            <w:tcW w:w="1080" w:type="dxa"/>
            <w:tcBorders>
              <w:bottom w:val="single" w:sz="4" w:space="0" w:color="auto"/>
            </w:tcBorders>
            <w:shd w:val="clear" w:color="auto" w:fill="auto"/>
          </w:tcPr>
          <w:p w14:paraId="36A7870F" w14:textId="77777777" w:rsidR="00EC278A" w:rsidRPr="00867346" w:rsidRDefault="00EC278A" w:rsidP="00EC31CD">
            <w:r>
              <w:t>100</w:t>
            </w:r>
          </w:p>
          <w:p w14:paraId="53F50A96" w14:textId="77777777" w:rsidR="00EC278A" w:rsidRPr="00867346" w:rsidRDefault="00EC278A" w:rsidP="00EC31CD"/>
        </w:tc>
        <w:tc>
          <w:tcPr>
            <w:tcW w:w="1530" w:type="dxa"/>
            <w:tcBorders>
              <w:bottom w:val="single" w:sz="4" w:space="0" w:color="auto"/>
            </w:tcBorders>
            <w:shd w:val="clear" w:color="auto" w:fill="auto"/>
          </w:tcPr>
          <w:p w14:paraId="7AA408E9" w14:textId="77777777" w:rsidR="00EC278A" w:rsidRPr="00867346" w:rsidRDefault="00EC278A" w:rsidP="00EC278A">
            <w:r w:rsidRPr="00867346">
              <w:t>$11.23</w:t>
            </w:r>
          </w:p>
          <w:p w14:paraId="01F6CC7B" w14:textId="77777777" w:rsidR="00EC278A" w:rsidRPr="00867346" w:rsidRDefault="00EC278A" w:rsidP="00EC278A"/>
        </w:tc>
        <w:tc>
          <w:tcPr>
            <w:tcW w:w="2160" w:type="dxa"/>
            <w:shd w:val="clear" w:color="auto" w:fill="auto"/>
          </w:tcPr>
          <w:p w14:paraId="740F4BA5" w14:textId="77777777" w:rsidR="00EC278A" w:rsidRPr="00867346" w:rsidRDefault="00EC278A" w:rsidP="00EC278A">
            <w:r w:rsidRPr="00867346">
              <w:t>$</w:t>
            </w:r>
            <w:r>
              <w:t>1,123.00</w:t>
            </w:r>
          </w:p>
          <w:p w14:paraId="09D5E54B" w14:textId="77777777" w:rsidR="00EC278A" w:rsidRPr="00867346" w:rsidRDefault="00EC278A" w:rsidP="00EC278A"/>
        </w:tc>
      </w:tr>
      <w:tr w:rsidR="004F5688" w:rsidRPr="00867346" w14:paraId="09B426A7" w14:textId="77777777" w:rsidTr="00EC31CD">
        <w:trPr>
          <w:trHeight w:val="216"/>
        </w:trPr>
        <w:tc>
          <w:tcPr>
            <w:tcW w:w="6727" w:type="dxa"/>
            <w:gridSpan w:val="4"/>
            <w:shd w:val="clear" w:color="auto" w:fill="auto"/>
          </w:tcPr>
          <w:p w14:paraId="7FF23710" w14:textId="77777777" w:rsidR="004F5688" w:rsidRPr="00EC278A" w:rsidRDefault="00EC278A" w:rsidP="00EC278A">
            <w:pPr>
              <w:tabs>
                <w:tab w:val="left" w:pos="1994"/>
              </w:tabs>
              <w:rPr>
                <w:b/>
              </w:rPr>
            </w:pPr>
            <w:r w:rsidRPr="00EC31CD">
              <w:rPr>
                <w:b/>
              </w:rPr>
              <w:t>Total</w:t>
            </w:r>
          </w:p>
        </w:tc>
        <w:tc>
          <w:tcPr>
            <w:tcW w:w="2160" w:type="dxa"/>
            <w:shd w:val="clear" w:color="auto" w:fill="auto"/>
          </w:tcPr>
          <w:p w14:paraId="0A3761EB" w14:textId="77777777" w:rsidR="004F5688" w:rsidRPr="0002122F" w:rsidRDefault="004F5688" w:rsidP="00EC278A">
            <w:r w:rsidRPr="0002122F">
              <w:t>$</w:t>
            </w:r>
            <w:r w:rsidR="00E35F80">
              <w:t>5,615.00</w:t>
            </w:r>
          </w:p>
        </w:tc>
      </w:tr>
    </w:tbl>
    <w:p w14:paraId="5F3B8392" w14:textId="77777777" w:rsidR="00D46864" w:rsidRPr="00867346" w:rsidRDefault="009D108F" w:rsidP="00131DB1">
      <w:pPr>
        <w:pStyle w:val="Heading2"/>
        <w:spacing w:before="240"/>
        <w:rPr>
          <w:color w:val="000000"/>
        </w:rPr>
      </w:pPr>
      <w:bookmarkStart w:id="17" w:name="_Toc451248811"/>
      <w:r w:rsidRPr="00867346">
        <w:t>13</w:t>
      </w:r>
      <w:r w:rsidR="0035590A" w:rsidRPr="00867346">
        <w:t>.</w:t>
      </w:r>
      <w:r w:rsidRPr="00867346">
        <w:t xml:space="preserve"> Estimates of Other Total Annual Cost Burden to Respondents or Record Keepers</w:t>
      </w:r>
      <w:bookmarkEnd w:id="17"/>
      <w:r w:rsidRPr="00867346">
        <w:t xml:space="preserve"> </w:t>
      </w:r>
    </w:p>
    <w:p w14:paraId="09336D01" w14:textId="77777777" w:rsidR="00CD516B" w:rsidRPr="00131DB1" w:rsidRDefault="009703F0" w:rsidP="00131DB1">
      <w:r w:rsidRPr="00131DB1">
        <w:t xml:space="preserve">There will be no costs to the participants other than their time to participate in </w:t>
      </w:r>
      <w:r w:rsidR="003C2A81" w:rsidRPr="00131DB1">
        <w:t>the telephone interviews.</w:t>
      </w:r>
    </w:p>
    <w:p w14:paraId="14E98799" w14:textId="77777777" w:rsidR="004C39E2" w:rsidRPr="00867346" w:rsidRDefault="009D108F" w:rsidP="001536CF">
      <w:pPr>
        <w:pStyle w:val="Heading2"/>
        <w:spacing w:before="240"/>
      </w:pPr>
      <w:bookmarkStart w:id="18" w:name="_Toc451248812"/>
      <w:r w:rsidRPr="00961F5D">
        <w:t>14</w:t>
      </w:r>
      <w:r w:rsidR="0035590A" w:rsidRPr="00867346">
        <w:t>.</w:t>
      </w:r>
      <w:r w:rsidRPr="00867346">
        <w:t xml:space="preserve"> Annualized Cost to the Government</w:t>
      </w:r>
      <w:bookmarkEnd w:id="18"/>
    </w:p>
    <w:p w14:paraId="5E03AFF4" w14:textId="77777777" w:rsidR="009703F0" w:rsidRPr="00867346" w:rsidRDefault="009703F0" w:rsidP="00131DB1">
      <w:bookmarkStart w:id="19" w:name="_Toc346289826"/>
      <w:r w:rsidRPr="00867346">
        <w:t xml:space="preserve">There are no equipment costs.  The only cost to the federal government would be the travel and salary of the CDC staff supporting the design (protocol and instrument development as well as IRB and OMB approvals), implementation (data collection), and analysis and reporting.  The estimated cost to the federal government </w:t>
      </w:r>
      <w:r w:rsidRPr="00867346">
        <w:rPr>
          <w:rFonts w:eastAsia="Times New Roman"/>
          <w:color w:val="000000"/>
        </w:rPr>
        <w:t>rates were obtained from the Office of Personnel Management’s website (</w:t>
      </w:r>
      <w:hyperlink r:id="rId14" w:history="1">
        <w:r w:rsidRPr="00961F5D">
          <w:rPr>
            <w:rStyle w:val="Hyperlink"/>
          </w:rPr>
          <w:t>http://www.opm.gov/policy-data-oversight/pay-leave/salaries-wages/2014/general-schedule/</w:t>
        </w:r>
      </w:hyperlink>
      <w:r w:rsidRPr="00961F5D">
        <w:rPr>
          <w:rFonts w:eastAsia="Times New Roman"/>
          <w:color w:val="000000"/>
        </w:rPr>
        <w:t xml:space="preserve">) using Atlanta, Georgia </w:t>
      </w:r>
      <w:r w:rsidR="008301E2" w:rsidRPr="00961F5D">
        <w:rPr>
          <w:rFonts w:eastAsia="Times New Roman"/>
          <w:color w:val="000000"/>
        </w:rPr>
        <w:t>localities</w:t>
      </w:r>
      <w:r w:rsidRPr="00867346">
        <w:rPr>
          <w:rFonts w:eastAsia="Times New Roman"/>
          <w:color w:val="000000"/>
        </w:rPr>
        <w:t>. Actual salaries may vary by the location and step for each participating employee.</w:t>
      </w:r>
      <w:r w:rsidRPr="00867346">
        <w:t xml:space="preserve"> </w:t>
      </w:r>
      <w:r w:rsidR="002A24E6" w:rsidRPr="00867346">
        <w:t>The total cost is $</w:t>
      </w:r>
      <w:r w:rsidR="00E35F80">
        <w:t>52,575.10</w:t>
      </w:r>
      <w:r w:rsidR="009E13DE" w:rsidRPr="00867346">
        <w:t>.</w:t>
      </w:r>
      <w:r w:rsidR="00322490" w:rsidRPr="00867346">
        <w:t xml:space="preserve"> </w:t>
      </w:r>
      <w:r w:rsidR="002A24E6" w:rsidRPr="00867346">
        <w:t xml:space="preserve">Table </w:t>
      </w:r>
      <w:r w:rsidR="00D9420F">
        <w:t>C</w:t>
      </w:r>
      <w:r w:rsidR="00D9420F" w:rsidRPr="00867346">
        <w:t xml:space="preserve"> </w:t>
      </w:r>
      <w:r w:rsidRPr="00867346">
        <w:t xml:space="preserve">describes how this cost estimate was calculated. </w:t>
      </w:r>
    </w:p>
    <w:p w14:paraId="4E820665" w14:textId="77777777" w:rsidR="00A27673" w:rsidRPr="00867346" w:rsidRDefault="00A27673" w:rsidP="00131DB1"/>
    <w:p w14:paraId="6D3C39F7" w14:textId="77777777" w:rsidR="008B0DCF" w:rsidRPr="00867346" w:rsidRDefault="008C4C01" w:rsidP="00131DB1">
      <w:r w:rsidRPr="00867346">
        <w:t xml:space="preserve">Table </w:t>
      </w:r>
      <w:r w:rsidR="005310E4" w:rsidRPr="00867346">
        <w:t>C</w:t>
      </w:r>
      <w:r w:rsidR="008B0DCF" w:rsidRPr="00867346">
        <w:t xml:space="preserve">: </w:t>
      </w:r>
      <w:bookmarkEnd w:id="19"/>
      <w:r w:rsidR="00040DEB" w:rsidRPr="00867346">
        <w:t>Annualized Cost to the Government</w:t>
      </w:r>
    </w:p>
    <w:tbl>
      <w:tblPr>
        <w:tblpPr w:leftFromText="180" w:rightFromText="180" w:vertAnchor="text" w:horzAnchor="margin" w:tblpY="14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260"/>
        <w:gridCol w:w="1087"/>
        <w:gridCol w:w="2086"/>
      </w:tblGrid>
      <w:tr w:rsidR="00A002FE" w:rsidRPr="00ED1FD2" w14:paraId="60050BA3" w14:textId="77777777" w:rsidTr="00EC31CD">
        <w:trPr>
          <w:trHeight w:val="587"/>
        </w:trPr>
        <w:tc>
          <w:tcPr>
            <w:tcW w:w="5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89A70" w14:textId="77777777" w:rsidR="00A002FE" w:rsidRPr="00961F5D" w:rsidRDefault="00A002FE" w:rsidP="00131DB1">
            <w:pPr>
              <w:pStyle w:val="NoSpacing"/>
              <w:tabs>
                <w:tab w:val="left" w:pos="4680"/>
              </w:tabs>
              <w:rPr>
                <w:rFonts w:ascii="Times New Roman" w:hAnsi="Times New Roman"/>
                <w:b/>
              </w:rPr>
            </w:pPr>
            <w:r w:rsidRPr="00961F5D">
              <w:rPr>
                <w:rFonts w:ascii="Times New Roman" w:hAnsi="Times New Roman"/>
                <w:b/>
              </w:rPr>
              <w:t>Staff (FTE)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998F22"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Hours per Collection</w:t>
            </w:r>
          </w:p>
        </w:tc>
        <w:tc>
          <w:tcPr>
            <w:tcW w:w="1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14DA08"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Hourly Rate</w:t>
            </w:r>
          </w:p>
        </w:tc>
        <w:tc>
          <w:tcPr>
            <w:tcW w:w="2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FD0DBE"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Cost</w:t>
            </w:r>
          </w:p>
        </w:tc>
      </w:tr>
      <w:tr w:rsidR="00A002FE" w:rsidRPr="00ED1FD2" w14:paraId="4AC173E2" w14:textId="77777777" w:rsidTr="00EC31CD">
        <w:trPr>
          <w:trHeight w:val="880"/>
        </w:trPr>
        <w:tc>
          <w:tcPr>
            <w:tcW w:w="5035" w:type="dxa"/>
            <w:tcBorders>
              <w:top w:val="single" w:sz="4" w:space="0" w:color="000000"/>
              <w:left w:val="single" w:sz="4" w:space="0" w:color="000000"/>
              <w:bottom w:val="single" w:sz="4" w:space="0" w:color="000000"/>
              <w:right w:val="single" w:sz="4" w:space="0" w:color="000000"/>
            </w:tcBorders>
            <w:vAlign w:val="center"/>
          </w:tcPr>
          <w:p w14:paraId="3C9C4F58" w14:textId="77777777" w:rsidR="00A002FE" w:rsidRPr="00131DB1" w:rsidRDefault="00A002FE" w:rsidP="00961F5D">
            <w:pPr>
              <w:pStyle w:val="Title1"/>
              <w:rPr>
                <w:sz w:val="22"/>
                <w:szCs w:val="22"/>
                <w:lang w:val="en"/>
              </w:rPr>
            </w:pPr>
            <w:r w:rsidRPr="00131DB1">
              <w:rPr>
                <w:sz w:val="22"/>
                <w:szCs w:val="22"/>
                <w:lang w:val="en"/>
              </w:rPr>
              <w:t>Operations Director of Puerto Rico Zika Response (Commission Corps, Medical Officer)</w:t>
            </w:r>
          </w:p>
        </w:tc>
        <w:tc>
          <w:tcPr>
            <w:tcW w:w="1260" w:type="dxa"/>
            <w:tcBorders>
              <w:top w:val="single" w:sz="4" w:space="0" w:color="000000"/>
              <w:left w:val="single" w:sz="4" w:space="0" w:color="000000"/>
              <w:bottom w:val="single" w:sz="4" w:space="0" w:color="000000"/>
              <w:right w:val="single" w:sz="4" w:space="0" w:color="000000"/>
            </w:tcBorders>
            <w:vAlign w:val="center"/>
          </w:tcPr>
          <w:p w14:paraId="539CC8B8" w14:textId="77777777" w:rsidR="00A002FE" w:rsidRPr="00131DB1" w:rsidRDefault="00E35F80" w:rsidP="00E35F80">
            <w:pPr>
              <w:pStyle w:val="NoSpacing"/>
              <w:tabs>
                <w:tab w:val="left" w:pos="4680"/>
              </w:tabs>
              <w:rPr>
                <w:rFonts w:ascii="Times New Roman" w:hAnsi="Times New Roman"/>
                <w:color w:val="000000"/>
                <w:lang w:val="en"/>
              </w:rPr>
            </w:pPr>
            <w:r>
              <w:rPr>
                <w:rFonts w:ascii="Times New Roman" w:hAnsi="Times New Roman"/>
                <w:color w:val="000000"/>
                <w:lang w:val="en"/>
              </w:rPr>
              <w:t>20</w:t>
            </w:r>
          </w:p>
        </w:tc>
        <w:tc>
          <w:tcPr>
            <w:tcW w:w="1087" w:type="dxa"/>
            <w:tcBorders>
              <w:top w:val="single" w:sz="4" w:space="0" w:color="000000"/>
              <w:left w:val="single" w:sz="4" w:space="0" w:color="000000"/>
              <w:bottom w:val="single" w:sz="4" w:space="0" w:color="000000"/>
              <w:right w:val="single" w:sz="4" w:space="0" w:color="000000"/>
            </w:tcBorders>
            <w:vAlign w:val="center"/>
          </w:tcPr>
          <w:p w14:paraId="40CD2E4F" w14:textId="77777777" w:rsidR="00A002FE" w:rsidRPr="00131DB1" w:rsidRDefault="00A002FE" w:rsidP="00131DB1">
            <w:pPr>
              <w:pStyle w:val="NoSpacing"/>
              <w:tabs>
                <w:tab w:val="left" w:pos="4680"/>
              </w:tabs>
              <w:rPr>
                <w:rFonts w:ascii="Times New Roman" w:hAnsi="Times New Roman"/>
                <w:color w:val="000000"/>
              </w:rPr>
            </w:pPr>
            <w:r w:rsidRPr="00131DB1">
              <w:rPr>
                <w:rFonts w:ascii="Times New Roman" w:hAnsi="Times New Roman"/>
                <w:color w:val="000000"/>
              </w:rPr>
              <w:t>$74.70</w:t>
            </w:r>
          </w:p>
        </w:tc>
        <w:tc>
          <w:tcPr>
            <w:tcW w:w="2086" w:type="dxa"/>
            <w:tcBorders>
              <w:top w:val="single" w:sz="4" w:space="0" w:color="000000"/>
              <w:left w:val="single" w:sz="4" w:space="0" w:color="000000"/>
              <w:bottom w:val="single" w:sz="4" w:space="0" w:color="000000"/>
              <w:right w:val="single" w:sz="4" w:space="0" w:color="000000"/>
            </w:tcBorders>
            <w:vAlign w:val="center"/>
          </w:tcPr>
          <w:p w14:paraId="1A766305" w14:textId="77777777" w:rsidR="00A002FE" w:rsidRPr="00131DB1" w:rsidRDefault="00E35F80" w:rsidP="00E35F80">
            <w:pPr>
              <w:pStyle w:val="NoSpacing"/>
              <w:tabs>
                <w:tab w:val="left" w:pos="4680"/>
              </w:tabs>
              <w:rPr>
                <w:rFonts w:ascii="Times New Roman" w:hAnsi="Times New Roman"/>
                <w:color w:val="000000"/>
              </w:rPr>
            </w:pPr>
            <w:r>
              <w:rPr>
                <w:rFonts w:ascii="Times New Roman" w:hAnsi="Times New Roman"/>
                <w:color w:val="000000"/>
              </w:rPr>
              <w:t>$1,494.</w:t>
            </w:r>
            <w:r w:rsidR="00A002FE" w:rsidRPr="00131DB1">
              <w:rPr>
                <w:rFonts w:ascii="Times New Roman" w:hAnsi="Times New Roman"/>
                <w:color w:val="000000"/>
              </w:rPr>
              <w:t>00</w:t>
            </w:r>
          </w:p>
        </w:tc>
      </w:tr>
      <w:tr w:rsidR="00A002FE" w:rsidRPr="00ED1FD2" w14:paraId="29B6BD8B" w14:textId="77777777" w:rsidTr="00EC31CD">
        <w:trPr>
          <w:trHeight w:val="880"/>
        </w:trPr>
        <w:tc>
          <w:tcPr>
            <w:tcW w:w="5035" w:type="dxa"/>
            <w:tcBorders>
              <w:top w:val="single" w:sz="4" w:space="0" w:color="000000"/>
              <w:left w:val="single" w:sz="4" w:space="0" w:color="000000"/>
              <w:bottom w:val="single" w:sz="4" w:space="0" w:color="000000"/>
              <w:right w:val="single" w:sz="4" w:space="0" w:color="000000"/>
            </w:tcBorders>
            <w:vAlign w:val="center"/>
          </w:tcPr>
          <w:p w14:paraId="7A87805C" w14:textId="77777777" w:rsidR="00A002FE" w:rsidRPr="00131DB1" w:rsidRDefault="00A002FE" w:rsidP="00961F5D">
            <w:pPr>
              <w:pStyle w:val="Title1"/>
              <w:rPr>
                <w:sz w:val="22"/>
                <w:szCs w:val="22"/>
                <w:lang w:val="en"/>
              </w:rPr>
            </w:pPr>
            <w:r w:rsidRPr="00131DB1">
              <w:rPr>
                <w:sz w:val="22"/>
                <w:szCs w:val="22"/>
                <w:lang w:val="en"/>
              </w:rPr>
              <w:t>Associate Director for Behavioral Science,  NCEZID (GS 15)</w:t>
            </w:r>
          </w:p>
          <w:p w14:paraId="3B5452C4" w14:textId="77777777" w:rsidR="00A002FE" w:rsidRPr="00131DB1" w:rsidRDefault="00A002FE" w:rsidP="00867346">
            <w:pPr>
              <w:pStyle w:val="Title1"/>
              <w:rPr>
                <w:color w:val="333333"/>
                <w:sz w:val="22"/>
                <w:szCs w:val="22"/>
                <w:lang w:val="en"/>
              </w:rPr>
            </w:pPr>
            <w:r w:rsidRPr="00131DB1">
              <w:rPr>
                <w:rFonts w:eastAsiaTheme="minorHAnsi"/>
                <w:sz w:val="22"/>
                <w:szCs w:val="22"/>
              </w:rPr>
              <w:t xml:space="preserve">Primary in assessment design, data analysis, and outputs.  </w:t>
            </w:r>
          </w:p>
        </w:tc>
        <w:tc>
          <w:tcPr>
            <w:tcW w:w="1260" w:type="dxa"/>
            <w:tcBorders>
              <w:top w:val="single" w:sz="4" w:space="0" w:color="000000"/>
              <w:left w:val="single" w:sz="4" w:space="0" w:color="000000"/>
              <w:bottom w:val="single" w:sz="4" w:space="0" w:color="000000"/>
              <w:right w:val="single" w:sz="4" w:space="0" w:color="000000"/>
            </w:tcBorders>
            <w:vAlign w:val="center"/>
          </w:tcPr>
          <w:p w14:paraId="2CF80118" w14:textId="77777777" w:rsidR="00A002FE" w:rsidRPr="00131DB1" w:rsidRDefault="00E35F80" w:rsidP="00E35F80">
            <w:pPr>
              <w:pStyle w:val="NoSpacing"/>
              <w:tabs>
                <w:tab w:val="left" w:pos="4680"/>
              </w:tabs>
              <w:rPr>
                <w:rFonts w:ascii="Times New Roman" w:hAnsi="Times New Roman"/>
              </w:rPr>
            </w:pPr>
            <w:r>
              <w:rPr>
                <w:rFonts w:ascii="Times New Roman" w:hAnsi="Times New Roman"/>
                <w:color w:val="000000"/>
              </w:rPr>
              <w:t>50</w:t>
            </w:r>
          </w:p>
        </w:tc>
        <w:tc>
          <w:tcPr>
            <w:tcW w:w="1087" w:type="dxa"/>
            <w:tcBorders>
              <w:top w:val="single" w:sz="4" w:space="0" w:color="000000"/>
              <w:left w:val="single" w:sz="4" w:space="0" w:color="000000"/>
              <w:bottom w:val="single" w:sz="4" w:space="0" w:color="000000"/>
              <w:right w:val="single" w:sz="4" w:space="0" w:color="000000"/>
            </w:tcBorders>
            <w:vAlign w:val="center"/>
          </w:tcPr>
          <w:p w14:paraId="414ED208"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$ 76.46</w:t>
            </w:r>
          </w:p>
        </w:tc>
        <w:tc>
          <w:tcPr>
            <w:tcW w:w="2086" w:type="dxa"/>
            <w:tcBorders>
              <w:top w:val="single" w:sz="4" w:space="0" w:color="000000"/>
              <w:left w:val="single" w:sz="4" w:space="0" w:color="000000"/>
              <w:bottom w:val="single" w:sz="4" w:space="0" w:color="000000"/>
              <w:right w:val="single" w:sz="4" w:space="0" w:color="000000"/>
            </w:tcBorders>
            <w:vAlign w:val="center"/>
          </w:tcPr>
          <w:p w14:paraId="07DC4E5B" w14:textId="77777777" w:rsidR="00A002FE" w:rsidRPr="00131DB1" w:rsidRDefault="00A002FE" w:rsidP="00E35F80">
            <w:pPr>
              <w:pStyle w:val="NoSpacing"/>
              <w:tabs>
                <w:tab w:val="left" w:pos="4680"/>
              </w:tabs>
              <w:rPr>
                <w:rFonts w:ascii="Times New Roman" w:hAnsi="Times New Roman"/>
              </w:rPr>
            </w:pPr>
            <w:r w:rsidRPr="00131DB1">
              <w:rPr>
                <w:rFonts w:ascii="Times New Roman" w:hAnsi="Times New Roman"/>
                <w:color w:val="000000"/>
              </w:rPr>
              <w:t>$</w:t>
            </w:r>
            <w:r w:rsidR="00E35F80">
              <w:rPr>
                <w:rFonts w:ascii="Times New Roman" w:hAnsi="Times New Roman"/>
                <w:color w:val="000000"/>
              </w:rPr>
              <w:t>3,823.00</w:t>
            </w:r>
          </w:p>
        </w:tc>
      </w:tr>
      <w:tr w:rsidR="00A002FE" w:rsidRPr="00ED1FD2" w14:paraId="1D72546E" w14:textId="77777777" w:rsidTr="00EC31CD">
        <w:trPr>
          <w:trHeight w:val="1394"/>
        </w:trPr>
        <w:tc>
          <w:tcPr>
            <w:tcW w:w="5035" w:type="dxa"/>
            <w:tcBorders>
              <w:top w:val="single" w:sz="4" w:space="0" w:color="000000"/>
              <w:left w:val="single" w:sz="4" w:space="0" w:color="000000"/>
              <w:bottom w:val="single" w:sz="4" w:space="0" w:color="000000"/>
              <w:right w:val="single" w:sz="4" w:space="0" w:color="000000"/>
            </w:tcBorders>
            <w:vAlign w:val="center"/>
          </w:tcPr>
          <w:p w14:paraId="62925815" w14:textId="77777777" w:rsidR="00A002FE" w:rsidRPr="00131DB1" w:rsidRDefault="00A002FE" w:rsidP="00961F5D">
            <w:pPr>
              <w:rPr>
                <w:sz w:val="22"/>
                <w:szCs w:val="22"/>
              </w:rPr>
            </w:pPr>
            <w:r w:rsidRPr="00131DB1">
              <w:rPr>
                <w:sz w:val="22"/>
                <w:szCs w:val="22"/>
              </w:rPr>
              <w:t>Behavioral Scientist, CDC deployee to Puerto Rico Health Department (GS 13)</w:t>
            </w:r>
          </w:p>
          <w:p w14:paraId="234A0E9F" w14:textId="77777777" w:rsidR="00A002FE" w:rsidRPr="00131DB1" w:rsidRDefault="00A002FE" w:rsidP="00867346">
            <w:pPr>
              <w:rPr>
                <w:sz w:val="22"/>
                <w:szCs w:val="22"/>
              </w:rPr>
            </w:pPr>
            <w:r w:rsidRPr="00131DB1">
              <w:rPr>
                <w:sz w:val="22"/>
                <w:szCs w:val="22"/>
              </w:rPr>
              <w:t>Primary in oversight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6B1FC04D"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120</w:t>
            </w:r>
          </w:p>
        </w:tc>
        <w:tc>
          <w:tcPr>
            <w:tcW w:w="1087" w:type="dxa"/>
            <w:tcBorders>
              <w:top w:val="single" w:sz="4" w:space="0" w:color="000000"/>
              <w:left w:val="single" w:sz="4" w:space="0" w:color="000000"/>
              <w:bottom w:val="single" w:sz="4" w:space="0" w:color="000000"/>
              <w:right w:val="single" w:sz="4" w:space="0" w:color="000000"/>
            </w:tcBorders>
            <w:vAlign w:val="center"/>
          </w:tcPr>
          <w:p w14:paraId="3C21424F"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$ 42.31</w:t>
            </w:r>
          </w:p>
        </w:tc>
        <w:tc>
          <w:tcPr>
            <w:tcW w:w="2086" w:type="dxa"/>
            <w:tcBorders>
              <w:top w:val="single" w:sz="4" w:space="0" w:color="000000"/>
              <w:left w:val="single" w:sz="4" w:space="0" w:color="000000"/>
              <w:bottom w:val="single" w:sz="4" w:space="0" w:color="000000"/>
              <w:right w:val="single" w:sz="4" w:space="0" w:color="000000"/>
            </w:tcBorders>
            <w:vAlign w:val="center"/>
          </w:tcPr>
          <w:p w14:paraId="62F99FBF" w14:textId="77777777" w:rsidR="00A002FE" w:rsidRPr="00131DB1" w:rsidRDefault="00A002FE" w:rsidP="006211D2">
            <w:pPr>
              <w:pStyle w:val="NoSpacing"/>
              <w:tabs>
                <w:tab w:val="left" w:pos="4680"/>
              </w:tabs>
              <w:rPr>
                <w:rFonts w:ascii="Times New Roman" w:hAnsi="Times New Roman"/>
              </w:rPr>
            </w:pPr>
            <w:r w:rsidRPr="00131DB1">
              <w:rPr>
                <w:rFonts w:ascii="Times New Roman" w:hAnsi="Times New Roman"/>
                <w:color w:val="000000"/>
              </w:rPr>
              <w:t>$5,077.2</w:t>
            </w:r>
            <w:r w:rsidR="006211D2">
              <w:rPr>
                <w:rFonts w:ascii="Times New Roman" w:hAnsi="Times New Roman"/>
                <w:color w:val="000000"/>
              </w:rPr>
              <w:t>0</w:t>
            </w:r>
          </w:p>
        </w:tc>
      </w:tr>
      <w:tr w:rsidR="00A002FE" w:rsidRPr="00ED1FD2" w14:paraId="1880E5B1" w14:textId="77777777" w:rsidTr="00EC31CD">
        <w:trPr>
          <w:trHeight w:val="880"/>
        </w:trPr>
        <w:tc>
          <w:tcPr>
            <w:tcW w:w="5035" w:type="dxa"/>
            <w:tcBorders>
              <w:top w:val="single" w:sz="4" w:space="0" w:color="000000"/>
              <w:left w:val="single" w:sz="4" w:space="0" w:color="000000"/>
              <w:bottom w:val="single" w:sz="4" w:space="0" w:color="000000"/>
              <w:right w:val="single" w:sz="4" w:space="0" w:color="000000"/>
            </w:tcBorders>
            <w:vAlign w:val="center"/>
          </w:tcPr>
          <w:p w14:paraId="461DC4F8" w14:textId="77777777" w:rsidR="00A002FE" w:rsidRPr="00131DB1" w:rsidRDefault="00A002FE" w:rsidP="00961F5D">
            <w:pPr>
              <w:rPr>
                <w:sz w:val="22"/>
                <w:szCs w:val="22"/>
              </w:rPr>
            </w:pPr>
            <w:r w:rsidRPr="00131DB1">
              <w:rPr>
                <w:sz w:val="22"/>
                <w:szCs w:val="22"/>
              </w:rPr>
              <w:t xml:space="preserve">Health scientist/Evaluation </w:t>
            </w:r>
            <w:r w:rsidR="00AD23D2">
              <w:rPr>
                <w:sz w:val="22"/>
                <w:szCs w:val="22"/>
              </w:rPr>
              <w:t>fellow</w:t>
            </w:r>
            <w:r w:rsidRPr="00131DB1">
              <w:rPr>
                <w:sz w:val="22"/>
                <w:szCs w:val="22"/>
              </w:rPr>
              <w:t xml:space="preserve"> NCEZID (GS 12)</w:t>
            </w:r>
          </w:p>
          <w:p w14:paraId="7F1A4318" w14:textId="77777777" w:rsidR="00A002FE" w:rsidRPr="00131DB1" w:rsidRDefault="00A002FE" w:rsidP="00867346">
            <w:pPr>
              <w:rPr>
                <w:sz w:val="22"/>
                <w:szCs w:val="22"/>
              </w:rPr>
            </w:pPr>
            <w:r w:rsidRPr="00131DB1">
              <w:rPr>
                <w:sz w:val="22"/>
                <w:szCs w:val="22"/>
              </w:rPr>
              <w:t>Support for data analysis and reporting.</w:t>
            </w:r>
          </w:p>
        </w:tc>
        <w:tc>
          <w:tcPr>
            <w:tcW w:w="1260" w:type="dxa"/>
            <w:tcBorders>
              <w:top w:val="single" w:sz="4" w:space="0" w:color="000000"/>
              <w:left w:val="single" w:sz="4" w:space="0" w:color="000000"/>
              <w:bottom w:val="single" w:sz="4" w:space="0" w:color="000000"/>
              <w:right w:val="single" w:sz="4" w:space="0" w:color="000000"/>
            </w:tcBorders>
            <w:vAlign w:val="center"/>
          </w:tcPr>
          <w:p w14:paraId="2D8CEA3A" w14:textId="77777777" w:rsidR="00A002FE" w:rsidRPr="00131DB1" w:rsidRDefault="00A002FE" w:rsidP="00867346">
            <w:pPr>
              <w:rPr>
                <w:sz w:val="22"/>
                <w:szCs w:val="22"/>
              </w:rPr>
            </w:pPr>
            <w:r w:rsidRPr="00131DB1">
              <w:rPr>
                <w:sz w:val="22"/>
                <w:szCs w:val="22"/>
              </w:rPr>
              <w:t>180</w:t>
            </w:r>
          </w:p>
        </w:tc>
        <w:tc>
          <w:tcPr>
            <w:tcW w:w="1087" w:type="dxa"/>
            <w:tcBorders>
              <w:top w:val="single" w:sz="4" w:space="0" w:color="000000"/>
              <w:left w:val="single" w:sz="4" w:space="0" w:color="000000"/>
              <w:bottom w:val="single" w:sz="4" w:space="0" w:color="000000"/>
              <w:right w:val="single" w:sz="4" w:space="0" w:color="000000"/>
            </w:tcBorders>
            <w:vAlign w:val="center"/>
          </w:tcPr>
          <w:p w14:paraId="12028C50" w14:textId="77777777" w:rsidR="00A002FE" w:rsidRPr="00131DB1" w:rsidRDefault="00A002FE" w:rsidP="00867346">
            <w:pPr>
              <w:rPr>
                <w:sz w:val="22"/>
                <w:szCs w:val="22"/>
              </w:rPr>
            </w:pPr>
            <w:r w:rsidRPr="00131DB1">
              <w:rPr>
                <w:sz w:val="22"/>
                <w:szCs w:val="22"/>
              </w:rPr>
              <w:t>35.58</w:t>
            </w:r>
          </w:p>
        </w:tc>
        <w:tc>
          <w:tcPr>
            <w:tcW w:w="2086" w:type="dxa"/>
            <w:tcBorders>
              <w:top w:val="single" w:sz="4" w:space="0" w:color="000000"/>
              <w:left w:val="single" w:sz="4" w:space="0" w:color="000000"/>
              <w:bottom w:val="single" w:sz="4" w:space="0" w:color="000000"/>
              <w:right w:val="single" w:sz="4" w:space="0" w:color="000000"/>
            </w:tcBorders>
            <w:vAlign w:val="center"/>
          </w:tcPr>
          <w:p w14:paraId="06CD995B" w14:textId="77777777" w:rsidR="00A002FE" w:rsidRPr="00131DB1" w:rsidRDefault="00A002FE" w:rsidP="00867346">
            <w:pPr>
              <w:rPr>
                <w:sz w:val="22"/>
                <w:szCs w:val="22"/>
              </w:rPr>
            </w:pPr>
            <w:r w:rsidRPr="00131DB1">
              <w:rPr>
                <w:sz w:val="22"/>
                <w:szCs w:val="22"/>
              </w:rPr>
              <w:t>$6,404.40</w:t>
            </w:r>
          </w:p>
        </w:tc>
      </w:tr>
      <w:tr w:rsidR="00A002FE" w:rsidRPr="00ED1FD2" w14:paraId="59A3CC93" w14:textId="77777777" w:rsidTr="00EC31CD">
        <w:trPr>
          <w:trHeight w:val="880"/>
        </w:trPr>
        <w:tc>
          <w:tcPr>
            <w:tcW w:w="5035" w:type="dxa"/>
            <w:tcBorders>
              <w:top w:val="single" w:sz="4" w:space="0" w:color="000000"/>
              <w:left w:val="single" w:sz="4" w:space="0" w:color="000000"/>
              <w:bottom w:val="single" w:sz="4" w:space="0" w:color="000000"/>
              <w:right w:val="single" w:sz="4" w:space="0" w:color="000000"/>
            </w:tcBorders>
            <w:vAlign w:val="center"/>
          </w:tcPr>
          <w:p w14:paraId="23F88288" w14:textId="77777777" w:rsidR="00A002FE" w:rsidRPr="00131DB1" w:rsidRDefault="00A002FE" w:rsidP="00961F5D">
            <w:pPr>
              <w:rPr>
                <w:sz w:val="22"/>
                <w:szCs w:val="22"/>
              </w:rPr>
            </w:pPr>
            <w:r w:rsidRPr="00131DB1">
              <w:rPr>
                <w:sz w:val="22"/>
                <w:szCs w:val="22"/>
              </w:rPr>
              <w:t>Public health educators/communication specialists, and analysis (Caduceus contractors hired locally in Puerto Rico)(Contractor)</w:t>
            </w:r>
          </w:p>
          <w:p w14:paraId="0FB45CF9" w14:textId="77777777" w:rsidR="00A002FE" w:rsidRPr="00131DB1" w:rsidRDefault="00A002FE" w:rsidP="00867346">
            <w:pPr>
              <w:rPr>
                <w:sz w:val="22"/>
                <w:szCs w:val="22"/>
              </w:rPr>
            </w:pPr>
            <w:r w:rsidRPr="00131DB1">
              <w:rPr>
                <w:sz w:val="22"/>
                <w:szCs w:val="22"/>
              </w:rPr>
              <w:t>Primary in data collection - conducting telephone interviews</w:t>
            </w:r>
            <w:r w:rsidR="00E35F80">
              <w:rPr>
                <w:sz w:val="22"/>
                <w:szCs w:val="22"/>
              </w:rPr>
              <w:t>, data entry, quality control, transcription, and translation of open-ended responses</w:t>
            </w:r>
          </w:p>
        </w:tc>
        <w:tc>
          <w:tcPr>
            <w:tcW w:w="1260" w:type="dxa"/>
            <w:tcBorders>
              <w:top w:val="single" w:sz="4" w:space="0" w:color="000000"/>
              <w:left w:val="single" w:sz="4" w:space="0" w:color="000000"/>
              <w:bottom w:val="single" w:sz="4" w:space="0" w:color="000000"/>
              <w:right w:val="single" w:sz="4" w:space="0" w:color="000000"/>
            </w:tcBorders>
            <w:vAlign w:val="center"/>
          </w:tcPr>
          <w:p w14:paraId="155F6D77" w14:textId="77777777" w:rsidR="00A002FE" w:rsidRPr="00131DB1" w:rsidRDefault="006211D2" w:rsidP="006211D2">
            <w:pPr>
              <w:rPr>
                <w:sz w:val="22"/>
                <w:szCs w:val="22"/>
                <w:highlight w:val="yellow"/>
              </w:rPr>
            </w:pPr>
            <w:r>
              <w:rPr>
                <w:sz w:val="22"/>
                <w:szCs w:val="22"/>
              </w:rPr>
              <w:t>2074</w:t>
            </w:r>
          </w:p>
        </w:tc>
        <w:tc>
          <w:tcPr>
            <w:tcW w:w="1087" w:type="dxa"/>
            <w:tcBorders>
              <w:top w:val="single" w:sz="4" w:space="0" w:color="000000"/>
              <w:left w:val="single" w:sz="4" w:space="0" w:color="000000"/>
              <w:bottom w:val="single" w:sz="4" w:space="0" w:color="000000"/>
              <w:right w:val="single" w:sz="4" w:space="0" w:color="000000"/>
            </w:tcBorders>
            <w:vAlign w:val="center"/>
          </w:tcPr>
          <w:p w14:paraId="08F719C4" w14:textId="77777777" w:rsidR="00A002FE" w:rsidRPr="00131DB1" w:rsidRDefault="00A002FE" w:rsidP="00867346">
            <w:pPr>
              <w:rPr>
                <w:sz w:val="22"/>
                <w:szCs w:val="22"/>
                <w:highlight w:val="yellow"/>
              </w:rPr>
            </w:pPr>
            <w:r w:rsidRPr="00131DB1">
              <w:rPr>
                <w:sz w:val="22"/>
                <w:szCs w:val="22"/>
              </w:rPr>
              <w:t>$ 17.25</w:t>
            </w:r>
          </w:p>
        </w:tc>
        <w:tc>
          <w:tcPr>
            <w:tcW w:w="2086" w:type="dxa"/>
            <w:tcBorders>
              <w:top w:val="single" w:sz="4" w:space="0" w:color="000000"/>
              <w:left w:val="single" w:sz="4" w:space="0" w:color="000000"/>
              <w:bottom w:val="single" w:sz="4" w:space="0" w:color="000000"/>
              <w:right w:val="single" w:sz="4" w:space="0" w:color="000000"/>
            </w:tcBorders>
            <w:vAlign w:val="center"/>
          </w:tcPr>
          <w:p w14:paraId="0AA43C23" w14:textId="77777777" w:rsidR="00A002FE" w:rsidRPr="00131DB1" w:rsidRDefault="00A002FE" w:rsidP="006211D2">
            <w:pPr>
              <w:rPr>
                <w:sz w:val="22"/>
                <w:szCs w:val="22"/>
                <w:highlight w:val="yellow"/>
              </w:rPr>
            </w:pPr>
            <w:r w:rsidRPr="00131DB1">
              <w:rPr>
                <w:sz w:val="22"/>
                <w:szCs w:val="22"/>
              </w:rPr>
              <w:t>$3</w:t>
            </w:r>
            <w:r w:rsidR="006211D2">
              <w:rPr>
                <w:sz w:val="22"/>
                <w:szCs w:val="22"/>
              </w:rPr>
              <w:t>5,776</w:t>
            </w:r>
            <w:r w:rsidR="00962A8C">
              <w:rPr>
                <w:sz w:val="22"/>
                <w:szCs w:val="22"/>
              </w:rPr>
              <w:t>.</w:t>
            </w:r>
            <w:r w:rsidR="006211D2">
              <w:rPr>
                <w:sz w:val="22"/>
                <w:szCs w:val="22"/>
              </w:rPr>
              <w:t>5</w:t>
            </w:r>
            <w:r w:rsidRPr="00131DB1">
              <w:rPr>
                <w:sz w:val="22"/>
                <w:szCs w:val="22"/>
              </w:rPr>
              <w:t>0</w:t>
            </w:r>
          </w:p>
        </w:tc>
      </w:tr>
      <w:tr w:rsidR="00A002FE" w:rsidRPr="00ED1FD2" w14:paraId="0A956191" w14:textId="77777777" w:rsidTr="00EC31CD">
        <w:trPr>
          <w:trHeight w:val="70"/>
        </w:trPr>
        <w:tc>
          <w:tcPr>
            <w:tcW w:w="7382" w:type="dxa"/>
            <w:gridSpan w:val="3"/>
            <w:tcBorders>
              <w:top w:val="single" w:sz="4" w:space="0" w:color="000000"/>
              <w:left w:val="single" w:sz="4" w:space="0" w:color="000000"/>
              <w:bottom w:val="single" w:sz="4" w:space="0" w:color="000000"/>
              <w:right w:val="single" w:sz="4" w:space="0" w:color="000000"/>
            </w:tcBorders>
            <w:vAlign w:val="center"/>
          </w:tcPr>
          <w:p w14:paraId="7BEC16A4"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b/>
              </w:rPr>
              <w:t>Estimated Total Cost of Information Collection</w:t>
            </w:r>
          </w:p>
        </w:tc>
        <w:tc>
          <w:tcPr>
            <w:tcW w:w="2086" w:type="dxa"/>
            <w:tcBorders>
              <w:top w:val="single" w:sz="4" w:space="0" w:color="000000"/>
              <w:left w:val="single" w:sz="4" w:space="0" w:color="000000"/>
              <w:bottom w:val="single" w:sz="4" w:space="0" w:color="000000"/>
              <w:right w:val="single" w:sz="4" w:space="0" w:color="000000"/>
            </w:tcBorders>
            <w:vAlign w:val="center"/>
          </w:tcPr>
          <w:p w14:paraId="2B2D795B" w14:textId="77777777" w:rsidR="00A002FE" w:rsidRPr="00131DB1" w:rsidRDefault="006211D2" w:rsidP="00D9420F">
            <w:pPr>
              <w:pStyle w:val="NoSpacing"/>
              <w:tabs>
                <w:tab w:val="left" w:pos="4680"/>
              </w:tabs>
              <w:rPr>
                <w:rFonts w:ascii="Times New Roman" w:hAnsi="Times New Roman"/>
              </w:rPr>
            </w:pPr>
            <w:r>
              <w:rPr>
                <w:rFonts w:ascii="Times New Roman" w:hAnsi="Times New Roman"/>
              </w:rPr>
              <w:t>$</w:t>
            </w:r>
            <w:r w:rsidR="00E35F80">
              <w:rPr>
                <w:rFonts w:ascii="Times New Roman" w:hAnsi="Times New Roman"/>
              </w:rPr>
              <w:t>52,575.10</w:t>
            </w:r>
          </w:p>
        </w:tc>
      </w:tr>
    </w:tbl>
    <w:p w14:paraId="1FCCB26C" w14:textId="77777777" w:rsidR="005A284B" w:rsidRPr="00867346" w:rsidRDefault="0095128F" w:rsidP="00131DB1">
      <w:r w:rsidRPr="00961F5D">
        <w:br/>
        <w:t xml:space="preserve">Contractor pay </w:t>
      </w:r>
      <w:r w:rsidR="00E10A4E">
        <w:t xml:space="preserve">is </w:t>
      </w:r>
      <w:r w:rsidRPr="00961F5D">
        <w:t xml:space="preserve">based on Bureau of Labor statistics wage estimates for “Telephone operators.” </w:t>
      </w:r>
      <w:r w:rsidR="000D7650" w:rsidRPr="00867346">
        <w:t>Operations Director of Puerto Rico Zika Response (Commission Corps, Medical Officer)</w:t>
      </w:r>
      <w:r w:rsidR="005A284B" w:rsidRPr="00867346">
        <w:t xml:space="preserve"> pay based on 05 level. </w:t>
      </w:r>
    </w:p>
    <w:p w14:paraId="0AE59C4C" w14:textId="77777777" w:rsidR="009D108F" w:rsidRPr="00867346" w:rsidRDefault="006068CB" w:rsidP="00131DB1">
      <w:pPr>
        <w:pStyle w:val="Heading2"/>
        <w:spacing w:before="240"/>
      </w:pPr>
      <w:bookmarkStart w:id="20" w:name="_Toc451248813"/>
      <w:r w:rsidRPr="00867346">
        <w:t>1</w:t>
      </w:r>
      <w:r w:rsidR="009D108F" w:rsidRPr="00867346">
        <w:t>5</w:t>
      </w:r>
      <w:r w:rsidR="0035590A" w:rsidRPr="00867346">
        <w:t>.</w:t>
      </w:r>
      <w:r w:rsidR="009D108F" w:rsidRPr="00867346">
        <w:t xml:space="preserve"> Explanation for Program Changes or Adjustments</w:t>
      </w:r>
      <w:bookmarkEnd w:id="20"/>
      <w:r w:rsidR="009D108F" w:rsidRPr="00867346">
        <w:t xml:space="preserve"> </w:t>
      </w:r>
    </w:p>
    <w:p w14:paraId="25A9D8E4" w14:textId="77777777" w:rsidR="001E7548" w:rsidRPr="00867346" w:rsidRDefault="00E10A4E" w:rsidP="00E10A4E">
      <w:r>
        <w:t xml:space="preserve">This is a new information collection request.  </w:t>
      </w:r>
    </w:p>
    <w:p w14:paraId="7FF26F07" w14:textId="77777777" w:rsidR="00FB25A0" w:rsidRPr="00867346" w:rsidRDefault="00FB25A0" w:rsidP="00961F5D"/>
    <w:p w14:paraId="129A5555" w14:textId="77777777" w:rsidR="00F33DE9" w:rsidRPr="00867346" w:rsidRDefault="009D108F" w:rsidP="00131DB1">
      <w:pPr>
        <w:pStyle w:val="Heading2"/>
      </w:pPr>
      <w:bookmarkStart w:id="21" w:name="_Toc451248814"/>
      <w:r w:rsidRPr="00867346">
        <w:rPr>
          <w:bCs/>
        </w:rPr>
        <w:t>16</w:t>
      </w:r>
      <w:r w:rsidR="008B0DCF" w:rsidRPr="00867346">
        <w:rPr>
          <w:bCs/>
        </w:rPr>
        <w:t>.</w:t>
      </w:r>
      <w:r w:rsidRPr="00867346">
        <w:rPr>
          <w:bCs/>
        </w:rPr>
        <w:t xml:space="preserve"> </w:t>
      </w:r>
      <w:r w:rsidRPr="00867346">
        <w:t>Plans for Tabulation and Publication and Project Time Schedule</w:t>
      </w:r>
      <w:bookmarkEnd w:id="21"/>
    </w:p>
    <w:p w14:paraId="45C86609" w14:textId="77777777" w:rsidR="00577946" w:rsidRPr="00867346" w:rsidRDefault="00577946" w:rsidP="00131DB1">
      <w:pPr>
        <w:spacing w:after="240"/>
      </w:pPr>
      <w:r w:rsidRPr="00867346">
        <w:t xml:space="preserve">A summary of this timeline is provided below: </w:t>
      </w:r>
    </w:p>
    <w:tbl>
      <w:tblPr>
        <w:tblStyle w:val="TableGrid3"/>
        <w:tblW w:w="9576" w:type="dxa"/>
        <w:tblLook w:val="04A0" w:firstRow="1" w:lastRow="0" w:firstColumn="1" w:lastColumn="0" w:noHBand="0" w:noVBand="1"/>
      </w:tblPr>
      <w:tblGrid>
        <w:gridCol w:w="4405"/>
        <w:gridCol w:w="5171"/>
      </w:tblGrid>
      <w:tr w:rsidR="009703F0" w:rsidRPr="00867346" w14:paraId="37E288D6" w14:textId="77777777" w:rsidTr="00BA40FD">
        <w:tc>
          <w:tcPr>
            <w:tcW w:w="4405" w:type="dxa"/>
          </w:tcPr>
          <w:p w14:paraId="33FF3E0A" w14:textId="77777777" w:rsidR="009703F0" w:rsidRPr="00867346" w:rsidRDefault="009703F0" w:rsidP="00131DB1">
            <w:r w:rsidRPr="00867346">
              <w:t>Project Time Schedule</w:t>
            </w:r>
          </w:p>
          <w:p w14:paraId="61FBC625" w14:textId="77777777" w:rsidR="009703F0" w:rsidRPr="00867346" w:rsidRDefault="009703F0" w:rsidP="00961F5D"/>
        </w:tc>
        <w:tc>
          <w:tcPr>
            <w:tcW w:w="5171" w:type="dxa"/>
          </w:tcPr>
          <w:p w14:paraId="12ED6258" w14:textId="77777777" w:rsidR="009703F0" w:rsidRPr="00867346" w:rsidRDefault="00322490" w:rsidP="00867346">
            <w:r w:rsidRPr="00867346">
              <w:t>Timing</w:t>
            </w:r>
          </w:p>
        </w:tc>
      </w:tr>
      <w:tr w:rsidR="009703F0" w:rsidRPr="00867346" w14:paraId="11E05DA6" w14:textId="77777777" w:rsidTr="00BA40FD">
        <w:tc>
          <w:tcPr>
            <w:tcW w:w="4405" w:type="dxa"/>
          </w:tcPr>
          <w:p w14:paraId="08A83C6F" w14:textId="77777777" w:rsidR="009703F0" w:rsidRPr="00867346" w:rsidRDefault="009703F0" w:rsidP="00961F5D">
            <w:r w:rsidRPr="00867346">
              <w:t>Data Collection</w:t>
            </w:r>
          </w:p>
        </w:tc>
        <w:tc>
          <w:tcPr>
            <w:tcW w:w="5171" w:type="dxa"/>
          </w:tcPr>
          <w:p w14:paraId="392314C3" w14:textId="77777777" w:rsidR="00222B24" w:rsidRPr="008F4B7D" w:rsidRDefault="00222B24" w:rsidP="00E10A4E">
            <w:r>
              <w:t>February, April, June, August 2017</w:t>
            </w:r>
          </w:p>
        </w:tc>
      </w:tr>
      <w:tr w:rsidR="009703F0" w:rsidRPr="00867346" w14:paraId="3F69FFDB" w14:textId="77777777" w:rsidTr="00BA40FD">
        <w:tc>
          <w:tcPr>
            <w:tcW w:w="4405" w:type="dxa"/>
          </w:tcPr>
          <w:p w14:paraId="677576DA" w14:textId="77777777" w:rsidR="009703F0" w:rsidRPr="00867346" w:rsidRDefault="009703F0" w:rsidP="00961F5D">
            <w:r w:rsidRPr="00867346">
              <w:t xml:space="preserve">Data Analysis </w:t>
            </w:r>
          </w:p>
        </w:tc>
        <w:tc>
          <w:tcPr>
            <w:tcW w:w="5171" w:type="dxa"/>
          </w:tcPr>
          <w:p w14:paraId="205D8953" w14:textId="77777777" w:rsidR="00C55D50" w:rsidRPr="00867346" w:rsidRDefault="009703F0" w:rsidP="00E10A4E">
            <w:r w:rsidRPr="00867346">
              <w:t xml:space="preserve">Data analysis will begin </w:t>
            </w:r>
            <w:r w:rsidR="00222B24">
              <w:t>right after each month’s data collection is completed</w:t>
            </w:r>
          </w:p>
        </w:tc>
      </w:tr>
      <w:tr w:rsidR="009703F0" w:rsidRPr="00867346" w14:paraId="1818AD9B" w14:textId="77777777" w:rsidTr="00BA40FD">
        <w:tc>
          <w:tcPr>
            <w:tcW w:w="4405" w:type="dxa"/>
          </w:tcPr>
          <w:p w14:paraId="60895211" w14:textId="77777777" w:rsidR="009703F0" w:rsidRPr="00867346" w:rsidRDefault="009703F0" w:rsidP="00961F5D">
            <w:r w:rsidRPr="00867346">
              <w:t xml:space="preserve">Monthly report and communications for making improvements to interventions </w:t>
            </w:r>
          </w:p>
        </w:tc>
        <w:tc>
          <w:tcPr>
            <w:tcW w:w="5171" w:type="dxa"/>
          </w:tcPr>
          <w:p w14:paraId="0F1E4A65" w14:textId="77777777" w:rsidR="00C55D50" w:rsidRPr="00867346" w:rsidRDefault="00222B24" w:rsidP="00E10A4E">
            <w:r>
              <w:t>3</w:t>
            </w:r>
            <w:r w:rsidR="009703F0" w:rsidRPr="00867346">
              <w:t xml:space="preserve"> weeks  after prior months data collection</w:t>
            </w:r>
          </w:p>
        </w:tc>
      </w:tr>
      <w:tr w:rsidR="009703F0" w:rsidRPr="00867346" w14:paraId="1CF33FDA" w14:textId="77777777" w:rsidTr="00BA40FD">
        <w:tc>
          <w:tcPr>
            <w:tcW w:w="4405" w:type="dxa"/>
          </w:tcPr>
          <w:p w14:paraId="05C8CD88" w14:textId="77777777" w:rsidR="009703F0" w:rsidRPr="00867346" w:rsidRDefault="009703F0" w:rsidP="00961F5D">
            <w:r w:rsidRPr="00867346">
              <w:t xml:space="preserve">Improvement of intervention efforts </w:t>
            </w:r>
          </w:p>
        </w:tc>
        <w:tc>
          <w:tcPr>
            <w:tcW w:w="5171" w:type="dxa"/>
          </w:tcPr>
          <w:p w14:paraId="0381930E" w14:textId="77777777" w:rsidR="00C55D50" w:rsidRPr="00867346" w:rsidRDefault="00222B24" w:rsidP="00E10A4E">
            <w:r>
              <w:t xml:space="preserve">2 </w:t>
            </w:r>
            <w:r w:rsidR="009703F0" w:rsidRPr="00867346">
              <w:t xml:space="preserve">weeks after </w:t>
            </w:r>
            <w:r>
              <w:t>bi-</w:t>
            </w:r>
            <w:r w:rsidR="009703F0" w:rsidRPr="00867346">
              <w:t>monthly report</w:t>
            </w:r>
          </w:p>
        </w:tc>
      </w:tr>
    </w:tbl>
    <w:p w14:paraId="3AE557C7" w14:textId="77777777" w:rsidR="00A97D05" w:rsidRPr="00867346" w:rsidRDefault="00A97D05" w:rsidP="00131DB1"/>
    <w:p w14:paraId="0B652F02" w14:textId="77777777" w:rsidR="009D108F" w:rsidRPr="00867346" w:rsidRDefault="009D108F" w:rsidP="00131DB1">
      <w:pPr>
        <w:pStyle w:val="Heading2"/>
      </w:pPr>
      <w:bookmarkStart w:id="22" w:name="_Toc451248815"/>
      <w:r w:rsidRPr="00867346">
        <w:t>17</w:t>
      </w:r>
      <w:r w:rsidR="0053257B" w:rsidRPr="00867346">
        <w:t>.</w:t>
      </w:r>
      <w:r w:rsidRPr="00867346">
        <w:t xml:space="preserve"> Reason(s) Display of OMB Expiration Date is Inappropriate</w:t>
      </w:r>
      <w:bookmarkEnd w:id="22"/>
      <w:r w:rsidRPr="00867346">
        <w:t xml:space="preserve"> </w:t>
      </w:r>
    </w:p>
    <w:p w14:paraId="43C91EAB" w14:textId="77777777" w:rsidR="00D46864" w:rsidRPr="00867346" w:rsidRDefault="0053257B" w:rsidP="00131DB1">
      <w:pPr>
        <w:rPr>
          <w:color w:val="FF0000"/>
        </w:rPr>
      </w:pPr>
      <w:r w:rsidRPr="00867346">
        <w:t xml:space="preserve">The OMB expiration date </w:t>
      </w:r>
      <w:r w:rsidR="00AF03E4" w:rsidRPr="00867346">
        <w:t>will be displayed</w:t>
      </w:r>
      <w:r w:rsidR="00EF2371" w:rsidRPr="00867346">
        <w:t>.</w:t>
      </w:r>
    </w:p>
    <w:p w14:paraId="15AA4FC7" w14:textId="77777777" w:rsidR="009D108F" w:rsidRPr="00867346" w:rsidRDefault="009D108F" w:rsidP="00131DB1">
      <w:pPr>
        <w:pStyle w:val="Heading2"/>
        <w:spacing w:before="240"/>
      </w:pPr>
      <w:bookmarkStart w:id="23" w:name="_Toc451248816"/>
      <w:r w:rsidRPr="00867346">
        <w:t>18</w:t>
      </w:r>
      <w:r w:rsidR="0053257B" w:rsidRPr="00867346">
        <w:t>.</w:t>
      </w:r>
      <w:r w:rsidRPr="00867346">
        <w:t xml:space="preserve"> Exceptions to Certification for Paperwork Reduction Act Submissions</w:t>
      </w:r>
      <w:bookmarkEnd w:id="23"/>
    </w:p>
    <w:p w14:paraId="41C34DF9" w14:textId="77777777" w:rsidR="00523D28" w:rsidRPr="00867346" w:rsidRDefault="009D108F" w:rsidP="00131DB1">
      <w:pPr>
        <w:rPr>
          <w:rStyle w:val="Heading2Char"/>
          <w:b w:val="0"/>
        </w:rPr>
      </w:pPr>
      <w:r w:rsidRPr="00867346">
        <w:t>There are no e</w:t>
      </w:r>
      <w:r w:rsidR="00EF2371" w:rsidRPr="00867346">
        <w:t>xceptions to the certification.</w:t>
      </w:r>
    </w:p>
    <w:p w14:paraId="7C932AA3" w14:textId="77777777" w:rsidR="000F36A2" w:rsidRPr="00867346" w:rsidRDefault="001830B6" w:rsidP="00131DB1">
      <w:pPr>
        <w:spacing w:before="240" w:after="240"/>
      </w:pPr>
      <w:bookmarkStart w:id="24" w:name="_Toc451248817"/>
      <w:r w:rsidRPr="00867346">
        <w:rPr>
          <w:rStyle w:val="Heading2Char"/>
        </w:rPr>
        <w:t>Attachments</w:t>
      </w:r>
      <w:bookmarkEnd w:id="24"/>
    </w:p>
    <w:p w14:paraId="34D79F9C" w14:textId="77777777" w:rsidR="000B7767" w:rsidRPr="00867346" w:rsidRDefault="000B7767" w:rsidP="00131DB1">
      <w:pPr>
        <w:pStyle w:val="ListParagraph"/>
        <w:numPr>
          <w:ilvl w:val="0"/>
          <w:numId w:val="50"/>
        </w:numPr>
      </w:pPr>
      <w:r w:rsidRPr="00867346">
        <w:t>Authorizing Legislation – Public Health Service Act</w:t>
      </w:r>
    </w:p>
    <w:p w14:paraId="4F12E8D5" w14:textId="77777777" w:rsidR="000B7767" w:rsidRDefault="000B7767" w:rsidP="00131DB1">
      <w:pPr>
        <w:pStyle w:val="ListParagraph"/>
        <w:numPr>
          <w:ilvl w:val="0"/>
          <w:numId w:val="50"/>
        </w:numPr>
      </w:pPr>
      <w:r w:rsidRPr="00867346">
        <w:t>60-Day FRN</w:t>
      </w:r>
    </w:p>
    <w:p w14:paraId="237AFFF5" w14:textId="77777777" w:rsidR="008C30DD" w:rsidRPr="00867346" w:rsidRDefault="008C30DD" w:rsidP="00EC31CD">
      <w:pPr>
        <w:ind w:left="1080"/>
      </w:pPr>
      <w:r>
        <w:t>B1. Public comment</w:t>
      </w:r>
    </w:p>
    <w:p w14:paraId="40BA25E8" w14:textId="77777777" w:rsidR="00892990" w:rsidRPr="00867346" w:rsidRDefault="00840051" w:rsidP="00131DB1">
      <w:pPr>
        <w:pStyle w:val="ListParagraph"/>
        <w:numPr>
          <w:ilvl w:val="0"/>
          <w:numId w:val="50"/>
        </w:numPr>
      </w:pPr>
      <w:r w:rsidRPr="00867346">
        <w:t xml:space="preserve">Initial </w:t>
      </w:r>
      <w:r w:rsidR="00075D06" w:rsidRPr="00867346">
        <w:t>Telephone</w:t>
      </w:r>
      <w:r w:rsidR="00892990" w:rsidRPr="00867346">
        <w:t xml:space="preserve"> </w:t>
      </w:r>
      <w:r w:rsidR="00E5072C" w:rsidRPr="00867346">
        <w:t>Interview</w:t>
      </w:r>
      <w:r w:rsidR="00892990" w:rsidRPr="00867346">
        <w:t xml:space="preserve"> of </w:t>
      </w:r>
      <w:r w:rsidR="00075D06" w:rsidRPr="00867346">
        <w:t xml:space="preserve">Women </w:t>
      </w:r>
      <w:r w:rsidR="00892990" w:rsidRPr="00867346">
        <w:t xml:space="preserve">  </w:t>
      </w:r>
    </w:p>
    <w:p w14:paraId="404D0F32" w14:textId="77777777" w:rsidR="00840051" w:rsidRDefault="00840051" w:rsidP="00131DB1">
      <w:pPr>
        <w:pStyle w:val="ListParagraph"/>
        <w:numPr>
          <w:ilvl w:val="0"/>
          <w:numId w:val="50"/>
        </w:numPr>
      </w:pPr>
      <w:r w:rsidRPr="00867346">
        <w:t xml:space="preserve">Follow up Telephone </w:t>
      </w:r>
      <w:r w:rsidR="00E5072C" w:rsidRPr="00867346">
        <w:t>Interview</w:t>
      </w:r>
      <w:r w:rsidRPr="00867346">
        <w:t xml:space="preserve"> of Women</w:t>
      </w:r>
    </w:p>
    <w:p w14:paraId="674CC9CD" w14:textId="77777777" w:rsidR="00FF7295" w:rsidRDefault="00FF7295" w:rsidP="00E10A4E">
      <w:pPr>
        <w:pStyle w:val="ListParagraph"/>
        <w:numPr>
          <w:ilvl w:val="0"/>
          <w:numId w:val="50"/>
        </w:numPr>
      </w:pPr>
      <w:r w:rsidRPr="009E23F4">
        <w:t>IRB Letter of Determination</w:t>
      </w:r>
    </w:p>
    <w:p w14:paraId="07E6B91C" w14:textId="77777777" w:rsidR="00FF7295" w:rsidRPr="009E23F4" w:rsidRDefault="00FF7295" w:rsidP="00FF7295">
      <w:pPr>
        <w:pStyle w:val="ListParagraph"/>
        <w:numPr>
          <w:ilvl w:val="0"/>
          <w:numId w:val="50"/>
        </w:numPr>
      </w:pPr>
      <w:r>
        <w:t>Logic Model of Puerto Rico Zika Response Activities</w:t>
      </w:r>
    </w:p>
    <w:p w14:paraId="39580F69" w14:textId="77777777" w:rsidR="00944827" w:rsidRPr="00867346" w:rsidRDefault="00944827" w:rsidP="00131DB1"/>
    <w:p w14:paraId="0253F761" w14:textId="77777777" w:rsidR="00944827" w:rsidRPr="00962A8C" w:rsidRDefault="0089112A" w:rsidP="00131DB1">
      <w:pPr>
        <w:spacing w:after="240"/>
        <w:rPr>
          <w:b/>
          <w:lang w:val="es-PR"/>
        </w:rPr>
      </w:pPr>
      <w:r w:rsidRPr="00962A8C">
        <w:rPr>
          <w:b/>
          <w:lang w:val="es-PR"/>
        </w:rPr>
        <w:t>References</w:t>
      </w:r>
    </w:p>
    <w:p w14:paraId="6A45FB9C" w14:textId="77777777" w:rsidR="00AC2548" w:rsidRPr="00867346" w:rsidRDefault="00AC2548" w:rsidP="00131DB1">
      <w:r w:rsidRPr="00867346">
        <w:t>Food and Nutrition Service, United States Department of Agriculture, Examination of Cash Nutrition Assistance Programs Benefits in Puerto Rico, August 2015</w:t>
      </w:r>
    </w:p>
    <w:p w14:paraId="19D2726F" w14:textId="77777777" w:rsidR="00AC2548" w:rsidRPr="00867346" w:rsidRDefault="00AC2548" w:rsidP="00131DB1">
      <w:r w:rsidRPr="00867346">
        <w:t>http://www.fns.usda.gov/sites/default/files/ops/PuertoRico-Cash.pdf</w:t>
      </w:r>
    </w:p>
    <w:sectPr w:rsidR="00AC2548" w:rsidRPr="00867346" w:rsidSect="00293915">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8CEC1" w14:textId="77777777" w:rsidR="00F92B39" w:rsidRDefault="00F92B39" w:rsidP="00722743">
      <w:r>
        <w:separator/>
      </w:r>
    </w:p>
  </w:endnote>
  <w:endnote w:type="continuationSeparator" w:id="0">
    <w:p w14:paraId="668911C1" w14:textId="77777777" w:rsidR="00F92B39" w:rsidRDefault="00F92B39" w:rsidP="007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865198"/>
      <w:docPartObj>
        <w:docPartGallery w:val="Page Numbers (Bottom of Page)"/>
        <w:docPartUnique/>
      </w:docPartObj>
    </w:sdtPr>
    <w:sdtEndPr>
      <w:rPr>
        <w:noProof/>
      </w:rPr>
    </w:sdtEndPr>
    <w:sdtContent>
      <w:p w14:paraId="5580DC68" w14:textId="19112448" w:rsidR="00831345" w:rsidRDefault="00831345">
        <w:pPr>
          <w:pStyle w:val="Footer"/>
          <w:jc w:val="center"/>
        </w:pPr>
        <w:r>
          <w:fldChar w:fldCharType="begin"/>
        </w:r>
        <w:r>
          <w:instrText xml:space="preserve"> PAGE   \* MERGEFORMAT </w:instrText>
        </w:r>
        <w:r>
          <w:fldChar w:fldCharType="separate"/>
        </w:r>
        <w:r w:rsidR="00E54003">
          <w:rPr>
            <w:noProof/>
          </w:rPr>
          <w:t>1</w:t>
        </w:r>
        <w:r>
          <w:rPr>
            <w:noProof/>
          </w:rPr>
          <w:fldChar w:fldCharType="end"/>
        </w:r>
      </w:p>
    </w:sdtContent>
  </w:sdt>
  <w:p w14:paraId="4B946BBB" w14:textId="77777777" w:rsidR="00831345" w:rsidRDefault="00831345" w:rsidP="0096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3B68C" w14:textId="77777777" w:rsidR="00F92B39" w:rsidRDefault="00F92B39" w:rsidP="00722743">
      <w:r>
        <w:separator/>
      </w:r>
    </w:p>
  </w:footnote>
  <w:footnote w:type="continuationSeparator" w:id="0">
    <w:p w14:paraId="793E7D2A" w14:textId="77777777" w:rsidR="00F92B39" w:rsidRDefault="00F92B39" w:rsidP="0072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8A4C" w14:textId="77777777" w:rsidR="00831345" w:rsidRPr="002F270A" w:rsidRDefault="00831345" w:rsidP="00722743">
    <w:pPr>
      <w:pStyle w:val="Header"/>
      <w:rPr>
        <w:color w:val="0033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8CE35" w14:textId="77777777" w:rsidR="00831345" w:rsidRDefault="00831345" w:rsidP="0086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798"/>
    <w:multiLevelType w:val="hybridMultilevel"/>
    <w:tmpl w:val="2318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7650"/>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F1D21"/>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22D54"/>
    <w:multiLevelType w:val="hybridMultilevel"/>
    <w:tmpl w:val="A9A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B93545"/>
    <w:multiLevelType w:val="hybridMultilevel"/>
    <w:tmpl w:val="9E66304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55EBC"/>
    <w:multiLevelType w:val="hybridMultilevel"/>
    <w:tmpl w:val="12D8260A"/>
    <w:lvl w:ilvl="0" w:tplc="1D525B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95AC4"/>
    <w:multiLevelType w:val="hybridMultilevel"/>
    <w:tmpl w:val="BDE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25596"/>
    <w:multiLevelType w:val="hybridMultilevel"/>
    <w:tmpl w:val="52A0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A57FB"/>
    <w:multiLevelType w:val="hybridMultilevel"/>
    <w:tmpl w:val="9DE25C06"/>
    <w:lvl w:ilvl="0" w:tplc="EDB246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541C4"/>
    <w:multiLevelType w:val="hybridMultilevel"/>
    <w:tmpl w:val="BD60AF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306EF"/>
    <w:multiLevelType w:val="hybridMultilevel"/>
    <w:tmpl w:val="5FC6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A7E5E"/>
    <w:multiLevelType w:val="hybridMultilevel"/>
    <w:tmpl w:val="345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B1B4F"/>
    <w:multiLevelType w:val="hybridMultilevel"/>
    <w:tmpl w:val="A0265D6A"/>
    <w:lvl w:ilvl="0" w:tplc="42004B28">
      <w:start w:val="1"/>
      <w:numFmt w:val="decimal"/>
      <w:lvlText w:val="%1."/>
      <w:lvlJc w:val="left"/>
      <w:pPr>
        <w:ind w:left="720" w:hanging="360"/>
      </w:pPr>
      <w:rPr>
        <w:rFonts w:ascii="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B7467B1"/>
    <w:multiLevelType w:val="hybridMultilevel"/>
    <w:tmpl w:val="E3D8589C"/>
    <w:lvl w:ilvl="0" w:tplc="C75E0E2C">
      <w:start w:val="1"/>
      <w:numFmt w:val="upperLetter"/>
      <w:lvlText w:val="%1."/>
      <w:lvlJc w:val="left"/>
      <w:pPr>
        <w:ind w:left="108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D3FF2"/>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3083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533DB3"/>
    <w:multiLevelType w:val="hybridMultilevel"/>
    <w:tmpl w:val="9D98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B38AC"/>
    <w:multiLevelType w:val="hybridMultilevel"/>
    <w:tmpl w:val="D0AA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17AE2"/>
    <w:multiLevelType w:val="hybridMultilevel"/>
    <w:tmpl w:val="58320F1A"/>
    <w:lvl w:ilvl="0" w:tplc="982A15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B355B63"/>
    <w:multiLevelType w:val="hybridMultilevel"/>
    <w:tmpl w:val="BD60AF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84E13"/>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0972F8"/>
    <w:multiLevelType w:val="hybridMultilevel"/>
    <w:tmpl w:val="5FD86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91487E"/>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B77CA"/>
    <w:multiLevelType w:val="hybridMultilevel"/>
    <w:tmpl w:val="A20E8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6F72C6"/>
    <w:multiLevelType w:val="hybridMultilevel"/>
    <w:tmpl w:val="9FECB644"/>
    <w:lvl w:ilvl="0" w:tplc="E4ECB7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37241"/>
    <w:multiLevelType w:val="hybridMultilevel"/>
    <w:tmpl w:val="DA4AF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4D254D"/>
    <w:multiLevelType w:val="hybridMultilevel"/>
    <w:tmpl w:val="91364D64"/>
    <w:lvl w:ilvl="0" w:tplc="99200622">
      <w:start w:val="1"/>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44DA7"/>
    <w:multiLevelType w:val="hybridMultilevel"/>
    <w:tmpl w:val="0462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E302B"/>
    <w:multiLevelType w:val="hybridMultilevel"/>
    <w:tmpl w:val="8730AC4C"/>
    <w:lvl w:ilvl="0" w:tplc="7952A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B62350"/>
    <w:multiLevelType w:val="hybridMultilevel"/>
    <w:tmpl w:val="D8B4F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C43A68"/>
    <w:multiLevelType w:val="hybridMultilevel"/>
    <w:tmpl w:val="B7C225F0"/>
    <w:lvl w:ilvl="0" w:tplc="A3104E9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0B6C7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A35D8A"/>
    <w:multiLevelType w:val="hybridMultilevel"/>
    <w:tmpl w:val="73D2D51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C312EC"/>
    <w:multiLevelType w:val="hybridMultilevel"/>
    <w:tmpl w:val="162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195906"/>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3B0BAE"/>
    <w:multiLevelType w:val="hybridMultilevel"/>
    <w:tmpl w:val="D58AC2B2"/>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FF211C"/>
    <w:multiLevelType w:val="hybridMultilevel"/>
    <w:tmpl w:val="F3E88A94"/>
    <w:lvl w:ilvl="0" w:tplc="ECF40E44">
      <w:start w:val="2"/>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CC0270"/>
    <w:multiLevelType w:val="hybridMultilevel"/>
    <w:tmpl w:val="BB6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FA69E8"/>
    <w:multiLevelType w:val="hybridMultilevel"/>
    <w:tmpl w:val="787CA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B0199"/>
    <w:multiLevelType w:val="hybridMultilevel"/>
    <w:tmpl w:val="DDA6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4A0D52"/>
    <w:multiLevelType w:val="hybridMultilevel"/>
    <w:tmpl w:val="888AB508"/>
    <w:lvl w:ilvl="0" w:tplc="7288265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200C45"/>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417DA4"/>
    <w:multiLevelType w:val="hybridMultilevel"/>
    <w:tmpl w:val="19E8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871F58"/>
    <w:multiLevelType w:val="hybridMultilevel"/>
    <w:tmpl w:val="E488B984"/>
    <w:lvl w:ilvl="0" w:tplc="EE2EE852">
      <w:start w:val="1"/>
      <w:numFmt w:val="decimal"/>
      <w:lvlText w:val="%1."/>
      <w:lvlJc w:val="left"/>
      <w:pPr>
        <w:ind w:left="1080" w:hanging="360"/>
      </w:pPr>
      <w:rPr>
        <w:rFonts w:hint="default"/>
        <w:b/>
      </w:rPr>
    </w:lvl>
    <w:lvl w:ilvl="1" w:tplc="3692D774">
      <w:start w:val="1"/>
      <w:numFmt w:val="lowerLetter"/>
      <w:lvlText w:val="%2)"/>
      <w:lvlJc w:val="left"/>
      <w:pPr>
        <w:ind w:left="1800" w:hanging="360"/>
      </w:pPr>
      <w:rPr>
        <w:rFonts w:asciiTheme="majorHAnsi" w:eastAsiaTheme="minorEastAsia" w:hAnsiTheme="maj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8AC280D"/>
    <w:multiLevelType w:val="hybridMultilevel"/>
    <w:tmpl w:val="F8C4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B73E61"/>
    <w:multiLevelType w:val="hybridMultilevel"/>
    <w:tmpl w:val="FCB8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142395"/>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E97DD0"/>
    <w:multiLevelType w:val="hybridMultilevel"/>
    <w:tmpl w:val="D2023B40"/>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3"/>
  </w:num>
  <w:num w:numId="3">
    <w:abstractNumId w:val="39"/>
  </w:num>
  <w:num w:numId="4">
    <w:abstractNumId w:val="10"/>
  </w:num>
  <w:num w:numId="5">
    <w:abstractNumId w:val="42"/>
  </w:num>
  <w:num w:numId="6">
    <w:abstractNumId w:val="44"/>
  </w:num>
  <w:num w:numId="7">
    <w:abstractNumId w:val="37"/>
  </w:num>
  <w:num w:numId="8">
    <w:abstractNumId w:val="4"/>
  </w:num>
  <w:num w:numId="9">
    <w:abstractNumId w:val="38"/>
  </w:num>
  <w:num w:numId="10">
    <w:abstractNumId w:val="49"/>
  </w:num>
  <w:num w:numId="11">
    <w:abstractNumId w:val="0"/>
  </w:num>
  <w:num w:numId="12">
    <w:abstractNumId w:val="22"/>
  </w:num>
  <w:num w:numId="13">
    <w:abstractNumId w:val="16"/>
  </w:num>
  <w:num w:numId="14">
    <w:abstractNumId w:val="51"/>
  </w:num>
  <w:num w:numId="15">
    <w:abstractNumId w:val="17"/>
  </w:num>
  <w:num w:numId="16">
    <w:abstractNumId w:val="43"/>
  </w:num>
  <w:num w:numId="17">
    <w:abstractNumId w:val="45"/>
  </w:num>
  <w:num w:numId="18">
    <w:abstractNumId w:val="14"/>
  </w:num>
  <w:num w:numId="19">
    <w:abstractNumId w:val="15"/>
  </w:num>
  <w:num w:numId="20">
    <w:abstractNumId w:val="27"/>
  </w:num>
  <w:num w:numId="21">
    <w:abstractNumId w:val="50"/>
  </w:num>
  <w:num w:numId="22">
    <w:abstractNumId w:val="47"/>
  </w:num>
  <w:num w:numId="23">
    <w:abstractNumId w:val="30"/>
  </w:num>
  <w:num w:numId="24">
    <w:abstractNumId w:val="33"/>
  </w:num>
  <w:num w:numId="25">
    <w:abstractNumId w:val="21"/>
  </w:num>
  <w:num w:numId="26">
    <w:abstractNumId w:val="23"/>
  </w:num>
  <w:num w:numId="27">
    <w:abstractNumId w:val="40"/>
  </w:num>
  <w:num w:numId="28">
    <w:abstractNumId w:val="2"/>
  </w:num>
  <w:num w:numId="29">
    <w:abstractNumId w:val="31"/>
  </w:num>
  <w:num w:numId="30">
    <w:abstractNumId w:val="46"/>
  </w:num>
  <w:num w:numId="31">
    <w:abstractNumId w:val="3"/>
  </w:num>
  <w:num w:numId="32">
    <w:abstractNumId w:val="19"/>
  </w:num>
  <w:num w:numId="33">
    <w:abstractNumId w:val="24"/>
  </w:num>
  <w:num w:numId="34">
    <w:abstractNumId w:val="32"/>
  </w:num>
  <w:num w:numId="35">
    <w:abstractNumId w:val="18"/>
  </w:num>
  <w:num w:numId="36">
    <w:abstractNumId w:val="26"/>
  </w:num>
  <w:num w:numId="37">
    <w:abstractNumId w:val="35"/>
  </w:num>
  <w:num w:numId="38">
    <w:abstractNumId w:val="8"/>
  </w:num>
  <w:num w:numId="39">
    <w:abstractNumId w:val="36"/>
  </w:num>
  <w:num w:numId="40">
    <w:abstractNumId w:val="1"/>
  </w:num>
  <w:num w:numId="41">
    <w:abstractNumId w:val="20"/>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11"/>
  </w:num>
  <w:num w:numId="45">
    <w:abstractNumId w:val="29"/>
  </w:num>
  <w:num w:numId="46">
    <w:abstractNumId w:val="34"/>
  </w:num>
  <w:num w:numId="47">
    <w:abstractNumId w:val="25"/>
  </w:num>
  <w:num w:numId="48">
    <w:abstractNumId w:val="6"/>
  </w:num>
  <w:num w:numId="49">
    <w:abstractNumId w:val="28"/>
  </w:num>
  <w:num w:numId="50">
    <w:abstractNumId w:val="9"/>
  </w:num>
  <w:num w:numId="51">
    <w:abstractNumId w:val="5"/>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56E4"/>
    <w:rsid w:val="00005871"/>
    <w:rsid w:val="00005EF9"/>
    <w:rsid w:val="000069FD"/>
    <w:rsid w:val="00011772"/>
    <w:rsid w:val="00013817"/>
    <w:rsid w:val="00015246"/>
    <w:rsid w:val="000163F6"/>
    <w:rsid w:val="00016FB7"/>
    <w:rsid w:val="00017895"/>
    <w:rsid w:val="0002122F"/>
    <w:rsid w:val="000245ED"/>
    <w:rsid w:val="00025C10"/>
    <w:rsid w:val="0002765A"/>
    <w:rsid w:val="000318E7"/>
    <w:rsid w:val="000331B1"/>
    <w:rsid w:val="00034159"/>
    <w:rsid w:val="00037AAF"/>
    <w:rsid w:val="00040DEB"/>
    <w:rsid w:val="00042894"/>
    <w:rsid w:val="000446B6"/>
    <w:rsid w:val="0004513F"/>
    <w:rsid w:val="000452AA"/>
    <w:rsid w:val="00050570"/>
    <w:rsid w:val="0005071C"/>
    <w:rsid w:val="0005169F"/>
    <w:rsid w:val="00052082"/>
    <w:rsid w:val="00053DA7"/>
    <w:rsid w:val="00054290"/>
    <w:rsid w:val="00054917"/>
    <w:rsid w:val="0005543E"/>
    <w:rsid w:val="0006004A"/>
    <w:rsid w:val="000601B4"/>
    <w:rsid w:val="00062E32"/>
    <w:rsid w:val="0006718E"/>
    <w:rsid w:val="00070450"/>
    <w:rsid w:val="000721FB"/>
    <w:rsid w:val="00075D06"/>
    <w:rsid w:val="00076D93"/>
    <w:rsid w:val="00080494"/>
    <w:rsid w:val="0008123A"/>
    <w:rsid w:val="000818F2"/>
    <w:rsid w:val="00081E13"/>
    <w:rsid w:val="000849B5"/>
    <w:rsid w:val="000861CD"/>
    <w:rsid w:val="000863FF"/>
    <w:rsid w:val="00086A3D"/>
    <w:rsid w:val="00087480"/>
    <w:rsid w:val="0009013B"/>
    <w:rsid w:val="000922EA"/>
    <w:rsid w:val="000925CE"/>
    <w:rsid w:val="00094308"/>
    <w:rsid w:val="00095811"/>
    <w:rsid w:val="00096274"/>
    <w:rsid w:val="00096BCB"/>
    <w:rsid w:val="00096FB4"/>
    <w:rsid w:val="000A01B3"/>
    <w:rsid w:val="000A4BA8"/>
    <w:rsid w:val="000A5B6F"/>
    <w:rsid w:val="000A6F8E"/>
    <w:rsid w:val="000A716E"/>
    <w:rsid w:val="000B34A7"/>
    <w:rsid w:val="000B424C"/>
    <w:rsid w:val="000B65D6"/>
    <w:rsid w:val="000B7767"/>
    <w:rsid w:val="000C18F3"/>
    <w:rsid w:val="000C641C"/>
    <w:rsid w:val="000D08C2"/>
    <w:rsid w:val="000D104F"/>
    <w:rsid w:val="000D25F8"/>
    <w:rsid w:val="000D3A53"/>
    <w:rsid w:val="000D50A6"/>
    <w:rsid w:val="000D5B6F"/>
    <w:rsid w:val="000D5F0B"/>
    <w:rsid w:val="000D7650"/>
    <w:rsid w:val="000D7761"/>
    <w:rsid w:val="000E0CD5"/>
    <w:rsid w:val="000E0D4C"/>
    <w:rsid w:val="000E2DCC"/>
    <w:rsid w:val="000E35EE"/>
    <w:rsid w:val="000E4CBD"/>
    <w:rsid w:val="000E64FE"/>
    <w:rsid w:val="000E6E14"/>
    <w:rsid w:val="000F36A2"/>
    <w:rsid w:val="000F38D8"/>
    <w:rsid w:val="000F758A"/>
    <w:rsid w:val="00102660"/>
    <w:rsid w:val="0010272B"/>
    <w:rsid w:val="0010443E"/>
    <w:rsid w:val="00104577"/>
    <w:rsid w:val="001048BB"/>
    <w:rsid w:val="00105805"/>
    <w:rsid w:val="001060DE"/>
    <w:rsid w:val="0011108A"/>
    <w:rsid w:val="00113F10"/>
    <w:rsid w:val="001144D5"/>
    <w:rsid w:val="00114D50"/>
    <w:rsid w:val="00116720"/>
    <w:rsid w:val="00117DBF"/>
    <w:rsid w:val="00121002"/>
    <w:rsid w:val="001214D7"/>
    <w:rsid w:val="00121A8E"/>
    <w:rsid w:val="00121DF0"/>
    <w:rsid w:val="00124480"/>
    <w:rsid w:val="0012484D"/>
    <w:rsid w:val="00124E40"/>
    <w:rsid w:val="00126345"/>
    <w:rsid w:val="00131DB1"/>
    <w:rsid w:val="00134D0C"/>
    <w:rsid w:val="00134E88"/>
    <w:rsid w:val="0013515A"/>
    <w:rsid w:val="00141FC6"/>
    <w:rsid w:val="00143601"/>
    <w:rsid w:val="00143700"/>
    <w:rsid w:val="00150824"/>
    <w:rsid w:val="00152D0D"/>
    <w:rsid w:val="001536CF"/>
    <w:rsid w:val="00153F5B"/>
    <w:rsid w:val="00154F40"/>
    <w:rsid w:val="0015717F"/>
    <w:rsid w:val="00160FAB"/>
    <w:rsid w:val="00164382"/>
    <w:rsid w:val="0016474D"/>
    <w:rsid w:val="00165B99"/>
    <w:rsid w:val="00170F47"/>
    <w:rsid w:val="00172B34"/>
    <w:rsid w:val="00172F07"/>
    <w:rsid w:val="001762F7"/>
    <w:rsid w:val="001830B6"/>
    <w:rsid w:val="00183893"/>
    <w:rsid w:val="00184F54"/>
    <w:rsid w:val="00185F50"/>
    <w:rsid w:val="00187D7D"/>
    <w:rsid w:val="0019242F"/>
    <w:rsid w:val="001935F8"/>
    <w:rsid w:val="00197415"/>
    <w:rsid w:val="001A0154"/>
    <w:rsid w:val="001A02AE"/>
    <w:rsid w:val="001A0D4A"/>
    <w:rsid w:val="001A10A8"/>
    <w:rsid w:val="001A3D6F"/>
    <w:rsid w:val="001A46EF"/>
    <w:rsid w:val="001A6326"/>
    <w:rsid w:val="001A66D7"/>
    <w:rsid w:val="001B1DB2"/>
    <w:rsid w:val="001B2009"/>
    <w:rsid w:val="001B230C"/>
    <w:rsid w:val="001C4867"/>
    <w:rsid w:val="001C5EC0"/>
    <w:rsid w:val="001C61C2"/>
    <w:rsid w:val="001D6CE0"/>
    <w:rsid w:val="001E0BD1"/>
    <w:rsid w:val="001E1BD8"/>
    <w:rsid w:val="001E266D"/>
    <w:rsid w:val="001E6EC6"/>
    <w:rsid w:val="001E7548"/>
    <w:rsid w:val="001F05D4"/>
    <w:rsid w:val="001F14BF"/>
    <w:rsid w:val="001F16D7"/>
    <w:rsid w:val="001F225F"/>
    <w:rsid w:val="001F3D8A"/>
    <w:rsid w:val="001F4CD3"/>
    <w:rsid w:val="001F51E0"/>
    <w:rsid w:val="001F59EE"/>
    <w:rsid w:val="002008CD"/>
    <w:rsid w:val="00205332"/>
    <w:rsid w:val="00210217"/>
    <w:rsid w:val="00213B8C"/>
    <w:rsid w:val="00213DFF"/>
    <w:rsid w:val="002141D3"/>
    <w:rsid w:val="00214775"/>
    <w:rsid w:val="00214AB7"/>
    <w:rsid w:val="00215A9E"/>
    <w:rsid w:val="00216F75"/>
    <w:rsid w:val="002202C2"/>
    <w:rsid w:val="0022096B"/>
    <w:rsid w:val="00221977"/>
    <w:rsid w:val="00221B22"/>
    <w:rsid w:val="00222B24"/>
    <w:rsid w:val="002237C6"/>
    <w:rsid w:val="0022382E"/>
    <w:rsid w:val="00223A3E"/>
    <w:rsid w:val="0022530B"/>
    <w:rsid w:val="00225C19"/>
    <w:rsid w:val="00226425"/>
    <w:rsid w:val="00240942"/>
    <w:rsid w:val="00245952"/>
    <w:rsid w:val="00245D62"/>
    <w:rsid w:val="00247D97"/>
    <w:rsid w:val="00250BA2"/>
    <w:rsid w:val="00251F58"/>
    <w:rsid w:val="00253877"/>
    <w:rsid w:val="0025464F"/>
    <w:rsid w:val="00254D88"/>
    <w:rsid w:val="00261668"/>
    <w:rsid w:val="00263E74"/>
    <w:rsid w:val="002646DB"/>
    <w:rsid w:val="002668BA"/>
    <w:rsid w:val="0027178F"/>
    <w:rsid w:val="002730C5"/>
    <w:rsid w:val="002753F2"/>
    <w:rsid w:val="00275BF5"/>
    <w:rsid w:val="00275C06"/>
    <w:rsid w:val="00275D21"/>
    <w:rsid w:val="00276422"/>
    <w:rsid w:val="002801D7"/>
    <w:rsid w:val="00282676"/>
    <w:rsid w:val="00282DD2"/>
    <w:rsid w:val="002844BF"/>
    <w:rsid w:val="0028647E"/>
    <w:rsid w:val="00287F74"/>
    <w:rsid w:val="002918A7"/>
    <w:rsid w:val="00293915"/>
    <w:rsid w:val="002944B4"/>
    <w:rsid w:val="002948C9"/>
    <w:rsid w:val="002975C9"/>
    <w:rsid w:val="002977BC"/>
    <w:rsid w:val="002A1DE7"/>
    <w:rsid w:val="002A24E6"/>
    <w:rsid w:val="002A411C"/>
    <w:rsid w:val="002A731B"/>
    <w:rsid w:val="002C04AF"/>
    <w:rsid w:val="002C06FF"/>
    <w:rsid w:val="002C337F"/>
    <w:rsid w:val="002C71D9"/>
    <w:rsid w:val="002C7990"/>
    <w:rsid w:val="002C7E67"/>
    <w:rsid w:val="002D0EA4"/>
    <w:rsid w:val="002D17F7"/>
    <w:rsid w:val="002D271B"/>
    <w:rsid w:val="002D7614"/>
    <w:rsid w:val="002E06A2"/>
    <w:rsid w:val="002E1877"/>
    <w:rsid w:val="002E5446"/>
    <w:rsid w:val="002E5F3A"/>
    <w:rsid w:val="002F1F4F"/>
    <w:rsid w:val="002F270A"/>
    <w:rsid w:val="002F2979"/>
    <w:rsid w:val="002F2A57"/>
    <w:rsid w:val="002F5630"/>
    <w:rsid w:val="002F6D32"/>
    <w:rsid w:val="002F77D4"/>
    <w:rsid w:val="00302CC8"/>
    <w:rsid w:val="00303FB4"/>
    <w:rsid w:val="00306364"/>
    <w:rsid w:val="0030636E"/>
    <w:rsid w:val="00307380"/>
    <w:rsid w:val="003100CB"/>
    <w:rsid w:val="003104AF"/>
    <w:rsid w:val="00313001"/>
    <w:rsid w:val="0031300D"/>
    <w:rsid w:val="0031349A"/>
    <w:rsid w:val="00317A30"/>
    <w:rsid w:val="00317BA8"/>
    <w:rsid w:val="00317D29"/>
    <w:rsid w:val="00320ED1"/>
    <w:rsid w:val="0032141A"/>
    <w:rsid w:val="00322490"/>
    <w:rsid w:val="00323940"/>
    <w:rsid w:val="00325825"/>
    <w:rsid w:val="00332CA3"/>
    <w:rsid w:val="00332D84"/>
    <w:rsid w:val="0033376B"/>
    <w:rsid w:val="00333EB4"/>
    <w:rsid w:val="00341F3A"/>
    <w:rsid w:val="00343430"/>
    <w:rsid w:val="00345E2B"/>
    <w:rsid w:val="00350FC8"/>
    <w:rsid w:val="003518D9"/>
    <w:rsid w:val="00351B8F"/>
    <w:rsid w:val="00352A37"/>
    <w:rsid w:val="00353D19"/>
    <w:rsid w:val="00354A64"/>
    <w:rsid w:val="0035590A"/>
    <w:rsid w:val="003559FE"/>
    <w:rsid w:val="003560F4"/>
    <w:rsid w:val="00363684"/>
    <w:rsid w:val="00364A77"/>
    <w:rsid w:val="00366500"/>
    <w:rsid w:val="00367E62"/>
    <w:rsid w:val="0037331F"/>
    <w:rsid w:val="003768D5"/>
    <w:rsid w:val="003824AE"/>
    <w:rsid w:val="00386324"/>
    <w:rsid w:val="003879D7"/>
    <w:rsid w:val="003938C5"/>
    <w:rsid w:val="00394979"/>
    <w:rsid w:val="003A0584"/>
    <w:rsid w:val="003A1C68"/>
    <w:rsid w:val="003A68D2"/>
    <w:rsid w:val="003A6C8D"/>
    <w:rsid w:val="003A7D3E"/>
    <w:rsid w:val="003B29A1"/>
    <w:rsid w:val="003B47FC"/>
    <w:rsid w:val="003C0402"/>
    <w:rsid w:val="003C2A81"/>
    <w:rsid w:val="003C2BCC"/>
    <w:rsid w:val="003C6BA3"/>
    <w:rsid w:val="003C7A76"/>
    <w:rsid w:val="003D151B"/>
    <w:rsid w:val="003D6477"/>
    <w:rsid w:val="003D6B20"/>
    <w:rsid w:val="003E0BAC"/>
    <w:rsid w:val="003E46EA"/>
    <w:rsid w:val="003F1D2E"/>
    <w:rsid w:val="003F1E3C"/>
    <w:rsid w:val="003F5F70"/>
    <w:rsid w:val="003F6336"/>
    <w:rsid w:val="003F63E6"/>
    <w:rsid w:val="003F7D60"/>
    <w:rsid w:val="004002FE"/>
    <w:rsid w:val="004016FF"/>
    <w:rsid w:val="0040544E"/>
    <w:rsid w:val="00407EF7"/>
    <w:rsid w:val="004109CB"/>
    <w:rsid w:val="004147F3"/>
    <w:rsid w:val="004162CA"/>
    <w:rsid w:val="004166D9"/>
    <w:rsid w:val="00421510"/>
    <w:rsid w:val="004216A4"/>
    <w:rsid w:val="004217D2"/>
    <w:rsid w:val="00421BB7"/>
    <w:rsid w:val="00423F85"/>
    <w:rsid w:val="00430F18"/>
    <w:rsid w:val="00431494"/>
    <w:rsid w:val="00434798"/>
    <w:rsid w:val="0043528D"/>
    <w:rsid w:val="00436D25"/>
    <w:rsid w:val="004427F4"/>
    <w:rsid w:val="0044293D"/>
    <w:rsid w:val="00446F14"/>
    <w:rsid w:val="00447690"/>
    <w:rsid w:val="004553C1"/>
    <w:rsid w:val="00460296"/>
    <w:rsid w:val="00461A84"/>
    <w:rsid w:val="00462FB2"/>
    <w:rsid w:val="00463899"/>
    <w:rsid w:val="0046580D"/>
    <w:rsid w:val="00467921"/>
    <w:rsid w:val="00470843"/>
    <w:rsid w:val="004709E9"/>
    <w:rsid w:val="00470D33"/>
    <w:rsid w:val="00475F02"/>
    <w:rsid w:val="004774C0"/>
    <w:rsid w:val="0048199A"/>
    <w:rsid w:val="00485A23"/>
    <w:rsid w:val="004923B5"/>
    <w:rsid w:val="00493239"/>
    <w:rsid w:val="0049349B"/>
    <w:rsid w:val="004A0F24"/>
    <w:rsid w:val="004A1F39"/>
    <w:rsid w:val="004A3DD7"/>
    <w:rsid w:val="004A6BAF"/>
    <w:rsid w:val="004B0AA2"/>
    <w:rsid w:val="004B710A"/>
    <w:rsid w:val="004B7A57"/>
    <w:rsid w:val="004C1366"/>
    <w:rsid w:val="004C1A55"/>
    <w:rsid w:val="004C39E2"/>
    <w:rsid w:val="004C52B2"/>
    <w:rsid w:val="004C5874"/>
    <w:rsid w:val="004C617C"/>
    <w:rsid w:val="004D40EB"/>
    <w:rsid w:val="004D48F5"/>
    <w:rsid w:val="004D572C"/>
    <w:rsid w:val="004D63FE"/>
    <w:rsid w:val="004E1EC6"/>
    <w:rsid w:val="004E64B7"/>
    <w:rsid w:val="004F1766"/>
    <w:rsid w:val="004F2769"/>
    <w:rsid w:val="004F2E12"/>
    <w:rsid w:val="004F3549"/>
    <w:rsid w:val="004F5688"/>
    <w:rsid w:val="004F601D"/>
    <w:rsid w:val="004F60DD"/>
    <w:rsid w:val="004F701D"/>
    <w:rsid w:val="00503042"/>
    <w:rsid w:val="00503258"/>
    <w:rsid w:val="0050436E"/>
    <w:rsid w:val="005065DC"/>
    <w:rsid w:val="00507D19"/>
    <w:rsid w:val="005108C1"/>
    <w:rsid w:val="0051285D"/>
    <w:rsid w:val="0051500F"/>
    <w:rsid w:val="00516E14"/>
    <w:rsid w:val="005231A0"/>
    <w:rsid w:val="00523D28"/>
    <w:rsid w:val="00523E2C"/>
    <w:rsid w:val="00524EE6"/>
    <w:rsid w:val="00525B92"/>
    <w:rsid w:val="00525F1E"/>
    <w:rsid w:val="00527D0C"/>
    <w:rsid w:val="005302D6"/>
    <w:rsid w:val="0053060A"/>
    <w:rsid w:val="005310E4"/>
    <w:rsid w:val="0053257B"/>
    <w:rsid w:val="00533CFD"/>
    <w:rsid w:val="00533D44"/>
    <w:rsid w:val="00534356"/>
    <w:rsid w:val="00534F7B"/>
    <w:rsid w:val="0053514D"/>
    <w:rsid w:val="005431E3"/>
    <w:rsid w:val="00544BFA"/>
    <w:rsid w:val="00547C89"/>
    <w:rsid w:val="00550A25"/>
    <w:rsid w:val="00553519"/>
    <w:rsid w:val="0055512E"/>
    <w:rsid w:val="00556BC4"/>
    <w:rsid w:val="005572C6"/>
    <w:rsid w:val="00557889"/>
    <w:rsid w:val="00561757"/>
    <w:rsid w:val="00563D24"/>
    <w:rsid w:val="00564901"/>
    <w:rsid w:val="00564C08"/>
    <w:rsid w:val="005665BE"/>
    <w:rsid w:val="00566AD5"/>
    <w:rsid w:val="005719FA"/>
    <w:rsid w:val="0057381D"/>
    <w:rsid w:val="00577946"/>
    <w:rsid w:val="00580E94"/>
    <w:rsid w:val="00582EE6"/>
    <w:rsid w:val="0059466D"/>
    <w:rsid w:val="00595F33"/>
    <w:rsid w:val="005A017D"/>
    <w:rsid w:val="005A09C5"/>
    <w:rsid w:val="005A0B7C"/>
    <w:rsid w:val="005A1E73"/>
    <w:rsid w:val="005A284B"/>
    <w:rsid w:val="005B0312"/>
    <w:rsid w:val="005B25F8"/>
    <w:rsid w:val="005B3A2B"/>
    <w:rsid w:val="005B5DD7"/>
    <w:rsid w:val="005C2510"/>
    <w:rsid w:val="005C2875"/>
    <w:rsid w:val="005C6E66"/>
    <w:rsid w:val="005C7BF6"/>
    <w:rsid w:val="005C7E4A"/>
    <w:rsid w:val="005D14E9"/>
    <w:rsid w:val="005D1D4E"/>
    <w:rsid w:val="005D3240"/>
    <w:rsid w:val="005D76E2"/>
    <w:rsid w:val="005E1D82"/>
    <w:rsid w:val="005E414C"/>
    <w:rsid w:val="005E545A"/>
    <w:rsid w:val="005E705C"/>
    <w:rsid w:val="005F0A0A"/>
    <w:rsid w:val="005F1D06"/>
    <w:rsid w:val="005F22B3"/>
    <w:rsid w:val="005F5EF3"/>
    <w:rsid w:val="005F66AD"/>
    <w:rsid w:val="006017C7"/>
    <w:rsid w:val="006026BA"/>
    <w:rsid w:val="00602B72"/>
    <w:rsid w:val="006053F7"/>
    <w:rsid w:val="0060543A"/>
    <w:rsid w:val="00605527"/>
    <w:rsid w:val="006055DD"/>
    <w:rsid w:val="00605D5B"/>
    <w:rsid w:val="006068CB"/>
    <w:rsid w:val="00610018"/>
    <w:rsid w:val="006158C5"/>
    <w:rsid w:val="006211D2"/>
    <w:rsid w:val="00630017"/>
    <w:rsid w:val="00632521"/>
    <w:rsid w:val="006325DD"/>
    <w:rsid w:val="00635C5A"/>
    <w:rsid w:val="00641AA1"/>
    <w:rsid w:val="00641E2E"/>
    <w:rsid w:val="00641FA5"/>
    <w:rsid w:val="00642D29"/>
    <w:rsid w:val="00645667"/>
    <w:rsid w:val="00645D58"/>
    <w:rsid w:val="0064667F"/>
    <w:rsid w:val="00650453"/>
    <w:rsid w:val="00652F20"/>
    <w:rsid w:val="0065453D"/>
    <w:rsid w:val="00655F0E"/>
    <w:rsid w:val="00665EC7"/>
    <w:rsid w:val="00671EAF"/>
    <w:rsid w:val="00673C5E"/>
    <w:rsid w:val="00680439"/>
    <w:rsid w:val="006808BF"/>
    <w:rsid w:val="006814EA"/>
    <w:rsid w:val="00682E62"/>
    <w:rsid w:val="0068783F"/>
    <w:rsid w:val="00687DE8"/>
    <w:rsid w:val="006901E5"/>
    <w:rsid w:val="006908D2"/>
    <w:rsid w:val="006911AA"/>
    <w:rsid w:val="006918E1"/>
    <w:rsid w:val="00693C95"/>
    <w:rsid w:val="00695D1D"/>
    <w:rsid w:val="006A22F7"/>
    <w:rsid w:val="006B0103"/>
    <w:rsid w:val="006B3550"/>
    <w:rsid w:val="006B3EEB"/>
    <w:rsid w:val="006B4F41"/>
    <w:rsid w:val="006B52C3"/>
    <w:rsid w:val="006B6FB6"/>
    <w:rsid w:val="006B70C3"/>
    <w:rsid w:val="006C2283"/>
    <w:rsid w:val="006C548D"/>
    <w:rsid w:val="006C5A15"/>
    <w:rsid w:val="006C7933"/>
    <w:rsid w:val="006D21E5"/>
    <w:rsid w:val="006D3C61"/>
    <w:rsid w:val="006D3FF3"/>
    <w:rsid w:val="006D40B0"/>
    <w:rsid w:val="006D427D"/>
    <w:rsid w:val="006D588A"/>
    <w:rsid w:val="006D69DC"/>
    <w:rsid w:val="006D74BD"/>
    <w:rsid w:val="006E0AAC"/>
    <w:rsid w:val="006E32EC"/>
    <w:rsid w:val="006E33F9"/>
    <w:rsid w:val="006E684B"/>
    <w:rsid w:val="006E7BC7"/>
    <w:rsid w:val="006E7E64"/>
    <w:rsid w:val="006F108B"/>
    <w:rsid w:val="006F19AE"/>
    <w:rsid w:val="006F1DE8"/>
    <w:rsid w:val="006F2E8C"/>
    <w:rsid w:val="006F3257"/>
    <w:rsid w:val="006F4AC2"/>
    <w:rsid w:val="006F4D1E"/>
    <w:rsid w:val="006F50D9"/>
    <w:rsid w:val="006F52B6"/>
    <w:rsid w:val="006F5B34"/>
    <w:rsid w:val="006F7563"/>
    <w:rsid w:val="00701E82"/>
    <w:rsid w:val="00703699"/>
    <w:rsid w:val="00707B35"/>
    <w:rsid w:val="0071163F"/>
    <w:rsid w:val="00712120"/>
    <w:rsid w:val="007133AE"/>
    <w:rsid w:val="00716A71"/>
    <w:rsid w:val="00717EED"/>
    <w:rsid w:val="007205D7"/>
    <w:rsid w:val="00722743"/>
    <w:rsid w:val="00727379"/>
    <w:rsid w:val="00727D2A"/>
    <w:rsid w:val="00730562"/>
    <w:rsid w:val="007320B5"/>
    <w:rsid w:val="0073429E"/>
    <w:rsid w:val="007356B2"/>
    <w:rsid w:val="00735C2D"/>
    <w:rsid w:val="00745587"/>
    <w:rsid w:val="007462C3"/>
    <w:rsid w:val="00751565"/>
    <w:rsid w:val="00751589"/>
    <w:rsid w:val="00754D84"/>
    <w:rsid w:val="00755249"/>
    <w:rsid w:val="00755918"/>
    <w:rsid w:val="00756002"/>
    <w:rsid w:val="007569C7"/>
    <w:rsid w:val="007575EE"/>
    <w:rsid w:val="0076054F"/>
    <w:rsid w:val="0076092B"/>
    <w:rsid w:val="00760CCF"/>
    <w:rsid w:val="0076235C"/>
    <w:rsid w:val="007624F4"/>
    <w:rsid w:val="00767B80"/>
    <w:rsid w:val="00774230"/>
    <w:rsid w:val="007745BA"/>
    <w:rsid w:val="00774782"/>
    <w:rsid w:val="0077583D"/>
    <w:rsid w:val="007766E4"/>
    <w:rsid w:val="00777342"/>
    <w:rsid w:val="00777424"/>
    <w:rsid w:val="00777558"/>
    <w:rsid w:val="00781A9C"/>
    <w:rsid w:val="00781D75"/>
    <w:rsid w:val="0078347F"/>
    <w:rsid w:val="00785C0E"/>
    <w:rsid w:val="00785F00"/>
    <w:rsid w:val="007869A3"/>
    <w:rsid w:val="007869EB"/>
    <w:rsid w:val="0079367F"/>
    <w:rsid w:val="0079467E"/>
    <w:rsid w:val="007962B7"/>
    <w:rsid w:val="00796963"/>
    <w:rsid w:val="007976D5"/>
    <w:rsid w:val="00797944"/>
    <w:rsid w:val="007A2BAE"/>
    <w:rsid w:val="007A3591"/>
    <w:rsid w:val="007A3C00"/>
    <w:rsid w:val="007A46BF"/>
    <w:rsid w:val="007A6C60"/>
    <w:rsid w:val="007A7D11"/>
    <w:rsid w:val="007B15B2"/>
    <w:rsid w:val="007B234E"/>
    <w:rsid w:val="007B2E7E"/>
    <w:rsid w:val="007B3C02"/>
    <w:rsid w:val="007B7245"/>
    <w:rsid w:val="007C05A7"/>
    <w:rsid w:val="007C47AF"/>
    <w:rsid w:val="007C507E"/>
    <w:rsid w:val="007C69EB"/>
    <w:rsid w:val="007C6C7F"/>
    <w:rsid w:val="007C73A6"/>
    <w:rsid w:val="007D21D0"/>
    <w:rsid w:val="007D28C0"/>
    <w:rsid w:val="007D38AE"/>
    <w:rsid w:val="007D442B"/>
    <w:rsid w:val="007D546B"/>
    <w:rsid w:val="007D7F4B"/>
    <w:rsid w:val="007E231C"/>
    <w:rsid w:val="007E464B"/>
    <w:rsid w:val="007E5AC6"/>
    <w:rsid w:val="007E7916"/>
    <w:rsid w:val="007F386C"/>
    <w:rsid w:val="00801C2A"/>
    <w:rsid w:val="00801C59"/>
    <w:rsid w:val="008020E6"/>
    <w:rsid w:val="00802B8E"/>
    <w:rsid w:val="008032EE"/>
    <w:rsid w:val="00803367"/>
    <w:rsid w:val="008034C8"/>
    <w:rsid w:val="00803667"/>
    <w:rsid w:val="00805F89"/>
    <w:rsid w:val="00806D0A"/>
    <w:rsid w:val="00807E66"/>
    <w:rsid w:val="00810A12"/>
    <w:rsid w:val="00812300"/>
    <w:rsid w:val="0081308B"/>
    <w:rsid w:val="0082096B"/>
    <w:rsid w:val="008219F8"/>
    <w:rsid w:val="0082243F"/>
    <w:rsid w:val="00825151"/>
    <w:rsid w:val="0082621F"/>
    <w:rsid w:val="008301E2"/>
    <w:rsid w:val="00831345"/>
    <w:rsid w:val="00832EE5"/>
    <w:rsid w:val="00835A29"/>
    <w:rsid w:val="00840051"/>
    <w:rsid w:val="008426C5"/>
    <w:rsid w:val="008431DC"/>
    <w:rsid w:val="0084384C"/>
    <w:rsid w:val="00860915"/>
    <w:rsid w:val="0086218E"/>
    <w:rsid w:val="00862625"/>
    <w:rsid w:val="00862F5D"/>
    <w:rsid w:val="00866101"/>
    <w:rsid w:val="00866443"/>
    <w:rsid w:val="00867346"/>
    <w:rsid w:val="008676C8"/>
    <w:rsid w:val="00867A36"/>
    <w:rsid w:val="00867C9D"/>
    <w:rsid w:val="008716FD"/>
    <w:rsid w:val="00871FD3"/>
    <w:rsid w:val="00873484"/>
    <w:rsid w:val="008736A2"/>
    <w:rsid w:val="00876B05"/>
    <w:rsid w:val="008771C5"/>
    <w:rsid w:val="008776A3"/>
    <w:rsid w:val="00877EA8"/>
    <w:rsid w:val="00877EE1"/>
    <w:rsid w:val="0088113F"/>
    <w:rsid w:val="008814B7"/>
    <w:rsid w:val="0088467C"/>
    <w:rsid w:val="00885562"/>
    <w:rsid w:val="0089112A"/>
    <w:rsid w:val="008918D9"/>
    <w:rsid w:val="00892990"/>
    <w:rsid w:val="00893493"/>
    <w:rsid w:val="00896F80"/>
    <w:rsid w:val="008972F9"/>
    <w:rsid w:val="008A015C"/>
    <w:rsid w:val="008A1E44"/>
    <w:rsid w:val="008A2931"/>
    <w:rsid w:val="008A30A3"/>
    <w:rsid w:val="008A3A99"/>
    <w:rsid w:val="008A40B7"/>
    <w:rsid w:val="008A42CA"/>
    <w:rsid w:val="008B0DCF"/>
    <w:rsid w:val="008B4938"/>
    <w:rsid w:val="008B50CE"/>
    <w:rsid w:val="008B58BF"/>
    <w:rsid w:val="008C0311"/>
    <w:rsid w:val="008C30DD"/>
    <w:rsid w:val="008C4455"/>
    <w:rsid w:val="008C4B59"/>
    <w:rsid w:val="008C4C01"/>
    <w:rsid w:val="008C694A"/>
    <w:rsid w:val="008D01BF"/>
    <w:rsid w:val="008D056B"/>
    <w:rsid w:val="008D0DE1"/>
    <w:rsid w:val="008D710E"/>
    <w:rsid w:val="008D7B96"/>
    <w:rsid w:val="008E2E90"/>
    <w:rsid w:val="008E4A04"/>
    <w:rsid w:val="008E4D37"/>
    <w:rsid w:val="008E5E95"/>
    <w:rsid w:val="008F3FF2"/>
    <w:rsid w:val="008F47F8"/>
    <w:rsid w:val="008F4B7D"/>
    <w:rsid w:val="008F4C42"/>
    <w:rsid w:val="008F5ACE"/>
    <w:rsid w:val="008F5DF0"/>
    <w:rsid w:val="008F6E9D"/>
    <w:rsid w:val="008F7B51"/>
    <w:rsid w:val="00901DD7"/>
    <w:rsid w:val="0090493D"/>
    <w:rsid w:val="00904EAB"/>
    <w:rsid w:val="0090553D"/>
    <w:rsid w:val="00905D7F"/>
    <w:rsid w:val="00907BDB"/>
    <w:rsid w:val="00910D86"/>
    <w:rsid w:val="009140D6"/>
    <w:rsid w:val="00914F6E"/>
    <w:rsid w:val="00917814"/>
    <w:rsid w:val="00920187"/>
    <w:rsid w:val="009233BA"/>
    <w:rsid w:val="00924501"/>
    <w:rsid w:val="009249EE"/>
    <w:rsid w:val="00925C59"/>
    <w:rsid w:val="00930751"/>
    <w:rsid w:val="00930F22"/>
    <w:rsid w:val="009366E5"/>
    <w:rsid w:val="00936FFE"/>
    <w:rsid w:val="00940038"/>
    <w:rsid w:val="00944827"/>
    <w:rsid w:val="009465F6"/>
    <w:rsid w:val="00946AD7"/>
    <w:rsid w:val="00950BEA"/>
    <w:rsid w:val="0095128F"/>
    <w:rsid w:val="0095159C"/>
    <w:rsid w:val="00953398"/>
    <w:rsid w:val="00953530"/>
    <w:rsid w:val="00953577"/>
    <w:rsid w:val="009539E6"/>
    <w:rsid w:val="0095412F"/>
    <w:rsid w:val="00955FBD"/>
    <w:rsid w:val="00960443"/>
    <w:rsid w:val="009605B0"/>
    <w:rsid w:val="0096120B"/>
    <w:rsid w:val="00961F5D"/>
    <w:rsid w:val="00961FD5"/>
    <w:rsid w:val="00962A8C"/>
    <w:rsid w:val="009636C3"/>
    <w:rsid w:val="009645BB"/>
    <w:rsid w:val="00964FEC"/>
    <w:rsid w:val="009660A2"/>
    <w:rsid w:val="009703F0"/>
    <w:rsid w:val="00970628"/>
    <w:rsid w:val="0097275E"/>
    <w:rsid w:val="00972CEC"/>
    <w:rsid w:val="009730CD"/>
    <w:rsid w:val="00973D1A"/>
    <w:rsid w:val="009749C4"/>
    <w:rsid w:val="00974A5F"/>
    <w:rsid w:val="00976797"/>
    <w:rsid w:val="009816EB"/>
    <w:rsid w:val="0098225A"/>
    <w:rsid w:val="0098405F"/>
    <w:rsid w:val="00984303"/>
    <w:rsid w:val="009847C6"/>
    <w:rsid w:val="009911F7"/>
    <w:rsid w:val="00992974"/>
    <w:rsid w:val="00993D75"/>
    <w:rsid w:val="00994660"/>
    <w:rsid w:val="0099700C"/>
    <w:rsid w:val="009A496F"/>
    <w:rsid w:val="009A50FE"/>
    <w:rsid w:val="009A7074"/>
    <w:rsid w:val="009A7BDF"/>
    <w:rsid w:val="009A7C38"/>
    <w:rsid w:val="009B130C"/>
    <w:rsid w:val="009B1F23"/>
    <w:rsid w:val="009B2931"/>
    <w:rsid w:val="009B341A"/>
    <w:rsid w:val="009B3BB5"/>
    <w:rsid w:val="009B40EC"/>
    <w:rsid w:val="009B4D91"/>
    <w:rsid w:val="009B6527"/>
    <w:rsid w:val="009C2A0B"/>
    <w:rsid w:val="009C3630"/>
    <w:rsid w:val="009C4BDD"/>
    <w:rsid w:val="009C5330"/>
    <w:rsid w:val="009C57C2"/>
    <w:rsid w:val="009D108F"/>
    <w:rsid w:val="009D2622"/>
    <w:rsid w:val="009D2EF7"/>
    <w:rsid w:val="009D30D7"/>
    <w:rsid w:val="009E13DE"/>
    <w:rsid w:val="009E205A"/>
    <w:rsid w:val="009E24DC"/>
    <w:rsid w:val="009E4483"/>
    <w:rsid w:val="009E4BAB"/>
    <w:rsid w:val="009E656E"/>
    <w:rsid w:val="009E6EA3"/>
    <w:rsid w:val="009F001E"/>
    <w:rsid w:val="009F0BCC"/>
    <w:rsid w:val="00A002FE"/>
    <w:rsid w:val="00A02DF9"/>
    <w:rsid w:val="00A043A9"/>
    <w:rsid w:val="00A111DC"/>
    <w:rsid w:val="00A11F6C"/>
    <w:rsid w:val="00A1278A"/>
    <w:rsid w:val="00A1298F"/>
    <w:rsid w:val="00A13133"/>
    <w:rsid w:val="00A20A7B"/>
    <w:rsid w:val="00A246AA"/>
    <w:rsid w:val="00A24BEB"/>
    <w:rsid w:val="00A24F50"/>
    <w:rsid w:val="00A2714E"/>
    <w:rsid w:val="00A27673"/>
    <w:rsid w:val="00A31699"/>
    <w:rsid w:val="00A33AA9"/>
    <w:rsid w:val="00A33D95"/>
    <w:rsid w:val="00A349C8"/>
    <w:rsid w:val="00A34BA8"/>
    <w:rsid w:val="00A35872"/>
    <w:rsid w:val="00A403D9"/>
    <w:rsid w:val="00A41795"/>
    <w:rsid w:val="00A50559"/>
    <w:rsid w:val="00A507B3"/>
    <w:rsid w:val="00A51729"/>
    <w:rsid w:val="00A52D70"/>
    <w:rsid w:val="00A53388"/>
    <w:rsid w:val="00A53669"/>
    <w:rsid w:val="00A60171"/>
    <w:rsid w:val="00A60C2D"/>
    <w:rsid w:val="00A6363B"/>
    <w:rsid w:val="00A673DD"/>
    <w:rsid w:val="00A7398C"/>
    <w:rsid w:val="00A74348"/>
    <w:rsid w:val="00A7440A"/>
    <w:rsid w:val="00A74C81"/>
    <w:rsid w:val="00A750A2"/>
    <w:rsid w:val="00A7565B"/>
    <w:rsid w:val="00A76BCF"/>
    <w:rsid w:val="00A77E2C"/>
    <w:rsid w:val="00A84596"/>
    <w:rsid w:val="00A84D37"/>
    <w:rsid w:val="00A87A94"/>
    <w:rsid w:val="00A9409D"/>
    <w:rsid w:val="00A965F2"/>
    <w:rsid w:val="00A96628"/>
    <w:rsid w:val="00A9735E"/>
    <w:rsid w:val="00A97D05"/>
    <w:rsid w:val="00AA4E19"/>
    <w:rsid w:val="00AA5B99"/>
    <w:rsid w:val="00AA6E9A"/>
    <w:rsid w:val="00AA6FF6"/>
    <w:rsid w:val="00AA716B"/>
    <w:rsid w:val="00AB052E"/>
    <w:rsid w:val="00AB0D89"/>
    <w:rsid w:val="00AB60C7"/>
    <w:rsid w:val="00AC1BEB"/>
    <w:rsid w:val="00AC2548"/>
    <w:rsid w:val="00AC3432"/>
    <w:rsid w:val="00AC4B23"/>
    <w:rsid w:val="00AC5B17"/>
    <w:rsid w:val="00AD04A1"/>
    <w:rsid w:val="00AD17A9"/>
    <w:rsid w:val="00AD23D2"/>
    <w:rsid w:val="00AD2477"/>
    <w:rsid w:val="00AD424A"/>
    <w:rsid w:val="00AD66ED"/>
    <w:rsid w:val="00AD7F18"/>
    <w:rsid w:val="00AE0098"/>
    <w:rsid w:val="00AE080B"/>
    <w:rsid w:val="00AE28D7"/>
    <w:rsid w:val="00AE3036"/>
    <w:rsid w:val="00AE43E8"/>
    <w:rsid w:val="00AE4AF7"/>
    <w:rsid w:val="00AE4B51"/>
    <w:rsid w:val="00AF03E4"/>
    <w:rsid w:val="00AF695B"/>
    <w:rsid w:val="00AF71A0"/>
    <w:rsid w:val="00B004D9"/>
    <w:rsid w:val="00B00759"/>
    <w:rsid w:val="00B00B5B"/>
    <w:rsid w:val="00B02F01"/>
    <w:rsid w:val="00B034D9"/>
    <w:rsid w:val="00B05D52"/>
    <w:rsid w:val="00B12F8A"/>
    <w:rsid w:val="00B16AEC"/>
    <w:rsid w:val="00B171BF"/>
    <w:rsid w:val="00B177C6"/>
    <w:rsid w:val="00B17955"/>
    <w:rsid w:val="00B2241F"/>
    <w:rsid w:val="00B24753"/>
    <w:rsid w:val="00B25ED9"/>
    <w:rsid w:val="00B31205"/>
    <w:rsid w:val="00B3206A"/>
    <w:rsid w:val="00B321D6"/>
    <w:rsid w:val="00B32977"/>
    <w:rsid w:val="00B36EF9"/>
    <w:rsid w:val="00B423AB"/>
    <w:rsid w:val="00B423D3"/>
    <w:rsid w:val="00B45600"/>
    <w:rsid w:val="00B45DF0"/>
    <w:rsid w:val="00B53D2F"/>
    <w:rsid w:val="00B54209"/>
    <w:rsid w:val="00B55AC3"/>
    <w:rsid w:val="00B56779"/>
    <w:rsid w:val="00B61F62"/>
    <w:rsid w:val="00B62B53"/>
    <w:rsid w:val="00B64FCD"/>
    <w:rsid w:val="00B66763"/>
    <w:rsid w:val="00B73243"/>
    <w:rsid w:val="00B75D0A"/>
    <w:rsid w:val="00B80BA3"/>
    <w:rsid w:val="00B847E6"/>
    <w:rsid w:val="00B84920"/>
    <w:rsid w:val="00B87D5E"/>
    <w:rsid w:val="00B951DF"/>
    <w:rsid w:val="00B953B5"/>
    <w:rsid w:val="00B95745"/>
    <w:rsid w:val="00B96F6F"/>
    <w:rsid w:val="00BA3DC0"/>
    <w:rsid w:val="00BA40FD"/>
    <w:rsid w:val="00BA4F3E"/>
    <w:rsid w:val="00BA6AEA"/>
    <w:rsid w:val="00BB3E34"/>
    <w:rsid w:val="00BB54B2"/>
    <w:rsid w:val="00BB5824"/>
    <w:rsid w:val="00BB5B6B"/>
    <w:rsid w:val="00BB5C36"/>
    <w:rsid w:val="00BB6085"/>
    <w:rsid w:val="00BB63A1"/>
    <w:rsid w:val="00BB7E51"/>
    <w:rsid w:val="00BC09F2"/>
    <w:rsid w:val="00BC2678"/>
    <w:rsid w:val="00BC64B9"/>
    <w:rsid w:val="00BD0027"/>
    <w:rsid w:val="00BD363D"/>
    <w:rsid w:val="00BD5DD4"/>
    <w:rsid w:val="00BD6560"/>
    <w:rsid w:val="00BE0332"/>
    <w:rsid w:val="00BE0AED"/>
    <w:rsid w:val="00BE14EC"/>
    <w:rsid w:val="00BE3EA5"/>
    <w:rsid w:val="00BE5D2D"/>
    <w:rsid w:val="00BF01A2"/>
    <w:rsid w:val="00BF18B5"/>
    <w:rsid w:val="00BF24FF"/>
    <w:rsid w:val="00BF273C"/>
    <w:rsid w:val="00BF3C65"/>
    <w:rsid w:val="00BF62B3"/>
    <w:rsid w:val="00C01ADE"/>
    <w:rsid w:val="00C025A9"/>
    <w:rsid w:val="00C03EDC"/>
    <w:rsid w:val="00C077AA"/>
    <w:rsid w:val="00C10EB4"/>
    <w:rsid w:val="00C142C4"/>
    <w:rsid w:val="00C174D6"/>
    <w:rsid w:val="00C17D67"/>
    <w:rsid w:val="00C21EC9"/>
    <w:rsid w:val="00C23EFC"/>
    <w:rsid w:val="00C24638"/>
    <w:rsid w:val="00C24E1C"/>
    <w:rsid w:val="00C276BD"/>
    <w:rsid w:val="00C33959"/>
    <w:rsid w:val="00C35A75"/>
    <w:rsid w:val="00C40CEB"/>
    <w:rsid w:val="00C44226"/>
    <w:rsid w:val="00C45CA8"/>
    <w:rsid w:val="00C46D73"/>
    <w:rsid w:val="00C5048C"/>
    <w:rsid w:val="00C52368"/>
    <w:rsid w:val="00C52A9F"/>
    <w:rsid w:val="00C5344F"/>
    <w:rsid w:val="00C543B5"/>
    <w:rsid w:val="00C554E7"/>
    <w:rsid w:val="00C55C09"/>
    <w:rsid w:val="00C55D50"/>
    <w:rsid w:val="00C55DC5"/>
    <w:rsid w:val="00C5603A"/>
    <w:rsid w:val="00C57BF3"/>
    <w:rsid w:val="00C610F6"/>
    <w:rsid w:val="00C61DC0"/>
    <w:rsid w:val="00C642A8"/>
    <w:rsid w:val="00C642C6"/>
    <w:rsid w:val="00C64FA1"/>
    <w:rsid w:val="00C75999"/>
    <w:rsid w:val="00C75E5A"/>
    <w:rsid w:val="00C80D78"/>
    <w:rsid w:val="00C811D5"/>
    <w:rsid w:val="00C84F3A"/>
    <w:rsid w:val="00C942A1"/>
    <w:rsid w:val="00C95DE5"/>
    <w:rsid w:val="00C97A3F"/>
    <w:rsid w:val="00CA2484"/>
    <w:rsid w:val="00CA49E0"/>
    <w:rsid w:val="00CA4EB8"/>
    <w:rsid w:val="00CA660E"/>
    <w:rsid w:val="00CA74E6"/>
    <w:rsid w:val="00CB5D93"/>
    <w:rsid w:val="00CB663F"/>
    <w:rsid w:val="00CB71B2"/>
    <w:rsid w:val="00CC12DC"/>
    <w:rsid w:val="00CC3AD7"/>
    <w:rsid w:val="00CC5122"/>
    <w:rsid w:val="00CC7551"/>
    <w:rsid w:val="00CD0B27"/>
    <w:rsid w:val="00CD0EB4"/>
    <w:rsid w:val="00CD11B8"/>
    <w:rsid w:val="00CD3B71"/>
    <w:rsid w:val="00CD3B84"/>
    <w:rsid w:val="00CD4F38"/>
    <w:rsid w:val="00CD516B"/>
    <w:rsid w:val="00CD68F5"/>
    <w:rsid w:val="00CD700A"/>
    <w:rsid w:val="00CE213F"/>
    <w:rsid w:val="00CE2160"/>
    <w:rsid w:val="00CE33D3"/>
    <w:rsid w:val="00CE4D72"/>
    <w:rsid w:val="00CE7BDB"/>
    <w:rsid w:val="00CF067F"/>
    <w:rsid w:val="00CF0990"/>
    <w:rsid w:val="00CF18F5"/>
    <w:rsid w:val="00CF488F"/>
    <w:rsid w:val="00CF55C6"/>
    <w:rsid w:val="00CF6139"/>
    <w:rsid w:val="00CF7D78"/>
    <w:rsid w:val="00D00BC5"/>
    <w:rsid w:val="00D012B6"/>
    <w:rsid w:val="00D01919"/>
    <w:rsid w:val="00D033F1"/>
    <w:rsid w:val="00D03A37"/>
    <w:rsid w:val="00D04650"/>
    <w:rsid w:val="00D07943"/>
    <w:rsid w:val="00D11C2F"/>
    <w:rsid w:val="00D12715"/>
    <w:rsid w:val="00D139EB"/>
    <w:rsid w:val="00D155F7"/>
    <w:rsid w:val="00D16124"/>
    <w:rsid w:val="00D168F5"/>
    <w:rsid w:val="00D3060E"/>
    <w:rsid w:val="00D316A6"/>
    <w:rsid w:val="00D36061"/>
    <w:rsid w:val="00D36BD6"/>
    <w:rsid w:val="00D40698"/>
    <w:rsid w:val="00D406F6"/>
    <w:rsid w:val="00D41015"/>
    <w:rsid w:val="00D410FF"/>
    <w:rsid w:val="00D4483A"/>
    <w:rsid w:val="00D45646"/>
    <w:rsid w:val="00D46864"/>
    <w:rsid w:val="00D560AE"/>
    <w:rsid w:val="00D6003C"/>
    <w:rsid w:val="00D6300E"/>
    <w:rsid w:val="00D736A6"/>
    <w:rsid w:val="00D74CBB"/>
    <w:rsid w:val="00D76BD6"/>
    <w:rsid w:val="00D80442"/>
    <w:rsid w:val="00D805E9"/>
    <w:rsid w:val="00D80EFE"/>
    <w:rsid w:val="00D82217"/>
    <w:rsid w:val="00D862A3"/>
    <w:rsid w:val="00D86BFE"/>
    <w:rsid w:val="00D873DA"/>
    <w:rsid w:val="00D874C9"/>
    <w:rsid w:val="00D87FF8"/>
    <w:rsid w:val="00D93B50"/>
    <w:rsid w:val="00D9420F"/>
    <w:rsid w:val="00D94E7F"/>
    <w:rsid w:val="00D95E57"/>
    <w:rsid w:val="00D97070"/>
    <w:rsid w:val="00DA00B6"/>
    <w:rsid w:val="00DA0355"/>
    <w:rsid w:val="00DA0659"/>
    <w:rsid w:val="00DA1872"/>
    <w:rsid w:val="00DA251F"/>
    <w:rsid w:val="00DA2CCA"/>
    <w:rsid w:val="00DA678B"/>
    <w:rsid w:val="00DB2C22"/>
    <w:rsid w:val="00DB6B0C"/>
    <w:rsid w:val="00DC26B5"/>
    <w:rsid w:val="00DC2A15"/>
    <w:rsid w:val="00DC2D7A"/>
    <w:rsid w:val="00DC71D3"/>
    <w:rsid w:val="00DC7289"/>
    <w:rsid w:val="00DD119E"/>
    <w:rsid w:val="00DD1359"/>
    <w:rsid w:val="00DD4B31"/>
    <w:rsid w:val="00DD7926"/>
    <w:rsid w:val="00DE130B"/>
    <w:rsid w:val="00DE3783"/>
    <w:rsid w:val="00DF06B3"/>
    <w:rsid w:val="00DF2A60"/>
    <w:rsid w:val="00DF5F50"/>
    <w:rsid w:val="00DF7E37"/>
    <w:rsid w:val="00E01824"/>
    <w:rsid w:val="00E027F7"/>
    <w:rsid w:val="00E065D1"/>
    <w:rsid w:val="00E10A4E"/>
    <w:rsid w:val="00E13BA6"/>
    <w:rsid w:val="00E13BB6"/>
    <w:rsid w:val="00E144B2"/>
    <w:rsid w:val="00E14FF8"/>
    <w:rsid w:val="00E1565A"/>
    <w:rsid w:val="00E16C50"/>
    <w:rsid w:val="00E16E6E"/>
    <w:rsid w:val="00E1770B"/>
    <w:rsid w:val="00E21140"/>
    <w:rsid w:val="00E24871"/>
    <w:rsid w:val="00E265E3"/>
    <w:rsid w:val="00E3112A"/>
    <w:rsid w:val="00E31A13"/>
    <w:rsid w:val="00E34199"/>
    <w:rsid w:val="00E35F80"/>
    <w:rsid w:val="00E3737B"/>
    <w:rsid w:val="00E4010D"/>
    <w:rsid w:val="00E42767"/>
    <w:rsid w:val="00E4305C"/>
    <w:rsid w:val="00E44530"/>
    <w:rsid w:val="00E4529F"/>
    <w:rsid w:val="00E455E7"/>
    <w:rsid w:val="00E5072C"/>
    <w:rsid w:val="00E54003"/>
    <w:rsid w:val="00E556F3"/>
    <w:rsid w:val="00E62B3E"/>
    <w:rsid w:val="00E631CE"/>
    <w:rsid w:val="00E64345"/>
    <w:rsid w:val="00E65331"/>
    <w:rsid w:val="00E66311"/>
    <w:rsid w:val="00E708BA"/>
    <w:rsid w:val="00E75C69"/>
    <w:rsid w:val="00E770A5"/>
    <w:rsid w:val="00E87EC5"/>
    <w:rsid w:val="00E9108E"/>
    <w:rsid w:val="00E917AF"/>
    <w:rsid w:val="00E9205C"/>
    <w:rsid w:val="00E93998"/>
    <w:rsid w:val="00E93AF0"/>
    <w:rsid w:val="00EA480E"/>
    <w:rsid w:val="00EA48E3"/>
    <w:rsid w:val="00EB022E"/>
    <w:rsid w:val="00EB2348"/>
    <w:rsid w:val="00EB487E"/>
    <w:rsid w:val="00EB4F2A"/>
    <w:rsid w:val="00EB5880"/>
    <w:rsid w:val="00EB6712"/>
    <w:rsid w:val="00EC0D8C"/>
    <w:rsid w:val="00EC278A"/>
    <w:rsid w:val="00EC31CD"/>
    <w:rsid w:val="00EC3425"/>
    <w:rsid w:val="00EC4E88"/>
    <w:rsid w:val="00ED2A5A"/>
    <w:rsid w:val="00ED2CAE"/>
    <w:rsid w:val="00ED38F6"/>
    <w:rsid w:val="00ED52BD"/>
    <w:rsid w:val="00ED58B9"/>
    <w:rsid w:val="00ED6B40"/>
    <w:rsid w:val="00ED75A1"/>
    <w:rsid w:val="00EE1BAC"/>
    <w:rsid w:val="00EE52C8"/>
    <w:rsid w:val="00EE6A0B"/>
    <w:rsid w:val="00EE7AA1"/>
    <w:rsid w:val="00EF2371"/>
    <w:rsid w:val="00EF3CB9"/>
    <w:rsid w:val="00EF4346"/>
    <w:rsid w:val="00EF4E63"/>
    <w:rsid w:val="00EF6832"/>
    <w:rsid w:val="00F131C5"/>
    <w:rsid w:val="00F14C29"/>
    <w:rsid w:val="00F17AFD"/>
    <w:rsid w:val="00F207EB"/>
    <w:rsid w:val="00F21BFC"/>
    <w:rsid w:val="00F24740"/>
    <w:rsid w:val="00F2540E"/>
    <w:rsid w:val="00F2578C"/>
    <w:rsid w:val="00F26AD4"/>
    <w:rsid w:val="00F26D30"/>
    <w:rsid w:val="00F26DAF"/>
    <w:rsid w:val="00F27150"/>
    <w:rsid w:val="00F2751A"/>
    <w:rsid w:val="00F278FD"/>
    <w:rsid w:val="00F327EA"/>
    <w:rsid w:val="00F32908"/>
    <w:rsid w:val="00F33B86"/>
    <w:rsid w:val="00F33DE9"/>
    <w:rsid w:val="00F340D5"/>
    <w:rsid w:val="00F37431"/>
    <w:rsid w:val="00F42905"/>
    <w:rsid w:val="00F444A3"/>
    <w:rsid w:val="00F45072"/>
    <w:rsid w:val="00F4573D"/>
    <w:rsid w:val="00F46321"/>
    <w:rsid w:val="00F4662A"/>
    <w:rsid w:val="00F46912"/>
    <w:rsid w:val="00F5234C"/>
    <w:rsid w:val="00F576CF"/>
    <w:rsid w:val="00F6359C"/>
    <w:rsid w:val="00F6563D"/>
    <w:rsid w:val="00F6636E"/>
    <w:rsid w:val="00F709D0"/>
    <w:rsid w:val="00F73425"/>
    <w:rsid w:val="00F76B7E"/>
    <w:rsid w:val="00F777F6"/>
    <w:rsid w:val="00F81A3B"/>
    <w:rsid w:val="00F84280"/>
    <w:rsid w:val="00F84BA3"/>
    <w:rsid w:val="00F85108"/>
    <w:rsid w:val="00F859FE"/>
    <w:rsid w:val="00F8739F"/>
    <w:rsid w:val="00F91A97"/>
    <w:rsid w:val="00F92B39"/>
    <w:rsid w:val="00F94210"/>
    <w:rsid w:val="00F94558"/>
    <w:rsid w:val="00F96E72"/>
    <w:rsid w:val="00FA1C17"/>
    <w:rsid w:val="00FA1E41"/>
    <w:rsid w:val="00FA269B"/>
    <w:rsid w:val="00FA2C0F"/>
    <w:rsid w:val="00FA7720"/>
    <w:rsid w:val="00FB25A0"/>
    <w:rsid w:val="00FB2860"/>
    <w:rsid w:val="00FC0B88"/>
    <w:rsid w:val="00FC3D2E"/>
    <w:rsid w:val="00FC7E23"/>
    <w:rsid w:val="00FD22A4"/>
    <w:rsid w:val="00FD4CDE"/>
    <w:rsid w:val="00FD6A65"/>
    <w:rsid w:val="00FE21C5"/>
    <w:rsid w:val="00FE420B"/>
    <w:rsid w:val="00FE542F"/>
    <w:rsid w:val="00FF0506"/>
    <w:rsid w:val="00FF1E4F"/>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6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4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E9108E"/>
    <w:pPr>
      <w:jc w:val="center"/>
      <w:outlineLvl w:val="0"/>
    </w:pPr>
    <w:rPr>
      <w:rFonts w:eastAsia="Times New Roman"/>
      <w:b/>
      <w:bCs/>
      <w:iCs/>
      <w:color w:val="000000"/>
      <w:kern w:val="36"/>
      <w:sz w:val="32"/>
      <w:szCs w:val="32"/>
    </w:rPr>
  </w:style>
  <w:style w:type="paragraph" w:styleId="Heading2">
    <w:name w:val="heading 2"/>
    <w:basedOn w:val="Normal"/>
    <w:next w:val="Normal"/>
    <w:link w:val="Heading2Char"/>
    <w:unhideWhenUsed/>
    <w:qFormat/>
    <w:rsid w:val="00CD516B"/>
    <w:pPr>
      <w:spacing w:after="240"/>
      <w:outlineLvl w:val="1"/>
    </w:pPr>
    <w:rPr>
      <w:b/>
    </w:rPr>
  </w:style>
  <w:style w:type="paragraph" w:styleId="Heading3">
    <w:name w:val="heading 3"/>
    <w:basedOn w:val="Normal"/>
    <w:next w:val="Normal"/>
    <w:link w:val="Heading3Char"/>
    <w:unhideWhenUsed/>
    <w:qFormat/>
    <w:rsid w:val="00E9108E"/>
    <w:pPr>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uiPriority w:val="99"/>
    <w:rsid w:val="000069FD"/>
    <w:pPr>
      <w:widowControl w:val="0"/>
      <w:spacing w:line="240" w:lineRule="auto"/>
    </w:pPr>
    <w:rPr>
      <w:rFonts w:ascii="Courier New" w:eastAsia="Times New Roman" w:hAnsi="Courier New"/>
      <w:snapToGrid w:val="0"/>
      <w:sz w:val="20"/>
      <w:szCs w:val="20"/>
    </w:rPr>
  </w:style>
  <w:style w:type="character" w:customStyle="1" w:styleId="PlainTextChar">
    <w:name w:val="Plain Text Char"/>
    <w:basedOn w:val="DefaultParagraphFont"/>
    <w:link w:val="PlainText"/>
    <w:uiPriority w:val="99"/>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CD516B"/>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eastAsia="Times New Roman"/>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6E684B"/>
    <w:pPr>
      <w:tabs>
        <w:tab w:val="right" w:leader="dot" w:pos="9350"/>
      </w:tabs>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0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4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E9108E"/>
    <w:pPr>
      <w:jc w:val="center"/>
      <w:outlineLvl w:val="0"/>
    </w:pPr>
    <w:rPr>
      <w:rFonts w:eastAsia="Times New Roman"/>
      <w:b/>
      <w:bCs/>
      <w:iCs/>
      <w:color w:val="000000"/>
      <w:kern w:val="36"/>
      <w:sz w:val="32"/>
      <w:szCs w:val="32"/>
    </w:rPr>
  </w:style>
  <w:style w:type="paragraph" w:styleId="Heading2">
    <w:name w:val="heading 2"/>
    <w:basedOn w:val="Normal"/>
    <w:next w:val="Normal"/>
    <w:link w:val="Heading2Char"/>
    <w:unhideWhenUsed/>
    <w:qFormat/>
    <w:rsid w:val="00CD516B"/>
    <w:pPr>
      <w:spacing w:after="240"/>
      <w:outlineLvl w:val="1"/>
    </w:pPr>
    <w:rPr>
      <w:b/>
    </w:rPr>
  </w:style>
  <w:style w:type="paragraph" w:styleId="Heading3">
    <w:name w:val="heading 3"/>
    <w:basedOn w:val="Normal"/>
    <w:next w:val="Normal"/>
    <w:link w:val="Heading3Char"/>
    <w:unhideWhenUsed/>
    <w:qFormat/>
    <w:rsid w:val="00E9108E"/>
    <w:pPr>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uiPriority w:val="99"/>
    <w:rsid w:val="000069FD"/>
    <w:pPr>
      <w:widowControl w:val="0"/>
      <w:spacing w:line="240" w:lineRule="auto"/>
    </w:pPr>
    <w:rPr>
      <w:rFonts w:ascii="Courier New" w:eastAsia="Times New Roman" w:hAnsi="Courier New"/>
      <w:snapToGrid w:val="0"/>
      <w:sz w:val="20"/>
      <w:szCs w:val="20"/>
    </w:rPr>
  </w:style>
  <w:style w:type="character" w:customStyle="1" w:styleId="PlainTextChar">
    <w:name w:val="Plain Text Char"/>
    <w:basedOn w:val="DefaultParagraphFont"/>
    <w:link w:val="PlainText"/>
    <w:uiPriority w:val="99"/>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CD516B"/>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eastAsia="Times New Roman"/>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6E684B"/>
    <w:pPr>
      <w:tabs>
        <w:tab w:val="right" w:leader="dot" w:pos="9350"/>
      </w:tabs>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309986615">
      <w:bodyDiv w:val="1"/>
      <w:marLeft w:val="0"/>
      <w:marRight w:val="0"/>
      <w:marTop w:val="0"/>
      <w:marBottom w:val="0"/>
      <w:divBdr>
        <w:top w:val="none" w:sz="0" w:space="0" w:color="auto"/>
        <w:left w:val="none" w:sz="0" w:space="0" w:color="auto"/>
        <w:bottom w:val="none" w:sz="0" w:space="0" w:color="auto"/>
        <w:right w:val="none" w:sz="0" w:space="0" w:color="auto"/>
      </w:divBdr>
    </w:div>
    <w:div w:id="389572039">
      <w:bodyDiv w:val="1"/>
      <w:marLeft w:val="0"/>
      <w:marRight w:val="0"/>
      <w:marTop w:val="0"/>
      <w:marBottom w:val="0"/>
      <w:divBdr>
        <w:top w:val="none" w:sz="0" w:space="0" w:color="auto"/>
        <w:left w:val="none" w:sz="0" w:space="0" w:color="auto"/>
        <w:bottom w:val="none" w:sz="0" w:space="0" w:color="auto"/>
        <w:right w:val="none" w:sz="0" w:space="0" w:color="auto"/>
      </w:divBdr>
      <w:divsChild>
        <w:div w:id="224033444">
          <w:marLeft w:val="0"/>
          <w:marRight w:val="0"/>
          <w:marTop w:val="0"/>
          <w:marBottom w:val="0"/>
          <w:divBdr>
            <w:top w:val="none" w:sz="0" w:space="0" w:color="auto"/>
            <w:left w:val="none" w:sz="0" w:space="0" w:color="auto"/>
            <w:bottom w:val="none" w:sz="0" w:space="0" w:color="auto"/>
            <w:right w:val="none" w:sz="0" w:space="0" w:color="auto"/>
          </w:divBdr>
          <w:divsChild>
            <w:div w:id="1538002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705908254">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003357188">
      <w:bodyDiv w:val="1"/>
      <w:marLeft w:val="0"/>
      <w:marRight w:val="0"/>
      <w:marTop w:val="0"/>
      <w:marBottom w:val="0"/>
      <w:divBdr>
        <w:top w:val="none" w:sz="0" w:space="0" w:color="auto"/>
        <w:left w:val="none" w:sz="0" w:space="0" w:color="auto"/>
        <w:bottom w:val="none" w:sz="0" w:space="0" w:color="auto"/>
        <w:right w:val="none" w:sz="0" w:space="0" w:color="auto"/>
      </w:divBdr>
    </w:div>
    <w:div w:id="1078290769">
      <w:bodyDiv w:val="1"/>
      <w:marLeft w:val="0"/>
      <w:marRight w:val="0"/>
      <w:marTop w:val="0"/>
      <w:marBottom w:val="0"/>
      <w:divBdr>
        <w:top w:val="none" w:sz="0" w:space="0" w:color="auto"/>
        <w:left w:val="none" w:sz="0" w:space="0" w:color="auto"/>
        <w:bottom w:val="none" w:sz="0" w:space="0" w:color="auto"/>
        <w:right w:val="none" w:sz="0" w:space="0" w:color="auto"/>
      </w:divBdr>
    </w:div>
    <w:div w:id="1186944049">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374379171">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30493715">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1880900414">
      <w:bodyDiv w:val="1"/>
      <w:marLeft w:val="0"/>
      <w:marRight w:val="0"/>
      <w:marTop w:val="0"/>
      <w:marBottom w:val="0"/>
      <w:divBdr>
        <w:top w:val="none" w:sz="0" w:space="0" w:color="auto"/>
        <w:left w:val="none" w:sz="0" w:space="0" w:color="auto"/>
        <w:bottom w:val="none" w:sz="0" w:space="0" w:color="auto"/>
        <w:right w:val="none" w:sz="0" w:space="0" w:color="auto"/>
      </w:divBdr>
      <w:divsChild>
        <w:div w:id="1073545572">
          <w:marLeft w:val="0"/>
          <w:marRight w:val="0"/>
          <w:marTop w:val="0"/>
          <w:marBottom w:val="0"/>
          <w:divBdr>
            <w:top w:val="none" w:sz="0" w:space="0" w:color="auto"/>
            <w:left w:val="none" w:sz="0" w:space="0" w:color="auto"/>
            <w:bottom w:val="none" w:sz="0" w:space="0" w:color="auto"/>
            <w:right w:val="none" w:sz="0" w:space="0" w:color="auto"/>
          </w:divBdr>
          <w:divsChild>
            <w:div w:id="1784764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0068020">
      <w:bodyDiv w:val="1"/>
      <w:marLeft w:val="0"/>
      <w:marRight w:val="0"/>
      <w:marTop w:val="0"/>
      <w:marBottom w:val="0"/>
      <w:divBdr>
        <w:top w:val="none" w:sz="0" w:space="0" w:color="auto"/>
        <w:left w:val="none" w:sz="0" w:space="0" w:color="auto"/>
        <w:bottom w:val="none" w:sz="0" w:space="0" w:color="auto"/>
        <w:right w:val="none" w:sz="0" w:space="0" w:color="auto"/>
      </w:divBdr>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 w:id="2105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s.usda.gov/sites/default/files/ops/PuertoRico-Cas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aduceusstaffin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m.gov/policy-data-oversight/pay-leave/salaries-wages/2014/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PFY6PPX2AYTS-2589-1885</_dlc_DocId>
    <_dlc_DocIdUrl xmlns="81daf041-c113-401c-bf82-107f5d396711">
      <Url>https://esp.cdc.gov/sites/ncezid/OD/policy/PRA/_layouts/15/DocIdRedir.aspx?ID=PFY6PPX2AYTS-2589-1885</Url>
      <Description>PFY6PPX2AYTS-2589-1885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AA305-1DB4-4ACD-91A9-54A4B330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AAE3-646F-4417-BE7D-6F511B711E86}">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335559b-c20a-4874-978e-77d2be77e01f"/>
    <ds:schemaRef ds:uri="http://www.w3.org/XML/1998/namespace"/>
  </ds:schemaRefs>
</ds:datastoreItem>
</file>

<file path=customXml/itemProps3.xml><?xml version="1.0" encoding="utf-8"?>
<ds:datastoreItem xmlns:ds="http://schemas.openxmlformats.org/officeDocument/2006/customXml" ds:itemID="{7ED37736-9BBE-45DE-9F5E-80D92AE7D22F}">
  <ds:schemaRefs>
    <ds:schemaRef ds:uri="http://schemas.microsoft.com/sharepoint/events"/>
  </ds:schemaRefs>
</ds:datastoreItem>
</file>

<file path=customXml/itemProps4.xml><?xml version="1.0" encoding="utf-8"?>
<ds:datastoreItem xmlns:ds="http://schemas.openxmlformats.org/officeDocument/2006/customXml" ds:itemID="{A05B763D-5C20-49A3-84AE-FC3931D72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5392</Words>
  <Characters>30736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2017-09-01T16:57:00Z</dcterms:created>
  <dcterms:modified xsi:type="dcterms:W3CDTF">2017-09-01T16:57:00Z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636793b1-4376-4656-a512-0b6769778240</vt:lpwstr>
  </property>
</Properties>
</file>