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9FBB0" w14:textId="3E6CC1D5" w:rsidR="00AE1FD7" w:rsidRDefault="00AE1FD7" w:rsidP="00AE1FD7">
      <w:pPr>
        <w:pStyle w:val="AppxSepPg-IPR"/>
        <w:sectPr w:rsidR="00AE1FD7" w:rsidSect="00AE1FD7">
          <w:pgSz w:w="12240" w:h="15840"/>
          <w:pgMar w:top="1440" w:right="1440" w:bottom="1440" w:left="1440" w:header="720" w:footer="720" w:gutter="0"/>
          <w:cols w:space="720"/>
          <w:vAlign w:val="center"/>
          <w:docGrid w:linePitch="360"/>
        </w:sectPr>
      </w:pPr>
      <w:bookmarkStart w:id="0" w:name="_GoBack"/>
      <w:bookmarkEnd w:id="0"/>
      <w:r w:rsidRPr="00614E42">
        <w:br/>
      </w:r>
      <w:r w:rsidRPr="00AE1FD7">
        <w:t>Interview Guide for State Implementation Grantee Project Directors (2013–2014 Awardees)</w:t>
      </w:r>
    </w:p>
    <w:p w14:paraId="30E2CE41" w14:textId="71D17F9F" w:rsidR="00476700" w:rsidRPr="00F403F7" w:rsidRDefault="00D10AA3" w:rsidP="00720AB5">
      <w:pPr>
        <w:pStyle w:val="Heading1-IPR"/>
      </w:pPr>
      <w:r w:rsidRPr="00D85AC2">
        <w:lastRenderedPageBreak/>
        <w:t>Interview Guide for State Implementation Grantee Project Directors</w:t>
      </w:r>
      <w:r w:rsidR="00262BAD">
        <w:t xml:space="preserve"> (2013</w:t>
      </w:r>
      <w:r w:rsidR="009E30A6">
        <w:t>–</w:t>
      </w:r>
      <w:r w:rsidR="00262BAD">
        <w:t>2014 Awardees)</w:t>
      </w:r>
    </w:p>
    <w:p w14:paraId="3CF6A094" w14:textId="59F1A291" w:rsidR="0004079C" w:rsidRPr="0004079C" w:rsidRDefault="0004079C" w:rsidP="0004079C">
      <w:pPr>
        <w:pStyle w:val="BodyText-IPR"/>
        <w:keepNext/>
        <w:framePr w:dropCap="drop" w:lines="2" w:wrap="around" w:vAnchor="text" w:hAnchor="text"/>
        <w:spacing w:after="0" w:line="537" w:lineRule="exact"/>
        <w:textAlignment w:val="baseline"/>
        <w:rPr>
          <w:color w:val="B12732"/>
          <w:position w:val="-5"/>
          <w:sz w:val="68"/>
        </w:rPr>
      </w:pPr>
      <w:r w:rsidRPr="0004079C">
        <w:rPr>
          <w:color w:val="B12732"/>
          <w:position w:val="-5"/>
          <w:sz w:val="68"/>
        </w:rPr>
        <w:t>T</w:t>
      </w:r>
    </w:p>
    <w:p w14:paraId="080F7194" w14:textId="309EDAFF" w:rsidR="00476700" w:rsidRDefault="00476700" w:rsidP="00720AB5">
      <w:pPr>
        <w:pStyle w:val="BodyText-IPR"/>
      </w:pPr>
      <w:r>
        <w:t xml:space="preserve">hank you for taking the time to speak with me today. My name </w:t>
      </w:r>
      <w:r w:rsidRPr="003C5E40">
        <w:t xml:space="preserve">is [name], and I’m a </w:t>
      </w:r>
      <w:r w:rsidR="00A86774">
        <w:t>researcher</w:t>
      </w:r>
      <w:r w:rsidRPr="003C5E40">
        <w:t xml:space="preserve"> at</w:t>
      </w:r>
      <w:r>
        <w:t xml:space="preserve"> Insight Policy Research. The purpose of this interview is to obtain some descriptive information about your State Implementation grant activities and outcomes for the evaluation of MCHB’s Autism CARES (or Collaboration, Accountability, Research, Education, and Support) Act Initiative. We will be asking you questions about your activities and accomplishments related to the goals and objectives of Autism CARES.</w:t>
      </w:r>
      <w:r w:rsidR="009E30A6">
        <w:t xml:space="preserve"> </w:t>
      </w:r>
      <w:r>
        <w:t>We’ll focus on a few key topics including awareness</w:t>
      </w:r>
      <w:r w:rsidR="00510524">
        <w:t xml:space="preserve"> </w:t>
      </w:r>
      <w:r>
        <w:t>building</w:t>
      </w:r>
      <w:r w:rsidR="00EC1876">
        <w:t>;</w:t>
      </w:r>
      <w:r>
        <w:t xml:space="preserve"> </w:t>
      </w:r>
      <w:r w:rsidR="00F403F7">
        <w:t>reducing barriers to screening</w:t>
      </w:r>
      <w:r w:rsidR="00063D08">
        <w:t>,</w:t>
      </w:r>
      <w:r w:rsidR="00F403F7">
        <w:t xml:space="preserve"> referral</w:t>
      </w:r>
      <w:r w:rsidR="00063D08">
        <w:t>,</w:t>
      </w:r>
      <w:r w:rsidR="00F403F7">
        <w:t xml:space="preserve"> and diagnosis through training</w:t>
      </w:r>
      <w:r w:rsidR="00063D08">
        <w:t>;</w:t>
      </w:r>
      <w:r w:rsidR="00F403F7">
        <w:t xml:space="preserve"> improving systems of care</w:t>
      </w:r>
      <w:r w:rsidR="00063D08">
        <w:t>;</w:t>
      </w:r>
      <w:r w:rsidR="00F403F7">
        <w:t xml:space="preserve"> and transition</w:t>
      </w:r>
      <w:r w:rsidR="00063D08">
        <w:t xml:space="preserve"> from youth</w:t>
      </w:r>
      <w:r w:rsidR="00F403F7">
        <w:t xml:space="preserve"> to adulthood.</w:t>
      </w:r>
      <w:r w:rsidR="00063D08">
        <w:t xml:space="preserve"> The latter is a </w:t>
      </w:r>
      <w:r w:rsidR="0009475D">
        <w:t>new reporting requirement for MCHB</w:t>
      </w:r>
      <w:r w:rsidR="00063D08">
        <w:t xml:space="preserve"> </w:t>
      </w:r>
      <w:r w:rsidR="00CB33BD">
        <w:t>and will be a theme throughout our discussions today</w:t>
      </w:r>
      <w:r w:rsidR="00063D08">
        <w:t>.</w:t>
      </w:r>
    </w:p>
    <w:p w14:paraId="566DADE0" w14:textId="1128CF2D" w:rsidR="00510524" w:rsidRPr="00862314" w:rsidRDefault="00510524" w:rsidP="00720AB5">
      <w:pPr>
        <w:pStyle w:val="BodyText-IPR"/>
        <w:rPr>
          <w:b/>
          <w:color w:val="B12732"/>
        </w:rPr>
      </w:pPr>
      <w:r w:rsidRPr="00862314">
        <w:rPr>
          <w:b/>
          <w:color w:val="B12732"/>
        </w:rPr>
        <w:t>T</w:t>
      </w:r>
      <w:r w:rsidR="004D319C">
        <w:rPr>
          <w:b/>
          <w:color w:val="B12732"/>
        </w:rPr>
        <w:t>ouch on bulleted topics as needed</w:t>
      </w:r>
    </w:p>
    <w:p w14:paraId="498FB6B6" w14:textId="77777777" w:rsidR="00810F90" w:rsidRDefault="00510524" w:rsidP="00720AB5">
      <w:pPr>
        <w:pStyle w:val="BulletsRed-IPR"/>
      </w:pPr>
      <w:r w:rsidRPr="000239EC">
        <w:rPr>
          <w:b/>
        </w:rPr>
        <w:t>Review of additional data sources.</w:t>
      </w:r>
      <w:r>
        <w:t xml:space="preserve"> In addition to the quantitative data collection tool you have recently filled out for us, we have</w:t>
      </w:r>
      <w:r w:rsidR="00EC1876">
        <w:t xml:space="preserve"> reviewed</w:t>
      </w:r>
      <w:r>
        <w:t xml:space="preserve"> data on your program from progress reports and DGIS data. The information </w:t>
      </w:r>
      <w:r w:rsidR="00063D08">
        <w:t>I</w:t>
      </w:r>
      <w:r>
        <w:t xml:space="preserve"> collect today is intended to supplement the data we have already </w:t>
      </w:r>
      <w:r w:rsidR="00463655">
        <w:t>reviewed</w:t>
      </w:r>
      <w:r>
        <w:t>. You may be able to provide additional context or share new information.</w:t>
      </w:r>
    </w:p>
    <w:p w14:paraId="7C157827" w14:textId="193867F4" w:rsidR="00510524" w:rsidRDefault="0009475D" w:rsidP="00810F90">
      <w:pPr>
        <w:pStyle w:val="BulletsRed-IPR"/>
        <w:numPr>
          <w:ilvl w:val="0"/>
          <w:numId w:val="0"/>
        </w:numPr>
        <w:ind w:left="720"/>
      </w:pPr>
      <w:r>
        <w:t>[</w:t>
      </w:r>
      <w:r w:rsidRPr="00810F90">
        <w:rPr>
          <w:i/>
        </w:rPr>
        <w:t>Note to interviewer: To the extent possible, try to focus the conversation on new information or supplemental details that are not adequately covered in the progress reports</w:t>
      </w:r>
      <w:r w:rsidR="00810F90">
        <w:rPr>
          <w:i/>
        </w:rPr>
        <w:t>.</w:t>
      </w:r>
      <w:r>
        <w:t>]</w:t>
      </w:r>
    </w:p>
    <w:p w14:paraId="1F049BB3" w14:textId="70131D2A" w:rsidR="00476700" w:rsidRDefault="00476700" w:rsidP="00720AB5">
      <w:pPr>
        <w:pStyle w:val="BulletsRed-IPR"/>
      </w:pPr>
      <w:r w:rsidRPr="000239EC">
        <w:rPr>
          <w:b/>
        </w:rPr>
        <w:t>Evaluation results.</w:t>
      </w:r>
      <w:r>
        <w:t xml:space="preserve"> The results from this evaluation will be presented in two separate documents. The first is a brief (&lt;</w:t>
      </w:r>
      <w:r w:rsidR="00463655">
        <w:t xml:space="preserve"> </w:t>
      </w:r>
      <w:r>
        <w:t>10</w:t>
      </w:r>
      <w:r w:rsidR="00463655">
        <w:t>-</w:t>
      </w:r>
      <w:r>
        <w:t xml:space="preserve">page) fact sheet summarizing the major activities of </w:t>
      </w:r>
      <w:r w:rsidR="00E92774">
        <w:t xml:space="preserve">State Implementation </w:t>
      </w:r>
      <w:r>
        <w:t xml:space="preserve">grantees. The second is a larger, more detailed report that will focus on all </w:t>
      </w:r>
      <w:r w:rsidR="00E92774">
        <w:t xml:space="preserve">MCHB </w:t>
      </w:r>
      <w:r>
        <w:t>grant programs that received funding under Autism CARES.</w:t>
      </w:r>
    </w:p>
    <w:p w14:paraId="0ED5D941" w14:textId="0A579F84" w:rsidR="001A16BE" w:rsidRDefault="00476700" w:rsidP="00720AB5">
      <w:pPr>
        <w:pStyle w:val="BulletsRed-IPR"/>
        <w:spacing w:after="240"/>
      </w:pPr>
      <w:r w:rsidRPr="000239EC">
        <w:rPr>
          <w:b/>
        </w:rPr>
        <w:t xml:space="preserve">Evaluation period. </w:t>
      </w:r>
      <w:r w:rsidRPr="00211FE8">
        <w:t>This</w:t>
      </w:r>
      <w:r>
        <w:t xml:space="preserve"> evaluation builds on the previous evaluation, which covered Autism CARES activities and accomplishments through roughly summer</w:t>
      </w:r>
      <w:r w:rsidR="00463655">
        <w:t xml:space="preserve"> </w:t>
      </w:r>
      <w:r>
        <w:t xml:space="preserve">2014. </w:t>
      </w:r>
    </w:p>
    <w:p w14:paraId="3CFC4112" w14:textId="59CC907C" w:rsidR="001A16BE" w:rsidRDefault="00476700" w:rsidP="005D7485">
      <w:pPr>
        <w:pStyle w:val="BulletsRed-IPR"/>
        <w:numPr>
          <w:ilvl w:val="0"/>
          <w:numId w:val="0"/>
        </w:numPr>
        <w:spacing w:after="240"/>
      </w:pPr>
      <w:r>
        <w:t xml:space="preserve">For each set of questions, </w:t>
      </w:r>
      <w:r w:rsidR="00063D08">
        <w:t>I</w:t>
      </w:r>
      <w:r>
        <w:t xml:space="preserve">’d like you to report on activities or outcomes that occurred </w:t>
      </w:r>
      <w:r w:rsidR="001A16BE">
        <w:t xml:space="preserve">during the second and third years of your grant (i.e., </w:t>
      </w:r>
      <w:r>
        <w:t>since approximately fall 2014.</w:t>
      </w:r>
      <w:r w:rsidR="001A16BE">
        <w:t>)</w:t>
      </w:r>
    </w:p>
    <w:p w14:paraId="6B317A33" w14:textId="17CFC914" w:rsidR="00FB4C24" w:rsidRDefault="00476700" w:rsidP="00720AB5">
      <w:pPr>
        <w:pStyle w:val="BodyText-IPR"/>
      </w:pPr>
      <w:r>
        <w:t>Do you have any questions before we begin?</w:t>
      </w:r>
    </w:p>
    <w:p w14:paraId="47623FE3" w14:textId="57A4453C" w:rsidR="00FB4C24" w:rsidRDefault="00FB4C24" w:rsidP="00720AB5">
      <w:pPr>
        <w:pStyle w:val="BodyText-IPR"/>
      </w:pPr>
      <w:r>
        <w:t>Do I have your permission to record our conversation?</w:t>
      </w:r>
      <w:r>
        <w:rPr>
          <w:rFonts w:cs="Calibri"/>
        </w:rPr>
        <w:t xml:space="preserve"> </w:t>
      </w:r>
      <w:r>
        <w:t xml:space="preserve">The purpose of the recording is </w:t>
      </w:r>
      <w:r>
        <w:rPr>
          <w:rFonts w:cs="Calibri"/>
        </w:rPr>
        <w:t xml:space="preserve">to be certain we accurately capture the information you share today. The recording will not be shared with anyone outside the Insight evaluation team. </w:t>
      </w:r>
    </w:p>
    <w:p w14:paraId="34591AB1" w14:textId="32FDC0C3" w:rsidR="00476700" w:rsidRPr="00065156" w:rsidRDefault="00463655" w:rsidP="00720AB5">
      <w:pPr>
        <w:pStyle w:val="BodyText-IPR"/>
      </w:pPr>
      <w:r>
        <w:t>[</w:t>
      </w:r>
      <w:r w:rsidR="00476700" w:rsidRPr="001A4608">
        <w:rPr>
          <w:i/>
        </w:rPr>
        <w:t>Confirm permission once recording starts</w:t>
      </w:r>
      <w:r w:rsidR="00B347AC">
        <w:rPr>
          <w:i/>
        </w:rPr>
        <w:t>.</w:t>
      </w:r>
      <w:r>
        <w:t>]</w:t>
      </w:r>
    </w:p>
    <w:p w14:paraId="5961D942" w14:textId="77777777" w:rsidR="00BD04CC" w:rsidRPr="00D85AC2" w:rsidRDefault="00BD04CC" w:rsidP="00720AB5">
      <w:pPr>
        <w:pStyle w:val="Heading2-IPR"/>
      </w:pPr>
      <w:r w:rsidRPr="00D85AC2">
        <w:t>Awareness Building</w:t>
      </w:r>
    </w:p>
    <w:p w14:paraId="19D89477" w14:textId="07631B36" w:rsidR="001A16BE" w:rsidRDefault="00B979F6" w:rsidP="00A864C0">
      <w:pPr>
        <w:spacing w:after="240" w:line="240" w:lineRule="auto"/>
        <w:rPr>
          <w:rFonts w:cstheme="minorHAnsi"/>
        </w:rPr>
      </w:pPr>
      <w:r>
        <w:rPr>
          <w:rFonts w:cstheme="minorHAnsi"/>
        </w:rPr>
        <w:t xml:space="preserve">To start, I’d like to ask you a few questions about grant-funded activities intended to raise awareness of </w:t>
      </w:r>
      <w:r w:rsidR="00A6196B">
        <w:rPr>
          <w:rFonts w:cstheme="minorHAnsi"/>
        </w:rPr>
        <w:t>autism spectrum disorder and other developmental disabilities (</w:t>
      </w:r>
      <w:r>
        <w:rPr>
          <w:rFonts w:cstheme="minorHAnsi"/>
        </w:rPr>
        <w:t>ASD</w:t>
      </w:r>
      <w:r w:rsidR="00A6196B">
        <w:rPr>
          <w:rFonts w:cstheme="minorHAnsi"/>
        </w:rPr>
        <w:t>/</w:t>
      </w:r>
      <w:r>
        <w:rPr>
          <w:rFonts w:cstheme="minorHAnsi"/>
        </w:rPr>
        <w:t>DD</w:t>
      </w:r>
      <w:r w:rsidR="00463655">
        <w:rPr>
          <w:rFonts w:cstheme="minorHAnsi"/>
        </w:rPr>
        <w:t>s</w:t>
      </w:r>
      <w:r w:rsidR="00A6196B">
        <w:rPr>
          <w:rFonts w:cstheme="minorHAnsi"/>
        </w:rPr>
        <w:t>)</w:t>
      </w:r>
      <w:r>
        <w:rPr>
          <w:rFonts w:cstheme="minorHAnsi"/>
        </w:rPr>
        <w:t>.</w:t>
      </w:r>
      <w:r w:rsidR="009E30A6">
        <w:rPr>
          <w:rFonts w:cstheme="minorHAnsi"/>
        </w:rPr>
        <w:t xml:space="preserve"> </w:t>
      </w:r>
    </w:p>
    <w:p w14:paraId="24C46AC1" w14:textId="436FCEF4" w:rsidR="00457CC6" w:rsidRPr="00457CC6" w:rsidRDefault="009B1D7B" w:rsidP="00720AB5">
      <w:pPr>
        <w:pStyle w:val="NumbersRed-IPR"/>
      </w:pPr>
      <w:r w:rsidRPr="00D85AC2">
        <w:lastRenderedPageBreak/>
        <w:t>When the authorizing legislation was first passed in 2006, it called on HHS to increase public</w:t>
      </w:r>
      <w:r w:rsidR="00457CC6">
        <w:t xml:space="preserve"> </w:t>
      </w:r>
      <w:r w:rsidRPr="00457CC6">
        <w:t>awareness of developmental milestones by providing information and education on ASD and other DD</w:t>
      </w:r>
      <w:r w:rsidR="00463655">
        <w:t>s</w:t>
      </w:r>
      <w:r w:rsidRPr="00457CC6">
        <w:t xml:space="preserve">. </w:t>
      </w:r>
    </w:p>
    <w:p w14:paraId="1E403992" w14:textId="77777777" w:rsidR="00457CC6" w:rsidRPr="00862314" w:rsidRDefault="00301465" w:rsidP="00720AB5">
      <w:pPr>
        <w:pStyle w:val="NumberLetterlowercase"/>
        <w:spacing w:after="120" w:line="240" w:lineRule="auto"/>
      </w:pPr>
      <w:r w:rsidRPr="00862314">
        <w:t xml:space="preserve">Can </w:t>
      </w:r>
      <w:r w:rsidR="00484044" w:rsidRPr="00862314">
        <w:t xml:space="preserve">you describe any efforts of your grant to respond to that need? </w:t>
      </w:r>
    </w:p>
    <w:p w14:paraId="20ED4625" w14:textId="16B6C092" w:rsidR="00457CC6" w:rsidRPr="00862314" w:rsidRDefault="00484044" w:rsidP="00720AB5">
      <w:pPr>
        <w:pStyle w:val="NumberLetterlowercase"/>
        <w:spacing w:after="120" w:line="240" w:lineRule="auto"/>
      </w:pPr>
      <w:r w:rsidRPr="00862314">
        <w:t xml:space="preserve">Who </w:t>
      </w:r>
      <w:r w:rsidR="00063D08" w:rsidRPr="00862314">
        <w:t>were</w:t>
      </w:r>
      <w:r w:rsidRPr="00862314">
        <w:t xml:space="preserve"> the target audiences of these outreach efforts? </w:t>
      </w:r>
    </w:p>
    <w:p w14:paraId="49A8C472" w14:textId="77777777" w:rsidR="00484044" w:rsidRPr="00457CC6" w:rsidRDefault="00226649" w:rsidP="00720AB5">
      <w:pPr>
        <w:pStyle w:val="NumberLetterlowercase"/>
        <w:spacing w:after="240" w:line="240" w:lineRule="auto"/>
      </w:pPr>
      <w:r w:rsidRPr="00457CC6">
        <w:t xml:space="preserve">Are there specific subgroups that still need to be targeted to improve their awareness of developmental milestones? </w:t>
      </w:r>
    </w:p>
    <w:p w14:paraId="6A851C6F" w14:textId="7C066DB0" w:rsidR="00305FAF" w:rsidRPr="00457CC6" w:rsidRDefault="00305FAF" w:rsidP="00720AB5">
      <w:pPr>
        <w:pStyle w:val="NumbersRed-IPR"/>
        <w:spacing w:after="240"/>
      </w:pPr>
      <w:r w:rsidRPr="00457CC6">
        <w:t>What role</w:t>
      </w:r>
      <w:r w:rsidR="000C593A">
        <w:t>s</w:t>
      </w:r>
      <w:r w:rsidRPr="00457CC6">
        <w:t>, if any, have partners played in dissemination of ASD-related information and community outreach?</w:t>
      </w:r>
      <w:r w:rsidR="009E30A6">
        <w:t xml:space="preserve"> </w:t>
      </w:r>
    </w:p>
    <w:p w14:paraId="0FA0B20F" w14:textId="1DAAF22D" w:rsidR="002A044B" w:rsidRPr="00457CC6" w:rsidRDefault="009B1D7B" w:rsidP="00720AB5">
      <w:pPr>
        <w:pStyle w:val="NumbersRed-IPR"/>
        <w:spacing w:after="240"/>
      </w:pPr>
      <w:r w:rsidRPr="00457CC6">
        <w:t xml:space="preserve">Please </w:t>
      </w:r>
      <w:r w:rsidR="00EC6177" w:rsidRPr="00457CC6">
        <w:t xml:space="preserve">describe </w:t>
      </w:r>
      <w:r w:rsidR="00B31572" w:rsidRPr="00457CC6">
        <w:t xml:space="preserve">the </w:t>
      </w:r>
      <w:r w:rsidR="005B5492" w:rsidRPr="00457CC6">
        <w:t>communication strategies use</w:t>
      </w:r>
      <w:r w:rsidR="00B31572" w:rsidRPr="00457CC6">
        <w:t>d</w:t>
      </w:r>
      <w:r w:rsidR="00B114BB" w:rsidRPr="00457CC6">
        <w:t xml:space="preserve"> (e.g., dissemination of print materials, </w:t>
      </w:r>
      <w:r w:rsidR="00463655">
        <w:t>W</w:t>
      </w:r>
      <w:r w:rsidR="00B114BB" w:rsidRPr="00457CC6">
        <w:t>ebinars, PSAs)</w:t>
      </w:r>
      <w:r w:rsidR="00EC6177" w:rsidRPr="00457CC6">
        <w:t xml:space="preserve"> and which strateg</w:t>
      </w:r>
      <w:r w:rsidR="00226649" w:rsidRPr="00457CC6">
        <w:t>ies seem to be most effective.</w:t>
      </w:r>
    </w:p>
    <w:p w14:paraId="22DB93DC" w14:textId="531B1672" w:rsidR="005B5492" w:rsidRPr="00D85AC2" w:rsidRDefault="005B5492" w:rsidP="00720AB5">
      <w:pPr>
        <w:pStyle w:val="NumbersRed-IPR"/>
        <w:spacing w:after="240"/>
      </w:pPr>
      <w:r w:rsidRPr="00D85AC2">
        <w:t>Have any of your awareness</w:t>
      </w:r>
      <w:r w:rsidR="00463655">
        <w:t>-</w:t>
      </w:r>
      <w:r w:rsidRPr="00D85AC2">
        <w:t xml:space="preserve">building activities focused </w:t>
      </w:r>
      <w:r w:rsidR="00B114BB" w:rsidRPr="00D85AC2">
        <w:t xml:space="preserve">specifically </w:t>
      </w:r>
      <w:r w:rsidRPr="00D85AC2">
        <w:t>on reducing disparities in screening rates, diagnostic referrals</w:t>
      </w:r>
      <w:r w:rsidR="00463655">
        <w:t>,</w:t>
      </w:r>
      <w:r w:rsidRPr="00D85AC2">
        <w:t xml:space="preserve"> or early intervention services?</w:t>
      </w:r>
      <w:r w:rsidR="009E30A6">
        <w:t xml:space="preserve"> </w:t>
      </w:r>
      <w:r w:rsidRPr="00D85AC2">
        <w:t>Please explain.</w:t>
      </w:r>
    </w:p>
    <w:p w14:paraId="5CC4316B" w14:textId="10ECBD09" w:rsidR="00E35401" w:rsidRPr="00D85AC2" w:rsidRDefault="00E35401" w:rsidP="00720AB5">
      <w:pPr>
        <w:pStyle w:val="NumbersRed-IPR"/>
        <w:spacing w:after="240"/>
      </w:pPr>
      <w:r w:rsidRPr="00D85AC2">
        <w:t xml:space="preserve">Have any of your efforts focused on raising awareness about </w:t>
      </w:r>
      <w:r w:rsidR="005D24BF" w:rsidRPr="00D85AC2">
        <w:t>transition services</w:t>
      </w:r>
      <w:r w:rsidR="00463655">
        <w:t>,</w:t>
      </w:r>
      <w:r w:rsidR="005D24BF" w:rsidRPr="00D85AC2">
        <w:t xml:space="preserve"> either where families can find such services or the need to develop more comprehensive transition services for young adults with ASD/DD</w:t>
      </w:r>
      <w:r w:rsidR="00463655">
        <w:t>s</w:t>
      </w:r>
      <w:r w:rsidR="005D24BF" w:rsidRPr="00D85AC2">
        <w:t>?</w:t>
      </w:r>
      <w:r w:rsidRPr="00D85AC2">
        <w:t xml:space="preserve"> </w:t>
      </w:r>
    </w:p>
    <w:p w14:paraId="6DA8AF2F" w14:textId="651CCE65" w:rsidR="00B444D2" w:rsidRDefault="00E04379" w:rsidP="00720AB5">
      <w:pPr>
        <w:pStyle w:val="NumbersRed-IPR"/>
      </w:pPr>
      <w:r w:rsidRPr="00D85AC2">
        <w:t>To what extent would you say</w:t>
      </w:r>
      <w:r w:rsidR="00DE0277" w:rsidRPr="00D85AC2">
        <w:t xml:space="preserve"> your grant has successfully achieved what it set out to accomplish with respect to raising awareness</w:t>
      </w:r>
      <w:r w:rsidRPr="00D85AC2">
        <w:t xml:space="preserve"> of ASD and other DD</w:t>
      </w:r>
      <w:r w:rsidR="00463655">
        <w:t>s</w:t>
      </w:r>
      <w:r w:rsidRPr="00D85AC2">
        <w:t>?</w:t>
      </w:r>
      <w:r w:rsidR="009E30A6">
        <w:t xml:space="preserve"> </w:t>
      </w:r>
    </w:p>
    <w:p w14:paraId="7B558BB1" w14:textId="1D26E783" w:rsidR="00DE0277" w:rsidRDefault="00DE0277" w:rsidP="00791B21">
      <w:pPr>
        <w:pStyle w:val="NumberLetterlowercase"/>
        <w:numPr>
          <w:ilvl w:val="0"/>
          <w:numId w:val="7"/>
        </w:numPr>
        <w:spacing w:after="240" w:line="240" w:lineRule="auto"/>
        <w:ind w:left="1440"/>
      </w:pPr>
      <w:r w:rsidRPr="00D85AC2">
        <w:t>What work remains to be done?</w:t>
      </w:r>
    </w:p>
    <w:p w14:paraId="1BDCFB9D" w14:textId="20A956EC" w:rsidR="00760E3E" w:rsidRPr="00D85AC2" w:rsidRDefault="00BD404F" w:rsidP="00720AB5">
      <w:pPr>
        <w:pStyle w:val="Heading2-IPR"/>
      </w:pPr>
      <w:r w:rsidRPr="00D85AC2">
        <w:t xml:space="preserve">Reducing Barriers to Screening, </w:t>
      </w:r>
      <w:r w:rsidR="009E30A6">
        <w:t>R</w:t>
      </w:r>
      <w:r w:rsidRPr="00D85AC2">
        <w:t>eferral</w:t>
      </w:r>
      <w:r w:rsidR="009E30A6">
        <w:t>,</w:t>
      </w:r>
      <w:r w:rsidRPr="00D85AC2">
        <w:t xml:space="preserve"> and </w:t>
      </w:r>
      <w:r w:rsidR="009E30A6">
        <w:t>D</w:t>
      </w:r>
      <w:r w:rsidRPr="00D85AC2">
        <w:t>iagnosis</w:t>
      </w:r>
      <w:r w:rsidR="00B444D2">
        <w:t xml:space="preserve"> </w:t>
      </w:r>
      <w:r w:rsidR="009E30A6">
        <w:t>T</w:t>
      </w:r>
      <w:r w:rsidR="00B444D2">
        <w:t xml:space="preserve">hrough </w:t>
      </w:r>
      <w:r w:rsidR="009E30A6">
        <w:t>T</w:t>
      </w:r>
      <w:r w:rsidR="00484044">
        <w:t>raining</w:t>
      </w:r>
    </w:p>
    <w:p w14:paraId="07AD88AF" w14:textId="345AE912" w:rsidR="00760E3E" w:rsidRPr="00D85AC2" w:rsidRDefault="00760E3E" w:rsidP="00720AB5">
      <w:pPr>
        <w:spacing w:after="240" w:line="240" w:lineRule="auto"/>
        <w:rPr>
          <w:rFonts w:eastAsia="Times New Roman" w:cstheme="minorHAnsi"/>
        </w:rPr>
      </w:pPr>
      <w:r w:rsidRPr="00D85AC2">
        <w:rPr>
          <w:rFonts w:cstheme="minorHAnsi"/>
        </w:rPr>
        <w:t>A key objective of th</w:t>
      </w:r>
      <w:r w:rsidR="00B2533C" w:rsidRPr="00D85AC2">
        <w:rPr>
          <w:rFonts w:cstheme="minorHAnsi"/>
        </w:rPr>
        <w:t>e State Implementation grants i</w:t>
      </w:r>
      <w:r w:rsidRPr="00D85AC2">
        <w:rPr>
          <w:rFonts w:cstheme="minorHAnsi"/>
        </w:rPr>
        <w:t>s to i</w:t>
      </w:r>
      <w:r w:rsidRPr="00D85AC2">
        <w:rPr>
          <w:rFonts w:eastAsia="Times New Roman" w:cstheme="minorHAnsi"/>
        </w:rPr>
        <w:t>n</w:t>
      </w:r>
      <w:r w:rsidRPr="00D85AC2">
        <w:rPr>
          <w:rFonts w:eastAsia="Times New Roman" w:cstheme="minorHAnsi"/>
          <w:spacing w:val="1"/>
        </w:rPr>
        <w:t>c</w:t>
      </w:r>
      <w:r w:rsidRPr="00D85AC2">
        <w:rPr>
          <w:rFonts w:eastAsia="Times New Roman" w:cstheme="minorHAnsi"/>
        </w:rPr>
        <w:t>r</w:t>
      </w:r>
      <w:r w:rsidRPr="00D85AC2">
        <w:rPr>
          <w:rFonts w:eastAsia="Times New Roman" w:cstheme="minorHAnsi"/>
          <w:spacing w:val="1"/>
        </w:rPr>
        <w:t>ea</w:t>
      </w:r>
      <w:r w:rsidRPr="00D85AC2">
        <w:rPr>
          <w:rFonts w:eastAsia="Times New Roman" w:cstheme="minorHAnsi"/>
          <w:spacing w:val="-1"/>
        </w:rPr>
        <w:t>se</w:t>
      </w:r>
      <w:r w:rsidRPr="00D85AC2">
        <w:rPr>
          <w:rFonts w:eastAsia="Times New Roman" w:cstheme="minorHAnsi"/>
          <w:spacing w:val="-2"/>
        </w:rPr>
        <w:t xml:space="preserve"> </w:t>
      </w:r>
      <w:r w:rsidRPr="00D85AC2">
        <w:rPr>
          <w:rFonts w:eastAsia="Times New Roman" w:cstheme="minorHAnsi"/>
        </w:rPr>
        <w:t>the</w:t>
      </w:r>
      <w:r w:rsidRPr="00D85AC2">
        <w:rPr>
          <w:rFonts w:eastAsia="Times New Roman" w:cstheme="minorHAnsi"/>
          <w:spacing w:val="1"/>
        </w:rPr>
        <w:t xml:space="preserve"> </w:t>
      </w:r>
      <w:r w:rsidRPr="00D85AC2">
        <w:rPr>
          <w:rFonts w:eastAsia="Times New Roman" w:cstheme="minorHAnsi"/>
        </w:rPr>
        <w:t>nu</w:t>
      </w:r>
      <w:r w:rsidRPr="00D85AC2">
        <w:rPr>
          <w:rFonts w:eastAsia="Times New Roman" w:cstheme="minorHAnsi"/>
          <w:spacing w:val="-2"/>
        </w:rPr>
        <w:t>m</w:t>
      </w:r>
      <w:r w:rsidRPr="00D85AC2">
        <w:rPr>
          <w:rFonts w:eastAsia="Times New Roman" w:cstheme="minorHAnsi"/>
        </w:rPr>
        <w:t>b</w:t>
      </w:r>
      <w:r w:rsidRPr="00D85AC2">
        <w:rPr>
          <w:rFonts w:eastAsia="Times New Roman" w:cstheme="minorHAnsi"/>
          <w:spacing w:val="1"/>
        </w:rPr>
        <w:t>e</w:t>
      </w:r>
      <w:r w:rsidRPr="00D85AC2">
        <w:rPr>
          <w:rFonts w:eastAsia="Times New Roman" w:cstheme="minorHAnsi"/>
        </w:rPr>
        <w:t>r of</w:t>
      </w:r>
      <w:r w:rsidRPr="00D85AC2">
        <w:rPr>
          <w:rFonts w:eastAsia="Times New Roman" w:cstheme="minorHAnsi"/>
          <w:spacing w:val="-2"/>
        </w:rPr>
        <w:t xml:space="preserve"> </w:t>
      </w:r>
      <w:r w:rsidRPr="00D85AC2">
        <w:rPr>
          <w:rFonts w:eastAsia="Times New Roman" w:cstheme="minorHAnsi"/>
          <w:spacing w:val="1"/>
        </w:rPr>
        <w:t>c</w:t>
      </w:r>
      <w:r w:rsidRPr="00D85AC2">
        <w:rPr>
          <w:rFonts w:eastAsia="Times New Roman" w:cstheme="minorHAnsi"/>
        </w:rPr>
        <w:t>h</w:t>
      </w:r>
      <w:r w:rsidRPr="00D85AC2">
        <w:rPr>
          <w:rFonts w:eastAsia="Times New Roman" w:cstheme="minorHAnsi"/>
          <w:spacing w:val="3"/>
        </w:rPr>
        <w:t>i</w:t>
      </w:r>
      <w:r w:rsidRPr="00D85AC2">
        <w:rPr>
          <w:rFonts w:eastAsia="Times New Roman" w:cstheme="minorHAnsi"/>
        </w:rPr>
        <w:t>ld</w:t>
      </w:r>
      <w:r w:rsidRPr="00D85AC2">
        <w:rPr>
          <w:rFonts w:eastAsia="Times New Roman" w:cstheme="minorHAnsi"/>
          <w:spacing w:val="-2"/>
        </w:rPr>
        <w:t>r</w:t>
      </w:r>
      <w:r w:rsidRPr="00D85AC2">
        <w:rPr>
          <w:rFonts w:eastAsia="Times New Roman" w:cstheme="minorHAnsi"/>
          <w:spacing w:val="1"/>
        </w:rPr>
        <w:t>e</w:t>
      </w:r>
      <w:r w:rsidRPr="00D85AC2">
        <w:rPr>
          <w:rFonts w:eastAsia="Times New Roman" w:cstheme="minorHAnsi"/>
        </w:rPr>
        <w:t xml:space="preserve">n </w:t>
      </w:r>
      <w:r w:rsidRPr="00D85AC2">
        <w:rPr>
          <w:rFonts w:eastAsia="Times New Roman" w:cstheme="minorHAnsi"/>
          <w:spacing w:val="-1"/>
        </w:rPr>
        <w:t>w</w:t>
      </w:r>
      <w:r w:rsidRPr="00D85AC2">
        <w:rPr>
          <w:rFonts w:eastAsia="Times New Roman" w:cstheme="minorHAnsi"/>
        </w:rPr>
        <w:t xml:space="preserve">ith </w:t>
      </w:r>
      <w:r w:rsidRPr="00D85AC2">
        <w:rPr>
          <w:rFonts w:eastAsia="Times New Roman" w:cstheme="minorHAnsi"/>
          <w:spacing w:val="-1"/>
        </w:rPr>
        <w:t>AS</w:t>
      </w:r>
      <w:r w:rsidRPr="00D85AC2">
        <w:rPr>
          <w:rFonts w:eastAsia="Times New Roman" w:cstheme="minorHAnsi"/>
        </w:rPr>
        <w:t>D/</w:t>
      </w:r>
      <w:r w:rsidRPr="00D85AC2">
        <w:rPr>
          <w:rFonts w:eastAsia="Times New Roman" w:cstheme="minorHAnsi"/>
          <w:spacing w:val="-1"/>
        </w:rPr>
        <w:t>DD</w:t>
      </w:r>
      <w:r w:rsidRPr="00D85AC2">
        <w:rPr>
          <w:rFonts w:eastAsia="Times New Roman" w:cstheme="minorHAnsi"/>
        </w:rPr>
        <w:t>s</w:t>
      </w:r>
      <w:r w:rsidRPr="00D85AC2">
        <w:rPr>
          <w:rFonts w:eastAsia="Times New Roman" w:cstheme="minorHAnsi"/>
          <w:spacing w:val="-1"/>
        </w:rPr>
        <w:t xml:space="preserve"> w</w:t>
      </w:r>
      <w:r w:rsidRPr="00D85AC2">
        <w:rPr>
          <w:rFonts w:eastAsia="Times New Roman" w:cstheme="minorHAnsi"/>
        </w:rPr>
        <w:t xml:space="preserve">ho </w:t>
      </w:r>
      <w:r w:rsidRPr="00D85AC2">
        <w:rPr>
          <w:rFonts w:eastAsia="Times New Roman" w:cstheme="minorHAnsi"/>
          <w:spacing w:val="1"/>
        </w:rPr>
        <w:t>a</w:t>
      </w:r>
      <w:r w:rsidRPr="00D85AC2">
        <w:rPr>
          <w:rFonts w:eastAsia="Times New Roman" w:cstheme="minorHAnsi"/>
        </w:rPr>
        <w:t>re</w:t>
      </w:r>
      <w:r w:rsidRPr="00D85AC2">
        <w:rPr>
          <w:rFonts w:eastAsia="Times New Roman" w:cstheme="minorHAnsi"/>
          <w:spacing w:val="1"/>
        </w:rPr>
        <w:t xml:space="preserve"> </w:t>
      </w:r>
      <w:r w:rsidRPr="00D85AC2">
        <w:rPr>
          <w:rFonts w:eastAsia="Times New Roman" w:cstheme="minorHAnsi"/>
        </w:rPr>
        <w:t>i</w:t>
      </w:r>
      <w:r w:rsidRPr="00D85AC2">
        <w:rPr>
          <w:rFonts w:eastAsia="Times New Roman" w:cstheme="minorHAnsi"/>
          <w:spacing w:val="-2"/>
        </w:rPr>
        <w:t>d</w:t>
      </w:r>
      <w:r w:rsidRPr="00D85AC2">
        <w:rPr>
          <w:rFonts w:eastAsia="Times New Roman" w:cstheme="minorHAnsi"/>
          <w:spacing w:val="1"/>
        </w:rPr>
        <w:t>e</w:t>
      </w:r>
      <w:r w:rsidRPr="00D85AC2">
        <w:rPr>
          <w:rFonts w:eastAsia="Times New Roman" w:cstheme="minorHAnsi"/>
        </w:rPr>
        <w:t>n</w:t>
      </w:r>
      <w:r w:rsidRPr="00D85AC2">
        <w:rPr>
          <w:rFonts w:eastAsia="Times New Roman" w:cstheme="minorHAnsi"/>
          <w:spacing w:val="-2"/>
        </w:rPr>
        <w:t>t</w:t>
      </w:r>
      <w:r w:rsidRPr="00D85AC2">
        <w:rPr>
          <w:rFonts w:eastAsia="Times New Roman" w:cstheme="minorHAnsi"/>
        </w:rPr>
        <w:t>i</w:t>
      </w:r>
      <w:r w:rsidRPr="00D85AC2">
        <w:rPr>
          <w:rFonts w:eastAsia="Times New Roman" w:cstheme="minorHAnsi"/>
          <w:spacing w:val="-2"/>
        </w:rPr>
        <w:t>f</w:t>
      </w:r>
      <w:r w:rsidRPr="00D85AC2">
        <w:rPr>
          <w:rFonts w:eastAsia="Times New Roman" w:cstheme="minorHAnsi"/>
        </w:rPr>
        <w:t>i</w:t>
      </w:r>
      <w:r w:rsidRPr="00D85AC2">
        <w:rPr>
          <w:rFonts w:eastAsia="Times New Roman" w:cstheme="minorHAnsi"/>
          <w:spacing w:val="1"/>
        </w:rPr>
        <w:t>e</w:t>
      </w:r>
      <w:r w:rsidRPr="00D85AC2">
        <w:rPr>
          <w:rFonts w:eastAsia="Times New Roman" w:cstheme="minorHAnsi"/>
        </w:rPr>
        <w:t>d by</w:t>
      </w:r>
      <w:r w:rsidRPr="00D85AC2">
        <w:rPr>
          <w:rFonts w:eastAsia="Times New Roman" w:cstheme="minorHAnsi"/>
          <w:spacing w:val="-5"/>
        </w:rPr>
        <w:t xml:space="preserve"> </w:t>
      </w:r>
      <w:r w:rsidRPr="00D85AC2">
        <w:rPr>
          <w:rFonts w:eastAsia="Times New Roman" w:cstheme="minorHAnsi"/>
        </w:rPr>
        <w:t>24</w:t>
      </w:r>
      <w:r w:rsidRPr="00D85AC2">
        <w:rPr>
          <w:rFonts w:eastAsia="Times New Roman" w:cstheme="minorHAnsi"/>
          <w:spacing w:val="2"/>
        </w:rPr>
        <w:t xml:space="preserve"> </w:t>
      </w:r>
      <w:r w:rsidRPr="00D85AC2">
        <w:rPr>
          <w:rFonts w:eastAsia="Times New Roman" w:cstheme="minorHAnsi"/>
        </w:rPr>
        <w:t>months</w:t>
      </w:r>
      <w:r w:rsidRPr="00D85AC2">
        <w:rPr>
          <w:rFonts w:eastAsia="Times New Roman" w:cstheme="minorHAnsi"/>
          <w:spacing w:val="-1"/>
        </w:rPr>
        <w:t xml:space="preserve"> </w:t>
      </w:r>
      <w:r w:rsidRPr="00D85AC2">
        <w:rPr>
          <w:rFonts w:eastAsia="Times New Roman" w:cstheme="minorHAnsi"/>
        </w:rPr>
        <w:t>of</w:t>
      </w:r>
      <w:r w:rsidRPr="00D85AC2">
        <w:rPr>
          <w:rFonts w:eastAsia="Times New Roman" w:cstheme="minorHAnsi"/>
          <w:spacing w:val="-2"/>
        </w:rPr>
        <w:t xml:space="preserve"> </w:t>
      </w:r>
      <w:r w:rsidRPr="00D85AC2">
        <w:rPr>
          <w:rFonts w:eastAsia="Times New Roman" w:cstheme="minorHAnsi"/>
          <w:spacing w:val="1"/>
        </w:rPr>
        <w:t>a</w:t>
      </w:r>
      <w:r w:rsidRPr="00D85AC2">
        <w:rPr>
          <w:rFonts w:eastAsia="Times New Roman" w:cstheme="minorHAnsi"/>
          <w:spacing w:val="-2"/>
        </w:rPr>
        <w:t>g</w:t>
      </w:r>
      <w:r w:rsidRPr="00D85AC2">
        <w:rPr>
          <w:rFonts w:eastAsia="Times New Roman" w:cstheme="minorHAnsi"/>
          <w:spacing w:val="1"/>
        </w:rPr>
        <w:t>e</w:t>
      </w:r>
      <w:r w:rsidRPr="00D85AC2">
        <w:rPr>
          <w:rFonts w:eastAsia="Times New Roman" w:cstheme="minorHAnsi"/>
        </w:rPr>
        <w:t>, r</w:t>
      </w:r>
      <w:r w:rsidRPr="00D85AC2">
        <w:rPr>
          <w:rFonts w:eastAsia="Times New Roman" w:cstheme="minorHAnsi"/>
          <w:spacing w:val="1"/>
        </w:rPr>
        <w:t>e</w:t>
      </w:r>
      <w:r w:rsidRPr="00D85AC2">
        <w:rPr>
          <w:rFonts w:eastAsia="Times New Roman" w:cstheme="minorHAnsi"/>
          <w:spacing w:val="-2"/>
        </w:rPr>
        <w:t>c</w:t>
      </w:r>
      <w:r w:rsidRPr="00D85AC2">
        <w:rPr>
          <w:rFonts w:eastAsia="Times New Roman" w:cstheme="minorHAnsi"/>
          <w:spacing w:val="1"/>
        </w:rPr>
        <w:t>e</w:t>
      </w:r>
      <w:r w:rsidRPr="00D85AC2">
        <w:rPr>
          <w:rFonts w:eastAsia="Times New Roman" w:cstheme="minorHAnsi"/>
        </w:rPr>
        <w:t>i</w:t>
      </w:r>
      <w:r w:rsidRPr="00D85AC2">
        <w:rPr>
          <w:rFonts w:eastAsia="Times New Roman" w:cstheme="minorHAnsi"/>
          <w:spacing w:val="-2"/>
        </w:rPr>
        <w:t>v</w:t>
      </w:r>
      <w:r w:rsidRPr="00D85AC2">
        <w:rPr>
          <w:rFonts w:eastAsia="Times New Roman" w:cstheme="minorHAnsi"/>
        </w:rPr>
        <w:t>e</w:t>
      </w:r>
      <w:r w:rsidRPr="00D85AC2">
        <w:rPr>
          <w:rFonts w:eastAsia="Times New Roman" w:cstheme="minorHAnsi"/>
          <w:spacing w:val="1"/>
        </w:rPr>
        <w:t xml:space="preserve"> </w:t>
      </w:r>
      <w:r w:rsidRPr="00D85AC2">
        <w:rPr>
          <w:rFonts w:eastAsia="Times New Roman" w:cstheme="minorHAnsi"/>
          <w:spacing w:val="-2"/>
        </w:rPr>
        <w:t>f</w:t>
      </w:r>
      <w:r w:rsidRPr="00D85AC2">
        <w:rPr>
          <w:rFonts w:eastAsia="Times New Roman" w:cstheme="minorHAnsi"/>
        </w:rPr>
        <w:t>ir</w:t>
      </w:r>
      <w:r w:rsidRPr="00D85AC2">
        <w:rPr>
          <w:rFonts w:eastAsia="Times New Roman" w:cstheme="minorHAnsi"/>
          <w:spacing w:val="-1"/>
        </w:rPr>
        <w:t>s</w:t>
      </w:r>
      <w:r w:rsidRPr="00D85AC2">
        <w:rPr>
          <w:rFonts w:eastAsia="Times New Roman" w:cstheme="minorHAnsi"/>
        </w:rPr>
        <w:t xml:space="preserve">t </w:t>
      </w:r>
      <w:r w:rsidRPr="00D85AC2">
        <w:rPr>
          <w:rFonts w:eastAsia="Times New Roman" w:cstheme="minorHAnsi"/>
          <w:spacing w:val="1"/>
        </w:rPr>
        <w:t>e</w:t>
      </w:r>
      <w:r w:rsidRPr="00D85AC2">
        <w:rPr>
          <w:rFonts w:eastAsia="Times New Roman" w:cstheme="minorHAnsi"/>
          <w:spacing w:val="-2"/>
        </w:rPr>
        <w:t>v</w:t>
      </w:r>
      <w:r w:rsidRPr="00D85AC2">
        <w:rPr>
          <w:rFonts w:eastAsia="Times New Roman" w:cstheme="minorHAnsi"/>
          <w:spacing w:val="1"/>
        </w:rPr>
        <w:t>a</w:t>
      </w:r>
      <w:r w:rsidRPr="00D85AC2">
        <w:rPr>
          <w:rFonts w:eastAsia="Times New Roman" w:cstheme="minorHAnsi"/>
        </w:rPr>
        <w:t>lu</w:t>
      </w:r>
      <w:r w:rsidRPr="00D85AC2">
        <w:rPr>
          <w:rFonts w:eastAsia="Times New Roman" w:cstheme="minorHAnsi"/>
          <w:spacing w:val="1"/>
        </w:rPr>
        <w:t>a</w:t>
      </w:r>
      <w:r w:rsidRPr="00D85AC2">
        <w:rPr>
          <w:rFonts w:eastAsia="Times New Roman" w:cstheme="minorHAnsi"/>
          <w:spacing w:val="-2"/>
        </w:rPr>
        <w:t>t</w:t>
      </w:r>
      <w:r w:rsidRPr="00D85AC2">
        <w:rPr>
          <w:rFonts w:eastAsia="Times New Roman" w:cstheme="minorHAnsi"/>
        </w:rPr>
        <w:t>ion by</w:t>
      </w:r>
      <w:r w:rsidRPr="00D85AC2">
        <w:rPr>
          <w:rFonts w:eastAsia="Times New Roman" w:cstheme="minorHAnsi"/>
          <w:spacing w:val="-5"/>
        </w:rPr>
        <w:t xml:space="preserve"> </w:t>
      </w:r>
      <w:r w:rsidRPr="00D85AC2">
        <w:rPr>
          <w:rFonts w:eastAsia="Times New Roman" w:cstheme="minorHAnsi"/>
        </w:rPr>
        <w:t>36 months</w:t>
      </w:r>
      <w:r w:rsidRPr="00D85AC2">
        <w:rPr>
          <w:rFonts w:eastAsia="Times New Roman" w:cstheme="minorHAnsi"/>
          <w:spacing w:val="-1"/>
        </w:rPr>
        <w:t xml:space="preserve"> </w:t>
      </w:r>
      <w:r w:rsidRPr="00D85AC2">
        <w:rPr>
          <w:rFonts w:eastAsia="Times New Roman" w:cstheme="minorHAnsi"/>
        </w:rPr>
        <w:t>of</w:t>
      </w:r>
      <w:r w:rsidRPr="00D85AC2">
        <w:rPr>
          <w:rFonts w:eastAsia="Times New Roman" w:cstheme="minorHAnsi"/>
          <w:spacing w:val="-2"/>
        </w:rPr>
        <w:t xml:space="preserve"> </w:t>
      </w:r>
      <w:r w:rsidRPr="00D85AC2">
        <w:rPr>
          <w:rFonts w:eastAsia="Times New Roman" w:cstheme="minorHAnsi"/>
          <w:spacing w:val="1"/>
        </w:rPr>
        <w:t>a</w:t>
      </w:r>
      <w:r w:rsidRPr="00D85AC2">
        <w:rPr>
          <w:rFonts w:eastAsia="Times New Roman" w:cstheme="minorHAnsi"/>
          <w:spacing w:val="-2"/>
        </w:rPr>
        <w:t>g</w:t>
      </w:r>
      <w:r w:rsidRPr="00D85AC2">
        <w:rPr>
          <w:rFonts w:eastAsia="Times New Roman" w:cstheme="minorHAnsi"/>
        </w:rPr>
        <w:t>e</w:t>
      </w:r>
      <w:r w:rsidR="00463655">
        <w:rPr>
          <w:rFonts w:eastAsia="Times New Roman" w:cstheme="minorHAnsi"/>
        </w:rPr>
        <w:t>,</w:t>
      </w:r>
      <w:r w:rsidRPr="00D85AC2">
        <w:rPr>
          <w:rFonts w:eastAsia="Times New Roman" w:cstheme="minorHAnsi"/>
          <w:spacing w:val="1"/>
        </w:rPr>
        <w:t xml:space="preserve"> a</w:t>
      </w:r>
      <w:r w:rsidRPr="00D85AC2">
        <w:rPr>
          <w:rFonts w:eastAsia="Times New Roman" w:cstheme="minorHAnsi"/>
        </w:rPr>
        <w:t xml:space="preserve">nd </w:t>
      </w:r>
      <w:r w:rsidRPr="00D85AC2">
        <w:rPr>
          <w:rFonts w:eastAsia="Times New Roman" w:cstheme="minorHAnsi"/>
          <w:spacing w:val="1"/>
        </w:rPr>
        <w:t>a</w:t>
      </w:r>
      <w:r w:rsidRPr="00D85AC2">
        <w:rPr>
          <w:rFonts w:eastAsia="Times New Roman" w:cstheme="minorHAnsi"/>
        </w:rPr>
        <w:t>re</w:t>
      </w:r>
      <w:r w:rsidRPr="00D85AC2">
        <w:rPr>
          <w:rFonts w:eastAsia="Times New Roman" w:cstheme="minorHAnsi"/>
          <w:spacing w:val="1"/>
        </w:rPr>
        <w:t xml:space="preserve"> e</w:t>
      </w:r>
      <w:r w:rsidRPr="00D85AC2">
        <w:rPr>
          <w:rFonts w:eastAsia="Times New Roman" w:cstheme="minorHAnsi"/>
        </w:rPr>
        <w:t>n</w:t>
      </w:r>
      <w:r w:rsidRPr="00D85AC2">
        <w:rPr>
          <w:rFonts w:eastAsia="Times New Roman" w:cstheme="minorHAnsi"/>
          <w:spacing w:val="-2"/>
        </w:rPr>
        <w:t>r</w:t>
      </w:r>
      <w:r w:rsidRPr="00D85AC2">
        <w:rPr>
          <w:rFonts w:eastAsia="Times New Roman" w:cstheme="minorHAnsi"/>
        </w:rPr>
        <w:t>ol</w:t>
      </w:r>
      <w:r w:rsidRPr="00D85AC2">
        <w:rPr>
          <w:rFonts w:eastAsia="Times New Roman" w:cstheme="minorHAnsi"/>
          <w:spacing w:val="-2"/>
        </w:rPr>
        <w:t>l</w:t>
      </w:r>
      <w:r w:rsidRPr="00D85AC2">
        <w:rPr>
          <w:rFonts w:eastAsia="Times New Roman" w:cstheme="minorHAnsi"/>
          <w:spacing w:val="1"/>
        </w:rPr>
        <w:t>e</w:t>
      </w:r>
      <w:r w:rsidRPr="00D85AC2">
        <w:rPr>
          <w:rFonts w:eastAsia="Times New Roman" w:cstheme="minorHAnsi"/>
        </w:rPr>
        <w:t>d in</w:t>
      </w:r>
      <w:r w:rsidRPr="00D85AC2">
        <w:rPr>
          <w:rFonts w:eastAsia="Times New Roman" w:cstheme="minorHAnsi"/>
          <w:spacing w:val="-2"/>
        </w:rPr>
        <w:t xml:space="preserve"> i</w:t>
      </w:r>
      <w:r w:rsidRPr="00D85AC2">
        <w:rPr>
          <w:rFonts w:eastAsia="Times New Roman" w:cstheme="minorHAnsi"/>
        </w:rPr>
        <w:t>nt</w:t>
      </w:r>
      <w:r w:rsidRPr="00D85AC2">
        <w:rPr>
          <w:rFonts w:eastAsia="Times New Roman" w:cstheme="minorHAnsi"/>
          <w:spacing w:val="1"/>
        </w:rPr>
        <w:t>e</w:t>
      </w:r>
      <w:r w:rsidRPr="00D85AC2">
        <w:rPr>
          <w:rFonts w:eastAsia="Times New Roman" w:cstheme="minorHAnsi"/>
        </w:rPr>
        <w:t>r</w:t>
      </w:r>
      <w:r w:rsidRPr="00D85AC2">
        <w:rPr>
          <w:rFonts w:eastAsia="Times New Roman" w:cstheme="minorHAnsi"/>
          <w:spacing w:val="-2"/>
        </w:rPr>
        <w:t>v</w:t>
      </w:r>
      <w:r w:rsidRPr="00D85AC2">
        <w:rPr>
          <w:rFonts w:eastAsia="Times New Roman" w:cstheme="minorHAnsi"/>
          <w:spacing w:val="1"/>
        </w:rPr>
        <w:t>e</w:t>
      </w:r>
      <w:r w:rsidRPr="00D85AC2">
        <w:rPr>
          <w:rFonts w:eastAsia="Times New Roman" w:cstheme="minorHAnsi"/>
        </w:rPr>
        <w:t>nti</w:t>
      </w:r>
      <w:r w:rsidRPr="00D85AC2">
        <w:rPr>
          <w:rFonts w:eastAsia="Times New Roman" w:cstheme="minorHAnsi"/>
          <w:spacing w:val="-2"/>
        </w:rPr>
        <w:t>o</w:t>
      </w:r>
      <w:r w:rsidRPr="00D85AC2">
        <w:rPr>
          <w:rFonts w:eastAsia="Times New Roman" w:cstheme="minorHAnsi"/>
        </w:rPr>
        <w:t xml:space="preserve">n </w:t>
      </w:r>
      <w:r w:rsidRPr="00D85AC2">
        <w:rPr>
          <w:rFonts w:eastAsia="Times New Roman" w:cstheme="minorHAnsi"/>
          <w:spacing w:val="-1"/>
        </w:rPr>
        <w:t>s</w:t>
      </w:r>
      <w:r w:rsidRPr="00D85AC2">
        <w:rPr>
          <w:rFonts w:eastAsia="Times New Roman" w:cstheme="minorHAnsi"/>
          <w:spacing w:val="1"/>
        </w:rPr>
        <w:t>e</w:t>
      </w:r>
      <w:r w:rsidRPr="00D85AC2">
        <w:rPr>
          <w:rFonts w:eastAsia="Times New Roman" w:cstheme="minorHAnsi"/>
        </w:rPr>
        <w:t>r</w:t>
      </w:r>
      <w:r w:rsidRPr="00D85AC2">
        <w:rPr>
          <w:rFonts w:eastAsia="Times New Roman" w:cstheme="minorHAnsi"/>
          <w:spacing w:val="-2"/>
        </w:rPr>
        <w:t>v</w:t>
      </w:r>
      <w:r w:rsidRPr="00D85AC2">
        <w:rPr>
          <w:rFonts w:eastAsia="Times New Roman" w:cstheme="minorHAnsi"/>
        </w:rPr>
        <w:t>i</w:t>
      </w:r>
      <w:r w:rsidRPr="00D85AC2">
        <w:rPr>
          <w:rFonts w:eastAsia="Times New Roman" w:cstheme="minorHAnsi"/>
          <w:spacing w:val="1"/>
        </w:rPr>
        <w:t>ce</w:t>
      </w:r>
      <w:r w:rsidRPr="00D85AC2">
        <w:rPr>
          <w:rFonts w:eastAsia="Times New Roman" w:cstheme="minorHAnsi"/>
        </w:rPr>
        <w:t>s</w:t>
      </w:r>
      <w:r w:rsidRPr="00D85AC2">
        <w:rPr>
          <w:rFonts w:eastAsia="Times New Roman" w:cstheme="minorHAnsi"/>
          <w:spacing w:val="-1"/>
        </w:rPr>
        <w:t xml:space="preserve"> </w:t>
      </w:r>
      <w:r w:rsidRPr="00D85AC2">
        <w:rPr>
          <w:rFonts w:eastAsia="Times New Roman" w:cstheme="minorHAnsi"/>
        </w:rPr>
        <w:t>by</w:t>
      </w:r>
      <w:r w:rsidRPr="00D85AC2">
        <w:rPr>
          <w:rFonts w:eastAsia="Times New Roman" w:cstheme="minorHAnsi"/>
          <w:spacing w:val="-5"/>
        </w:rPr>
        <w:t xml:space="preserve"> </w:t>
      </w:r>
      <w:r w:rsidRPr="00D85AC2">
        <w:rPr>
          <w:rFonts w:eastAsia="Times New Roman" w:cstheme="minorHAnsi"/>
        </w:rPr>
        <w:t>48</w:t>
      </w:r>
      <w:r w:rsidRPr="00D85AC2">
        <w:rPr>
          <w:rFonts w:eastAsia="Times New Roman" w:cstheme="minorHAnsi"/>
          <w:spacing w:val="2"/>
        </w:rPr>
        <w:t xml:space="preserve"> </w:t>
      </w:r>
      <w:r w:rsidRPr="00D85AC2">
        <w:rPr>
          <w:rFonts w:eastAsia="Times New Roman" w:cstheme="minorHAnsi"/>
        </w:rPr>
        <w:t>months</w:t>
      </w:r>
      <w:r w:rsidRPr="00D85AC2">
        <w:rPr>
          <w:rFonts w:eastAsia="Times New Roman" w:cstheme="minorHAnsi"/>
          <w:spacing w:val="-1"/>
        </w:rPr>
        <w:t xml:space="preserve"> </w:t>
      </w:r>
      <w:r w:rsidRPr="00D85AC2">
        <w:rPr>
          <w:rFonts w:eastAsia="Times New Roman" w:cstheme="minorHAnsi"/>
        </w:rPr>
        <w:t>of</w:t>
      </w:r>
      <w:r w:rsidRPr="00D85AC2">
        <w:rPr>
          <w:rFonts w:eastAsia="Times New Roman" w:cstheme="minorHAnsi"/>
          <w:spacing w:val="-2"/>
        </w:rPr>
        <w:t xml:space="preserve"> </w:t>
      </w:r>
      <w:r w:rsidRPr="00D85AC2">
        <w:rPr>
          <w:rFonts w:eastAsia="Times New Roman" w:cstheme="minorHAnsi"/>
          <w:spacing w:val="1"/>
        </w:rPr>
        <w:t>a</w:t>
      </w:r>
      <w:r w:rsidRPr="00D85AC2">
        <w:rPr>
          <w:rFonts w:eastAsia="Times New Roman" w:cstheme="minorHAnsi"/>
          <w:spacing w:val="-2"/>
        </w:rPr>
        <w:t>g</w:t>
      </w:r>
      <w:r w:rsidRPr="00D85AC2">
        <w:rPr>
          <w:rFonts w:eastAsia="Times New Roman" w:cstheme="minorHAnsi"/>
          <w:spacing w:val="1"/>
        </w:rPr>
        <w:t>e</w:t>
      </w:r>
      <w:r w:rsidRPr="00D85AC2">
        <w:rPr>
          <w:rFonts w:eastAsia="Times New Roman" w:cstheme="minorHAnsi"/>
        </w:rPr>
        <w:t>.</w:t>
      </w:r>
      <w:r w:rsidR="009E30A6">
        <w:rPr>
          <w:rFonts w:eastAsia="Times New Roman" w:cstheme="minorHAnsi"/>
        </w:rPr>
        <w:t xml:space="preserve"> </w:t>
      </w:r>
    </w:p>
    <w:p w14:paraId="27616277" w14:textId="50C0C7D0" w:rsidR="00457CC6" w:rsidRPr="00862314" w:rsidRDefault="00601EE9" w:rsidP="00C90C72">
      <w:pPr>
        <w:pStyle w:val="NumbersRed-IPR"/>
      </w:pPr>
      <w:r w:rsidRPr="00862314">
        <w:t>Prior to your grant, what were some of the barriers that prevented timely screening, referral</w:t>
      </w:r>
      <w:r w:rsidR="00463655" w:rsidRPr="00862314">
        <w:t>,</w:t>
      </w:r>
      <w:r w:rsidRPr="00862314">
        <w:t xml:space="preserve"> and diagnostic evaluation of children suspected of having ASD or a related </w:t>
      </w:r>
      <w:r w:rsidR="00B2533C" w:rsidRPr="00862314">
        <w:t>DD</w:t>
      </w:r>
      <w:r w:rsidRPr="00862314">
        <w:t xml:space="preserve">? </w:t>
      </w:r>
    </w:p>
    <w:p w14:paraId="5E0B2E3E" w14:textId="22C97622" w:rsidR="00B2533C" w:rsidRPr="00D85AC2" w:rsidRDefault="00601EE9" w:rsidP="00791B21">
      <w:pPr>
        <w:pStyle w:val="NumberLetterlowercase"/>
        <w:numPr>
          <w:ilvl w:val="0"/>
          <w:numId w:val="8"/>
        </w:numPr>
        <w:spacing w:after="120" w:line="240" w:lineRule="auto"/>
        <w:ind w:left="1440"/>
      </w:pPr>
      <w:r w:rsidRPr="00D85AC2">
        <w:t>How did your grant set out to address those barriers?</w:t>
      </w:r>
      <w:r w:rsidR="009E30A6">
        <w:t xml:space="preserve"> </w:t>
      </w:r>
      <w:r w:rsidR="00664FB1" w:rsidRPr="00D85AC2">
        <w:t>Can you describe any improvements you have seen?</w:t>
      </w:r>
      <w:r w:rsidR="009E30A6">
        <w:t xml:space="preserve"> </w:t>
      </w:r>
    </w:p>
    <w:p w14:paraId="6DF9F782" w14:textId="5BB2D7D2" w:rsidR="00601EE9" w:rsidRPr="00D85AC2" w:rsidRDefault="00463655" w:rsidP="00A864C0">
      <w:pPr>
        <w:pStyle w:val="ListParagraph"/>
        <w:spacing w:after="240" w:line="240" w:lineRule="auto"/>
        <w:ind w:left="1440"/>
        <w:contextualSpacing w:val="0"/>
        <w:rPr>
          <w:rFonts w:eastAsia="Times New Roman" w:cstheme="minorHAnsi"/>
        </w:rPr>
      </w:pPr>
      <w:r>
        <w:rPr>
          <w:rFonts w:eastAsia="Times New Roman" w:cstheme="minorHAnsi"/>
        </w:rPr>
        <w:t>[</w:t>
      </w:r>
      <w:r w:rsidRPr="004577CC">
        <w:rPr>
          <w:rFonts w:eastAsia="Times New Roman" w:cstheme="minorHAnsi"/>
          <w:i/>
        </w:rPr>
        <w:t>Probe, i</w:t>
      </w:r>
      <w:r w:rsidR="00B2533C" w:rsidRPr="004577CC">
        <w:rPr>
          <w:rFonts w:eastAsia="Times New Roman" w:cstheme="minorHAnsi"/>
          <w:i/>
        </w:rPr>
        <w:t>f not reported in the noncompeting continuation application</w:t>
      </w:r>
      <w:r w:rsidRPr="004577CC">
        <w:rPr>
          <w:rFonts w:eastAsia="Times New Roman" w:cstheme="minorHAnsi"/>
          <w:i/>
        </w:rPr>
        <w:t>]</w:t>
      </w:r>
      <w:r w:rsidR="00B2533C" w:rsidRPr="004577CC">
        <w:rPr>
          <w:rFonts w:eastAsia="Times New Roman" w:cstheme="minorHAnsi"/>
          <w:i/>
        </w:rPr>
        <w:t xml:space="preserve"> </w:t>
      </w:r>
      <w:r w:rsidR="00664FB1" w:rsidRPr="004577CC">
        <w:rPr>
          <w:rFonts w:eastAsia="Times New Roman" w:cstheme="minorHAnsi"/>
          <w:i/>
        </w:rPr>
        <w:t xml:space="preserve">For example, have you seen an </w:t>
      </w:r>
      <w:r w:rsidR="00601EE9" w:rsidRPr="004577CC">
        <w:rPr>
          <w:rFonts w:eastAsia="Times New Roman" w:cstheme="minorHAnsi"/>
          <w:i/>
        </w:rPr>
        <w:t>increase in the nu</w:t>
      </w:r>
      <w:r w:rsidR="00601EE9" w:rsidRPr="004577CC">
        <w:rPr>
          <w:rFonts w:eastAsia="Times New Roman" w:cstheme="minorHAnsi"/>
          <w:i/>
          <w:spacing w:val="-2"/>
        </w:rPr>
        <w:t>m</w:t>
      </w:r>
      <w:r w:rsidR="00601EE9" w:rsidRPr="004577CC">
        <w:rPr>
          <w:rFonts w:eastAsia="Times New Roman" w:cstheme="minorHAnsi"/>
          <w:i/>
        </w:rPr>
        <w:t>b</w:t>
      </w:r>
      <w:r w:rsidR="00601EE9" w:rsidRPr="004577CC">
        <w:rPr>
          <w:rFonts w:eastAsia="Times New Roman" w:cstheme="minorHAnsi"/>
          <w:i/>
          <w:spacing w:val="1"/>
        </w:rPr>
        <w:t>e</w:t>
      </w:r>
      <w:r w:rsidR="00601EE9" w:rsidRPr="004577CC">
        <w:rPr>
          <w:rFonts w:eastAsia="Times New Roman" w:cstheme="minorHAnsi"/>
          <w:i/>
        </w:rPr>
        <w:t>r of</w:t>
      </w:r>
      <w:r w:rsidR="00601EE9" w:rsidRPr="004577CC">
        <w:rPr>
          <w:rFonts w:eastAsia="Times New Roman" w:cstheme="minorHAnsi"/>
          <w:i/>
          <w:spacing w:val="-2"/>
        </w:rPr>
        <w:t xml:space="preserve"> </w:t>
      </w:r>
      <w:r w:rsidR="00601EE9" w:rsidRPr="004577CC">
        <w:rPr>
          <w:rFonts w:eastAsia="Times New Roman" w:cstheme="minorHAnsi"/>
          <w:i/>
          <w:spacing w:val="1"/>
        </w:rPr>
        <w:t>c</w:t>
      </w:r>
      <w:r w:rsidR="00601EE9" w:rsidRPr="004577CC">
        <w:rPr>
          <w:rFonts w:eastAsia="Times New Roman" w:cstheme="minorHAnsi"/>
          <w:i/>
        </w:rPr>
        <w:t>h</w:t>
      </w:r>
      <w:r w:rsidR="00601EE9" w:rsidRPr="004577CC">
        <w:rPr>
          <w:rFonts w:eastAsia="Times New Roman" w:cstheme="minorHAnsi"/>
          <w:i/>
          <w:spacing w:val="3"/>
        </w:rPr>
        <w:t>i</w:t>
      </w:r>
      <w:r w:rsidR="00601EE9" w:rsidRPr="004577CC">
        <w:rPr>
          <w:rFonts w:eastAsia="Times New Roman" w:cstheme="minorHAnsi"/>
          <w:i/>
        </w:rPr>
        <w:t>ld</w:t>
      </w:r>
      <w:r w:rsidR="00601EE9" w:rsidRPr="004577CC">
        <w:rPr>
          <w:rFonts w:eastAsia="Times New Roman" w:cstheme="minorHAnsi"/>
          <w:i/>
          <w:spacing w:val="-2"/>
        </w:rPr>
        <w:t>r</w:t>
      </w:r>
      <w:r w:rsidR="00601EE9" w:rsidRPr="004577CC">
        <w:rPr>
          <w:rFonts w:eastAsia="Times New Roman" w:cstheme="minorHAnsi"/>
          <w:i/>
          <w:spacing w:val="1"/>
        </w:rPr>
        <w:t>e</w:t>
      </w:r>
      <w:r w:rsidR="00601EE9" w:rsidRPr="004577CC">
        <w:rPr>
          <w:rFonts w:eastAsia="Times New Roman" w:cstheme="minorHAnsi"/>
          <w:i/>
        </w:rPr>
        <w:t xml:space="preserve">n </w:t>
      </w:r>
      <w:r w:rsidR="00601EE9" w:rsidRPr="004577CC">
        <w:rPr>
          <w:rFonts w:eastAsia="Times New Roman" w:cstheme="minorHAnsi"/>
          <w:i/>
          <w:spacing w:val="-2"/>
        </w:rPr>
        <w:t>a</w:t>
      </w:r>
      <w:r w:rsidR="00601EE9" w:rsidRPr="004577CC">
        <w:rPr>
          <w:rFonts w:eastAsia="Times New Roman" w:cstheme="minorHAnsi"/>
          <w:i/>
        </w:rPr>
        <w:t xml:space="preserve">nd </w:t>
      </w:r>
      <w:r w:rsidR="00601EE9" w:rsidRPr="004577CC">
        <w:rPr>
          <w:rFonts w:eastAsia="Times New Roman" w:cstheme="minorHAnsi"/>
          <w:i/>
          <w:spacing w:val="-5"/>
        </w:rPr>
        <w:t>y</w:t>
      </w:r>
      <w:r w:rsidR="00601EE9" w:rsidRPr="004577CC">
        <w:rPr>
          <w:rFonts w:eastAsia="Times New Roman" w:cstheme="minorHAnsi"/>
          <w:i/>
        </w:rPr>
        <w:t xml:space="preserve">outh </w:t>
      </w:r>
      <w:r w:rsidR="00601EE9" w:rsidRPr="004577CC">
        <w:rPr>
          <w:rFonts w:eastAsia="Times New Roman" w:cstheme="minorHAnsi"/>
          <w:i/>
          <w:spacing w:val="-1"/>
        </w:rPr>
        <w:t>w</w:t>
      </w:r>
      <w:r w:rsidR="00601EE9" w:rsidRPr="004577CC">
        <w:rPr>
          <w:rFonts w:eastAsia="Times New Roman" w:cstheme="minorHAnsi"/>
          <w:i/>
        </w:rPr>
        <w:t xml:space="preserve">ith </w:t>
      </w:r>
      <w:r w:rsidR="00601EE9" w:rsidRPr="004577CC">
        <w:rPr>
          <w:rFonts w:eastAsia="Times New Roman" w:cstheme="minorHAnsi"/>
          <w:i/>
          <w:spacing w:val="-1"/>
        </w:rPr>
        <w:t>AS</w:t>
      </w:r>
      <w:r w:rsidR="00601EE9" w:rsidRPr="004577CC">
        <w:rPr>
          <w:rFonts w:eastAsia="Times New Roman" w:cstheme="minorHAnsi"/>
          <w:i/>
        </w:rPr>
        <w:t>D/</w:t>
      </w:r>
      <w:r w:rsidR="00601EE9" w:rsidRPr="004577CC">
        <w:rPr>
          <w:rFonts w:eastAsia="Times New Roman" w:cstheme="minorHAnsi"/>
          <w:i/>
          <w:spacing w:val="-1"/>
        </w:rPr>
        <w:t>DD</w:t>
      </w:r>
      <w:r w:rsidR="00601EE9" w:rsidRPr="004577CC">
        <w:rPr>
          <w:rFonts w:eastAsia="Times New Roman" w:cstheme="minorHAnsi"/>
          <w:i/>
        </w:rPr>
        <w:t>s</w:t>
      </w:r>
      <w:r w:rsidR="00601EE9" w:rsidRPr="004577CC">
        <w:rPr>
          <w:rFonts w:eastAsia="Times New Roman" w:cstheme="minorHAnsi"/>
          <w:i/>
          <w:spacing w:val="-1"/>
        </w:rPr>
        <w:t xml:space="preserve"> w</w:t>
      </w:r>
      <w:r w:rsidR="00601EE9" w:rsidRPr="004577CC">
        <w:rPr>
          <w:rFonts w:eastAsia="Times New Roman" w:cstheme="minorHAnsi"/>
          <w:i/>
        </w:rPr>
        <w:t xml:space="preserve">ho </w:t>
      </w:r>
      <w:r w:rsidR="00601EE9" w:rsidRPr="004577CC">
        <w:rPr>
          <w:rFonts w:eastAsia="Times New Roman" w:cstheme="minorHAnsi"/>
          <w:i/>
          <w:spacing w:val="1"/>
        </w:rPr>
        <w:t>a</w:t>
      </w:r>
      <w:r w:rsidR="00601EE9" w:rsidRPr="004577CC">
        <w:rPr>
          <w:rFonts w:eastAsia="Times New Roman" w:cstheme="minorHAnsi"/>
          <w:i/>
        </w:rPr>
        <w:t>re</w:t>
      </w:r>
      <w:r w:rsidR="00601EE9" w:rsidRPr="004577CC">
        <w:rPr>
          <w:rFonts w:eastAsia="Times New Roman" w:cstheme="minorHAnsi"/>
          <w:i/>
          <w:spacing w:val="1"/>
        </w:rPr>
        <w:t xml:space="preserve"> </w:t>
      </w:r>
      <w:r w:rsidR="00601EE9" w:rsidRPr="004577CC">
        <w:rPr>
          <w:rFonts w:eastAsia="Times New Roman" w:cstheme="minorHAnsi"/>
          <w:i/>
        </w:rPr>
        <w:t>i</w:t>
      </w:r>
      <w:r w:rsidR="00601EE9" w:rsidRPr="004577CC">
        <w:rPr>
          <w:rFonts w:eastAsia="Times New Roman" w:cstheme="minorHAnsi"/>
          <w:i/>
          <w:spacing w:val="-2"/>
        </w:rPr>
        <w:t>d</w:t>
      </w:r>
      <w:r w:rsidR="00601EE9" w:rsidRPr="004577CC">
        <w:rPr>
          <w:rFonts w:eastAsia="Times New Roman" w:cstheme="minorHAnsi"/>
          <w:i/>
          <w:spacing w:val="1"/>
        </w:rPr>
        <w:t>e</w:t>
      </w:r>
      <w:r w:rsidR="00601EE9" w:rsidRPr="004577CC">
        <w:rPr>
          <w:rFonts w:eastAsia="Times New Roman" w:cstheme="minorHAnsi"/>
          <w:i/>
        </w:rPr>
        <w:t>n</w:t>
      </w:r>
      <w:r w:rsidR="00601EE9" w:rsidRPr="004577CC">
        <w:rPr>
          <w:rFonts w:eastAsia="Times New Roman" w:cstheme="minorHAnsi"/>
          <w:i/>
          <w:spacing w:val="-2"/>
        </w:rPr>
        <w:t>t</w:t>
      </w:r>
      <w:r w:rsidR="00601EE9" w:rsidRPr="004577CC">
        <w:rPr>
          <w:rFonts w:eastAsia="Times New Roman" w:cstheme="minorHAnsi"/>
          <w:i/>
        </w:rPr>
        <w:t>i</w:t>
      </w:r>
      <w:r w:rsidR="00601EE9" w:rsidRPr="004577CC">
        <w:rPr>
          <w:rFonts w:eastAsia="Times New Roman" w:cstheme="minorHAnsi"/>
          <w:i/>
          <w:spacing w:val="-2"/>
        </w:rPr>
        <w:t>f</w:t>
      </w:r>
      <w:r w:rsidR="00601EE9" w:rsidRPr="004577CC">
        <w:rPr>
          <w:rFonts w:eastAsia="Times New Roman" w:cstheme="minorHAnsi"/>
          <w:i/>
        </w:rPr>
        <w:t>i</w:t>
      </w:r>
      <w:r w:rsidR="00601EE9" w:rsidRPr="004577CC">
        <w:rPr>
          <w:rFonts w:eastAsia="Times New Roman" w:cstheme="minorHAnsi"/>
          <w:i/>
          <w:spacing w:val="1"/>
        </w:rPr>
        <w:t>e</w:t>
      </w:r>
      <w:r w:rsidR="00601EE9" w:rsidRPr="004577CC">
        <w:rPr>
          <w:rFonts w:eastAsia="Times New Roman" w:cstheme="minorHAnsi"/>
          <w:i/>
        </w:rPr>
        <w:t>d by</w:t>
      </w:r>
      <w:r w:rsidR="00601EE9" w:rsidRPr="004577CC">
        <w:rPr>
          <w:rFonts w:eastAsia="Times New Roman" w:cstheme="minorHAnsi"/>
          <w:i/>
          <w:spacing w:val="-5"/>
        </w:rPr>
        <w:t xml:space="preserve"> </w:t>
      </w:r>
      <w:r w:rsidR="00601EE9" w:rsidRPr="004577CC">
        <w:rPr>
          <w:rFonts w:eastAsia="Times New Roman" w:cstheme="minorHAnsi"/>
          <w:i/>
        </w:rPr>
        <w:t>24</w:t>
      </w:r>
      <w:r w:rsidR="00601EE9" w:rsidRPr="004577CC">
        <w:rPr>
          <w:rFonts w:eastAsia="Times New Roman" w:cstheme="minorHAnsi"/>
          <w:i/>
          <w:spacing w:val="2"/>
        </w:rPr>
        <w:t xml:space="preserve"> </w:t>
      </w:r>
      <w:r w:rsidR="00601EE9" w:rsidRPr="004577CC">
        <w:rPr>
          <w:rFonts w:eastAsia="Times New Roman" w:cstheme="minorHAnsi"/>
          <w:i/>
        </w:rPr>
        <w:t>months</w:t>
      </w:r>
      <w:r w:rsidR="00601EE9" w:rsidRPr="004577CC">
        <w:rPr>
          <w:rFonts w:eastAsia="Times New Roman" w:cstheme="minorHAnsi"/>
          <w:i/>
          <w:spacing w:val="-1"/>
        </w:rPr>
        <w:t xml:space="preserve"> </w:t>
      </w:r>
      <w:r w:rsidR="00601EE9" w:rsidRPr="004577CC">
        <w:rPr>
          <w:rFonts w:eastAsia="Times New Roman" w:cstheme="minorHAnsi"/>
          <w:i/>
        </w:rPr>
        <w:t>of</w:t>
      </w:r>
      <w:r w:rsidR="00601EE9" w:rsidRPr="004577CC">
        <w:rPr>
          <w:rFonts w:eastAsia="Times New Roman" w:cstheme="minorHAnsi"/>
          <w:i/>
          <w:spacing w:val="-2"/>
        </w:rPr>
        <w:t xml:space="preserve"> </w:t>
      </w:r>
      <w:r w:rsidR="00601EE9" w:rsidRPr="004577CC">
        <w:rPr>
          <w:rFonts w:eastAsia="Times New Roman" w:cstheme="minorHAnsi"/>
          <w:i/>
          <w:spacing w:val="1"/>
        </w:rPr>
        <w:t>a</w:t>
      </w:r>
      <w:r w:rsidR="00601EE9" w:rsidRPr="004577CC">
        <w:rPr>
          <w:rFonts w:eastAsia="Times New Roman" w:cstheme="minorHAnsi"/>
          <w:i/>
          <w:spacing w:val="-2"/>
        </w:rPr>
        <w:t>g</w:t>
      </w:r>
      <w:r w:rsidR="00601EE9" w:rsidRPr="004577CC">
        <w:rPr>
          <w:rFonts w:eastAsia="Times New Roman" w:cstheme="minorHAnsi"/>
          <w:i/>
          <w:spacing w:val="1"/>
        </w:rPr>
        <w:t>e</w:t>
      </w:r>
      <w:r w:rsidR="00664FB1" w:rsidRPr="004577CC">
        <w:rPr>
          <w:rFonts w:eastAsia="Times New Roman" w:cstheme="minorHAnsi"/>
          <w:i/>
          <w:spacing w:val="1"/>
        </w:rPr>
        <w:t>?</w:t>
      </w:r>
      <w:r w:rsidR="009E30A6" w:rsidRPr="004577CC">
        <w:rPr>
          <w:rFonts w:eastAsia="Times New Roman" w:cstheme="minorHAnsi"/>
          <w:i/>
          <w:spacing w:val="1"/>
        </w:rPr>
        <w:t xml:space="preserve"> </w:t>
      </w:r>
      <w:r w:rsidR="00664FB1" w:rsidRPr="004577CC">
        <w:rPr>
          <w:rFonts w:eastAsia="Times New Roman" w:cstheme="minorHAnsi"/>
          <w:i/>
          <w:spacing w:val="1"/>
        </w:rPr>
        <w:t>What about the number of children who</w:t>
      </w:r>
      <w:r w:rsidR="00601EE9" w:rsidRPr="004577CC">
        <w:rPr>
          <w:rFonts w:eastAsia="Times New Roman" w:cstheme="minorHAnsi"/>
          <w:i/>
        </w:rPr>
        <w:t xml:space="preserve"> r</w:t>
      </w:r>
      <w:r w:rsidR="00601EE9" w:rsidRPr="004577CC">
        <w:rPr>
          <w:rFonts w:eastAsia="Times New Roman" w:cstheme="minorHAnsi"/>
          <w:i/>
          <w:spacing w:val="1"/>
        </w:rPr>
        <w:t>e</w:t>
      </w:r>
      <w:r w:rsidR="00601EE9" w:rsidRPr="004577CC">
        <w:rPr>
          <w:rFonts w:eastAsia="Times New Roman" w:cstheme="minorHAnsi"/>
          <w:i/>
          <w:spacing w:val="-2"/>
        </w:rPr>
        <w:t>c</w:t>
      </w:r>
      <w:r w:rsidR="00601EE9" w:rsidRPr="004577CC">
        <w:rPr>
          <w:rFonts w:eastAsia="Times New Roman" w:cstheme="minorHAnsi"/>
          <w:i/>
          <w:spacing w:val="1"/>
        </w:rPr>
        <w:t>e</w:t>
      </w:r>
      <w:r w:rsidR="00601EE9" w:rsidRPr="004577CC">
        <w:rPr>
          <w:rFonts w:eastAsia="Times New Roman" w:cstheme="minorHAnsi"/>
          <w:i/>
        </w:rPr>
        <w:t>i</w:t>
      </w:r>
      <w:r w:rsidR="00601EE9" w:rsidRPr="004577CC">
        <w:rPr>
          <w:rFonts w:eastAsia="Times New Roman" w:cstheme="minorHAnsi"/>
          <w:i/>
          <w:spacing w:val="-2"/>
        </w:rPr>
        <w:t>v</w:t>
      </w:r>
      <w:r w:rsidR="00601EE9" w:rsidRPr="004577CC">
        <w:rPr>
          <w:rFonts w:eastAsia="Times New Roman" w:cstheme="minorHAnsi"/>
          <w:i/>
        </w:rPr>
        <w:t>e</w:t>
      </w:r>
      <w:r w:rsidR="00601EE9" w:rsidRPr="004577CC">
        <w:rPr>
          <w:rFonts w:eastAsia="Times New Roman" w:cstheme="minorHAnsi"/>
          <w:i/>
          <w:spacing w:val="1"/>
        </w:rPr>
        <w:t xml:space="preserve"> </w:t>
      </w:r>
      <w:r w:rsidRPr="004577CC">
        <w:rPr>
          <w:rFonts w:eastAsia="Times New Roman" w:cstheme="minorHAnsi"/>
          <w:i/>
          <w:spacing w:val="1"/>
        </w:rPr>
        <w:t xml:space="preserve">their </w:t>
      </w:r>
      <w:r w:rsidR="00601EE9" w:rsidRPr="004577CC">
        <w:rPr>
          <w:rFonts w:eastAsia="Times New Roman" w:cstheme="minorHAnsi"/>
          <w:i/>
          <w:spacing w:val="-2"/>
        </w:rPr>
        <w:t>f</w:t>
      </w:r>
      <w:r w:rsidR="00601EE9" w:rsidRPr="004577CC">
        <w:rPr>
          <w:rFonts w:eastAsia="Times New Roman" w:cstheme="minorHAnsi"/>
          <w:i/>
        </w:rPr>
        <w:t>ir</w:t>
      </w:r>
      <w:r w:rsidR="00601EE9" w:rsidRPr="004577CC">
        <w:rPr>
          <w:rFonts w:eastAsia="Times New Roman" w:cstheme="minorHAnsi"/>
          <w:i/>
          <w:spacing w:val="-1"/>
        </w:rPr>
        <w:t>s</w:t>
      </w:r>
      <w:r w:rsidR="00601EE9" w:rsidRPr="004577CC">
        <w:rPr>
          <w:rFonts w:eastAsia="Times New Roman" w:cstheme="minorHAnsi"/>
          <w:i/>
        </w:rPr>
        <w:t xml:space="preserve">t </w:t>
      </w:r>
      <w:r w:rsidR="00601EE9" w:rsidRPr="004577CC">
        <w:rPr>
          <w:rFonts w:eastAsia="Times New Roman" w:cstheme="minorHAnsi"/>
          <w:i/>
          <w:spacing w:val="1"/>
        </w:rPr>
        <w:t>e</w:t>
      </w:r>
      <w:r w:rsidR="00601EE9" w:rsidRPr="004577CC">
        <w:rPr>
          <w:rFonts w:eastAsia="Times New Roman" w:cstheme="minorHAnsi"/>
          <w:i/>
          <w:spacing w:val="-2"/>
        </w:rPr>
        <w:t>v</w:t>
      </w:r>
      <w:r w:rsidR="00601EE9" w:rsidRPr="004577CC">
        <w:rPr>
          <w:rFonts w:eastAsia="Times New Roman" w:cstheme="minorHAnsi"/>
          <w:i/>
          <w:spacing w:val="1"/>
        </w:rPr>
        <w:t>a</w:t>
      </w:r>
      <w:r w:rsidR="00601EE9" w:rsidRPr="004577CC">
        <w:rPr>
          <w:rFonts w:eastAsia="Times New Roman" w:cstheme="minorHAnsi"/>
          <w:i/>
        </w:rPr>
        <w:t>lu</w:t>
      </w:r>
      <w:r w:rsidR="00601EE9" w:rsidRPr="004577CC">
        <w:rPr>
          <w:rFonts w:eastAsia="Times New Roman" w:cstheme="minorHAnsi"/>
          <w:i/>
          <w:spacing w:val="1"/>
        </w:rPr>
        <w:t>a</w:t>
      </w:r>
      <w:r w:rsidR="00601EE9" w:rsidRPr="004577CC">
        <w:rPr>
          <w:rFonts w:eastAsia="Times New Roman" w:cstheme="minorHAnsi"/>
          <w:i/>
          <w:spacing w:val="-2"/>
        </w:rPr>
        <w:t>t</w:t>
      </w:r>
      <w:r w:rsidR="00601EE9" w:rsidRPr="004577CC">
        <w:rPr>
          <w:rFonts w:eastAsia="Times New Roman" w:cstheme="minorHAnsi"/>
          <w:i/>
        </w:rPr>
        <w:t>ion by</w:t>
      </w:r>
      <w:r w:rsidR="00601EE9" w:rsidRPr="004577CC">
        <w:rPr>
          <w:rFonts w:eastAsia="Times New Roman" w:cstheme="minorHAnsi"/>
          <w:i/>
          <w:spacing w:val="-5"/>
        </w:rPr>
        <w:t xml:space="preserve"> </w:t>
      </w:r>
      <w:r w:rsidR="00601EE9" w:rsidRPr="004577CC">
        <w:rPr>
          <w:rFonts w:eastAsia="Times New Roman" w:cstheme="minorHAnsi"/>
          <w:i/>
        </w:rPr>
        <w:t>36 months</w:t>
      </w:r>
      <w:r w:rsidR="00601EE9" w:rsidRPr="004577CC">
        <w:rPr>
          <w:rFonts w:eastAsia="Times New Roman" w:cstheme="minorHAnsi"/>
          <w:i/>
          <w:spacing w:val="-1"/>
        </w:rPr>
        <w:t xml:space="preserve"> </w:t>
      </w:r>
      <w:r w:rsidR="00601EE9" w:rsidRPr="004577CC">
        <w:rPr>
          <w:rFonts w:eastAsia="Times New Roman" w:cstheme="minorHAnsi"/>
          <w:i/>
        </w:rPr>
        <w:t>of</w:t>
      </w:r>
      <w:r w:rsidR="00601EE9" w:rsidRPr="004577CC">
        <w:rPr>
          <w:rFonts w:eastAsia="Times New Roman" w:cstheme="minorHAnsi"/>
          <w:i/>
          <w:spacing w:val="-2"/>
        </w:rPr>
        <w:t xml:space="preserve"> </w:t>
      </w:r>
      <w:r w:rsidR="00601EE9" w:rsidRPr="004577CC">
        <w:rPr>
          <w:rFonts w:eastAsia="Times New Roman" w:cstheme="minorHAnsi"/>
          <w:i/>
          <w:spacing w:val="1"/>
        </w:rPr>
        <w:t>a</w:t>
      </w:r>
      <w:r w:rsidR="00601EE9" w:rsidRPr="004577CC">
        <w:rPr>
          <w:rFonts w:eastAsia="Times New Roman" w:cstheme="minorHAnsi"/>
          <w:i/>
          <w:spacing w:val="-2"/>
        </w:rPr>
        <w:t>g</w:t>
      </w:r>
      <w:r w:rsidR="00601EE9" w:rsidRPr="004577CC">
        <w:rPr>
          <w:rFonts w:eastAsia="Times New Roman" w:cstheme="minorHAnsi"/>
          <w:i/>
        </w:rPr>
        <w:t>e</w:t>
      </w:r>
      <w:r w:rsidR="00664FB1" w:rsidRPr="004577CC">
        <w:rPr>
          <w:rFonts w:eastAsia="Times New Roman" w:cstheme="minorHAnsi"/>
          <w:i/>
        </w:rPr>
        <w:t>?</w:t>
      </w:r>
      <w:r w:rsidR="009E30A6" w:rsidRPr="004577CC">
        <w:rPr>
          <w:rFonts w:eastAsia="Times New Roman" w:cstheme="minorHAnsi"/>
          <w:i/>
        </w:rPr>
        <w:t xml:space="preserve"> </w:t>
      </w:r>
      <w:r w:rsidR="000C593A" w:rsidRPr="004577CC">
        <w:rPr>
          <w:rFonts w:eastAsia="Times New Roman" w:cstheme="minorHAnsi"/>
          <w:i/>
        </w:rPr>
        <w:t>T</w:t>
      </w:r>
      <w:r w:rsidR="00664FB1" w:rsidRPr="004577CC">
        <w:rPr>
          <w:rFonts w:eastAsia="Times New Roman" w:cstheme="minorHAnsi"/>
          <w:i/>
        </w:rPr>
        <w:t xml:space="preserve">he number of children </w:t>
      </w:r>
      <w:r w:rsidR="00601EE9" w:rsidRPr="004577CC">
        <w:rPr>
          <w:rFonts w:eastAsia="Times New Roman" w:cstheme="minorHAnsi"/>
          <w:i/>
          <w:spacing w:val="1"/>
        </w:rPr>
        <w:t>e</w:t>
      </w:r>
      <w:r w:rsidR="00601EE9" w:rsidRPr="004577CC">
        <w:rPr>
          <w:rFonts w:eastAsia="Times New Roman" w:cstheme="minorHAnsi"/>
          <w:i/>
        </w:rPr>
        <w:t>n</w:t>
      </w:r>
      <w:r w:rsidR="00601EE9" w:rsidRPr="004577CC">
        <w:rPr>
          <w:rFonts w:eastAsia="Times New Roman" w:cstheme="minorHAnsi"/>
          <w:i/>
          <w:spacing w:val="-2"/>
        </w:rPr>
        <w:t>r</w:t>
      </w:r>
      <w:r w:rsidR="00601EE9" w:rsidRPr="004577CC">
        <w:rPr>
          <w:rFonts w:eastAsia="Times New Roman" w:cstheme="minorHAnsi"/>
          <w:i/>
        </w:rPr>
        <w:t>ol</w:t>
      </w:r>
      <w:r w:rsidR="00601EE9" w:rsidRPr="004577CC">
        <w:rPr>
          <w:rFonts w:eastAsia="Times New Roman" w:cstheme="minorHAnsi"/>
          <w:i/>
          <w:spacing w:val="-2"/>
        </w:rPr>
        <w:t>l</w:t>
      </w:r>
      <w:r w:rsidR="00601EE9" w:rsidRPr="004577CC">
        <w:rPr>
          <w:rFonts w:eastAsia="Times New Roman" w:cstheme="minorHAnsi"/>
          <w:i/>
          <w:spacing w:val="1"/>
        </w:rPr>
        <w:t>e</w:t>
      </w:r>
      <w:r w:rsidR="00601EE9" w:rsidRPr="004577CC">
        <w:rPr>
          <w:rFonts w:eastAsia="Times New Roman" w:cstheme="minorHAnsi"/>
          <w:i/>
        </w:rPr>
        <w:t>d in</w:t>
      </w:r>
      <w:r w:rsidR="00601EE9" w:rsidRPr="004577CC">
        <w:rPr>
          <w:rFonts w:eastAsia="Times New Roman" w:cstheme="minorHAnsi"/>
          <w:i/>
          <w:spacing w:val="-2"/>
        </w:rPr>
        <w:t xml:space="preserve"> i</w:t>
      </w:r>
      <w:r w:rsidR="00601EE9" w:rsidRPr="004577CC">
        <w:rPr>
          <w:rFonts w:eastAsia="Times New Roman" w:cstheme="minorHAnsi"/>
          <w:i/>
        </w:rPr>
        <w:t>nt</w:t>
      </w:r>
      <w:r w:rsidR="00601EE9" w:rsidRPr="004577CC">
        <w:rPr>
          <w:rFonts w:eastAsia="Times New Roman" w:cstheme="minorHAnsi"/>
          <w:i/>
          <w:spacing w:val="1"/>
        </w:rPr>
        <w:t>e</w:t>
      </w:r>
      <w:r w:rsidR="00601EE9" w:rsidRPr="004577CC">
        <w:rPr>
          <w:rFonts w:eastAsia="Times New Roman" w:cstheme="minorHAnsi"/>
          <w:i/>
        </w:rPr>
        <w:t>r</w:t>
      </w:r>
      <w:r w:rsidR="00601EE9" w:rsidRPr="004577CC">
        <w:rPr>
          <w:rFonts w:eastAsia="Times New Roman" w:cstheme="minorHAnsi"/>
          <w:i/>
          <w:spacing w:val="-2"/>
        </w:rPr>
        <w:t>v</w:t>
      </w:r>
      <w:r w:rsidR="00601EE9" w:rsidRPr="004577CC">
        <w:rPr>
          <w:rFonts w:eastAsia="Times New Roman" w:cstheme="minorHAnsi"/>
          <w:i/>
          <w:spacing w:val="1"/>
        </w:rPr>
        <w:t>e</w:t>
      </w:r>
      <w:r w:rsidR="00601EE9" w:rsidRPr="004577CC">
        <w:rPr>
          <w:rFonts w:eastAsia="Times New Roman" w:cstheme="minorHAnsi"/>
          <w:i/>
        </w:rPr>
        <w:t>nti</w:t>
      </w:r>
      <w:r w:rsidR="00601EE9" w:rsidRPr="004577CC">
        <w:rPr>
          <w:rFonts w:eastAsia="Times New Roman" w:cstheme="minorHAnsi"/>
          <w:i/>
          <w:spacing w:val="-2"/>
        </w:rPr>
        <w:t>o</w:t>
      </w:r>
      <w:r w:rsidR="00601EE9" w:rsidRPr="004577CC">
        <w:rPr>
          <w:rFonts w:eastAsia="Times New Roman" w:cstheme="minorHAnsi"/>
          <w:i/>
        </w:rPr>
        <w:t xml:space="preserve">n </w:t>
      </w:r>
      <w:r w:rsidR="00601EE9" w:rsidRPr="004577CC">
        <w:rPr>
          <w:rFonts w:eastAsia="Times New Roman" w:cstheme="minorHAnsi"/>
          <w:i/>
          <w:spacing w:val="-1"/>
        </w:rPr>
        <w:t>s</w:t>
      </w:r>
      <w:r w:rsidR="00601EE9" w:rsidRPr="004577CC">
        <w:rPr>
          <w:rFonts w:eastAsia="Times New Roman" w:cstheme="minorHAnsi"/>
          <w:i/>
          <w:spacing w:val="1"/>
        </w:rPr>
        <w:t>e</w:t>
      </w:r>
      <w:r w:rsidR="00601EE9" w:rsidRPr="004577CC">
        <w:rPr>
          <w:rFonts w:eastAsia="Times New Roman" w:cstheme="minorHAnsi"/>
          <w:i/>
        </w:rPr>
        <w:t>r</w:t>
      </w:r>
      <w:r w:rsidR="00601EE9" w:rsidRPr="004577CC">
        <w:rPr>
          <w:rFonts w:eastAsia="Times New Roman" w:cstheme="minorHAnsi"/>
          <w:i/>
          <w:spacing w:val="-2"/>
        </w:rPr>
        <w:t>v</w:t>
      </w:r>
      <w:r w:rsidR="00601EE9" w:rsidRPr="004577CC">
        <w:rPr>
          <w:rFonts w:eastAsia="Times New Roman" w:cstheme="minorHAnsi"/>
          <w:i/>
        </w:rPr>
        <w:t>i</w:t>
      </w:r>
      <w:r w:rsidR="00601EE9" w:rsidRPr="004577CC">
        <w:rPr>
          <w:rFonts w:eastAsia="Times New Roman" w:cstheme="minorHAnsi"/>
          <w:i/>
          <w:spacing w:val="1"/>
        </w:rPr>
        <w:t>ce</w:t>
      </w:r>
      <w:r w:rsidR="00601EE9" w:rsidRPr="004577CC">
        <w:rPr>
          <w:rFonts w:eastAsia="Times New Roman" w:cstheme="minorHAnsi"/>
          <w:i/>
        </w:rPr>
        <w:t>s</w:t>
      </w:r>
      <w:r w:rsidR="00601EE9" w:rsidRPr="004577CC">
        <w:rPr>
          <w:rFonts w:eastAsia="Times New Roman" w:cstheme="minorHAnsi"/>
          <w:i/>
          <w:spacing w:val="-1"/>
        </w:rPr>
        <w:t xml:space="preserve"> </w:t>
      </w:r>
      <w:r w:rsidR="00601EE9" w:rsidRPr="004577CC">
        <w:rPr>
          <w:rFonts w:eastAsia="Times New Roman" w:cstheme="minorHAnsi"/>
          <w:i/>
        </w:rPr>
        <w:t>by</w:t>
      </w:r>
      <w:r w:rsidR="00601EE9" w:rsidRPr="004577CC">
        <w:rPr>
          <w:rFonts w:eastAsia="Times New Roman" w:cstheme="minorHAnsi"/>
          <w:i/>
          <w:spacing w:val="-5"/>
        </w:rPr>
        <w:t xml:space="preserve"> </w:t>
      </w:r>
      <w:r w:rsidR="00601EE9" w:rsidRPr="004577CC">
        <w:rPr>
          <w:rFonts w:eastAsia="Times New Roman" w:cstheme="minorHAnsi"/>
          <w:i/>
        </w:rPr>
        <w:t>48</w:t>
      </w:r>
      <w:r w:rsidR="00601EE9" w:rsidRPr="004577CC">
        <w:rPr>
          <w:rFonts w:eastAsia="Times New Roman" w:cstheme="minorHAnsi"/>
          <w:i/>
          <w:spacing w:val="2"/>
        </w:rPr>
        <w:t xml:space="preserve"> </w:t>
      </w:r>
      <w:r w:rsidR="00601EE9" w:rsidRPr="004577CC">
        <w:rPr>
          <w:rFonts w:eastAsia="Times New Roman" w:cstheme="minorHAnsi"/>
          <w:i/>
        </w:rPr>
        <w:t>months</w:t>
      </w:r>
      <w:r w:rsidR="00601EE9" w:rsidRPr="004577CC">
        <w:rPr>
          <w:rFonts w:eastAsia="Times New Roman" w:cstheme="minorHAnsi"/>
          <w:i/>
          <w:spacing w:val="-1"/>
        </w:rPr>
        <w:t xml:space="preserve"> </w:t>
      </w:r>
      <w:r w:rsidR="00601EE9" w:rsidRPr="004577CC">
        <w:rPr>
          <w:rFonts w:eastAsia="Times New Roman" w:cstheme="minorHAnsi"/>
          <w:i/>
        </w:rPr>
        <w:t>of</w:t>
      </w:r>
      <w:r w:rsidR="00601EE9" w:rsidRPr="004577CC">
        <w:rPr>
          <w:rFonts w:eastAsia="Times New Roman" w:cstheme="minorHAnsi"/>
          <w:i/>
          <w:spacing w:val="-2"/>
        </w:rPr>
        <w:t xml:space="preserve"> </w:t>
      </w:r>
      <w:r w:rsidR="00601EE9" w:rsidRPr="004577CC">
        <w:rPr>
          <w:rFonts w:eastAsia="Times New Roman" w:cstheme="minorHAnsi"/>
          <w:i/>
          <w:spacing w:val="1"/>
        </w:rPr>
        <w:t>a</w:t>
      </w:r>
      <w:r w:rsidR="00601EE9" w:rsidRPr="004577CC">
        <w:rPr>
          <w:rFonts w:eastAsia="Times New Roman" w:cstheme="minorHAnsi"/>
          <w:i/>
          <w:spacing w:val="-2"/>
        </w:rPr>
        <w:t>g</w:t>
      </w:r>
      <w:r w:rsidR="00601EE9" w:rsidRPr="004577CC">
        <w:rPr>
          <w:rFonts w:eastAsia="Times New Roman" w:cstheme="minorHAnsi"/>
          <w:i/>
          <w:spacing w:val="1"/>
        </w:rPr>
        <w:t>e</w:t>
      </w:r>
      <w:r w:rsidR="00601EE9" w:rsidRPr="004577CC">
        <w:rPr>
          <w:rFonts w:eastAsia="Times New Roman" w:cstheme="minorHAnsi"/>
          <w:i/>
        </w:rPr>
        <w:t>?</w:t>
      </w:r>
      <w:r w:rsidR="00C91B24">
        <w:rPr>
          <w:rFonts w:eastAsia="Times New Roman" w:cstheme="minorHAnsi"/>
        </w:rPr>
        <w:t>]</w:t>
      </w:r>
      <w:r w:rsidR="009E30A6">
        <w:rPr>
          <w:rFonts w:eastAsia="Times New Roman" w:cstheme="minorHAnsi"/>
        </w:rPr>
        <w:t xml:space="preserve"> </w:t>
      </w:r>
    </w:p>
    <w:p w14:paraId="5E55EF33" w14:textId="44F9E04D" w:rsidR="00463655" w:rsidRPr="00940845" w:rsidRDefault="00664FB1" w:rsidP="00720AB5">
      <w:pPr>
        <w:pStyle w:val="NumbersRed-IPR"/>
      </w:pPr>
      <w:r w:rsidRPr="00940845">
        <w:t xml:space="preserve">Please tell me about any </w:t>
      </w:r>
      <w:r w:rsidR="00B2533C" w:rsidRPr="00940845">
        <w:t xml:space="preserve">grant activities </w:t>
      </w:r>
      <w:r w:rsidRPr="00940845">
        <w:t xml:space="preserve">related to training professionals </w:t>
      </w:r>
      <w:r w:rsidR="00FD1FE9" w:rsidRPr="00940845">
        <w:t xml:space="preserve">in the use of </w:t>
      </w:r>
      <w:r w:rsidRPr="00940845">
        <w:t xml:space="preserve">evidence-based screening tools and </w:t>
      </w:r>
      <w:r w:rsidR="00FD1FE9" w:rsidRPr="00940845">
        <w:t>referral procedures</w:t>
      </w:r>
      <w:r w:rsidRPr="00940845">
        <w:t>.</w:t>
      </w:r>
      <w:r w:rsidR="009E30A6" w:rsidRPr="00940845">
        <w:t xml:space="preserve"> </w:t>
      </w:r>
    </w:p>
    <w:p w14:paraId="2E0CEBDE" w14:textId="77777777" w:rsidR="00D624B8" w:rsidRDefault="00D624B8" w:rsidP="00720AB5">
      <w:pPr>
        <w:pStyle w:val="NumbersRed-IPR"/>
        <w:numPr>
          <w:ilvl w:val="0"/>
          <w:numId w:val="0"/>
        </w:numPr>
        <w:ind w:left="720"/>
      </w:pPr>
      <w:r>
        <w:br w:type="page"/>
      </w:r>
    </w:p>
    <w:p w14:paraId="29992127" w14:textId="40C16270" w:rsidR="00664FB1" w:rsidRDefault="00463655" w:rsidP="00720AB5">
      <w:pPr>
        <w:pStyle w:val="NumbersRed-IPR"/>
        <w:numPr>
          <w:ilvl w:val="0"/>
          <w:numId w:val="0"/>
        </w:numPr>
        <w:ind w:left="720"/>
      </w:pPr>
      <w:r>
        <w:lastRenderedPageBreak/>
        <w:t>[</w:t>
      </w:r>
      <w:r w:rsidR="00457CC6" w:rsidRPr="00B347AC">
        <w:rPr>
          <w:i/>
        </w:rPr>
        <w:t>I</w:t>
      </w:r>
      <w:r w:rsidRPr="00B347AC">
        <w:rPr>
          <w:i/>
        </w:rPr>
        <w:t>nterviewer: F</w:t>
      </w:r>
      <w:r w:rsidR="00664FB1" w:rsidRPr="00B347AC">
        <w:rPr>
          <w:i/>
        </w:rPr>
        <w:t>ocus on gathering more details about implementation</w:t>
      </w:r>
      <w:r w:rsidR="003D60BB" w:rsidRPr="00B347AC">
        <w:rPr>
          <w:i/>
        </w:rPr>
        <w:t xml:space="preserve"> </w:t>
      </w:r>
      <w:r w:rsidR="00664FB1" w:rsidRPr="00B347AC">
        <w:rPr>
          <w:i/>
        </w:rPr>
        <w:t xml:space="preserve">of </w:t>
      </w:r>
      <w:r w:rsidR="003D60BB" w:rsidRPr="00B347AC">
        <w:rPr>
          <w:i/>
        </w:rPr>
        <w:t>l</w:t>
      </w:r>
      <w:r w:rsidR="00664FB1" w:rsidRPr="00B347AC">
        <w:rPr>
          <w:i/>
        </w:rPr>
        <w:t xml:space="preserve">earning </w:t>
      </w:r>
      <w:r w:rsidR="003D60BB" w:rsidRPr="00B347AC">
        <w:rPr>
          <w:i/>
        </w:rPr>
        <w:t>c</w:t>
      </w:r>
      <w:r w:rsidR="00664FB1" w:rsidRPr="00B347AC">
        <w:rPr>
          <w:i/>
        </w:rPr>
        <w:t xml:space="preserve">ollaboratives or </w:t>
      </w:r>
      <w:r w:rsidR="003D60BB" w:rsidRPr="00B347AC">
        <w:rPr>
          <w:i/>
        </w:rPr>
        <w:t>q</w:t>
      </w:r>
      <w:r w:rsidR="00664FB1" w:rsidRPr="00B347AC">
        <w:rPr>
          <w:i/>
        </w:rPr>
        <w:t xml:space="preserve">uality </w:t>
      </w:r>
      <w:r w:rsidR="003D60BB" w:rsidRPr="00B347AC">
        <w:rPr>
          <w:i/>
        </w:rPr>
        <w:t>i</w:t>
      </w:r>
      <w:r w:rsidR="00664FB1" w:rsidRPr="00B347AC">
        <w:rPr>
          <w:i/>
        </w:rPr>
        <w:t>mprovement projects if the narrative does not provide sufficient details</w:t>
      </w:r>
      <w:r w:rsidR="00B347AC">
        <w:t>.</w:t>
      </w:r>
      <w:r w:rsidR="003D60BB">
        <w:t>]</w:t>
      </w:r>
      <w:r w:rsidR="009E30A6">
        <w:t xml:space="preserve"> </w:t>
      </w:r>
    </w:p>
    <w:p w14:paraId="7299906F" w14:textId="77777777" w:rsidR="000B2E55" w:rsidRPr="00940845" w:rsidRDefault="000B2E55" w:rsidP="00791B21">
      <w:pPr>
        <w:pStyle w:val="ListParagraph"/>
        <w:numPr>
          <w:ilvl w:val="0"/>
          <w:numId w:val="11"/>
        </w:numPr>
        <w:spacing w:after="240" w:line="240" w:lineRule="auto"/>
        <w:ind w:left="1440"/>
        <w:contextualSpacing w:val="0"/>
      </w:pPr>
      <w:r w:rsidRPr="00940845">
        <w:t xml:space="preserve">What have been your major successes and challenges with regard to training professionals? </w:t>
      </w:r>
    </w:p>
    <w:p w14:paraId="0846E62B" w14:textId="6CB7D8B2" w:rsidR="00664FB1" w:rsidRPr="00D85AC2" w:rsidRDefault="00664FB1" w:rsidP="00720AB5">
      <w:pPr>
        <w:pStyle w:val="NumbersRed-IPR"/>
      </w:pPr>
      <w:r w:rsidRPr="00D85AC2">
        <w:t>In what ways have you engaged parents in training?</w:t>
      </w:r>
      <w:r w:rsidR="00FD1FE9" w:rsidRPr="00D85AC2">
        <w:t xml:space="preserve"> </w:t>
      </w:r>
    </w:p>
    <w:p w14:paraId="22F8AC35" w14:textId="77777777" w:rsidR="00457CC6" w:rsidRPr="00940845" w:rsidRDefault="00664FB1" w:rsidP="00791B21">
      <w:pPr>
        <w:pStyle w:val="ListParagraph"/>
        <w:numPr>
          <w:ilvl w:val="0"/>
          <w:numId w:val="10"/>
        </w:numPr>
        <w:spacing w:after="120" w:line="240" w:lineRule="auto"/>
        <w:ind w:left="1440"/>
        <w:contextualSpacing w:val="0"/>
        <w:rPr>
          <w:rFonts w:eastAsia="Times New Roman"/>
        </w:rPr>
      </w:pPr>
      <w:r w:rsidRPr="00940845">
        <w:rPr>
          <w:rFonts w:eastAsia="Times New Roman"/>
        </w:rPr>
        <w:t xml:space="preserve">Do parents </w:t>
      </w:r>
      <w:r w:rsidR="00FD1FE9" w:rsidRPr="00940845">
        <w:rPr>
          <w:rFonts w:eastAsia="Times New Roman"/>
        </w:rPr>
        <w:t>serve</w:t>
      </w:r>
      <w:r w:rsidRPr="00940845">
        <w:rPr>
          <w:rFonts w:eastAsia="Times New Roman"/>
        </w:rPr>
        <w:t xml:space="preserve"> as family navigators for other families with a newly diagnosed child?</w:t>
      </w:r>
    </w:p>
    <w:p w14:paraId="38F323A7" w14:textId="3E516002" w:rsidR="00457CC6" w:rsidRPr="00940845" w:rsidRDefault="00664FB1" w:rsidP="00791B21">
      <w:pPr>
        <w:pStyle w:val="ListParagraph"/>
        <w:numPr>
          <w:ilvl w:val="0"/>
          <w:numId w:val="10"/>
        </w:numPr>
        <w:spacing w:after="120" w:line="240" w:lineRule="auto"/>
        <w:ind w:left="1440"/>
        <w:contextualSpacing w:val="0"/>
        <w:rPr>
          <w:rFonts w:eastAsia="Times New Roman"/>
        </w:rPr>
      </w:pPr>
      <w:r w:rsidRPr="00940845">
        <w:rPr>
          <w:rFonts w:eastAsia="Times New Roman"/>
        </w:rPr>
        <w:t xml:space="preserve">Do parents work on </w:t>
      </w:r>
      <w:r w:rsidR="003D60BB" w:rsidRPr="00940845">
        <w:rPr>
          <w:rFonts w:eastAsia="Times New Roman"/>
        </w:rPr>
        <w:t>quality improvement</w:t>
      </w:r>
      <w:r w:rsidRPr="00940845">
        <w:rPr>
          <w:rFonts w:eastAsia="Times New Roman"/>
        </w:rPr>
        <w:t xml:space="preserve"> teams that engage pediatric practices in ongoing training?</w:t>
      </w:r>
    </w:p>
    <w:p w14:paraId="62AB928F" w14:textId="52DCFB67" w:rsidR="00664FB1" w:rsidRPr="00940845" w:rsidRDefault="00664FB1" w:rsidP="00791B21">
      <w:pPr>
        <w:pStyle w:val="ListParagraph"/>
        <w:numPr>
          <w:ilvl w:val="0"/>
          <w:numId w:val="10"/>
        </w:numPr>
        <w:spacing w:after="240" w:line="240" w:lineRule="auto"/>
        <w:ind w:left="1440"/>
        <w:contextualSpacing w:val="0"/>
        <w:rPr>
          <w:rFonts w:eastAsia="Times New Roman"/>
        </w:rPr>
      </w:pPr>
      <w:r w:rsidRPr="00940845">
        <w:rPr>
          <w:rFonts w:eastAsia="Times New Roman"/>
        </w:rPr>
        <w:t xml:space="preserve">Do </w:t>
      </w:r>
      <w:r w:rsidR="008905ED" w:rsidRPr="00940845">
        <w:rPr>
          <w:rFonts w:eastAsia="Times New Roman"/>
        </w:rPr>
        <w:t>parents receive training on becoming a partner with their child’s provider in shared decisionmaking?</w:t>
      </w:r>
      <w:r w:rsidR="009E30A6" w:rsidRPr="00940845">
        <w:rPr>
          <w:rFonts w:eastAsia="Times New Roman"/>
        </w:rPr>
        <w:t xml:space="preserve"> </w:t>
      </w:r>
    </w:p>
    <w:p w14:paraId="6B22706E" w14:textId="02A56D9F" w:rsidR="008905ED" w:rsidRPr="00D85AC2" w:rsidRDefault="008905ED" w:rsidP="00720AB5">
      <w:pPr>
        <w:pStyle w:val="NumbersRed-IPR"/>
        <w:spacing w:after="240"/>
      </w:pPr>
      <w:r w:rsidRPr="00D85AC2">
        <w:t>Are there other training activities you</w:t>
      </w:r>
      <w:r w:rsidR="00FD1FE9" w:rsidRPr="00D85AC2">
        <w:t xml:space="preserve"> would like to tell me about</w:t>
      </w:r>
      <w:r w:rsidRPr="00D85AC2">
        <w:t>?</w:t>
      </w:r>
      <w:r w:rsidR="009E30A6">
        <w:t xml:space="preserve"> </w:t>
      </w:r>
    </w:p>
    <w:p w14:paraId="23402F2A" w14:textId="0B6DBF1A" w:rsidR="00FD1FE9" w:rsidRPr="00D85AC2" w:rsidRDefault="002402F8" w:rsidP="00720AB5">
      <w:pPr>
        <w:pStyle w:val="NumbersRed-IPR"/>
        <w:spacing w:after="240"/>
      </w:pPr>
      <w:r w:rsidRPr="00D85AC2">
        <w:t xml:space="preserve">Can you describe any efforts to collaborate with </w:t>
      </w:r>
      <w:r w:rsidR="001A3D54">
        <w:t xml:space="preserve">other MCHB grant </w:t>
      </w:r>
      <w:r w:rsidRPr="00D85AC2">
        <w:t>program</w:t>
      </w:r>
      <w:r w:rsidR="001A3D54">
        <w:t>s such as LEND or DBP</w:t>
      </w:r>
      <w:r w:rsidRPr="00D85AC2">
        <w:t xml:space="preserve"> on training-related initiatives?</w:t>
      </w:r>
      <w:r w:rsidR="009E30A6">
        <w:t xml:space="preserve"> </w:t>
      </w:r>
      <w:r w:rsidR="002F504D" w:rsidRPr="00D85AC2">
        <w:t xml:space="preserve">How did your training efforts complement the training offered through LEND or other </w:t>
      </w:r>
      <w:r w:rsidR="00CC2EFB" w:rsidRPr="00D85AC2">
        <w:t xml:space="preserve">professional training </w:t>
      </w:r>
      <w:r w:rsidR="002F504D" w:rsidRPr="00D85AC2">
        <w:t>programs?</w:t>
      </w:r>
      <w:r w:rsidR="009E30A6">
        <w:t xml:space="preserve"> </w:t>
      </w:r>
    </w:p>
    <w:p w14:paraId="705E13D4" w14:textId="0C490C8F" w:rsidR="00457CC6" w:rsidRDefault="00FD1FE9" w:rsidP="00720AB5">
      <w:pPr>
        <w:pStyle w:val="NumbersRed-IPR"/>
      </w:pPr>
      <w:r w:rsidRPr="00D85AC2">
        <w:t>C</w:t>
      </w:r>
      <w:r w:rsidR="002F504D" w:rsidRPr="00D85AC2">
        <w:t>an you describe any aspects of the training that focused on</w:t>
      </w:r>
      <w:r w:rsidR="003D60BB">
        <w:t>—</w:t>
      </w:r>
    </w:p>
    <w:p w14:paraId="642BA759" w14:textId="697381B2" w:rsidR="00457CC6" w:rsidRDefault="003D60BB" w:rsidP="00791B21">
      <w:pPr>
        <w:pStyle w:val="ListParagraph"/>
        <w:numPr>
          <w:ilvl w:val="0"/>
          <w:numId w:val="12"/>
        </w:numPr>
        <w:spacing w:after="120" w:line="240" w:lineRule="auto"/>
        <w:ind w:left="1440"/>
        <w:contextualSpacing w:val="0"/>
      </w:pPr>
      <w:r>
        <w:t>C</w:t>
      </w:r>
      <w:r w:rsidR="002F504D" w:rsidRPr="00457CC6">
        <w:t xml:space="preserve">ultural competency? </w:t>
      </w:r>
    </w:p>
    <w:p w14:paraId="79BFDA92" w14:textId="281C143A" w:rsidR="00457CC6" w:rsidRDefault="003D60BB" w:rsidP="00791B21">
      <w:pPr>
        <w:pStyle w:val="ListParagraph"/>
        <w:numPr>
          <w:ilvl w:val="0"/>
          <w:numId w:val="12"/>
        </w:numPr>
        <w:spacing w:after="120" w:line="240" w:lineRule="auto"/>
        <w:ind w:left="1440"/>
        <w:contextualSpacing w:val="0"/>
      </w:pPr>
      <w:r>
        <w:t>C</w:t>
      </w:r>
      <w:r w:rsidR="002F504D" w:rsidRPr="00457CC6">
        <w:t>oordination o</w:t>
      </w:r>
      <w:r w:rsidR="00CC2EFB" w:rsidRPr="00457CC6">
        <w:t>f care?</w:t>
      </w:r>
      <w:r w:rsidR="009E30A6">
        <w:t xml:space="preserve"> </w:t>
      </w:r>
    </w:p>
    <w:p w14:paraId="5030F9B1" w14:textId="77777777" w:rsidR="008905ED" w:rsidRDefault="00CC2EFB" w:rsidP="00791B21">
      <w:pPr>
        <w:pStyle w:val="ListParagraph"/>
        <w:numPr>
          <w:ilvl w:val="0"/>
          <w:numId w:val="12"/>
        </w:numPr>
        <w:spacing w:after="240" w:line="240" w:lineRule="auto"/>
        <w:ind w:left="1440"/>
        <w:contextualSpacing w:val="0"/>
      </w:pPr>
      <w:r w:rsidRPr="00457CC6">
        <w:t xml:space="preserve">Family-centered care? </w:t>
      </w:r>
    </w:p>
    <w:p w14:paraId="01E7CF73" w14:textId="77777777" w:rsidR="000B2E55" w:rsidRDefault="000B2E55" w:rsidP="00720AB5">
      <w:pPr>
        <w:pStyle w:val="NumbersRed-IPR"/>
        <w:spacing w:after="240"/>
      </w:pPr>
      <w:r>
        <w:t>In general, what feedback have you received on your training and awareness-building efforts?</w:t>
      </w:r>
    </w:p>
    <w:p w14:paraId="350E2194" w14:textId="450483B8" w:rsidR="008905ED" w:rsidRPr="00D85AC2" w:rsidRDefault="00DA5735" w:rsidP="00720AB5">
      <w:pPr>
        <w:pStyle w:val="Heading2-IPR"/>
      </w:pPr>
      <w:r w:rsidRPr="00D85AC2">
        <w:t xml:space="preserve">Improving </w:t>
      </w:r>
      <w:r w:rsidR="009E30A6">
        <w:t>S</w:t>
      </w:r>
      <w:r w:rsidRPr="00D85AC2">
        <w:t xml:space="preserve">ystems of </w:t>
      </w:r>
      <w:r w:rsidR="009E30A6">
        <w:t>C</w:t>
      </w:r>
      <w:r w:rsidRPr="00D85AC2">
        <w:t>are</w:t>
      </w:r>
    </w:p>
    <w:p w14:paraId="7A2B0A73" w14:textId="18E23F8E" w:rsidR="00D87D52" w:rsidRPr="00D87D52" w:rsidRDefault="003D60BB" w:rsidP="00A864C0">
      <w:pPr>
        <w:spacing w:after="240" w:line="240" w:lineRule="auto"/>
        <w:rPr>
          <w:rFonts w:cstheme="minorHAnsi"/>
          <w:i/>
        </w:rPr>
      </w:pPr>
      <w:r w:rsidRPr="00A864C0">
        <w:t>[</w:t>
      </w:r>
      <w:r w:rsidR="00457CC6">
        <w:rPr>
          <w:i/>
        </w:rPr>
        <w:t>N</w:t>
      </w:r>
      <w:r>
        <w:rPr>
          <w:i/>
        </w:rPr>
        <w:t>ote to interviewer</w:t>
      </w:r>
      <w:r w:rsidR="00457CC6">
        <w:rPr>
          <w:i/>
        </w:rPr>
        <w:t xml:space="preserve">: </w:t>
      </w:r>
      <w:r w:rsidR="00D87D52" w:rsidRPr="00D87D52">
        <w:rPr>
          <w:i/>
        </w:rPr>
        <w:t>Includes efforts to increase access to medical homes</w:t>
      </w:r>
      <w:r w:rsidR="000C593A">
        <w:rPr>
          <w:i/>
        </w:rPr>
        <w:t xml:space="preserve"> or</w:t>
      </w:r>
      <w:r w:rsidR="00D87D52" w:rsidRPr="00D87D52">
        <w:rPr>
          <w:i/>
        </w:rPr>
        <w:t xml:space="preserve"> improve the organization and capacity of community-based services so they are easy for families to use</w:t>
      </w:r>
      <w:r w:rsidR="000C593A">
        <w:rPr>
          <w:i/>
        </w:rPr>
        <w:t>. Such efforts</w:t>
      </w:r>
      <w:r w:rsidR="00D87D52" w:rsidRPr="00D87D52">
        <w:rPr>
          <w:i/>
        </w:rPr>
        <w:t xml:space="preserve"> increas</w:t>
      </w:r>
      <w:r w:rsidR="000C593A">
        <w:rPr>
          <w:i/>
        </w:rPr>
        <w:t>e</w:t>
      </w:r>
      <w:r w:rsidR="00D87D52" w:rsidRPr="00D87D52">
        <w:rPr>
          <w:i/>
        </w:rPr>
        <w:t xml:space="preserve"> the number of families who feel comfortable as partners in shared decisionmaking with their child</w:t>
      </w:r>
      <w:r w:rsidR="000C593A">
        <w:rPr>
          <w:i/>
        </w:rPr>
        <w:t>ren</w:t>
      </w:r>
      <w:r w:rsidR="00D87D52" w:rsidRPr="00D87D52">
        <w:rPr>
          <w:i/>
        </w:rPr>
        <w:t>’s providers and any efforts related to transition</w:t>
      </w:r>
      <w:r w:rsidR="000C593A">
        <w:rPr>
          <w:i/>
        </w:rPr>
        <w:t>-</w:t>
      </w:r>
      <w:r w:rsidR="00D87D52" w:rsidRPr="00D87D52">
        <w:rPr>
          <w:i/>
        </w:rPr>
        <w:t>support services</w:t>
      </w:r>
      <w:r w:rsidR="00B347AC">
        <w:rPr>
          <w:i/>
        </w:rPr>
        <w:t>.</w:t>
      </w:r>
      <w:r w:rsidRPr="00A864C0">
        <w:t>]</w:t>
      </w:r>
    </w:p>
    <w:p w14:paraId="603CCCE5" w14:textId="6FEB3D26" w:rsidR="00457CC6" w:rsidRDefault="005D24BF" w:rsidP="00C90C72">
      <w:pPr>
        <w:pStyle w:val="NumbersRed-IPR"/>
      </w:pPr>
      <w:r w:rsidRPr="00457CC6">
        <w:t>What steps have been taken to ensure children with ASD/DD</w:t>
      </w:r>
      <w:r w:rsidR="003D60BB">
        <w:t>s</w:t>
      </w:r>
      <w:r w:rsidRPr="00457CC6">
        <w:t xml:space="preserve"> and their families have access to a medical home?</w:t>
      </w:r>
    </w:p>
    <w:p w14:paraId="178D556B" w14:textId="77777777" w:rsidR="00457CC6" w:rsidRDefault="00201895" w:rsidP="00791B21">
      <w:pPr>
        <w:pStyle w:val="ListParagraph"/>
        <w:numPr>
          <w:ilvl w:val="0"/>
          <w:numId w:val="14"/>
        </w:numPr>
        <w:spacing w:after="120" w:line="240" w:lineRule="auto"/>
        <w:ind w:left="1440"/>
        <w:contextualSpacing w:val="0"/>
      </w:pPr>
      <w:r w:rsidRPr="00457CC6">
        <w:t xml:space="preserve">Can you describe any training activities aimed at helping practices become a medical home for patients? </w:t>
      </w:r>
    </w:p>
    <w:p w14:paraId="2412B6C0" w14:textId="2E95C667" w:rsidR="00457CC6" w:rsidRDefault="00201895" w:rsidP="00791B21">
      <w:pPr>
        <w:pStyle w:val="ListParagraph"/>
        <w:numPr>
          <w:ilvl w:val="0"/>
          <w:numId w:val="14"/>
        </w:numPr>
        <w:spacing w:after="120" w:line="240" w:lineRule="auto"/>
        <w:ind w:left="1440"/>
        <w:contextualSpacing w:val="0"/>
      </w:pPr>
      <w:r w:rsidRPr="00457CC6">
        <w:t xml:space="preserve">Can you describe any efforts to assess the degree to which those practices have succeeded in providing a standard of care consistent with the medical home model? </w:t>
      </w:r>
    </w:p>
    <w:p w14:paraId="7CF9A529" w14:textId="07083B84" w:rsidR="00201895" w:rsidRPr="00457CC6" w:rsidRDefault="00201895" w:rsidP="00791B21">
      <w:pPr>
        <w:pStyle w:val="ListParagraph"/>
        <w:numPr>
          <w:ilvl w:val="0"/>
          <w:numId w:val="14"/>
        </w:numPr>
        <w:spacing w:after="240" w:line="240" w:lineRule="auto"/>
        <w:ind w:left="1440"/>
        <w:contextualSpacing w:val="0"/>
      </w:pPr>
      <w:r w:rsidRPr="00457CC6">
        <w:t>Thinking about the goal of ensuring that children with ASD/DD</w:t>
      </w:r>
      <w:r w:rsidR="003D60BB">
        <w:t>s</w:t>
      </w:r>
      <w:r w:rsidRPr="00457CC6">
        <w:t xml:space="preserve"> have access to a me</w:t>
      </w:r>
      <w:r w:rsidR="005A2247" w:rsidRPr="00457CC6">
        <w:t>dical home, where do you think the most progress has been made?</w:t>
      </w:r>
      <w:r w:rsidR="009E30A6">
        <w:t xml:space="preserve"> </w:t>
      </w:r>
      <w:r w:rsidR="005A2247" w:rsidRPr="00457CC6">
        <w:t>What role has your grant played in that progress?</w:t>
      </w:r>
      <w:r w:rsidR="009E30A6">
        <w:t xml:space="preserve"> </w:t>
      </w:r>
    </w:p>
    <w:p w14:paraId="67683DD7" w14:textId="77777777" w:rsidR="00D624B8" w:rsidRDefault="00D624B8" w:rsidP="00D624B8">
      <w:pPr>
        <w:pStyle w:val="NumbersRed-IPR"/>
        <w:numPr>
          <w:ilvl w:val="0"/>
          <w:numId w:val="0"/>
        </w:numPr>
        <w:ind w:left="360"/>
      </w:pPr>
      <w:r>
        <w:br w:type="page"/>
      </w:r>
    </w:p>
    <w:p w14:paraId="104205B1" w14:textId="175D0A7E" w:rsidR="003A4383" w:rsidRPr="00D85AC2" w:rsidRDefault="003A4383" w:rsidP="00720AB5">
      <w:pPr>
        <w:pStyle w:val="NumbersRed-IPR"/>
      </w:pPr>
      <w:r w:rsidRPr="00D85AC2">
        <w:lastRenderedPageBreak/>
        <w:t>How has your grant addressed the need for community-based services that are organized for easy use by families?</w:t>
      </w:r>
    </w:p>
    <w:p w14:paraId="4FE10B13" w14:textId="7ECCCDE9" w:rsidR="00457CC6" w:rsidRDefault="00A4734A" w:rsidP="00791B21">
      <w:pPr>
        <w:pStyle w:val="ListParagraph"/>
        <w:numPr>
          <w:ilvl w:val="1"/>
          <w:numId w:val="15"/>
        </w:numPr>
        <w:spacing w:after="120" w:line="240" w:lineRule="auto"/>
        <w:contextualSpacing w:val="0"/>
        <w:rPr>
          <w:rFonts w:cstheme="minorHAnsi"/>
        </w:rPr>
      </w:pPr>
      <w:r w:rsidRPr="00D85AC2">
        <w:rPr>
          <w:rFonts w:cstheme="minorHAnsi"/>
        </w:rPr>
        <w:t>Prior to your grant, what would you say was the most significant challenge for families seeking services</w:t>
      </w:r>
      <w:r w:rsidR="009E30A6">
        <w:rPr>
          <w:rFonts w:cstheme="minorHAnsi"/>
        </w:rPr>
        <w:t xml:space="preserve"> </w:t>
      </w:r>
      <w:r w:rsidRPr="00D85AC2">
        <w:rPr>
          <w:rFonts w:cstheme="minorHAnsi"/>
        </w:rPr>
        <w:t>(e.g., lack of local services necessitating travel</w:t>
      </w:r>
      <w:r w:rsidR="003D60BB">
        <w:rPr>
          <w:rFonts w:cstheme="minorHAnsi"/>
        </w:rPr>
        <w:t>,</w:t>
      </w:r>
      <w:r w:rsidRPr="00D85AC2">
        <w:rPr>
          <w:rFonts w:cstheme="minorHAnsi"/>
        </w:rPr>
        <w:t xml:space="preserve"> lack of coordination across different service systems</w:t>
      </w:r>
      <w:r w:rsidR="003D60BB">
        <w:rPr>
          <w:rFonts w:cstheme="minorHAnsi"/>
        </w:rPr>
        <w:t>, i</w:t>
      </w:r>
      <w:r w:rsidRPr="00D85AC2">
        <w:rPr>
          <w:rFonts w:cstheme="minorHAnsi"/>
        </w:rPr>
        <w:t>nadequate capacity at the local level to meet the needs of children with ASD/DD</w:t>
      </w:r>
      <w:r w:rsidR="003D60BB">
        <w:rPr>
          <w:rFonts w:cstheme="minorHAnsi"/>
        </w:rPr>
        <w:t>s</w:t>
      </w:r>
      <w:r w:rsidRPr="00D85AC2">
        <w:rPr>
          <w:rFonts w:cstheme="minorHAnsi"/>
        </w:rPr>
        <w:t>)</w:t>
      </w:r>
      <w:r w:rsidR="003D60BB">
        <w:rPr>
          <w:rFonts w:cstheme="minorHAnsi"/>
        </w:rPr>
        <w:t>?</w:t>
      </w:r>
    </w:p>
    <w:p w14:paraId="0772C574" w14:textId="4E156664" w:rsidR="00A4734A" w:rsidRPr="00D85AC2" w:rsidRDefault="00A4734A" w:rsidP="00791B21">
      <w:pPr>
        <w:pStyle w:val="ListParagraph"/>
        <w:numPr>
          <w:ilvl w:val="1"/>
          <w:numId w:val="15"/>
        </w:numPr>
        <w:spacing w:after="120" w:line="240" w:lineRule="auto"/>
        <w:contextualSpacing w:val="0"/>
        <w:rPr>
          <w:rFonts w:cstheme="minorHAnsi"/>
        </w:rPr>
      </w:pPr>
      <w:r w:rsidRPr="00D85AC2">
        <w:rPr>
          <w:rFonts w:cstheme="minorHAnsi"/>
        </w:rPr>
        <w:t>What specific challenges did your grant aim to address?</w:t>
      </w:r>
      <w:r w:rsidR="000A6C11" w:rsidRPr="00D85AC2">
        <w:rPr>
          <w:rFonts w:cstheme="minorHAnsi"/>
        </w:rPr>
        <w:t xml:space="preserve"> Have you seen evidence of progress?</w:t>
      </w:r>
      <w:r w:rsidR="009E30A6">
        <w:rPr>
          <w:rFonts w:cstheme="minorHAnsi"/>
        </w:rPr>
        <w:t xml:space="preserve"> </w:t>
      </w:r>
      <w:r w:rsidR="000A6C11" w:rsidRPr="00D85AC2">
        <w:rPr>
          <w:rFonts w:cstheme="minorHAnsi"/>
        </w:rPr>
        <w:t xml:space="preserve">Please explain. </w:t>
      </w:r>
    </w:p>
    <w:p w14:paraId="590D95AE" w14:textId="77777777" w:rsidR="00A4734A" w:rsidRPr="000B2E55" w:rsidRDefault="005A2247" w:rsidP="008C0D7F">
      <w:pPr>
        <w:pStyle w:val="ListParagraph"/>
        <w:numPr>
          <w:ilvl w:val="1"/>
          <w:numId w:val="15"/>
        </w:numPr>
        <w:spacing w:after="240" w:line="240" w:lineRule="auto"/>
        <w:contextualSpacing w:val="0"/>
        <w:rPr>
          <w:rFonts w:cstheme="minorHAnsi"/>
        </w:rPr>
      </w:pPr>
      <w:r w:rsidRPr="00D85AC2">
        <w:rPr>
          <w:rFonts w:cstheme="minorHAnsi"/>
        </w:rPr>
        <w:t xml:space="preserve">How has your grant engaged families in </w:t>
      </w:r>
      <w:r w:rsidR="00A4734A" w:rsidRPr="00D85AC2">
        <w:rPr>
          <w:rFonts w:cstheme="minorHAnsi"/>
        </w:rPr>
        <w:t>planning and implementing grant activities?</w:t>
      </w:r>
    </w:p>
    <w:p w14:paraId="79342A4B" w14:textId="5A16559F" w:rsidR="000B2E55" w:rsidRDefault="000B2E55" w:rsidP="00720AB5">
      <w:pPr>
        <w:pStyle w:val="NumbersRed-IPR"/>
        <w:spacing w:after="240"/>
      </w:pPr>
      <w:r>
        <w:t>How</w:t>
      </w:r>
      <w:r w:rsidR="000C593A">
        <w:t>,</w:t>
      </w:r>
      <w:r>
        <w:t xml:space="preserve"> if at all</w:t>
      </w:r>
      <w:r w:rsidR="000C593A">
        <w:t>,</w:t>
      </w:r>
      <w:r>
        <w:t xml:space="preserve"> have you collaborated with Autism CARES grantees or other stakeholders to improve systems of care for individuals and families with ASD/DDs?</w:t>
      </w:r>
    </w:p>
    <w:p w14:paraId="614789A3" w14:textId="4B84F1FD" w:rsidR="001B2814" w:rsidRDefault="001B2814" w:rsidP="00720AB5">
      <w:pPr>
        <w:pStyle w:val="NumbersRed-IPR"/>
        <w:spacing w:after="240"/>
      </w:pPr>
      <w:r w:rsidRPr="00D85AC2">
        <w:t>[If not already</w:t>
      </w:r>
      <w:r w:rsidR="00331737">
        <w:t xml:space="preserve"> discussed</w:t>
      </w:r>
      <w:r w:rsidRPr="00D85AC2">
        <w:t xml:space="preserve">] </w:t>
      </w:r>
      <w:r w:rsidR="000A6C11" w:rsidRPr="00D85AC2">
        <w:t xml:space="preserve">Please discuss your approach to meeting the grant objective pertaining to </w:t>
      </w:r>
      <w:r w:rsidRPr="00D85AC2">
        <w:t>shared decisionmaking between parents and providers and helping more parents feel comfortable with that role.</w:t>
      </w:r>
    </w:p>
    <w:p w14:paraId="10781EF0" w14:textId="46446727" w:rsidR="00B96107" w:rsidRPr="00B96107" w:rsidRDefault="00B96107" w:rsidP="00720AB5">
      <w:pPr>
        <w:pStyle w:val="Heading2-IPR"/>
        <w:keepNext/>
        <w:keepLines/>
      </w:pPr>
      <w:r w:rsidRPr="00B96107">
        <w:t xml:space="preserve">Transition </w:t>
      </w:r>
      <w:r w:rsidR="009E30A6">
        <w:t>F</w:t>
      </w:r>
      <w:r w:rsidRPr="00B96107">
        <w:t>rom Youth to Adulthood</w:t>
      </w:r>
    </w:p>
    <w:p w14:paraId="6B47A62A" w14:textId="7CFA7BF9" w:rsidR="00DD742D" w:rsidRPr="00940845" w:rsidRDefault="001B2814" w:rsidP="00C90C72">
      <w:pPr>
        <w:pStyle w:val="NumbersRed-IPR"/>
      </w:pPr>
      <w:r w:rsidRPr="00940845">
        <w:t xml:space="preserve">Although the grant </w:t>
      </w:r>
      <w:r w:rsidR="00174110" w:rsidRPr="00940845">
        <w:t xml:space="preserve">guidance </w:t>
      </w:r>
      <w:r w:rsidRPr="00940845">
        <w:t xml:space="preserve">does not </w:t>
      </w:r>
      <w:r w:rsidR="00174110" w:rsidRPr="00940845">
        <w:t xml:space="preserve">include </w:t>
      </w:r>
      <w:r w:rsidRPr="00940845">
        <w:t>specific objectives related to transition-support ser</w:t>
      </w:r>
      <w:r w:rsidR="00174110" w:rsidRPr="00940845">
        <w:t>vices, large numbers of individuals with ASD are approaching adulthood and will continue to need comprehensive and coordinated support services well into the future.</w:t>
      </w:r>
      <w:r w:rsidR="009E30A6" w:rsidRPr="00940845">
        <w:t xml:space="preserve"> </w:t>
      </w:r>
      <w:r w:rsidR="00174110" w:rsidRPr="00940845">
        <w:t>Can you describe any grant activities focused on issues related to transition?</w:t>
      </w:r>
    </w:p>
    <w:p w14:paraId="36BE9650" w14:textId="77777777" w:rsidR="00DD742D" w:rsidRDefault="00174110" w:rsidP="00791B21">
      <w:pPr>
        <w:pStyle w:val="ListParagraph"/>
        <w:numPr>
          <w:ilvl w:val="0"/>
          <w:numId w:val="17"/>
        </w:numPr>
        <w:spacing w:after="120" w:line="240" w:lineRule="auto"/>
        <w:ind w:left="1440"/>
        <w:contextualSpacing w:val="0"/>
      </w:pPr>
      <w:r w:rsidRPr="00DD742D">
        <w:t>Has there been a needs assessment to identify services most in demand?</w:t>
      </w:r>
    </w:p>
    <w:p w14:paraId="48995B0C" w14:textId="307306C7" w:rsidR="00174110" w:rsidRDefault="00174110" w:rsidP="00791B21">
      <w:pPr>
        <w:pStyle w:val="ListParagraph"/>
        <w:numPr>
          <w:ilvl w:val="0"/>
          <w:numId w:val="17"/>
        </w:numPr>
        <w:spacing w:after="240" w:line="240" w:lineRule="auto"/>
        <w:ind w:left="1440"/>
        <w:contextualSpacing w:val="0"/>
      </w:pPr>
      <w:r w:rsidRPr="00DD742D">
        <w:t>Ha</w:t>
      </w:r>
      <w:r w:rsidR="00306693" w:rsidRPr="00DD742D">
        <w:t>ve any grant activities involved dissemination of transition-related resource materials to families and pediatric practices?</w:t>
      </w:r>
      <w:r w:rsidR="009E30A6">
        <w:t xml:space="preserve"> </w:t>
      </w:r>
    </w:p>
    <w:p w14:paraId="3E46A8FC" w14:textId="77777777" w:rsidR="00A377C5" w:rsidRDefault="00A377C5" w:rsidP="00720AB5">
      <w:pPr>
        <w:pStyle w:val="NumbersRed-IPR"/>
      </w:pPr>
      <w:r>
        <w:t xml:space="preserve">What strategies have you found to be particularly successful in improving services and supports for young adults transitioning to adulthood? </w:t>
      </w:r>
    </w:p>
    <w:p w14:paraId="37CDAC48" w14:textId="77777777" w:rsidR="00A377C5" w:rsidRDefault="00A377C5" w:rsidP="00791B21">
      <w:pPr>
        <w:pStyle w:val="ListParagraph"/>
        <w:numPr>
          <w:ilvl w:val="0"/>
          <w:numId w:val="27"/>
        </w:numPr>
        <w:spacing w:after="240" w:line="240" w:lineRule="auto"/>
        <w:ind w:left="1440"/>
      </w:pPr>
      <w:r>
        <w:t>What major barriers still remain?</w:t>
      </w:r>
    </w:p>
    <w:p w14:paraId="68570CBD" w14:textId="77777777" w:rsidR="00F3629C" w:rsidRPr="00D85AC2" w:rsidRDefault="001A3D54" w:rsidP="00720AB5">
      <w:pPr>
        <w:pStyle w:val="Heading2-IPR"/>
      </w:pPr>
      <w:r>
        <w:t>SPHARC</w:t>
      </w:r>
    </w:p>
    <w:p w14:paraId="6E908C8B" w14:textId="106E6B7F" w:rsidR="00F3629C" w:rsidRPr="00D85AC2" w:rsidRDefault="00F3629C" w:rsidP="00A864C0">
      <w:pPr>
        <w:spacing w:after="240" w:line="240" w:lineRule="auto"/>
        <w:rPr>
          <w:rFonts w:cstheme="minorHAnsi"/>
        </w:rPr>
      </w:pPr>
      <w:r w:rsidRPr="00D85AC2">
        <w:rPr>
          <w:rFonts w:cstheme="minorHAnsi"/>
        </w:rPr>
        <w:t xml:space="preserve">We are also evaluating the contributions of </w:t>
      </w:r>
      <w:r w:rsidR="001A3D54">
        <w:rPr>
          <w:rFonts w:cstheme="minorHAnsi"/>
        </w:rPr>
        <w:t xml:space="preserve">the </w:t>
      </w:r>
      <w:r w:rsidR="003D60BB">
        <w:rPr>
          <w:rFonts w:cstheme="minorHAnsi"/>
        </w:rPr>
        <w:t>r</w:t>
      </w:r>
      <w:r w:rsidR="001A3D54">
        <w:rPr>
          <w:rFonts w:cstheme="minorHAnsi"/>
        </w:rPr>
        <w:t xml:space="preserve">esource </w:t>
      </w:r>
      <w:r w:rsidR="003D60BB">
        <w:rPr>
          <w:rFonts w:cstheme="minorHAnsi"/>
        </w:rPr>
        <w:t>c</w:t>
      </w:r>
      <w:r w:rsidR="001A3D54">
        <w:rPr>
          <w:rFonts w:cstheme="minorHAnsi"/>
        </w:rPr>
        <w:t>enters</w:t>
      </w:r>
      <w:r w:rsidR="005C378D">
        <w:rPr>
          <w:rFonts w:cstheme="minorHAnsi"/>
        </w:rPr>
        <w:t xml:space="preserve"> funded through Autism CARES.</w:t>
      </w:r>
      <w:r w:rsidR="009E30A6">
        <w:rPr>
          <w:rFonts w:cstheme="minorHAnsi"/>
        </w:rPr>
        <w:t xml:space="preserve"> </w:t>
      </w:r>
      <w:r w:rsidR="005C378D">
        <w:rPr>
          <w:rFonts w:cstheme="minorHAnsi"/>
        </w:rPr>
        <w:t>As you know, t</w:t>
      </w:r>
      <w:r w:rsidR="001A3D54">
        <w:rPr>
          <w:rFonts w:cstheme="minorHAnsi"/>
        </w:rPr>
        <w:t xml:space="preserve">he State Public Health </w:t>
      </w:r>
      <w:r w:rsidR="005C378D">
        <w:rPr>
          <w:rFonts w:cstheme="minorHAnsi"/>
        </w:rPr>
        <w:t>Autism Resource Center, or SPHARC, provides technical assistance to support State grantees and Title V programs. SPHARC also organizes a peer-to-peer exchange program that facilitates cross-</w:t>
      </w:r>
      <w:r w:rsidR="00530CD1">
        <w:rPr>
          <w:rFonts w:cstheme="minorHAnsi"/>
        </w:rPr>
        <w:t>S</w:t>
      </w:r>
      <w:r w:rsidR="005C378D">
        <w:rPr>
          <w:rFonts w:cstheme="minorHAnsi"/>
        </w:rPr>
        <w:t>tate learning</w:t>
      </w:r>
      <w:r w:rsidR="00767DFD">
        <w:rPr>
          <w:rFonts w:cstheme="minorHAnsi"/>
        </w:rPr>
        <w:t>.</w:t>
      </w:r>
      <w:r w:rsidR="009E30A6">
        <w:rPr>
          <w:rFonts w:cstheme="minorHAnsi"/>
        </w:rPr>
        <w:t xml:space="preserve"> </w:t>
      </w:r>
      <w:r w:rsidR="00767DFD">
        <w:rPr>
          <w:rFonts w:cstheme="minorHAnsi"/>
        </w:rPr>
        <w:t xml:space="preserve">Other SPHARC activities include bimonthly technical assistance calls, archived </w:t>
      </w:r>
      <w:r w:rsidR="003D60BB">
        <w:rPr>
          <w:rFonts w:cstheme="minorHAnsi"/>
        </w:rPr>
        <w:t>W</w:t>
      </w:r>
      <w:r w:rsidR="00767DFD">
        <w:rPr>
          <w:rFonts w:cstheme="minorHAnsi"/>
        </w:rPr>
        <w:t>ebinars</w:t>
      </w:r>
      <w:r w:rsidR="003D60BB">
        <w:rPr>
          <w:rFonts w:cstheme="minorHAnsi"/>
        </w:rPr>
        <w:t>,</w:t>
      </w:r>
      <w:r w:rsidR="00767DFD">
        <w:rPr>
          <w:rFonts w:cstheme="minorHAnsi"/>
        </w:rPr>
        <w:t xml:space="preserve"> and a </w:t>
      </w:r>
      <w:r w:rsidR="005C378D">
        <w:rPr>
          <w:rFonts w:cstheme="minorHAnsi"/>
        </w:rPr>
        <w:t xml:space="preserve">comprehensive </w:t>
      </w:r>
      <w:r w:rsidR="003D60BB">
        <w:rPr>
          <w:rFonts w:cstheme="minorHAnsi"/>
        </w:rPr>
        <w:t>W</w:t>
      </w:r>
      <w:r w:rsidR="005C378D">
        <w:rPr>
          <w:rFonts w:cstheme="minorHAnsi"/>
        </w:rPr>
        <w:t>eb-based resource library</w:t>
      </w:r>
      <w:r w:rsidR="00767DFD">
        <w:rPr>
          <w:rFonts w:cstheme="minorHAnsi"/>
        </w:rPr>
        <w:t>.</w:t>
      </w:r>
    </w:p>
    <w:p w14:paraId="3A6CA130" w14:textId="77777777" w:rsidR="00DD742D" w:rsidRDefault="00767DFD" w:rsidP="00C90C72">
      <w:pPr>
        <w:pStyle w:val="NumbersRed-IPR"/>
      </w:pPr>
      <w:r w:rsidRPr="00DD742D">
        <w:t>Can you describe any SPHARC resources you have taken advantage of at some point in your grant?</w:t>
      </w:r>
    </w:p>
    <w:p w14:paraId="74708F77" w14:textId="77777777" w:rsidR="00DD742D" w:rsidRPr="00940845" w:rsidRDefault="00767DFD" w:rsidP="00791B21">
      <w:pPr>
        <w:pStyle w:val="ListParagraph"/>
        <w:numPr>
          <w:ilvl w:val="0"/>
          <w:numId w:val="19"/>
        </w:numPr>
        <w:spacing w:after="120" w:line="240" w:lineRule="auto"/>
        <w:ind w:left="1440"/>
        <w:contextualSpacing w:val="0"/>
        <w:rPr>
          <w:rFonts w:eastAsia="Calibri"/>
        </w:rPr>
      </w:pPr>
      <w:r w:rsidRPr="00940845">
        <w:rPr>
          <w:rFonts w:eastAsia="Calibri"/>
        </w:rPr>
        <w:t>Have you used the listserv to communicate with other grantees?</w:t>
      </w:r>
    </w:p>
    <w:p w14:paraId="1D3CD10D" w14:textId="0621942F" w:rsidR="00DD742D" w:rsidRPr="00940845" w:rsidRDefault="00767DFD" w:rsidP="00791B21">
      <w:pPr>
        <w:pStyle w:val="ListParagraph"/>
        <w:numPr>
          <w:ilvl w:val="0"/>
          <w:numId w:val="19"/>
        </w:numPr>
        <w:spacing w:after="120" w:line="240" w:lineRule="auto"/>
        <w:ind w:left="1440"/>
        <w:contextualSpacing w:val="0"/>
        <w:rPr>
          <w:rFonts w:eastAsia="Calibri"/>
        </w:rPr>
      </w:pPr>
      <w:r w:rsidRPr="00940845">
        <w:rPr>
          <w:rFonts w:eastAsia="Calibri"/>
        </w:rPr>
        <w:t xml:space="preserve">Are you aware of the </w:t>
      </w:r>
      <w:r w:rsidR="003D60BB" w:rsidRPr="00940845">
        <w:rPr>
          <w:rFonts w:eastAsia="Calibri"/>
        </w:rPr>
        <w:t>l</w:t>
      </w:r>
      <w:r w:rsidRPr="00940845">
        <w:rPr>
          <w:rFonts w:eastAsia="Calibri"/>
        </w:rPr>
        <w:t xml:space="preserve">earning </w:t>
      </w:r>
      <w:r w:rsidR="003D60BB" w:rsidRPr="00940845">
        <w:rPr>
          <w:rFonts w:eastAsia="Calibri"/>
        </w:rPr>
        <w:t>m</w:t>
      </w:r>
      <w:r w:rsidRPr="00940845">
        <w:rPr>
          <w:rFonts w:eastAsia="Calibri"/>
        </w:rPr>
        <w:t xml:space="preserve">odules available on the SPHARC </w:t>
      </w:r>
      <w:r w:rsidR="003D60BB" w:rsidRPr="00940845">
        <w:rPr>
          <w:rFonts w:eastAsia="Calibri"/>
        </w:rPr>
        <w:t>W</w:t>
      </w:r>
      <w:r w:rsidRPr="00940845">
        <w:rPr>
          <w:rFonts w:eastAsia="Calibri"/>
        </w:rPr>
        <w:t>eb</w:t>
      </w:r>
      <w:r w:rsidR="003D60BB" w:rsidRPr="00940845">
        <w:rPr>
          <w:rFonts w:eastAsia="Calibri"/>
        </w:rPr>
        <w:t xml:space="preserve"> </w:t>
      </w:r>
      <w:r w:rsidRPr="00940845">
        <w:rPr>
          <w:rFonts w:eastAsia="Calibri"/>
        </w:rPr>
        <w:t>site? Have you accessed any of the materials available through those modules?</w:t>
      </w:r>
    </w:p>
    <w:p w14:paraId="412CAD46" w14:textId="01E64585" w:rsidR="00DD742D" w:rsidRPr="00940845" w:rsidRDefault="00767DFD" w:rsidP="00791B21">
      <w:pPr>
        <w:pStyle w:val="ListParagraph"/>
        <w:numPr>
          <w:ilvl w:val="0"/>
          <w:numId w:val="19"/>
        </w:numPr>
        <w:spacing w:after="120" w:line="240" w:lineRule="auto"/>
        <w:ind w:left="1440"/>
        <w:contextualSpacing w:val="0"/>
        <w:rPr>
          <w:rFonts w:eastAsia="Calibri"/>
        </w:rPr>
      </w:pPr>
      <w:r w:rsidRPr="00940845">
        <w:rPr>
          <w:rFonts w:eastAsia="Calibri"/>
        </w:rPr>
        <w:lastRenderedPageBreak/>
        <w:t xml:space="preserve">Have you participated in or viewed any of the technical assistance </w:t>
      </w:r>
      <w:r w:rsidR="003D60BB" w:rsidRPr="00940845">
        <w:rPr>
          <w:rFonts w:eastAsia="Calibri"/>
        </w:rPr>
        <w:t>W</w:t>
      </w:r>
      <w:r w:rsidRPr="00940845">
        <w:rPr>
          <w:rFonts w:eastAsia="Calibri"/>
        </w:rPr>
        <w:t>ebinars?</w:t>
      </w:r>
      <w:r w:rsidR="009E30A6" w:rsidRPr="00940845">
        <w:rPr>
          <w:rFonts w:eastAsia="Calibri"/>
        </w:rPr>
        <w:t xml:space="preserve"> </w:t>
      </w:r>
    </w:p>
    <w:p w14:paraId="6A003031" w14:textId="78B618F3" w:rsidR="00767DFD" w:rsidRPr="00940845" w:rsidRDefault="00767DFD" w:rsidP="00791B21">
      <w:pPr>
        <w:pStyle w:val="ListParagraph"/>
        <w:numPr>
          <w:ilvl w:val="0"/>
          <w:numId w:val="19"/>
        </w:numPr>
        <w:spacing w:after="240" w:line="240" w:lineRule="auto"/>
        <w:ind w:left="1440"/>
        <w:contextualSpacing w:val="0"/>
        <w:rPr>
          <w:rFonts w:eastAsia="Calibri"/>
        </w:rPr>
      </w:pPr>
      <w:r w:rsidRPr="00940845">
        <w:rPr>
          <w:rFonts w:eastAsia="Calibri"/>
        </w:rPr>
        <w:t xml:space="preserve">Have you tapped into the </w:t>
      </w:r>
      <w:r w:rsidR="003D60BB" w:rsidRPr="00940845">
        <w:rPr>
          <w:rFonts w:eastAsia="Calibri"/>
        </w:rPr>
        <w:t>p</w:t>
      </w:r>
      <w:r w:rsidRPr="00940845">
        <w:rPr>
          <w:rFonts w:eastAsia="Calibri"/>
        </w:rPr>
        <w:t>eer-to-</w:t>
      </w:r>
      <w:r w:rsidR="003D60BB" w:rsidRPr="00940845">
        <w:rPr>
          <w:rFonts w:eastAsia="Calibri"/>
        </w:rPr>
        <w:t>p</w:t>
      </w:r>
      <w:r w:rsidRPr="00940845">
        <w:rPr>
          <w:rFonts w:eastAsia="Calibri"/>
        </w:rPr>
        <w:t xml:space="preserve">eer </w:t>
      </w:r>
      <w:r w:rsidR="00D87D52" w:rsidRPr="00940845">
        <w:rPr>
          <w:rFonts w:eastAsia="Calibri"/>
        </w:rPr>
        <w:t>exchange program in any way?</w:t>
      </w:r>
      <w:r w:rsidR="009E30A6" w:rsidRPr="00940845">
        <w:rPr>
          <w:rFonts w:eastAsia="Calibri"/>
        </w:rPr>
        <w:t xml:space="preserve"> </w:t>
      </w:r>
    </w:p>
    <w:p w14:paraId="2445B8DF" w14:textId="7CE80BEC" w:rsidR="00DD742D" w:rsidRDefault="00D87D52" w:rsidP="00720AB5">
      <w:pPr>
        <w:pStyle w:val="NumbersRed-IPR"/>
        <w:spacing w:after="240"/>
      </w:pPr>
      <w:r w:rsidRPr="00DD742D">
        <w:t xml:space="preserve">Have you requested </w:t>
      </w:r>
      <w:r w:rsidR="00F3629C" w:rsidRPr="00DD742D">
        <w:t xml:space="preserve">technical assistance </w:t>
      </w:r>
      <w:r w:rsidRPr="00DD742D">
        <w:t>to help you meet a particular challenge or objective</w:t>
      </w:r>
      <w:r w:rsidR="00F3629C" w:rsidRPr="00DD742D">
        <w:t>?</w:t>
      </w:r>
      <w:r w:rsidR="009E30A6">
        <w:t xml:space="preserve"> </w:t>
      </w:r>
      <w:r w:rsidRPr="00DD742D">
        <w:t>Please describe.</w:t>
      </w:r>
    </w:p>
    <w:p w14:paraId="21D1FA29" w14:textId="6D1E6148" w:rsidR="00D87D52" w:rsidRPr="00DD742D" w:rsidRDefault="00D87D52" w:rsidP="00720AB5">
      <w:pPr>
        <w:pStyle w:val="NumbersRed-IPR"/>
        <w:spacing w:after="240"/>
      </w:pPr>
      <w:r w:rsidRPr="00DD742D">
        <w:t xml:space="preserve">Did </w:t>
      </w:r>
      <w:r w:rsidR="00F3629C" w:rsidRPr="00DD742D">
        <w:t xml:space="preserve">this </w:t>
      </w:r>
      <w:r w:rsidR="00DD742D">
        <w:t>technical assistance</w:t>
      </w:r>
      <w:r w:rsidR="00F3629C" w:rsidRPr="00DD742D">
        <w:t xml:space="preserve"> help you to meet your objective</w:t>
      </w:r>
      <w:r w:rsidRPr="00DD742D">
        <w:t>? How</w:t>
      </w:r>
      <w:r w:rsidR="00F3629C" w:rsidRPr="00DD742D">
        <w:t>?</w:t>
      </w:r>
    </w:p>
    <w:p w14:paraId="0F76C4C0" w14:textId="37C401CF" w:rsidR="00D76EC9" w:rsidRPr="00DD742D" w:rsidRDefault="00D87D52" w:rsidP="00A864C0">
      <w:pPr>
        <w:pStyle w:val="NumbersRed-IPR"/>
        <w:spacing w:after="240"/>
        <w:rPr>
          <w:rFonts w:eastAsia="Calibri"/>
          <w:color w:val="000000"/>
        </w:rPr>
      </w:pPr>
      <w:r w:rsidRPr="00DD742D">
        <w:rPr>
          <w:rFonts w:eastAsia="Calibri"/>
          <w:color w:val="000000"/>
        </w:rPr>
        <w:t>[If not already covered] I</w:t>
      </w:r>
      <w:r w:rsidR="00F3629C" w:rsidRPr="00DD742D">
        <w:t xml:space="preserve">n what ways has </w:t>
      </w:r>
      <w:r w:rsidR="00DD742D">
        <w:t>SPHARC</w:t>
      </w:r>
      <w:r w:rsidR="00F3629C" w:rsidRPr="00DD742D">
        <w:t xml:space="preserve"> facilitated collaboration </w:t>
      </w:r>
      <w:r w:rsidR="00D76EC9" w:rsidRPr="00DD742D">
        <w:t xml:space="preserve">between your team and other </w:t>
      </w:r>
      <w:r w:rsidR="00F3629C" w:rsidRPr="00DD742D">
        <w:t>State grantees</w:t>
      </w:r>
      <w:r w:rsidR="003D60BB">
        <w:t xml:space="preserve"> and</w:t>
      </w:r>
      <w:r w:rsidR="00F3629C" w:rsidRPr="00DD742D">
        <w:t xml:space="preserve"> other organizations and entities focused on children with ASD and other DD</w:t>
      </w:r>
      <w:r w:rsidR="003D60BB">
        <w:t>s</w:t>
      </w:r>
      <w:r w:rsidR="00F3629C" w:rsidRPr="00DD742D">
        <w:t>?</w:t>
      </w:r>
    </w:p>
    <w:p w14:paraId="5A66A2A9" w14:textId="3AF08F57" w:rsidR="00DD742D" w:rsidRPr="00DD742D" w:rsidRDefault="00D87D52" w:rsidP="00720AB5">
      <w:pPr>
        <w:pStyle w:val="NumbersRed-IPR"/>
        <w:rPr>
          <w:rFonts w:eastAsia="Times New Roman"/>
        </w:rPr>
      </w:pPr>
      <w:r>
        <w:t>Are there other ways SPHARC has contributed to the success of your grant or the collective success of Autism CARES grantees?</w:t>
      </w:r>
      <w:r w:rsidR="009E30A6">
        <w:t xml:space="preserve"> </w:t>
      </w:r>
    </w:p>
    <w:p w14:paraId="2E7B0DFA" w14:textId="77777777" w:rsidR="00D87D52" w:rsidRPr="00940845" w:rsidRDefault="00D87D52" w:rsidP="00791B21">
      <w:pPr>
        <w:pStyle w:val="ListParagraph"/>
        <w:numPr>
          <w:ilvl w:val="0"/>
          <w:numId w:val="20"/>
        </w:numPr>
        <w:spacing w:after="240" w:line="240" w:lineRule="auto"/>
        <w:ind w:left="1440"/>
        <w:contextualSpacing w:val="0"/>
        <w:rPr>
          <w:rFonts w:eastAsia="Times New Roman"/>
        </w:rPr>
      </w:pPr>
      <w:r w:rsidRPr="00584209">
        <w:t>What about ways they could improve or better support your program?</w:t>
      </w:r>
    </w:p>
    <w:p w14:paraId="41D40ED4" w14:textId="69BFBD99" w:rsidR="00D87D52" w:rsidRDefault="00D87D52" w:rsidP="00A864C0">
      <w:pPr>
        <w:pStyle w:val="Heading2-IPR"/>
      </w:pPr>
      <w:r>
        <w:t>Overarching Questions</w:t>
      </w:r>
      <w:r w:rsidR="00DB1F38">
        <w:t>,</w:t>
      </w:r>
      <w:r>
        <w:t xml:space="preserve"> Wrap-</w:t>
      </w:r>
      <w:r w:rsidR="009E30A6">
        <w:t>U</w:t>
      </w:r>
      <w:r>
        <w:t>p</w:t>
      </w:r>
    </w:p>
    <w:p w14:paraId="7F49C124" w14:textId="59240DB1" w:rsidR="00D87D52" w:rsidRDefault="00D87D52" w:rsidP="00A864C0">
      <w:pPr>
        <w:spacing w:after="240" w:line="240" w:lineRule="auto"/>
        <w:rPr>
          <w:rFonts w:ascii="Calibri" w:hAnsi="Calibri"/>
        </w:rPr>
      </w:pPr>
      <w:r w:rsidRPr="00584209">
        <w:rPr>
          <w:rFonts w:ascii="Calibri" w:hAnsi="Calibri"/>
        </w:rPr>
        <w:t xml:space="preserve">Now I have a few </w:t>
      </w:r>
      <w:r>
        <w:rPr>
          <w:rFonts w:ascii="Calibri" w:hAnsi="Calibri"/>
        </w:rPr>
        <w:t>overarching</w:t>
      </w:r>
      <w:r w:rsidRPr="00584209">
        <w:rPr>
          <w:rFonts w:ascii="Calibri" w:hAnsi="Calibri"/>
        </w:rPr>
        <w:t xml:space="preserve"> questions about </w:t>
      </w:r>
      <w:r>
        <w:rPr>
          <w:rFonts w:ascii="Calibri" w:hAnsi="Calibri"/>
        </w:rPr>
        <w:t>your activities and some final questions</w:t>
      </w:r>
      <w:r w:rsidR="003D60BB">
        <w:rPr>
          <w:rFonts w:ascii="Calibri" w:hAnsi="Calibri"/>
        </w:rPr>
        <w:t xml:space="preserve"> about</w:t>
      </w:r>
      <w:r>
        <w:rPr>
          <w:rFonts w:ascii="Calibri" w:hAnsi="Calibri"/>
        </w:rPr>
        <w:t xml:space="preserve"> </w:t>
      </w:r>
      <w:r w:rsidRPr="00584209">
        <w:rPr>
          <w:rFonts w:ascii="Calibri" w:hAnsi="Calibri"/>
        </w:rPr>
        <w:t xml:space="preserve">the broad impact of the Autism CARES grant. </w:t>
      </w:r>
    </w:p>
    <w:p w14:paraId="4B837205" w14:textId="77777777" w:rsidR="00D87D52" w:rsidRPr="00720AB5" w:rsidRDefault="00D87D52" w:rsidP="00A864C0">
      <w:pPr>
        <w:pStyle w:val="Heading4NoLetter-IPR"/>
      </w:pPr>
      <w:r w:rsidRPr="00720AB5">
        <w:t>General Questions</w:t>
      </w:r>
    </w:p>
    <w:p w14:paraId="0CBA120C" w14:textId="341723EC" w:rsidR="00D87D52" w:rsidRPr="00BA4246" w:rsidRDefault="00D87D52" w:rsidP="00C90C72">
      <w:pPr>
        <w:pStyle w:val="NumbersRed-IPR"/>
      </w:pPr>
      <w:r w:rsidRPr="00BA4246">
        <w:t>[If not already covered</w:t>
      </w:r>
      <w:r w:rsidR="003D60BB" w:rsidRPr="00BA4246">
        <w:t>,</w:t>
      </w:r>
      <w:r w:rsidRPr="00BA4246">
        <w:t xml:space="preserve"> check for adequate coverage of the “buzzwords”] I want to make sure we cover a few key concepts important to MCHB. </w:t>
      </w:r>
    </w:p>
    <w:p w14:paraId="5952FCDF" w14:textId="76C9E8E0" w:rsidR="00D87D52" w:rsidRDefault="00D87D52" w:rsidP="00720AB5">
      <w:pPr>
        <w:pStyle w:val="NumbersRed-IPR"/>
        <w:numPr>
          <w:ilvl w:val="0"/>
          <w:numId w:val="0"/>
        </w:numPr>
        <w:ind w:left="720"/>
      </w:pPr>
      <w:r>
        <w:t>What can you tell me about your program’s main activities related to</w:t>
      </w:r>
      <w:r w:rsidR="003D60BB">
        <w:t>—</w:t>
      </w:r>
    </w:p>
    <w:p w14:paraId="5FBBDEC9" w14:textId="77777777" w:rsidR="00D87D52" w:rsidRDefault="00D87D52" w:rsidP="00720AB5">
      <w:pPr>
        <w:pStyle w:val="NumbersRed-IPR"/>
        <w:numPr>
          <w:ilvl w:val="0"/>
          <w:numId w:val="0"/>
        </w:numPr>
        <w:ind w:left="720"/>
      </w:pPr>
      <w:r>
        <w:t>[Probe on any relevant items]</w:t>
      </w:r>
    </w:p>
    <w:p w14:paraId="455EB4D0" w14:textId="77777777" w:rsidR="00D87D52" w:rsidRPr="00BA4246" w:rsidRDefault="00D87D52" w:rsidP="00791B21">
      <w:pPr>
        <w:pStyle w:val="ListParagraph"/>
        <w:numPr>
          <w:ilvl w:val="0"/>
          <w:numId w:val="21"/>
        </w:numPr>
        <w:spacing w:after="120" w:line="240" w:lineRule="auto"/>
        <w:ind w:left="1440"/>
        <w:contextualSpacing w:val="0"/>
        <w:rPr>
          <w:rFonts w:eastAsia="Calibri"/>
        </w:rPr>
      </w:pPr>
      <w:r w:rsidRPr="00BA4246">
        <w:rPr>
          <w:rFonts w:eastAsia="Calibri"/>
        </w:rPr>
        <w:t xml:space="preserve">Transition </w:t>
      </w:r>
    </w:p>
    <w:p w14:paraId="5D4B69B3" w14:textId="77777777" w:rsidR="00D87D52" w:rsidRPr="00BA4246" w:rsidRDefault="00D87D52" w:rsidP="00791B21">
      <w:pPr>
        <w:pStyle w:val="ListParagraph"/>
        <w:numPr>
          <w:ilvl w:val="0"/>
          <w:numId w:val="21"/>
        </w:numPr>
        <w:spacing w:after="120" w:line="240" w:lineRule="auto"/>
        <w:ind w:left="1440"/>
        <w:contextualSpacing w:val="0"/>
        <w:rPr>
          <w:rFonts w:eastAsia="Calibri"/>
        </w:rPr>
      </w:pPr>
      <w:r w:rsidRPr="00BA4246">
        <w:rPr>
          <w:rFonts w:eastAsia="Calibri"/>
        </w:rPr>
        <w:t>Collaboration with other MCHB grantees</w:t>
      </w:r>
    </w:p>
    <w:p w14:paraId="3122E593" w14:textId="77777777" w:rsidR="00D87D52" w:rsidRPr="00BA4246" w:rsidRDefault="00D87D52" w:rsidP="00791B21">
      <w:pPr>
        <w:pStyle w:val="ListParagraph"/>
        <w:numPr>
          <w:ilvl w:val="0"/>
          <w:numId w:val="21"/>
        </w:numPr>
        <w:spacing w:after="120" w:line="240" w:lineRule="auto"/>
        <w:ind w:left="1440"/>
        <w:contextualSpacing w:val="0"/>
        <w:rPr>
          <w:rFonts w:eastAsia="Calibri"/>
        </w:rPr>
      </w:pPr>
      <w:r w:rsidRPr="00BA4246">
        <w:rPr>
          <w:rFonts w:eastAsia="Calibri"/>
        </w:rPr>
        <w:t>Cultural and linguistic competency</w:t>
      </w:r>
    </w:p>
    <w:p w14:paraId="22CE014F" w14:textId="77777777" w:rsidR="00D87D52" w:rsidRPr="00BA4246" w:rsidRDefault="00D87D52" w:rsidP="00791B21">
      <w:pPr>
        <w:pStyle w:val="ListParagraph"/>
        <w:numPr>
          <w:ilvl w:val="0"/>
          <w:numId w:val="21"/>
        </w:numPr>
        <w:spacing w:after="120" w:line="240" w:lineRule="auto"/>
        <w:ind w:left="1440"/>
        <w:contextualSpacing w:val="0"/>
        <w:rPr>
          <w:rFonts w:eastAsia="Calibri"/>
        </w:rPr>
      </w:pPr>
      <w:r w:rsidRPr="00BA4246">
        <w:rPr>
          <w:rFonts w:eastAsia="Calibri"/>
        </w:rPr>
        <w:t>Family-centered care</w:t>
      </w:r>
    </w:p>
    <w:p w14:paraId="5415036C" w14:textId="77777777" w:rsidR="00D87D52" w:rsidRPr="00BA4246" w:rsidRDefault="00D87D52" w:rsidP="00791B21">
      <w:pPr>
        <w:pStyle w:val="ListParagraph"/>
        <w:numPr>
          <w:ilvl w:val="0"/>
          <w:numId w:val="21"/>
        </w:numPr>
        <w:spacing w:after="120" w:line="240" w:lineRule="auto"/>
        <w:ind w:left="1440"/>
        <w:contextualSpacing w:val="0"/>
        <w:rPr>
          <w:rFonts w:eastAsia="Calibri"/>
        </w:rPr>
      </w:pPr>
      <w:r w:rsidRPr="00BA4246">
        <w:rPr>
          <w:rFonts w:eastAsia="Calibri"/>
        </w:rPr>
        <w:t>Interdisciplinary care and collaboration</w:t>
      </w:r>
    </w:p>
    <w:p w14:paraId="45312A43" w14:textId="77777777" w:rsidR="00D87D52" w:rsidRPr="00BA4246" w:rsidRDefault="00D87D52" w:rsidP="00791B21">
      <w:pPr>
        <w:pStyle w:val="ListParagraph"/>
        <w:numPr>
          <w:ilvl w:val="0"/>
          <w:numId w:val="21"/>
        </w:numPr>
        <w:spacing w:after="120" w:line="240" w:lineRule="auto"/>
        <w:ind w:left="1440"/>
        <w:contextualSpacing w:val="0"/>
        <w:rPr>
          <w:rFonts w:eastAsia="Calibri"/>
        </w:rPr>
      </w:pPr>
      <w:r w:rsidRPr="00BA4246">
        <w:rPr>
          <w:rFonts w:eastAsia="Calibri"/>
        </w:rPr>
        <w:t>Medical homes</w:t>
      </w:r>
    </w:p>
    <w:p w14:paraId="0A2F38FD" w14:textId="64F53454" w:rsidR="00D87D52" w:rsidRPr="00BA4246" w:rsidRDefault="00D87D52" w:rsidP="00791B21">
      <w:pPr>
        <w:pStyle w:val="ListParagraph"/>
        <w:numPr>
          <w:ilvl w:val="0"/>
          <w:numId w:val="21"/>
        </w:numPr>
        <w:spacing w:after="120" w:line="240" w:lineRule="auto"/>
        <w:ind w:left="1440"/>
        <w:contextualSpacing w:val="0"/>
        <w:rPr>
          <w:rFonts w:eastAsia="Calibri"/>
        </w:rPr>
      </w:pPr>
      <w:r w:rsidRPr="00BA4246">
        <w:rPr>
          <w:rFonts w:eastAsia="Calibri"/>
        </w:rPr>
        <w:t>Underserved populations (rural and minority)</w:t>
      </w:r>
    </w:p>
    <w:p w14:paraId="50AA03EC" w14:textId="151D17A0" w:rsidR="00D87D52" w:rsidRPr="00DD742D" w:rsidRDefault="00BA4246" w:rsidP="00A864C0">
      <w:pPr>
        <w:spacing w:after="240" w:line="240" w:lineRule="auto"/>
        <w:ind w:left="2160" w:hanging="360"/>
        <w:rPr>
          <w:rFonts w:eastAsia="Calibri"/>
        </w:rPr>
      </w:pPr>
      <w:r w:rsidRPr="00BA4246">
        <w:rPr>
          <w:rFonts w:eastAsia="Calibri"/>
          <w:color w:val="B12732"/>
        </w:rPr>
        <w:t>i.</w:t>
      </w:r>
      <w:r w:rsidRPr="00BA4246">
        <w:rPr>
          <w:rFonts w:eastAsia="Calibri"/>
        </w:rPr>
        <w:tab/>
      </w:r>
      <w:r w:rsidR="00D87D52" w:rsidRPr="00DD742D">
        <w:rPr>
          <w:rFonts w:eastAsia="Calibri"/>
        </w:rPr>
        <w:t>How were these activities influenced by Autism CARES funding?</w:t>
      </w:r>
    </w:p>
    <w:p w14:paraId="25654F8D" w14:textId="3AF7D8E7" w:rsidR="00D87D52" w:rsidRDefault="00D87D52" w:rsidP="00720AB5">
      <w:pPr>
        <w:pStyle w:val="NumbersRed-IPR"/>
        <w:spacing w:after="240"/>
      </w:pPr>
      <w:r>
        <w:t>Thinking about all the activities we’ve discussed today, where would you say you have faced the biggest challenges? What barriers have gotten in the way of your progress?</w:t>
      </w:r>
    </w:p>
    <w:p w14:paraId="725BE1B1" w14:textId="77777777" w:rsidR="00D624B8" w:rsidRDefault="00D624B8" w:rsidP="009839F5">
      <w:pPr>
        <w:pStyle w:val="NumbersRed-IPR"/>
        <w:numPr>
          <w:ilvl w:val="0"/>
          <w:numId w:val="0"/>
        </w:numPr>
        <w:ind w:left="360"/>
      </w:pPr>
      <w:r>
        <w:br w:type="page"/>
      </w:r>
    </w:p>
    <w:p w14:paraId="3AA98D65" w14:textId="58669480" w:rsidR="00D87D52" w:rsidRDefault="00DD742D" w:rsidP="00720AB5">
      <w:pPr>
        <w:pStyle w:val="NumbersRed-IPR"/>
      </w:pPr>
      <w:r>
        <w:lastRenderedPageBreak/>
        <w:t>In reviewing your noncompeting continuation application</w:t>
      </w:r>
      <w:r w:rsidR="00D87D52">
        <w:t xml:space="preserve">, </w:t>
      </w:r>
      <w:r>
        <w:t>I saw that you conducted evaluation activities [</w:t>
      </w:r>
      <w:r w:rsidR="003D60BB">
        <w:t>describe evaluation activities and results].</w:t>
      </w:r>
      <w:r>
        <w:t xml:space="preserve"> Do you have any updates or additional results you’d like to share? </w:t>
      </w:r>
    </w:p>
    <w:p w14:paraId="15A225E0" w14:textId="464D49AA" w:rsidR="00750C56" w:rsidRPr="008960A5" w:rsidRDefault="00750C56" w:rsidP="00791B21">
      <w:pPr>
        <w:pStyle w:val="ListParagraph"/>
        <w:numPr>
          <w:ilvl w:val="0"/>
          <w:numId w:val="25"/>
        </w:numPr>
        <w:spacing w:after="240" w:line="240" w:lineRule="auto"/>
        <w:ind w:left="1440"/>
        <w:contextualSpacing w:val="0"/>
      </w:pPr>
      <w:r>
        <w:t>[</w:t>
      </w:r>
      <w:r w:rsidR="003D60BB">
        <w:t>If not already addressed</w:t>
      </w:r>
      <w:r>
        <w:t>] How have you been evaluating your transition-related efforts?</w:t>
      </w:r>
    </w:p>
    <w:p w14:paraId="0893AF1C" w14:textId="77777777" w:rsidR="00D87D52" w:rsidRDefault="00D87D52" w:rsidP="00720AB5">
      <w:pPr>
        <w:pStyle w:val="Heading4NoLetter-IPR"/>
      </w:pPr>
      <w:r>
        <w:t>Sustainability and Long-Term Impact of Funding</w:t>
      </w:r>
    </w:p>
    <w:p w14:paraId="24B18982" w14:textId="639B98BB" w:rsidR="00D87D52" w:rsidRDefault="00D87D52" w:rsidP="00C90C72">
      <w:pPr>
        <w:pStyle w:val="NumbersRed-IPR"/>
      </w:pPr>
      <w:r>
        <w:t xml:space="preserve">To what extent do you feel the changes set in motion through your grant will be sustained following the end of the grant? What strategies, if any, were implemented to sustain your program after the </w:t>
      </w:r>
      <w:r w:rsidR="003D60BB">
        <w:t>F</w:t>
      </w:r>
      <w:r>
        <w:t>ederal grant period ends?</w:t>
      </w:r>
    </w:p>
    <w:p w14:paraId="49F50CE1" w14:textId="77777777" w:rsidR="00D87D52" w:rsidRDefault="00D87D52" w:rsidP="00791B21">
      <w:pPr>
        <w:pStyle w:val="ListParagraph"/>
        <w:numPr>
          <w:ilvl w:val="0"/>
          <w:numId w:val="26"/>
        </w:numPr>
        <w:spacing w:after="240" w:line="240" w:lineRule="auto"/>
        <w:ind w:left="1440"/>
        <w:contextualSpacing w:val="0"/>
      </w:pPr>
      <w:r>
        <w:t>[If relevant] Which activities will continue? Which will end?</w:t>
      </w:r>
    </w:p>
    <w:p w14:paraId="58FBE69C" w14:textId="5F503DB0" w:rsidR="00D87D52" w:rsidRDefault="00D87D52" w:rsidP="00A864C0">
      <w:pPr>
        <w:pStyle w:val="NumbersRed-IPR"/>
        <w:spacing w:after="240"/>
      </w:pPr>
      <w:r>
        <w:t xml:space="preserve">What would you say is the single most important </w:t>
      </w:r>
      <w:r w:rsidR="003D60BB">
        <w:t>accomplishment of</w:t>
      </w:r>
      <w:r>
        <w:t xml:space="preserve"> your program </w:t>
      </w:r>
      <w:r w:rsidR="003D60BB">
        <w:t>w</w:t>
      </w:r>
      <w:r>
        <w:t xml:space="preserve">ith the support of the Autism CARES </w:t>
      </w:r>
      <w:r w:rsidR="009A4604">
        <w:t xml:space="preserve">grant? </w:t>
      </w:r>
    </w:p>
    <w:p w14:paraId="52CAC477" w14:textId="77777777" w:rsidR="00D87D52" w:rsidRDefault="00D87D52" w:rsidP="00A864C0">
      <w:pPr>
        <w:pStyle w:val="Heading4NoLetter-IPR"/>
      </w:pPr>
      <w:r>
        <w:t>Final Questions</w:t>
      </w:r>
    </w:p>
    <w:p w14:paraId="47DFE23F" w14:textId="77777777" w:rsidR="00D87D52" w:rsidRDefault="00D87D52" w:rsidP="00A864C0">
      <w:pPr>
        <w:pStyle w:val="NumbersRed-IPR"/>
        <w:spacing w:after="240"/>
      </w:pPr>
      <w:r>
        <w:t xml:space="preserve">Is there anything else you would like to share about your program at this time? </w:t>
      </w:r>
    </w:p>
    <w:p w14:paraId="72F75CA1" w14:textId="77777777" w:rsidR="00D87D52" w:rsidRDefault="00D87D52" w:rsidP="00720AB5">
      <w:pPr>
        <w:pStyle w:val="NumbersRed-IPR"/>
        <w:spacing w:after="240"/>
      </w:pPr>
      <w:r>
        <w:t>Are there any questions I should have asked that I didn’t ask?</w:t>
      </w:r>
    </w:p>
    <w:p w14:paraId="028148E0" w14:textId="0E0387E5" w:rsidR="00153EEC" w:rsidRDefault="003D60BB" w:rsidP="00720AB5">
      <w:pPr>
        <w:spacing w:line="240" w:lineRule="auto"/>
        <w:rPr>
          <w:rFonts w:cstheme="minorHAnsi"/>
        </w:rPr>
      </w:pPr>
      <w:r>
        <w:rPr>
          <w:rFonts w:cstheme="minorHAnsi"/>
        </w:rPr>
        <w:t>That co</w:t>
      </w:r>
      <w:r w:rsidR="00FA21B3">
        <w:rPr>
          <w:rFonts w:cstheme="minorHAnsi"/>
        </w:rPr>
        <w:t xml:space="preserve">ncludes my </w:t>
      </w:r>
      <w:r w:rsidR="00747B5D" w:rsidRPr="00D85AC2">
        <w:rPr>
          <w:rFonts w:cstheme="minorHAnsi"/>
        </w:rPr>
        <w:t>questions for you</w:t>
      </w:r>
      <w:r w:rsidR="00FA21B3">
        <w:rPr>
          <w:rFonts w:cstheme="minorHAnsi"/>
        </w:rPr>
        <w:t xml:space="preserve"> today</w:t>
      </w:r>
      <w:r w:rsidR="00747B5D" w:rsidRPr="00D85AC2">
        <w:rPr>
          <w:rFonts w:cstheme="minorHAnsi"/>
        </w:rPr>
        <w:t>.</w:t>
      </w:r>
      <w:r w:rsidR="009E30A6">
        <w:rPr>
          <w:rFonts w:cstheme="minorHAnsi"/>
        </w:rPr>
        <w:t xml:space="preserve"> </w:t>
      </w:r>
      <w:r w:rsidR="00747B5D" w:rsidRPr="00D85AC2">
        <w:rPr>
          <w:rFonts w:cstheme="minorHAnsi"/>
        </w:rPr>
        <w:t>Thank you very much for speaking with me.</w:t>
      </w:r>
      <w:r w:rsidR="009E30A6">
        <w:rPr>
          <w:rFonts w:cstheme="minorHAnsi"/>
        </w:rPr>
        <w:t xml:space="preserve"> </w:t>
      </w:r>
      <w:r w:rsidR="002A044B" w:rsidRPr="00D85AC2">
        <w:rPr>
          <w:rFonts w:cstheme="minorHAnsi"/>
        </w:rPr>
        <w:tab/>
      </w:r>
    </w:p>
    <w:p w14:paraId="6000D933" w14:textId="2281C99D" w:rsidR="00BC4177" w:rsidRPr="00D85AC2" w:rsidRDefault="00BC4177" w:rsidP="00720AB5">
      <w:pPr>
        <w:spacing w:line="240" w:lineRule="auto"/>
        <w:rPr>
          <w:rFonts w:cstheme="minorHAnsi"/>
        </w:rPr>
      </w:pPr>
      <w:r>
        <w:rPr>
          <w:noProof/>
        </w:rPr>
        <mc:AlternateContent>
          <mc:Choice Requires="wps">
            <w:drawing>
              <wp:anchor distT="0" distB="0" distL="114300" distR="114300" simplePos="0" relativeHeight="251659264" behindDoc="0" locked="0" layoutInCell="1" allowOverlap="1" wp14:anchorId="682061E7" wp14:editId="77399E3A">
                <wp:simplePos x="0" y="0"/>
                <wp:positionH relativeFrom="column">
                  <wp:posOffset>-114300</wp:posOffset>
                </wp:positionH>
                <wp:positionV relativeFrom="paragraph">
                  <wp:posOffset>1704975</wp:posOffset>
                </wp:positionV>
                <wp:extent cx="5724525" cy="1162050"/>
                <wp:effectExtent l="0" t="0" r="28575" b="1905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162050"/>
                        </a:xfrm>
                        <a:prstGeom prst="rect">
                          <a:avLst/>
                        </a:prstGeom>
                        <a:solidFill>
                          <a:srgbClr val="FFFFFF"/>
                        </a:solidFill>
                        <a:ln w="9525">
                          <a:solidFill>
                            <a:srgbClr val="000000"/>
                          </a:solidFill>
                          <a:miter lim="800000"/>
                          <a:headEnd/>
                          <a:tailEnd/>
                        </a:ln>
                      </wps:spPr>
                      <wps:txbx>
                        <w:txbxContent>
                          <w:p w14:paraId="67C65BCA" w14:textId="77777777" w:rsidR="00BC4177" w:rsidRPr="0043681F" w:rsidRDefault="00BC4177" w:rsidP="00BC4177">
                            <w:pPr>
                              <w:spacing w:after="120"/>
                              <w:rPr>
                                <w:rFonts w:ascii="Arial" w:hAnsi="Arial" w:cs="Arial"/>
                                <w:szCs w:val="24"/>
                              </w:rPr>
                            </w:pPr>
                            <w:r w:rsidRPr="0043681F">
                              <w:rPr>
                                <w:rFonts w:ascii="Arial" w:hAnsi="Arial" w:cs="Arial"/>
                                <w:sz w:val="18"/>
                                <w:szCs w:val="20"/>
                              </w:rPr>
                              <w:t>Public Burden Statement:  An agency may not conduct or sponsor, and a person is not required to respond to, a collection of information unless it displays a currently valid OMB control number.  The OMB control number for this project is 0915-</w:t>
                            </w:r>
                            <w:r w:rsidRPr="0043681F">
                              <w:rPr>
                                <w:rFonts w:ascii="Arial" w:hAnsi="Arial" w:cs="Arial"/>
                                <w:sz w:val="18"/>
                                <w:szCs w:val="20"/>
                                <w:highlight w:val="yellow"/>
                              </w:rPr>
                              <w:t>XXXX</w:t>
                            </w:r>
                            <w:r w:rsidRPr="0043681F">
                              <w:rPr>
                                <w:rFonts w:ascii="Arial" w:hAnsi="Arial" w:cs="Arial"/>
                                <w:sz w:val="18"/>
                                <w:szCs w:val="20"/>
                              </w:rPr>
                              <w:t xml:space="preserve">.  Public reporting burden for this collection of information is estimated to average </w:t>
                            </w:r>
                            <w:r>
                              <w:rPr>
                                <w:rFonts w:ascii="Arial" w:hAnsi="Arial" w:cs="Arial"/>
                                <w:sz w:val="18"/>
                                <w:szCs w:val="20"/>
                              </w:rPr>
                              <w:t>1 hour</w:t>
                            </w:r>
                            <w:r w:rsidRPr="0043681F">
                              <w:rPr>
                                <w:rFonts w:ascii="Arial" w:hAnsi="Arial" w:cs="Arial"/>
                                <w:sz w:val="18"/>
                                <w:szCs w:val="20"/>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p w14:paraId="3FBC4E71" w14:textId="77777777" w:rsidR="00BC4177" w:rsidRDefault="00BC4177" w:rsidP="00BC41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2061E7" id="_x0000_t202" coordsize="21600,21600" o:spt="202" path="m,l,21600r21600,l21600,xe">
                <v:stroke joinstyle="miter"/>
                <v:path gradientshapeok="t" o:connecttype="rect"/>
              </v:shapetype>
              <v:shape id="Text Box 2" o:spid="_x0000_s1026" type="#_x0000_t202" style="position:absolute;margin-left:-9pt;margin-top:134.25pt;width:450.7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70oIgIAAEcEAAAOAAAAZHJzL2Uyb0RvYy54bWysU9uO2yAQfa/Uf0C8N7402YsVZ7XNNlWl&#10;7UXa7QdgjGNUYCiQ2OnX74CzabSt+lCVB8Qww+HMmZnlzagV2QvnJZiaFrOcEmE4tNJsa/rtcfPm&#10;ihIfmGmZAiNqehCe3qxev1oOthIl9KBa4QiCGF8NtqZ9CLbKMs97oZmfgRUGnR04zQKabpu1jg2I&#10;rlVW5vlFNoBrrQMuvMfbu8lJVwm/6wQPX7rOi0BUTZFbSLtLexP3bLVk1dYx20t+pMH+gYVm0uCn&#10;J6g7FhjZOfkblJbcgYcuzDjoDLpOcpFywGyK/EU2Dz2zIuWC4nh7ksn/P1j+ef/VEdnW9G1+SYlh&#10;Gov0KMZA3sFIyqjPYH2FYQ8WA8OI11jnlKu398C/e2Jg3TOzFbfOwdAL1iK/Ir7Mzp5OOD6CNMMn&#10;aPEbtguQgMbO6SgeykEQHet0ONUmUuF4ubgs54tyQQlHX1FclPkiVS9j1fNz63z4IECTeKipw+In&#10;eLa/9yHSYdVzSPzNg5LtRiqVDLdt1sqRPcNG2aSVMngRpgwZanodifwdIk/rTxBaBux4JXVNr05B&#10;rIq6vTdt6sfApJrOSFmZo5BRu0nFMDbjsTANtAeU1MHU2TiJeOjB/aRkwK6uqf+xY05Qoj4aLMt1&#10;MZ/HMUjGHDVFw517mnMPMxyhahoomY7rkEYnpm7gFsvXySRsrPPE5MgVuzXpfZysOA7ndor6Nf+r&#10;JwAAAP//AwBQSwMEFAAGAAgAAAAhAATMiiriAAAACwEAAA8AAABkcnMvZG93bnJldi54bWxMj8FO&#10;wzAQRO9I/IO1SFxQ66RtgglxKoQEojdoK7i6yTaJsNfBdtPw95gT3GY1o9k35Xoymo3ofG9JQjpP&#10;gCHVtumplbDfPc0EMB8UNUpbQgnf6GFdXV6Uqmjsmd5w3IaWxRLyhZLQhTAUnPu6Q6P83A5I0Tta&#10;Z1SIp2t549Q5lhvNF0mSc6N6ih86NeBjh/Xn9mQkiNXL+OE3y9f3Oj/qu3BzOz5/OSmvr6aHe2AB&#10;p/AXhl/8iA5VZDrYEzWeaQmzVMQtQcIiFxmwmBBiGcVBwipLM+BVyf9vqH4AAAD//wMAUEsBAi0A&#10;FAAGAAgAAAAhALaDOJL+AAAA4QEAABMAAAAAAAAAAAAAAAAAAAAAAFtDb250ZW50X1R5cGVzXS54&#10;bWxQSwECLQAUAAYACAAAACEAOP0h/9YAAACUAQAACwAAAAAAAAAAAAAAAAAvAQAAX3JlbHMvLnJl&#10;bHNQSwECLQAUAAYACAAAACEAEwu9KCICAABHBAAADgAAAAAAAAAAAAAAAAAuAgAAZHJzL2Uyb0Rv&#10;Yy54bWxQSwECLQAUAAYACAAAACEABMyKKuIAAAALAQAADwAAAAAAAAAAAAAAAAB8BAAAZHJzL2Rv&#10;d25yZXYueG1sUEsFBgAAAAAEAAQA8wAAAIsFAAAAAA==&#10;">
                <v:textbox>
                  <w:txbxContent>
                    <w:p w14:paraId="67C65BCA" w14:textId="77777777" w:rsidR="00BC4177" w:rsidRPr="0043681F" w:rsidRDefault="00BC4177" w:rsidP="00BC4177">
                      <w:pPr>
                        <w:spacing w:after="120"/>
                        <w:rPr>
                          <w:rFonts w:ascii="Arial" w:hAnsi="Arial" w:cs="Arial"/>
                          <w:szCs w:val="24"/>
                        </w:rPr>
                      </w:pPr>
                      <w:r w:rsidRPr="0043681F">
                        <w:rPr>
                          <w:rFonts w:ascii="Arial" w:hAnsi="Arial" w:cs="Arial"/>
                          <w:sz w:val="18"/>
                          <w:szCs w:val="20"/>
                        </w:rPr>
                        <w:t>Public Burden Statement:  An agency may not conduct or sponsor, and a person is not required to respond to, a collection of information unless it displays a currently valid OMB control number.  The OMB control number for this project is 0915-</w:t>
                      </w:r>
                      <w:r w:rsidRPr="0043681F">
                        <w:rPr>
                          <w:rFonts w:ascii="Arial" w:hAnsi="Arial" w:cs="Arial"/>
                          <w:sz w:val="18"/>
                          <w:szCs w:val="20"/>
                          <w:highlight w:val="yellow"/>
                        </w:rPr>
                        <w:t>XXXX</w:t>
                      </w:r>
                      <w:r w:rsidRPr="0043681F">
                        <w:rPr>
                          <w:rFonts w:ascii="Arial" w:hAnsi="Arial" w:cs="Arial"/>
                          <w:sz w:val="18"/>
                          <w:szCs w:val="20"/>
                        </w:rPr>
                        <w:t xml:space="preserve">.  Public reporting burden for this collection of information is estimated to average </w:t>
                      </w:r>
                      <w:r>
                        <w:rPr>
                          <w:rFonts w:ascii="Arial" w:hAnsi="Arial" w:cs="Arial"/>
                          <w:sz w:val="18"/>
                          <w:szCs w:val="20"/>
                        </w:rPr>
                        <w:t>1 hour</w:t>
                      </w:r>
                      <w:r w:rsidRPr="0043681F">
                        <w:rPr>
                          <w:rFonts w:ascii="Arial" w:hAnsi="Arial" w:cs="Arial"/>
                          <w:sz w:val="18"/>
                          <w:szCs w:val="20"/>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p w14:paraId="3FBC4E71" w14:textId="77777777" w:rsidR="00BC4177" w:rsidRDefault="00BC4177" w:rsidP="00BC4177"/>
                  </w:txbxContent>
                </v:textbox>
                <w10:wrap type="square"/>
              </v:shape>
            </w:pict>
          </mc:Fallback>
        </mc:AlternateContent>
      </w:r>
    </w:p>
    <w:sectPr w:rsidR="00BC4177" w:rsidRPr="00D85AC2" w:rsidSect="00AE1FD7">
      <w:headerReference w:type="default" r:id="rId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9BE8D" w14:textId="77777777" w:rsidR="00B77790" w:rsidRDefault="00B77790" w:rsidP="00063D08">
      <w:pPr>
        <w:spacing w:after="0" w:line="240" w:lineRule="auto"/>
      </w:pPr>
      <w:r>
        <w:separator/>
      </w:r>
    </w:p>
  </w:endnote>
  <w:endnote w:type="continuationSeparator" w:id="0">
    <w:p w14:paraId="1A56D9DD" w14:textId="77777777" w:rsidR="00B77790" w:rsidRDefault="00B77790" w:rsidP="00063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9701502"/>
      <w:docPartObj>
        <w:docPartGallery w:val="Page Numbers (Bottom of Page)"/>
        <w:docPartUnique/>
      </w:docPartObj>
    </w:sdtPr>
    <w:sdtEndPr>
      <w:rPr>
        <w:noProof/>
      </w:rPr>
    </w:sdtEndPr>
    <w:sdtContent>
      <w:p w14:paraId="431B7872" w14:textId="7F94CE16" w:rsidR="00AE1FD7" w:rsidRPr="00540CD6" w:rsidRDefault="00AE1FD7" w:rsidP="00063D08">
        <w:pPr>
          <w:pBdr>
            <w:top w:val="single" w:sz="8" w:space="1" w:color="B12732"/>
          </w:pBdr>
          <w:tabs>
            <w:tab w:val="right" w:pos="9360"/>
          </w:tabs>
          <w:spacing w:after="0"/>
        </w:pPr>
        <w:r w:rsidRPr="00EA44E0">
          <w:rPr>
            <w:rStyle w:val="FooterRedInsight-IPRChar"/>
          </w:rPr>
          <w:t>Insight</w:t>
        </w:r>
        <w:r w:rsidRPr="00883129">
          <w:rPr>
            <w:color w:val="6A6C67"/>
          </w:rPr>
          <w:t xml:space="preserve"> ▪</w:t>
        </w:r>
        <w:r>
          <w:rPr>
            <w:color w:val="6A6C67"/>
          </w:rPr>
          <w:t xml:space="preserve"> </w:t>
        </w:r>
        <w:sdt>
          <w:sdtPr>
            <w:rPr>
              <w:rStyle w:val="FooterTitle-IPRChar"/>
              <w:rFonts w:eastAsiaTheme="minorHAnsi"/>
            </w:rPr>
            <w:id w:val="580191658"/>
            <w:docPartObj>
              <w:docPartGallery w:val="Page Numbers (Bottom of Page)"/>
              <w:docPartUnique/>
            </w:docPartObj>
          </w:sdtPr>
          <w:sdtEndPr>
            <w:rPr>
              <w:rStyle w:val="FooterTitle-IPRChar"/>
            </w:rPr>
          </w:sdtEndPr>
          <w:sdtContent>
            <w:r>
              <w:rPr>
                <w:rStyle w:val="FooterTitle-IPRChar"/>
                <w:rFonts w:eastAsiaTheme="minorHAnsi"/>
              </w:rPr>
              <w:t>State Implementation Interview Protocol</w:t>
            </w:r>
            <w:r w:rsidRPr="00EA44E0">
              <w:rPr>
                <w:rStyle w:val="FooterTitle-IPRChar"/>
                <w:rFonts w:eastAsiaTheme="minorHAnsi"/>
              </w:rPr>
              <w:tab/>
            </w:r>
            <w:r w:rsidRPr="00EA44E0">
              <w:rPr>
                <w:rStyle w:val="FooterTitle-IPRChar"/>
                <w:rFonts w:eastAsiaTheme="minorHAnsi"/>
              </w:rPr>
              <w:fldChar w:fldCharType="begin"/>
            </w:r>
            <w:r w:rsidRPr="00EA44E0">
              <w:rPr>
                <w:rStyle w:val="FooterTitle-IPRChar"/>
                <w:rFonts w:eastAsiaTheme="minorHAnsi"/>
              </w:rPr>
              <w:instrText xml:space="preserve"> PAGE   \* MERGEFORMAT </w:instrText>
            </w:r>
            <w:r w:rsidRPr="00EA44E0">
              <w:rPr>
                <w:rStyle w:val="FooterTitle-IPRChar"/>
                <w:rFonts w:eastAsiaTheme="minorHAnsi"/>
              </w:rPr>
              <w:fldChar w:fldCharType="separate"/>
            </w:r>
            <w:r w:rsidR="00937B43">
              <w:rPr>
                <w:rStyle w:val="FooterTitle-IPRChar"/>
                <w:rFonts w:eastAsiaTheme="minorHAnsi"/>
                <w:noProof/>
              </w:rPr>
              <w:t>1</w:t>
            </w:r>
            <w:r w:rsidRPr="00EA44E0">
              <w:rPr>
                <w:rStyle w:val="FooterTitle-IPRChar"/>
                <w:rFonts w:eastAsiaTheme="minorHAnsi"/>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9955A" w14:textId="77777777" w:rsidR="00B77790" w:rsidRDefault="00B77790" w:rsidP="00063D08">
      <w:pPr>
        <w:spacing w:after="0" w:line="240" w:lineRule="auto"/>
      </w:pPr>
      <w:r>
        <w:separator/>
      </w:r>
    </w:p>
  </w:footnote>
  <w:footnote w:type="continuationSeparator" w:id="0">
    <w:p w14:paraId="6D3BF9F2" w14:textId="77777777" w:rsidR="00B77790" w:rsidRDefault="00B77790" w:rsidP="00063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3C2F5" w14:textId="77777777" w:rsidR="00BC4177" w:rsidRDefault="00BC4177" w:rsidP="00BC4177">
    <w:pPr>
      <w:pStyle w:val="Header"/>
      <w:tabs>
        <w:tab w:val="clear" w:pos="4680"/>
        <w:tab w:val="clear" w:pos="9360"/>
        <w:tab w:val="left" w:pos="8325"/>
      </w:tabs>
      <w:jc w:val="right"/>
    </w:pPr>
    <w:r>
      <w:t>OMB Number: 0915-XXXX</w:t>
    </w:r>
  </w:p>
  <w:p w14:paraId="56DAEA9F" w14:textId="77777777" w:rsidR="00BC4177" w:rsidRDefault="00BC4177" w:rsidP="00BC4177">
    <w:pPr>
      <w:pStyle w:val="Header"/>
      <w:tabs>
        <w:tab w:val="clear" w:pos="4680"/>
        <w:tab w:val="clear" w:pos="9360"/>
        <w:tab w:val="left" w:pos="8325"/>
      </w:tabs>
      <w:jc w:val="right"/>
    </w:pPr>
    <w:r>
      <w:t>Expiration Date: XX/XX/201X</w:t>
    </w:r>
  </w:p>
  <w:p w14:paraId="4B04CEFF" w14:textId="77777777" w:rsidR="00AE1FD7" w:rsidRDefault="00AE1F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40F4"/>
    <w:multiLevelType w:val="hybridMultilevel"/>
    <w:tmpl w:val="28F82EBE"/>
    <w:lvl w:ilvl="0" w:tplc="F0E2ACFA">
      <w:start w:val="1"/>
      <w:numFmt w:val="lowerLetter"/>
      <w:lvlText w:val="%1."/>
      <w:lvlJc w:val="left"/>
      <w:pPr>
        <w:ind w:left="720" w:hanging="360"/>
      </w:pPr>
      <w:rPr>
        <w:rFonts w:ascii="Calibri" w:hAnsi="Calibri" w:hint="default"/>
        <w:b w:val="0"/>
        <w:i w:val="0"/>
        <w:color w:val="B1273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68E2BF8"/>
    <w:multiLevelType w:val="multilevel"/>
    <w:tmpl w:val="C0F4CFA0"/>
    <w:styleLink w:val="NumbersListStyleRed-IPR"/>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65E4070"/>
    <w:multiLevelType w:val="hybridMultilevel"/>
    <w:tmpl w:val="86BC79B0"/>
    <w:lvl w:ilvl="0" w:tplc="F0E2ACFA">
      <w:start w:val="1"/>
      <w:numFmt w:val="lowerLetter"/>
      <w:lvlText w:val="%1."/>
      <w:lvlJc w:val="left"/>
      <w:pPr>
        <w:ind w:left="720" w:hanging="360"/>
      </w:pPr>
      <w:rPr>
        <w:rFonts w:ascii="Calibri" w:hAnsi="Calibri" w:hint="default"/>
        <w:b w:val="0"/>
        <w:i w:val="0"/>
        <w:color w:val="B1273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55E3E"/>
    <w:multiLevelType w:val="hybridMultilevel"/>
    <w:tmpl w:val="8BFA8088"/>
    <w:lvl w:ilvl="0" w:tplc="F0E2ACFA">
      <w:start w:val="1"/>
      <w:numFmt w:val="lowerLetter"/>
      <w:lvlText w:val="%1."/>
      <w:lvlJc w:val="left"/>
      <w:pPr>
        <w:ind w:left="720" w:hanging="360"/>
      </w:pPr>
      <w:rPr>
        <w:rFonts w:ascii="Calibri" w:hAnsi="Calibri" w:hint="default"/>
        <w:b w:val="0"/>
        <w:i w:val="0"/>
        <w:color w:val="B12732"/>
        <w:sz w:val="22"/>
      </w:rPr>
    </w:lvl>
    <w:lvl w:ilvl="1" w:tplc="F0E2ACFA">
      <w:start w:val="1"/>
      <w:numFmt w:val="lowerLetter"/>
      <w:lvlText w:val="%2."/>
      <w:lvlJc w:val="left"/>
      <w:pPr>
        <w:ind w:left="1440" w:hanging="360"/>
      </w:pPr>
      <w:rPr>
        <w:rFonts w:ascii="Calibri" w:hAnsi="Calibri" w:hint="default"/>
        <w:b w:val="0"/>
        <w:i w:val="0"/>
        <w:color w:val="B12732"/>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162B45"/>
    <w:multiLevelType w:val="hybridMultilevel"/>
    <w:tmpl w:val="A71208B0"/>
    <w:lvl w:ilvl="0" w:tplc="04090001">
      <w:start w:val="1"/>
      <w:numFmt w:val="upperLetter"/>
      <w:pStyle w:val="Heading2-IP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 w15:restartNumberingAfterBreak="0">
    <w:nsid w:val="21C12189"/>
    <w:multiLevelType w:val="singleLevel"/>
    <w:tmpl w:val="CD76A3F4"/>
    <w:lvl w:ilvl="0">
      <w:start w:val="1"/>
      <w:numFmt w:val="decimal"/>
      <w:pStyle w:val="NumbersRed-IPR"/>
      <w:lvlText w:val="%1."/>
      <w:lvlJc w:val="left"/>
      <w:pPr>
        <w:ind w:left="720" w:hanging="360"/>
      </w:pPr>
      <w:rPr>
        <w:rFonts w:ascii="Calibri" w:hAnsi="Calibri" w:hint="default"/>
        <w:b w:val="0"/>
        <w:i w:val="0"/>
        <w:color w:val="B12732"/>
        <w:sz w:val="22"/>
      </w:rPr>
    </w:lvl>
  </w:abstractNum>
  <w:abstractNum w:abstractNumId="7" w15:restartNumberingAfterBreak="0">
    <w:nsid w:val="22734D58"/>
    <w:multiLevelType w:val="multilevel"/>
    <w:tmpl w:val="0F5A555C"/>
    <w:numStyleLink w:val="BulletListStyleRed-IPR"/>
  </w:abstractNum>
  <w:abstractNum w:abstractNumId="8" w15:restartNumberingAfterBreak="0">
    <w:nsid w:val="22F2529A"/>
    <w:multiLevelType w:val="hybridMultilevel"/>
    <w:tmpl w:val="DB747B78"/>
    <w:lvl w:ilvl="0" w:tplc="A3A81644">
      <w:start w:val="1"/>
      <w:numFmt w:val="lowerLetter"/>
      <w:pStyle w:val="NumberLetterlowercase"/>
      <w:lvlText w:val="%1."/>
      <w:lvlJc w:val="left"/>
      <w:pPr>
        <w:ind w:left="1800" w:hanging="360"/>
      </w:pPr>
      <w:rPr>
        <w:rFonts w:ascii="Calibri" w:hAnsi="Calibri" w:hint="default"/>
        <w:b w:val="0"/>
        <w:i w:val="0"/>
        <w:color w:val="B12732"/>
        <w:sz w:val="22"/>
      </w:rPr>
    </w:lvl>
    <w:lvl w:ilvl="1" w:tplc="84A8B1C8" w:tentative="1">
      <w:start w:val="1"/>
      <w:numFmt w:val="lowerLetter"/>
      <w:lvlText w:val="%2."/>
      <w:lvlJc w:val="left"/>
      <w:pPr>
        <w:ind w:left="2520" w:hanging="360"/>
      </w:pPr>
    </w:lvl>
    <w:lvl w:ilvl="2" w:tplc="EA463DEE" w:tentative="1">
      <w:start w:val="1"/>
      <w:numFmt w:val="lowerRoman"/>
      <w:lvlText w:val="%3."/>
      <w:lvlJc w:val="right"/>
      <w:pPr>
        <w:ind w:left="3240" w:hanging="180"/>
      </w:pPr>
    </w:lvl>
    <w:lvl w:ilvl="3" w:tplc="5F14EB2E" w:tentative="1">
      <w:start w:val="1"/>
      <w:numFmt w:val="decimal"/>
      <w:lvlText w:val="%4."/>
      <w:lvlJc w:val="left"/>
      <w:pPr>
        <w:ind w:left="3960" w:hanging="360"/>
      </w:pPr>
    </w:lvl>
    <w:lvl w:ilvl="4" w:tplc="FE244B9E" w:tentative="1">
      <w:start w:val="1"/>
      <w:numFmt w:val="lowerLetter"/>
      <w:lvlText w:val="%5."/>
      <w:lvlJc w:val="left"/>
      <w:pPr>
        <w:ind w:left="4680" w:hanging="360"/>
      </w:pPr>
    </w:lvl>
    <w:lvl w:ilvl="5" w:tplc="73D2C7BE" w:tentative="1">
      <w:start w:val="1"/>
      <w:numFmt w:val="lowerRoman"/>
      <w:lvlText w:val="%6."/>
      <w:lvlJc w:val="right"/>
      <w:pPr>
        <w:ind w:left="5400" w:hanging="180"/>
      </w:pPr>
    </w:lvl>
    <w:lvl w:ilvl="6" w:tplc="76CA7D4C" w:tentative="1">
      <w:start w:val="1"/>
      <w:numFmt w:val="decimal"/>
      <w:lvlText w:val="%7."/>
      <w:lvlJc w:val="left"/>
      <w:pPr>
        <w:ind w:left="6120" w:hanging="360"/>
      </w:pPr>
    </w:lvl>
    <w:lvl w:ilvl="7" w:tplc="30BC0B2A" w:tentative="1">
      <w:start w:val="1"/>
      <w:numFmt w:val="lowerLetter"/>
      <w:lvlText w:val="%8."/>
      <w:lvlJc w:val="left"/>
      <w:pPr>
        <w:ind w:left="6840" w:hanging="360"/>
      </w:pPr>
    </w:lvl>
    <w:lvl w:ilvl="8" w:tplc="B9B26D62" w:tentative="1">
      <w:start w:val="1"/>
      <w:numFmt w:val="lowerRoman"/>
      <w:lvlText w:val="%9."/>
      <w:lvlJc w:val="right"/>
      <w:pPr>
        <w:ind w:left="7560" w:hanging="180"/>
      </w:pPr>
    </w:lvl>
  </w:abstractNum>
  <w:abstractNum w:abstractNumId="9" w15:restartNumberingAfterBreak="0">
    <w:nsid w:val="24062579"/>
    <w:multiLevelType w:val="hybridMultilevel"/>
    <w:tmpl w:val="B1269F16"/>
    <w:lvl w:ilvl="0" w:tplc="F0E2ACFA">
      <w:start w:val="1"/>
      <w:numFmt w:val="lowerLetter"/>
      <w:lvlText w:val="%1."/>
      <w:lvlJc w:val="left"/>
      <w:pPr>
        <w:ind w:left="720" w:hanging="360"/>
      </w:pPr>
      <w:rPr>
        <w:rFonts w:ascii="Calibri" w:hAnsi="Calibri" w:hint="default"/>
        <w:b w:val="0"/>
        <w:i w:val="0"/>
        <w:color w:val="B1273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0D3469"/>
    <w:multiLevelType w:val="hybridMultilevel"/>
    <w:tmpl w:val="CFBCF474"/>
    <w:lvl w:ilvl="0" w:tplc="F0E2ACFA">
      <w:start w:val="1"/>
      <w:numFmt w:val="lowerLetter"/>
      <w:lvlText w:val="%1."/>
      <w:lvlJc w:val="left"/>
      <w:pPr>
        <w:ind w:left="720" w:hanging="360"/>
      </w:pPr>
      <w:rPr>
        <w:rFonts w:ascii="Calibri" w:hAnsi="Calibri" w:hint="default"/>
        <w:b w:val="0"/>
        <w:i w:val="0"/>
        <w:color w:val="B1273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157A07"/>
    <w:multiLevelType w:val="hybridMultilevel"/>
    <w:tmpl w:val="41585A12"/>
    <w:lvl w:ilvl="0" w:tplc="F0E2ACFA">
      <w:start w:val="1"/>
      <w:numFmt w:val="lowerLetter"/>
      <w:lvlText w:val="%1."/>
      <w:lvlJc w:val="left"/>
      <w:pPr>
        <w:ind w:left="720" w:hanging="360"/>
      </w:pPr>
      <w:rPr>
        <w:rFonts w:ascii="Calibri" w:hAnsi="Calibri" w:hint="default"/>
        <w:b w:val="0"/>
        <w:i w:val="0"/>
        <w:color w:val="B1273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DD3975"/>
    <w:multiLevelType w:val="hybridMultilevel"/>
    <w:tmpl w:val="1A80FB26"/>
    <w:lvl w:ilvl="0" w:tplc="F0E2ACFA">
      <w:start w:val="1"/>
      <w:numFmt w:val="lowerLetter"/>
      <w:lvlText w:val="%1."/>
      <w:lvlJc w:val="left"/>
      <w:pPr>
        <w:ind w:left="720" w:hanging="360"/>
      </w:pPr>
      <w:rPr>
        <w:rFonts w:ascii="Calibri" w:hAnsi="Calibri" w:hint="default"/>
        <w:b w:val="0"/>
        <w:i w:val="0"/>
        <w:color w:val="B12732"/>
        <w:sz w:val="22"/>
      </w:rPr>
    </w:lvl>
    <w:lvl w:ilvl="1" w:tplc="D3D87E7A">
      <w:start w:val="1"/>
      <w:numFmt w:val="lowerRoman"/>
      <w:lvlText w:val="%2."/>
      <w:lvlJc w:val="left"/>
      <w:pPr>
        <w:ind w:left="1800" w:hanging="720"/>
      </w:pPr>
      <w:rPr>
        <w:rFonts w:hint="default"/>
        <w:color w:val="B1273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57179F"/>
    <w:multiLevelType w:val="hybridMultilevel"/>
    <w:tmpl w:val="D57EE048"/>
    <w:lvl w:ilvl="0" w:tplc="F0E2ACFA">
      <w:start w:val="1"/>
      <w:numFmt w:val="lowerLetter"/>
      <w:lvlText w:val="%1."/>
      <w:lvlJc w:val="left"/>
      <w:pPr>
        <w:ind w:left="720" w:hanging="360"/>
      </w:pPr>
      <w:rPr>
        <w:rFonts w:ascii="Calibri" w:hAnsi="Calibri" w:hint="default"/>
        <w:b w:val="0"/>
        <w:i w:val="0"/>
        <w:color w:val="B1273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131D33"/>
    <w:multiLevelType w:val="hybridMultilevel"/>
    <w:tmpl w:val="E32CD4E6"/>
    <w:lvl w:ilvl="0" w:tplc="F0E2ACFA">
      <w:start w:val="1"/>
      <w:numFmt w:val="lowerLetter"/>
      <w:lvlText w:val="%1."/>
      <w:lvlJc w:val="left"/>
      <w:pPr>
        <w:ind w:left="720" w:hanging="360"/>
      </w:pPr>
      <w:rPr>
        <w:rFonts w:ascii="Calibri" w:hAnsi="Calibri" w:hint="default"/>
        <w:b w:val="0"/>
        <w:i w:val="0"/>
        <w:color w:val="B1273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453BEF"/>
    <w:multiLevelType w:val="hybridMultilevel"/>
    <w:tmpl w:val="02F23992"/>
    <w:lvl w:ilvl="0" w:tplc="F0E2ACFA">
      <w:start w:val="1"/>
      <w:numFmt w:val="lowerLetter"/>
      <w:lvlText w:val="%1."/>
      <w:lvlJc w:val="left"/>
      <w:pPr>
        <w:ind w:left="720" w:hanging="360"/>
      </w:pPr>
      <w:rPr>
        <w:rFonts w:ascii="Calibri" w:hAnsi="Calibri" w:hint="default"/>
        <w:b w:val="0"/>
        <w:i w:val="0"/>
        <w:color w:val="B1273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3A579D"/>
    <w:multiLevelType w:val="hybridMultilevel"/>
    <w:tmpl w:val="CF4669A2"/>
    <w:lvl w:ilvl="0" w:tplc="F0E2ACFA">
      <w:start w:val="1"/>
      <w:numFmt w:val="lowerLetter"/>
      <w:lvlText w:val="%1."/>
      <w:lvlJc w:val="left"/>
      <w:pPr>
        <w:ind w:left="720" w:hanging="360"/>
      </w:pPr>
      <w:rPr>
        <w:rFonts w:ascii="Calibri" w:hAnsi="Calibri" w:hint="default"/>
        <w:b w:val="0"/>
        <w:i w:val="0"/>
        <w:color w:val="B1273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E64C5B"/>
    <w:multiLevelType w:val="hybridMultilevel"/>
    <w:tmpl w:val="090A0A4A"/>
    <w:lvl w:ilvl="0" w:tplc="F0E2ACFA">
      <w:start w:val="1"/>
      <w:numFmt w:val="lowerLetter"/>
      <w:lvlText w:val="%1."/>
      <w:lvlJc w:val="left"/>
      <w:pPr>
        <w:ind w:left="720" w:hanging="360"/>
      </w:pPr>
      <w:rPr>
        <w:rFonts w:ascii="Calibri" w:hAnsi="Calibri" w:hint="default"/>
        <w:b w:val="0"/>
        <w:i w:val="0"/>
        <w:color w:val="B1273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1"/>
  </w:num>
  <w:num w:numId="5">
    <w:abstractNumId w:val="7"/>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6">
    <w:abstractNumId w:val="8"/>
  </w:num>
  <w:num w:numId="7">
    <w:abstractNumId w:val="8"/>
    <w:lvlOverride w:ilvl="0">
      <w:startOverride w:val="1"/>
    </w:lvlOverride>
  </w:num>
  <w:num w:numId="8">
    <w:abstractNumId w:val="8"/>
    <w:lvlOverride w:ilvl="0">
      <w:startOverride w:val="1"/>
    </w:lvlOverride>
  </w:num>
  <w:num w:numId="9">
    <w:abstractNumId w:val="6"/>
    <w:lvlOverride w:ilvl="0">
      <w:startOverride w:val="1"/>
    </w:lvlOverride>
  </w:num>
  <w:num w:numId="10">
    <w:abstractNumId w:val="11"/>
  </w:num>
  <w:num w:numId="11">
    <w:abstractNumId w:val="17"/>
  </w:num>
  <w:num w:numId="12">
    <w:abstractNumId w:val="9"/>
  </w:num>
  <w:num w:numId="13">
    <w:abstractNumId w:val="6"/>
    <w:lvlOverride w:ilvl="0">
      <w:startOverride w:val="1"/>
    </w:lvlOverride>
  </w:num>
  <w:num w:numId="14">
    <w:abstractNumId w:val="15"/>
  </w:num>
  <w:num w:numId="15">
    <w:abstractNumId w:val="4"/>
  </w:num>
  <w:num w:numId="16">
    <w:abstractNumId w:val="6"/>
    <w:lvlOverride w:ilvl="0">
      <w:startOverride w:val="1"/>
    </w:lvlOverride>
  </w:num>
  <w:num w:numId="17">
    <w:abstractNumId w:val="3"/>
  </w:num>
  <w:num w:numId="18">
    <w:abstractNumId w:val="6"/>
    <w:lvlOverride w:ilvl="0">
      <w:startOverride w:val="1"/>
    </w:lvlOverride>
  </w:num>
  <w:num w:numId="19">
    <w:abstractNumId w:val="13"/>
  </w:num>
  <w:num w:numId="20">
    <w:abstractNumId w:val="10"/>
  </w:num>
  <w:num w:numId="21">
    <w:abstractNumId w:val="12"/>
  </w:num>
  <w:num w:numId="22">
    <w:abstractNumId w:val="6"/>
    <w:lvlOverride w:ilvl="0">
      <w:startOverride w:val="1"/>
    </w:lvlOverride>
  </w:num>
  <w:num w:numId="23">
    <w:abstractNumId w:val="6"/>
    <w:lvlOverride w:ilvl="0">
      <w:startOverride w:val="1"/>
    </w:lvlOverride>
  </w:num>
  <w:num w:numId="24">
    <w:abstractNumId w:val="6"/>
    <w:lvlOverride w:ilvl="0">
      <w:startOverride w:val="1"/>
    </w:lvlOverride>
  </w:num>
  <w:num w:numId="25">
    <w:abstractNumId w:val="0"/>
  </w:num>
  <w:num w:numId="26">
    <w:abstractNumId w:val="16"/>
  </w:num>
  <w:num w:numId="27">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AA3"/>
    <w:rsid w:val="0000567B"/>
    <w:rsid w:val="0004079C"/>
    <w:rsid w:val="0006094B"/>
    <w:rsid w:val="00063D08"/>
    <w:rsid w:val="00065156"/>
    <w:rsid w:val="0009475D"/>
    <w:rsid w:val="000A6C11"/>
    <w:rsid w:val="000B2E55"/>
    <w:rsid w:val="000C593A"/>
    <w:rsid w:val="000F40E1"/>
    <w:rsid w:val="001040BB"/>
    <w:rsid w:val="001145FA"/>
    <w:rsid w:val="00121A5A"/>
    <w:rsid w:val="001518E7"/>
    <w:rsid w:val="00153EEC"/>
    <w:rsid w:val="00174110"/>
    <w:rsid w:val="001A16BE"/>
    <w:rsid w:val="001A3D54"/>
    <w:rsid w:val="001A4608"/>
    <w:rsid w:val="001B2814"/>
    <w:rsid w:val="001D1080"/>
    <w:rsid w:val="00201895"/>
    <w:rsid w:val="00226649"/>
    <w:rsid w:val="002402F8"/>
    <w:rsid w:val="00260C30"/>
    <w:rsid w:val="002611FC"/>
    <w:rsid w:val="00262BAD"/>
    <w:rsid w:val="002A044B"/>
    <w:rsid w:val="002C468D"/>
    <w:rsid w:val="002F504D"/>
    <w:rsid w:val="00301465"/>
    <w:rsid w:val="00305FAF"/>
    <w:rsid w:val="00306693"/>
    <w:rsid w:val="00314FCA"/>
    <w:rsid w:val="00322D77"/>
    <w:rsid w:val="00331737"/>
    <w:rsid w:val="00346F21"/>
    <w:rsid w:val="00387E72"/>
    <w:rsid w:val="003A4383"/>
    <w:rsid w:val="003B4073"/>
    <w:rsid w:val="003D60BB"/>
    <w:rsid w:val="00444D6D"/>
    <w:rsid w:val="004451B3"/>
    <w:rsid w:val="004577CC"/>
    <w:rsid w:val="00457CC6"/>
    <w:rsid w:val="00463655"/>
    <w:rsid w:val="00472C04"/>
    <w:rsid w:val="00476700"/>
    <w:rsid w:val="00484044"/>
    <w:rsid w:val="004C629F"/>
    <w:rsid w:val="004C6BFE"/>
    <w:rsid w:val="004D319C"/>
    <w:rsid w:val="00510524"/>
    <w:rsid w:val="005142FD"/>
    <w:rsid w:val="005161EA"/>
    <w:rsid w:val="0052172E"/>
    <w:rsid w:val="00530CD1"/>
    <w:rsid w:val="0055665F"/>
    <w:rsid w:val="0059709B"/>
    <w:rsid w:val="005A2247"/>
    <w:rsid w:val="005A600F"/>
    <w:rsid w:val="005B5492"/>
    <w:rsid w:val="005C378D"/>
    <w:rsid w:val="005D24BF"/>
    <w:rsid w:val="005D7485"/>
    <w:rsid w:val="005F47A9"/>
    <w:rsid w:val="00601EE9"/>
    <w:rsid w:val="00664FB1"/>
    <w:rsid w:val="00672756"/>
    <w:rsid w:val="006A22BF"/>
    <w:rsid w:val="00700986"/>
    <w:rsid w:val="00713DA0"/>
    <w:rsid w:val="00713FF3"/>
    <w:rsid w:val="00720AB5"/>
    <w:rsid w:val="00747B5D"/>
    <w:rsid w:val="00750C56"/>
    <w:rsid w:val="00760E3E"/>
    <w:rsid w:val="00767DFD"/>
    <w:rsid w:val="00791B21"/>
    <w:rsid w:val="007A1877"/>
    <w:rsid w:val="007B254E"/>
    <w:rsid w:val="007D337B"/>
    <w:rsid w:val="00803D5D"/>
    <w:rsid w:val="00810F90"/>
    <w:rsid w:val="00844243"/>
    <w:rsid w:val="00862314"/>
    <w:rsid w:val="008762E1"/>
    <w:rsid w:val="008905ED"/>
    <w:rsid w:val="008960A5"/>
    <w:rsid w:val="008A63F8"/>
    <w:rsid w:val="008B7B93"/>
    <w:rsid w:val="008C0D7F"/>
    <w:rsid w:val="00937B43"/>
    <w:rsid w:val="00940845"/>
    <w:rsid w:val="0095194C"/>
    <w:rsid w:val="00975292"/>
    <w:rsid w:val="009839F5"/>
    <w:rsid w:val="009A4604"/>
    <w:rsid w:val="009B1D7B"/>
    <w:rsid w:val="009D6971"/>
    <w:rsid w:val="009E30A6"/>
    <w:rsid w:val="00A32284"/>
    <w:rsid w:val="00A377C5"/>
    <w:rsid w:val="00A4734A"/>
    <w:rsid w:val="00A6196B"/>
    <w:rsid w:val="00A854A8"/>
    <w:rsid w:val="00A864C0"/>
    <w:rsid w:val="00A86774"/>
    <w:rsid w:val="00AE1FD7"/>
    <w:rsid w:val="00B013B6"/>
    <w:rsid w:val="00B05E01"/>
    <w:rsid w:val="00B114BB"/>
    <w:rsid w:val="00B2533C"/>
    <w:rsid w:val="00B3061A"/>
    <w:rsid w:val="00B31572"/>
    <w:rsid w:val="00B347AC"/>
    <w:rsid w:val="00B444D2"/>
    <w:rsid w:val="00B77790"/>
    <w:rsid w:val="00B95F91"/>
    <w:rsid w:val="00B96107"/>
    <w:rsid w:val="00B979F6"/>
    <w:rsid w:val="00BA272C"/>
    <w:rsid w:val="00BA4246"/>
    <w:rsid w:val="00BC4177"/>
    <w:rsid w:val="00BD04CC"/>
    <w:rsid w:val="00BD404F"/>
    <w:rsid w:val="00C45882"/>
    <w:rsid w:val="00C64FD3"/>
    <w:rsid w:val="00C834E5"/>
    <w:rsid w:val="00C90C72"/>
    <w:rsid w:val="00C91B24"/>
    <w:rsid w:val="00CB33BD"/>
    <w:rsid w:val="00CC2EFB"/>
    <w:rsid w:val="00D10AA3"/>
    <w:rsid w:val="00D261D7"/>
    <w:rsid w:val="00D624B8"/>
    <w:rsid w:val="00D76EC9"/>
    <w:rsid w:val="00D85AC2"/>
    <w:rsid w:val="00D87D52"/>
    <w:rsid w:val="00DA5735"/>
    <w:rsid w:val="00DB1F38"/>
    <w:rsid w:val="00DD4D30"/>
    <w:rsid w:val="00DD742D"/>
    <w:rsid w:val="00DE0277"/>
    <w:rsid w:val="00E04379"/>
    <w:rsid w:val="00E35401"/>
    <w:rsid w:val="00E57E0C"/>
    <w:rsid w:val="00E92774"/>
    <w:rsid w:val="00EB513A"/>
    <w:rsid w:val="00EC1876"/>
    <w:rsid w:val="00EC3A69"/>
    <w:rsid w:val="00EC6177"/>
    <w:rsid w:val="00EE2F21"/>
    <w:rsid w:val="00F02B66"/>
    <w:rsid w:val="00F2694F"/>
    <w:rsid w:val="00F3629C"/>
    <w:rsid w:val="00F403F7"/>
    <w:rsid w:val="00F912BE"/>
    <w:rsid w:val="00FA21B3"/>
    <w:rsid w:val="00FB1793"/>
    <w:rsid w:val="00FB4C24"/>
    <w:rsid w:val="00FD1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44515"/>
  <w15:docId w15:val="{12869FA0-ABA1-4AC1-A800-7FBD245D9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87D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Paragraph"/>
    <w:basedOn w:val="Normal"/>
    <w:link w:val="ListParagraphChar"/>
    <w:uiPriority w:val="34"/>
    <w:qFormat/>
    <w:rsid w:val="00153EEC"/>
    <w:pPr>
      <w:ind w:left="720"/>
      <w:contextualSpacing/>
    </w:pPr>
  </w:style>
  <w:style w:type="character" w:styleId="CommentReference">
    <w:name w:val="annotation reference"/>
    <w:basedOn w:val="DefaultParagraphFont"/>
    <w:uiPriority w:val="99"/>
    <w:semiHidden/>
    <w:unhideWhenUsed/>
    <w:rsid w:val="00C64FD3"/>
    <w:rPr>
      <w:sz w:val="16"/>
      <w:szCs w:val="16"/>
    </w:rPr>
  </w:style>
  <w:style w:type="paragraph" w:styleId="CommentText">
    <w:name w:val="annotation text"/>
    <w:basedOn w:val="Normal"/>
    <w:link w:val="CommentTextChar"/>
    <w:uiPriority w:val="99"/>
    <w:unhideWhenUsed/>
    <w:rsid w:val="00C64FD3"/>
    <w:pPr>
      <w:spacing w:line="240" w:lineRule="auto"/>
    </w:pPr>
    <w:rPr>
      <w:sz w:val="20"/>
      <w:szCs w:val="20"/>
    </w:rPr>
  </w:style>
  <w:style w:type="character" w:customStyle="1" w:styleId="CommentTextChar">
    <w:name w:val="Comment Text Char"/>
    <w:basedOn w:val="DefaultParagraphFont"/>
    <w:link w:val="CommentText"/>
    <w:uiPriority w:val="99"/>
    <w:rsid w:val="00C64FD3"/>
    <w:rPr>
      <w:sz w:val="20"/>
      <w:szCs w:val="20"/>
    </w:rPr>
  </w:style>
  <w:style w:type="paragraph" w:styleId="CommentSubject">
    <w:name w:val="annotation subject"/>
    <w:basedOn w:val="CommentText"/>
    <w:next w:val="CommentText"/>
    <w:link w:val="CommentSubjectChar"/>
    <w:uiPriority w:val="99"/>
    <w:semiHidden/>
    <w:unhideWhenUsed/>
    <w:rsid w:val="00C64FD3"/>
    <w:rPr>
      <w:b/>
      <w:bCs/>
    </w:rPr>
  </w:style>
  <w:style w:type="character" w:customStyle="1" w:styleId="CommentSubjectChar">
    <w:name w:val="Comment Subject Char"/>
    <w:basedOn w:val="CommentTextChar"/>
    <w:link w:val="CommentSubject"/>
    <w:uiPriority w:val="99"/>
    <w:semiHidden/>
    <w:rsid w:val="00C64FD3"/>
    <w:rPr>
      <w:b/>
      <w:bCs/>
      <w:sz w:val="20"/>
      <w:szCs w:val="20"/>
    </w:rPr>
  </w:style>
  <w:style w:type="paragraph" w:styleId="BalloonText">
    <w:name w:val="Balloon Text"/>
    <w:basedOn w:val="Normal"/>
    <w:link w:val="BalloonTextChar"/>
    <w:uiPriority w:val="99"/>
    <w:semiHidden/>
    <w:unhideWhenUsed/>
    <w:rsid w:val="00C64F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FD3"/>
    <w:rPr>
      <w:rFonts w:ascii="Tahoma" w:hAnsi="Tahoma" w:cs="Tahoma"/>
      <w:sz w:val="16"/>
      <w:szCs w:val="16"/>
    </w:rPr>
  </w:style>
  <w:style w:type="character" w:customStyle="1" w:styleId="ListParagraphChar">
    <w:name w:val="List Paragraph Char"/>
    <w:aliases w:val="Body Text Paragraph Char"/>
    <w:basedOn w:val="DefaultParagraphFont"/>
    <w:link w:val="ListParagraph"/>
    <w:uiPriority w:val="34"/>
    <w:locked/>
    <w:rsid w:val="00F3629C"/>
  </w:style>
  <w:style w:type="paragraph" w:customStyle="1" w:styleId="Default">
    <w:name w:val="Default"/>
    <w:rsid w:val="002C46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IPR">
    <w:name w:val="BodyText-IPR"/>
    <w:link w:val="BodyText-IPRChar"/>
    <w:qFormat/>
    <w:rsid w:val="00476700"/>
    <w:pPr>
      <w:spacing w:after="240" w:line="240" w:lineRule="auto"/>
    </w:pPr>
    <w:rPr>
      <w:rFonts w:ascii="Calibri" w:eastAsiaTheme="minorHAnsi" w:hAnsi="Calibri"/>
    </w:rPr>
  </w:style>
  <w:style w:type="character" w:customStyle="1" w:styleId="BodyText-IPRChar">
    <w:name w:val="BodyText-IPR Char"/>
    <w:basedOn w:val="DefaultParagraphFont"/>
    <w:link w:val="BodyText-IPR"/>
    <w:rsid w:val="00476700"/>
    <w:rPr>
      <w:rFonts w:ascii="Calibri" w:eastAsiaTheme="minorHAnsi" w:hAnsi="Calibri"/>
    </w:rPr>
  </w:style>
  <w:style w:type="numbering" w:customStyle="1" w:styleId="NumbersListStyleRed-IPR">
    <w:name w:val="NumbersListStyleRed-IPR"/>
    <w:uiPriority w:val="99"/>
    <w:rsid w:val="00D87D52"/>
    <w:pPr>
      <w:numPr>
        <w:numId w:val="1"/>
      </w:numPr>
    </w:pPr>
  </w:style>
  <w:style w:type="paragraph" w:customStyle="1" w:styleId="NumbersRed-IPR">
    <w:name w:val="NumbersRed-IPR"/>
    <w:link w:val="NumbersRed-IPRChar"/>
    <w:qFormat/>
    <w:rsid w:val="00BA4246"/>
    <w:pPr>
      <w:numPr>
        <w:numId w:val="2"/>
      </w:numPr>
      <w:spacing w:after="120" w:line="240" w:lineRule="auto"/>
    </w:pPr>
    <w:rPr>
      <w:rFonts w:ascii="Calibri" w:eastAsiaTheme="minorHAnsi" w:hAnsi="Calibri"/>
    </w:rPr>
  </w:style>
  <w:style w:type="character" w:customStyle="1" w:styleId="NumbersRed-IPRChar">
    <w:name w:val="NumbersRed-IPR Char"/>
    <w:basedOn w:val="DefaultParagraphFont"/>
    <w:link w:val="NumbersRed-IPR"/>
    <w:rsid w:val="00BA4246"/>
    <w:rPr>
      <w:rFonts w:ascii="Calibri" w:eastAsiaTheme="minorHAnsi" w:hAnsi="Calibri"/>
    </w:rPr>
  </w:style>
  <w:style w:type="paragraph" w:customStyle="1" w:styleId="Heading4NoLetter-IPR">
    <w:name w:val="Heading4NoLetter-IPR"/>
    <w:link w:val="Heading4NoLetter-IPRChar"/>
    <w:qFormat/>
    <w:rsid w:val="00720AB5"/>
    <w:pPr>
      <w:spacing w:after="240" w:line="240" w:lineRule="auto"/>
    </w:pPr>
    <w:rPr>
      <w:rFonts w:ascii="Candara" w:eastAsiaTheme="minorHAnsi" w:hAnsi="Candara"/>
      <w:b/>
      <w:i/>
      <w:color w:val="B12732"/>
      <w:sz w:val="26"/>
      <w:szCs w:val="26"/>
    </w:rPr>
  </w:style>
  <w:style w:type="paragraph" w:customStyle="1" w:styleId="Heading2-IPR">
    <w:name w:val="Heading2-IPR"/>
    <w:link w:val="Heading2-IPRChar"/>
    <w:qFormat/>
    <w:rsid w:val="00D87D52"/>
    <w:pPr>
      <w:numPr>
        <w:numId w:val="3"/>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character" w:customStyle="1" w:styleId="Heading2-IPRChar">
    <w:name w:val="Heading2-IPR Char"/>
    <w:basedOn w:val="DefaultParagraphFont"/>
    <w:link w:val="Heading2-IPR"/>
    <w:rsid w:val="00D87D52"/>
    <w:rPr>
      <w:rFonts w:ascii="Candara" w:eastAsiaTheme="majorEastAsia" w:hAnsi="Candara" w:cstheme="majorBidi"/>
      <w:b/>
      <w:bCs/>
      <w:color w:val="B12732"/>
      <w:sz w:val="28"/>
      <w:szCs w:val="26"/>
    </w:rPr>
  </w:style>
  <w:style w:type="character" w:customStyle="1" w:styleId="Heading4NoLetter-IPRChar">
    <w:name w:val="Heading4NoLetter-IPR Char"/>
    <w:basedOn w:val="DefaultParagraphFont"/>
    <w:link w:val="Heading4NoLetter-IPR"/>
    <w:rsid w:val="00720AB5"/>
    <w:rPr>
      <w:rFonts w:ascii="Candara" w:eastAsiaTheme="minorHAnsi" w:hAnsi="Candara"/>
      <w:b/>
      <w:i/>
      <w:color w:val="B12732"/>
      <w:sz w:val="26"/>
      <w:szCs w:val="26"/>
    </w:rPr>
  </w:style>
  <w:style w:type="character" w:customStyle="1" w:styleId="Heading1Char">
    <w:name w:val="Heading 1 Char"/>
    <w:basedOn w:val="DefaultParagraphFont"/>
    <w:link w:val="Heading1"/>
    <w:uiPriority w:val="9"/>
    <w:rsid w:val="00D87D52"/>
    <w:rPr>
      <w:rFonts w:asciiTheme="majorHAnsi" w:eastAsiaTheme="majorEastAsia" w:hAnsiTheme="majorHAnsi" w:cstheme="majorBidi"/>
      <w:b/>
      <w:bCs/>
      <w:color w:val="365F91" w:themeColor="accent1" w:themeShade="BF"/>
      <w:sz w:val="28"/>
      <w:szCs w:val="28"/>
    </w:rPr>
  </w:style>
  <w:style w:type="paragraph" w:customStyle="1" w:styleId="Heading1-IPR">
    <w:name w:val="Heading1-IPR"/>
    <w:link w:val="Heading1-IPRChar"/>
    <w:qFormat/>
    <w:rsid w:val="00F403F7"/>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F403F7"/>
    <w:rPr>
      <w:rFonts w:ascii="Candara" w:eastAsiaTheme="majorEastAsia" w:hAnsi="Candara" w:cstheme="majorBidi"/>
      <w:b/>
      <w:bCs/>
      <w:color w:val="B12732"/>
      <w:sz w:val="36"/>
      <w:szCs w:val="36"/>
    </w:rPr>
  </w:style>
  <w:style w:type="paragraph" w:customStyle="1" w:styleId="BulletsRed-IPR">
    <w:name w:val="BulletsRed-IPR"/>
    <w:link w:val="BulletsRed-IPRChar"/>
    <w:qFormat/>
    <w:rsid w:val="00510524"/>
    <w:pPr>
      <w:numPr>
        <w:numId w:val="5"/>
      </w:numPr>
      <w:spacing w:after="120" w:line="240" w:lineRule="auto"/>
    </w:pPr>
    <w:rPr>
      <w:rFonts w:ascii="Calibri" w:eastAsiaTheme="minorHAnsi" w:hAnsi="Calibri" w:cs="Times New Roman"/>
      <w:szCs w:val="24"/>
    </w:rPr>
  </w:style>
  <w:style w:type="character" w:customStyle="1" w:styleId="BulletsRed-IPRChar">
    <w:name w:val="BulletsRed-IPR Char"/>
    <w:basedOn w:val="DefaultParagraphFont"/>
    <w:link w:val="BulletsRed-IPR"/>
    <w:rsid w:val="00510524"/>
    <w:rPr>
      <w:rFonts w:ascii="Calibri" w:eastAsiaTheme="minorHAnsi" w:hAnsi="Calibri" w:cs="Times New Roman"/>
      <w:szCs w:val="24"/>
    </w:rPr>
  </w:style>
  <w:style w:type="numbering" w:customStyle="1" w:styleId="BulletListStyleRed-IPR">
    <w:name w:val="BulletListStyleRed-IPR"/>
    <w:uiPriority w:val="99"/>
    <w:rsid w:val="00510524"/>
    <w:pPr>
      <w:numPr>
        <w:numId w:val="4"/>
      </w:numPr>
    </w:pPr>
  </w:style>
  <w:style w:type="paragraph" w:styleId="Header">
    <w:name w:val="header"/>
    <w:basedOn w:val="Normal"/>
    <w:link w:val="HeaderChar"/>
    <w:uiPriority w:val="99"/>
    <w:unhideWhenUsed/>
    <w:rsid w:val="00063D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D08"/>
  </w:style>
  <w:style w:type="paragraph" w:styleId="Footer">
    <w:name w:val="footer"/>
    <w:basedOn w:val="Normal"/>
    <w:link w:val="FooterChar"/>
    <w:uiPriority w:val="99"/>
    <w:unhideWhenUsed/>
    <w:rsid w:val="00063D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D08"/>
  </w:style>
  <w:style w:type="paragraph" w:customStyle="1" w:styleId="FooterRedInsight-IPR">
    <w:name w:val="FooterRedInsight-IPR"/>
    <w:link w:val="FooterRedInsight-IPRChar"/>
    <w:qFormat/>
    <w:rsid w:val="00063D08"/>
    <w:pPr>
      <w:pBdr>
        <w:top w:val="single" w:sz="8" w:space="1" w:color="B12732"/>
      </w:pBdr>
      <w:spacing w:after="0" w:line="240" w:lineRule="auto"/>
    </w:pPr>
    <w:rPr>
      <w:rFonts w:ascii="Calibri" w:eastAsiaTheme="minorHAnsi" w:hAnsi="Calibri"/>
      <w:i/>
      <w:color w:val="B12732"/>
      <w:sz w:val="20"/>
    </w:rPr>
  </w:style>
  <w:style w:type="character" w:customStyle="1" w:styleId="FooterRedInsight-IPRChar">
    <w:name w:val="FooterRedInsight-IPR Char"/>
    <w:basedOn w:val="DefaultParagraphFont"/>
    <w:link w:val="FooterRedInsight-IPR"/>
    <w:rsid w:val="00063D08"/>
    <w:rPr>
      <w:rFonts w:ascii="Calibri" w:eastAsiaTheme="minorHAnsi" w:hAnsi="Calibri"/>
      <w:i/>
      <w:color w:val="B12732"/>
      <w:sz w:val="20"/>
    </w:rPr>
  </w:style>
  <w:style w:type="paragraph" w:customStyle="1" w:styleId="FooterTitle-IPR">
    <w:name w:val="FooterTitle-IPR"/>
    <w:link w:val="FooterTitle-IPRChar"/>
    <w:qFormat/>
    <w:rsid w:val="00063D08"/>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063D08"/>
    <w:rPr>
      <w:rFonts w:ascii="Calibri" w:eastAsia="Times New Roman" w:hAnsi="Calibri" w:cs="Arial"/>
      <w:i/>
      <w:sz w:val="20"/>
      <w:szCs w:val="18"/>
    </w:rPr>
  </w:style>
  <w:style w:type="paragraph" w:styleId="Revision">
    <w:name w:val="Revision"/>
    <w:hidden/>
    <w:uiPriority w:val="99"/>
    <w:semiHidden/>
    <w:rsid w:val="00063D08"/>
    <w:pPr>
      <w:spacing w:after="0" w:line="240" w:lineRule="auto"/>
    </w:pPr>
  </w:style>
  <w:style w:type="paragraph" w:customStyle="1" w:styleId="NumberLetterlowercase">
    <w:name w:val="Number Letter lowercase"/>
    <w:link w:val="NumberLetterlowercaseChar"/>
    <w:qFormat/>
    <w:rsid w:val="00862314"/>
    <w:pPr>
      <w:numPr>
        <w:numId w:val="6"/>
      </w:numPr>
      <w:ind w:left="1440"/>
    </w:pPr>
    <w:rPr>
      <w:rFonts w:ascii="Calibri" w:eastAsiaTheme="minorHAnsi" w:hAnsi="Calibri" w:cstheme="minorHAnsi"/>
    </w:rPr>
  </w:style>
  <w:style w:type="character" w:customStyle="1" w:styleId="NumberLetterlowercaseChar">
    <w:name w:val="Number Letter lowercase Char"/>
    <w:basedOn w:val="NumbersRed-IPRChar"/>
    <w:link w:val="NumberLetterlowercase"/>
    <w:rsid w:val="00862314"/>
    <w:rPr>
      <w:rFonts w:ascii="Calibri" w:eastAsiaTheme="minorHAnsi" w:hAnsi="Calibri" w:cstheme="minorHAnsi"/>
    </w:rPr>
  </w:style>
  <w:style w:type="paragraph" w:customStyle="1" w:styleId="AppxSepPg-IPR">
    <w:name w:val="AppxSepPg-IPR"/>
    <w:link w:val="AppxSepPg-IPRChar"/>
    <w:qFormat/>
    <w:rsid w:val="00AE1FD7"/>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AE1FD7"/>
    <w:rPr>
      <w:rFonts w:ascii="Candara" w:eastAsia="Times New Roman" w:hAnsi="Candara" w:cs="Arial"/>
      <w:b/>
      <w:caps/>
      <w:color w:val="B12732"/>
      <w:sz w:val="3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77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1853</Words>
  <Characters>10565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Wright-Solomon, Lisa (HRSA)</cp:lastModifiedBy>
  <cp:revision>9</cp:revision>
  <cp:lastPrinted>2016-05-23T13:41:00Z</cp:lastPrinted>
  <dcterms:created xsi:type="dcterms:W3CDTF">2016-06-23T17:06:00Z</dcterms:created>
  <dcterms:modified xsi:type="dcterms:W3CDTF">2017-02-09T19:05:00Z</dcterms:modified>
</cp:coreProperties>
</file>