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p>
    <w:p w:rsidR="00386054" w:rsidRPr="00DE6DE4" w:rsidRDefault="00386054">
      <w:pPr>
        <w:pStyle w:val="Title"/>
        <w:rPr>
          <w:rFonts w:ascii="Times New Roman" w:hAnsi="Times New Roman"/>
          <w:color w:val="000000" w:themeColor="text1"/>
          <w:sz w:val="24"/>
          <w:szCs w:val="24"/>
        </w:rPr>
      </w:pPr>
      <w:r w:rsidRPr="00E023B7">
        <w:rPr>
          <w:rFonts w:ascii="Times New Roman" w:hAnsi="Times New Roman"/>
          <w:sz w:val="24"/>
          <w:szCs w:val="24"/>
        </w:rPr>
        <w:tab/>
      </w:r>
      <w:r w:rsidRPr="00DE6DE4">
        <w:rPr>
          <w:rFonts w:ascii="Times New Roman" w:hAnsi="Times New Roman"/>
          <w:color w:val="000000" w:themeColor="text1"/>
          <w:sz w:val="24"/>
          <w:szCs w:val="24"/>
        </w:rPr>
        <w:t>SUPPORTING STATEMENT</w:t>
      </w:r>
    </w:p>
    <w:p w:rsidR="00386054" w:rsidRPr="00DE6DE4" w:rsidRDefault="00386054">
      <w:pPr>
        <w:pStyle w:val="Title"/>
        <w:rPr>
          <w:rFonts w:ascii="Times New Roman" w:hAnsi="Times New Roman"/>
          <w:color w:val="000000" w:themeColor="text1"/>
          <w:sz w:val="24"/>
          <w:szCs w:val="24"/>
        </w:rPr>
      </w:pPr>
      <w:r w:rsidRPr="00DE6DE4">
        <w:rPr>
          <w:rFonts w:ascii="Times New Roman" w:hAnsi="Times New Roman"/>
          <w:color w:val="000000" w:themeColor="text1"/>
          <w:sz w:val="24"/>
          <w:szCs w:val="24"/>
        </w:rPr>
        <w:tab/>
        <w:t>FOR PAPERWORK REDUCTION ACT SUBMISSION</w:t>
      </w:r>
      <w:r w:rsidR="00B211CD" w:rsidRPr="00DE6DE4">
        <w:rPr>
          <w:rFonts w:ascii="Times New Roman" w:hAnsi="Times New Roman"/>
          <w:color w:val="000000" w:themeColor="text1"/>
          <w:sz w:val="24"/>
          <w:szCs w:val="24"/>
        </w:rPr>
        <w:t xml:space="preserve"> </w:t>
      </w:r>
    </w:p>
    <w:p w:rsidR="00386054" w:rsidRPr="00DE6DE4" w:rsidRDefault="00386054">
      <w:pPr>
        <w:tabs>
          <w:tab w:val="left" w:pos="0"/>
        </w:tabs>
        <w:suppressAutoHyphens/>
        <w:rPr>
          <w:rFonts w:ascii="Times New Roman" w:hAnsi="Times New Roman"/>
          <w:b/>
          <w:color w:val="000000" w:themeColor="text1"/>
          <w:szCs w:val="24"/>
        </w:rPr>
      </w:pPr>
    </w:p>
    <w:bookmarkStart w:id="0" w:name="Text1"/>
    <w:p w:rsidR="00386054" w:rsidRPr="00DE6DE4" w:rsidRDefault="007E77FA">
      <w:pPr>
        <w:suppressAutoHyphens/>
        <w:jc w:val="center"/>
        <w:rPr>
          <w:rFonts w:ascii="Times New Roman" w:hAnsi="Times New Roman"/>
          <w:b/>
          <w:color w:val="000000" w:themeColor="text1"/>
          <w:szCs w:val="24"/>
        </w:rPr>
      </w:pPr>
      <w:r w:rsidRPr="00DE6DE4">
        <w:rPr>
          <w:rFonts w:ascii="Times New Roman" w:hAnsi="Times New Roman"/>
          <w:b/>
          <w:color w:val="000000" w:themeColor="text1"/>
          <w:szCs w:val="24"/>
        </w:rPr>
        <w:fldChar w:fldCharType="begin">
          <w:ffData>
            <w:name w:val="Text1"/>
            <w:enabled/>
            <w:calcOnExit w:val="0"/>
            <w:helpText w:type="text" w:val="Enter Title"/>
            <w:statusText w:type="text" w:val="Enter Title"/>
            <w:textInput/>
          </w:ffData>
        </w:fldChar>
      </w:r>
      <w:r w:rsidR="00386054" w:rsidRPr="00DE6DE4">
        <w:rPr>
          <w:rFonts w:ascii="Times New Roman" w:hAnsi="Times New Roman"/>
          <w:b/>
          <w:color w:val="000000" w:themeColor="text1"/>
          <w:szCs w:val="24"/>
        </w:rPr>
        <w:instrText xml:space="preserve"> FORMTEXT </w:instrText>
      </w:r>
      <w:r w:rsidRPr="00DE6DE4">
        <w:rPr>
          <w:rFonts w:ascii="Times New Roman" w:hAnsi="Times New Roman"/>
          <w:b/>
          <w:color w:val="000000" w:themeColor="text1"/>
          <w:szCs w:val="24"/>
        </w:rPr>
      </w:r>
      <w:r w:rsidRPr="00DE6DE4">
        <w:rPr>
          <w:rFonts w:ascii="Times New Roman" w:hAnsi="Times New Roman"/>
          <w:b/>
          <w:color w:val="000000" w:themeColor="text1"/>
          <w:szCs w:val="24"/>
        </w:rPr>
        <w:fldChar w:fldCharType="separate"/>
      </w:r>
      <w:r w:rsidR="00386054" w:rsidRPr="00DE6DE4">
        <w:rPr>
          <w:rFonts w:ascii="Times New Roman" w:hAnsi="Times New Roman"/>
          <w:b/>
          <w:noProof/>
          <w:color w:val="000000" w:themeColor="text1"/>
          <w:szCs w:val="24"/>
        </w:rPr>
        <w:t> </w:t>
      </w:r>
      <w:r w:rsidR="00386054" w:rsidRPr="00DE6DE4">
        <w:rPr>
          <w:rFonts w:ascii="Times New Roman" w:hAnsi="Times New Roman"/>
          <w:b/>
          <w:noProof/>
          <w:color w:val="000000" w:themeColor="text1"/>
          <w:szCs w:val="24"/>
        </w:rPr>
        <w:t> </w:t>
      </w:r>
      <w:r w:rsidR="00386054" w:rsidRPr="00DE6DE4">
        <w:rPr>
          <w:rFonts w:ascii="Times New Roman" w:hAnsi="Times New Roman"/>
          <w:b/>
          <w:noProof/>
          <w:color w:val="000000" w:themeColor="text1"/>
          <w:szCs w:val="24"/>
        </w:rPr>
        <w:t> </w:t>
      </w:r>
      <w:r w:rsidR="00386054" w:rsidRPr="00DE6DE4">
        <w:rPr>
          <w:rFonts w:ascii="Times New Roman" w:hAnsi="Times New Roman"/>
          <w:b/>
          <w:noProof/>
          <w:color w:val="000000" w:themeColor="text1"/>
          <w:szCs w:val="24"/>
        </w:rPr>
        <w:t> </w:t>
      </w:r>
      <w:r w:rsidR="00386054" w:rsidRPr="00DE6DE4">
        <w:rPr>
          <w:rFonts w:ascii="Times New Roman" w:hAnsi="Times New Roman"/>
          <w:b/>
          <w:noProof/>
          <w:color w:val="000000" w:themeColor="text1"/>
          <w:szCs w:val="24"/>
        </w:rPr>
        <w:t> </w:t>
      </w:r>
      <w:r w:rsidRPr="00DE6DE4">
        <w:rPr>
          <w:rFonts w:ascii="Times New Roman" w:hAnsi="Times New Roman"/>
          <w:b/>
          <w:color w:val="000000" w:themeColor="text1"/>
          <w:szCs w:val="24"/>
        </w:rPr>
        <w:fldChar w:fldCharType="end"/>
      </w:r>
      <w:bookmarkEnd w:id="0"/>
    </w:p>
    <w:p w:rsidR="00386054" w:rsidRPr="00DE6DE4" w:rsidRDefault="00386054">
      <w:pPr>
        <w:tabs>
          <w:tab w:val="left" w:pos="0"/>
        </w:tabs>
        <w:suppressAutoHyphens/>
        <w:rPr>
          <w:rFonts w:ascii="Times New Roman" w:hAnsi="Times New Roman"/>
          <w:color w:val="000000" w:themeColor="text1"/>
          <w:szCs w:val="24"/>
        </w:rPr>
      </w:pPr>
    </w:p>
    <w:p w:rsidR="00386054" w:rsidRPr="00DE6DE4" w:rsidRDefault="00386054">
      <w:pPr>
        <w:tabs>
          <w:tab w:val="left" w:pos="0"/>
        </w:tabs>
        <w:suppressAutoHyphens/>
        <w:rPr>
          <w:rFonts w:ascii="Times New Roman" w:hAnsi="Times New Roman"/>
          <w:b/>
          <w:color w:val="000000" w:themeColor="text1"/>
          <w:szCs w:val="24"/>
        </w:rPr>
      </w:pPr>
    </w:p>
    <w:p w:rsidR="00386054" w:rsidRPr="00DE6DE4" w:rsidRDefault="00386054">
      <w:pPr>
        <w:tabs>
          <w:tab w:val="left" w:pos="0"/>
        </w:tabs>
        <w:suppressAutoHyphens/>
        <w:rPr>
          <w:rFonts w:ascii="Times New Roman" w:hAnsi="Times New Roman"/>
          <w:color w:val="000000" w:themeColor="text1"/>
          <w:szCs w:val="24"/>
        </w:rPr>
      </w:pPr>
      <w:r w:rsidRPr="00DE6DE4">
        <w:rPr>
          <w:rFonts w:ascii="Times New Roman" w:hAnsi="Times New Roman"/>
          <w:b/>
          <w:color w:val="000000" w:themeColor="text1"/>
          <w:szCs w:val="24"/>
        </w:rPr>
        <w:t xml:space="preserve">A. Justification </w:t>
      </w:r>
    </w:p>
    <w:p w:rsidR="00386054" w:rsidRPr="00DE6DE4" w:rsidRDefault="00386054">
      <w:pPr>
        <w:tabs>
          <w:tab w:val="left" w:pos="0"/>
        </w:tabs>
        <w:suppressAutoHyphens/>
        <w:rPr>
          <w:rFonts w:ascii="Times New Roman" w:hAnsi="Times New Roman"/>
          <w:color w:val="000000" w:themeColor="text1"/>
          <w:szCs w:val="24"/>
        </w:rPr>
      </w:pPr>
    </w:p>
    <w:p w:rsidR="00386054" w:rsidRPr="00DE6DE4" w:rsidRDefault="00386054">
      <w:pPr>
        <w:tabs>
          <w:tab w:val="left" w:pos="0"/>
        </w:tabs>
        <w:suppressAutoHyphens/>
        <w:rPr>
          <w:rFonts w:ascii="Times New Roman" w:hAnsi="Times New Roman"/>
          <w:color w:val="000000" w:themeColor="text1"/>
          <w:szCs w:val="24"/>
        </w:rPr>
      </w:pPr>
      <w:r w:rsidRPr="00DE6DE4">
        <w:rPr>
          <w:rFonts w:ascii="Times New Roman" w:hAnsi="Times New Roman"/>
          <w:color w:val="000000" w:themeColor="text1"/>
          <w:szCs w:val="24"/>
        </w:rPr>
        <w:t xml:space="preserve">1.  Explain the circumstances that make the collection of information necessary.  Identify any legal or administrative requirements that necessitate the collection.  Attach a </w:t>
      </w:r>
      <w:r w:rsidR="003C7F70" w:rsidRPr="00DE6DE4">
        <w:rPr>
          <w:rFonts w:ascii="Times New Roman" w:hAnsi="Times New Roman"/>
          <w:color w:val="000000" w:themeColor="text1"/>
          <w:szCs w:val="24"/>
        </w:rPr>
        <w:t xml:space="preserve">hard </w:t>
      </w:r>
      <w:r w:rsidRPr="00DE6DE4">
        <w:rPr>
          <w:rFonts w:ascii="Times New Roman" w:hAnsi="Times New Roman"/>
          <w:color w:val="000000" w:themeColor="text1"/>
          <w:szCs w:val="24"/>
        </w:rPr>
        <w:t>copy of the appropriate section of each statute and regulation mandating or authorizing the collection of information</w:t>
      </w:r>
      <w:r w:rsidR="003C7F70" w:rsidRPr="00DE6DE4">
        <w:rPr>
          <w:rFonts w:ascii="Times New Roman" w:hAnsi="Times New Roman"/>
          <w:color w:val="000000" w:themeColor="text1"/>
          <w:szCs w:val="24"/>
        </w:rPr>
        <w:t>,</w:t>
      </w:r>
      <w:r w:rsidR="00050CBE" w:rsidRPr="00DE6DE4">
        <w:rPr>
          <w:rFonts w:ascii="Times New Roman" w:hAnsi="Times New Roman"/>
          <w:color w:val="000000" w:themeColor="text1"/>
          <w:szCs w:val="24"/>
        </w:rPr>
        <w:t xml:space="preserve"> or </w:t>
      </w:r>
      <w:r w:rsidR="003C7F70" w:rsidRPr="00DE6DE4">
        <w:rPr>
          <w:rFonts w:ascii="Times New Roman" w:hAnsi="Times New Roman"/>
          <w:color w:val="000000" w:themeColor="text1"/>
          <w:szCs w:val="24"/>
        </w:rPr>
        <w:t xml:space="preserve">you may </w:t>
      </w:r>
      <w:r w:rsidR="00050CBE" w:rsidRPr="00DE6DE4">
        <w:rPr>
          <w:rFonts w:ascii="Times New Roman" w:hAnsi="Times New Roman"/>
          <w:color w:val="000000" w:themeColor="text1"/>
          <w:szCs w:val="24"/>
        </w:rPr>
        <w:t xml:space="preserve">provide a valid </w:t>
      </w:r>
      <w:r w:rsidR="003C7F70" w:rsidRPr="00DE6DE4">
        <w:rPr>
          <w:rFonts w:ascii="Times New Roman" w:hAnsi="Times New Roman"/>
          <w:color w:val="000000" w:themeColor="text1"/>
          <w:szCs w:val="24"/>
        </w:rPr>
        <w:t>URL</w:t>
      </w:r>
      <w:r w:rsidR="00050CBE" w:rsidRPr="00DE6DE4">
        <w:rPr>
          <w:rFonts w:ascii="Times New Roman" w:hAnsi="Times New Roman"/>
          <w:color w:val="000000" w:themeColor="text1"/>
          <w:szCs w:val="24"/>
        </w:rPr>
        <w:t xml:space="preserve"> link or paste the applicable section</w:t>
      </w:r>
      <w:r w:rsidR="003C7F70" w:rsidRPr="00DE6DE4">
        <w:rPr>
          <w:rStyle w:val="FootnoteReference"/>
          <w:color w:val="000000" w:themeColor="text1"/>
          <w:szCs w:val="24"/>
        </w:rPr>
        <w:footnoteReference w:id="1"/>
      </w:r>
      <w:r w:rsidRPr="00DE6DE4">
        <w:rPr>
          <w:rFonts w:ascii="Times New Roman" w:hAnsi="Times New Roman"/>
          <w:color w:val="000000" w:themeColor="text1"/>
          <w:szCs w:val="24"/>
        </w:rPr>
        <w:t>. Specify the review type of the collection (new, revision, extension, reinstatement with change, reinstatement without change)</w:t>
      </w:r>
      <w:r w:rsidR="00050CBE" w:rsidRPr="00DE6DE4">
        <w:rPr>
          <w:rFonts w:ascii="Times New Roman" w:hAnsi="Times New Roman"/>
          <w:color w:val="000000" w:themeColor="text1"/>
          <w:szCs w:val="24"/>
        </w:rPr>
        <w:t>. If revised, briefly specify the changes.  If a rulemaking is involved, make note of the sections or changed sections, if applicable.</w:t>
      </w:r>
    </w:p>
    <w:p w:rsidR="00386054" w:rsidRPr="00DE6DE4" w:rsidRDefault="00386054">
      <w:pPr>
        <w:tabs>
          <w:tab w:val="left" w:pos="0"/>
        </w:tabs>
        <w:suppressAutoHyphens/>
        <w:rPr>
          <w:rFonts w:ascii="Times New Roman" w:hAnsi="Times New Roman"/>
          <w:color w:val="000000" w:themeColor="text1"/>
          <w:szCs w:val="24"/>
        </w:rPr>
      </w:pPr>
    </w:p>
    <w:p w:rsidR="00AD138A" w:rsidRPr="00DE6DE4" w:rsidRDefault="00AD138A" w:rsidP="00AD138A">
      <w:pPr>
        <w:tabs>
          <w:tab w:val="left" w:pos="0"/>
        </w:tabs>
        <w:suppressAutoHyphens/>
        <w:rPr>
          <w:rFonts w:ascii="Times New Roman" w:hAnsi="Times New Roman"/>
          <w:color w:val="000000" w:themeColor="text1"/>
          <w:szCs w:val="24"/>
        </w:rPr>
      </w:pPr>
      <w:r w:rsidRPr="00DE6DE4">
        <w:rPr>
          <w:rFonts w:ascii="Times New Roman" w:hAnsi="Times New Roman"/>
          <w:color w:val="000000" w:themeColor="text1"/>
          <w:szCs w:val="24"/>
        </w:rPr>
        <w:t>Collection of information is necessary in order for the Secretary of Education to award</w:t>
      </w:r>
      <w:r w:rsidR="007C1DBC" w:rsidRPr="00DE6DE4">
        <w:rPr>
          <w:rFonts w:ascii="Times New Roman" w:hAnsi="Times New Roman"/>
          <w:color w:val="000000" w:themeColor="text1"/>
          <w:szCs w:val="24"/>
        </w:rPr>
        <w:t xml:space="preserve"> Tribally Controlled Colleges and Universities (</w:t>
      </w:r>
      <w:r w:rsidRPr="00DE6DE4">
        <w:rPr>
          <w:rFonts w:ascii="Times New Roman" w:hAnsi="Times New Roman"/>
          <w:color w:val="000000" w:themeColor="text1"/>
          <w:szCs w:val="24"/>
        </w:rPr>
        <w:t>TCCU</w:t>
      </w:r>
      <w:r w:rsidR="007C1DBC" w:rsidRPr="00DE6DE4">
        <w:rPr>
          <w:rFonts w:ascii="Times New Roman" w:hAnsi="Times New Roman"/>
          <w:color w:val="000000" w:themeColor="text1"/>
          <w:szCs w:val="24"/>
        </w:rPr>
        <w:t xml:space="preserve">) Program </w:t>
      </w:r>
      <w:r w:rsidRPr="00DE6DE4">
        <w:rPr>
          <w:rFonts w:ascii="Times New Roman" w:hAnsi="Times New Roman"/>
          <w:color w:val="000000" w:themeColor="text1"/>
          <w:szCs w:val="24"/>
        </w:rPr>
        <w:t xml:space="preserve">grants under Title III, Part A of the Higher Education Act of 1965, as amended (HEA), and Title III, Part F, Section 371 of the HEA. Mandatory funding for Part F is provided under the </w:t>
      </w:r>
      <w:r w:rsidR="00EF2694" w:rsidRPr="00DE6DE4">
        <w:rPr>
          <w:rFonts w:ascii="Times New Roman" w:hAnsi="Times New Roman"/>
          <w:color w:val="000000" w:themeColor="text1"/>
          <w:szCs w:val="24"/>
        </w:rPr>
        <w:t>Student Aid and Fiscal Responsibility Act (</w:t>
      </w:r>
      <w:r w:rsidRPr="00DE6DE4">
        <w:rPr>
          <w:rFonts w:ascii="Times New Roman" w:hAnsi="Times New Roman"/>
          <w:color w:val="000000" w:themeColor="text1"/>
          <w:szCs w:val="24"/>
        </w:rPr>
        <w:t>SAFRA</w:t>
      </w:r>
      <w:r w:rsidR="00EF2694" w:rsidRPr="00DE6DE4">
        <w:rPr>
          <w:rFonts w:ascii="Times New Roman" w:hAnsi="Times New Roman"/>
          <w:color w:val="000000" w:themeColor="text1"/>
          <w:szCs w:val="24"/>
        </w:rPr>
        <w:t>)</w:t>
      </w:r>
      <w:r w:rsidRPr="00DE6DE4">
        <w:rPr>
          <w:rFonts w:ascii="Times New Roman" w:hAnsi="Times New Roman"/>
          <w:color w:val="000000" w:themeColor="text1"/>
          <w:szCs w:val="24"/>
        </w:rPr>
        <w:t xml:space="preserve"> within the Health Care and Education Reconciliation Act of 2010, Public Law 111-152.</w:t>
      </w:r>
      <w:r w:rsidR="00A6468C" w:rsidRPr="00DE6DE4">
        <w:rPr>
          <w:rFonts w:ascii="Times New Roman" w:hAnsi="Times New Roman"/>
          <w:color w:val="000000" w:themeColor="text1"/>
          <w:szCs w:val="24"/>
        </w:rPr>
        <w:t xml:space="preserve">  </w:t>
      </w:r>
      <w:r w:rsidRPr="00DE6DE4">
        <w:rPr>
          <w:rFonts w:ascii="Times New Roman" w:hAnsi="Times New Roman"/>
          <w:color w:val="000000" w:themeColor="text1"/>
          <w:szCs w:val="24"/>
        </w:rPr>
        <w:t>Information is collected under authority of Part F, General Provisions, Section 391 of the program statute.</w:t>
      </w:r>
    </w:p>
    <w:p w:rsidR="00AD138A" w:rsidRPr="00DE6DE4" w:rsidRDefault="00AD138A" w:rsidP="00AD138A">
      <w:pPr>
        <w:tabs>
          <w:tab w:val="left" w:pos="0"/>
        </w:tabs>
        <w:suppressAutoHyphens/>
        <w:rPr>
          <w:rFonts w:ascii="Times New Roman" w:hAnsi="Times New Roman"/>
          <w:color w:val="000000" w:themeColor="text1"/>
          <w:szCs w:val="24"/>
        </w:rPr>
      </w:pPr>
    </w:p>
    <w:p w:rsidR="00AD138A" w:rsidRPr="00DE6DE4" w:rsidRDefault="00AD138A" w:rsidP="00AD138A">
      <w:pPr>
        <w:tabs>
          <w:tab w:val="left" w:pos="0"/>
        </w:tabs>
        <w:suppressAutoHyphens/>
        <w:rPr>
          <w:rFonts w:ascii="Times New Roman" w:hAnsi="Times New Roman"/>
          <w:color w:val="000000" w:themeColor="text1"/>
          <w:szCs w:val="24"/>
        </w:rPr>
      </w:pPr>
      <w:r w:rsidRPr="00DE6DE4">
        <w:rPr>
          <w:rFonts w:ascii="Times New Roman" w:hAnsi="Times New Roman"/>
          <w:color w:val="000000" w:themeColor="text1"/>
          <w:szCs w:val="24"/>
        </w:rPr>
        <w:t>Up to 60 percent of the appropriated funds shall be distributed among the</w:t>
      </w:r>
      <w:r w:rsidR="00A6468C" w:rsidRPr="00DE6DE4">
        <w:rPr>
          <w:rFonts w:ascii="Times New Roman" w:hAnsi="Times New Roman"/>
          <w:color w:val="000000" w:themeColor="text1"/>
          <w:szCs w:val="24"/>
        </w:rPr>
        <w:t xml:space="preserve"> </w:t>
      </w:r>
      <w:r w:rsidRPr="00DE6DE4">
        <w:rPr>
          <w:rFonts w:ascii="Times New Roman" w:hAnsi="Times New Roman"/>
          <w:color w:val="000000" w:themeColor="text1"/>
          <w:szCs w:val="24"/>
        </w:rPr>
        <w:t>eligible Tribal Colleges and Universities on a pro rata basis, based on the respective</w:t>
      </w:r>
      <w:r w:rsidR="00A6468C" w:rsidRPr="00DE6DE4">
        <w:rPr>
          <w:rFonts w:ascii="Times New Roman" w:hAnsi="Times New Roman"/>
          <w:color w:val="000000" w:themeColor="text1"/>
          <w:szCs w:val="24"/>
        </w:rPr>
        <w:t xml:space="preserve"> </w:t>
      </w:r>
      <w:r w:rsidRPr="00DE6DE4">
        <w:rPr>
          <w:rFonts w:ascii="Times New Roman" w:hAnsi="Times New Roman"/>
          <w:color w:val="000000" w:themeColor="text1"/>
          <w:szCs w:val="24"/>
        </w:rPr>
        <w:t>Indian student counts (as defined in section 2(a) of the Tribally Controlled Colleges</w:t>
      </w:r>
      <w:r w:rsidR="00A6468C" w:rsidRPr="00DE6DE4">
        <w:rPr>
          <w:rFonts w:ascii="Times New Roman" w:hAnsi="Times New Roman"/>
          <w:color w:val="000000" w:themeColor="text1"/>
          <w:szCs w:val="24"/>
        </w:rPr>
        <w:t xml:space="preserve"> </w:t>
      </w:r>
      <w:r w:rsidRPr="00DE6DE4">
        <w:rPr>
          <w:rFonts w:ascii="Times New Roman" w:hAnsi="Times New Roman"/>
          <w:color w:val="000000" w:themeColor="text1"/>
          <w:szCs w:val="24"/>
        </w:rPr>
        <w:t>and Universities Assistance Act of 1978 (25 U.S.C. 1801 (a))</w:t>
      </w:r>
      <w:r w:rsidR="000A60DF" w:rsidRPr="00DE6DE4">
        <w:rPr>
          <w:rFonts w:ascii="Times New Roman" w:hAnsi="Times New Roman"/>
          <w:color w:val="000000" w:themeColor="text1"/>
          <w:szCs w:val="24"/>
        </w:rPr>
        <w:t>)</w:t>
      </w:r>
      <w:r w:rsidRPr="00DE6DE4">
        <w:rPr>
          <w:rFonts w:ascii="Times New Roman" w:hAnsi="Times New Roman"/>
          <w:color w:val="000000" w:themeColor="text1"/>
          <w:szCs w:val="24"/>
        </w:rPr>
        <w:t xml:space="preserve"> of the Tribal Colleges</w:t>
      </w:r>
      <w:r w:rsidR="00A6468C" w:rsidRPr="00DE6DE4">
        <w:rPr>
          <w:rFonts w:ascii="Times New Roman" w:hAnsi="Times New Roman"/>
          <w:color w:val="000000" w:themeColor="text1"/>
          <w:szCs w:val="24"/>
        </w:rPr>
        <w:t xml:space="preserve"> </w:t>
      </w:r>
      <w:r w:rsidRPr="00DE6DE4">
        <w:rPr>
          <w:rFonts w:ascii="Times New Roman" w:hAnsi="Times New Roman"/>
          <w:color w:val="000000" w:themeColor="text1"/>
          <w:szCs w:val="24"/>
        </w:rPr>
        <w:t>and Universities.</w:t>
      </w:r>
      <w:r w:rsidR="00B97EB4" w:rsidRPr="00DE6DE4">
        <w:rPr>
          <w:rFonts w:ascii="Times New Roman" w:hAnsi="Times New Roman"/>
          <w:color w:val="000000" w:themeColor="text1"/>
          <w:szCs w:val="24"/>
        </w:rPr>
        <w:t xml:space="preserve"> </w:t>
      </w:r>
      <w:r w:rsidRPr="00DE6DE4">
        <w:rPr>
          <w:rFonts w:ascii="Times New Roman" w:hAnsi="Times New Roman"/>
          <w:color w:val="000000" w:themeColor="text1"/>
          <w:szCs w:val="24"/>
        </w:rPr>
        <w:t>The remaining 40 percent shall be distributed in equal shares to the eligible</w:t>
      </w:r>
      <w:r w:rsidR="00A6468C" w:rsidRPr="00DE6DE4">
        <w:rPr>
          <w:rFonts w:ascii="Times New Roman" w:hAnsi="Times New Roman"/>
          <w:color w:val="000000" w:themeColor="text1"/>
          <w:szCs w:val="24"/>
        </w:rPr>
        <w:t xml:space="preserve"> </w:t>
      </w:r>
      <w:r w:rsidRPr="00DE6DE4">
        <w:rPr>
          <w:rFonts w:ascii="Times New Roman" w:hAnsi="Times New Roman"/>
          <w:color w:val="000000" w:themeColor="text1"/>
          <w:szCs w:val="24"/>
        </w:rPr>
        <w:t>Tribal Colleges and Universities</w:t>
      </w:r>
      <w:r w:rsidR="000A60DF" w:rsidRPr="00DE6DE4">
        <w:rPr>
          <w:rFonts w:ascii="Times New Roman" w:hAnsi="Times New Roman"/>
          <w:color w:val="000000" w:themeColor="text1"/>
          <w:szCs w:val="24"/>
        </w:rPr>
        <w:t>.</w:t>
      </w:r>
    </w:p>
    <w:p w:rsidR="00B97EB4" w:rsidRPr="00DE6DE4" w:rsidRDefault="00B97EB4" w:rsidP="00AD138A">
      <w:pPr>
        <w:tabs>
          <w:tab w:val="left" w:pos="0"/>
        </w:tabs>
        <w:suppressAutoHyphens/>
        <w:rPr>
          <w:rFonts w:ascii="Times New Roman" w:hAnsi="Times New Roman"/>
          <w:color w:val="000000" w:themeColor="text1"/>
          <w:szCs w:val="24"/>
        </w:rPr>
      </w:pPr>
    </w:p>
    <w:p w:rsidR="00386054" w:rsidRPr="00DE6DE4" w:rsidRDefault="00B97EB4" w:rsidP="00AD138A">
      <w:pPr>
        <w:tabs>
          <w:tab w:val="left" w:pos="0"/>
        </w:tabs>
        <w:suppressAutoHyphens/>
        <w:rPr>
          <w:rFonts w:ascii="Times New Roman" w:hAnsi="Times New Roman"/>
          <w:color w:val="000000" w:themeColor="text1"/>
          <w:szCs w:val="24"/>
        </w:rPr>
      </w:pPr>
      <w:r w:rsidRPr="00DE6DE4">
        <w:rPr>
          <w:rFonts w:ascii="Times New Roman" w:hAnsi="Times New Roman"/>
          <w:color w:val="000000" w:themeColor="text1"/>
          <w:szCs w:val="24"/>
        </w:rPr>
        <w:t>Each Tribal College receives two grants—one Part A grant</w:t>
      </w:r>
      <w:r w:rsidR="000A60DF" w:rsidRPr="00DE6DE4">
        <w:rPr>
          <w:rFonts w:ascii="Times New Roman" w:hAnsi="Times New Roman"/>
          <w:color w:val="000000" w:themeColor="text1"/>
          <w:szCs w:val="24"/>
        </w:rPr>
        <w:t xml:space="preserve"> (84.031T)</w:t>
      </w:r>
      <w:r w:rsidRPr="00DE6DE4">
        <w:rPr>
          <w:rFonts w:ascii="Times New Roman" w:hAnsi="Times New Roman"/>
          <w:color w:val="000000" w:themeColor="text1"/>
          <w:szCs w:val="24"/>
        </w:rPr>
        <w:t xml:space="preserve"> and one Part F grant</w:t>
      </w:r>
      <w:r w:rsidR="000A60DF" w:rsidRPr="00DE6DE4">
        <w:rPr>
          <w:rFonts w:ascii="Times New Roman" w:hAnsi="Times New Roman"/>
          <w:color w:val="000000" w:themeColor="text1"/>
          <w:szCs w:val="24"/>
        </w:rPr>
        <w:t xml:space="preserve"> (84.031D)</w:t>
      </w:r>
      <w:r w:rsidRPr="00DE6DE4">
        <w:rPr>
          <w:rFonts w:ascii="Times New Roman" w:hAnsi="Times New Roman"/>
          <w:color w:val="000000" w:themeColor="text1"/>
          <w:szCs w:val="24"/>
        </w:rPr>
        <w:t xml:space="preserve">.  A college’s statistics mentioned above would apply to both the Part A and Part F grants.  </w:t>
      </w:r>
      <w:r w:rsidR="00AD138A" w:rsidRPr="00DE6DE4">
        <w:rPr>
          <w:rFonts w:ascii="Times New Roman" w:hAnsi="Times New Roman"/>
          <w:color w:val="000000" w:themeColor="text1"/>
          <w:szCs w:val="24"/>
        </w:rPr>
        <w:t xml:space="preserve">This </w:t>
      </w:r>
      <w:r w:rsidR="000A60DF" w:rsidRPr="00DE6DE4">
        <w:rPr>
          <w:rFonts w:ascii="Times New Roman" w:hAnsi="Times New Roman"/>
          <w:color w:val="000000" w:themeColor="text1"/>
          <w:szCs w:val="24"/>
        </w:rPr>
        <w:t>collection</w:t>
      </w:r>
      <w:r w:rsidR="00AD138A" w:rsidRPr="00DE6DE4">
        <w:rPr>
          <w:rFonts w:ascii="Times New Roman" w:hAnsi="Times New Roman"/>
          <w:color w:val="000000" w:themeColor="text1"/>
          <w:szCs w:val="24"/>
        </w:rPr>
        <w:t xml:space="preserve"> is being submitted as </w:t>
      </w:r>
      <w:r w:rsidR="000A60DF" w:rsidRPr="00DE6DE4">
        <w:rPr>
          <w:rFonts w:ascii="Times New Roman" w:hAnsi="Times New Roman"/>
          <w:color w:val="000000" w:themeColor="text1"/>
          <w:szCs w:val="24"/>
        </w:rPr>
        <w:t>an extension</w:t>
      </w:r>
      <w:r w:rsidR="00AD138A" w:rsidRPr="00DE6DE4">
        <w:rPr>
          <w:rFonts w:ascii="Times New Roman" w:hAnsi="Times New Roman"/>
          <w:color w:val="000000" w:themeColor="text1"/>
          <w:szCs w:val="24"/>
        </w:rPr>
        <w:t xml:space="preserve"> of OMB No. 1840-0817.</w:t>
      </w:r>
    </w:p>
    <w:p w:rsidR="00386054" w:rsidRPr="00DE6DE4" w:rsidRDefault="00386054">
      <w:pPr>
        <w:tabs>
          <w:tab w:val="left" w:pos="0"/>
        </w:tabs>
        <w:suppressAutoHyphens/>
        <w:rPr>
          <w:rFonts w:ascii="Times New Roman" w:hAnsi="Times New Roman"/>
          <w:color w:val="000000" w:themeColor="text1"/>
          <w:szCs w:val="24"/>
        </w:rPr>
      </w:pPr>
    </w:p>
    <w:p w:rsidR="00386054" w:rsidRPr="00DE6DE4" w:rsidRDefault="00D31335">
      <w:pPr>
        <w:suppressAutoHyphens/>
        <w:rPr>
          <w:rFonts w:ascii="Times New Roman" w:hAnsi="Times New Roman"/>
          <w:color w:val="000000" w:themeColor="text1"/>
          <w:szCs w:val="24"/>
        </w:rPr>
      </w:pPr>
      <w:hyperlink r:id="rId9" w:history="1">
        <w:r w:rsidR="000A60DF" w:rsidRPr="00DE6DE4">
          <w:rPr>
            <w:rStyle w:val="Hyperlink"/>
            <w:rFonts w:ascii="Times New Roman" w:hAnsi="Times New Roman"/>
            <w:color w:val="000000" w:themeColor="text1"/>
            <w:szCs w:val="24"/>
          </w:rPr>
          <w:t>https://www2.ed.gov/programs/iduesaitcc/legislation.html</w:t>
        </w:r>
      </w:hyperlink>
      <w:r w:rsidR="000A60DF" w:rsidRPr="00DE6DE4">
        <w:rPr>
          <w:rFonts w:ascii="Times New Roman" w:hAnsi="Times New Roman"/>
          <w:color w:val="000000" w:themeColor="text1"/>
          <w:szCs w:val="24"/>
        </w:rPr>
        <w:t xml:space="preserve"> </w:t>
      </w:r>
    </w:p>
    <w:p w:rsidR="000A60DF" w:rsidRPr="00DE6DE4" w:rsidRDefault="000A60DF">
      <w:pPr>
        <w:suppressAutoHyphens/>
        <w:rPr>
          <w:rFonts w:ascii="Times New Roman" w:hAnsi="Times New Roman"/>
          <w:color w:val="000000" w:themeColor="text1"/>
          <w:szCs w:val="24"/>
        </w:rPr>
      </w:pPr>
    </w:p>
    <w:p w:rsidR="00C0008D" w:rsidRPr="00DE6DE4" w:rsidRDefault="00C0008D">
      <w:pPr>
        <w:suppressAutoHyphens/>
        <w:rPr>
          <w:rFonts w:ascii="Times New Roman" w:hAnsi="Times New Roman"/>
          <w:color w:val="000000" w:themeColor="text1"/>
          <w:szCs w:val="24"/>
        </w:rPr>
      </w:pPr>
    </w:p>
    <w:p w:rsidR="00386054" w:rsidRPr="00DE6DE4" w:rsidRDefault="00386054">
      <w:pPr>
        <w:tabs>
          <w:tab w:val="left" w:pos="-720"/>
        </w:tabs>
        <w:suppressAutoHyphens/>
        <w:rPr>
          <w:rFonts w:ascii="Times New Roman" w:hAnsi="Times New Roman"/>
          <w:color w:val="000000" w:themeColor="text1"/>
          <w:szCs w:val="24"/>
        </w:rPr>
      </w:pPr>
      <w:r w:rsidRPr="00DE6DE4">
        <w:rPr>
          <w:rFonts w:ascii="Times New Roman" w:hAnsi="Times New Roman"/>
          <w:color w:val="000000" w:themeColor="text1"/>
          <w:szCs w:val="24"/>
        </w:rPr>
        <w:t>2.  Indicate how, by whom, and for what purpose the information is to be used.  Except for a new collection, indicate the actual use the agency has made of the information received from the current collection.</w:t>
      </w:r>
      <w:r w:rsidR="00050CBE" w:rsidRPr="00DE6DE4">
        <w:rPr>
          <w:rFonts w:ascii="Times New Roman" w:hAnsi="Times New Roman"/>
          <w:color w:val="000000" w:themeColor="text1"/>
          <w:szCs w:val="24"/>
        </w:rPr>
        <w:t xml:space="preserve"> </w:t>
      </w:r>
    </w:p>
    <w:p w:rsidR="00A6468C" w:rsidRPr="00DE6DE4" w:rsidRDefault="00A6468C">
      <w:pPr>
        <w:tabs>
          <w:tab w:val="left" w:pos="-720"/>
        </w:tabs>
        <w:suppressAutoHyphens/>
        <w:rPr>
          <w:rFonts w:ascii="Times New Roman" w:hAnsi="Times New Roman"/>
          <w:color w:val="000000" w:themeColor="text1"/>
          <w:szCs w:val="24"/>
        </w:rPr>
      </w:pPr>
    </w:p>
    <w:p w:rsidR="00386054" w:rsidRPr="00DE6DE4" w:rsidRDefault="00B211CD">
      <w:pPr>
        <w:tabs>
          <w:tab w:val="left" w:pos="-720"/>
        </w:tabs>
        <w:suppressAutoHyphens/>
        <w:rPr>
          <w:rFonts w:ascii="Times New Roman" w:hAnsi="Times New Roman"/>
          <w:color w:val="000000" w:themeColor="text1"/>
          <w:szCs w:val="24"/>
        </w:rPr>
      </w:pPr>
      <w:r w:rsidRPr="00DE6DE4">
        <w:rPr>
          <w:rFonts w:ascii="Times New Roman" w:hAnsi="Times New Roman"/>
          <w:color w:val="000000" w:themeColor="text1"/>
          <w:szCs w:val="24"/>
        </w:rPr>
        <w:t xml:space="preserve">This collection of information is gathered electronically by the </w:t>
      </w:r>
      <w:r w:rsidR="000A60DF" w:rsidRPr="00DE6DE4">
        <w:rPr>
          <w:rFonts w:ascii="Times New Roman" w:hAnsi="Times New Roman"/>
          <w:color w:val="000000" w:themeColor="text1"/>
          <w:szCs w:val="24"/>
        </w:rPr>
        <w:t xml:space="preserve">U.S. </w:t>
      </w:r>
      <w:r w:rsidRPr="00DE6DE4">
        <w:rPr>
          <w:rFonts w:ascii="Times New Roman" w:hAnsi="Times New Roman"/>
          <w:color w:val="000000" w:themeColor="text1"/>
          <w:szCs w:val="24"/>
        </w:rPr>
        <w:t xml:space="preserve">Department </w:t>
      </w:r>
      <w:r w:rsidR="000A60DF" w:rsidRPr="00DE6DE4">
        <w:rPr>
          <w:rFonts w:ascii="Times New Roman" w:hAnsi="Times New Roman"/>
          <w:color w:val="000000" w:themeColor="text1"/>
          <w:szCs w:val="24"/>
        </w:rPr>
        <w:t xml:space="preserve">of Education (Department) </w:t>
      </w:r>
      <w:r w:rsidRPr="00DE6DE4">
        <w:rPr>
          <w:rFonts w:ascii="Times New Roman" w:hAnsi="Times New Roman"/>
          <w:color w:val="000000" w:themeColor="text1"/>
          <w:szCs w:val="24"/>
        </w:rPr>
        <w:t>for the purpose of determ</w:t>
      </w:r>
      <w:r w:rsidR="00A6468C" w:rsidRPr="00DE6DE4">
        <w:rPr>
          <w:rFonts w:ascii="Times New Roman" w:hAnsi="Times New Roman"/>
          <w:color w:val="000000" w:themeColor="text1"/>
          <w:szCs w:val="24"/>
        </w:rPr>
        <w:t>in</w:t>
      </w:r>
      <w:r w:rsidRPr="00DE6DE4">
        <w:rPr>
          <w:rFonts w:ascii="Times New Roman" w:hAnsi="Times New Roman"/>
          <w:color w:val="000000" w:themeColor="text1"/>
          <w:szCs w:val="24"/>
        </w:rPr>
        <w:t>ing funding amounts based on the authorizing statute cited above</w:t>
      </w:r>
      <w:r w:rsidR="000A60DF" w:rsidRPr="00DE6DE4">
        <w:rPr>
          <w:rFonts w:ascii="Times New Roman" w:hAnsi="Times New Roman"/>
          <w:color w:val="000000" w:themeColor="text1"/>
          <w:szCs w:val="24"/>
        </w:rPr>
        <w:t>.</w:t>
      </w: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386054">
      <w:pPr>
        <w:tabs>
          <w:tab w:val="left" w:pos="-720"/>
        </w:tabs>
        <w:suppressAutoHyphens/>
        <w:rPr>
          <w:rFonts w:ascii="Times New Roman" w:hAnsi="Times New Roman"/>
          <w:color w:val="000000" w:themeColor="text1"/>
          <w:szCs w:val="24"/>
        </w:rPr>
      </w:pPr>
      <w:r w:rsidRPr="00DE6DE4">
        <w:rPr>
          <w:rFonts w:ascii="Times New Roman" w:hAnsi="Times New Roman"/>
          <w:color w:val="000000" w:themeColor="text1"/>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DE6DE4">
        <w:rPr>
          <w:rFonts w:ascii="Times New Roman" w:hAnsi="Times New Roman"/>
          <w:color w:val="000000" w:themeColor="text1"/>
          <w:szCs w:val="24"/>
        </w:rPr>
        <w:t xml:space="preserve"> </w:t>
      </w: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B211CD">
      <w:pPr>
        <w:tabs>
          <w:tab w:val="left" w:pos="-720"/>
        </w:tabs>
        <w:suppressAutoHyphens/>
        <w:rPr>
          <w:rFonts w:ascii="Times New Roman" w:hAnsi="Times New Roman"/>
          <w:color w:val="000000" w:themeColor="text1"/>
          <w:szCs w:val="24"/>
        </w:rPr>
      </w:pPr>
      <w:r w:rsidRPr="00DE6DE4">
        <w:rPr>
          <w:rFonts w:ascii="Times New Roman" w:hAnsi="Times New Roman"/>
          <w:color w:val="000000" w:themeColor="text1"/>
          <w:szCs w:val="24"/>
        </w:rPr>
        <w:t>The Office of Postsecondary Education is committed to the reduction of paperwork and has been collecting this information electronically since 2000.   Electronic submission has reduced the burden for both the applicants and Department staff.</w:t>
      </w: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386054">
      <w:pPr>
        <w:tabs>
          <w:tab w:val="left" w:pos="-720"/>
        </w:tabs>
        <w:suppressAutoHyphens/>
        <w:rPr>
          <w:rFonts w:ascii="Times New Roman" w:hAnsi="Times New Roman"/>
          <w:color w:val="000000" w:themeColor="text1"/>
          <w:szCs w:val="24"/>
        </w:rPr>
      </w:pPr>
      <w:r w:rsidRPr="00DE6DE4">
        <w:rPr>
          <w:rFonts w:ascii="Times New Roman" w:hAnsi="Times New Roman"/>
          <w:color w:val="000000" w:themeColor="text1"/>
          <w:szCs w:val="24"/>
        </w:rPr>
        <w:t>4.  Describe efforts to identify duplication.  Show specifically why any similar information already available cannot be used or modified for use for the purposes described in Item 2 above.</w:t>
      </w:r>
    </w:p>
    <w:p w:rsidR="00386054" w:rsidRPr="00DE6DE4" w:rsidRDefault="00386054">
      <w:pPr>
        <w:tabs>
          <w:tab w:val="left" w:pos="-720"/>
        </w:tabs>
        <w:suppressAutoHyphens/>
        <w:rPr>
          <w:rFonts w:ascii="Times New Roman" w:hAnsi="Times New Roman"/>
          <w:color w:val="000000" w:themeColor="text1"/>
          <w:szCs w:val="24"/>
        </w:rPr>
      </w:pPr>
    </w:p>
    <w:p w:rsidR="00762E82" w:rsidRPr="00DE6DE4" w:rsidRDefault="00762E82" w:rsidP="00762E82">
      <w:pPr>
        <w:rPr>
          <w:rFonts w:ascii="Times New Roman" w:hAnsi="Times New Roman"/>
          <w:color w:val="000000" w:themeColor="text1"/>
          <w:szCs w:val="24"/>
        </w:rPr>
      </w:pPr>
      <w:r w:rsidRPr="00DE6DE4">
        <w:rPr>
          <w:rFonts w:ascii="Times New Roman" w:hAnsi="Times New Roman"/>
          <w:color w:val="000000" w:themeColor="text1"/>
          <w:szCs w:val="24"/>
        </w:rPr>
        <w:t>Since the information submitted in this application is unique to each respondent and to the authorization legislation, no duplication exists within the Department.</w:t>
      </w: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386054" w:rsidP="00BD1325">
      <w:pPr>
        <w:rPr>
          <w:rFonts w:ascii="Times New Roman" w:hAnsi="Times New Roman"/>
          <w:color w:val="000000" w:themeColor="text1"/>
          <w:szCs w:val="24"/>
        </w:rPr>
      </w:pPr>
      <w:r w:rsidRPr="00DE6DE4">
        <w:rPr>
          <w:rFonts w:ascii="Times New Roman" w:hAnsi="Times New Roman"/>
          <w:color w:val="000000" w:themeColor="text1"/>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762E82">
      <w:pPr>
        <w:tabs>
          <w:tab w:val="left" w:pos="-720"/>
        </w:tabs>
        <w:suppressAutoHyphens/>
        <w:rPr>
          <w:rFonts w:ascii="Times New Roman" w:hAnsi="Times New Roman"/>
          <w:color w:val="000000" w:themeColor="text1"/>
          <w:szCs w:val="24"/>
        </w:rPr>
      </w:pPr>
      <w:r w:rsidRPr="00DE6DE4">
        <w:rPr>
          <w:rFonts w:ascii="Times New Roman" w:hAnsi="Times New Roman"/>
          <w:color w:val="000000" w:themeColor="text1"/>
          <w:szCs w:val="24"/>
        </w:rPr>
        <w:t>This collection of information does not involve small businesses or other small entities described above.  Many of these tribal colleges are quite small but th</w:t>
      </w:r>
      <w:r w:rsidR="000A60DF" w:rsidRPr="00DE6DE4">
        <w:rPr>
          <w:rFonts w:ascii="Times New Roman" w:hAnsi="Times New Roman"/>
          <w:color w:val="000000" w:themeColor="text1"/>
          <w:szCs w:val="24"/>
        </w:rPr>
        <w:t>ey</w:t>
      </w:r>
      <w:r w:rsidRPr="00DE6DE4">
        <w:rPr>
          <w:rFonts w:ascii="Times New Roman" w:hAnsi="Times New Roman"/>
          <w:color w:val="000000" w:themeColor="text1"/>
          <w:szCs w:val="24"/>
        </w:rPr>
        <w:t xml:space="preserve"> are turning in information that they also provide elsewhere, e.g. IPEDS</w:t>
      </w:r>
      <w:r w:rsidR="00344383" w:rsidRPr="00DE6DE4">
        <w:rPr>
          <w:rFonts w:ascii="Times New Roman" w:hAnsi="Times New Roman"/>
          <w:color w:val="000000" w:themeColor="text1"/>
          <w:szCs w:val="24"/>
        </w:rPr>
        <w:t>.</w:t>
      </w: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386054">
      <w:pPr>
        <w:pStyle w:val="EndnoteText"/>
        <w:rPr>
          <w:rFonts w:ascii="Times New Roman" w:hAnsi="Times New Roman"/>
          <w:color w:val="000000" w:themeColor="text1"/>
          <w:szCs w:val="24"/>
        </w:rPr>
      </w:pPr>
    </w:p>
    <w:p w:rsidR="00386054" w:rsidRPr="00DE6DE4" w:rsidRDefault="00386054">
      <w:pPr>
        <w:tabs>
          <w:tab w:val="left" w:pos="-720"/>
        </w:tabs>
        <w:suppressAutoHyphens/>
        <w:rPr>
          <w:rFonts w:ascii="Times New Roman" w:hAnsi="Times New Roman"/>
          <w:color w:val="000000" w:themeColor="text1"/>
          <w:szCs w:val="24"/>
        </w:rPr>
      </w:pPr>
      <w:r w:rsidRPr="00DE6DE4">
        <w:rPr>
          <w:rFonts w:ascii="Times New Roman" w:hAnsi="Times New Roman"/>
          <w:color w:val="000000" w:themeColor="text1"/>
          <w:szCs w:val="24"/>
        </w:rPr>
        <w:t>6.  Describe the consequences to Federal program or policy activities if the collection is not conducted or is conducted less frequently, as well as any technical or legal obstacles to reducing burden.</w:t>
      </w:r>
    </w:p>
    <w:p w:rsidR="00386054" w:rsidRPr="00DE6DE4" w:rsidRDefault="00386054">
      <w:pPr>
        <w:tabs>
          <w:tab w:val="left" w:pos="-720"/>
        </w:tabs>
        <w:suppressAutoHyphens/>
        <w:rPr>
          <w:rFonts w:ascii="Times New Roman" w:hAnsi="Times New Roman"/>
          <w:color w:val="000000" w:themeColor="text1"/>
          <w:szCs w:val="24"/>
        </w:rPr>
      </w:pPr>
    </w:p>
    <w:p w:rsidR="00762E82" w:rsidRPr="00DE6DE4" w:rsidRDefault="00762E82" w:rsidP="00762E82">
      <w:pPr>
        <w:rPr>
          <w:rFonts w:ascii="Times New Roman" w:hAnsi="Times New Roman"/>
          <w:color w:val="000000" w:themeColor="text1"/>
          <w:szCs w:val="24"/>
        </w:rPr>
      </w:pPr>
      <w:r w:rsidRPr="00DE6DE4">
        <w:rPr>
          <w:rFonts w:ascii="Times New Roman" w:hAnsi="Times New Roman"/>
          <w:color w:val="000000" w:themeColor="text1"/>
          <w:szCs w:val="24"/>
        </w:rPr>
        <w:t xml:space="preserve">Because the data collected from each institution reports annual statistics unique to the applicant and these figures change annually, collection on a less frequent basis would not be in compliance with the regulations pertaining to funding. </w:t>
      </w: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386054">
      <w:pPr>
        <w:tabs>
          <w:tab w:val="left" w:pos="-720"/>
        </w:tabs>
        <w:suppressAutoHyphens/>
        <w:rPr>
          <w:rFonts w:ascii="Times New Roman" w:hAnsi="Times New Roman"/>
          <w:color w:val="000000" w:themeColor="text1"/>
          <w:szCs w:val="24"/>
        </w:rPr>
      </w:pPr>
      <w:r w:rsidRPr="00DE6DE4">
        <w:rPr>
          <w:rFonts w:ascii="Times New Roman" w:hAnsi="Times New Roman"/>
          <w:color w:val="000000" w:themeColor="text1"/>
          <w:szCs w:val="24"/>
        </w:rPr>
        <w:lastRenderedPageBreak/>
        <w:t>7. Explain any special circumstances that would cause an information collection to be conducted in a manner:</w:t>
      </w:r>
    </w:p>
    <w:p w:rsidR="00386054" w:rsidRPr="00DE6DE4" w:rsidRDefault="00386054">
      <w:pPr>
        <w:tabs>
          <w:tab w:val="left" w:pos="-720"/>
        </w:tabs>
        <w:suppressAutoHyphens/>
        <w:rPr>
          <w:rFonts w:ascii="Times New Roman" w:hAnsi="Times New Roman"/>
          <w:b/>
          <w:color w:val="000000" w:themeColor="text1"/>
          <w:szCs w:val="24"/>
        </w:rPr>
      </w:pPr>
    </w:p>
    <w:p w:rsidR="00386054" w:rsidRPr="00DE6DE4" w:rsidRDefault="00386054" w:rsidP="003C29C2">
      <w:pPr>
        <w:numPr>
          <w:ilvl w:val="0"/>
          <w:numId w:val="8"/>
        </w:numPr>
        <w:tabs>
          <w:tab w:val="left" w:pos="-720"/>
          <w:tab w:val="left" w:pos="1247"/>
        </w:tabs>
        <w:suppressAutoHyphens/>
        <w:rPr>
          <w:rFonts w:ascii="Times New Roman" w:hAnsi="Times New Roman"/>
          <w:color w:val="000000" w:themeColor="text1"/>
          <w:szCs w:val="24"/>
        </w:rPr>
      </w:pPr>
      <w:r w:rsidRPr="00DE6DE4">
        <w:rPr>
          <w:rFonts w:ascii="Times New Roman" w:hAnsi="Times New Roman"/>
          <w:color w:val="000000" w:themeColor="text1"/>
          <w:szCs w:val="24"/>
        </w:rPr>
        <w:t>requiring respondents to report information to the agency more often than quarterly;</w:t>
      </w:r>
    </w:p>
    <w:p w:rsidR="00386054" w:rsidRPr="00DE6DE4" w:rsidRDefault="00386054">
      <w:pPr>
        <w:numPr>
          <w:ilvl w:val="12"/>
          <w:numId w:val="0"/>
        </w:numPr>
        <w:tabs>
          <w:tab w:val="left" w:pos="-720"/>
        </w:tabs>
        <w:suppressAutoHyphens/>
        <w:ind w:left="340"/>
        <w:rPr>
          <w:rFonts w:ascii="Times New Roman" w:hAnsi="Times New Roman"/>
          <w:color w:val="000000" w:themeColor="text1"/>
          <w:szCs w:val="24"/>
        </w:rPr>
      </w:pPr>
    </w:p>
    <w:p w:rsidR="00386054" w:rsidRPr="00DE6DE4" w:rsidRDefault="00386054" w:rsidP="003C29C2">
      <w:pPr>
        <w:numPr>
          <w:ilvl w:val="0"/>
          <w:numId w:val="8"/>
        </w:numPr>
        <w:tabs>
          <w:tab w:val="left" w:pos="-720"/>
          <w:tab w:val="left" w:pos="1247"/>
        </w:tabs>
        <w:suppressAutoHyphens/>
        <w:rPr>
          <w:rFonts w:ascii="Times New Roman" w:hAnsi="Times New Roman"/>
          <w:color w:val="000000" w:themeColor="text1"/>
          <w:szCs w:val="24"/>
        </w:rPr>
      </w:pPr>
      <w:r w:rsidRPr="00DE6DE4">
        <w:rPr>
          <w:rFonts w:ascii="Times New Roman" w:hAnsi="Times New Roman"/>
          <w:color w:val="000000" w:themeColor="text1"/>
          <w:szCs w:val="24"/>
        </w:rPr>
        <w:t>requiring respondents to prepare a written response to a collection of information in fewer than 30 days after receipt of it;</w:t>
      </w:r>
    </w:p>
    <w:p w:rsidR="00386054" w:rsidRPr="00DE6DE4" w:rsidRDefault="00386054">
      <w:pPr>
        <w:numPr>
          <w:ilvl w:val="12"/>
          <w:numId w:val="0"/>
        </w:numPr>
        <w:tabs>
          <w:tab w:val="left" w:pos="-720"/>
        </w:tabs>
        <w:suppressAutoHyphens/>
        <w:rPr>
          <w:rFonts w:ascii="Times New Roman" w:hAnsi="Times New Roman"/>
          <w:color w:val="000000" w:themeColor="text1"/>
          <w:szCs w:val="24"/>
        </w:rPr>
      </w:pPr>
    </w:p>
    <w:p w:rsidR="00386054" w:rsidRPr="00DE6DE4" w:rsidRDefault="00386054" w:rsidP="003C29C2">
      <w:pPr>
        <w:numPr>
          <w:ilvl w:val="0"/>
          <w:numId w:val="8"/>
        </w:numPr>
        <w:tabs>
          <w:tab w:val="left" w:pos="-720"/>
          <w:tab w:val="left" w:pos="1247"/>
        </w:tabs>
        <w:suppressAutoHyphens/>
        <w:rPr>
          <w:rFonts w:ascii="Times New Roman" w:hAnsi="Times New Roman"/>
          <w:color w:val="000000" w:themeColor="text1"/>
          <w:szCs w:val="24"/>
        </w:rPr>
      </w:pPr>
      <w:r w:rsidRPr="00DE6DE4">
        <w:rPr>
          <w:rFonts w:ascii="Times New Roman" w:hAnsi="Times New Roman"/>
          <w:color w:val="000000" w:themeColor="text1"/>
          <w:szCs w:val="24"/>
        </w:rPr>
        <w:t>requiring respondents to submit more than an original and two copies of any document;</w:t>
      </w:r>
    </w:p>
    <w:p w:rsidR="00386054" w:rsidRPr="00DE6DE4" w:rsidRDefault="00386054">
      <w:pPr>
        <w:numPr>
          <w:ilvl w:val="12"/>
          <w:numId w:val="0"/>
        </w:numPr>
        <w:tabs>
          <w:tab w:val="left" w:pos="-720"/>
        </w:tabs>
        <w:suppressAutoHyphens/>
        <w:rPr>
          <w:rFonts w:ascii="Times New Roman" w:hAnsi="Times New Roman"/>
          <w:color w:val="000000" w:themeColor="text1"/>
          <w:szCs w:val="24"/>
        </w:rPr>
      </w:pPr>
    </w:p>
    <w:p w:rsidR="00386054" w:rsidRPr="00DE6DE4" w:rsidRDefault="00386054" w:rsidP="003C29C2">
      <w:pPr>
        <w:numPr>
          <w:ilvl w:val="0"/>
          <w:numId w:val="8"/>
        </w:numPr>
        <w:tabs>
          <w:tab w:val="left" w:pos="-720"/>
          <w:tab w:val="left" w:pos="1247"/>
        </w:tabs>
        <w:suppressAutoHyphens/>
        <w:rPr>
          <w:rFonts w:ascii="Times New Roman" w:hAnsi="Times New Roman"/>
          <w:color w:val="000000" w:themeColor="text1"/>
          <w:szCs w:val="24"/>
        </w:rPr>
      </w:pPr>
      <w:r w:rsidRPr="00DE6DE4">
        <w:rPr>
          <w:rFonts w:ascii="Times New Roman" w:hAnsi="Times New Roman"/>
          <w:color w:val="000000" w:themeColor="text1"/>
          <w:szCs w:val="24"/>
        </w:rPr>
        <w:t>requiring respondents to retain records, other than health, medical, government contract, grant-in-aid, or tax records for more than three years;</w:t>
      </w:r>
    </w:p>
    <w:p w:rsidR="00386054" w:rsidRPr="00DE6DE4" w:rsidRDefault="00386054">
      <w:pPr>
        <w:numPr>
          <w:ilvl w:val="12"/>
          <w:numId w:val="0"/>
        </w:numPr>
        <w:tabs>
          <w:tab w:val="left" w:pos="-720"/>
        </w:tabs>
        <w:suppressAutoHyphens/>
        <w:rPr>
          <w:rFonts w:ascii="Times New Roman" w:hAnsi="Times New Roman"/>
          <w:color w:val="000000" w:themeColor="text1"/>
          <w:szCs w:val="24"/>
        </w:rPr>
      </w:pPr>
    </w:p>
    <w:p w:rsidR="00386054" w:rsidRPr="00DE6DE4" w:rsidRDefault="00386054" w:rsidP="003C29C2">
      <w:pPr>
        <w:numPr>
          <w:ilvl w:val="0"/>
          <w:numId w:val="8"/>
        </w:numPr>
        <w:tabs>
          <w:tab w:val="left" w:pos="-720"/>
          <w:tab w:val="left" w:pos="1247"/>
        </w:tabs>
        <w:suppressAutoHyphens/>
        <w:rPr>
          <w:rFonts w:ascii="Times New Roman" w:hAnsi="Times New Roman"/>
          <w:color w:val="000000" w:themeColor="text1"/>
          <w:szCs w:val="24"/>
        </w:rPr>
      </w:pPr>
      <w:r w:rsidRPr="00DE6DE4">
        <w:rPr>
          <w:rFonts w:ascii="Times New Roman" w:hAnsi="Times New Roman"/>
          <w:color w:val="000000" w:themeColor="text1"/>
          <w:szCs w:val="24"/>
        </w:rPr>
        <w:t>in connection with a statistical survey, that is not designed to produce valid and reliable results than can be generalized to the universe of study;</w:t>
      </w:r>
    </w:p>
    <w:p w:rsidR="00386054" w:rsidRPr="00DE6DE4" w:rsidRDefault="00386054">
      <w:pPr>
        <w:numPr>
          <w:ilvl w:val="12"/>
          <w:numId w:val="0"/>
        </w:numPr>
        <w:tabs>
          <w:tab w:val="left" w:pos="-720"/>
        </w:tabs>
        <w:suppressAutoHyphens/>
        <w:rPr>
          <w:rFonts w:ascii="Times New Roman" w:hAnsi="Times New Roman"/>
          <w:color w:val="000000" w:themeColor="text1"/>
          <w:szCs w:val="24"/>
        </w:rPr>
      </w:pPr>
    </w:p>
    <w:p w:rsidR="00386054" w:rsidRPr="00DE6DE4" w:rsidRDefault="00386054" w:rsidP="003C29C2">
      <w:pPr>
        <w:numPr>
          <w:ilvl w:val="0"/>
          <w:numId w:val="8"/>
        </w:numPr>
        <w:tabs>
          <w:tab w:val="left" w:pos="-720"/>
          <w:tab w:val="left" w:pos="1247"/>
        </w:tabs>
        <w:suppressAutoHyphens/>
        <w:rPr>
          <w:rFonts w:ascii="Times New Roman" w:hAnsi="Times New Roman"/>
          <w:color w:val="000000" w:themeColor="text1"/>
          <w:szCs w:val="24"/>
        </w:rPr>
      </w:pPr>
      <w:r w:rsidRPr="00DE6DE4">
        <w:rPr>
          <w:rFonts w:ascii="Times New Roman" w:hAnsi="Times New Roman"/>
          <w:color w:val="000000" w:themeColor="text1"/>
          <w:szCs w:val="24"/>
        </w:rPr>
        <w:t>requiring the use of a statistical data classification that has not been reviewed and approved by OMB;</w:t>
      </w:r>
    </w:p>
    <w:p w:rsidR="00386054" w:rsidRPr="00DE6DE4" w:rsidRDefault="00386054">
      <w:pPr>
        <w:numPr>
          <w:ilvl w:val="12"/>
          <w:numId w:val="0"/>
        </w:numPr>
        <w:tabs>
          <w:tab w:val="left" w:pos="-720"/>
        </w:tabs>
        <w:suppressAutoHyphens/>
        <w:rPr>
          <w:rFonts w:ascii="Times New Roman" w:hAnsi="Times New Roman"/>
          <w:color w:val="000000" w:themeColor="text1"/>
          <w:szCs w:val="24"/>
        </w:rPr>
      </w:pPr>
    </w:p>
    <w:p w:rsidR="00386054" w:rsidRPr="00DE6DE4" w:rsidRDefault="00386054" w:rsidP="003C29C2">
      <w:pPr>
        <w:numPr>
          <w:ilvl w:val="0"/>
          <w:numId w:val="8"/>
        </w:numPr>
        <w:tabs>
          <w:tab w:val="left" w:pos="-720"/>
          <w:tab w:val="left" w:pos="1247"/>
        </w:tabs>
        <w:suppressAutoHyphens/>
        <w:rPr>
          <w:rFonts w:ascii="Times New Roman" w:hAnsi="Times New Roman"/>
          <w:color w:val="000000" w:themeColor="text1"/>
          <w:szCs w:val="24"/>
        </w:rPr>
      </w:pPr>
      <w:r w:rsidRPr="00DE6DE4">
        <w:rPr>
          <w:rFonts w:ascii="Times New Roman" w:hAnsi="Times New Roman"/>
          <w:color w:val="000000" w:themeColor="text1"/>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DE6DE4" w:rsidRDefault="00386054">
      <w:pPr>
        <w:numPr>
          <w:ilvl w:val="12"/>
          <w:numId w:val="0"/>
        </w:numPr>
        <w:tabs>
          <w:tab w:val="left" w:pos="-720"/>
        </w:tabs>
        <w:suppressAutoHyphens/>
        <w:rPr>
          <w:rFonts w:ascii="Times New Roman" w:hAnsi="Times New Roman"/>
          <w:color w:val="000000" w:themeColor="text1"/>
          <w:szCs w:val="24"/>
        </w:rPr>
      </w:pPr>
    </w:p>
    <w:p w:rsidR="00386054" w:rsidRPr="00DE6DE4" w:rsidRDefault="00386054" w:rsidP="003C29C2">
      <w:pPr>
        <w:numPr>
          <w:ilvl w:val="0"/>
          <w:numId w:val="8"/>
        </w:numPr>
        <w:tabs>
          <w:tab w:val="left" w:pos="-720"/>
          <w:tab w:val="left" w:pos="1247"/>
        </w:tabs>
        <w:suppressAutoHyphens/>
        <w:rPr>
          <w:rFonts w:ascii="Times New Roman" w:hAnsi="Times New Roman"/>
          <w:color w:val="000000" w:themeColor="text1"/>
          <w:szCs w:val="24"/>
        </w:rPr>
      </w:pPr>
      <w:r w:rsidRPr="00DE6DE4">
        <w:rPr>
          <w:rFonts w:ascii="Times New Roman" w:hAnsi="Times New Roman"/>
          <w:color w:val="000000" w:themeColor="text1"/>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C914E9">
      <w:pPr>
        <w:tabs>
          <w:tab w:val="left" w:pos="-720"/>
        </w:tabs>
        <w:suppressAutoHyphens/>
        <w:rPr>
          <w:rFonts w:ascii="Times New Roman" w:hAnsi="Times New Roman"/>
          <w:color w:val="000000" w:themeColor="text1"/>
          <w:szCs w:val="24"/>
        </w:rPr>
      </w:pPr>
      <w:r w:rsidRPr="00DE6DE4">
        <w:rPr>
          <w:rFonts w:ascii="Times New Roman" w:hAnsi="Times New Roman"/>
          <w:color w:val="000000" w:themeColor="text1"/>
          <w:szCs w:val="24"/>
        </w:rPr>
        <w:t xml:space="preserve">No such </w:t>
      </w:r>
      <w:r w:rsidR="004A4197" w:rsidRPr="00DE6DE4">
        <w:rPr>
          <w:rFonts w:ascii="Times New Roman" w:hAnsi="Times New Roman"/>
          <w:color w:val="000000" w:themeColor="text1"/>
          <w:szCs w:val="24"/>
        </w:rPr>
        <w:t>circumstances exist.</w:t>
      </w: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1743A5">
      <w:pPr>
        <w:numPr>
          <w:ilvl w:val="0"/>
          <w:numId w:val="2"/>
        </w:numPr>
        <w:tabs>
          <w:tab w:val="left" w:pos="-720"/>
          <w:tab w:val="left" w:pos="375"/>
        </w:tabs>
        <w:suppressAutoHyphens/>
        <w:rPr>
          <w:rFonts w:ascii="Times New Roman" w:hAnsi="Times New Roman"/>
          <w:color w:val="000000" w:themeColor="text1"/>
          <w:szCs w:val="24"/>
        </w:rPr>
      </w:pPr>
      <w:r w:rsidRPr="00DE6DE4">
        <w:rPr>
          <w:rFonts w:ascii="Times New Roman" w:hAnsi="Times New Roman"/>
          <w:color w:val="000000" w:themeColor="text1"/>
          <w:szCs w:val="24"/>
        </w:rPr>
        <w:t xml:space="preserve">As </w:t>
      </w:r>
      <w:r w:rsidR="00386054" w:rsidRPr="00DE6DE4">
        <w:rPr>
          <w:rFonts w:ascii="Times New Roman" w:hAnsi="Times New Roman"/>
          <w:color w:val="000000" w:themeColor="text1"/>
          <w:szCs w:val="24"/>
        </w:rPr>
        <w:t xml:space="preserve">applicable, </w:t>
      </w:r>
      <w:r w:rsidRPr="00DE6DE4">
        <w:rPr>
          <w:rFonts w:ascii="Times New Roman" w:hAnsi="Times New Roman"/>
          <w:color w:val="000000" w:themeColor="text1"/>
          <w:szCs w:val="24"/>
        </w:rPr>
        <w:t xml:space="preserve">state that the Department has published the 60 and 30 Federal Register notices as </w:t>
      </w:r>
      <w:r w:rsidR="00386054" w:rsidRPr="00DE6DE4">
        <w:rPr>
          <w:rFonts w:ascii="Times New Roman" w:hAnsi="Times New Roman"/>
          <w:color w:val="000000" w:themeColor="text1"/>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DE6DE4" w:rsidRDefault="00386054">
      <w:pPr>
        <w:tabs>
          <w:tab w:val="left" w:pos="-720"/>
        </w:tabs>
        <w:suppressAutoHyphens/>
        <w:rPr>
          <w:rStyle w:val="a"/>
          <w:rFonts w:ascii="Times New Roman" w:hAnsi="Times New Roman"/>
          <w:b/>
          <w:color w:val="000000" w:themeColor="text1"/>
          <w:szCs w:val="24"/>
        </w:rPr>
      </w:pPr>
    </w:p>
    <w:p w:rsidR="00386054" w:rsidRPr="00DE6DE4" w:rsidRDefault="00386054" w:rsidP="003C29C2">
      <w:pPr>
        <w:tabs>
          <w:tab w:val="left" w:pos="-720"/>
        </w:tabs>
        <w:suppressAutoHyphens/>
        <w:ind w:left="360"/>
        <w:rPr>
          <w:rStyle w:val="a"/>
          <w:rFonts w:ascii="Times New Roman" w:hAnsi="Times New Roman"/>
          <w:color w:val="000000" w:themeColor="text1"/>
          <w:szCs w:val="24"/>
        </w:rPr>
      </w:pPr>
      <w:r w:rsidRPr="00DE6DE4">
        <w:rPr>
          <w:rStyle w:val="a"/>
          <w:rFonts w:ascii="Times New Roman" w:hAnsi="Times New Roman"/>
          <w:color w:val="000000" w:themeColor="text1"/>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DE6DE4" w:rsidRDefault="00386054">
      <w:pPr>
        <w:tabs>
          <w:tab w:val="left" w:pos="-720"/>
        </w:tabs>
        <w:suppressAutoHyphens/>
        <w:rPr>
          <w:rStyle w:val="a"/>
          <w:rFonts w:ascii="Times New Roman" w:hAnsi="Times New Roman"/>
          <w:color w:val="000000" w:themeColor="text1"/>
          <w:szCs w:val="24"/>
        </w:rPr>
      </w:pPr>
    </w:p>
    <w:p w:rsidR="00386054" w:rsidRPr="00DE6DE4" w:rsidRDefault="00386054" w:rsidP="003C29C2">
      <w:pPr>
        <w:tabs>
          <w:tab w:val="left" w:pos="-720"/>
        </w:tabs>
        <w:suppressAutoHyphens/>
        <w:ind w:left="360"/>
        <w:rPr>
          <w:rFonts w:ascii="Times New Roman" w:hAnsi="Times New Roman"/>
          <w:color w:val="000000" w:themeColor="text1"/>
          <w:szCs w:val="24"/>
        </w:rPr>
      </w:pPr>
      <w:r w:rsidRPr="00DE6DE4">
        <w:rPr>
          <w:rStyle w:val="a"/>
          <w:rFonts w:ascii="Times New Roman" w:hAnsi="Times New Roman"/>
          <w:color w:val="000000" w:themeColor="text1"/>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DE6DE4" w:rsidRDefault="00386054">
      <w:pPr>
        <w:tabs>
          <w:tab w:val="left" w:pos="-720"/>
        </w:tabs>
        <w:suppressAutoHyphens/>
        <w:rPr>
          <w:rFonts w:ascii="Times New Roman" w:hAnsi="Times New Roman"/>
          <w:color w:val="000000" w:themeColor="text1"/>
          <w:szCs w:val="24"/>
        </w:rPr>
      </w:pPr>
    </w:p>
    <w:p w:rsidR="004A4197" w:rsidRPr="00DE6DE4" w:rsidRDefault="000A60DF" w:rsidP="004A4197">
      <w:pPr>
        <w:tabs>
          <w:tab w:val="left" w:pos="-720"/>
        </w:tabs>
        <w:suppressAutoHyphens/>
        <w:rPr>
          <w:rFonts w:ascii="Times New Roman" w:hAnsi="Times New Roman"/>
          <w:color w:val="000000" w:themeColor="text1"/>
          <w:szCs w:val="24"/>
        </w:rPr>
      </w:pPr>
      <w:r w:rsidRPr="00DE6DE4">
        <w:rPr>
          <w:rFonts w:ascii="Times New Roman" w:hAnsi="Times New Roman"/>
          <w:color w:val="000000" w:themeColor="text1"/>
          <w:szCs w:val="24"/>
        </w:rPr>
        <w:t xml:space="preserve">A 30-day notice for public comment will be published in the </w:t>
      </w:r>
      <w:r w:rsidRPr="00DE6DE4">
        <w:rPr>
          <w:rFonts w:ascii="Times New Roman" w:hAnsi="Times New Roman"/>
          <w:color w:val="000000" w:themeColor="text1"/>
          <w:szCs w:val="24"/>
          <w:u w:val="single"/>
        </w:rPr>
        <w:t>Federal Register</w:t>
      </w:r>
      <w:r w:rsidRPr="00DE6DE4">
        <w:rPr>
          <w:rFonts w:ascii="Times New Roman" w:hAnsi="Times New Roman"/>
          <w:color w:val="000000" w:themeColor="text1"/>
          <w:szCs w:val="24"/>
        </w:rPr>
        <w:t xml:space="preserve">.  </w:t>
      </w:r>
      <w:r w:rsidR="004A4197" w:rsidRPr="00DE6DE4">
        <w:rPr>
          <w:rFonts w:ascii="Times New Roman" w:hAnsi="Times New Roman"/>
          <w:color w:val="000000" w:themeColor="text1"/>
          <w:szCs w:val="24"/>
        </w:rPr>
        <w:t xml:space="preserve">TCCU staff will respond to any questions or comments resulting from the publication of the information collection in the </w:t>
      </w:r>
      <w:r w:rsidR="004A4197" w:rsidRPr="00DE6DE4">
        <w:rPr>
          <w:rFonts w:ascii="Times New Roman" w:hAnsi="Times New Roman"/>
          <w:color w:val="000000" w:themeColor="text1"/>
          <w:szCs w:val="24"/>
          <w:u w:val="single"/>
        </w:rPr>
        <w:t>Federal Register</w:t>
      </w:r>
      <w:r w:rsidR="004A4197" w:rsidRPr="00DE6DE4">
        <w:rPr>
          <w:rFonts w:ascii="Times New Roman" w:hAnsi="Times New Roman"/>
          <w:color w:val="000000" w:themeColor="text1"/>
          <w:szCs w:val="24"/>
        </w:rPr>
        <w:t xml:space="preserve"> as required by 5 CFR 1320.8(d).</w:t>
      </w:r>
    </w:p>
    <w:p w:rsidR="004A4197" w:rsidRPr="00DE6DE4" w:rsidRDefault="004A4197" w:rsidP="004A4197">
      <w:pPr>
        <w:tabs>
          <w:tab w:val="left" w:pos="-720"/>
        </w:tabs>
        <w:suppressAutoHyphens/>
        <w:rPr>
          <w:rFonts w:ascii="Times New Roman" w:hAnsi="Times New Roman"/>
          <w:color w:val="000000" w:themeColor="text1"/>
          <w:szCs w:val="24"/>
        </w:rPr>
      </w:pPr>
    </w:p>
    <w:p w:rsidR="004A4197" w:rsidRPr="00DE6DE4" w:rsidRDefault="004A4197" w:rsidP="004A4197">
      <w:pPr>
        <w:tabs>
          <w:tab w:val="left" w:pos="-720"/>
        </w:tabs>
        <w:suppressAutoHyphens/>
        <w:rPr>
          <w:rFonts w:ascii="Times New Roman" w:hAnsi="Times New Roman"/>
          <w:color w:val="000000" w:themeColor="text1"/>
          <w:szCs w:val="24"/>
        </w:rPr>
      </w:pPr>
      <w:r w:rsidRPr="00DE6DE4">
        <w:rPr>
          <w:rFonts w:ascii="Times New Roman" w:hAnsi="Times New Roman"/>
          <w:color w:val="000000" w:themeColor="text1"/>
          <w:szCs w:val="24"/>
        </w:rPr>
        <w:t>The Department has periodically received comments from the American Indian Higher Education Consortium (AIHEC)</w:t>
      </w:r>
      <w:r w:rsidR="00344383" w:rsidRPr="00DE6DE4">
        <w:rPr>
          <w:rFonts w:ascii="Times New Roman" w:hAnsi="Times New Roman"/>
          <w:color w:val="000000" w:themeColor="text1"/>
          <w:szCs w:val="24"/>
        </w:rPr>
        <w:t>.</w:t>
      </w: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386054">
      <w:pPr>
        <w:tabs>
          <w:tab w:val="left" w:pos="-720"/>
        </w:tabs>
        <w:suppressAutoHyphens/>
        <w:rPr>
          <w:rFonts w:ascii="Times New Roman" w:hAnsi="Times New Roman"/>
          <w:color w:val="000000" w:themeColor="text1"/>
          <w:szCs w:val="24"/>
        </w:rPr>
      </w:pPr>
      <w:r w:rsidRPr="00DE6DE4">
        <w:rPr>
          <w:rFonts w:ascii="Times New Roman" w:hAnsi="Times New Roman"/>
          <w:color w:val="000000" w:themeColor="text1"/>
          <w:szCs w:val="24"/>
        </w:rPr>
        <w:t xml:space="preserve">9. </w:t>
      </w:r>
      <w:r w:rsidRPr="00DE6DE4">
        <w:rPr>
          <w:rStyle w:val="a"/>
          <w:rFonts w:ascii="Times New Roman" w:hAnsi="Times New Roman"/>
          <w:color w:val="000000" w:themeColor="text1"/>
          <w:szCs w:val="24"/>
        </w:rPr>
        <w:t>Explain any decision to provide any payment or gift to respondents, other than remuneration of contractors or grantees</w:t>
      </w:r>
      <w:r w:rsidR="003E285A" w:rsidRPr="00DE6DE4">
        <w:rPr>
          <w:rStyle w:val="a"/>
          <w:rFonts w:ascii="Times New Roman" w:hAnsi="Times New Roman"/>
          <w:color w:val="000000" w:themeColor="text1"/>
          <w:szCs w:val="24"/>
        </w:rPr>
        <w:t xml:space="preserve"> with meaningful justification</w:t>
      </w:r>
      <w:r w:rsidRPr="00DE6DE4">
        <w:rPr>
          <w:rStyle w:val="a"/>
          <w:rFonts w:ascii="Times New Roman" w:hAnsi="Times New Roman"/>
          <w:color w:val="000000" w:themeColor="text1"/>
          <w:szCs w:val="24"/>
        </w:rPr>
        <w:t>.</w:t>
      </w: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040985">
      <w:pPr>
        <w:tabs>
          <w:tab w:val="left" w:pos="-720"/>
        </w:tabs>
        <w:suppressAutoHyphens/>
        <w:rPr>
          <w:rFonts w:ascii="Times New Roman" w:hAnsi="Times New Roman"/>
          <w:color w:val="000000" w:themeColor="text1"/>
          <w:szCs w:val="24"/>
        </w:rPr>
      </w:pPr>
      <w:r w:rsidRPr="00DE6DE4">
        <w:rPr>
          <w:rFonts w:ascii="Times New Roman" w:hAnsi="Times New Roman"/>
          <w:color w:val="000000" w:themeColor="text1"/>
          <w:szCs w:val="24"/>
        </w:rPr>
        <w:t>The Department will not provide payments or gifts to respondents</w:t>
      </w:r>
      <w:r w:rsidR="000A60DF" w:rsidRPr="00DE6DE4">
        <w:rPr>
          <w:rFonts w:ascii="Times New Roman" w:hAnsi="Times New Roman"/>
          <w:color w:val="000000" w:themeColor="text1"/>
          <w:szCs w:val="24"/>
        </w:rPr>
        <w:t>.</w:t>
      </w: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386054">
      <w:pPr>
        <w:tabs>
          <w:tab w:val="left" w:pos="-720"/>
        </w:tabs>
        <w:suppressAutoHyphens/>
        <w:rPr>
          <w:rFonts w:ascii="Times New Roman" w:hAnsi="Times New Roman"/>
          <w:color w:val="000000" w:themeColor="text1"/>
          <w:szCs w:val="24"/>
        </w:rPr>
      </w:pPr>
      <w:r w:rsidRPr="00DE6DE4">
        <w:rPr>
          <w:rFonts w:ascii="Times New Roman" w:hAnsi="Times New Roman"/>
          <w:color w:val="000000" w:themeColor="text1"/>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DE6DE4">
        <w:rPr>
          <w:rFonts w:ascii="Times New Roman" w:hAnsi="Times New Roman"/>
          <w:color w:val="000000" w:themeColor="text1"/>
          <w:szCs w:val="24"/>
        </w:rPr>
        <w:t xml:space="preserve"> as indicated on the IC Data Form</w:t>
      </w:r>
      <w:r w:rsidRPr="00DE6DE4">
        <w:rPr>
          <w:rFonts w:ascii="Times New Roman" w:hAnsi="Times New Roman"/>
          <w:color w:val="000000" w:themeColor="text1"/>
          <w:szCs w:val="24"/>
        </w:rPr>
        <w:t xml:space="preserve">. A confidentiality statement with a legal citation that authorizes the </w:t>
      </w:r>
      <w:r w:rsidR="001743A5" w:rsidRPr="00DE6DE4">
        <w:rPr>
          <w:rFonts w:ascii="Times New Roman" w:hAnsi="Times New Roman"/>
          <w:color w:val="000000" w:themeColor="text1"/>
          <w:szCs w:val="24"/>
        </w:rPr>
        <w:t xml:space="preserve">pledge </w:t>
      </w:r>
      <w:r w:rsidRPr="00DE6DE4">
        <w:rPr>
          <w:rFonts w:ascii="Times New Roman" w:hAnsi="Times New Roman"/>
          <w:color w:val="000000" w:themeColor="text1"/>
          <w:szCs w:val="24"/>
        </w:rPr>
        <w:t xml:space="preserve">of </w:t>
      </w:r>
      <w:r w:rsidR="001743A5" w:rsidRPr="00DE6DE4">
        <w:rPr>
          <w:rFonts w:ascii="Times New Roman" w:hAnsi="Times New Roman"/>
          <w:color w:val="000000" w:themeColor="text1"/>
          <w:szCs w:val="24"/>
        </w:rPr>
        <w:t xml:space="preserve">confidentiality </w:t>
      </w:r>
      <w:r w:rsidRPr="00DE6DE4">
        <w:rPr>
          <w:rFonts w:ascii="Times New Roman" w:hAnsi="Times New Roman"/>
          <w:color w:val="000000" w:themeColor="text1"/>
          <w:szCs w:val="24"/>
        </w:rPr>
        <w:t>should be provided.</w:t>
      </w:r>
      <w:r w:rsidRPr="00DE6DE4">
        <w:rPr>
          <w:rStyle w:val="FootnoteReference"/>
          <w:color w:val="000000" w:themeColor="text1"/>
          <w:szCs w:val="24"/>
        </w:rPr>
        <w:footnoteReference w:id="2"/>
      </w:r>
      <w:r w:rsidR="001743A5" w:rsidRPr="00DE6DE4">
        <w:rPr>
          <w:rFonts w:ascii="Times New Roman" w:hAnsi="Times New Roman"/>
          <w:color w:val="000000" w:themeColor="text1"/>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DE6DE4">
        <w:rPr>
          <w:rFonts w:ascii="Times New Roman" w:hAnsi="Times New Roman"/>
          <w:color w:val="000000" w:themeColor="text1"/>
          <w:szCs w:val="24"/>
        </w:rPr>
        <w:t>s</w:t>
      </w:r>
      <w:r w:rsidR="001743A5" w:rsidRPr="00DE6DE4">
        <w:rPr>
          <w:rFonts w:ascii="Times New Roman" w:hAnsi="Times New Roman"/>
          <w:color w:val="000000" w:themeColor="text1"/>
          <w:szCs w:val="24"/>
        </w:rPr>
        <w:t xml:space="preserve"> no pledge about the confidentially of the data.</w:t>
      </w: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A46224">
      <w:pPr>
        <w:tabs>
          <w:tab w:val="left" w:pos="-720"/>
        </w:tabs>
        <w:suppressAutoHyphens/>
        <w:rPr>
          <w:rFonts w:ascii="Times New Roman" w:hAnsi="Times New Roman"/>
          <w:color w:val="000000" w:themeColor="text1"/>
          <w:szCs w:val="24"/>
        </w:rPr>
      </w:pPr>
      <w:r w:rsidRPr="00DE6DE4">
        <w:rPr>
          <w:rFonts w:ascii="Times New Roman" w:hAnsi="Times New Roman"/>
          <w:color w:val="000000" w:themeColor="text1"/>
          <w:szCs w:val="24"/>
        </w:rPr>
        <w:t>The Department’s disclosure policies adhere to the provisions of the Privacy Act.</w:t>
      </w: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386054">
      <w:pPr>
        <w:tabs>
          <w:tab w:val="left" w:pos="-720"/>
        </w:tabs>
        <w:suppressAutoHyphens/>
        <w:rPr>
          <w:rFonts w:ascii="Times New Roman" w:hAnsi="Times New Roman"/>
          <w:color w:val="000000" w:themeColor="text1"/>
          <w:szCs w:val="24"/>
        </w:rPr>
      </w:pPr>
      <w:r w:rsidRPr="00DE6DE4">
        <w:rPr>
          <w:rFonts w:ascii="Times New Roman" w:hAnsi="Times New Roman"/>
          <w:color w:val="000000" w:themeColor="text1"/>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46224" w:rsidRPr="00DE6DE4" w:rsidRDefault="00A46224">
      <w:pPr>
        <w:tabs>
          <w:tab w:val="left" w:pos="-720"/>
        </w:tabs>
        <w:suppressAutoHyphens/>
        <w:rPr>
          <w:rFonts w:ascii="Times New Roman" w:hAnsi="Times New Roman"/>
          <w:color w:val="000000" w:themeColor="text1"/>
          <w:szCs w:val="24"/>
        </w:rPr>
      </w:pPr>
    </w:p>
    <w:p w:rsidR="00A46224" w:rsidRPr="00DE6DE4" w:rsidRDefault="00A46224" w:rsidP="00A46224">
      <w:pPr>
        <w:rPr>
          <w:rFonts w:ascii="Times New Roman" w:hAnsi="Times New Roman"/>
          <w:color w:val="000000" w:themeColor="text1"/>
          <w:szCs w:val="24"/>
        </w:rPr>
      </w:pPr>
      <w:r w:rsidRPr="00DE6DE4">
        <w:rPr>
          <w:rFonts w:ascii="Times New Roman" w:hAnsi="Times New Roman"/>
          <w:color w:val="000000" w:themeColor="text1"/>
          <w:szCs w:val="24"/>
        </w:rPr>
        <w:t>Questions of a sensitive nature are not included in this information collection.</w:t>
      </w:r>
    </w:p>
    <w:p w:rsidR="00A46224" w:rsidRPr="00DE6DE4" w:rsidRDefault="00A46224">
      <w:pPr>
        <w:tabs>
          <w:tab w:val="left" w:pos="-720"/>
        </w:tabs>
        <w:suppressAutoHyphens/>
        <w:rPr>
          <w:rFonts w:ascii="Times New Roman" w:hAnsi="Times New Roman"/>
          <w:color w:val="000000" w:themeColor="text1"/>
          <w:szCs w:val="24"/>
        </w:rPr>
      </w:pP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386054">
      <w:pPr>
        <w:tabs>
          <w:tab w:val="left" w:pos="-720"/>
        </w:tabs>
        <w:suppressAutoHyphens/>
        <w:rPr>
          <w:rStyle w:val="a"/>
          <w:rFonts w:ascii="Times New Roman" w:hAnsi="Times New Roman"/>
          <w:color w:val="000000" w:themeColor="text1"/>
          <w:szCs w:val="24"/>
        </w:rPr>
      </w:pPr>
      <w:r w:rsidRPr="00DE6DE4">
        <w:rPr>
          <w:rFonts w:ascii="Times New Roman" w:hAnsi="Times New Roman"/>
          <w:color w:val="000000" w:themeColor="text1"/>
          <w:szCs w:val="24"/>
        </w:rPr>
        <w:t xml:space="preserve">12. </w:t>
      </w:r>
      <w:r w:rsidRPr="00DE6DE4">
        <w:rPr>
          <w:rStyle w:val="a"/>
          <w:rFonts w:ascii="Times New Roman" w:hAnsi="Times New Roman"/>
          <w:color w:val="000000" w:themeColor="text1"/>
          <w:szCs w:val="24"/>
        </w:rPr>
        <w:t>Provide estimates of the hour burden of the collection of information.  The statement should:</w:t>
      </w:r>
    </w:p>
    <w:p w:rsidR="00386054" w:rsidRPr="00DE6DE4" w:rsidRDefault="00386054">
      <w:pPr>
        <w:tabs>
          <w:tab w:val="left" w:pos="-720"/>
        </w:tabs>
        <w:suppressAutoHyphens/>
        <w:rPr>
          <w:rStyle w:val="a"/>
          <w:rFonts w:ascii="Times New Roman" w:hAnsi="Times New Roman"/>
          <w:color w:val="000000" w:themeColor="text1"/>
          <w:szCs w:val="24"/>
        </w:rPr>
      </w:pPr>
    </w:p>
    <w:p w:rsidR="00386054" w:rsidRPr="00DE6DE4" w:rsidRDefault="00386054" w:rsidP="003C29C2">
      <w:pPr>
        <w:numPr>
          <w:ilvl w:val="0"/>
          <w:numId w:val="7"/>
        </w:numPr>
        <w:tabs>
          <w:tab w:val="left" w:pos="-720"/>
          <w:tab w:val="left" w:pos="1247"/>
        </w:tabs>
        <w:suppressAutoHyphens/>
        <w:rPr>
          <w:rStyle w:val="a"/>
          <w:rFonts w:ascii="Times New Roman" w:hAnsi="Times New Roman"/>
          <w:color w:val="000000" w:themeColor="text1"/>
          <w:szCs w:val="24"/>
        </w:rPr>
      </w:pPr>
      <w:r w:rsidRPr="00DE6DE4">
        <w:rPr>
          <w:rStyle w:val="a"/>
          <w:rFonts w:ascii="Times New Roman" w:hAnsi="Times New Roman"/>
          <w:color w:val="000000" w:themeColor="text1"/>
          <w:szCs w:val="24"/>
        </w:rPr>
        <w:lastRenderedPageBreak/>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DE6DE4" w:rsidRDefault="00386054" w:rsidP="003C29C2">
      <w:pPr>
        <w:tabs>
          <w:tab w:val="left" w:pos="-720"/>
          <w:tab w:val="left" w:pos="1247"/>
        </w:tabs>
        <w:suppressAutoHyphens/>
        <w:ind w:left="700"/>
        <w:rPr>
          <w:rStyle w:val="a"/>
          <w:rFonts w:ascii="Times New Roman" w:hAnsi="Times New Roman"/>
          <w:color w:val="000000" w:themeColor="text1"/>
          <w:szCs w:val="24"/>
        </w:rPr>
      </w:pPr>
    </w:p>
    <w:p w:rsidR="00386054" w:rsidRPr="00DE6DE4" w:rsidRDefault="00386054" w:rsidP="003C29C2">
      <w:pPr>
        <w:numPr>
          <w:ilvl w:val="0"/>
          <w:numId w:val="7"/>
        </w:numPr>
        <w:tabs>
          <w:tab w:val="left" w:pos="-720"/>
          <w:tab w:val="left" w:pos="1247"/>
        </w:tabs>
        <w:suppressAutoHyphens/>
        <w:rPr>
          <w:rStyle w:val="a"/>
          <w:rFonts w:ascii="Times New Roman" w:hAnsi="Times New Roman"/>
          <w:color w:val="000000" w:themeColor="text1"/>
          <w:szCs w:val="24"/>
        </w:rPr>
      </w:pPr>
      <w:r w:rsidRPr="00DE6DE4">
        <w:rPr>
          <w:rStyle w:val="a"/>
          <w:rFonts w:ascii="Times New Roman" w:hAnsi="Times New Roman"/>
          <w:color w:val="000000" w:themeColor="text1"/>
          <w:szCs w:val="24"/>
        </w:rPr>
        <w:t xml:space="preserve">If this request for approval covers more than one form, provide separate hour burden estimates for each form and aggregate the hour burdens in the </w:t>
      </w:r>
      <w:r w:rsidR="003C7F70" w:rsidRPr="00DE6DE4">
        <w:rPr>
          <w:rStyle w:val="a"/>
          <w:rFonts w:ascii="Times New Roman" w:hAnsi="Times New Roman"/>
          <w:color w:val="000000" w:themeColor="text1"/>
          <w:szCs w:val="24"/>
        </w:rPr>
        <w:t xml:space="preserve">ROCIS </w:t>
      </w:r>
      <w:r w:rsidRPr="00DE6DE4">
        <w:rPr>
          <w:rStyle w:val="a"/>
          <w:rFonts w:ascii="Times New Roman" w:hAnsi="Times New Roman"/>
          <w:color w:val="000000" w:themeColor="text1"/>
          <w:szCs w:val="24"/>
        </w:rPr>
        <w:t>IC Burden Analysis Table.</w:t>
      </w:r>
      <w:r w:rsidR="00CE72AF" w:rsidRPr="00DE6DE4">
        <w:rPr>
          <w:rStyle w:val="a"/>
          <w:rFonts w:ascii="Times New Roman" w:hAnsi="Times New Roman"/>
          <w:color w:val="000000" w:themeColor="text1"/>
          <w:szCs w:val="24"/>
        </w:rPr>
        <w:t xml:space="preserve">  (The table should at </w:t>
      </w:r>
      <w:r w:rsidR="003C7F70" w:rsidRPr="00DE6DE4">
        <w:rPr>
          <w:rStyle w:val="a"/>
          <w:rFonts w:ascii="Times New Roman" w:hAnsi="Times New Roman"/>
          <w:color w:val="000000" w:themeColor="text1"/>
          <w:szCs w:val="24"/>
        </w:rPr>
        <w:t>minimum</w:t>
      </w:r>
      <w:r w:rsidR="00CE72AF" w:rsidRPr="00DE6DE4">
        <w:rPr>
          <w:rStyle w:val="a"/>
          <w:rFonts w:ascii="Times New Roman" w:hAnsi="Times New Roman"/>
          <w:color w:val="000000" w:themeColor="text1"/>
          <w:szCs w:val="24"/>
        </w:rPr>
        <w:t xml:space="preserve"> include Respondent types, IC activity, Respondent and Responses, Hours/Response, and Total Hours)</w:t>
      </w:r>
    </w:p>
    <w:p w:rsidR="00386054" w:rsidRPr="00DE6DE4" w:rsidRDefault="00386054" w:rsidP="003C29C2">
      <w:pPr>
        <w:tabs>
          <w:tab w:val="left" w:pos="-720"/>
          <w:tab w:val="left" w:pos="1247"/>
        </w:tabs>
        <w:suppressAutoHyphens/>
        <w:rPr>
          <w:rStyle w:val="a"/>
          <w:rFonts w:ascii="Times New Roman" w:hAnsi="Times New Roman"/>
          <w:color w:val="000000" w:themeColor="text1"/>
          <w:szCs w:val="24"/>
        </w:rPr>
      </w:pPr>
    </w:p>
    <w:p w:rsidR="00386054" w:rsidRPr="00DE6DE4" w:rsidRDefault="00386054" w:rsidP="003C29C2">
      <w:pPr>
        <w:tabs>
          <w:tab w:val="left" w:pos="-720"/>
          <w:tab w:val="left" w:pos="1247"/>
        </w:tabs>
        <w:suppressAutoHyphens/>
        <w:ind w:left="700"/>
        <w:rPr>
          <w:rStyle w:val="a"/>
          <w:rFonts w:ascii="Times New Roman" w:hAnsi="Times New Roman"/>
          <w:color w:val="000000" w:themeColor="text1"/>
          <w:szCs w:val="24"/>
        </w:rPr>
      </w:pPr>
    </w:p>
    <w:p w:rsidR="00386054" w:rsidRPr="00DE6DE4" w:rsidRDefault="00386054" w:rsidP="008F3062">
      <w:pPr>
        <w:numPr>
          <w:ilvl w:val="0"/>
          <w:numId w:val="7"/>
        </w:numPr>
        <w:tabs>
          <w:tab w:val="left" w:pos="-720"/>
          <w:tab w:val="left" w:pos="1247"/>
        </w:tabs>
        <w:suppressAutoHyphens/>
        <w:rPr>
          <w:rStyle w:val="a"/>
          <w:rFonts w:ascii="Times New Roman" w:hAnsi="Times New Roman"/>
          <w:color w:val="000000" w:themeColor="text1"/>
          <w:szCs w:val="24"/>
        </w:rPr>
      </w:pPr>
      <w:r w:rsidRPr="00DE6DE4">
        <w:rPr>
          <w:rStyle w:val="a"/>
          <w:rFonts w:ascii="Times New Roman" w:hAnsi="Times New Roman"/>
          <w:color w:val="000000" w:themeColor="text1"/>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D1806" w:rsidRPr="00DE6DE4" w:rsidRDefault="00DD1806" w:rsidP="00DD1806">
      <w:pPr>
        <w:tabs>
          <w:tab w:val="left" w:pos="-720"/>
          <w:tab w:val="left" w:pos="1247"/>
        </w:tabs>
        <w:suppressAutoHyphens/>
        <w:ind w:left="1060"/>
        <w:rPr>
          <w:rFonts w:ascii="Times New Roman" w:hAnsi="Times New Roman"/>
          <w:color w:val="000000" w:themeColor="text1"/>
          <w:szCs w:val="24"/>
        </w:rPr>
      </w:pPr>
    </w:p>
    <w:p w:rsidR="00495955" w:rsidRPr="00DE6DE4" w:rsidRDefault="00DD1806">
      <w:pPr>
        <w:suppressAutoHyphens/>
        <w:rPr>
          <w:rFonts w:ascii="Times New Roman" w:hAnsi="Times New Roman"/>
          <w:color w:val="000000" w:themeColor="text1"/>
          <w:szCs w:val="24"/>
        </w:rPr>
      </w:pPr>
      <w:r w:rsidRPr="00DE6DE4">
        <w:rPr>
          <w:rFonts w:ascii="Times New Roman" w:hAnsi="Times New Roman"/>
          <w:color w:val="000000" w:themeColor="text1"/>
          <w:szCs w:val="24"/>
        </w:rPr>
        <w:t xml:space="preserve">Since the last renewal, </w:t>
      </w:r>
      <w:r w:rsidR="00D1538F" w:rsidRPr="00DE6DE4">
        <w:rPr>
          <w:rFonts w:ascii="Times New Roman" w:hAnsi="Times New Roman"/>
          <w:color w:val="000000" w:themeColor="text1"/>
          <w:szCs w:val="24"/>
        </w:rPr>
        <w:t>Part A and Part F grants in the TCCU program have been assigned different CFDA numbers</w:t>
      </w:r>
      <w:r w:rsidRPr="00DE6DE4">
        <w:rPr>
          <w:rFonts w:ascii="Times New Roman" w:hAnsi="Times New Roman"/>
          <w:color w:val="000000" w:themeColor="text1"/>
          <w:szCs w:val="24"/>
        </w:rPr>
        <w:t xml:space="preserve">—84.031T </w:t>
      </w:r>
      <w:r w:rsidR="00D1538F" w:rsidRPr="00DE6DE4">
        <w:rPr>
          <w:rFonts w:ascii="Times New Roman" w:hAnsi="Times New Roman"/>
          <w:color w:val="000000" w:themeColor="text1"/>
          <w:szCs w:val="24"/>
        </w:rPr>
        <w:t xml:space="preserve">for Part A </w:t>
      </w:r>
      <w:r w:rsidRPr="00DE6DE4">
        <w:rPr>
          <w:rFonts w:ascii="Times New Roman" w:hAnsi="Times New Roman"/>
          <w:color w:val="000000" w:themeColor="text1"/>
          <w:szCs w:val="24"/>
        </w:rPr>
        <w:t>and 84.031D</w:t>
      </w:r>
      <w:r w:rsidR="00D1538F" w:rsidRPr="00DE6DE4">
        <w:rPr>
          <w:rFonts w:ascii="Times New Roman" w:hAnsi="Times New Roman"/>
          <w:color w:val="000000" w:themeColor="text1"/>
          <w:szCs w:val="24"/>
        </w:rPr>
        <w:t xml:space="preserve"> for Part F</w:t>
      </w:r>
      <w:r w:rsidRPr="00DE6DE4">
        <w:rPr>
          <w:rFonts w:ascii="Times New Roman" w:hAnsi="Times New Roman"/>
          <w:color w:val="000000" w:themeColor="text1"/>
          <w:szCs w:val="24"/>
        </w:rPr>
        <w:t xml:space="preserve">. </w:t>
      </w:r>
      <w:r w:rsidR="00D1538F" w:rsidRPr="00DE6DE4">
        <w:rPr>
          <w:rFonts w:ascii="Times New Roman" w:hAnsi="Times New Roman"/>
          <w:color w:val="000000" w:themeColor="text1"/>
          <w:szCs w:val="24"/>
        </w:rPr>
        <w:t>Heretofore, all TCCU grants had been assigned CFDA number 84</w:t>
      </w:r>
      <w:r w:rsidR="000F6724" w:rsidRPr="00DE6DE4">
        <w:rPr>
          <w:rFonts w:ascii="Times New Roman" w:hAnsi="Times New Roman"/>
          <w:color w:val="000000" w:themeColor="text1"/>
          <w:szCs w:val="24"/>
        </w:rPr>
        <w:t>.</w:t>
      </w:r>
      <w:r w:rsidR="00D1538F" w:rsidRPr="00DE6DE4">
        <w:rPr>
          <w:rFonts w:ascii="Times New Roman" w:hAnsi="Times New Roman"/>
          <w:color w:val="000000" w:themeColor="text1"/>
          <w:szCs w:val="24"/>
        </w:rPr>
        <w:t xml:space="preserve">031T. </w:t>
      </w:r>
      <w:r w:rsidRPr="00DE6DE4">
        <w:rPr>
          <w:rFonts w:ascii="Times New Roman" w:hAnsi="Times New Roman"/>
          <w:color w:val="000000" w:themeColor="text1"/>
          <w:szCs w:val="24"/>
        </w:rPr>
        <w:t xml:space="preserve">Rules and </w:t>
      </w:r>
      <w:r w:rsidR="00D1538F" w:rsidRPr="00DE6DE4">
        <w:rPr>
          <w:rFonts w:ascii="Times New Roman" w:hAnsi="Times New Roman"/>
          <w:color w:val="000000" w:themeColor="text1"/>
          <w:szCs w:val="24"/>
        </w:rPr>
        <w:t xml:space="preserve">regulations </w:t>
      </w:r>
      <w:r w:rsidRPr="00DE6DE4">
        <w:rPr>
          <w:rFonts w:ascii="Times New Roman" w:hAnsi="Times New Roman"/>
          <w:color w:val="000000" w:themeColor="text1"/>
          <w:szCs w:val="24"/>
        </w:rPr>
        <w:t>are identical</w:t>
      </w:r>
      <w:r w:rsidR="00D1538F" w:rsidRPr="00DE6DE4">
        <w:rPr>
          <w:rFonts w:ascii="Times New Roman" w:hAnsi="Times New Roman"/>
          <w:color w:val="000000" w:themeColor="text1"/>
          <w:szCs w:val="24"/>
        </w:rPr>
        <w:t xml:space="preserve"> for both parts. However, </w:t>
      </w:r>
      <w:r w:rsidR="00950F35" w:rsidRPr="00DE6DE4">
        <w:rPr>
          <w:rFonts w:ascii="Times New Roman" w:hAnsi="Times New Roman"/>
          <w:color w:val="000000" w:themeColor="text1"/>
          <w:szCs w:val="24"/>
        </w:rPr>
        <w:t>applications are</w:t>
      </w:r>
      <w:r w:rsidR="00D1538F" w:rsidRPr="00DE6DE4">
        <w:rPr>
          <w:rFonts w:ascii="Times New Roman" w:hAnsi="Times New Roman"/>
          <w:color w:val="000000" w:themeColor="text1"/>
          <w:szCs w:val="24"/>
        </w:rPr>
        <w:t xml:space="preserve"> </w:t>
      </w:r>
      <w:r w:rsidR="00950F35" w:rsidRPr="00DE6DE4">
        <w:rPr>
          <w:rFonts w:ascii="Times New Roman" w:hAnsi="Times New Roman"/>
          <w:color w:val="000000" w:themeColor="text1"/>
          <w:szCs w:val="24"/>
        </w:rPr>
        <w:t>labeled either CFDA# 84</w:t>
      </w:r>
      <w:r w:rsidR="000F6724" w:rsidRPr="00DE6DE4">
        <w:rPr>
          <w:rFonts w:ascii="Times New Roman" w:hAnsi="Times New Roman"/>
          <w:color w:val="000000" w:themeColor="text1"/>
          <w:szCs w:val="24"/>
        </w:rPr>
        <w:t>.031D or 84.031T.</w:t>
      </w:r>
    </w:p>
    <w:p w:rsidR="00386054" w:rsidRPr="00DE6DE4" w:rsidRDefault="00386054">
      <w:pPr>
        <w:suppressAutoHyphens/>
        <w:rPr>
          <w:rFonts w:ascii="Times New Roman" w:hAnsi="Times New Roman"/>
          <w:color w:val="000000" w:themeColor="text1"/>
          <w:szCs w:val="24"/>
        </w:rPr>
      </w:pPr>
    </w:p>
    <w:p w:rsidR="00A46224" w:rsidRPr="00DE6DE4" w:rsidRDefault="00A46224" w:rsidP="00A46224">
      <w:pPr>
        <w:suppressAutoHyphens/>
        <w:rPr>
          <w:rFonts w:ascii="Times New Roman" w:hAnsi="Times New Roman"/>
          <w:color w:val="000000" w:themeColor="text1"/>
          <w:szCs w:val="24"/>
        </w:rPr>
      </w:pPr>
      <w:r w:rsidRPr="00DE6DE4">
        <w:rPr>
          <w:rFonts w:ascii="Times New Roman" w:hAnsi="Times New Roman"/>
          <w:color w:val="000000" w:themeColor="text1"/>
          <w:szCs w:val="24"/>
        </w:rPr>
        <w:t>The Department estimates the following average time for the completion of the application.</w:t>
      </w:r>
    </w:p>
    <w:p w:rsidR="00495955" w:rsidRPr="00DE6DE4" w:rsidRDefault="00495955" w:rsidP="00A46224">
      <w:pPr>
        <w:suppressAutoHyphens/>
        <w:rPr>
          <w:rFonts w:ascii="Times New Roman" w:hAnsi="Times New Roman"/>
          <w:color w:val="000000" w:themeColor="text1"/>
          <w:szCs w:val="24"/>
        </w:rPr>
      </w:pPr>
    </w:p>
    <w:p w:rsidR="00A46224" w:rsidRPr="00DE6DE4" w:rsidRDefault="000F6724" w:rsidP="00A46224">
      <w:pPr>
        <w:tabs>
          <w:tab w:val="left" w:pos="-720"/>
        </w:tabs>
        <w:suppressAutoHyphens/>
        <w:rPr>
          <w:rFonts w:ascii="Times New Roman" w:hAnsi="Times New Roman"/>
          <w:color w:val="000000" w:themeColor="text1"/>
          <w:szCs w:val="24"/>
        </w:rPr>
      </w:pPr>
      <w:r w:rsidRPr="00DE6DE4">
        <w:rPr>
          <w:rFonts w:ascii="Times New Roman" w:hAnsi="Times New Roman"/>
          <w:color w:val="000000" w:themeColor="text1"/>
          <w:szCs w:val="24"/>
        </w:rPr>
        <w:t xml:space="preserve">                    </w:t>
      </w:r>
      <w:r w:rsidR="006E3C0F" w:rsidRPr="00DE6DE4">
        <w:rPr>
          <w:rFonts w:ascii="Times New Roman" w:hAnsi="Times New Roman"/>
          <w:color w:val="000000" w:themeColor="text1"/>
          <w:szCs w:val="24"/>
        </w:rPr>
        <w:t xml:space="preserve"> </w:t>
      </w:r>
      <w:r w:rsidR="00DD1806" w:rsidRPr="00DE6DE4">
        <w:rPr>
          <w:rFonts w:ascii="Times New Roman" w:hAnsi="Times New Roman"/>
          <w:color w:val="000000" w:themeColor="text1"/>
          <w:szCs w:val="24"/>
        </w:rPr>
        <w:t xml:space="preserve">Part </w:t>
      </w:r>
      <w:proofErr w:type="gramStart"/>
      <w:r w:rsidR="00DD1806" w:rsidRPr="00DE6DE4">
        <w:rPr>
          <w:rFonts w:ascii="Times New Roman" w:hAnsi="Times New Roman"/>
          <w:color w:val="000000" w:themeColor="text1"/>
          <w:szCs w:val="24"/>
        </w:rPr>
        <w:t>A</w:t>
      </w:r>
      <w:proofErr w:type="gramEnd"/>
      <w:r w:rsidR="00DD1806" w:rsidRPr="00DE6DE4">
        <w:rPr>
          <w:rFonts w:ascii="Times New Roman" w:hAnsi="Times New Roman"/>
          <w:color w:val="000000" w:themeColor="text1"/>
          <w:szCs w:val="24"/>
        </w:rPr>
        <w:t xml:space="preserve"> </w:t>
      </w:r>
      <w:r w:rsidRPr="00DE6DE4">
        <w:rPr>
          <w:rFonts w:ascii="Times New Roman" w:hAnsi="Times New Roman"/>
          <w:color w:val="000000" w:themeColor="text1"/>
          <w:szCs w:val="24"/>
        </w:rPr>
        <w:t>84.031T</w:t>
      </w:r>
      <w:r w:rsidR="00DD1806" w:rsidRPr="00DE6DE4">
        <w:rPr>
          <w:rFonts w:ascii="Times New Roman" w:hAnsi="Times New Roman"/>
          <w:color w:val="000000" w:themeColor="text1"/>
          <w:szCs w:val="24"/>
        </w:rPr>
        <w:t xml:space="preserve">                                                                   </w:t>
      </w:r>
      <w:r w:rsidR="006E3C0F" w:rsidRPr="00DE6DE4">
        <w:rPr>
          <w:rFonts w:ascii="Times New Roman" w:hAnsi="Times New Roman"/>
          <w:color w:val="000000" w:themeColor="text1"/>
          <w:szCs w:val="24"/>
        </w:rPr>
        <w:t xml:space="preserve">  </w:t>
      </w:r>
      <w:r w:rsidR="00DD1806" w:rsidRPr="00DE6DE4">
        <w:rPr>
          <w:rFonts w:ascii="Times New Roman" w:hAnsi="Times New Roman"/>
          <w:color w:val="000000" w:themeColor="text1"/>
          <w:szCs w:val="24"/>
        </w:rPr>
        <w:t>Part F</w:t>
      </w:r>
      <w:r w:rsidRPr="00DE6DE4">
        <w:rPr>
          <w:rFonts w:ascii="Times New Roman" w:hAnsi="Times New Roman"/>
          <w:color w:val="000000" w:themeColor="text1"/>
          <w:szCs w:val="24"/>
        </w:rPr>
        <w:t xml:space="preserve"> 84.031D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4"/>
        <w:gridCol w:w="2224"/>
        <w:gridCol w:w="990"/>
        <w:gridCol w:w="2383"/>
        <w:gridCol w:w="1865"/>
      </w:tblGrid>
      <w:tr w:rsidR="00DE6DE4" w:rsidRPr="00DE6DE4" w:rsidTr="0046449E">
        <w:trPr>
          <w:trHeight w:val="728"/>
        </w:trPr>
        <w:tc>
          <w:tcPr>
            <w:tcW w:w="1104" w:type="pct"/>
          </w:tcPr>
          <w:p w:rsidR="003400A3" w:rsidRPr="00DE6DE4" w:rsidRDefault="003400A3" w:rsidP="00C9015C">
            <w:pPr>
              <w:autoSpaceDE w:val="0"/>
              <w:autoSpaceDN w:val="0"/>
              <w:adjustRightInd w:val="0"/>
              <w:rPr>
                <w:rFonts w:ascii="Times New Roman" w:hAnsi="Times New Roman"/>
                <w:color w:val="000000" w:themeColor="text1"/>
                <w:szCs w:val="24"/>
              </w:rPr>
            </w:pPr>
          </w:p>
        </w:tc>
        <w:tc>
          <w:tcPr>
            <w:tcW w:w="1161" w:type="pct"/>
          </w:tcPr>
          <w:p w:rsidR="003400A3" w:rsidRPr="00DE6DE4" w:rsidRDefault="003400A3" w:rsidP="00C9015C">
            <w:pPr>
              <w:autoSpaceDE w:val="0"/>
              <w:autoSpaceDN w:val="0"/>
              <w:adjustRightInd w:val="0"/>
              <w:jc w:val="center"/>
              <w:rPr>
                <w:rFonts w:ascii="Times New Roman" w:hAnsi="Times New Roman"/>
                <w:b/>
                <w:bCs/>
                <w:color w:val="000000" w:themeColor="text1"/>
                <w:szCs w:val="24"/>
              </w:rPr>
            </w:pPr>
            <w:r w:rsidRPr="00DE6DE4">
              <w:rPr>
                <w:rFonts w:ascii="Times New Roman" w:hAnsi="Times New Roman"/>
                <w:b/>
                <w:bCs/>
                <w:color w:val="000000" w:themeColor="text1"/>
                <w:szCs w:val="24"/>
              </w:rPr>
              <w:t>INDIVIDUAL</w:t>
            </w:r>
          </w:p>
          <w:p w:rsidR="003400A3" w:rsidRPr="00DE6DE4" w:rsidRDefault="003400A3" w:rsidP="00C9015C">
            <w:pPr>
              <w:autoSpaceDE w:val="0"/>
              <w:autoSpaceDN w:val="0"/>
              <w:adjustRightInd w:val="0"/>
              <w:jc w:val="center"/>
              <w:rPr>
                <w:rFonts w:ascii="Times New Roman" w:hAnsi="Times New Roman"/>
                <w:b/>
                <w:bCs/>
                <w:color w:val="000000" w:themeColor="text1"/>
                <w:szCs w:val="24"/>
              </w:rPr>
            </w:pPr>
            <w:r w:rsidRPr="00DE6DE4">
              <w:rPr>
                <w:rFonts w:ascii="Times New Roman" w:hAnsi="Times New Roman"/>
                <w:b/>
                <w:bCs/>
                <w:color w:val="000000" w:themeColor="text1"/>
                <w:szCs w:val="24"/>
              </w:rPr>
              <w:t>DEV. GRANTS</w:t>
            </w:r>
          </w:p>
        </w:tc>
        <w:tc>
          <w:tcPr>
            <w:tcW w:w="517" w:type="pct"/>
            <w:vMerge w:val="restart"/>
            <w:tcBorders>
              <w:top w:val="nil"/>
              <w:bottom w:val="nil"/>
            </w:tcBorders>
          </w:tcPr>
          <w:p w:rsidR="003400A3" w:rsidRPr="00DE6DE4" w:rsidRDefault="003400A3" w:rsidP="00695577">
            <w:pPr>
              <w:autoSpaceDE w:val="0"/>
              <w:autoSpaceDN w:val="0"/>
              <w:adjustRightInd w:val="0"/>
              <w:rPr>
                <w:rFonts w:ascii="Times New Roman" w:hAnsi="Times New Roman"/>
                <w:color w:val="000000" w:themeColor="text1"/>
                <w:szCs w:val="24"/>
              </w:rPr>
            </w:pPr>
          </w:p>
        </w:tc>
        <w:tc>
          <w:tcPr>
            <w:tcW w:w="1244" w:type="pct"/>
          </w:tcPr>
          <w:p w:rsidR="003400A3" w:rsidRPr="00DE6DE4" w:rsidRDefault="003400A3" w:rsidP="00695577">
            <w:pPr>
              <w:autoSpaceDE w:val="0"/>
              <w:autoSpaceDN w:val="0"/>
              <w:adjustRightInd w:val="0"/>
              <w:rPr>
                <w:rFonts w:ascii="Times New Roman" w:hAnsi="Times New Roman"/>
                <w:color w:val="000000" w:themeColor="text1"/>
                <w:szCs w:val="24"/>
              </w:rPr>
            </w:pPr>
          </w:p>
        </w:tc>
        <w:tc>
          <w:tcPr>
            <w:tcW w:w="974" w:type="pct"/>
          </w:tcPr>
          <w:p w:rsidR="003400A3" w:rsidRPr="00DE6DE4" w:rsidRDefault="003400A3" w:rsidP="00695577">
            <w:pPr>
              <w:autoSpaceDE w:val="0"/>
              <w:autoSpaceDN w:val="0"/>
              <w:adjustRightInd w:val="0"/>
              <w:jc w:val="center"/>
              <w:rPr>
                <w:rFonts w:ascii="Times New Roman" w:hAnsi="Times New Roman"/>
                <w:b/>
                <w:bCs/>
                <w:color w:val="000000" w:themeColor="text1"/>
                <w:szCs w:val="24"/>
              </w:rPr>
            </w:pPr>
            <w:r w:rsidRPr="00DE6DE4">
              <w:rPr>
                <w:rFonts w:ascii="Times New Roman" w:hAnsi="Times New Roman"/>
                <w:b/>
                <w:bCs/>
                <w:color w:val="000000" w:themeColor="text1"/>
                <w:szCs w:val="24"/>
              </w:rPr>
              <w:t>INDIVIDUAL</w:t>
            </w:r>
          </w:p>
          <w:p w:rsidR="003400A3" w:rsidRPr="00DE6DE4" w:rsidRDefault="003400A3" w:rsidP="00695577">
            <w:pPr>
              <w:autoSpaceDE w:val="0"/>
              <w:autoSpaceDN w:val="0"/>
              <w:adjustRightInd w:val="0"/>
              <w:jc w:val="center"/>
              <w:rPr>
                <w:rFonts w:ascii="Times New Roman" w:hAnsi="Times New Roman"/>
                <w:b/>
                <w:bCs/>
                <w:color w:val="000000" w:themeColor="text1"/>
                <w:szCs w:val="24"/>
              </w:rPr>
            </w:pPr>
            <w:r w:rsidRPr="00DE6DE4">
              <w:rPr>
                <w:rFonts w:ascii="Times New Roman" w:hAnsi="Times New Roman"/>
                <w:b/>
                <w:bCs/>
                <w:color w:val="000000" w:themeColor="text1"/>
                <w:szCs w:val="24"/>
              </w:rPr>
              <w:t>DEV. GRANTS</w:t>
            </w:r>
          </w:p>
        </w:tc>
      </w:tr>
      <w:tr w:rsidR="00DE6DE4" w:rsidRPr="00DE6DE4" w:rsidTr="0046449E">
        <w:trPr>
          <w:trHeight w:val="530"/>
        </w:trPr>
        <w:tc>
          <w:tcPr>
            <w:tcW w:w="1104" w:type="pct"/>
          </w:tcPr>
          <w:p w:rsidR="003400A3" w:rsidRPr="00DE6DE4" w:rsidRDefault="003400A3" w:rsidP="00C9015C">
            <w:pPr>
              <w:autoSpaceDE w:val="0"/>
              <w:autoSpaceDN w:val="0"/>
              <w:adjustRightInd w:val="0"/>
              <w:rPr>
                <w:rFonts w:ascii="Times New Roman" w:hAnsi="Times New Roman"/>
                <w:b/>
                <w:bCs/>
                <w:color w:val="000000" w:themeColor="text1"/>
                <w:szCs w:val="24"/>
              </w:rPr>
            </w:pPr>
            <w:r w:rsidRPr="00DE6DE4">
              <w:rPr>
                <w:rFonts w:ascii="Times New Roman" w:hAnsi="Times New Roman"/>
                <w:b/>
                <w:bCs/>
                <w:color w:val="000000" w:themeColor="text1"/>
                <w:szCs w:val="24"/>
              </w:rPr>
              <w:t># of Respondents</w:t>
            </w:r>
          </w:p>
        </w:tc>
        <w:tc>
          <w:tcPr>
            <w:tcW w:w="1161" w:type="pct"/>
          </w:tcPr>
          <w:p w:rsidR="003400A3" w:rsidRPr="00DE6DE4" w:rsidRDefault="00DD1806" w:rsidP="00C9015C">
            <w:pPr>
              <w:autoSpaceDE w:val="0"/>
              <w:autoSpaceDN w:val="0"/>
              <w:adjustRightInd w:val="0"/>
              <w:rPr>
                <w:rFonts w:ascii="Times New Roman" w:hAnsi="Times New Roman"/>
                <w:color w:val="000000" w:themeColor="text1"/>
                <w:szCs w:val="24"/>
              </w:rPr>
            </w:pPr>
            <w:r w:rsidRPr="00DE6DE4">
              <w:rPr>
                <w:rFonts w:ascii="Times New Roman" w:hAnsi="Times New Roman"/>
                <w:color w:val="000000" w:themeColor="text1"/>
                <w:szCs w:val="24"/>
              </w:rPr>
              <w:t>35</w:t>
            </w:r>
          </w:p>
        </w:tc>
        <w:tc>
          <w:tcPr>
            <w:tcW w:w="517" w:type="pct"/>
            <w:vMerge/>
            <w:tcBorders>
              <w:top w:val="nil"/>
              <w:bottom w:val="nil"/>
            </w:tcBorders>
          </w:tcPr>
          <w:p w:rsidR="003400A3" w:rsidRPr="00DE6DE4" w:rsidRDefault="003400A3" w:rsidP="00695577">
            <w:pPr>
              <w:autoSpaceDE w:val="0"/>
              <w:autoSpaceDN w:val="0"/>
              <w:adjustRightInd w:val="0"/>
              <w:rPr>
                <w:rFonts w:ascii="Times New Roman" w:hAnsi="Times New Roman"/>
                <w:b/>
                <w:bCs/>
                <w:color w:val="000000" w:themeColor="text1"/>
                <w:szCs w:val="24"/>
              </w:rPr>
            </w:pPr>
          </w:p>
        </w:tc>
        <w:tc>
          <w:tcPr>
            <w:tcW w:w="1244" w:type="pct"/>
          </w:tcPr>
          <w:p w:rsidR="003400A3" w:rsidRPr="00DE6DE4" w:rsidRDefault="003400A3" w:rsidP="00695577">
            <w:pPr>
              <w:autoSpaceDE w:val="0"/>
              <w:autoSpaceDN w:val="0"/>
              <w:adjustRightInd w:val="0"/>
              <w:rPr>
                <w:rFonts w:ascii="Times New Roman" w:hAnsi="Times New Roman"/>
                <w:b/>
                <w:bCs/>
                <w:color w:val="000000" w:themeColor="text1"/>
                <w:szCs w:val="24"/>
              </w:rPr>
            </w:pPr>
            <w:r w:rsidRPr="00DE6DE4">
              <w:rPr>
                <w:rFonts w:ascii="Times New Roman" w:hAnsi="Times New Roman"/>
                <w:b/>
                <w:bCs/>
                <w:color w:val="000000" w:themeColor="text1"/>
                <w:szCs w:val="24"/>
              </w:rPr>
              <w:t># of Respondents</w:t>
            </w:r>
          </w:p>
        </w:tc>
        <w:tc>
          <w:tcPr>
            <w:tcW w:w="974" w:type="pct"/>
          </w:tcPr>
          <w:p w:rsidR="003400A3" w:rsidRPr="00DE6DE4" w:rsidRDefault="000F6724" w:rsidP="00695577">
            <w:pPr>
              <w:autoSpaceDE w:val="0"/>
              <w:autoSpaceDN w:val="0"/>
              <w:adjustRightInd w:val="0"/>
              <w:rPr>
                <w:rFonts w:ascii="Times New Roman" w:hAnsi="Times New Roman"/>
                <w:color w:val="000000" w:themeColor="text1"/>
                <w:szCs w:val="24"/>
              </w:rPr>
            </w:pPr>
            <w:r w:rsidRPr="00DE6DE4">
              <w:rPr>
                <w:rFonts w:ascii="Times New Roman" w:hAnsi="Times New Roman"/>
                <w:color w:val="000000" w:themeColor="text1"/>
                <w:szCs w:val="24"/>
              </w:rPr>
              <w:t>35</w:t>
            </w:r>
          </w:p>
        </w:tc>
      </w:tr>
      <w:tr w:rsidR="00DE6DE4" w:rsidRPr="00DE6DE4" w:rsidTr="0046449E">
        <w:trPr>
          <w:trHeight w:val="530"/>
        </w:trPr>
        <w:tc>
          <w:tcPr>
            <w:tcW w:w="1104" w:type="pct"/>
          </w:tcPr>
          <w:p w:rsidR="003400A3" w:rsidRPr="00DE6DE4" w:rsidRDefault="003400A3" w:rsidP="00C9015C">
            <w:pPr>
              <w:autoSpaceDE w:val="0"/>
              <w:autoSpaceDN w:val="0"/>
              <w:adjustRightInd w:val="0"/>
              <w:rPr>
                <w:rFonts w:ascii="Times New Roman" w:hAnsi="Times New Roman"/>
                <w:b/>
                <w:bCs/>
                <w:color w:val="000000" w:themeColor="text1"/>
                <w:szCs w:val="24"/>
              </w:rPr>
            </w:pPr>
            <w:r w:rsidRPr="00DE6DE4">
              <w:rPr>
                <w:rFonts w:ascii="Times New Roman" w:hAnsi="Times New Roman"/>
                <w:b/>
                <w:bCs/>
                <w:color w:val="000000" w:themeColor="text1"/>
                <w:szCs w:val="24"/>
              </w:rPr>
              <w:t>Frequency of Response</w:t>
            </w:r>
          </w:p>
        </w:tc>
        <w:tc>
          <w:tcPr>
            <w:tcW w:w="1161" w:type="pct"/>
          </w:tcPr>
          <w:p w:rsidR="003400A3" w:rsidRPr="00DE6DE4" w:rsidRDefault="003400A3" w:rsidP="00C9015C">
            <w:pPr>
              <w:autoSpaceDE w:val="0"/>
              <w:autoSpaceDN w:val="0"/>
              <w:adjustRightInd w:val="0"/>
              <w:rPr>
                <w:rFonts w:ascii="Times New Roman" w:hAnsi="Times New Roman"/>
                <w:color w:val="000000" w:themeColor="text1"/>
                <w:szCs w:val="24"/>
              </w:rPr>
            </w:pPr>
            <w:r w:rsidRPr="00DE6DE4">
              <w:rPr>
                <w:rFonts w:ascii="Times New Roman" w:hAnsi="Times New Roman"/>
                <w:color w:val="000000" w:themeColor="text1"/>
                <w:szCs w:val="24"/>
              </w:rPr>
              <w:t>1</w:t>
            </w:r>
          </w:p>
        </w:tc>
        <w:tc>
          <w:tcPr>
            <w:tcW w:w="517" w:type="pct"/>
            <w:vMerge/>
            <w:tcBorders>
              <w:top w:val="nil"/>
              <w:bottom w:val="nil"/>
            </w:tcBorders>
          </w:tcPr>
          <w:p w:rsidR="003400A3" w:rsidRPr="00DE6DE4" w:rsidRDefault="003400A3" w:rsidP="00695577">
            <w:pPr>
              <w:autoSpaceDE w:val="0"/>
              <w:autoSpaceDN w:val="0"/>
              <w:adjustRightInd w:val="0"/>
              <w:rPr>
                <w:rFonts w:ascii="Times New Roman" w:hAnsi="Times New Roman"/>
                <w:b/>
                <w:bCs/>
                <w:color w:val="000000" w:themeColor="text1"/>
                <w:szCs w:val="24"/>
              </w:rPr>
            </w:pPr>
          </w:p>
        </w:tc>
        <w:tc>
          <w:tcPr>
            <w:tcW w:w="1244" w:type="pct"/>
          </w:tcPr>
          <w:p w:rsidR="003400A3" w:rsidRPr="00DE6DE4" w:rsidRDefault="003400A3" w:rsidP="00695577">
            <w:pPr>
              <w:autoSpaceDE w:val="0"/>
              <w:autoSpaceDN w:val="0"/>
              <w:adjustRightInd w:val="0"/>
              <w:rPr>
                <w:rFonts w:ascii="Times New Roman" w:hAnsi="Times New Roman"/>
                <w:b/>
                <w:bCs/>
                <w:color w:val="000000" w:themeColor="text1"/>
                <w:szCs w:val="24"/>
              </w:rPr>
            </w:pPr>
            <w:r w:rsidRPr="00DE6DE4">
              <w:rPr>
                <w:rFonts w:ascii="Times New Roman" w:hAnsi="Times New Roman"/>
                <w:b/>
                <w:bCs/>
                <w:color w:val="000000" w:themeColor="text1"/>
                <w:szCs w:val="24"/>
              </w:rPr>
              <w:t>Frequency of Response</w:t>
            </w:r>
          </w:p>
        </w:tc>
        <w:tc>
          <w:tcPr>
            <w:tcW w:w="974" w:type="pct"/>
          </w:tcPr>
          <w:p w:rsidR="003400A3" w:rsidRPr="00DE6DE4" w:rsidRDefault="003400A3" w:rsidP="00695577">
            <w:pPr>
              <w:autoSpaceDE w:val="0"/>
              <w:autoSpaceDN w:val="0"/>
              <w:adjustRightInd w:val="0"/>
              <w:rPr>
                <w:rFonts w:ascii="Times New Roman" w:hAnsi="Times New Roman"/>
                <w:color w:val="000000" w:themeColor="text1"/>
                <w:szCs w:val="24"/>
              </w:rPr>
            </w:pPr>
            <w:r w:rsidRPr="00DE6DE4">
              <w:rPr>
                <w:rFonts w:ascii="Times New Roman" w:hAnsi="Times New Roman"/>
                <w:color w:val="000000" w:themeColor="text1"/>
                <w:szCs w:val="24"/>
              </w:rPr>
              <w:t>1</w:t>
            </w:r>
          </w:p>
        </w:tc>
      </w:tr>
      <w:tr w:rsidR="00DE6DE4" w:rsidRPr="00DE6DE4" w:rsidTr="0046449E">
        <w:trPr>
          <w:trHeight w:val="530"/>
        </w:trPr>
        <w:tc>
          <w:tcPr>
            <w:tcW w:w="1104" w:type="pct"/>
          </w:tcPr>
          <w:p w:rsidR="003400A3" w:rsidRPr="00DE6DE4" w:rsidRDefault="003400A3" w:rsidP="00C9015C">
            <w:pPr>
              <w:autoSpaceDE w:val="0"/>
              <w:autoSpaceDN w:val="0"/>
              <w:adjustRightInd w:val="0"/>
              <w:rPr>
                <w:rFonts w:ascii="Times New Roman" w:hAnsi="Times New Roman"/>
                <w:b/>
                <w:bCs/>
                <w:color w:val="000000" w:themeColor="text1"/>
                <w:szCs w:val="24"/>
              </w:rPr>
            </w:pPr>
            <w:r w:rsidRPr="00DE6DE4">
              <w:rPr>
                <w:rFonts w:ascii="Times New Roman" w:hAnsi="Times New Roman"/>
                <w:b/>
                <w:bCs/>
                <w:color w:val="000000" w:themeColor="text1"/>
                <w:szCs w:val="24"/>
              </w:rPr>
              <w:t>Burden Hour</w:t>
            </w:r>
          </w:p>
        </w:tc>
        <w:tc>
          <w:tcPr>
            <w:tcW w:w="1161" w:type="pct"/>
          </w:tcPr>
          <w:p w:rsidR="003400A3" w:rsidRPr="00DE6DE4" w:rsidRDefault="003400A3" w:rsidP="00C9015C">
            <w:pPr>
              <w:autoSpaceDE w:val="0"/>
              <w:autoSpaceDN w:val="0"/>
              <w:adjustRightInd w:val="0"/>
              <w:rPr>
                <w:rFonts w:ascii="Times New Roman" w:hAnsi="Times New Roman"/>
                <w:color w:val="000000" w:themeColor="text1"/>
                <w:szCs w:val="24"/>
              </w:rPr>
            </w:pPr>
            <w:r w:rsidRPr="00DE6DE4">
              <w:rPr>
                <w:rFonts w:ascii="Times New Roman" w:hAnsi="Times New Roman"/>
                <w:color w:val="000000" w:themeColor="text1"/>
                <w:szCs w:val="24"/>
              </w:rPr>
              <w:t>12</w:t>
            </w:r>
          </w:p>
        </w:tc>
        <w:tc>
          <w:tcPr>
            <w:tcW w:w="517" w:type="pct"/>
            <w:vMerge/>
            <w:tcBorders>
              <w:top w:val="nil"/>
              <w:bottom w:val="nil"/>
            </w:tcBorders>
          </w:tcPr>
          <w:p w:rsidR="003400A3" w:rsidRPr="00DE6DE4" w:rsidRDefault="003400A3" w:rsidP="00695577">
            <w:pPr>
              <w:autoSpaceDE w:val="0"/>
              <w:autoSpaceDN w:val="0"/>
              <w:adjustRightInd w:val="0"/>
              <w:rPr>
                <w:rFonts w:ascii="Times New Roman" w:hAnsi="Times New Roman"/>
                <w:b/>
                <w:bCs/>
                <w:color w:val="000000" w:themeColor="text1"/>
                <w:szCs w:val="24"/>
              </w:rPr>
            </w:pPr>
          </w:p>
        </w:tc>
        <w:tc>
          <w:tcPr>
            <w:tcW w:w="1244" w:type="pct"/>
          </w:tcPr>
          <w:p w:rsidR="003400A3" w:rsidRPr="00DE6DE4" w:rsidRDefault="003400A3" w:rsidP="00695577">
            <w:pPr>
              <w:autoSpaceDE w:val="0"/>
              <w:autoSpaceDN w:val="0"/>
              <w:adjustRightInd w:val="0"/>
              <w:rPr>
                <w:rFonts w:ascii="Times New Roman" w:hAnsi="Times New Roman"/>
                <w:b/>
                <w:bCs/>
                <w:color w:val="000000" w:themeColor="text1"/>
                <w:szCs w:val="24"/>
              </w:rPr>
            </w:pPr>
            <w:r w:rsidRPr="00DE6DE4">
              <w:rPr>
                <w:rFonts w:ascii="Times New Roman" w:hAnsi="Times New Roman"/>
                <w:b/>
                <w:bCs/>
                <w:color w:val="000000" w:themeColor="text1"/>
                <w:szCs w:val="24"/>
              </w:rPr>
              <w:t>Burden Hour</w:t>
            </w:r>
          </w:p>
        </w:tc>
        <w:tc>
          <w:tcPr>
            <w:tcW w:w="974" w:type="pct"/>
          </w:tcPr>
          <w:p w:rsidR="003400A3" w:rsidRPr="00DE6DE4" w:rsidRDefault="003400A3" w:rsidP="00695577">
            <w:pPr>
              <w:autoSpaceDE w:val="0"/>
              <w:autoSpaceDN w:val="0"/>
              <w:adjustRightInd w:val="0"/>
              <w:rPr>
                <w:rFonts w:ascii="Times New Roman" w:hAnsi="Times New Roman"/>
                <w:color w:val="000000" w:themeColor="text1"/>
                <w:szCs w:val="24"/>
              </w:rPr>
            </w:pPr>
            <w:r w:rsidRPr="00DE6DE4">
              <w:rPr>
                <w:rFonts w:ascii="Times New Roman" w:hAnsi="Times New Roman"/>
                <w:color w:val="000000" w:themeColor="text1"/>
                <w:szCs w:val="24"/>
              </w:rPr>
              <w:t>12</w:t>
            </w:r>
          </w:p>
        </w:tc>
      </w:tr>
      <w:tr w:rsidR="00DE6DE4" w:rsidRPr="00DE6DE4" w:rsidTr="0046449E">
        <w:trPr>
          <w:trHeight w:val="530"/>
        </w:trPr>
        <w:tc>
          <w:tcPr>
            <w:tcW w:w="1104" w:type="pct"/>
          </w:tcPr>
          <w:p w:rsidR="003400A3" w:rsidRPr="00DE6DE4" w:rsidRDefault="003400A3" w:rsidP="00C9015C">
            <w:pPr>
              <w:autoSpaceDE w:val="0"/>
              <w:autoSpaceDN w:val="0"/>
              <w:adjustRightInd w:val="0"/>
              <w:rPr>
                <w:rFonts w:ascii="Times New Roman" w:hAnsi="Times New Roman"/>
                <w:b/>
                <w:bCs/>
                <w:color w:val="000000" w:themeColor="text1"/>
                <w:szCs w:val="24"/>
              </w:rPr>
            </w:pPr>
            <w:r w:rsidRPr="00DE6DE4">
              <w:rPr>
                <w:rFonts w:ascii="Times New Roman" w:hAnsi="Times New Roman"/>
                <w:b/>
                <w:bCs/>
                <w:color w:val="000000" w:themeColor="text1"/>
                <w:szCs w:val="24"/>
              </w:rPr>
              <w:t>Annual Burden Hr.</w:t>
            </w:r>
          </w:p>
        </w:tc>
        <w:tc>
          <w:tcPr>
            <w:tcW w:w="1161" w:type="pct"/>
          </w:tcPr>
          <w:p w:rsidR="003400A3" w:rsidRPr="00DE6DE4" w:rsidRDefault="00DD1806" w:rsidP="005124AD">
            <w:pPr>
              <w:autoSpaceDE w:val="0"/>
              <w:autoSpaceDN w:val="0"/>
              <w:adjustRightInd w:val="0"/>
              <w:rPr>
                <w:rFonts w:ascii="Times New Roman" w:hAnsi="Times New Roman"/>
                <w:color w:val="000000" w:themeColor="text1"/>
                <w:szCs w:val="24"/>
              </w:rPr>
            </w:pPr>
            <w:r w:rsidRPr="00DE6DE4">
              <w:rPr>
                <w:rFonts w:ascii="Times New Roman" w:hAnsi="Times New Roman"/>
                <w:color w:val="000000" w:themeColor="text1"/>
                <w:szCs w:val="24"/>
              </w:rPr>
              <w:t>420</w:t>
            </w:r>
          </w:p>
        </w:tc>
        <w:tc>
          <w:tcPr>
            <w:tcW w:w="517" w:type="pct"/>
            <w:vMerge/>
            <w:tcBorders>
              <w:top w:val="nil"/>
              <w:bottom w:val="nil"/>
            </w:tcBorders>
          </w:tcPr>
          <w:p w:rsidR="003400A3" w:rsidRPr="00DE6DE4" w:rsidRDefault="003400A3" w:rsidP="00695577">
            <w:pPr>
              <w:autoSpaceDE w:val="0"/>
              <w:autoSpaceDN w:val="0"/>
              <w:adjustRightInd w:val="0"/>
              <w:rPr>
                <w:rFonts w:ascii="Times New Roman" w:hAnsi="Times New Roman"/>
                <w:b/>
                <w:bCs/>
                <w:color w:val="000000" w:themeColor="text1"/>
                <w:szCs w:val="24"/>
              </w:rPr>
            </w:pPr>
          </w:p>
        </w:tc>
        <w:tc>
          <w:tcPr>
            <w:tcW w:w="1244" w:type="pct"/>
          </w:tcPr>
          <w:p w:rsidR="003400A3" w:rsidRPr="00DE6DE4" w:rsidRDefault="003400A3" w:rsidP="00695577">
            <w:pPr>
              <w:autoSpaceDE w:val="0"/>
              <w:autoSpaceDN w:val="0"/>
              <w:adjustRightInd w:val="0"/>
              <w:rPr>
                <w:rFonts w:ascii="Times New Roman" w:hAnsi="Times New Roman"/>
                <w:b/>
                <w:bCs/>
                <w:color w:val="000000" w:themeColor="text1"/>
                <w:szCs w:val="24"/>
              </w:rPr>
            </w:pPr>
            <w:r w:rsidRPr="00DE6DE4">
              <w:rPr>
                <w:rFonts w:ascii="Times New Roman" w:hAnsi="Times New Roman"/>
                <w:b/>
                <w:bCs/>
                <w:color w:val="000000" w:themeColor="text1"/>
                <w:szCs w:val="24"/>
              </w:rPr>
              <w:t>Annual Burden Hr.</w:t>
            </w:r>
          </w:p>
        </w:tc>
        <w:tc>
          <w:tcPr>
            <w:tcW w:w="974" w:type="pct"/>
          </w:tcPr>
          <w:p w:rsidR="003400A3" w:rsidRPr="00DE6DE4" w:rsidRDefault="000F6724" w:rsidP="000F6724">
            <w:pPr>
              <w:autoSpaceDE w:val="0"/>
              <w:autoSpaceDN w:val="0"/>
              <w:adjustRightInd w:val="0"/>
              <w:rPr>
                <w:rFonts w:ascii="Times New Roman" w:hAnsi="Times New Roman"/>
                <w:color w:val="000000" w:themeColor="text1"/>
                <w:szCs w:val="24"/>
              </w:rPr>
            </w:pPr>
            <w:r w:rsidRPr="00DE6DE4">
              <w:rPr>
                <w:rFonts w:ascii="Times New Roman" w:hAnsi="Times New Roman"/>
                <w:color w:val="000000" w:themeColor="text1"/>
                <w:szCs w:val="24"/>
              </w:rPr>
              <w:t>420</w:t>
            </w:r>
          </w:p>
        </w:tc>
      </w:tr>
      <w:tr w:rsidR="003400A3" w:rsidRPr="00DE6DE4" w:rsidTr="0046449E">
        <w:trPr>
          <w:trHeight w:val="710"/>
        </w:trPr>
        <w:tc>
          <w:tcPr>
            <w:tcW w:w="1104" w:type="pct"/>
          </w:tcPr>
          <w:p w:rsidR="003400A3" w:rsidRPr="00DE6DE4" w:rsidRDefault="003400A3" w:rsidP="00C9015C">
            <w:pPr>
              <w:autoSpaceDE w:val="0"/>
              <w:autoSpaceDN w:val="0"/>
              <w:adjustRightInd w:val="0"/>
              <w:rPr>
                <w:rFonts w:ascii="Times New Roman" w:hAnsi="Times New Roman"/>
                <w:b/>
                <w:bCs/>
                <w:color w:val="000000" w:themeColor="text1"/>
                <w:szCs w:val="24"/>
              </w:rPr>
            </w:pPr>
            <w:r w:rsidRPr="00DE6DE4">
              <w:rPr>
                <w:rFonts w:ascii="Times New Roman" w:hAnsi="Times New Roman"/>
                <w:b/>
                <w:bCs/>
                <w:color w:val="000000" w:themeColor="text1"/>
                <w:szCs w:val="24"/>
              </w:rPr>
              <w:t>Estimated Costs to</w:t>
            </w:r>
          </w:p>
          <w:p w:rsidR="003400A3" w:rsidRPr="00DE6DE4" w:rsidRDefault="003400A3" w:rsidP="00C9015C">
            <w:pPr>
              <w:autoSpaceDE w:val="0"/>
              <w:autoSpaceDN w:val="0"/>
              <w:adjustRightInd w:val="0"/>
              <w:rPr>
                <w:rFonts w:ascii="Times New Roman" w:hAnsi="Times New Roman"/>
                <w:b/>
                <w:bCs/>
                <w:color w:val="000000" w:themeColor="text1"/>
                <w:szCs w:val="24"/>
              </w:rPr>
            </w:pPr>
            <w:r w:rsidRPr="00DE6DE4">
              <w:rPr>
                <w:rFonts w:ascii="Times New Roman" w:hAnsi="Times New Roman"/>
                <w:b/>
                <w:bCs/>
                <w:color w:val="000000" w:themeColor="text1"/>
                <w:szCs w:val="24"/>
              </w:rPr>
              <w:t>Respondents</w:t>
            </w:r>
          </w:p>
        </w:tc>
        <w:tc>
          <w:tcPr>
            <w:tcW w:w="1161" w:type="pct"/>
          </w:tcPr>
          <w:p w:rsidR="003400A3" w:rsidRPr="00DE6DE4" w:rsidRDefault="003400A3" w:rsidP="00DD1806">
            <w:pPr>
              <w:autoSpaceDE w:val="0"/>
              <w:autoSpaceDN w:val="0"/>
              <w:adjustRightInd w:val="0"/>
              <w:rPr>
                <w:rFonts w:ascii="Times New Roman" w:hAnsi="Times New Roman"/>
                <w:color w:val="000000" w:themeColor="text1"/>
                <w:szCs w:val="24"/>
              </w:rPr>
            </w:pPr>
            <w:r w:rsidRPr="00DE6DE4">
              <w:rPr>
                <w:rFonts w:ascii="Times New Roman" w:hAnsi="Times New Roman"/>
                <w:color w:val="000000" w:themeColor="text1"/>
                <w:szCs w:val="24"/>
              </w:rPr>
              <w:t>$</w:t>
            </w:r>
            <w:r w:rsidR="00DD1806" w:rsidRPr="00DE6DE4">
              <w:rPr>
                <w:rFonts w:ascii="Times New Roman" w:hAnsi="Times New Roman"/>
                <w:color w:val="000000" w:themeColor="text1"/>
                <w:szCs w:val="24"/>
              </w:rPr>
              <w:t>16,8</w:t>
            </w:r>
            <w:r w:rsidRPr="00DE6DE4">
              <w:rPr>
                <w:rFonts w:ascii="Times New Roman" w:hAnsi="Times New Roman"/>
                <w:color w:val="000000" w:themeColor="text1"/>
                <w:szCs w:val="24"/>
              </w:rPr>
              <w:t>00</w:t>
            </w:r>
          </w:p>
        </w:tc>
        <w:tc>
          <w:tcPr>
            <w:tcW w:w="517" w:type="pct"/>
            <w:vMerge/>
            <w:tcBorders>
              <w:top w:val="nil"/>
              <w:bottom w:val="nil"/>
            </w:tcBorders>
          </w:tcPr>
          <w:p w:rsidR="003400A3" w:rsidRPr="00DE6DE4" w:rsidRDefault="003400A3" w:rsidP="00695577">
            <w:pPr>
              <w:autoSpaceDE w:val="0"/>
              <w:autoSpaceDN w:val="0"/>
              <w:adjustRightInd w:val="0"/>
              <w:rPr>
                <w:rFonts w:ascii="Times New Roman" w:hAnsi="Times New Roman"/>
                <w:b/>
                <w:bCs/>
                <w:color w:val="000000" w:themeColor="text1"/>
                <w:szCs w:val="24"/>
              </w:rPr>
            </w:pPr>
          </w:p>
        </w:tc>
        <w:tc>
          <w:tcPr>
            <w:tcW w:w="1244" w:type="pct"/>
          </w:tcPr>
          <w:p w:rsidR="003400A3" w:rsidRPr="00DE6DE4" w:rsidRDefault="003400A3" w:rsidP="00695577">
            <w:pPr>
              <w:autoSpaceDE w:val="0"/>
              <w:autoSpaceDN w:val="0"/>
              <w:adjustRightInd w:val="0"/>
              <w:rPr>
                <w:rFonts w:ascii="Times New Roman" w:hAnsi="Times New Roman"/>
                <w:b/>
                <w:bCs/>
                <w:color w:val="000000" w:themeColor="text1"/>
                <w:szCs w:val="24"/>
              </w:rPr>
            </w:pPr>
            <w:r w:rsidRPr="00DE6DE4">
              <w:rPr>
                <w:rFonts w:ascii="Times New Roman" w:hAnsi="Times New Roman"/>
                <w:b/>
                <w:bCs/>
                <w:color w:val="000000" w:themeColor="text1"/>
                <w:szCs w:val="24"/>
              </w:rPr>
              <w:t>Estimated Costs to</w:t>
            </w:r>
          </w:p>
          <w:p w:rsidR="003400A3" w:rsidRPr="00DE6DE4" w:rsidRDefault="003400A3" w:rsidP="00695577">
            <w:pPr>
              <w:autoSpaceDE w:val="0"/>
              <w:autoSpaceDN w:val="0"/>
              <w:adjustRightInd w:val="0"/>
              <w:rPr>
                <w:rFonts w:ascii="Times New Roman" w:hAnsi="Times New Roman"/>
                <w:b/>
                <w:bCs/>
                <w:color w:val="000000" w:themeColor="text1"/>
                <w:szCs w:val="24"/>
              </w:rPr>
            </w:pPr>
            <w:r w:rsidRPr="00DE6DE4">
              <w:rPr>
                <w:rFonts w:ascii="Times New Roman" w:hAnsi="Times New Roman"/>
                <w:b/>
                <w:bCs/>
                <w:color w:val="000000" w:themeColor="text1"/>
                <w:szCs w:val="24"/>
              </w:rPr>
              <w:t>Respondents</w:t>
            </w:r>
          </w:p>
        </w:tc>
        <w:tc>
          <w:tcPr>
            <w:tcW w:w="974" w:type="pct"/>
          </w:tcPr>
          <w:p w:rsidR="003400A3" w:rsidRPr="00DE6DE4" w:rsidRDefault="003400A3" w:rsidP="00DD1806">
            <w:pPr>
              <w:autoSpaceDE w:val="0"/>
              <w:autoSpaceDN w:val="0"/>
              <w:adjustRightInd w:val="0"/>
              <w:rPr>
                <w:rFonts w:ascii="Times New Roman" w:hAnsi="Times New Roman"/>
                <w:color w:val="000000" w:themeColor="text1"/>
                <w:szCs w:val="24"/>
              </w:rPr>
            </w:pPr>
            <w:r w:rsidRPr="00DE6DE4">
              <w:rPr>
                <w:rFonts w:ascii="Times New Roman" w:hAnsi="Times New Roman"/>
                <w:color w:val="000000" w:themeColor="text1"/>
                <w:szCs w:val="24"/>
              </w:rPr>
              <w:t>$</w:t>
            </w:r>
            <w:r w:rsidR="00DD1806" w:rsidRPr="00DE6DE4">
              <w:rPr>
                <w:rFonts w:ascii="Times New Roman" w:hAnsi="Times New Roman"/>
                <w:color w:val="000000" w:themeColor="text1"/>
                <w:szCs w:val="24"/>
              </w:rPr>
              <w:t>16</w:t>
            </w:r>
            <w:r w:rsidRPr="00DE6DE4">
              <w:rPr>
                <w:rFonts w:ascii="Times New Roman" w:hAnsi="Times New Roman"/>
                <w:color w:val="000000" w:themeColor="text1"/>
                <w:szCs w:val="24"/>
              </w:rPr>
              <w:t>,</w:t>
            </w:r>
            <w:r w:rsidR="00DD1806" w:rsidRPr="00DE6DE4">
              <w:rPr>
                <w:rFonts w:ascii="Times New Roman" w:hAnsi="Times New Roman"/>
                <w:color w:val="000000" w:themeColor="text1"/>
                <w:szCs w:val="24"/>
              </w:rPr>
              <w:t>800</w:t>
            </w:r>
          </w:p>
        </w:tc>
      </w:tr>
    </w:tbl>
    <w:p w:rsidR="00A46224" w:rsidRPr="00DE6DE4" w:rsidRDefault="00A46224" w:rsidP="00A46224">
      <w:pPr>
        <w:tabs>
          <w:tab w:val="left" w:pos="-720"/>
        </w:tabs>
        <w:suppressAutoHyphens/>
        <w:rPr>
          <w:rFonts w:ascii="Times New Roman" w:hAnsi="Times New Roman"/>
          <w:color w:val="000000" w:themeColor="text1"/>
          <w:szCs w:val="24"/>
        </w:rPr>
      </w:pP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386054">
      <w:pPr>
        <w:tabs>
          <w:tab w:val="left" w:pos="-720"/>
        </w:tabs>
        <w:suppressAutoHyphens/>
        <w:rPr>
          <w:rFonts w:ascii="Times New Roman" w:hAnsi="Times New Roman"/>
          <w:color w:val="000000" w:themeColor="text1"/>
          <w:szCs w:val="24"/>
        </w:rPr>
      </w:pPr>
      <w:r w:rsidRPr="00DE6DE4">
        <w:rPr>
          <w:rFonts w:ascii="Times New Roman" w:hAnsi="Times New Roman"/>
          <w:color w:val="000000" w:themeColor="text1"/>
          <w:szCs w:val="24"/>
        </w:rPr>
        <w:t xml:space="preserve">13.  </w:t>
      </w:r>
      <w:r w:rsidRPr="00DE6DE4">
        <w:rPr>
          <w:rStyle w:val="a"/>
          <w:rFonts w:ascii="Times New Roman" w:hAnsi="Times New Roman"/>
          <w:color w:val="000000" w:themeColor="text1"/>
          <w:szCs w:val="24"/>
        </w:rPr>
        <w:t>Provide an estimate of the total annual cost burden to respondents or record keepers resulting from the collection of information.  (Do not include the cost of any hour burden shown in Items 12 and 14.)</w:t>
      </w: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386054" w:rsidP="003C29C2">
      <w:pPr>
        <w:numPr>
          <w:ilvl w:val="0"/>
          <w:numId w:val="5"/>
        </w:numPr>
        <w:tabs>
          <w:tab w:val="left" w:pos="-720"/>
          <w:tab w:val="left" w:pos="1247"/>
        </w:tabs>
        <w:suppressAutoHyphens/>
        <w:rPr>
          <w:rFonts w:ascii="Times New Roman" w:hAnsi="Times New Roman"/>
          <w:color w:val="000000" w:themeColor="text1"/>
          <w:szCs w:val="24"/>
        </w:rPr>
      </w:pPr>
      <w:r w:rsidRPr="00DE6DE4">
        <w:rPr>
          <w:rFonts w:ascii="Times New Roman" w:hAnsi="Times New Roman"/>
          <w:color w:val="000000" w:themeColor="text1"/>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E6DE4" w:rsidRDefault="00386054">
      <w:pPr>
        <w:numPr>
          <w:ilvl w:val="12"/>
          <w:numId w:val="0"/>
        </w:numPr>
        <w:tabs>
          <w:tab w:val="left" w:pos="-720"/>
        </w:tabs>
        <w:suppressAutoHyphens/>
        <w:ind w:left="340"/>
        <w:rPr>
          <w:rFonts w:ascii="Times New Roman" w:hAnsi="Times New Roman"/>
          <w:color w:val="000000" w:themeColor="text1"/>
          <w:szCs w:val="24"/>
        </w:rPr>
      </w:pPr>
    </w:p>
    <w:p w:rsidR="00386054" w:rsidRPr="00DE6DE4" w:rsidRDefault="00386054" w:rsidP="003C29C2">
      <w:pPr>
        <w:numPr>
          <w:ilvl w:val="0"/>
          <w:numId w:val="5"/>
        </w:numPr>
        <w:tabs>
          <w:tab w:val="left" w:pos="-720"/>
          <w:tab w:val="left" w:pos="1247"/>
        </w:tabs>
        <w:suppressAutoHyphens/>
        <w:rPr>
          <w:rFonts w:ascii="Times New Roman" w:hAnsi="Times New Roman"/>
          <w:color w:val="000000" w:themeColor="text1"/>
          <w:szCs w:val="24"/>
        </w:rPr>
      </w:pPr>
      <w:r w:rsidRPr="00DE6DE4">
        <w:rPr>
          <w:rFonts w:ascii="Times New Roman" w:hAnsi="Times New Roman"/>
          <w:color w:val="000000" w:themeColor="text1"/>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E6DE4" w:rsidRDefault="00386054" w:rsidP="003C29C2">
      <w:pPr>
        <w:numPr>
          <w:ilvl w:val="0"/>
          <w:numId w:val="5"/>
        </w:numPr>
        <w:tabs>
          <w:tab w:val="left" w:pos="-720"/>
          <w:tab w:val="left" w:pos="1247"/>
        </w:tabs>
        <w:suppressAutoHyphens/>
        <w:rPr>
          <w:rFonts w:ascii="Times New Roman" w:hAnsi="Times New Roman"/>
          <w:color w:val="000000" w:themeColor="text1"/>
          <w:szCs w:val="24"/>
        </w:rPr>
      </w:pPr>
      <w:r w:rsidRPr="00DE6DE4">
        <w:rPr>
          <w:rFonts w:ascii="Times New Roman" w:hAnsi="Times New Roman"/>
          <w:color w:val="000000" w:themeColor="text1"/>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DE6DE4">
        <w:rPr>
          <w:rFonts w:ascii="Times New Roman" w:hAnsi="Times New Roman"/>
          <w:color w:val="000000" w:themeColor="text1"/>
          <w:szCs w:val="24"/>
        </w:rPr>
        <w:t>government</w:t>
      </w:r>
      <w:r w:rsidRPr="00DE6DE4">
        <w:rPr>
          <w:rFonts w:ascii="Times New Roman" w:hAnsi="Times New Roman"/>
          <w:color w:val="000000" w:themeColor="text1"/>
          <w:szCs w:val="24"/>
        </w:rPr>
        <w:t xml:space="preserve"> or (4) as part of customary and usual business or private practices.</w:t>
      </w:r>
      <w:r w:rsidR="001743A5" w:rsidRPr="00DE6DE4">
        <w:rPr>
          <w:rFonts w:ascii="Times New Roman" w:hAnsi="Times New Roman"/>
          <w:color w:val="000000" w:themeColor="text1"/>
          <w:szCs w:val="24"/>
        </w:rPr>
        <w:t xml:space="preserve"> Also, these estimates should not include the hourly costs (i.e., the monetization of the hours) captured above in Item 12</w:t>
      </w: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386054">
      <w:pPr>
        <w:tabs>
          <w:tab w:val="left" w:pos="-720"/>
        </w:tabs>
        <w:suppressAutoHyphens/>
        <w:rPr>
          <w:rFonts w:ascii="Times New Roman" w:hAnsi="Times New Roman"/>
          <w:color w:val="000000" w:themeColor="text1"/>
          <w:szCs w:val="24"/>
        </w:rPr>
      </w:pPr>
      <w:r w:rsidRPr="00DE6DE4">
        <w:rPr>
          <w:rFonts w:ascii="Times New Roman" w:hAnsi="Times New Roman"/>
          <w:color w:val="000000" w:themeColor="text1"/>
          <w:szCs w:val="24"/>
        </w:rPr>
        <w:tab/>
        <w:t>Total Annualized Capital/Startup Cost</w:t>
      </w:r>
      <w:r w:rsidRPr="00DE6DE4">
        <w:rPr>
          <w:rFonts w:ascii="Times New Roman" w:hAnsi="Times New Roman"/>
          <w:color w:val="000000" w:themeColor="text1"/>
          <w:szCs w:val="24"/>
        </w:rPr>
        <w:tab/>
        <w:t xml:space="preserve">: </w:t>
      </w:r>
      <w:bookmarkStart w:id="1" w:name="Startup"/>
      <w:r w:rsidR="007E77FA" w:rsidRPr="00DE6DE4">
        <w:rPr>
          <w:rFonts w:ascii="Times New Roman" w:hAnsi="Times New Roman"/>
          <w:color w:val="000000" w:themeColor="text1"/>
          <w:szCs w:val="24"/>
        </w:rPr>
        <w:fldChar w:fldCharType="begin">
          <w:ffData>
            <w:name w:val="Startup"/>
            <w:enabled/>
            <w:calcOnExit w:val="0"/>
            <w:helpText w:type="text" w:val="Enter total annualized capital/startup cost"/>
            <w:statusText w:type="text" w:val="Enter total annualized capital/startup cost"/>
            <w:textInput/>
          </w:ffData>
        </w:fldChar>
      </w:r>
      <w:r w:rsidRPr="00DE6DE4">
        <w:rPr>
          <w:rFonts w:ascii="Times New Roman" w:hAnsi="Times New Roman"/>
          <w:color w:val="000000" w:themeColor="text1"/>
          <w:szCs w:val="24"/>
        </w:rPr>
        <w:instrText xml:space="preserve"> FORMTEXT </w:instrText>
      </w:r>
      <w:r w:rsidR="007E77FA" w:rsidRPr="00DE6DE4">
        <w:rPr>
          <w:rFonts w:ascii="Times New Roman" w:hAnsi="Times New Roman"/>
          <w:color w:val="000000" w:themeColor="text1"/>
          <w:szCs w:val="24"/>
        </w:rPr>
      </w:r>
      <w:r w:rsidR="007E77FA" w:rsidRPr="00DE6DE4">
        <w:rPr>
          <w:rFonts w:ascii="Times New Roman" w:hAnsi="Times New Roman"/>
          <w:color w:val="000000" w:themeColor="text1"/>
          <w:szCs w:val="24"/>
        </w:rPr>
        <w:fldChar w:fldCharType="separate"/>
      </w:r>
      <w:r w:rsidRPr="00DE6DE4">
        <w:rPr>
          <w:rFonts w:ascii="Times New Roman" w:hAnsi="Times New Roman"/>
          <w:noProof/>
          <w:color w:val="000000" w:themeColor="text1"/>
          <w:szCs w:val="24"/>
        </w:rPr>
        <w:t> </w:t>
      </w:r>
      <w:r w:rsidRPr="00DE6DE4">
        <w:rPr>
          <w:rFonts w:ascii="Times New Roman" w:hAnsi="Times New Roman"/>
          <w:noProof/>
          <w:color w:val="000000" w:themeColor="text1"/>
          <w:szCs w:val="24"/>
        </w:rPr>
        <w:t> </w:t>
      </w:r>
      <w:r w:rsidRPr="00DE6DE4">
        <w:rPr>
          <w:rFonts w:ascii="Times New Roman" w:hAnsi="Times New Roman"/>
          <w:noProof/>
          <w:color w:val="000000" w:themeColor="text1"/>
          <w:szCs w:val="24"/>
        </w:rPr>
        <w:t> </w:t>
      </w:r>
      <w:r w:rsidRPr="00DE6DE4">
        <w:rPr>
          <w:rFonts w:ascii="Times New Roman" w:hAnsi="Times New Roman"/>
          <w:noProof/>
          <w:color w:val="000000" w:themeColor="text1"/>
          <w:szCs w:val="24"/>
        </w:rPr>
        <w:t> </w:t>
      </w:r>
      <w:r w:rsidRPr="00DE6DE4">
        <w:rPr>
          <w:rFonts w:ascii="Times New Roman" w:hAnsi="Times New Roman"/>
          <w:noProof/>
          <w:color w:val="000000" w:themeColor="text1"/>
          <w:szCs w:val="24"/>
        </w:rPr>
        <w:t> </w:t>
      </w:r>
      <w:r w:rsidR="007E77FA" w:rsidRPr="00DE6DE4">
        <w:rPr>
          <w:rFonts w:ascii="Times New Roman" w:hAnsi="Times New Roman"/>
          <w:color w:val="000000" w:themeColor="text1"/>
          <w:szCs w:val="24"/>
        </w:rPr>
        <w:fldChar w:fldCharType="end"/>
      </w:r>
      <w:bookmarkEnd w:id="1"/>
    </w:p>
    <w:p w:rsidR="00386054" w:rsidRPr="00DE6DE4" w:rsidRDefault="00386054">
      <w:pPr>
        <w:tabs>
          <w:tab w:val="left" w:pos="-720"/>
        </w:tabs>
        <w:suppressAutoHyphens/>
        <w:rPr>
          <w:rFonts w:ascii="Times New Roman" w:hAnsi="Times New Roman"/>
          <w:color w:val="000000" w:themeColor="text1"/>
          <w:szCs w:val="24"/>
        </w:rPr>
      </w:pPr>
      <w:r w:rsidRPr="00DE6DE4">
        <w:rPr>
          <w:rFonts w:ascii="Times New Roman" w:hAnsi="Times New Roman"/>
          <w:color w:val="000000" w:themeColor="text1"/>
          <w:szCs w:val="24"/>
        </w:rPr>
        <w:tab/>
        <w:t>Total Annual Costs (O&amp;M)</w:t>
      </w:r>
      <w:r w:rsidRPr="00DE6DE4">
        <w:rPr>
          <w:rFonts w:ascii="Times New Roman" w:hAnsi="Times New Roman"/>
          <w:color w:val="000000" w:themeColor="text1"/>
          <w:szCs w:val="24"/>
        </w:rPr>
        <w:tab/>
      </w:r>
      <w:r w:rsidRPr="00DE6DE4">
        <w:rPr>
          <w:rFonts w:ascii="Times New Roman" w:hAnsi="Times New Roman"/>
          <w:color w:val="000000" w:themeColor="text1"/>
          <w:szCs w:val="24"/>
        </w:rPr>
        <w:tab/>
        <w:t xml:space="preserve">: </w:t>
      </w:r>
      <w:bookmarkStart w:id="2" w:name="OM"/>
      <w:r w:rsidR="007E77FA" w:rsidRPr="00DE6DE4">
        <w:rPr>
          <w:rFonts w:ascii="Times New Roman" w:hAnsi="Times New Roman"/>
          <w:color w:val="000000" w:themeColor="text1"/>
          <w:szCs w:val="24"/>
        </w:rPr>
        <w:fldChar w:fldCharType="begin">
          <w:ffData>
            <w:name w:val="OM"/>
            <w:enabled/>
            <w:calcOnExit w:val="0"/>
            <w:helpText w:type="text" w:val="Enter total annualized Costs (O&amp;M)"/>
            <w:statusText w:type="text" w:val="Enter total annualized Costs (O&amp;M)"/>
            <w:textInput/>
          </w:ffData>
        </w:fldChar>
      </w:r>
      <w:r w:rsidRPr="00DE6DE4">
        <w:rPr>
          <w:rFonts w:ascii="Times New Roman" w:hAnsi="Times New Roman"/>
          <w:color w:val="000000" w:themeColor="text1"/>
          <w:szCs w:val="24"/>
        </w:rPr>
        <w:instrText xml:space="preserve"> FORMTEXT </w:instrText>
      </w:r>
      <w:r w:rsidR="007E77FA" w:rsidRPr="00DE6DE4">
        <w:rPr>
          <w:rFonts w:ascii="Times New Roman" w:hAnsi="Times New Roman"/>
          <w:color w:val="000000" w:themeColor="text1"/>
          <w:szCs w:val="24"/>
        </w:rPr>
      </w:r>
      <w:r w:rsidR="007E77FA" w:rsidRPr="00DE6DE4">
        <w:rPr>
          <w:rFonts w:ascii="Times New Roman" w:hAnsi="Times New Roman"/>
          <w:color w:val="000000" w:themeColor="text1"/>
          <w:szCs w:val="24"/>
        </w:rPr>
        <w:fldChar w:fldCharType="separate"/>
      </w:r>
      <w:r w:rsidRPr="00DE6DE4">
        <w:rPr>
          <w:rFonts w:ascii="Times New Roman" w:hAnsi="Times New Roman"/>
          <w:noProof/>
          <w:color w:val="000000" w:themeColor="text1"/>
          <w:szCs w:val="24"/>
        </w:rPr>
        <w:t> </w:t>
      </w:r>
      <w:r w:rsidRPr="00DE6DE4">
        <w:rPr>
          <w:rFonts w:ascii="Times New Roman" w:hAnsi="Times New Roman"/>
          <w:noProof/>
          <w:color w:val="000000" w:themeColor="text1"/>
          <w:szCs w:val="24"/>
        </w:rPr>
        <w:t> </w:t>
      </w:r>
      <w:r w:rsidRPr="00DE6DE4">
        <w:rPr>
          <w:rFonts w:ascii="Times New Roman" w:hAnsi="Times New Roman"/>
          <w:noProof/>
          <w:color w:val="000000" w:themeColor="text1"/>
          <w:szCs w:val="24"/>
        </w:rPr>
        <w:t> </w:t>
      </w:r>
      <w:r w:rsidRPr="00DE6DE4">
        <w:rPr>
          <w:rFonts w:ascii="Times New Roman" w:hAnsi="Times New Roman"/>
          <w:noProof/>
          <w:color w:val="000000" w:themeColor="text1"/>
          <w:szCs w:val="24"/>
        </w:rPr>
        <w:t> </w:t>
      </w:r>
      <w:r w:rsidRPr="00DE6DE4">
        <w:rPr>
          <w:rFonts w:ascii="Times New Roman" w:hAnsi="Times New Roman"/>
          <w:noProof/>
          <w:color w:val="000000" w:themeColor="text1"/>
          <w:szCs w:val="24"/>
        </w:rPr>
        <w:t> </w:t>
      </w:r>
      <w:r w:rsidR="007E77FA" w:rsidRPr="00DE6DE4">
        <w:rPr>
          <w:rFonts w:ascii="Times New Roman" w:hAnsi="Times New Roman"/>
          <w:color w:val="000000" w:themeColor="text1"/>
          <w:szCs w:val="24"/>
        </w:rPr>
        <w:fldChar w:fldCharType="end"/>
      </w:r>
      <w:bookmarkEnd w:id="2"/>
    </w:p>
    <w:p w:rsidR="00386054" w:rsidRPr="00DE6DE4" w:rsidRDefault="00386054">
      <w:pPr>
        <w:tabs>
          <w:tab w:val="left" w:pos="-720"/>
        </w:tabs>
        <w:suppressAutoHyphens/>
        <w:rPr>
          <w:rFonts w:ascii="Times New Roman" w:hAnsi="Times New Roman"/>
          <w:color w:val="000000" w:themeColor="text1"/>
          <w:szCs w:val="24"/>
        </w:rPr>
      </w:pPr>
      <w:r w:rsidRPr="00DE6DE4">
        <w:rPr>
          <w:rFonts w:ascii="Times New Roman" w:hAnsi="Times New Roman"/>
          <w:color w:val="000000" w:themeColor="text1"/>
          <w:szCs w:val="24"/>
        </w:rPr>
        <w:tab/>
      </w:r>
      <w:r w:rsidRPr="00DE6DE4">
        <w:rPr>
          <w:rFonts w:ascii="Times New Roman" w:hAnsi="Times New Roman"/>
          <w:color w:val="000000" w:themeColor="text1"/>
          <w:szCs w:val="24"/>
        </w:rPr>
        <w:tab/>
      </w:r>
      <w:r w:rsidRPr="00DE6DE4">
        <w:rPr>
          <w:rFonts w:ascii="Times New Roman" w:hAnsi="Times New Roman"/>
          <w:color w:val="000000" w:themeColor="text1"/>
          <w:szCs w:val="24"/>
        </w:rPr>
        <w:tab/>
      </w:r>
      <w:r w:rsidRPr="00DE6DE4">
        <w:rPr>
          <w:rFonts w:ascii="Times New Roman" w:hAnsi="Times New Roman"/>
          <w:color w:val="000000" w:themeColor="text1"/>
          <w:szCs w:val="24"/>
        </w:rPr>
        <w:tab/>
      </w:r>
      <w:r w:rsidRPr="00DE6DE4">
        <w:rPr>
          <w:rFonts w:ascii="Times New Roman" w:hAnsi="Times New Roman"/>
          <w:color w:val="000000" w:themeColor="text1"/>
          <w:szCs w:val="24"/>
        </w:rPr>
        <w:tab/>
      </w:r>
      <w:r w:rsidRPr="00DE6DE4">
        <w:rPr>
          <w:rFonts w:ascii="Times New Roman" w:hAnsi="Times New Roman"/>
          <w:color w:val="000000" w:themeColor="text1"/>
          <w:szCs w:val="24"/>
        </w:rPr>
        <w:tab/>
      </w:r>
      <w:r w:rsidRPr="00DE6DE4">
        <w:rPr>
          <w:rFonts w:ascii="Times New Roman" w:hAnsi="Times New Roman"/>
          <w:color w:val="000000" w:themeColor="text1"/>
          <w:szCs w:val="24"/>
        </w:rPr>
        <w:tab/>
        <w:t xml:space="preserve"> ____________________</w:t>
      </w:r>
    </w:p>
    <w:p w:rsidR="00812174" w:rsidRPr="00DE6DE4" w:rsidRDefault="00386054">
      <w:pPr>
        <w:tabs>
          <w:tab w:val="left" w:pos="-720"/>
        </w:tabs>
        <w:suppressAutoHyphens/>
        <w:rPr>
          <w:rFonts w:ascii="Times New Roman" w:hAnsi="Times New Roman"/>
          <w:color w:val="000000" w:themeColor="text1"/>
          <w:szCs w:val="24"/>
        </w:rPr>
      </w:pPr>
      <w:r w:rsidRPr="00DE6DE4">
        <w:rPr>
          <w:rFonts w:ascii="Times New Roman" w:hAnsi="Times New Roman"/>
          <w:color w:val="000000" w:themeColor="text1"/>
          <w:szCs w:val="24"/>
        </w:rPr>
        <w:tab/>
        <w:t>Total Annualized Costs Requested</w:t>
      </w:r>
    </w:p>
    <w:p w:rsidR="00812174" w:rsidRPr="00DE6DE4" w:rsidRDefault="00386054" w:rsidP="00812174">
      <w:pPr>
        <w:tabs>
          <w:tab w:val="left" w:pos="-720"/>
        </w:tabs>
        <w:suppressAutoHyphens/>
        <w:rPr>
          <w:rFonts w:ascii="Times New Roman" w:hAnsi="Times New Roman"/>
          <w:color w:val="000000" w:themeColor="text1"/>
          <w:szCs w:val="24"/>
        </w:rPr>
      </w:pPr>
      <w:r w:rsidRPr="00DE6DE4">
        <w:rPr>
          <w:rFonts w:ascii="Times New Roman" w:hAnsi="Times New Roman"/>
          <w:color w:val="000000" w:themeColor="text1"/>
          <w:szCs w:val="24"/>
        </w:rPr>
        <w:tab/>
      </w:r>
    </w:p>
    <w:p w:rsidR="006E3C0F" w:rsidRPr="00DE6DE4" w:rsidRDefault="006E3C0F" w:rsidP="006E3C0F">
      <w:pPr>
        <w:tabs>
          <w:tab w:val="left" w:pos="-720"/>
        </w:tabs>
        <w:suppressAutoHyphens/>
        <w:rPr>
          <w:rFonts w:ascii="Times New Roman" w:hAnsi="Times New Roman"/>
          <w:color w:val="000000" w:themeColor="text1"/>
          <w:szCs w:val="24"/>
        </w:rPr>
      </w:pPr>
      <w:r w:rsidRPr="00DE6DE4">
        <w:rPr>
          <w:rFonts w:ascii="Times New Roman" w:hAnsi="Times New Roman"/>
          <w:color w:val="000000" w:themeColor="text1"/>
          <w:szCs w:val="24"/>
        </w:rPr>
        <w:t xml:space="preserve">This collection has no start-up costs.  </w:t>
      </w:r>
    </w:p>
    <w:p w:rsidR="00386054" w:rsidRPr="00DE6DE4" w:rsidRDefault="00386054">
      <w:pPr>
        <w:tabs>
          <w:tab w:val="left" w:pos="-720"/>
        </w:tabs>
        <w:suppressAutoHyphens/>
        <w:rPr>
          <w:rFonts w:ascii="Times New Roman" w:hAnsi="Times New Roman"/>
          <w:color w:val="000000" w:themeColor="text1"/>
          <w:szCs w:val="24"/>
        </w:rPr>
      </w:pPr>
    </w:p>
    <w:p w:rsidR="00C0008D" w:rsidRPr="00DE6DE4" w:rsidRDefault="00C0008D">
      <w:pPr>
        <w:tabs>
          <w:tab w:val="left" w:pos="-720"/>
        </w:tabs>
        <w:suppressAutoHyphens/>
        <w:rPr>
          <w:rFonts w:ascii="Times New Roman" w:hAnsi="Times New Roman"/>
          <w:color w:val="000000" w:themeColor="text1"/>
          <w:szCs w:val="24"/>
        </w:rPr>
      </w:pPr>
    </w:p>
    <w:p w:rsidR="00386054" w:rsidRPr="00DE6DE4" w:rsidRDefault="00386054">
      <w:pPr>
        <w:tabs>
          <w:tab w:val="left" w:pos="-720"/>
        </w:tabs>
        <w:suppressAutoHyphens/>
        <w:rPr>
          <w:rFonts w:ascii="Times New Roman" w:hAnsi="Times New Roman"/>
          <w:color w:val="000000" w:themeColor="text1"/>
          <w:szCs w:val="24"/>
        </w:rPr>
      </w:pPr>
      <w:r w:rsidRPr="00DE6DE4">
        <w:rPr>
          <w:rFonts w:ascii="Times New Roman" w:hAnsi="Times New Roman"/>
          <w:color w:val="000000" w:themeColor="text1"/>
          <w:szCs w:val="24"/>
        </w:rPr>
        <w:t xml:space="preserve">14. </w:t>
      </w:r>
      <w:r w:rsidRPr="00DE6DE4">
        <w:rPr>
          <w:rStyle w:val="a"/>
          <w:rFonts w:ascii="Times New Roman" w:hAnsi="Times New Roman"/>
          <w:color w:val="000000" w:themeColor="text1"/>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DE6DE4" w:rsidRDefault="00386054">
      <w:pPr>
        <w:tabs>
          <w:tab w:val="left" w:pos="-720"/>
        </w:tabs>
        <w:suppressAutoHyphens/>
        <w:rPr>
          <w:rFonts w:ascii="Times New Roman" w:hAnsi="Times New Roman"/>
          <w:color w:val="000000" w:themeColor="text1"/>
          <w:szCs w:val="24"/>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3"/>
        <w:gridCol w:w="1935"/>
      </w:tblGrid>
      <w:tr w:rsidR="00DE6DE4" w:rsidRPr="00DE6DE4" w:rsidTr="00C9015C">
        <w:tc>
          <w:tcPr>
            <w:tcW w:w="6693" w:type="dxa"/>
          </w:tcPr>
          <w:p w:rsidR="00774BC9" w:rsidRPr="00DE6DE4" w:rsidRDefault="00774BC9" w:rsidP="00C9015C">
            <w:pPr>
              <w:jc w:val="center"/>
              <w:rPr>
                <w:rFonts w:ascii="Times New Roman" w:hAnsi="Times New Roman"/>
                <w:b/>
                <w:bCs/>
                <w:i/>
                <w:iCs/>
                <w:color w:val="000000" w:themeColor="text1"/>
                <w:szCs w:val="24"/>
              </w:rPr>
            </w:pPr>
            <w:r w:rsidRPr="00DE6DE4">
              <w:rPr>
                <w:rFonts w:ascii="Times New Roman" w:hAnsi="Times New Roman"/>
                <w:b/>
                <w:bCs/>
                <w:color w:val="000000" w:themeColor="text1"/>
                <w:szCs w:val="24"/>
              </w:rPr>
              <w:t>14</w:t>
            </w:r>
            <w:r w:rsidRPr="00DE6DE4">
              <w:rPr>
                <w:rFonts w:ascii="Times New Roman" w:hAnsi="Times New Roman"/>
                <w:b/>
                <w:bCs/>
                <w:i/>
                <w:iCs/>
                <w:color w:val="000000" w:themeColor="text1"/>
                <w:szCs w:val="24"/>
              </w:rPr>
              <w:t xml:space="preserve">.  </w:t>
            </w:r>
            <w:r w:rsidRPr="00DE6DE4">
              <w:rPr>
                <w:rFonts w:ascii="Times New Roman" w:hAnsi="Times New Roman"/>
                <w:b/>
                <w:bCs/>
                <w:color w:val="000000" w:themeColor="text1"/>
                <w:szCs w:val="24"/>
              </w:rPr>
              <w:t>Cost to the Federal Government</w:t>
            </w:r>
          </w:p>
        </w:tc>
        <w:tc>
          <w:tcPr>
            <w:tcW w:w="1935" w:type="dxa"/>
          </w:tcPr>
          <w:p w:rsidR="00774BC9" w:rsidRPr="00DE6DE4" w:rsidRDefault="00774BC9" w:rsidP="00C9015C">
            <w:pPr>
              <w:rPr>
                <w:rFonts w:ascii="Times New Roman" w:hAnsi="Times New Roman"/>
                <w:color w:val="000000" w:themeColor="text1"/>
                <w:szCs w:val="24"/>
              </w:rPr>
            </w:pPr>
          </w:p>
        </w:tc>
      </w:tr>
      <w:tr w:rsidR="00DE6DE4" w:rsidRPr="00DE6DE4" w:rsidTr="00C9015C">
        <w:tc>
          <w:tcPr>
            <w:tcW w:w="6693" w:type="dxa"/>
          </w:tcPr>
          <w:p w:rsidR="00774BC9" w:rsidRPr="00DE6DE4" w:rsidRDefault="00774BC9" w:rsidP="00C9015C">
            <w:pPr>
              <w:rPr>
                <w:rFonts w:ascii="Times New Roman" w:hAnsi="Times New Roman"/>
                <w:color w:val="000000" w:themeColor="text1"/>
                <w:szCs w:val="24"/>
              </w:rPr>
            </w:pPr>
            <w:r w:rsidRPr="00DE6DE4">
              <w:rPr>
                <w:rFonts w:ascii="Times New Roman" w:hAnsi="Times New Roman"/>
                <w:color w:val="000000" w:themeColor="text1"/>
                <w:szCs w:val="24"/>
              </w:rPr>
              <w:lastRenderedPageBreak/>
              <w:t>A professional staff to develop and revise clearance package (GS-13 employee: 40 hrs. @ $50.00 per hour).</w:t>
            </w:r>
          </w:p>
        </w:tc>
        <w:tc>
          <w:tcPr>
            <w:tcW w:w="1935" w:type="dxa"/>
          </w:tcPr>
          <w:p w:rsidR="00774BC9" w:rsidRPr="00DE6DE4" w:rsidRDefault="00774BC9" w:rsidP="00C9015C">
            <w:pPr>
              <w:rPr>
                <w:rFonts w:ascii="Times New Roman" w:hAnsi="Times New Roman"/>
                <w:color w:val="000000" w:themeColor="text1"/>
                <w:szCs w:val="24"/>
              </w:rPr>
            </w:pPr>
          </w:p>
          <w:p w:rsidR="00774BC9" w:rsidRPr="00DE6DE4" w:rsidRDefault="00774BC9" w:rsidP="00C9015C">
            <w:pPr>
              <w:jc w:val="right"/>
              <w:rPr>
                <w:rFonts w:ascii="Times New Roman" w:hAnsi="Times New Roman"/>
                <w:color w:val="000000" w:themeColor="text1"/>
                <w:szCs w:val="24"/>
              </w:rPr>
            </w:pPr>
            <w:r w:rsidRPr="00DE6DE4">
              <w:rPr>
                <w:rFonts w:ascii="Times New Roman" w:hAnsi="Times New Roman"/>
                <w:color w:val="000000" w:themeColor="text1"/>
                <w:szCs w:val="24"/>
              </w:rPr>
              <w:t>$2,000</w:t>
            </w:r>
          </w:p>
        </w:tc>
      </w:tr>
      <w:tr w:rsidR="00DE6DE4" w:rsidRPr="00DE6DE4" w:rsidTr="00C9015C">
        <w:tc>
          <w:tcPr>
            <w:tcW w:w="6693" w:type="dxa"/>
          </w:tcPr>
          <w:p w:rsidR="00774BC9" w:rsidRPr="00DE6DE4" w:rsidRDefault="00774BC9" w:rsidP="00C9015C">
            <w:pPr>
              <w:rPr>
                <w:rFonts w:ascii="Times New Roman" w:hAnsi="Times New Roman"/>
                <w:color w:val="000000" w:themeColor="text1"/>
                <w:szCs w:val="24"/>
              </w:rPr>
            </w:pPr>
            <w:r w:rsidRPr="00DE6DE4">
              <w:rPr>
                <w:rFonts w:ascii="Times New Roman" w:hAnsi="Times New Roman"/>
                <w:color w:val="000000" w:themeColor="text1"/>
                <w:szCs w:val="24"/>
              </w:rPr>
              <w:t xml:space="preserve">Overhead cost related to facilities, administration, and other indirect cost plus accrual of leave and fringe benefits ($2,000 x </w:t>
            </w:r>
          </w:p>
          <w:p w:rsidR="00774BC9" w:rsidRPr="00DE6DE4" w:rsidRDefault="00774BC9" w:rsidP="00C9015C">
            <w:pPr>
              <w:rPr>
                <w:rFonts w:ascii="Times New Roman" w:hAnsi="Times New Roman"/>
                <w:color w:val="000000" w:themeColor="text1"/>
                <w:szCs w:val="24"/>
              </w:rPr>
            </w:pPr>
            <w:r w:rsidRPr="00DE6DE4">
              <w:rPr>
                <w:rFonts w:ascii="Times New Roman" w:hAnsi="Times New Roman"/>
                <w:color w:val="000000" w:themeColor="text1"/>
                <w:szCs w:val="24"/>
              </w:rPr>
              <w:t>@ 50 percent salary).</w:t>
            </w:r>
          </w:p>
        </w:tc>
        <w:tc>
          <w:tcPr>
            <w:tcW w:w="1935" w:type="dxa"/>
          </w:tcPr>
          <w:p w:rsidR="00774BC9" w:rsidRPr="00DE6DE4" w:rsidRDefault="00774BC9" w:rsidP="00C9015C">
            <w:pPr>
              <w:rPr>
                <w:rFonts w:ascii="Times New Roman" w:hAnsi="Times New Roman"/>
                <w:color w:val="000000" w:themeColor="text1"/>
                <w:szCs w:val="24"/>
              </w:rPr>
            </w:pPr>
          </w:p>
          <w:p w:rsidR="00774BC9" w:rsidRPr="00DE6DE4" w:rsidRDefault="00774BC9" w:rsidP="00C9015C">
            <w:pPr>
              <w:jc w:val="right"/>
              <w:rPr>
                <w:rFonts w:ascii="Times New Roman" w:hAnsi="Times New Roman"/>
                <w:color w:val="000000" w:themeColor="text1"/>
                <w:szCs w:val="24"/>
              </w:rPr>
            </w:pPr>
            <w:r w:rsidRPr="00DE6DE4">
              <w:rPr>
                <w:rFonts w:ascii="Times New Roman" w:hAnsi="Times New Roman"/>
                <w:color w:val="000000" w:themeColor="text1"/>
                <w:szCs w:val="24"/>
              </w:rPr>
              <w:t>$1,000</w:t>
            </w:r>
          </w:p>
        </w:tc>
      </w:tr>
      <w:tr w:rsidR="00DE6DE4" w:rsidRPr="00DE6DE4" w:rsidTr="00C9015C">
        <w:tc>
          <w:tcPr>
            <w:tcW w:w="6693" w:type="dxa"/>
          </w:tcPr>
          <w:p w:rsidR="00774BC9" w:rsidRPr="00DE6DE4" w:rsidRDefault="00774BC9" w:rsidP="00C9015C">
            <w:pPr>
              <w:rPr>
                <w:rFonts w:ascii="Times New Roman" w:hAnsi="Times New Roman"/>
                <w:color w:val="000000" w:themeColor="text1"/>
                <w:szCs w:val="24"/>
              </w:rPr>
            </w:pPr>
            <w:r w:rsidRPr="00DE6DE4">
              <w:rPr>
                <w:rFonts w:ascii="Times New Roman" w:hAnsi="Times New Roman"/>
                <w:color w:val="000000" w:themeColor="text1"/>
                <w:szCs w:val="24"/>
              </w:rPr>
              <w:t>Other Department staff to review and approve the request.</w:t>
            </w:r>
          </w:p>
        </w:tc>
        <w:tc>
          <w:tcPr>
            <w:tcW w:w="1935" w:type="dxa"/>
          </w:tcPr>
          <w:p w:rsidR="00774BC9" w:rsidRPr="00DE6DE4" w:rsidRDefault="00774BC9" w:rsidP="00C9015C">
            <w:pPr>
              <w:jc w:val="right"/>
              <w:rPr>
                <w:rFonts w:ascii="Times New Roman" w:hAnsi="Times New Roman"/>
                <w:color w:val="000000" w:themeColor="text1"/>
                <w:szCs w:val="24"/>
              </w:rPr>
            </w:pPr>
            <w:r w:rsidRPr="00DE6DE4">
              <w:rPr>
                <w:rFonts w:ascii="Times New Roman" w:hAnsi="Times New Roman"/>
                <w:color w:val="000000" w:themeColor="text1"/>
                <w:szCs w:val="24"/>
              </w:rPr>
              <w:t>$500</w:t>
            </w:r>
          </w:p>
        </w:tc>
      </w:tr>
      <w:tr w:rsidR="00DE6DE4" w:rsidRPr="00DE6DE4" w:rsidTr="00C9015C">
        <w:tc>
          <w:tcPr>
            <w:tcW w:w="6693" w:type="dxa"/>
          </w:tcPr>
          <w:p w:rsidR="00774BC9" w:rsidRPr="00DE6DE4" w:rsidRDefault="00774BC9" w:rsidP="00C9015C">
            <w:pPr>
              <w:rPr>
                <w:rFonts w:ascii="Times New Roman" w:hAnsi="Times New Roman"/>
                <w:color w:val="000000" w:themeColor="text1"/>
                <w:szCs w:val="24"/>
              </w:rPr>
            </w:pPr>
            <w:r w:rsidRPr="00DE6DE4">
              <w:rPr>
                <w:rFonts w:ascii="Times New Roman" w:hAnsi="Times New Roman"/>
                <w:b/>
                <w:bCs/>
                <w:color w:val="000000" w:themeColor="text1"/>
                <w:szCs w:val="24"/>
              </w:rPr>
              <w:t>Estimated Total</w:t>
            </w:r>
          </w:p>
        </w:tc>
        <w:tc>
          <w:tcPr>
            <w:tcW w:w="1935" w:type="dxa"/>
          </w:tcPr>
          <w:p w:rsidR="00774BC9" w:rsidRPr="00DE6DE4" w:rsidRDefault="00774BC9" w:rsidP="00C9015C">
            <w:pPr>
              <w:jc w:val="right"/>
              <w:rPr>
                <w:rFonts w:ascii="Times New Roman" w:hAnsi="Times New Roman"/>
                <w:b/>
                <w:bCs/>
                <w:color w:val="000000" w:themeColor="text1"/>
                <w:szCs w:val="24"/>
              </w:rPr>
            </w:pPr>
            <w:r w:rsidRPr="00DE6DE4">
              <w:rPr>
                <w:rFonts w:ascii="Times New Roman" w:hAnsi="Times New Roman"/>
                <w:b/>
                <w:bCs/>
                <w:color w:val="000000" w:themeColor="text1"/>
                <w:szCs w:val="24"/>
              </w:rPr>
              <w:t xml:space="preserve">   $3,500</w:t>
            </w:r>
          </w:p>
        </w:tc>
      </w:tr>
      <w:tr w:rsidR="00DE6DE4" w:rsidRPr="00DE6DE4" w:rsidTr="00C9015C">
        <w:tc>
          <w:tcPr>
            <w:tcW w:w="6693" w:type="dxa"/>
          </w:tcPr>
          <w:p w:rsidR="00774BC9" w:rsidRPr="00DE6DE4" w:rsidRDefault="00774BC9" w:rsidP="00C9015C">
            <w:pPr>
              <w:keepNext/>
              <w:jc w:val="center"/>
              <w:outlineLvl w:val="1"/>
              <w:rPr>
                <w:rFonts w:ascii="Times New Roman" w:hAnsi="Times New Roman"/>
                <w:b/>
                <w:bCs/>
                <w:color w:val="000000" w:themeColor="text1"/>
                <w:szCs w:val="24"/>
              </w:rPr>
            </w:pPr>
            <w:r w:rsidRPr="00DE6DE4">
              <w:rPr>
                <w:rFonts w:ascii="Times New Roman" w:hAnsi="Times New Roman"/>
                <w:b/>
                <w:bCs/>
                <w:color w:val="000000" w:themeColor="text1"/>
                <w:szCs w:val="24"/>
              </w:rPr>
              <w:t>Cost for Federally-supervised review of applications</w:t>
            </w:r>
          </w:p>
        </w:tc>
        <w:tc>
          <w:tcPr>
            <w:tcW w:w="1935" w:type="dxa"/>
          </w:tcPr>
          <w:p w:rsidR="00774BC9" w:rsidRPr="00DE6DE4" w:rsidRDefault="00774BC9" w:rsidP="00C9015C">
            <w:pPr>
              <w:rPr>
                <w:rFonts w:ascii="Times New Roman" w:hAnsi="Times New Roman"/>
                <w:color w:val="000000" w:themeColor="text1"/>
                <w:szCs w:val="24"/>
              </w:rPr>
            </w:pPr>
          </w:p>
        </w:tc>
      </w:tr>
      <w:tr w:rsidR="00DE6DE4" w:rsidRPr="00DE6DE4" w:rsidTr="00C9015C">
        <w:tc>
          <w:tcPr>
            <w:tcW w:w="6693" w:type="dxa"/>
          </w:tcPr>
          <w:p w:rsidR="00774BC9" w:rsidRPr="00DE6DE4" w:rsidRDefault="00774BC9" w:rsidP="00C9015C">
            <w:pPr>
              <w:rPr>
                <w:rFonts w:ascii="Times New Roman" w:hAnsi="Times New Roman"/>
                <w:color w:val="000000" w:themeColor="text1"/>
                <w:szCs w:val="24"/>
              </w:rPr>
            </w:pPr>
            <w:r w:rsidRPr="00DE6DE4">
              <w:rPr>
                <w:rFonts w:ascii="Times New Roman" w:hAnsi="Times New Roman"/>
                <w:color w:val="000000" w:themeColor="text1"/>
                <w:szCs w:val="24"/>
              </w:rPr>
              <w:t>Processing applications – staff.</w:t>
            </w:r>
          </w:p>
          <w:p w:rsidR="00774BC9" w:rsidRPr="00DE6DE4" w:rsidRDefault="00774BC9" w:rsidP="00C9015C">
            <w:pPr>
              <w:rPr>
                <w:rFonts w:ascii="Times New Roman" w:hAnsi="Times New Roman"/>
                <w:color w:val="000000" w:themeColor="text1"/>
                <w:szCs w:val="24"/>
              </w:rPr>
            </w:pPr>
            <w:r w:rsidRPr="00DE6DE4">
              <w:rPr>
                <w:rFonts w:ascii="Times New Roman" w:hAnsi="Times New Roman"/>
                <w:color w:val="000000" w:themeColor="text1"/>
                <w:szCs w:val="24"/>
              </w:rPr>
              <w:t>(2 staff x 9 hours x $50 per hour = $900)</w:t>
            </w:r>
          </w:p>
          <w:p w:rsidR="00774BC9" w:rsidRPr="00DE6DE4" w:rsidRDefault="00774BC9" w:rsidP="00C9015C">
            <w:pPr>
              <w:rPr>
                <w:rFonts w:ascii="Times New Roman" w:hAnsi="Times New Roman"/>
                <w:color w:val="000000" w:themeColor="text1"/>
                <w:szCs w:val="24"/>
              </w:rPr>
            </w:pPr>
            <w:r w:rsidRPr="00DE6DE4">
              <w:rPr>
                <w:rFonts w:ascii="Times New Roman" w:hAnsi="Times New Roman"/>
                <w:color w:val="000000" w:themeColor="text1"/>
                <w:szCs w:val="24"/>
              </w:rPr>
              <w:t>(Overhead cost:  $900 x 50 percent = $450)</w:t>
            </w:r>
          </w:p>
        </w:tc>
        <w:tc>
          <w:tcPr>
            <w:tcW w:w="1935" w:type="dxa"/>
          </w:tcPr>
          <w:p w:rsidR="00774BC9" w:rsidRPr="00DE6DE4" w:rsidRDefault="00774BC9" w:rsidP="00C9015C">
            <w:pPr>
              <w:jc w:val="right"/>
              <w:rPr>
                <w:rFonts w:ascii="Times New Roman" w:hAnsi="Times New Roman"/>
                <w:color w:val="000000" w:themeColor="text1"/>
                <w:szCs w:val="24"/>
              </w:rPr>
            </w:pPr>
            <w:r w:rsidRPr="00DE6DE4">
              <w:rPr>
                <w:rFonts w:ascii="Times New Roman" w:hAnsi="Times New Roman"/>
                <w:color w:val="000000" w:themeColor="text1"/>
                <w:szCs w:val="24"/>
              </w:rPr>
              <w:t>$1,350</w:t>
            </w:r>
          </w:p>
        </w:tc>
      </w:tr>
      <w:tr w:rsidR="00DE6DE4" w:rsidRPr="00DE6DE4" w:rsidTr="005356CE">
        <w:trPr>
          <w:trHeight w:val="881"/>
        </w:trPr>
        <w:tc>
          <w:tcPr>
            <w:tcW w:w="6693" w:type="dxa"/>
          </w:tcPr>
          <w:p w:rsidR="00774BC9" w:rsidRPr="00DE6DE4" w:rsidRDefault="00774BC9" w:rsidP="00C9015C">
            <w:pPr>
              <w:rPr>
                <w:rFonts w:ascii="Times New Roman" w:hAnsi="Times New Roman"/>
                <w:color w:val="000000" w:themeColor="text1"/>
                <w:szCs w:val="24"/>
              </w:rPr>
            </w:pPr>
            <w:r w:rsidRPr="00DE6DE4">
              <w:rPr>
                <w:rFonts w:ascii="Times New Roman" w:hAnsi="Times New Roman"/>
                <w:color w:val="000000" w:themeColor="text1"/>
                <w:szCs w:val="24"/>
              </w:rPr>
              <w:t>Staff time for conducting supervised review.</w:t>
            </w:r>
          </w:p>
          <w:p w:rsidR="00774BC9" w:rsidRPr="00DE6DE4" w:rsidRDefault="00774BC9" w:rsidP="00C9015C">
            <w:pPr>
              <w:rPr>
                <w:rFonts w:ascii="Times New Roman" w:hAnsi="Times New Roman"/>
                <w:color w:val="000000" w:themeColor="text1"/>
                <w:szCs w:val="24"/>
              </w:rPr>
            </w:pPr>
            <w:r w:rsidRPr="00DE6DE4">
              <w:rPr>
                <w:rFonts w:ascii="Times New Roman" w:hAnsi="Times New Roman"/>
                <w:color w:val="000000" w:themeColor="text1"/>
                <w:szCs w:val="24"/>
              </w:rPr>
              <w:t>(2 staff x 40 hours = 80 h</w:t>
            </w:r>
            <w:r w:rsidR="00D07D00" w:rsidRPr="00DE6DE4">
              <w:rPr>
                <w:rFonts w:ascii="Times New Roman" w:hAnsi="Times New Roman"/>
                <w:color w:val="000000" w:themeColor="text1"/>
                <w:szCs w:val="24"/>
              </w:rPr>
              <w:t>ou</w:t>
            </w:r>
            <w:r w:rsidRPr="00DE6DE4">
              <w:rPr>
                <w:rFonts w:ascii="Times New Roman" w:hAnsi="Times New Roman"/>
                <w:color w:val="000000" w:themeColor="text1"/>
                <w:szCs w:val="24"/>
              </w:rPr>
              <w:t>rs x $50 per hour = $4,000)</w:t>
            </w:r>
          </w:p>
          <w:p w:rsidR="00774BC9" w:rsidRPr="00DE6DE4" w:rsidRDefault="00774BC9" w:rsidP="00C9015C">
            <w:pPr>
              <w:rPr>
                <w:rFonts w:ascii="Times New Roman" w:hAnsi="Times New Roman"/>
                <w:color w:val="000000" w:themeColor="text1"/>
                <w:szCs w:val="24"/>
              </w:rPr>
            </w:pPr>
            <w:r w:rsidRPr="00DE6DE4">
              <w:rPr>
                <w:rFonts w:ascii="Times New Roman" w:hAnsi="Times New Roman"/>
                <w:color w:val="000000" w:themeColor="text1"/>
                <w:szCs w:val="24"/>
              </w:rPr>
              <w:t>(Overhead cost:  $4,000 x 50 percent =</w:t>
            </w:r>
            <w:r w:rsidR="00E54E90" w:rsidRPr="00DE6DE4">
              <w:rPr>
                <w:rFonts w:ascii="Times New Roman" w:hAnsi="Times New Roman"/>
                <w:color w:val="000000" w:themeColor="text1"/>
                <w:szCs w:val="24"/>
              </w:rPr>
              <w:t xml:space="preserve"> $</w:t>
            </w:r>
            <w:r w:rsidRPr="00DE6DE4">
              <w:rPr>
                <w:rFonts w:ascii="Times New Roman" w:hAnsi="Times New Roman"/>
                <w:color w:val="000000" w:themeColor="text1"/>
                <w:szCs w:val="24"/>
              </w:rPr>
              <w:t>2</w:t>
            </w:r>
            <w:r w:rsidR="00E54E90" w:rsidRPr="00DE6DE4">
              <w:rPr>
                <w:rFonts w:ascii="Times New Roman" w:hAnsi="Times New Roman"/>
                <w:color w:val="000000" w:themeColor="text1"/>
                <w:szCs w:val="24"/>
              </w:rPr>
              <w:t>,</w:t>
            </w:r>
            <w:r w:rsidRPr="00DE6DE4">
              <w:rPr>
                <w:rFonts w:ascii="Times New Roman" w:hAnsi="Times New Roman"/>
                <w:color w:val="000000" w:themeColor="text1"/>
                <w:szCs w:val="24"/>
              </w:rPr>
              <w:t>000)</w:t>
            </w:r>
          </w:p>
        </w:tc>
        <w:tc>
          <w:tcPr>
            <w:tcW w:w="1935" w:type="dxa"/>
          </w:tcPr>
          <w:p w:rsidR="00774BC9" w:rsidRPr="00DE6DE4" w:rsidRDefault="00774BC9" w:rsidP="00C9015C">
            <w:pPr>
              <w:jc w:val="right"/>
              <w:rPr>
                <w:rFonts w:ascii="Times New Roman" w:hAnsi="Times New Roman"/>
                <w:color w:val="000000" w:themeColor="text1"/>
                <w:szCs w:val="24"/>
              </w:rPr>
            </w:pPr>
          </w:p>
          <w:p w:rsidR="00774BC9" w:rsidRPr="00DE6DE4" w:rsidRDefault="00774BC9" w:rsidP="00C9015C">
            <w:pPr>
              <w:jc w:val="right"/>
              <w:rPr>
                <w:rFonts w:ascii="Times New Roman" w:hAnsi="Times New Roman"/>
                <w:color w:val="000000" w:themeColor="text1"/>
                <w:szCs w:val="24"/>
              </w:rPr>
            </w:pPr>
            <w:r w:rsidRPr="00DE6DE4">
              <w:rPr>
                <w:rFonts w:ascii="Times New Roman" w:hAnsi="Times New Roman"/>
                <w:color w:val="000000" w:themeColor="text1"/>
                <w:szCs w:val="24"/>
              </w:rPr>
              <w:t>$6,000</w:t>
            </w:r>
          </w:p>
        </w:tc>
      </w:tr>
      <w:tr w:rsidR="00DE6DE4" w:rsidRPr="00DE6DE4" w:rsidTr="00C9015C">
        <w:tc>
          <w:tcPr>
            <w:tcW w:w="6693" w:type="dxa"/>
          </w:tcPr>
          <w:p w:rsidR="00774BC9" w:rsidRPr="00DE6DE4" w:rsidRDefault="00774BC9" w:rsidP="00C9015C">
            <w:pPr>
              <w:rPr>
                <w:rFonts w:ascii="Times New Roman" w:hAnsi="Times New Roman"/>
                <w:color w:val="000000" w:themeColor="text1"/>
                <w:szCs w:val="24"/>
              </w:rPr>
            </w:pPr>
            <w:r w:rsidRPr="00DE6DE4">
              <w:rPr>
                <w:rFonts w:ascii="Times New Roman" w:hAnsi="Times New Roman"/>
                <w:color w:val="000000" w:themeColor="text1"/>
                <w:szCs w:val="24"/>
              </w:rPr>
              <w:t>Staff time to review and approve funding recommendation.</w:t>
            </w:r>
          </w:p>
          <w:p w:rsidR="00774BC9" w:rsidRPr="00DE6DE4" w:rsidRDefault="00774BC9" w:rsidP="005356CE">
            <w:pPr>
              <w:rPr>
                <w:rFonts w:ascii="Times New Roman" w:hAnsi="Times New Roman"/>
                <w:bCs/>
                <w:color w:val="000000" w:themeColor="text1"/>
                <w:szCs w:val="24"/>
              </w:rPr>
            </w:pPr>
            <w:r w:rsidRPr="00DE6DE4">
              <w:rPr>
                <w:rFonts w:ascii="Times New Roman" w:hAnsi="Times New Roman"/>
                <w:bCs/>
                <w:color w:val="000000" w:themeColor="text1"/>
                <w:szCs w:val="24"/>
              </w:rPr>
              <w:t>(</w:t>
            </w:r>
            <w:r w:rsidR="00F742B1" w:rsidRPr="00DE6DE4">
              <w:rPr>
                <w:rFonts w:ascii="Times New Roman" w:hAnsi="Times New Roman"/>
                <w:bCs/>
                <w:color w:val="000000" w:themeColor="text1"/>
                <w:szCs w:val="24"/>
              </w:rPr>
              <w:t>70</w:t>
            </w:r>
            <w:r w:rsidRPr="00DE6DE4">
              <w:rPr>
                <w:rFonts w:ascii="Times New Roman" w:hAnsi="Times New Roman"/>
                <w:bCs/>
                <w:color w:val="000000" w:themeColor="text1"/>
                <w:szCs w:val="24"/>
              </w:rPr>
              <w:t xml:space="preserve"> awards x 1 hour per award x $50 per hour = $3,</w:t>
            </w:r>
            <w:r w:rsidR="00F742B1" w:rsidRPr="00DE6DE4">
              <w:rPr>
                <w:rFonts w:ascii="Times New Roman" w:hAnsi="Times New Roman"/>
                <w:bCs/>
                <w:color w:val="000000" w:themeColor="text1"/>
                <w:szCs w:val="24"/>
              </w:rPr>
              <w:t>5</w:t>
            </w:r>
            <w:r w:rsidRPr="00DE6DE4">
              <w:rPr>
                <w:rFonts w:ascii="Times New Roman" w:hAnsi="Times New Roman"/>
                <w:bCs/>
                <w:color w:val="000000" w:themeColor="text1"/>
                <w:szCs w:val="24"/>
              </w:rPr>
              <w:t>00)</w:t>
            </w:r>
          </w:p>
          <w:p w:rsidR="00774BC9" w:rsidRPr="00DE6DE4" w:rsidRDefault="00774BC9" w:rsidP="00E05F1E">
            <w:pPr>
              <w:rPr>
                <w:rFonts w:ascii="Times New Roman" w:hAnsi="Times New Roman"/>
                <w:color w:val="000000" w:themeColor="text1"/>
                <w:szCs w:val="24"/>
              </w:rPr>
            </w:pPr>
            <w:r w:rsidRPr="00DE6DE4">
              <w:rPr>
                <w:rFonts w:ascii="Times New Roman" w:hAnsi="Times New Roman"/>
                <w:color w:val="000000" w:themeColor="text1"/>
                <w:szCs w:val="24"/>
              </w:rPr>
              <w:t>(Overhead cost:  $3,</w:t>
            </w:r>
            <w:r w:rsidR="00F742B1" w:rsidRPr="00DE6DE4">
              <w:rPr>
                <w:rFonts w:ascii="Times New Roman" w:hAnsi="Times New Roman"/>
                <w:color w:val="000000" w:themeColor="text1"/>
                <w:szCs w:val="24"/>
              </w:rPr>
              <w:t>5</w:t>
            </w:r>
            <w:r w:rsidRPr="00DE6DE4">
              <w:rPr>
                <w:rFonts w:ascii="Times New Roman" w:hAnsi="Times New Roman"/>
                <w:color w:val="000000" w:themeColor="text1"/>
                <w:szCs w:val="24"/>
              </w:rPr>
              <w:t>00 x 50 percent = $1</w:t>
            </w:r>
            <w:r w:rsidR="00A6468C" w:rsidRPr="00DE6DE4">
              <w:rPr>
                <w:rFonts w:ascii="Times New Roman" w:hAnsi="Times New Roman"/>
                <w:color w:val="000000" w:themeColor="text1"/>
                <w:szCs w:val="24"/>
              </w:rPr>
              <w:t>,</w:t>
            </w:r>
            <w:r w:rsidRPr="00DE6DE4">
              <w:rPr>
                <w:rFonts w:ascii="Times New Roman" w:hAnsi="Times New Roman"/>
                <w:color w:val="000000" w:themeColor="text1"/>
                <w:szCs w:val="24"/>
              </w:rPr>
              <w:t>7</w:t>
            </w:r>
            <w:r w:rsidR="00F742B1" w:rsidRPr="00DE6DE4">
              <w:rPr>
                <w:rFonts w:ascii="Times New Roman" w:hAnsi="Times New Roman"/>
                <w:color w:val="000000" w:themeColor="text1"/>
                <w:szCs w:val="24"/>
              </w:rPr>
              <w:t>5</w:t>
            </w:r>
            <w:r w:rsidRPr="00DE6DE4">
              <w:rPr>
                <w:rFonts w:ascii="Times New Roman" w:hAnsi="Times New Roman"/>
                <w:color w:val="000000" w:themeColor="text1"/>
                <w:szCs w:val="24"/>
              </w:rPr>
              <w:t>0)</w:t>
            </w:r>
          </w:p>
        </w:tc>
        <w:tc>
          <w:tcPr>
            <w:tcW w:w="1935" w:type="dxa"/>
          </w:tcPr>
          <w:p w:rsidR="00774BC9" w:rsidRPr="00DE6DE4" w:rsidRDefault="00774BC9" w:rsidP="00F742B1">
            <w:pPr>
              <w:jc w:val="right"/>
              <w:rPr>
                <w:rFonts w:ascii="Times New Roman" w:hAnsi="Times New Roman"/>
                <w:color w:val="000000" w:themeColor="text1"/>
                <w:szCs w:val="24"/>
              </w:rPr>
            </w:pPr>
            <w:r w:rsidRPr="00DE6DE4">
              <w:rPr>
                <w:rFonts w:ascii="Times New Roman" w:hAnsi="Times New Roman"/>
                <w:color w:val="000000" w:themeColor="text1"/>
                <w:szCs w:val="24"/>
              </w:rPr>
              <w:t>$5,</w:t>
            </w:r>
            <w:r w:rsidR="00F742B1" w:rsidRPr="00DE6DE4">
              <w:rPr>
                <w:rFonts w:ascii="Times New Roman" w:hAnsi="Times New Roman"/>
                <w:color w:val="000000" w:themeColor="text1"/>
                <w:szCs w:val="24"/>
              </w:rPr>
              <w:t>25</w:t>
            </w:r>
            <w:r w:rsidRPr="00DE6DE4">
              <w:rPr>
                <w:rFonts w:ascii="Times New Roman" w:hAnsi="Times New Roman"/>
                <w:color w:val="000000" w:themeColor="text1"/>
                <w:szCs w:val="24"/>
              </w:rPr>
              <w:t>0</w:t>
            </w:r>
          </w:p>
        </w:tc>
      </w:tr>
      <w:tr w:rsidR="00DE6DE4" w:rsidRPr="00DE6DE4" w:rsidTr="00C9015C">
        <w:tc>
          <w:tcPr>
            <w:tcW w:w="6693" w:type="dxa"/>
          </w:tcPr>
          <w:p w:rsidR="00774BC9" w:rsidRPr="00DE6DE4" w:rsidRDefault="00774BC9" w:rsidP="00C9015C">
            <w:pPr>
              <w:rPr>
                <w:rFonts w:ascii="Times New Roman" w:hAnsi="Times New Roman"/>
                <w:color w:val="000000" w:themeColor="text1"/>
                <w:szCs w:val="24"/>
              </w:rPr>
            </w:pPr>
            <w:r w:rsidRPr="00DE6DE4">
              <w:rPr>
                <w:rFonts w:ascii="Times New Roman" w:hAnsi="Times New Roman"/>
                <w:color w:val="000000" w:themeColor="text1"/>
                <w:szCs w:val="24"/>
              </w:rPr>
              <w:t>Staff time to generate, approve, and issue grant awards.</w:t>
            </w:r>
          </w:p>
          <w:p w:rsidR="006E3C0F" w:rsidRPr="00DE6DE4" w:rsidRDefault="006E3C0F" w:rsidP="006E3C0F">
            <w:pPr>
              <w:rPr>
                <w:rFonts w:ascii="Times New Roman" w:hAnsi="Times New Roman"/>
                <w:bCs/>
                <w:color w:val="000000" w:themeColor="text1"/>
                <w:szCs w:val="24"/>
              </w:rPr>
            </w:pPr>
            <w:r w:rsidRPr="00DE6DE4">
              <w:rPr>
                <w:rFonts w:ascii="Times New Roman" w:hAnsi="Times New Roman"/>
                <w:bCs/>
                <w:color w:val="000000" w:themeColor="text1"/>
                <w:szCs w:val="24"/>
              </w:rPr>
              <w:t>(70 awards x 1 hour per award x $50 per hour = $3,500)</w:t>
            </w:r>
          </w:p>
          <w:p w:rsidR="00774BC9" w:rsidRPr="00DE6DE4" w:rsidRDefault="00774BC9">
            <w:pPr>
              <w:rPr>
                <w:rFonts w:ascii="Times New Roman" w:hAnsi="Times New Roman"/>
                <w:color w:val="000000" w:themeColor="text1"/>
                <w:szCs w:val="24"/>
              </w:rPr>
            </w:pPr>
            <w:r w:rsidRPr="00DE6DE4">
              <w:rPr>
                <w:rFonts w:ascii="Times New Roman" w:hAnsi="Times New Roman"/>
                <w:color w:val="000000" w:themeColor="text1"/>
                <w:szCs w:val="24"/>
              </w:rPr>
              <w:t>(Overhead cost:  $3</w:t>
            </w:r>
            <w:r w:rsidR="006E3C0F" w:rsidRPr="00DE6DE4">
              <w:rPr>
                <w:rFonts w:ascii="Times New Roman" w:hAnsi="Times New Roman"/>
                <w:color w:val="000000" w:themeColor="text1"/>
                <w:szCs w:val="24"/>
              </w:rPr>
              <w:t>,</w:t>
            </w:r>
            <w:r w:rsidR="00F742B1" w:rsidRPr="00DE6DE4">
              <w:rPr>
                <w:rFonts w:ascii="Times New Roman" w:hAnsi="Times New Roman"/>
                <w:color w:val="000000" w:themeColor="text1"/>
                <w:szCs w:val="24"/>
              </w:rPr>
              <w:t>5</w:t>
            </w:r>
            <w:r w:rsidRPr="00DE6DE4">
              <w:rPr>
                <w:rFonts w:ascii="Times New Roman" w:hAnsi="Times New Roman"/>
                <w:color w:val="000000" w:themeColor="text1"/>
                <w:szCs w:val="24"/>
              </w:rPr>
              <w:t>00 x 50 percent = $1</w:t>
            </w:r>
            <w:r w:rsidR="00A6468C" w:rsidRPr="00DE6DE4">
              <w:rPr>
                <w:rFonts w:ascii="Times New Roman" w:hAnsi="Times New Roman"/>
                <w:color w:val="000000" w:themeColor="text1"/>
                <w:szCs w:val="24"/>
              </w:rPr>
              <w:t>,</w:t>
            </w:r>
            <w:r w:rsidRPr="00DE6DE4">
              <w:rPr>
                <w:rFonts w:ascii="Times New Roman" w:hAnsi="Times New Roman"/>
                <w:color w:val="000000" w:themeColor="text1"/>
                <w:szCs w:val="24"/>
              </w:rPr>
              <w:t>7</w:t>
            </w:r>
            <w:r w:rsidR="00F742B1" w:rsidRPr="00DE6DE4">
              <w:rPr>
                <w:rFonts w:ascii="Times New Roman" w:hAnsi="Times New Roman"/>
                <w:color w:val="000000" w:themeColor="text1"/>
                <w:szCs w:val="24"/>
              </w:rPr>
              <w:t>5</w:t>
            </w:r>
            <w:r w:rsidRPr="00DE6DE4">
              <w:rPr>
                <w:rFonts w:ascii="Times New Roman" w:hAnsi="Times New Roman"/>
                <w:color w:val="000000" w:themeColor="text1"/>
                <w:szCs w:val="24"/>
              </w:rPr>
              <w:t>0</w:t>
            </w:r>
            <w:r w:rsidR="00344383" w:rsidRPr="00DE6DE4">
              <w:rPr>
                <w:rFonts w:ascii="Times New Roman" w:hAnsi="Times New Roman"/>
                <w:color w:val="000000" w:themeColor="text1"/>
                <w:szCs w:val="24"/>
              </w:rPr>
              <w:t>)</w:t>
            </w:r>
          </w:p>
        </w:tc>
        <w:tc>
          <w:tcPr>
            <w:tcW w:w="1935" w:type="dxa"/>
          </w:tcPr>
          <w:p w:rsidR="00774BC9" w:rsidRPr="00DE6DE4" w:rsidRDefault="00774BC9" w:rsidP="00F742B1">
            <w:pPr>
              <w:jc w:val="right"/>
              <w:rPr>
                <w:rFonts w:ascii="Times New Roman" w:hAnsi="Times New Roman"/>
                <w:color w:val="000000" w:themeColor="text1"/>
                <w:szCs w:val="24"/>
              </w:rPr>
            </w:pPr>
            <w:r w:rsidRPr="00DE6DE4">
              <w:rPr>
                <w:rFonts w:ascii="Times New Roman" w:hAnsi="Times New Roman"/>
                <w:color w:val="000000" w:themeColor="text1"/>
                <w:szCs w:val="24"/>
              </w:rPr>
              <w:t>$5</w:t>
            </w:r>
            <w:r w:rsidR="00A6468C" w:rsidRPr="00DE6DE4">
              <w:rPr>
                <w:rFonts w:ascii="Times New Roman" w:hAnsi="Times New Roman"/>
                <w:color w:val="000000" w:themeColor="text1"/>
                <w:szCs w:val="24"/>
              </w:rPr>
              <w:t>,</w:t>
            </w:r>
            <w:r w:rsidR="00F742B1" w:rsidRPr="00DE6DE4">
              <w:rPr>
                <w:rFonts w:ascii="Times New Roman" w:hAnsi="Times New Roman"/>
                <w:color w:val="000000" w:themeColor="text1"/>
                <w:szCs w:val="24"/>
              </w:rPr>
              <w:t>25</w:t>
            </w:r>
            <w:r w:rsidRPr="00DE6DE4">
              <w:rPr>
                <w:rFonts w:ascii="Times New Roman" w:hAnsi="Times New Roman"/>
                <w:color w:val="000000" w:themeColor="text1"/>
                <w:szCs w:val="24"/>
              </w:rPr>
              <w:t>0</w:t>
            </w:r>
          </w:p>
        </w:tc>
      </w:tr>
      <w:tr w:rsidR="00DE6DE4" w:rsidRPr="00DE6DE4" w:rsidTr="00C9015C">
        <w:tc>
          <w:tcPr>
            <w:tcW w:w="6693" w:type="dxa"/>
          </w:tcPr>
          <w:p w:rsidR="00774BC9" w:rsidRPr="00DE6DE4" w:rsidRDefault="00774BC9">
            <w:pPr>
              <w:rPr>
                <w:rFonts w:ascii="Times New Roman" w:hAnsi="Times New Roman"/>
                <w:color w:val="000000" w:themeColor="text1"/>
                <w:szCs w:val="24"/>
              </w:rPr>
            </w:pPr>
            <w:r w:rsidRPr="00DE6DE4">
              <w:rPr>
                <w:rFonts w:ascii="Times New Roman" w:hAnsi="Times New Roman"/>
                <w:b/>
                <w:bCs/>
                <w:color w:val="000000" w:themeColor="text1"/>
                <w:szCs w:val="24"/>
              </w:rPr>
              <w:t>Total Estimated Cost to Government (new grant year)</w:t>
            </w:r>
          </w:p>
        </w:tc>
        <w:tc>
          <w:tcPr>
            <w:tcW w:w="1935" w:type="dxa"/>
          </w:tcPr>
          <w:p w:rsidR="00774BC9" w:rsidRPr="00DE6DE4" w:rsidRDefault="00774BC9" w:rsidP="003172B2">
            <w:pPr>
              <w:jc w:val="right"/>
              <w:rPr>
                <w:rFonts w:ascii="Times New Roman" w:hAnsi="Times New Roman"/>
                <w:b/>
                <w:bCs/>
                <w:color w:val="000000" w:themeColor="text1"/>
                <w:szCs w:val="24"/>
              </w:rPr>
            </w:pPr>
            <w:r w:rsidRPr="00DE6DE4">
              <w:rPr>
                <w:rFonts w:ascii="Times New Roman" w:hAnsi="Times New Roman"/>
                <w:b/>
                <w:bCs/>
                <w:color w:val="000000" w:themeColor="text1"/>
                <w:szCs w:val="24"/>
              </w:rPr>
              <w:t>$17,</w:t>
            </w:r>
            <w:r w:rsidR="003172B2" w:rsidRPr="00DE6DE4">
              <w:rPr>
                <w:rFonts w:ascii="Times New Roman" w:hAnsi="Times New Roman"/>
                <w:b/>
                <w:bCs/>
                <w:color w:val="000000" w:themeColor="text1"/>
                <w:szCs w:val="24"/>
              </w:rPr>
              <w:t>8</w:t>
            </w:r>
            <w:r w:rsidRPr="00DE6DE4">
              <w:rPr>
                <w:rFonts w:ascii="Times New Roman" w:hAnsi="Times New Roman"/>
                <w:b/>
                <w:bCs/>
                <w:color w:val="000000" w:themeColor="text1"/>
                <w:szCs w:val="24"/>
              </w:rPr>
              <w:t>50</w:t>
            </w:r>
          </w:p>
        </w:tc>
      </w:tr>
      <w:tr w:rsidR="00DE6DE4" w:rsidRPr="00DE6DE4" w:rsidTr="00C9015C">
        <w:tc>
          <w:tcPr>
            <w:tcW w:w="6693" w:type="dxa"/>
          </w:tcPr>
          <w:p w:rsidR="00774BC9" w:rsidRPr="00DE6DE4" w:rsidRDefault="00774BC9" w:rsidP="00C9015C">
            <w:pPr>
              <w:keepNext/>
              <w:jc w:val="center"/>
              <w:outlineLvl w:val="0"/>
              <w:rPr>
                <w:rFonts w:ascii="Times New Roman" w:hAnsi="Times New Roman"/>
                <w:b/>
                <w:color w:val="000000" w:themeColor="text1"/>
                <w:szCs w:val="24"/>
              </w:rPr>
            </w:pPr>
            <w:r w:rsidRPr="00DE6DE4">
              <w:rPr>
                <w:rFonts w:ascii="Times New Roman" w:hAnsi="Times New Roman"/>
                <w:b/>
                <w:color w:val="000000" w:themeColor="text1"/>
                <w:szCs w:val="24"/>
              </w:rPr>
              <w:t>Annual Monitoring Cost</w:t>
            </w:r>
          </w:p>
        </w:tc>
        <w:tc>
          <w:tcPr>
            <w:tcW w:w="1935" w:type="dxa"/>
          </w:tcPr>
          <w:p w:rsidR="00774BC9" w:rsidRPr="00DE6DE4" w:rsidRDefault="00774BC9" w:rsidP="00C9015C">
            <w:pPr>
              <w:rPr>
                <w:rFonts w:ascii="Times New Roman" w:hAnsi="Times New Roman"/>
                <w:color w:val="000000" w:themeColor="text1"/>
                <w:szCs w:val="24"/>
              </w:rPr>
            </w:pPr>
          </w:p>
        </w:tc>
      </w:tr>
      <w:tr w:rsidR="00DE6DE4" w:rsidRPr="00DE6DE4" w:rsidTr="008E2C15">
        <w:trPr>
          <w:trHeight w:val="593"/>
        </w:trPr>
        <w:tc>
          <w:tcPr>
            <w:tcW w:w="6693" w:type="dxa"/>
          </w:tcPr>
          <w:p w:rsidR="00774BC9" w:rsidRPr="00DE6DE4" w:rsidRDefault="00774BC9">
            <w:pPr>
              <w:rPr>
                <w:rFonts w:ascii="Times New Roman" w:hAnsi="Times New Roman"/>
                <w:color w:val="000000" w:themeColor="text1"/>
                <w:szCs w:val="24"/>
              </w:rPr>
            </w:pPr>
            <w:r w:rsidRPr="00DE6DE4">
              <w:rPr>
                <w:rFonts w:ascii="Times New Roman" w:hAnsi="Times New Roman"/>
                <w:color w:val="000000" w:themeColor="text1"/>
                <w:szCs w:val="24"/>
              </w:rPr>
              <w:t xml:space="preserve">(2 hours per award x </w:t>
            </w:r>
            <w:r w:rsidR="003172B2" w:rsidRPr="00DE6DE4">
              <w:rPr>
                <w:rFonts w:ascii="Times New Roman" w:hAnsi="Times New Roman"/>
                <w:color w:val="000000" w:themeColor="text1"/>
                <w:szCs w:val="24"/>
              </w:rPr>
              <w:t>70</w:t>
            </w:r>
            <w:r w:rsidRPr="00DE6DE4">
              <w:rPr>
                <w:rFonts w:ascii="Times New Roman" w:hAnsi="Times New Roman"/>
                <w:color w:val="000000" w:themeColor="text1"/>
                <w:szCs w:val="24"/>
              </w:rPr>
              <w:t xml:space="preserve"> awards x $50</w:t>
            </w:r>
            <w:r w:rsidR="00A6468C" w:rsidRPr="00DE6DE4">
              <w:rPr>
                <w:rFonts w:ascii="Times New Roman" w:hAnsi="Times New Roman"/>
                <w:color w:val="000000" w:themeColor="text1"/>
                <w:szCs w:val="24"/>
              </w:rPr>
              <w:t xml:space="preserve"> per hour</w:t>
            </w:r>
            <w:r w:rsidRPr="00DE6DE4">
              <w:rPr>
                <w:rFonts w:ascii="Times New Roman" w:hAnsi="Times New Roman"/>
                <w:color w:val="000000" w:themeColor="text1"/>
                <w:szCs w:val="24"/>
              </w:rPr>
              <w:t xml:space="preserve"> = $</w:t>
            </w:r>
            <w:r w:rsidR="006E3C0F" w:rsidRPr="00DE6DE4">
              <w:rPr>
                <w:rFonts w:ascii="Times New Roman" w:hAnsi="Times New Roman"/>
                <w:color w:val="000000" w:themeColor="text1"/>
                <w:szCs w:val="24"/>
              </w:rPr>
              <w:t>7,0</w:t>
            </w:r>
            <w:r w:rsidRPr="00DE6DE4">
              <w:rPr>
                <w:rFonts w:ascii="Times New Roman" w:hAnsi="Times New Roman"/>
                <w:color w:val="000000" w:themeColor="text1"/>
                <w:szCs w:val="24"/>
              </w:rPr>
              <w:t>00)</w:t>
            </w:r>
          </w:p>
          <w:p w:rsidR="00344383" w:rsidRPr="00DE6DE4" w:rsidRDefault="00344383">
            <w:pPr>
              <w:rPr>
                <w:rFonts w:ascii="Times New Roman" w:hAnsi="Times New Roman"/>
                <w:color w:val="000000" w:themeColor="text1"/>
                <w:szCs w:val="24"/>
              </w:rPr>
            </w:pPr>
            <w:r w:rsidRPr="00DE6DE4">
              <w:rPr>
                <w:rFonts w:ascii="Times New Roman" w:hAnsi="Times New Roman"/>
                <w:color w:val="000000" w:themeColor="text1"/>
                <w:szCs w:val="24"/>
              </w:rPr>
              <w:t>Overhead cost:  ($</w:t>
            </w:r>
            <w:r w:rsidR="006E3C0F" w:rsidRPr="00DE6DE4">
              <w:rPr>
                <w:rFonts w:ascii="Times New Roman" w:hAnsi="Times New Roman"/>
                <w:color w:val="000000" w:themeColor="text1"/>
                <w:szCs w:val="24"/>
              </w:rPr>
              <w:t>7,000</w:t>
            </w:r>
            <w:r w:rsidRPr="00DE6DE4">
              <w:rPr>
                <w:rFonts w:ascii="Times New Roman" w:hAnsi="Times New Roman"/>
                <w:color w:val="000000" w:themeColor="text1"/>
                <w:szCs w:val="24"/>
              </w:rPr>
              <w:t xml:space="preserve"> x 50 percent = $</w:t>
            </w:r>
            <w:r w:rsidR="006E3C0F" w:rsidRPr="00DE6DE4">
              <w:rPr>
                <w:rFonts w:ascii="Times New Roman" w:hAnsi="Times New Roman"/>
                <w:color w:val="000000" w:themeColor="text1"/>
                <w:szCs w:val="24"/>
              </w:rPr>
              <w:t>3,500)</w:t>
            </w:r>
          </w:p>
        </w:tc>
        <w:tc>
          <w:tcPr>
            <w:tcW w:w="1935" w:type="dxa"/>
          </w:tcPr>
          <w:p w:rsidR="00344383" w:rsidRPr="00DE6DE4" w:rsidRDefault="00774BC9">
            <w:pPr>
              <w:jc w:val="right"/>
              <w:rPr>
                <w:rFonts w:ascii="Times New Roman" w:hAnsi="Times New Roman"/>
                <w:color w:val="000000" w:themeColor="text1"/>
                <w:szCs w:val="24"/>
              </w:rPr>
            </w:pPr>
            <w:r w:rsidRPr="00DE6DE4">
              <w:rPr>
                <w:rFonts w:ascii="Times New Roman" w:hAnsi="Times New Roman"/>
                <w:color w:val="000000" w:themeColor="text1"/>
                <w:szCs w:val="24"/>
              </w:rPr>
              <w:t>$</w:t>
            </w:r>
            <w:r w:rsidR="006E3C0F" w:rsidRPr="00DE6DE4">
              <w:rPr>
                <w:rFonts w:ascii="Times New Roman" w:hAnsi="Times New Roman"/>
                <w:color w:val="000000" w:themeColor="text1"/>
                <w:szCs w:val="24"/>
              </w:rPr>
              <w:t>7,000</w:t>
            </w:r>
          </w:p>
          <w:p w:rsidR="00344383" w:rsidRPr="00DE6DE4" w:rsidRDefault="00344383">
            <w:pPr>
              <w:jc w:val="right"/>
              <w:rPr>
                <w:rFonts w:ascii="Times New Roman" w:hAnsi="Times New Roman"/>
                <w:color w:val="000000" w:themeColor="text1"/>
                <w:szCs w:val="24"/>
              </w:rPr>
            </w:pPr>
            <w:r w:rsidRPr="00DE6DE4">
              <w:rPr>
                <w:rFonts w:ascii="Times New Roman" w:hAnsi="Times New Roman"/>
                <w:color w:val="000000" w:themeColor="text1"/>
                <w:szCs w:val="24"/>
              </w:rPr>
              <w:t>$</w:t>
            </w:r>
            <w:r w:rsidR="006E3C0F" w:rsidRPr="00DE6DE4">
              <w:rPr>
                <w:rFonts w:ascii="Times New Roman" w:hAnsi="Times New Roman"/>
                <w:color w:val="000000" w:themeColor="text1"/>
                <w:szCs w:val="24"/>
              </w:rPr>
              <w:t>3,500</w:t>
            </w:r>
          </w:p>
        </w:tc>
      </w:tr>
      <w:tr w:rsidR="00DE6DE4" w:rsidRPr="00DE6DE4" w:rsidTr="00C9015C">
        <w:tc>
          <w:tcPr>
            <w:tcW w:w="6693" w:type="dxa"/>
          </w:tcPr>
          <w:p w:rsidR="00774BC9" w:rsidRPr="00DE6DE4" w:rsidRDefault="00774BC9" w:rsidP="00C9015C">
            <w:pPr>
              <w:rPr>
                <w:rFonts w:ascii="Times New Roman" w:hAnsi="Times New Roman"/>
                <w:color w:val="000000" w:themeColor="text1"/>
                <w:szCs w:val="24"/>
              </w:rPr>
            </w:pPr>
            <w:r w:rsidRPr="00DE6DE4">
              <w:rPr>
                <w:rFonts w:ascii="Times New Roman" w:hAnsi="Times New Roman"/>
                <w:b/>
                <w:bCs/>
                <w:color w:val="000000" w:themeColor="text1"/>
                <w:szCs w:val="24"/>
              </w:rPr>
              <w:t>Total Estimated Monitoring Cost to Government</w:t>
            </w:r>
          </w:p>
        </w:tc>
        <w:tc>
          <w:tcPr>
            <w:tcW w:w="1935" w:type="dxa"/>
          </w:tcPr>
          <w:p w:rsidR="00774BC9" w:rsidRPr="00DE6DE4" w:rsidRDefault="00774BC9">
            <w:pPr>
              <w:jc w:val="right"/>
              <w:rPr>
                <w:rFonts w:ascii="Times New Roman" w:hAnsi="Times New Roman"/>
                <w:b/>
                <w:bCs/>
                <w:color w:val="000000" w:themeColor="text1"/>
                <w:szCs w:val="24"/>
              </w:rPr>
            </w:pPr>
            <w:r w:rsidRPr="00DE6DE4">
              <w:rPr>
                <w:rFonts w:ascii="Times New Roman" w:hAnsi="Times New Roman"/>
                <w:b/>
                <w:bCs/>
                <w:color w:val="000000" w:themeColor="text1"/>
                <w:szCs w:val="24"/>
              </w:rPr>
              <w:t>$</w:t>
            </w:r>
            <w:r w:rsidR="006E3C0F" w:rsidRPr="00DE6DE4">
              <w:rPr>
                <w:rFonts w:ascii="Times New Roman" w:hAnsi="Times New Roman"/>
                <w:b/>
                <w:bCs/>
                <w:color w:val="000000" w:themeColor="text1"/>
                <w:szCs w:val="24"/>
              </w:rPr>
              <w:t>10,500</w:t>
            </w:r>
          </w:p>
        </w:tc>
      </w:tr>
      <w:tr w:rsidR="00774BC9" w:rsidRPr="00DE6DE4" w:rsidTr="00C9015C">
        <w:tc>
          <w:tcPr>
            <w:tcW w:w="6693" w:type="dxa"/>
          </w:tcPr>
          <w:p w:rsidR="00774BC9" w:rsidRPr="00DE6DE4" w:rsidRDefault="00774BC9" w:rsidP="00C9015C">
            <w:pPr>
              <w:keepNext/>
              <w:outlineLvl w:val="1"/>
              <w:rPr>
                <w:rFonts w:ascii="Times New Roman" w:hAnsi="Times New Roman"/>
                <w:b/>
                <w:bCs/>
                <w:color w:val="000000" w:themeColor="text1"/>
                <w:szCs w:val="24"/>
              </w:rPr>
            </w:pPr>
            <w:r w:rsidRPr="00DE6DE4">
              <w:rPr>
                <w:rFonts w:ascii="Times New Roman" w:hAnsi="Times New Roman"/>
                <w:b/>
                <w:bCs/>
                <w:color w:val="000000" w:themeColor="text1"/>
                <w:szCs w:val="24"/>
              </w:rPr>
              <w:t>Total Annual Government</w:t>
            </w:r>
            <w:r w:rsidRPr="00DE6DE4">
              <w:rPr>
                <w:rFonts w:ascii="Times New Roman" w:hAnsi="Times New Roman"/>
                <w:color w:val="000000" w:themeColor="text1"/>
                <w:szCs w:val="24"/>
              </w:rPr>
              <w:t xml:space="preserve"> </w:t>
            </w:r>
            <w:r w:rsidRPr="00DE6DE4">
              <w:rPr>
                <w:rFonts w:ascii="Times New Roman" w:hAnsi="Times New Roman"/>
                <w:b/>
                <w:bCs/>
                <w:color w:val="000000" w:themeColor="text1"/>
                <w:szCs w:val="24"/>
              </w:rPr>
              <w:t>Estimated Cost (New Grant Yr.</w:t>
            </w:r>
            <w:r w:rsidR="00EA0E97" w:rsidRPr="00DE6DE4">
              <w:rPr>
                <w:rFonts w:ascii="Times New Roman" w:hAnsi="Times New Roman"/>
                <w:b/>
                <w:bCs/>
                <w:color w:val="000000" w:themeColor="text1"/>
                <w:szCs w:val="24"/>
              </w:rPr>
              <w:t>)</w:t>
            </w:r>
          </w:p>
        </w:tc>
        <w:tc>
          <w:tcPr>
            <w:tcW w:w="1935" w:type="dxa"/>
          </w:tcPr>
          <w:p w:rsidR="00774BC9" w:rsidRPr="00DE6DE4" w:rsidRDefault="00774BC9">
            <w:pPr>
              <w:jc w:val="right"/>
              <w:rPr>
                <w:rFonts w:ascii="Times New Roman" w:hAnsi="Times New Roman"/>
                <w:b/>
                <w:bCs/>
                <w:color w:val="000000" w:themeColor="text1"/>
                <w:szCs w:val="24"/>
              </w:rPr>
            </w:pPr>
            <w:r w:rsidRPr="00DE6DE4">
              <w:rPr>
                <w:rFonts w:ascii="Times New Roman" w:hAnsi="Times New Roman"/>
                <w:b/>
                <w:bCs/>
                <w:color w:val="000000" w:themeColor="text1"/>
                <w:szCs w:val="24"/>
              </w:rPr>
              <w:t>$</w:t>
            </w:r>
            <w:r w:rsidR="006E3C0F" w:rsidRPr="00DE6DE4">
              <w:rPr>
                <w:rFonts w:ascii="Times New Roman" w:hAnsi="Times New Roman"/>
                <w:b/>
                <w:bCs/>
                <w:color w:val="000000" w:themeColor="text1"/>
                <w:szCs w:val="24"/>
              </w:rPr>
              <w:t>31,850</w:t>
            </w:r>
          </w:p>
        </w:tc>
      </w:tr>
    </w:tbl>
    <w:p w:rsidR="00774BC9" w:rsidRPr="00DE6DE4" w:rsidRDefault="00774BC9" w:rsidP="00774BC9">
      <w:pPr>
        <w:rPr>
          <w:rFonts w:ascii="Times New Roman" w:hAnsi="Times New Roman"/>
          <w:color w:val="000000" w:themeColor="text1"/>
          <w:szCs w:val="24"/>
        </w:rPr>
      </w:pPr>
    </w:p>
    <w:p w:rsidR="00774BC9" w:rsidRPr="00DE6DE4" w:rsidRDefault="00774BC9" w:rsidP="00774BC9">
      <w:pPr>
        <w:rPr>
          <w:rFonts w:ascii="Times New Roman" w:hAnsi="Times New Roman"/>
          <w:color w:val="000000" w:themeColor="text1"/>
          <w:szCs w:val="24"/>
        </w:rPr>
      </w:pPr>
    </w:p>
    <w:p w:rsidR="00386054" w:rsidRPr="00DE6DE4" w:rsidRDefault="00386054">
      <w:pPr>
        <w:tabs>
          <w:tab w:val="left" w:pos="-720"/>
        </w:tabs>
        <w:suppressAutoHyphens/>
        <w:rPr>
          <w:rFonts w:ascii="Times New Roman" w:hAnsi="Times New Roman"/>
          <w:color w:val="000000" w:themeColor="text1"/>
          <w:szCs w:val="24"/>
        </w:rPr>
      </w:pPr>
      <w:r w:rsidRPr="00DE6DE4">
        <w:rPr>
          <w:rFonts w:ascii="Times New Roman" w:hAnsi="Times New Roman"/>
          <w:color w:val="000000" w:themeColor="text1"/>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DE6DE4">
        <w:rPr>
          <w:rFonts w:ascii="Times New Roman" w:hAnsi="Times New Roman"/>
          <w:color w:val="000000" w:themeColor="text1"/>
          <w:szCs w:val="24"/>
        </w:rPr>
        <w:t xml:space="preserve">totals for </w:t>
      </w:r>
      <w:r w:rsidRPr="00DE6DE4">
        <w:rPr>
          <w:rFonts w:ascii="Times New Roman" w:hAnsi="Times New Roman"/>
          <w:color w:val="000000" w:themeColor="text1"/>
          <w:szCs w:val="24"/>
        </w:rPr>
        <w:t>changes in burden hours</w:t>
      </w:r>
      <w:r w:rsidR="002473CE" w:rsidRPr="00DE6DE4">
        <w:rPr>
          <w:rFonts w:ascii="Times New Roman" w:hAnsi="Times New Roman"/>
          <w:color w:val="000000" w:themeColor="text1"/>
          <w:szCs w:val="24"/>
        </w:rPr>
        <w:t>, responses</w:t>
      </w:r>
      <w:r w:rsidRPr="00DE6DE4">
        <w:rPr>
          <w:rFonts w:ascii="Times New Roman" w:hAnsi="Times New Roman"/>
          <w:color w:val="000000" w:themeColor="text1"/>
          <w:szCs w:val="24"/>
        </w:rPr>
        <w:t xml:space="preserve"> and cost</w:t>
      </w:r>
      <w:r w:rsidR="002473CE" w:rsidRPr="00DE6DE4">
        <w:rPr>
          <w:rFonts w:ascii="Times New Roman" w:hAnsi="Times New Roman"/>
          <w:color w:val="000000" w:themeColor="text1"/>
          <w:szCs w:val="24"/>
        </w:rPr>
        <w:t>s</w:t>
      </w:r>
      <w:r w:rsidRPr="00DE6DE4">
        <w:rPr>
          <w:rFonts w:ascii="Times New Roman" w:hAnsi="Times New Roman"/>
          <w:color w:val="000000" w:themeColor="text1"/>
          <w:szCs w:val="24"/>
        </w:rPr>
        <w:t xml:space="preserve"> </w:t>
      </w:r>
      <w:r w:rsidR="002473CE" w:rsidRPr="00DE6DE4">
        <w:rPr>
          <w:rFonts w:ascii="Times New Roman" w:hAnsi="Times New Roman"/>
          <w:color w:val="000000" w:themeColor="text1"/>
          <w:szCs w:val="24"/>
        </w:rPr>
        <w:t>(if applicable)</w:t>
      </w:r>
      <w:r w:rsidRPr="00DE6DE4">
        <w:rPr>
          <w:rFonts w:ascii="Times New Roman" w:hAnsi="Times New Roman"/>
          <w:color w:val="000000" w:themeColor="text1"/>
          <w:szCs w:val="24"/>
        </w:rPr>
        <w:t>.</w:t>
      </w: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6E3C0F">
      <w:pPr>
        <w:tabs>
          <w:tab w:val="left" w:pos="-720"/>
        </w:tabs>
        <w:suppressAutoHyphens/>
        <w:rPr>
          <w:rFonts w:ascii="Times New Roman" w:hAnsi="Times New Roman"/>
          <w:color w:val="000000" w:themeColor="text1"/>
          <w:szCs w:val="24"/>
        </w:rPr>
      </w:pPr>
      <w:r w:rsidRPr="00DE6DE4">
        <w:rPr>
          <w:rFonts w:ascii="Times New Roman" w:hAnsi="Times New Roman"/>
          <w:color w:val="000000" w:themeColor="text1"/>
          <w:szCs w:val="24"/>
        </w:rPr>
        <w:t xml:space="preserve">The annual </w:t>
      </w:r>
      <w:proofErr w:type="gramStart"/>
      <w:r w:rsidRPr="00DE6DE4">
        <w:rPr>
          <w:rFonts w:ascii="Times New Roman" w:hAnsi="Times New Roman"/>
          <w:color w:val="000000" w:themeColor="text1"/>
          <w:szCs w:val="24"/>
        </w:rPr>
        <w:t>number of responses and annual burden hours have</w:t>
      </w:r>
      <w:proofErr w:type="gramEnd"/>
      <w:r w:rsidRPr="00DE6DE4">
        <w:rPr>
          <w:rFonts w:ascii="Times New Roman" w:hAnsi="Times New Roman"/>
          <w:color w:val="000000" w:themeColor="text1"/>
          <w:szCs w:val="24"/>
        </w:rPr>
        <w:t xml:space="preserve"> been increased to reflect the current number of anticipated applicants.</w:t>
      </w:r>
    </w:p>
    <w:p w:rsidR="00386054" w:rsidRPr="00DE6DE4" w:rsidRDefault="00386054">
      <w:pPr>
        <w:tabs>
          <w:tab w:val="left" w:pos="-720"/>
        </w:tabs>
        <w:suppressAutoHyphens/>
        <w:rPr>
          <w:rFonts w:ascii="Times New Roman" w:hAnsi="Times New Roman"/>
          <w:color w:val="000000" w:themeColor="text1"/>
          <w:szCs w:val="24"/>
        </w:rPr>
      </w:pPr>
    </w:p>
    <w:p w:rsidR="00C0008D" w:rsidRPr="00DE6DE4" w:rsidRDefault="00C0008D">
      <w:pPr>
        <w:tabs>
          <w:tab w:val="left" w:pos="-720"/>
        </w:tabs>
        <w:suppressAutoHyphens/>
        <w:rPr>
          <w:rFonts w:ascii="Times New Roman" w:hAnsi="Times New Roman"/>
          <w:color w:val="000000" w:themeColor="text1"/>
          <w:szCs w:val="24"/>
        </w:rPr>
      </w:pPr>
    </w:p>
    <w:p w:rsidR="00386054" w:rsidRPr="00DE6DE4" w:rsidRDefault="00386054">
      <w:pPr>
        <w:tabs>
          <w:tab w:val="left" w:pos="-720"/>
        </w:tabs>
        <w:suppressAutoHyphens/>
        <w:rPr>
          <w:rFonts w:ascii="Times New Roman" w:hAnsi="Times New Roman"/>
          <w:color w:val="000000" w:themeColor="text1"/>
          <w:szCs w:val="24"/>
        </w:rPr>
      </w:pPr>
      <w:r w:rsidRPr="00DE6DE4">
        <w:rPr>
          <w:rFonts w:ascii="Times New Roman" w:hAnsi="Times New Roman"/>
          <w:color w:val="000000" w:themeColor="text1"/>
          <w:szCs w:val="24"/>
        </w:rPr>
        <w:t xml:space="preserve">16. </w:t>
      </w:r>
      <w:r w:rsidRPr="00DE6DE4">
        <w:rPr>
          <w:rStyle w:val="a"/>
          <w:rFonts w:ascii="Times New Roman" w:hAnsi="Times New Roman"/>
          <w:color w:val="000000" w:themeColor="text1"/>
          <w:szCs w:val="24"/>
        </w:rPr>
        <w:t xml:space="preserve">For collections of information whose results will be published, outline plans for tabulation and publication.  Address any complex analytical techniques that will be used.  Provide the time </w:t>
      </w:r>
      <w:r w:rsidRPr="00DE6DE4">
        <w:rPr>
          <w:rStyle w:val="a"/>
          <w:rFonts w:ascii="Times New Roman" w:hAnsi="Times New Roman"/>
          <w:color w:val="000000" w:themeColor="text1"/>
          <w:szCs w:val="24"/>
        </w:rPr>
        <w:lastRenderedPageBreak/>
        <w:t>schedule for the entire project, including beginning and ending dates of the collection of information, completion of report, publication dates, and other actions.</w:t>
      </w: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774BC9">
      <w:pPr>
        <w:tabs>
          <w:tab w:val="left" w:pos="-720"/>
        </w:tabs>
        <w:suppressAutoHyphens/>
        <w:rPr>
          <w:rFonts w:ascii="Times New Roman" w:hAnsi="Times New Roman"/>
          <w:color w:val="000000" w:themeColor="text1"/>
          <w:szCs w:val="24"/>
        </w:rPr>
      </w:pPr>
      <w:r w:rsidRPr="00DE6DE4">
        <w:rPr>
          <w:rFonts w:ascii="Times New Roman" w:hAnsi="Times New Roman"/>
          <w:color w:val="000000" w:themeColor="text1"/>
          <w:szCs w:val="24"/>
        </w:rPr>
        <w:t>There are no plans to publish the results.  The information collected will be used for internal purposes only</w:t>
      </w:r>
      <w:r w:rsidR="00A6468C" w:rsidRPr="00DE6DE4">
        <w:rPr>
          <w:rFonts w:ascii="Times New Roman" w:hAnsi="Times New Roman"/>
          <w:color w:val="000000" w:themeColor="text1"/>
          <w:szCs w:val="24"/>
        </w:rPr>
        <w:t>.</w:t>
      </w: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386054">
      <w:pPr>
        <w:tabs>
          <w:tab w:val="left" w:pos="-720"/>
        </w:tabs>
        <w:suppressAutoHyphens/>
        <w:rPr>
          <w:rFonts w:ascii="Times New Roman" w:hAnsi="Times New Roman"/>
          <w:color w:val="000000" w:themeColor="text1"/>
          <w:szCs w:val="24"/>
        </w:rPr>
      </w:pPr>
      <w:r w:rsidRPr="00DE6DE4">
        <w:rPr>
          <w:rFonts w:ascii="Times New Roman" w:hAnsi="Times New Roman"/>
          <w:color w:val="000000" w:themeColor="text1"/>
          <w:szCs w:val="24"/>
        </w:rPr>
        <w:t xml:space="preserve">17. </w:t>
      </w:r>
      <w:r w:rsidRPr="00DE6DE4">
        <w:rPr>
          <w:rStyle w:val="a"/>
          <w:rFonts w:ascii="Times New Roman" w:hAnsi="Times New Roman"/>
          <w:color w:val="000000" w:themeColor="text1"/>
          <w:szCs w:val="24"/>
        </w:rPr>
        <w:t>If seeking approval to not display the expiration date for OMB approval of the information collection, explain the reasons that display would be inappropriate.</w:t>
      </w:r>
    </w:p>
    <w:p w:rsidR="00A6468C" w:rsidRPr="00DE6DE4" w:rsidRDefault="00A6468C" w:rsidP="00774BC9">
      <w:pPr>
        <w:rPr>
          <w:rFonts w:ascii="Times New Roman" w:hAnsi="Times New Roman"/>
          <w:color w:val="000000" w:themeColor="text1"/>
          <w:szCs w:val="24"/>
        </w:rPr>
      </w:pPr>
    </w:p>
    <w:p w:rsidR="00774BC9" w:rsidRPr="00DE6DE4" w:rsidRDefault="00774BC9" w:rsidP="00774BC9">
      <w:pPr>
        <w:rPr>
          <w:rFonts w:ascii="Times New Roman" w:hAnsi="Times New Roman"/>
          <w:color w:val="000000" w:themeColor="text1"/>
          <w:szCs w:val="24"/>
        </w:rPr>
      </w:pPr>
      <w:r w:rsidRPr="00DE6DE4">
        <w:rPr>
          <w:rFonts w:ascii="Times New Roman" w:hAnsi="Times New Roman"/>
          <w:color w:val="000000" w:themeColor="text1"/>
          <w:szCs w:val="24"/>
        </w:rPr>
        <w:t>There is no request to omit the OMB expiration date</w:t>
      </w:r>
      <w:r w:rsidR="00A6468C" w:rsidRPr="00DE6DE4">
        <w:rPr>
          <w:rFonts w:ascii="Times New Roman" w:hAnsi="Times New Roman"/>
          <w:color w:val="000000" w:themeColor="text1"/>
          <w:szCs w:val="24"/>
        </w:rPr>
        <w:t>.</w:t>
      </w: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386054">
      <w:pPr>
        <w:tabs>
          <w:tab w:val="left" w:pos="-720"/>
        </w:tabs>
        <w:suppressAutoHyphens/>
        <w:rPr>
          <w:rFonts w:ascii="Times New Roman" w:hAnsi="Times New Roman"/>
          <w:color w:val="000000" w:themeColor="text1"/>
          <w:szCs w:val="24"/>
        </w:rPr>
      </w:pPr>
    </w:p>
    <w:p w:rsidR="00386054" w:rsidRPr="00DE6DE4" w:rsidRDefault="00386054">
      <w:pPr>
        <w:tabs>
          <w:tab w:val="left" w:pos="-720"/>
        </w:tabs>
        <w:suppressAutoHyphens/>
        <w:rPr>
          <w:rStyle w:val="a"/>
          <w:rFonts w:ascii="Times New Roman" w:hAnsi="Times New Roman"/>
          <w:color w:val="000000" w:themeColor="text1"/>
          <w:szCs w:val="24"/>
        </w:rPr>
      </w:pPr>
      <w:r w:rsidRPr="00DE6DE4">
        <w:rPr>
          <w:rFonts w:ascii="Times New Roman" w:hAnsi="Times New Roman"/>
          <w:color w:val="000000" w:themeColor="text1"/>
          <w:szCs w:val="24"/>
        </w:rPr>
        <w:t xml:space="preserve">18. </w:t>
      </w:r>
      <w:r w:rsidRPr="00DE6DE4">
        <w:rPr>
          <w:rStyle w:val="a"/>
          <w:rFonts w:ascii="Times New Roman" w:hAnsi="Times New Roman"/>
          <w:color w:val="000000" w:themeColor="text1"/>
          <w:szCs w:val="24"/>
        </w:rPr>
        <w:t>Explain each exception to the certification statement identified in the Certification of Paperwork Reduction Act.</w:t>
      </w:r>
    </w:p>
    <w:p w:rsidR="00A6468C" w:rsidRPr="00DE6DE4" w:rsidRDefault="00A6468C">
      <w:pPr>
        <w:tabs>
          <w:tab w:val="left" w:pos="-720"/>
        </w:tabs>
        <w:suppressAutoHyphens/>
        <w:rPr>
          <w:rStyle w:val="a"/>
          <w:rFonts w:ascii="Times New Roman" w:hAnsi="Times New Roman"/>
          <w:color w:val="000000" w:themeColor="text1"/>
          <w:szCs w:val="24"/>
        </w:rPr>
      </w:pPr>
    </w:p>
    <w:p w:rsidR="00242ED6" w:rsidRPr="00A6468C" w:rsidRDefault="00242ED6" w:rsidP="00242ED6">
      <w:pPr>
        <w:tabs>
          <w:tab w:val="left" w:pos="-720"/>
        </w:tabs>
        <w:suppressAutoHyphens/>
        <w:rPr>
          <w:rFonts w:ascii="Times New Roman" w:hAnsi="Times New Roman"/>
          <w:color w:val="FF0000"/>
          <w:szCs w:val="24"/>
        </w:rPr>
      </w:pPr>
      <w:r w:rsidRPr="00DE6DE4">
        <w:rPr>
          <w:rFonts w:ascii="Times New Roman" w:hAnsi="Times New Roman"/>
          <w:color w:val="000000" w:themeColor="text1"/>
          <w:szCs w:val="24"/>
        </w:rPr>
        <w:t>There are no exceptions to the statement identified in the “Certification for Paperwork Reduction Act Submission</w:t>
      </w:r>
      <w:r w:rsidR="00D07D00" w:rsidRPr="00DE6DE4">
        <w:rPr>
          <w:rFonts w:ascii="Times New Roman" w:hAnsi="Times New Roman"/>
          <w:color w:val="000000" w:themeColor="text1"/>
          <w:szCs w:val="24"/>
        </w:rPr>
        <w:t>.</w:t>
      </w:r>
      <w:r w:rsidRPr="00DE6DE4">
        <w:rPr>
          <w:rFonts w:ascii="Times New Roman" w:hAnsi="Times New Roman"/>
          <w:color w:val="000000" w:themeColor="text1"/>
          <w:szCs w:val="24"/>
        </w:rPr>
        <w:t xml:space="preserve">”  </w:t>
      </w:r>
      <w:r w:rsidRPr="00A6468C">
        <w:rPr>
          <w:rFonts w:ascii="Times New Roman" w:hAnsi="Times New Roman"/>
          <w:color w:val="FF0000"/>
          <w:szCs w:val="24"/>
        </w:rPr>
        <w:t xml:space="preserve"> </w:t>
      </w:r>
    </w:p>
    <w:p w:rsidR="00242ED6" w:rsidRDefault="00242ED6">
      <w:pPr>
        <w:tabs>
          <w:tab w:val="left" w:pos="-720"/>
        </w:tabs>
        <w:suppressAutoHyphens/>
        <w:rPr>
          <w:rStyle w:val="a"/>
          <w:rFonts w:ascii="Times New Roman" w:hAnsi="Times New Roman"/>
          <w:szCs w:val="24"/>
        </w:rPr>
      </w:pPr>
    </w:p>
    <w:p w:rsidR="00774BC9" w:rsidRPr="00EF7FF5" w:rsidRDefault="00774BC9">
      <w:pPr>
        <w:tabs>
          <w:tab w:val="left" w:pos="-720"/>
        </w:tabs>
        <w:suppressAutoHyphens/>
        <w:rPr>
          <w:rFonts w:ascii="Times New Roman" w:hAnsi="Times New Roman"/>
          <w:szCs w:val="24"/>
        </w:rPr>
      </w:pPr>
      <w:bookmarkStart w:id="3" w:name="_GoBack"/>
      <w:bookmarkEnd w:id="3"/>
    </w:p>
    <w:sectPr w:rsidR="00774BC9" w:rsidRPr="00EF7FF5"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335" w:rsidRDefault="00D31335">
      <w:pPr>
        <w:spacing w:line="20" w:lineRule="exact"/>
      </w:pPr>
    </w:p>
  </w:endnote>
  <w:endnote w:type="continuationSeparator" w:id="0">
    <w:p w:rsidR="00D31335" w:rsidRDefault="00D31335">
      <w:r>
        <w:t xml:space="preserve"> </w:t>
      </w:r>
    </w:p>
  </w:endnote>
  <w:endnote w:type="continuationNotice" w:id="1">
    <w:p w:rsidR="00D31335" w:rsidRDefault="00D3133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AD138A">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B211CD">
                            <w:fldChar w:fldCharType="begin"/>
                          </w:r>
                          <w:r w:rsidR="00B211CD">
                            <w:instrText>page \* arabic</w:instrText>
                          </w:r>
                          <w:r w:rsidR="00B211CD">
                            <w:fldChar w:fldCharType="separate"/>
                          </w:r>
                          <w:r w:rsidR="00DE6DE4">
                            <w:rPr>
                              <w:noProof/>
                            </w:rPr>
                            <w:t>1</w:t>
                          </w:r>
                          <w:r w:rsidR="00B211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B211CD">
                      <w:fldChar w:fldCharType="begin"/>
                    </w:r>
                    <w:r w:rsidR="00B211CD">
                      <w:instrText>page \* arabic</w:instrText>
                    </w:r>
                    <w:r w:rsidR="00B211CD">
                      <w:fldChar w:fldCharType="separate"/>
                    </w:r>
                    <w:r w:rsidR="00DE6DE4">
                      <w:rPr>
                        <w:noProof/>
                      </w:rPr>
                      <w:t>1</w:t>
                    </w:r>
                    <w:r w:rsidR="00B211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335" w:rsidRDefault="00D31335">
      <w:r>
        <w:separator/>
      </w:r>
    </w:p>
  </w:footnote>
  <w:footnote w:type="continuationSeparator" w:id="0">
    <w:p w:rsidR="00D31335" w:rsidRDefault="00D31335">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EDICS Tracking and OMB Number: (XXXX) XXXX-XXXX                                         Revised: XX/XX/XXXX</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40985"/>
    <w:rsid w:val="00050CBE"/>
    <w:rsid w:val="000909E0"/>
    <w:rsid w:val="000A60DF"/>
    <w:rsid w:val="000B14D8"/>
    <w:rsid w:val="000E592D"/>
    <w:rsid w:val="000F175B"/>
    <w:rsid w:val="000F6724"/>
    <w:rsid w:val="0014500F"/>
    <w:rsid w:val="00153F20"/>
    <w:rsid w:val="00156CF1"/>
    <w:rsid w:val="001743A5"/>
    <w:rsid w:val="0018279C"/>
    <w:rsid w:val="00242ED6"/>
    <w:rsid w:val="002473CE"/>
    <w:rsid w:val="002514B6"/>
    <w:rsid w:val="00262FDE"/>
    <w:rsid w:val="002B0412"/>
    <w:rsid w:val="002B0A95"/>
    <w:rsid w:val="003172B2"/>
    <w:rsid w:val="003400A3"/>
    <w:rsid w:val="00344383"/>
    <w:rsid w:val="00377C3B"/>
    <w:rsid w:val="00386054"/>
    <w:rsid w:val="003C29C2"/>
    <w:rsid w:val="003C7F70"/>
    <w:rsid w:val="003E285A"/>
    <w:rsid w:val="00430310"/>
    <w:rsid w:val="0046449E"/>
    <w:rsid w:val="00495955"/>
    <w:rsid w:val="004A2DBB"/>
    <w:rsid w:val="004A4197"/>
    <w:rsid w:val="004B51E4"/>
    <w:rsid w:val="004E23D9"/>
    <w:rsid w:val="004F692A"/>
    <w:rsid w:val="005124AD"/>
    <w:rsid w:val="00512598"/>
    <w:rsid w:val="005356CE"/>
    <w:rsid w:val="00563CCF"/>
    <w:rsid w:val="005A1566"/>
    <w:rsid w:val="005A1DFC"/>
    <w:rsid w:val="005A4185"/>
    <w:rsid w:val="005D2E7B"/>
    <w:rsid w:val="006124B8"/>
    <w:rsid w:val="0063484C"/>
    <w:rsid w:val="00654305"/>
    <w:rsid w:val="006737C0"/>
    <w:rsid w:val="00677BC2"/>
    <w:rsid w:val="006A3B5C"/>
    <w:rsid w:val="006C01D0"/>
    <w:rsid w:val="006D2690"/>
    <w:rsid w:val="006E3C0F"/>
    <w:rsid w:val="00732B8F"/>
    <w:rsid w:val="0074733E"/>
    <w:rsid w:val="00747C3A"/>
    <w:rsid w:val="00762E82"/>
    <w:rsid w:val="007661D9"/>
    <w:rsid w:val="00774BC9"/>
    <w:rsid w:val="007B14E8"/>
    <w:rsid w:val="007C12B5"/>
    <w:rsid w:val="007C1DBC"/>
    <w:rsid w:val="007E77FA"/>
    <w:rsid w:val="008011B6"/>
    <w:rsid w:val="00812174"/>
    <w:rsid w:val="008527FD"/>
    <w:rsid w:val="008E2C15"/>
    <w:rsid w:val="008F3062"/>
    <w:rsid w:val="00921CB1"/>
    <w:rsid w:val="00950F35"/>
    <w:rsid w:val="009544A3"/>
    <w:rsid w:val="009949A8"/>
    <w:rsid w:val="00A01331"/>
    <w:rsid w:val="00A41F2C"/>
    <w:rsid w:val="00A46224"/>
    <w:rsid w:val="00A6468C"/>
    <w:rsid w:val="00A77658"/>
    <w:rsid w:val="00A87940"/>
    <w:rsid w:val="00A94CCB"/>
    <w:rsid w:val="00AB0D7D"/>
    <w:rsid w:val="00AD138A"/>
    <w:rsid w:val="00B211CD"/>
    <w:rsid w:val="00B23EC0"/>
    <w:rsid w:val="00B4627F"/>
    <w:rsid w:val="00B56F0F"/>
    <w:rsid w:val="00B97EB4"/>
    <w:rsid w:val="00BC244F"/>
    <w:rsid w:val="00BD1325"/>
    <w:rsid w:val="00BD76C3"/>
    <w:rsid w:val="00C0008D"/>
    <w:rsid w:val="00C641E9"/>
    <w:rsid w:val="00C723C2"/>
    <w:rsid w:val="00C914E9"/>
    <w:rsid w:val="00CD4624"/>
    <w:rsid w:val="00CE72AF"/>
    <w:rsid w:val="00D07D00"/>
    <w:rsid w:val="00D115BF"/>
    <w:rsid w:val="00D1538F"/>
    <w:rsid w:val="00D269C3"/>
    <w:rsid w:val="00D31335"/>
    <w:rsid w:val="00D84F0D"/>
    <w:rsid w:val="00DC291A"/>
    <w:rsid w:val="00DD1806"/>
    <w:rsid w:val="00DE6DE4"/>
    <w:rsid w:val="00E023B7"/>
    <w:rsid w:val="00E05F1E"/>
    <w:rsid w:val="00E07290"/>
    <w:rsid w:val="00E1567E"/>
    <w:rsid w:val="00E54E90"/>
    <w:rsid w:val="00E55119"/>
    <w:rsid w:val="00EA0E97"/>
    <w:rsid w:val="00EA3C1F"/>
    <w:rsid w:val="00EC2CC4"/>
    <w:rsid w:val="00EF2694"/>
    <w:rsid w:val="00EF7FF5"/>
    <w:rsid w:val="00F313DF"/>
    <w:rsid w:val="00F35808"/>
    <w:rsid w:val="00F742B1"/>
    <w:rsid w:val="00FC4A0A"/>
    <w:rsid w:val="00FD4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0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0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00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2.ed.gov/programs/iduesaitcc/legisl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FFEA0-64AC-48B7-B6B5-31F76B80A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2701</Words>
  <Characters>15401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2017-02-16T22:26:00Z</cp:lastPrinted>
  <dcterms:created xsi:type="dcterms:W3CDTF">2017-02-22T19:57:00Z</dcterms:created>
  <dcterms:modified xsi:type="dcterms:W3CDTF">2017-02-22T19:57:00Z</dcterms:modified>
</cp:coreProperties>
</file>