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79362C" w14:textId="77777777" w:rsidR="00A81646" w:rsidRDefault="00B87698" w:rsidP="00A81646">
      <w:pPr>
        <w:spacing w:after="0" w:line="240" w:lineRule="auto"/>
        <w:rPr>
          <w:rFonts w:cs="Arial"/>
          <w:b/>
          <w:sz w:val="24"/>
          <w:szCs w:val="24"/>
        </w:rPr>
      </w:pPr>
      <w:bookmarkStart w:id="0" w:name="_GoBack"/>
      <w:bookmarkEnd w:id="0"/>
      <w:r>
        <w:rPr>
          <w:rFonts w:cs="Arial"/>
          <w:b/>
          <w:sz w:val="24"/>
          <w:szCs w:val="24"/>
        </w:rPr>
        <w:t>Appendix D</w:t>
      </w:r>
      <w:r w:rsidR="00A81646">
        <w:rPr>
          <w:rFonts w:cs="Arial"/>
          <w:b/>
          <w:sz w:val="24"/>
          <w:szCs w:val="24"/>
        </w:rPr>
        <w:t xml:space="preserve"> </w:t>
      </w:r>
    </w:p>
    <w:p w14:paraId="5F202EC4" w14:textId="77777777" w:rsidR="00A81646" w:rsidRDefault="00A81646" w:rsidP="00A81646">
      <w:pPr>
        <w:spacing w:after="0" w:line="240" w:lineRule="auto"/>
        <w:rPr>
          <w:rFonts w:cs="Arial"/>
          <w:b/>
          <w:sz w:val="24"/>
          <w:szCs w:val="24"/>
        </w:rPr>
      </w:pPr>
    </w:p>
    <w:p w14:paraId="70AF0DE9" w14:textId="77777777" w:rsidR="00544CDB" w:rsidRDefault="00B87698" w:rsidP="00A81646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Draft</w:t>
      </w:r>
      <w:r w:rsidR="00544CDB" w:rsidRPr="00B718FA">
        <w:rPr>
          <w:rFonts w:cs="Arial"/>
          <w:b/>
          <w:sz w:val="24"/>
          <w:szCs w:val="24"/>
        </w:rPr>
        <w:t xml:space="preserve"> </w:t>
      </w:r>
      <w:r>
        <w:rPr>
          <w:rFonts w:cs="Arial"/>
          <w:b/>
          <w:sz w:val="24"/>
          <w:szCs w:val="24"/>
        </w:rPr>
        <w:t xml:space="preserve">State and Local </w:t>
      </w:r>
      <w:r w:rsidR="00544CDB" w:rsidRPr="00B718FA">
        <w:rPr>
          <w:rFonts w:cs="Arial"/>
          <w:b/>
          <w:sz w:val="24"/>
          <w:szCs w:val="24"/>
        </w:rPr>
        <w:t>Human Services Commissioner</w:t>
      </w:r>
      <w:r w:rsidR="00A81646">
        <w:rPr>
          <w:rFonts w:cs="Arial"/>
          <w:b/>
          <w:sz w:val="24"/>
          <w:szCs w:val="24"/>
        </w:rPr>
        <w:t xml:space="preserve"> </w:t>
      </w:r>
      <w:r>
        <w:rPr>
          <w:rFonts w:cs="Arial"/>
          <w:b/>
          <w:sz w:val="24"/>
          <w:szCs w:val="24"/>
        </w:rPr>
        <w:t xml:space="preserve">Listening Session </w:t>
      </w:r>
    </w:p>
    <w:p w14:paraId="06B59564" w14:textId="77777777" w:rsidR="00B87698" w:rsidRPr="00B718FA" w:rsidRDefault="00B87698" w:rsidP="00A81646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Listening Session Protocol</w:t>
      </w:r>
    </w:p>
    <w:p w14:paraId="7F30C69C" w14:textId="77777777" w:rsidR="00544CDB" w:rsidRPr="00544CDB" w:rsidRDefault="00544CDB" w:rsidP="00544CDB">
      <w:pPr>
        <w:spacing w:after="0" w:line="240" w:lineRule="auto"/>
        <w:rPr>
          <w:rFonts w:cs="Arial"/>
          <w:color w:val="19150F"/>
          <w:lang w:val="en"/>
        </w:rPr>
      </w:pPr>
    </w:p>
    <w:p w14:paraId="0D405219" w14:textId="77777777" w:rsidR="00544CDB" w:rsidRPr="00544CDB" w:rsidRDefault="00544CDB" w:rsidP="00544CDB">
      <w:pPr>
        <w:spacing w:after="0" w:line="240" w:lineRule="auto"/>
        <w:rPr>
          <w:rFonts w:cs="Arial"/>
          <w:color w:val="19150F"/>
          <w:lang w:val="en"/>
        </w:rPr>
      </w:pPr>
      <w:r w:rsidRPr="00544CDB">
        <w:rPr>
          <w:rFonts w:cs="Arial"/>
          <w:color w:val="19150F"/>
          <w:lang w:val="en"/>
        </w:rPr>
        <w:t xml:space="preserve">The Administration for Children and Families (ACF) is a division of the U.S. Department of Health &amp; Human Services (HHS). We promote the economic and social well-being of children, families, individuals and communities with leadership and resources for </w:t>
      </w:r>
      <w:r w:rsidR="002E3BF1">
        <w:rPr>
          <w:rFonts w:cs="Arial"/>
          <w:color w:val="19150F"/>
          <w:lang w:val="en"/>
        </w:rPr>
        <w:t xml:space="preserve">the </w:t>
      </w:r>
      <w:r w:rsidRPr="00544CDB">
        <w:rPr>
          <w:rFonts w:cs="Arial"/>
          <w:color w:val="19150F"/>
          <w:lang w:val="en"/>
        </w:rPr>
        <w:t xml:space="preserve">compassionate, effective delivery of human services. ACF administers more than 60 programs with a </w:t>
      </w:r>
      <w:hyperlink r:id="rId7" w:history="1">
        <w:r w:rsidRPr="00544CDB">
          <w:rPr>
            <w:rStyle w:val="Hyperlink"/>
            <w:rFonts w:cs="Arial"/>
            <w:lang w:val="en"/>
          </w:rPr>
          <w:t>budget of more than $53 billion</w:t>
        </w:r>
      </w:hyperlink>
      <w:r w:rsidRPr="00544CDB">
        <w:rPr>
          <w:rFonts w:cs="Arial"/>
          <w:color w:val="19150F"/>
          <w:lang w:val="en"/>
        </w:rPr>
        <w:t>, making it the second</w:t>
      </w:r>
      <w:r>
        <w:rPr>
          <w:rFonts w:cs="Arial"/>
          <w:color w:val="19150F"/>
          <w:lang w:val="en"/>
        </w:rPr>
        <w:t>-</w:t>
      </w:r>
      <w:r w:rsidRPr="00544CDB">
        <w:rPr>
          <w:rFonts w:cs="Arial"/>
          <w:color w:val="19150F"/>
          <w:lang w:val="en"/>
        </w:rPr>
        <w:t xml:space="preserve">largest agency in HHS. ACF is comprised of </w:t>
      </w:r>
      <w:hyperlink r:id="rId8" w:history="1">
        <w:r w:rsidRPr="00544CDB">
          <w:rPr>
            <w:rStyle w:val="Hyperlink"/>
            <w:rFonts w:cs="Arial"/>
            <w:lang w:val="en"/>
          </w:rPr>
          <w:t>19 offices</w:t>
        </w:r>
      </w:hyperlink>
      <w:r w:rsidRPr="00544CDB">
        <w:rPr>
          <w:rFonts w:cs="Arial"/>
          <w:color w:val="19150F"/>
          <w:lang w:val="en"/>
        </w:rPr>
        <w:t xml:space="preserve"> including the </w:t>
      </w:r>
      <w:r w:rsidRPr="00972E93">
        <w:rPr>
          <w:rFonts w:cs="Arial"/>
          <w:b/>
          <w:color w:val="19150F"/>
          <w:lang w:val="en"/>
        </w:rPr>
        <w:t>Office of Regional Operations</w:t>
      </w:r>
      <w:r w:rsidRPr="00544CDB">
        <w:rPr>
          <w:rFonts w:cs="Arial"/>
          <w:color w:val="19150F"/>
          <w:lang w:val="en"/>
        </w:rPr>
        <w:t>, which represents 10 regional offices around the country.</w:t>
      </w:r>
      <w:r w:rsidR="002E3BF1">
        <w:rPr>
          <w:rFonts w:cs="Arial"/>
          <w:color w:val="19150F"/>
          <w:lang w:val="en"/>
        </w:rPr>
        <w:t xml:space="preserve"> </w:t>
      </w:r>
      <w:r w:rsidR="002E3BF1" w:rsidRPr="00544CDB">
        <w:rPr>
          <w:rFonts w:cs="Arial"/>
          <w:color w:val="19150F"/>
          <w:lang w:val="en"/>
        </w:rPr>
        <w:t>ACF is very interested in using feedback from state human services agency leadership to help inform and improve the provision of services for children and families served by our programs.</w:t>
      </w:r>
    </w:p>
    <w:p w14:paraId="779A53A2" w14:textId="77777777" w:rsidR="00544CDB" w:rsidRPr="00544CDB" w:rsidRDefault="00544CDB" w:rsidP="00544CDB">
      <w:pPr>
        <w:spacing w:after="0" w:line="240" w:lineRule="auto"/>
        <w:rPr>
          <w:rFonts w:cs="Arial"/>
          <w:color w:val="19150F"/>
          <w:lang w:val="en"/>
        </w:rPr>
      </w:pPr>
    </w:p>
    <w:p w14:paraId="768763C9" w14:textId="77777777" w:rsidR="00544CDB" w:rsidRDefault="00544CDB" w:rsidP="002E3BF1">
      <w:pPr>
        <w:widowControl w:val="0"/>
        <w:autoSpaceDE w:val="0"/>
        <w:autoSpaceDN w:val="0"/>
        <w:adjustRightInd w:val="0"/>
        <w:rPr>
          <w:rFonts w:cs="Arial"/>
          <w:color w:val="19150F"/>
          <w:lang w:val="en"/>
        </w:rPr>
      </w:pPr>
      <w:r w:rsidRPr="00544CDB">
        <w:rPr>
          <w:rFonts w:cs="Arial"/>
          <w:color w:val="19150F"/>
          <w:lang w:val="en"/>
        </w:rPr>
        <w:t xml:space="preserve">This </w:t>
      </w:r>
      <w:r w:rsidR="00B87698">
        <w:rPr>
          <w:rFonts w:cs="Arial"/>
          <w:color w:val="19150F"/>
          <w:lang w:val="en"/>
        </w:rPr>
        <w:t xml:space="preserve">Listening Session </w:t>
      </w:r>
      <w:r w:rsidRPr="00544CDB">
        <w:rPr>
          <w:rFonts w:cs="Arial"/>
          <w:color w:val="19150F"/>
          <w:lang w:val="en"/>
        </w:rPr>
        <w:t xml:space="preserve">is intended for </w:t>
      </w:r>
      <w:r w:rsidRPr="006B0FD2">
        <w:rPr>
          <w:rFonts w:cs="Arial"/>
          <w:b/>
          <w:color w:val="19150F"/>
          <w:lang w:val="en"/>
        </w:rPr>
        <w:t>state</w:t>
      </w:r>
      <w:r w:rsidR="00B87698">
        <w:rPr>
          <w:rFonts w:cs="Arial"/>
          <w:b/>
          <w:color w:val="19150F"/>
          <w:lang w:val="en"/>
        </w:rPr>
        <w:t xml:space="preserve"> and local</w:t>
      </w:r>
      <w:r w:rsidRPr="006B0FD2">
        <w:rPr>
          <w:rFonts w:cs="Arial"/>
          <w:b/>
          <w:color w:val="19150F"/>
          <w:lang w:val="en"/>
        </w:rPr>
        <w:t xml:space="preserve"> human services commissioners</w:t>
      </w:r>
      <w:r w:rsidRPr="00544CDB">
        <w:rPr>
          <w:rFonts w:cs="Arial"/>
          <w:color w:val="19150F"/>
          <w:lang w:val="en"/>
        </w:rPr>
        <w:t xml:space="preserve"> (a.k.a. Secretary, Chief Executive Officer, or Director). Y</w:t>
      </w:r>
      <w:r w:rsidR="00B87698">
        <w:rPr>
          <w:rFonts w:cs="Arial"/>
          <w:color w:val="19150F"/>
          <w:lang w:val="en"/>
        </w:rPr>
        <w:t>our participation in this Listening Session</w:t>
      </w:r>
      <w:r w:rsidRPr="00544CDB">
        <w:rPr>
          <w:rFonts w:cs="Arial"/>
          <w:color w:val="19150F"/>
          <w:lang w:val="en"/>
        </w:rPr>
        <w:t xml:space="preserve"> is completely voluntary and all answers will be </w:t>
      </w:r>
      <w:r w:rsidR="00972E93">
        <w:rPr>
          <w:rFonts w:cs="Arial"/>
          <w:color w:val="19150F"/>
          <w:lang w:val="en"/>
        </w:rPr>
        <w:t>used for internal planning purposes</w:t>
      </w:r>
      <w:r w:rsidR="002E3BF1">
        <w:rPr>
          <w:rFonts w:cs="Arial"/>
          <w:color w:val="19150F"/>
          <w:lang w:val="en"/>
        </w:rPr>
        <w:t xml:space="preserve"> and </w:t>
      </w:r>
      <w:r w:rsidR="002E3BF1" w:rsidRPr="002E3BF1">
        <w:rPr>
          <w:rFonts w:ascii="Calibri" w:hAnsi="Calibri" w:cs="Calibri"/>
          <w:color w:val="18376A"/>
        </w:rPr>
        <w:t xml:space="preserve">to </w:t>
      </w:r>
      <w:r w:rsidR="002E3BF1" w:rsidRPr="002E3BF1">
        <w:rPr>
          <w:rFonts w:ascii="Calibri" w:hAnsi="Calibri" w:cs="Calibri"/>
        </w:rPr>
        <w:t>further the proper performance of the functions of the agency</w:t>
      </w:r>
      <w:r w:rsidR="00972E93" w:rsidRPr="002E3BF1">
        <w:rPr>
          <w:rFonts w:cs="Arial"/>
          <w:lang w:val="en"/>
        </w:rPr>
        <w:t>.</w:t>
      </w:r>
      <w:r w:rsidRPr="002E3BF1">
        <w:rPr>
          <w:rFonts w:cs="Arial"/>
          <w:lang w:val="en"/>
        </w:rPr>
        <w:t xml:space="preserve"> </w:t>
      </w:r>
      <w:r w:rsidR="00972E93" w:rsidRPr="002E3BF1">
        <w:rPr>
          <w:rFonts w:cs="Arial"/>
          <w:lang w:val="en"/>
        </w:rPr>
        <w:t xml:space="preserve"> </w:t>
      </w:r>
      <w:r w:rsidR="002E3BF1" w:rsidRPr="002E3BF1">
        <w:rPr>
          <w:rFonts w:cs="Arial"/>
          <w:lang w:val="en"/>
        </w:rPr>
        <w:t xml:space="preserve">Your </w:t>
      </w:r>
      <w:r w:rsidR="002E3BF1" w:rsidRPr="002E3BF1">
        <w:rPr>
          <w:rFonts w:ascii="Calibri" w:hAnsi="Calibri" w:cs="Calibri"/>
        </w:rPr>
        <w:t>responses will be kept private to the extent permitted by law.</w:t>
      </w:r>
      <w:r w:rsidR="002E3BF1">
        <w:rPr>
          <w:rFonts w:ascii="Times" w:hAnsi="Times" w:cs="Times"/>
          <w:color w:val="191919"/>
        </w:rPr>
        <w:t xml:space="preserve"> </w:t>
      </w:r>
      <w:r w:rsidR="00B87698">
        <w:rPr>
          <w:rFonts w:cs="Arial"/>
          <w:color w:val="19150F"/>
          <w:lang w:val="en"/>
        </w:rPr>
        <w:t>This Listening Session should take approximately 120</w:t>
      </w:r>
      <w:r w:rsidRPr="00544CDB">
        <w:rPr>
          <w:rFonts w:cs="Arial"/>
          <w:color w:val="19150F"/>
          <w:lang w:val="en"/>
        </w:rPr>
        <w:t xml:space="preserve"> minutes to complete.</w:t>
      </w:r>
    </w:p>
    <w:p w14:paraId="430C12A0" w14:textId="77777777" w:rsidR="00B87698" w:rsidRPr="00B87698" w:rsidRDefault="00B87698" w:rsidP="002E3BF1">
      <w:pPr>
        <w:widowControl w:val="0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B87698">
        <w:rPr>
          <w:rFonts w:cs="Times New Roman"/>
          <w:sz w:val="24"/>
          <w:szCs w:val="24"/>
        </w:rPr>
        <w:t>During this Listening session, we will ask you questions about your priorities and challenges, and recommendations for ACF.</w:t>
      </w:r>
    </w:p>
    <w:p w14:paraId="413360A9" w14:textId="77777777" w:rsidR="002E3BF1" w:rsidRDefault="002E3BF1" w:rsidP="00F86C8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iCs/>
        </w:rPr>
      </w:pPr>
      <w:r w:rsidRPr="00B87698">
        <w:rPr>
          <w:rFonts w:ascii="Calibri" w:hAnsi="Calibri" w:cs="Calibri"/>
          <w:i/>
          <w:iCs/>
        </w:rPr>
        <w:t>NOTE: An agency may not conduct or sponsor, and a person is not required to respond to, a collection of information unless it displays a currently valid OMB control number. The OMB number for this information collection is 0970-0356 and the expiration date is 03/31/2018.</w:t>
      </w:r>
    </w:p>
    <w:p w14:paraId="6B1019BF" w14:textId="77777777" w:rsidR="00F86C82" w:rsidRPr="00B87698" w:rsidRDefault="00F86C82" w:rsidP="00F86C82">
      <w:pPr>
        <w:widowControl w:val="0"/>
        <w:autoSpaceDE w:val="0"/>
        <w:autoSpaceDN w:val="0"/>
        <w:adjustRightInd w:val="0"/>
        <w:spacing w:after="0" w:line="240" w:lineRule="auto"/>
        <w:rPr>
          <w:rFonts w:ascii="Times" w:hAnsi="Times" w:cs="Times"/>
        </w:rPr>
      </w:pPr>
    </w:p>
    <w:p w14:paraId="63B892DF" w14:textId="77777777" w:rsidR="00F86C82" w:rsidRDefault="00B87698" w:rsidP="00F86C82">
      <w:pPr>
        <w:pStyle w:val="ListParagraph"/>
        <w:numPr>
          <w:ilvl w:val="0"/>
          <w:numId w:val="47"/>
        </w:numPr>
        <w:spacing w:after="0" w:line="240" w:lineRule="auto"/>
      </w:pPr>
      <w:r>
        <w:t xml:space="preserve">We want to learn more about what are </w:t>
      </w:r>
      <w:r w:rsidR="00F86C82">
        <w:t>you are prioritizing</w:t>
      </w:r>
      <w:r>
        <w:t xml:space="preserve"> for the coming year. Please share your top 3 priorities and why you have decided to focus on them.</w:t>
      </w:r>
    </w:p>
    <w:p w14:paraId="3AE750CD" w14:textId="77777777" w:rsidR="00F86C82" w:rsidRDefault="00F86C82" w:rsidP="00F86C82">
      <w:pPr>
        <w:pStyle w:val="ListParagraph"/>
        <w:spacing w:after="0" w:line="240" w:lineRule="auto"/>
      </w:pPr>
    </w:p>
    <w:p w14:paraId="57138F81" w14:textId="77777777" w:rsidR="00F86C82" w:rsidRDefault="00F86C82" w:rsidP="00F86C82">
      <w:pPr>
        <w:pStyle w:val="ListParagraph"/>
        <w:numPr>
          <w:ilvl w:val="0"/>
          <w:numId w:val="47"/>
        </w:numPr>
        <w:spacing w:after="0" w:line="240" w:lineRule="auto"/>
      </w:pPr>
      <w:r>
        <w:t>What are</w:t>
      </w:r>
      <w:r w:rsidR="00B87698">
        <w:t xml:space="preserve"> the top 3 challenges that get in y</w:t>
      </w:r>
      <w:r w:rsidR="00981F44">
        <w:t xml:space="preserve">our way of effectively delivering </w:t>
      </w:r>
      <w:r w:rsidR="00B87698">
        <w:t>services for children and families?</w:t>
      </w:r>
    </w:p>
    <w:p w14:paraId="24752932" w14:textId="77777777" w:rsidR="00F86C82" w:rsidRDefault="00F86C82" w:rsidP="00F86C82">
      <w:pPr>
        <w:spacing w:after="0" w:line="240" w:lineRule="auto"/>
      </w:pPr>
    </w:p>
    <w:p w14:paraId="3DBA3B21" w14:textId="77777777" w:rsidR="00F86C82" w:rsidRDefault="00F86C82" w:rsidP="00F86C82">
      <w:pPr>
        <w:pStyle w:val="ListParagraph"/>
        <w:numPr>
          <w:ilvl w:val="0"/>
          <w:numId w:val="47"/>
        </w:numPr>
        <w:spacing w:after="0" w:line="240" w:lineRule="auto"/>
      </w:pPr>
      <w:r>
        <w:t>What are some of the federal regulations and policy guidance that present the greatest challenge for yo</w:t>
      </w:r>
      <w:r w:rsidR="00981F44">
        <w:t>u as you try to improve outcomes</w:t>
      </w:r>
      <w:r>
        <w:t xml:space="preserve"> for children and families? Please provide specific examples of the challenges.</w:t>
      </w:r>
    </w:p>
    <w:p w14:paraId="2C7B4445" w14:textId="77777777" w:rsidR="00F86C82" w:rsidRDefault="00F86C82" w:rsidP="00F86C82">
      <w:pPr>
        <w:spacing w:after="0" w:line="240" w:lineRule="auto"/>
      </w:pPr>
    </w:p>
    <w:p w14:paraId="0FF6D865" w14:textId="77777777" w:rsidR="00F86C82" w:rsidRPr="00F86C82" w:rsidRDefault="00757357" w:rsidP="00F86C82">
      <w:pPr>
        <w:pStyle w:val="ListParagraph"/>
        <w:numPr>
          <w:ilvl w:val="0"/>
          <w:numId w:val="47"/>
        </w:numPr>
        <w:spacing w:after="0" w:line="240" w:lineRule="auto"/>
      </w:pPr>
      <w:r>
        <w:t>W</w:t>
      </w:r>
      <w:r w:rsidR="00B81813">
        <w:t xml:space="preserve">hich </w:t>
      </w:r>
      <w:r w:rsidR="00F86C82">
        <w:t xml:space="preserve">other federal </w:t>
      </w:r>
      <w:r w:rsidR="00B81813">
        <w:t xml:space="preserve">agencies </w:t>
      </w:r>
      <w:r>
        <w:t xml:space="preserve">should ACF </w:t>
      </w:r>
      <w:r w:rsidR="00B81813">
        <w:t xml:space="preserve">prioritize for interagency partnerships </w:t>
      </w:r>
      <w:r>
        <w:t>in the next twelve months?</w:t>
      </w:r>
      <w:r w:rsidR="00B81813">
        <w:t xml:space="preserve"> </w:t>
      </w:r>
      <w:r w:rsidR="007E5970" w:rsidRPr="00F86C82">
        <w:rPr>
          <w:b/>
          <w:color w:val="FFFFFF" w:themeColor="background1"/>
          <w:sz w:val="28"/>
          <w:szCs w:val="28"/>
        </w:rPr>
        <w:t>RECOM</w:t>
      </w:r>
    </w:p>
    <w:p w14:paraId="0BD85F8E" w14:textId="77777777" w:rsidR="00F86C82" w:rsidRPr="00F86C82" w:rsidRDefault="00F86C82" w:rsidP="00F86C82">
      <w:pPr>
        <w:spacing w:after="0" w:line="240" w:lineRule="auto"/>
        <w:rPr>
          <w:b/>
          <w:color w:val="FFFFFF" w:themeColor="background1"/>
          <w:sz w:val="28"/>
          <w:szCs w:val="28"/>
        </w:rPr>
      </w:pPr>
    </w:p>
    <w:p w14:paraId="06D67B4B" w14:textId="77777777" w:rsidR="00F86C82" w:rsidRDefault="00A82D24" w:rsidP="00F86C82">
      <w:pPr>
        <w:pStyle w:val="ListParagraph"/>
        <w:numPr>
          <w:ilvl w:val="0"/>
          <w:numId w:val="47"/>
        </w:numPr>
        <w:spacing w:after="0" w:line="240" w:lineRule="auto"/>
      </w:pPr>
      <w:r w:rsidRPr="00A82D24">
        <w:t>What</w:t>
      </w:r>
      <w:r w:rsidR="00FB78BF">
        <w:t xml:space="preserve"> </w:t>
      </w:r>
      <w:r w:rsidR="00FB78BF" w:rsidRPr="00F86C82">
        <w:rPr>
          <w:b/>
        </w:rPr>
        <w:t>potential</w:t>
      </w:r>
      <w:r w:rsidRPr="00F86C82">
        <w:rPr>
          <w:b/>
        </w:rPr>
        <w:t xml:space="preserve"> role</w:t>
      </w:r>
      <w:r w:rsidR="00413724" w:rsidRPr="00F86C82">
        <w:rPr>
          <w:b/>
        </w:rPr>
        <w:t>(s)</w:t>
      </w:r>
      <w:r w:rsidRPr="00F86C82">
        <w:rPr>
          <w:b/>
        </w:rPr>
        <w:t xml:space="preserve"> </w:t>
      </w:r>
      <w:r w:rsidR="00FB78BF" w:rsidRPr="00F86C82">
        <w:rPr>
          <w:b/>
        </w:rPr>
        <w:t>for</w:t>
      </w:r>
      <w:r w:rsidRPr="00F86C82">
        <w:rPr>
          <w:b/>
        </w:rPr>
        <w:t xml:space="preserve"> ACF</w:t>
      </w:r>
      <w:r w:rsidRPr="00A82D24">
        <w:t xml:space="preserve"> </w:t>
      </w:r>
      <w:r w:rsidR="00FB78BF">
        <w:t>would most</w:t>
      </w:r>
      <w:r w:rsidRPr="00A82D24">
        <w:t xml:space="preserve"> help you achieve your agency priorities</w:t>
      </w:r>
      <w:r w:rsidR="00FB78BF">
        <w:t xml:space="preserve"> in the coming year</w:t>
      </w:r>
      <w:r w:rsidRPr="00A82D24">
        <w:t xml:space="preserve">? </w:t>
      </w:r>
    </w:p>
    <w:p w14:paraId="6D44A244" w14:textId="77777777" w:rsidR="00F86C82" w:rsidRPr="00F86C82" w:rsidRDefault="00F86C82" w:rsidP="00F86C82">
      <w:pPr>
        <w:spacing w:after="0" w:line="240" w:lineRule="auto"/>
        <w:rPr>
          <w:b/>
        </w:rPr>
      </w:pPr>
    </w:p>
    <w:p w14:paraId="7D12097A" w14:textId="77777777" w:rsidR="00F86C82" w:rsidRDefault="00F86C82" w:rsidP="00F86C82">
      <w:pPr>
        <w:pStyle w:val="ListParagraph"/>
        <w:numPr>
          <w:ilvl w:val="0"/>
          <w:numId w:val="47"/>
        </w:numPr>
        <w:spacing w:after="0" w:line="240" w:lineRule="auto"/>
      </w:pPr>
      <w:r w:rsidRPr="00F86C82">
        <w:t>What topics would you like to receive more</w:t>
      </w:r>
      <w:r w:rsidR="00F25171" w:rsidRPr="00F86C82">
        <w:t xml:space="preserve"> technical assistance</w:t>
      </w:r>
      <w:r w:rsidRPr="00F86C82">
        <w:t xml:space="preserve"> from ACF?</w:t>
      </w:r>
      <w:r w:rsidR="00F25171" w:rsidRPr="00F86C82">
        <w:t xml:space="preserve"> </w:t>
      </w:r>
    </w:p>
    <w:p w14:paraId="38029A69" w14:textId="77777777" w:rsidR="00F86C82" w:rsidRDefault="00F86C82" w:rsidP="00F86C82">
      <w:pPr>
        <w:spacing w:after="0" w:line="240" w:lineRule="auto"/>
      </w:pPr>
    </w:p>
    <w:p w14:paraId="56EA892E" w14:textId="77777777" w:rsidR="00F86C82" w:rsidRPr="00F86C82" w:rsidRDefault="00ED45D1" w:rsidP="00F86C82">
      <w:pPr>
        <w:pStyle w:val="ListParagraph"/>
        <w:numPr>
          <w:ilvl w:val="0"/>
          <w:numId w:val="47"/>
        </w:numPr>
        <w:spacing w:after="0" w:line="240" w:lineRule="auto"/>
        <w:rPr>
          <w:rFonts w:cs="Arial"/>
        </w:rPr>
      </w:pPr>
      <w:r>
        <w:t>What</w:t>
      </w:r>
      <w:r w:rsidR="00F25171">
        <w:t xml:space="preserve"> tools or resources would you find helpful from ACF? </w:t>
      </w:r>
    </w:p>
    <w:p w14:paraId="7E9D9E25" w14:textId="77777777" w:rsidR="00F86C82" w:rsidRDefault="00F86C82" w:rsidP="00F86C82">
      <w:pPr>
        <w:spacing w:after="0" w:line="240" w:lineRule="auto"/>
      </w:pPr>
    </w:p>
    <w:p w14:paraId="7FC8FBFB" w14:textId="77777777" w:rsidR="00F86C82" w:rsidRPr="00F86C82" w:rsidRDefault="00F86C82" w:rsidP="00F86C82">
      <w:pPr>
        <w:pStyle w:val="ListParagraph"/>
        <w:numPr>
          <w:ilvl w:val="0"/>
          <w:numId w:val="47"/>
        </w:numPr>
        <w:spacing w:after="0" w:line="240" w:lineRule="auto"/>
        <w:rPr>
          <w:rFonts w:cs="Arial"/>
        </w:rPr>
      </w:pPr>
      <w:r>
        <w:t>Do you have</w:t>
      </w:r>
      <w:r w:rsidR="00E615E6">
        <w:t xml:space="preserve"> </w:t>
      </w:r>
      <w:r w:rsidR="00151A17" w:rsidRPr="00151A17">
        <w:t xml:space="preserve">other suggestions for how ACF can foster more efficient and effective services and reduce barriers for state and local human services </w:t>
      </w:r>
      <w:r w:rsidR="00981F44" w:rsidRPr="00151A17">
        <w:t>agencies?</w:t>
      </w:r>
      <w:r w:rsidR="00E615E6">
        <w:t xml:space="preserve"> </w:t>
      </w:r>
    </w:p>
    <w:p w14:paraId="5C77C6D7" w14:textId="77777777" w:rsidR="00F86C82" w:rsidRPr="00F86C82" w:rsidRDefault="00F86C82" w:rsidP="00F86C82">
      <w:pPr>
        <w:spacing w:after="0" w:line="240" w:lineRule="auto"/>
        <w:rPr>
          <w:rFonts w:cs="Arial"/>
        </w:rPr>
      </w:pPr>
    </w:p>
    <w:p w14:paraId="7A140D47" w14:textId="77777777" w:rsidR="00685723" w:rsidRDefault="00685723" w:rsidP="00F86C82">
      <w:pPr>
        <w:pStyle w:val="ListParagraph"/>
        <w:numPr>
          <w:ilvl w:val="0"/>
          <w:numId w:val="47"/>
        </w:numPr>
        <w:spacing w:after="0" w:line="240" w:lineRule="auto"/>
        <w:rPr>
          <w:rFonts w:cs="Arial"/>
        </w:rPr>
      </w:pPr>
      <w:r w:rsidRPr="00F86C82">
        <w:rPr>
          <w:rFonts w:cs="Arial"/>
        </w:rPr>
        <w:t xml:space="preserve">Did you seek assistance from the </w:t>
      </w:r>
      <w:r w:rsidRPr="00F86C82">
        <w:rPr>
          <w:rFonts w:cs="Arial"/>
          <w:b/>
        </w:rPr>
        <w:t xml:space="preserve">ACF </w:t>
      </w:r>
      <w:r w:rsidR="00981F44" w:rsidRPr="00F86C82">
        <w:rPr>
          <w:rFonts w:cs="Arial"/>
          <w:b/>
        </w:rPr>
        <w:t xml:space="preserve">Central </w:t>
      </w:r>
      <w:r w:rsidR="00981F44">
        <w:rPr>
          <w:rFonts w:cs="Arial"/>
          <w:b/>
        </w:rPr>
        <w:t>or</w:t>
      </w:r>
      <w:r w:rsidR="00F86C82">
        <w:rPr>
          <w:rFonts w:cs="Arial"/>
          <w:b/>
        </w:rPr>
        <w:t xml:space="preserve"> Regional </w:t>
      </w:r>
      <w:r w:rsidRPr="00F86C82">
        <w:rPr>
          <w:rFonts w:cs="Arial"/>
          <w:b/>
        </w:rPr>
        <w:t>Office</w:t>
      </w:r>
      <w:r w:rsidRPr="00F86C82">
        <w:rPr>
          <w:rFonts w:cs="Arial"/>
        </w:rPr>
        <w:t xml:space="preserve"> in the last year?</w:t>
      </w:r>
      <w:r w:rsidR="00F86C82">
        <w:rPr>
          <w:rFonts w:cs="Arial"/>
        </w:rPr>
        <w:t xml:space="preserve"> How was that experience? </w:t>
      </w:r>
    </w:p>
    <w:p w14:paraId="6E4E6190" w14:textId="77777777" w:rsidR="00F86C82" w:rsidRPr="00F86C82" w:rsidRDefault="00F86C82" w:rsidP="00F86C82">
      <w:pPr>
        <w:spacing w:after="0" w:line="240" w:lineRule="auto"/>
        <w:rPr>
          <w:rFonts w:cs="Arial"/>
        </w:rPr>
      </w:pPr>
    </w:p>
    <w:p w14:paraId="5001CC6B" w14:textId="77777777" w:rsidR="00F86C82" w:rsidRPr="00F86C82" w:rsidRDefault="00F86C82" w:rsidP="00F86C82">
      <w:pPr>
        <w:pStyle w:val="ListParagraph"/>
        <w:numPr>
          <w:ilvl w:val="0"/>
          <w:numId w:val="47"/>
        </w:numPr>
        <w:spacing w:after="0" w:line="240" w:lineRule="auto"/>
        <w:rPr>
          <w:rFonts w:cs="Arial"/>
        </w:rPr>
      </w:pPr>
      <w:r>
        <w:rPr>
          <w:rFonts w:cs="Arial"/>
        </w:rPr>
        <w:t xml:space="preserve">Do you have other </w:t>
      </w:r>
      <w:r w:rsidR="00981F44">
        <w:rPr>
          <w:rFonts w:cs="Arial"/>
        </w:rPr>
        <w:t>recommendations</w:t>
      </w:r>
      <w:r>
        <w:rPr>
          <w:rFonts w:cs="Arial"/>
        </w:rPr>
        <w:t xml:space="preserve"> to help </w:t>
      </w:r>
      <w:r w:rsidR="00981F44">
        <w:rPr>
          <w:rFonts w:cs="Arial"/>
        </w:rPr>
        <w:t>ACF</w:t>
      </w:r>
      <w:r>
        <w:rPr>
          <w:rFonts w:cs="Arial"/>
        </w:rPr>
        <w:t xml:space="preserve"> better respond to the needs of state and local human services agencies?</w:t>
      </w:r>
    </w:p>
    <w:p w14:paraId="700C0F7E" w14:textId="77777777" w:rsidR="00B61C5A" w:rsidRDefault="00B61C5A" w:rsidP="00F86C82">
      <w:pPr>
        <w:spacing w:after="0" w:line="240" w:lineRule="auto"/>
      </w:pPr>
    </w:p>
    <w:p w14:paraId="19BB40D3" w14:textId="77777777" w:rsidR="00B61C5A" w:rsidRPr="00014F76" w:rsidRDefault="00B61C5A" w:rsidP="00014F76">
      <w:pPr>
        <w:shd w:val="clear" w:color="auto" w:fill="4F81BD" w:themeFill="accent1"/>
        <w:spacing w:after="0" w:line="240" w:lineRule="auto"/>
        <w:ind w:left="720" w:hanging="720"/>
        <w:rPr>
          <w:b/>
          <w:color w:val="FFFFFF" w:themeColor="background1"/>
          <w:sz w:val="28"/>
          <w:szCs w:val="28"/>
        </w:rPr>
      </w:pPr>
      <w:r w:rsidRPr="00014F76">
        <w:rPr>
          <w:b/>
          <w:color w:val="FFFFFF" w:themeColor="background1"/>
          <w:sz w:val="28"/>
          <w:szCs w:val="28"/>
        </w:rPr>
        <w:t>Respondent Background</w:t>
      </w:r>
    </w:p>
    <w:p w14:paraId="3FB28F6E" w14:textId="77777777" w:rsidR="00014F76" w:rsidRPr="00D13540" w:rsidRDefault="00014F76" w:rsidP="00014F76">
      <w:pPr>
        <w:shd w:val="clear" w:color="auto" w:fill="4F81BD" w:themeFill="accent1"/>
        <w:spacing w:after="0" w:line="240" w:lineRule="auto"/>
        <w:ind w:left="720" w:hanging="720"/>
        <w:rPr>
          <w:b/>
        </w:rPr>
      </w:pPr>
    </w:p>
    <w:p w14:paraId="40355251" w14:textId="77777777" w:rsidR="00B61C5A" w:rsidRDefault="00B61C5A" w:rsidP="00B61C5A">
      <w:pPr>
        <w:spacing w:after="0" w:line="240" w:lineRule="auto"/>
        <w:ind w:left="720" w:hanging="720"/>
      </w:pPr>
    </w:p>
    <w:p w14:paraId="58A3C1B8" w14:textId="77777777" w:rsidR="00B61C5A" w:rsidRDefault="00B61C5A" w:rsidP="00B61C5A">
      <w:pPr>
        <w:spacing w:after="0" w:line="240" w:lineRule="auto"/>
        <w:ind w:left="720" w:hanging="720"/>
      </w:pPr>
      <w:r>
        <w:t>In order to target our follow-up activities, please share some bac</w:t>
      </w:r>
      <w:r w:rsidR="00D13540">
        <w:t xml:space="preserve">kground about you and your </w:t>
      </w:r>
      <w:r>
        <w:t>agency.</w:t>
      </w:r>
    </w:p>
    <w:p w14:paraId="1D4B96F3" w14:textId="77777777" w:rsidR="00B61C5A" w:rsidRDefault="00B61C5A" w:rsidP="00B61C5A">
      <w:pPr>
        <w:spacing w:after="0" w:line="240" w:lineRule="auto"/>
        <w:ind w:left="720" w:hanging="720"/>
      </w:pPr>
    </w:p>
    <w:p w14:paraId="77EA995A" w14:textId="77777777" w:rsidR="00B61C5A" w:rsidRDefault="00B61C5A" w:rsidP="00B61C5A">
      <w:pPr>
        <w:spacing w:after="0" w:line="240" w:lineRule="auto"/>
        <w:ind w:left="720" w:hanging="720"/>
      </w:pPr>
      <w:r>
        <w:t>What is your title?</w:t>
      </w:r>
    </w:p>
    <w:p w14:paraId="7E0A10EC" w14:textId="77777777" w:rsidR="00B61C5A" w:rsidRDefault="00B61C5A" w:rsidP="00014F76">
      <w:pPr>
        <w:pStyle w:val="ListParagraph"/>
        <w:numPr>
          <w:ilvl w:val="0"/>
          <w:numId w:val="41"/>
        </w:numPr>
        <w:spacing w:after="0" w:line="240" w:lineRule="auto"/>
      </w:pPr>
      <w:r>
        <w:t xml:space="preserve">State </w:t>
      </w:r>
      <w:r w:rsidR="00981F44">
        <w:t xml:space="preserve">or County </w:t>
      </w:r>
      <w:r>
        <w:t>CEO (Commissioner, Secretary, Executive Director, Director)</w:t>
      </w:r>
    </w:p>
    <w:p w14:paraId="6338180E" w14:textId="77777777" w:rsidR="00B61C5A" w:rsidRDefault="00B61C5A" w:rsidP="00014F76">
      <w:pPr>
        <w:pStyle w:val="ListParagraph"/>
        <w:numPr>
          <w:ilvl w:val="0"/>
          <w:numId w:val="41"/>
        </w:numPr>
        <w:spacing w:after="0" w:line="240" w:lineRule="auto"/>
      </w:pPr>
      <w:r>
        <w:t xml:space="preserve">State </w:t>
      </w:r>
      <w:r w:rsidR="00981F44">
        <w:t xml:space="preserve">or County </w:t>
      </w:r>
      <w:r>
        <w:t>Deputy Director, Chief of Staff or direct report to state CEO</w:t>
      </w:r>
    </w:p>
    <w:p w14:paraId="79FFC7B2" w14:textId="77777777" w:rsidR="00B61C5A" w:rsidRDefault="00B61C5A" w:rsidP="00014F76">
      <w:pPr>
        <w:pStyle w:val="ListParagraph"/>
        <w:numPr>
          <w:ilvl w:val="0"/>
          <w:numId w:val="41"/>
        </w:numPr>
        <w:spacing w:after="0" w:line="240" w:lineRule="auto"/>
      </w:pPr>
      <w:r>
        <w:t xml:space="preserve">State </w:t>
      </w:r>
      <w:r w:rsidR="00981F44">
        <w:t xml:space="preserve">or County </w:t>
      </w:r>
      <w:r>
        <w:t>Senior Director or Program Administrator</w:t>
      </w:r>
    </w:p>
    <w:p w14:paraId="649CE61B" w14:textId="77777777" w:rsidR="00B61C5A" w:rsidRDefault="00B61C5A" w:rsidP="00014F76">
      <w:pPr>
        <w:pStyle w:val="ListParagraph"/>
        <w:numPr>
          <w:ilvl w:val="0"/>
          <w:numId w:val="41"/>
        </w:numPr>
        <w:spacing w:after="0" w:line="240" w:lineRule="auto"/>
      </w:pPr>
      <w:r>
        <w:t>Other (specify______)</w:t>
      </w:r>
    </w:p>
    <w:p w14:paraId="7234901E" w14:textId="77777777" w:rsidR="00B61C5A" w:rsidRDefault="00B61C5A" w:rsidP="00B61C5A">
      <w:pPr>
        <w:spacing w:after="0" w:line="240" w:lineRule="auto"/>
        <w:ind w:left="720" w:hanging="720"/>
      </w:pPr>
    </w:p>
    <w:p w14:paraId="6589C7D5" w14:textId="77777777" w:rsidR="00B61C5A" w:rsidRDefault="005200A8" w:rsidP="00B61C5A">
      <w:pPr>
        <w:spacing w:after="0" w:line="240" w:lineRule="auto"/>
        <w:ind w:left="720" w:hanging="720"/>
      </w:pPr>
      <w:r>
        <w:t xml:space="preserve">(16) </w:t>
      </w:r>
      <w:r>
        <w:tab/>
      </w:r>
      <w:r w:rsidR="00D13540">
        <w:t xml:space="preserve">My agency’s total annual budget is: </w:t>
      </w:r>
    </w:p>
    <w:p w14:paraId="71C416CF" w14:textId="77777777" w:rsidR="00B61C5A" w:rsidRDefault="00B61C5A" w:rsidP="005200A8">
      <w:pPr>
        <w:pStyle w:val="ListParagraph"/>
        <w:numPr>
          <w:ilvl w:val="0"/>
          <w:numId w:val="43"/>
        </w:numPr>
        <w:spacing w:after="0" w:line="240" w:lineRule="auto"/>
        <w:ind w:left="1080"/>
      </w:pPr>
      <w:r>
        <w:t>Less than $500 million</w:t>
      </w:r>
    </w:p>
    <w:p w14:paraId="0AABFAA3" w14:textId="77777777" w:rsidR="00B61C5A" w:rsidRDefault="00B61C5A" w:rsidP="005200A8">
      <w:pPr>
        <w:pStyle w:val="ListParagraph"/>
        <w:numPr>
          <w:ilvl w:val="0"/>
          <w:numId w:val="43"/>
        </w:numPr>
        <w:spacing w:after="0" w:line="240" w:lineRule="auto"/>
        <w:ind w:left="1080"/>
      </w:pPr>
      <w:r>
        <w:t>$500 million to $1 billion</w:t>
      </w:r>
    </w:p>
    <w:p w14:paraId="02BB0760" w14:textId="77777777" w:rsidR="00B61C5A" w:rsidRDefault="00B61C5A" w:rsidP="005200A8">
      <w:pPr>
        <w:pStyle w:val="ListParagraph"/>
        <w:numPr>
          <w:ilvl w:val="0"/>
          <w:numId w:val="43"/>
        </w:numPr>
        <w:spacing w:after="0" w:line="240" w:lineRule="auto"/>
        <w:ind w:left="1080"/>
      </w:pPr>
      <w:r>
        <w:t>$1 billion to $5 billion</w:t>
      </w:r>
    </w:p>
    <w:p w14:paraId="5C169E47" w14:textId="77777777" w:rsidR="00B61C5A" w:rsidRDefault="00B61C5A" w:rsidP="005200A8">
      <w:pPr>
        <w:pStyle w:val="ListParagraph"/>
        <w:numPr>
          <w:ilvl w:val="0"/>
          <w:numId w:val="43"/>
        </w:numPr>
        <w:spacing w:after="0" w:line="240" w:lineRule="auto"/>
        <w:ind w:left="1080"/>
      </w:pPr>
      <w:r>
        <w:t>$5 billion to $10 billion</w:t>
      </w:r>
    </w:p>
    <w:p w14:paraId="6AC2F0AB" w14:textId="77777777" w:rsidR="00B61C5A" w:rsidRDefault="00B61C5A" w:rsidP="005200A8">
      <w:pPr>
        <w:pStyle w:val="ListParagraph"/>
        <w:numPr>
          <w:ilvl w:val="0"/>
          <w:numId w:val="43"/>
        </w:numPr>
        <w:spacing w:after="0" w:line="240" w:lineRule="auto"/>
        <w:ind w:left="1080"/>
      </w:pPr>
      <w:r>
        <w:t xml:space="preserve">$10 billion </w:t>
      </w:r>
      <w:r w:rsidR="005200A8">
        <w:t>or</w:t>
      </w:r>
      <w:r>
        <w:t xml:space="preserve"> over </w:t>
      </w:r>
    </w:p>
    <w:p w14:paraId="5397D006" w14:textId="77777777" w:rsidR="00B61C5A" w:rsidRDefault="00B61C5A" w:rsidP="00B61C5A">
      <w:pPr>
        <w:spacing w:after="0" w:line="240" w:lineRule="auto"/>
        <w:ind w:left="720" w:hanging="720"/>
      </w:pPr>
    </w:p>
    <w:p w14:paraId="02145258" w14:textId="77777777" w:rsidR="00B61C5A" w:rsidRDefault="005200A8" w:rsidP="005200A8">
      <w:pPr>
        <w:spacing w:after="0" w:line="240" w:lineRule="auto"/>
        <w:ind w:left="720" w:hanging="720"/>
      </w:pPr>
      <w:r>
        <w:t xml:space="preserve">(17) </w:t>
      </w:r>
      <w:r>
        <w:tab/>
      </w:r>
      <w:r w:rsidR="00B61C5A">
        <w:t xml:space="preserve">Please </w:t>
      </w:r>
      <w:r>
        <w:t>estimate how</w:t>
      </w:r>
      <w:r w:rsidR="00B61C5A">
        <w:t xml:space="preserve"> much of your program budget is allocate</w:t>
      </w:r>
      <w:r>
        <w:t>d to contracts with private non-</w:t>
      </w:r>
      <w:r w:rsidR="00B61C5A">
        <w:t>governmental providers</w:t>
      </w:r>
      <w:r w:rsidR="00D13540">
        <w:t xml:space="preserve"> or </w:t>
      </w:r>
      <w:r w:rsidR="00B61C5A">
        <w:t>community agencies:</w:t>
      </w:r>
    </w:p>
    <w:p w14:paraId="60A7BD7A" w14:textId="77777777" w:rsidR="00B61C5A" w:rsidRDefault="00B61C5A" w:rsidP="005200A8">
      <w:pPr>
        <w:pStyle w:val="ListParagraph"/>
        <w:numPr>
          <w:ilvl w:val="0"/>
          <w:numId w:val="44"/>
        </w:numPr>
        <w:tabs>
          <w:tab w:val="left" w:pos="1080"/>
        </w:tabs>
        <w:spacing w:after="0" w:line="240" w:lineRule="auto"/>
        <w:ind w:firstLine="0"/>
      </w:pPr>
      <w:r>
        <w:t>0-25%</w:t>
      </w:r>
    </w:p>
    <w:p w14:paraId="1E1CE46A" w14:textId="77777777" w:rsidR="00B61C5A" w:rsidRDefault="00B61C5A" w:rsidP="005200A8">
      <w:pPr>
        <w:pStyle w:val="ListParagraph"/>
        <w:numPr>
          <w:ilvl w:val="0"/>
          <w:numId w:val="44"/>
        </w:numPr>
        <w:tabs>
          <w:tab w:val="left" w:pos="1080"/>
        </w:tabs>
        <w:spacing w:after="0" w:line="240" w:lineRule="auto"/>
        <w:ind w:firstLine="0"/>
      </w:pPr>
      <w:r>
        <w:t>26-50%</w:t>
      </w:r>
    </w:p>
    <w:p w14:paraId="557380FC" w14:textId="77777777" w:rsidR="00B61C5A" w:rsidRDefault="00B61C5A" w:rsidP="005200A8">
      <w:pPr>
        <w:pStyle w:val="ListParagraph"/>
        <w:numPr>
          <w:ilvl w:val="0"/>
          <w:numId w:val="44"/>
        </w:numPr>
        <w:tabs>
          <w:tab w:val="left" w:pos="1080"/>
        </w:tabs>
        <w:spacing w:after="0" w:line="240" w:lineRule="auto"/>
        <w:ind w:firstLine="0"/>
      </w:pPr>
      <w:r>
        <w:t>51-75%</w:t>
      </w:r>
    </w:p>
    <w:p w14:paraId="4B283284" w14:textId="77777777" w:rsidR="00B61C5A" w:rsidRDefault="00B61C5A" w:rsidP="005200A8">
      <w:pPr>
        <w:pStyle w:val="ListParagraph"/>
        <w:numPr>
          <w:ilvl w:val="0"/>
          <w:numId w:val="44"/>
        </w:numPr>
        <w:tabs>
          <w:tab w:val="left" w:pos="1080"/>
        </w:tabs>
        <w:spacing w:after="0" w:line="240" w:lineRule="auto"/>
        <w:ind w:firstLine="0"/>
      </w:pPr>
      <w:r>
        <w:t>75% or more</w:t>
      </w:r>
    </w:p>
    <w:p w14:paraId="6026CC2A" w14:textId="77777777" w:rsidR="00B61C5A" w:rsidRDefault="00B61C5A" w:rsidP="00B61C5A">
      <w:pPr>
        <w:spacing w:after="0" w:line="240" w:lineRule="auto"/>
        <w:ind w:left="720" w:hanging="720"/>
      </w:pPr>
    </w:p>
    <w:p w14:paraId="4B735BC5" w14:textId="77777777" w:rsidR="005200A8" w:rsidRDefault="005200A8" w:rsidP="00B61C5A">
      <w:pPr>
        <w:spacing w:after="0" w:line="240" w:lineRule="auto"/>
        <w:ind w:left="720" w:hanging="720"/>
      </w:pPr>
      <w:r>
        <w:t xml:space="preserve">(18) </w:t>
      </w:r>
      <w:r>
        <w:tab/>
      </w:r>
      <w:r w:rsidR="00D13540">
        <w:t xml:space="preserve">How many </w:t>
      </w:r>
      <w:r w:rsidR="00B61C5A">
        <w:t>FTEs</w:t>
      </w:r>
      <w:r w:rsidR="00D13540">
        <w:t xml:space="preserve"> </w:t>
      </w:r>
      <w:r>
        <w:t>does your agency employ?</w:t>
      </w:r>
      <w:r w:rsidR="00D13540">
        <w:t xml:space="preserve"> </w:t>
      </w:r>
    </w:p>
    <w:p w14:paraId="23947FB7" w14:textId="77777777" w:rsidR="00B61C5A" w:rsidRDefault="00B61C5A" w:rsidP="005200A8">
      <w:pPr>
        <w:pStyle w:val="ListParagraph"/>
        <w:numPr>
          <w:ilvl w:val="0"/>
          <w:numId w:val="44"/>
        </w:numPr>
        <w:spacing w:after="0" w:line="240" w:lineRule="auto"/>
        <w:ind w:left="1080"/>
      </w:pPr>
      <w:r>
        <w:t>1-100</w:t>
      </w:r>
    </w:p>
    <w:p w14:paraId="12F45F95" w14:textId="77777777" w:rsidR="00B61C5A" w:rsidRDefault="00B61C5A" w:rsidP="005200A8">
      <w:pPr>
        <w:pStyle w:val="ListParagraph"/>
        <w:numPr>
          <w:ilvl w:val="0"/>
          <w:numId w:val="44"/>
        </w:numPr>
        <w:spacing w:after="0" w:line="240" w:lineRule="auto"/>
        <w:ind w:left="1080"/>
      </w:pPr>
      <w:r>
        <w:t>101-500</w:t>
      </w:r>
    </w:p>
    <w:p w14:paraId="44039146" w14:textId="77777777" w:rsidR="00B61C5A" w:rsidRDefault="00B61C5A" w:rsidP="005200A8">
      <w:pPr>
        <w:pStyle w:val="ListParagraph"/>
        <w:numPr>
          <w:ilvl w:val="0"/>
          <w:numId w:val="44"/>
        </w:numPr>
        <w:spacing w:after="0" w:line="240" w:lineRule="auto"/>
        <w:ind w:left="1080"/>
      </w:pPr>
      <w:r>
        <w:t>501-1000</w:t>
      </w:r>
    </w:p>
    <w:p w14:paraId="57E90278" w14:textId="77777777" w:rsidR="00B61C5A" w:rsidRDefault="00B61C5A" w:rsidP="005200A8">
      <w:pPr>
        <w:pStyle w:val="ListParagraph"/>
        <w:numPr>
          <w:ilvl w:val="0"/>
          <w:numId w:val="44"/>
        </w:numPr>
        <w:spacing w:after="0" w:line="240" w:lineRule="auto"/>
        <w:ind w:left="1080"/>
      </w:pPr>
      <w:r>
        <w:t>1001-5000</w:t>
      </w:r>
    </w:p>
    <w:p w14:paraId="21109FD8" w14:textId="77777777" w:rsidR="00B61C5A" w:rsidRDefault="00B61C5A" w:rsidP="005200A8">
      <w:pPr>
        <w:pStyle w:val="ListParagraph"/>
        <w:numPr>
          <w:ilvl w:val="0"/>
          <w:numId w:val="44"/>
        </w:numPr>
        <w:spacing w:after="0" w:line="240" w:lineRule="auto"/>
        <w:ind w:left="1080"/>
      </w:pPr>
      <w:r>
        <w:t>5001+</w:t>
      </w:r>
    </w:p>
    <w:p w14:paraId="15D0EAAD" w14:textId="77777777" w:rsidR="00B61C5A" w:rsidRDefault="00B61C5A" w:rsidP="00B61C5A">
      <w:pPr>
        <w:spacing w:after="0" w:line="240" w:lineRule="auto"/>
        <w:ind w:left="720" w:hanging="720"/>
      </w:pPr>
    </w:p>
    <w:p w14:paraId="0AC7B416" w14:textId="77777777" w:rsidR="00B61C5A" w:rsidRDefault="005200A8" w:rsidP="00B61C5A">
      <w:pPr>
        <w:spacing w:after="0" w:line="240" w:lineRule="auto"/>
        <w:ind w:left="720" w:hanging="720"/>
      </w:pPr>
      <w:r>
        <w:t xml:space="preserve">(19) </w:t>
      </w:r>
      <w:r>
        <w:tab/>
      </w:r>
      <w:r w:rsidR="00B61C5A">
        <w:t>What state do you currently work in? __________</w:t>
      </w:r>
    </w:p>
    <w:p w14:paraId="2A545D2D" w14:textId="77777777" w:rsidR="00B61C5A" w:rsidRDefault="00B61C5A" w:rsidP="00B61C5A">
      <w:pPr>
        <w:spacing w:after="0" w:line="240" w:lineRule="auto"/>
        <w:ind w:left="720" w:hanging="720"/>
      </w:pPr>
    </w:p>
    <w:p w14:paraId="01874F22" w14:textId="77777777" w:rsidR="00B61C5A" w:rsidRDefault="005200A8" w:rsidP="00B61C5A">
      <w:pPr>
        <w:spacing w:after="0" w:line="240" w:lineRule="auto"/>
        <w:ind w:left="720" w:hanging="720"/>
      </w:pPr>
      <w:r>
        <w:t xml:space="preserve">(20) </w:t>
      </w:r>
      <w:r>
        <w:tab/>
      </w:r>
      <w:r w:rsidR="00B61C5A">
        <w:t xml:space="preserve">What programs does your agency oversee? </w:t>
      </w:r>
      <w:r w:rsidR="00B61C5A" w:rsidRPr="005200A8">
        <w:rPr>
          <w:i/>
        </w:rPr>
        <w:t>(select all that apply)</w:t>
      </w:r>
    </w:p>
    <w:p w14:paraId="3EF37F47" w14:textId="77777777" w:rsidR="00B61C5A" w:rsidRDefault="00B61C5A" w:rsidP="005200A8">
      <w:pPr>
        <w:pStyle w:val="ListParagraph"/>
        <w:numPr>
          <w:ilvl w:val="0"/>
          <w:numId w:val="45"/>
        </w:numPr>
        <w:spacing w:after="0" w:line="240" w:lineRule="auto"/>
        <w:ind w:left="1080"/>
      </w:pPr>
      <w:r>
        <w:t>Public assistance, Temporary Assistance for Needy Families (TANF)</w:t>
      </w:r>
    </w:p>
    <w:p w14:paraId="1E669BEA" w14:textId="77777777" w:rsidR="00B61C5A" w:rsidRDefault="00B61C5A" w:rsidP="005200A8">
      <w:pPr>
        <w:pStyle w:val="ListParagraph"/>
        <w:numPr>
          <w:ilvl w:val="0"/>
          <w:numId w:val="45"/>
        </w:numPr>
        <w:spacing w:after="0" w:line="240" w:lineRule="auto"/>
        <w:ind w:left="1080"/>
      </w:pPr>
      <w:r>
        <w:t>Supplemental Nutrition Assistance Programs (SNAP)</w:t>
      </w:r>
    </w:p>
    <w:p w14:paraId="61782C22" w14:textId="77777777" w:rsidR="00B61C5A" w:rsidRDefault="00B61C5A" w:rsidP="005200A8">
      <w:pPr>
        <w:pStyle w:val="ListParagraph"/>
        <w:numPr>
          <w:ilvl w:val="0"/>
          <w:numId w:val="45"/>
        </w:numPr>
        <w:spacing w:after="0" w:line="240" w:lineRule="auto"/>
        <w:ind w:left="1080"/>
      </w:pPr>
      <w:r>
        <w:lastRenderedPageBreak/>
        <w:t>Workforce development and employment training</w:t>
      </w:r>
      <w:r w:rsidR="005200A8">
        <w:t xml:space="preserve"> </w:t>
      </w:r>
    </w:p>
    <w:p w14:paraId="5A42032B" w14:textId="77777777" w:rsidR="00B61C5A" w:rsidRDefault="00B61C5A" w:rsidP="005200A8">
      <w:pPr>
        <w:pStyle w:val="ListParagraph"/>
        <w:numPr>
          <w:ilvl w:val="0"/>
          <w:numId w:val="45"/>
        </w:numPr>
        <w:spacing w:after="0" w:line="240" w:lineRule="auto"/>
        <w:ind w:left="1080"/>
      </w:pPr>
      <w:r>
        <w:t>Child welfare, foster care, child protective services, child abuse prevention</w:t>
      </w:r>
    </w:p>
    <w:p w14:paraId="31807B43" w14:textId="77777777" w:rsidR="00B61C5A" w:rsidRDefault="00B61C5A" w:rsidP="005200A8">
      <w:pPr>
        <w:pStyle w:val="ListParagraph"/>
        <w:numPr>
          <w:ilvl w:val="0"/>
          <w:numId w:val="45"/>
        </w:numPr>
        <w:spacing w:after="0" w:line="240" w:lineRule="auto"/>
        <w:ind w:left="1080"/>
      </w:pPr>
      <w:r>
        <w:t>Child Care and Development Fund (CCDF) Subsidy  and child care</w:t>
      </w:r>
    </w:p>
    <w:p w14:paraId="29058FBC" w14:textId="77777777" w:rsidR="00B61C5A" w:rsidRDefault="00B61C5A" w:rsidP="005200A8">
      <w:pPr>
        <w:pStyle w:val="ListParagraph"/>
        <w:numPr>
          <w:ilvl w:val="0"/>
          <w:numId w:val="45"/>
        </w:numPr>
        <w:spacing w:after="0" w:line="240" w:lineRule="auto"/>
        <w:ind w:left="1080"/>
      </w:pPr>
      <w:r>
        <w:t>Head Start, Early Head Start or other early childhood programs</w:t>
      </w:r>
    </w:p>
    <w:p w14:paraId="5567E355" w14:textId="77777777" w:rsidR="00B61C5A" w:rsidRDefault="00B61C5A" w:rsidP="005200A8">
      <w:pPr>
        <w:pStyle w:val="ListParagraph"/>
        <w:numPr>
          <w:ilvl w:val="0"/>
          <w:numId w:val="45"/>
        </w:numPr>
        <w:spacing w:after="0" w:line="240" w:lineRule="auto"/>
        <w:ind w:left="1080"/>
      </w:pPr>
      <w:r>
        <w:t xml:space="preserve">Home visiting </w:t>
      </w:r>
    </w:p>
    <w:p w14:paraId="0D890B06" w14:textId="77777777" w:rsidR="00B61C5A" w:rsidRDefault="00B61C5A" w:rsidP="005200A8">
      <w:pPr>
        <w:pStyle w:val="ListParagraph"/>
        <w:numPr>
          <w:ilvl w:val="0"/>
          <w:numId w:val="45"/>
        </w:numPr>
        <w:spacing w:after="0" w:line="240" w:lineRule="auto"/>
        <w:ind w:left="1080"/>
      </w:pPr>
      <w:r>
        <w:t>Public health, maternal, and child health</w:t>
      </w:r>
    </w:p>
    <w:p w14:paraId="5D78A22B" w14:textId="77777777" w:rsidR="00B61C5A" w:rsidRDefault="00B61C5A" w:rsidP="005200A8">
      <w:pPr>
        <w:pStyle w:val="ListParagraph"/>
        <w:numPr>
          <w:ilvl w:val="0"/>
          <w:numId w:val="45"/>
        </w:numPr>
        <w:spacing w:after="0" w:line="240" w:lineRule="auto"/>
        <w:ind w:left="1080"/>
      </w:pPr>
      <w:r>
        <w:t>Mental health</w:t>
      </w:r>
    </w:p>
    <w:p w14:paraId="77F24647" w14:textId="77777777" w:rsidR="00B61C5A" w:rsidRDefault="00B61C5A" w:rsidP="005200A8">
      <w:pPr>
        <w:pStyle w:val="ListParagraph"/>
        <w:numPr>
          <w:ilvl w:val="0"/>
          <w:numId w:val="45"/>
        </w:numPr>
        <w:spacing w:after="0" w:line="240" w:lineRule="auto"/>
        <w:ind w:left="1080"/>
      </w:pPr>
      <w:r>
        <w:t>Substance abuse</w:t>
      </w:r>
    </w:p>
    <w:p w14:paraId="247EF8E5" w14:textId="77777777" w:rsidR="00B61C5A" w:rsidRDefault="00B61C5A" w:rsidP="005200A8">
      <w:pPr>
        <w:pStyle w:val="ListParagraph"/>
        <w:numPr>
          <w:ilvl w:val="0"/>
          <w:numId w:val="45"/>
        </w:numPr>
        <w:spacing w:after="0" w:line="240" w:lineRule="auto"/>
        <w:ind w:left="1080"/>
      </w:pPr>
      <w:r>
        <w:t>Child support</w:t>
      </w:r>
    </w:p>
    <w:p w14:paraId="361F40A2" w14:textId="77777777" w:rsidR="00B61C5A" w:rsidRDefault="00B61C5A" w:rsidP="005200A8">
      <w:pPr>
        <w:pStyle w:val="ListParagraph"/>
        <w:numPr>
          <w:ilvl w:val="0"/>
          <w:numId w:val="45"/>
        </w:numPr>
        <w:spacing w:after="0" w:line="240" w:lineRule="auto"/>
        <w:ind w:left="1080"/>
      </w:pPr>
      <w:r>
        <w:t xml:space="preserve">Domestic violence </w:t>
      </w:r>
    </w:p>
    <w:p w14:paraId="67FF5FB7" w14:textId="77777777" w:rsidR="00B61C5A" w:rsidRDefault="00B61C5A" w:rsidP="005200A8">
      <w:pPr>
        <w:pStyle w:val="ListParagraph"/>
        <w:numPr>
          <w:ilvl w:val="0"/>
          <w:numId w:val="45"/>
        </w:numPr>
        <w:spacing w:after="0" w:line="240" w:lineRule="auto"/>
        <w:ind w:left="1080"/>
      </w:pPr>
      <w:r>
        <w:t>Refugee assistance</w:t>
      </w:r>
    </w:p>
    <w:p w14:paraId="4B07D9A7" w14:textId="77777777" w:rsidR="00B61C5A" w:rsidRDefault="00B61C5A" w:rsidP="005200A8">
      <w:pPr>
        <w:pStyle w:val="ListParagraph"/>
        <w:numPr>
          <w:ilvl w:val="0"/>
          <w:numId w:val="45"/>
        </w:numPr>
        <w:spacing w:after="0" w:line="240" w:lineRule="auto"/>
        <w:ind w:left="1080"/>
      </w:pPr>
      <w:r>
        <w:t xml:space="preserve">Housing and homelessness </w:t>
      </w:r>
    </w:p>
    <w:p w14:paraId="0735C446" w14:textId="77777777" w:rsidR="00B61C5A" w:rsidRDefault="00B61C5A" w:rsidP="005200A8">
      <w:pPr>
        <w:pStyle w:val="ListParagraph"/>
        <w:numPr>
          <w:ilvl w:val="0"/>
          <w:numId w:val="45"/>
        </w:numPr>
        <w:spacing w:after="0" w:line="240" w:lineRule="auto"/>
        <w:ind w:left="1080"/>
      </w:pPr>
      <w:r>
        <w:t>Developmental disabilities</w:t>
      </w:r>
    </w:p>
    <w:p w14:paraId="34B7546C" w14:textId="77777777" w:rsidR="00B61C5A" w:rsidRDefault="00B61C5A" w:rsidP="005200A8">
      <w:pPr>
        <w:pStyle w:val="ListParagraph"/>
        <w:numPr>
          <w:ilvl w:val="0"/>
          <w:numId w:val="45"/>
        </w:numPr>
        <w:spacing w:after="0" w:line="240" w:lineRule="auto"/>
        <w:ind w:left="1080"/>
      </w:pPr>
      <w:r>
        <w:t>Aging</w:t>
      </w:r>
    </w:p>
    <w:p w14:paraId="782E8667" w14:textId="77777777" w:rsidR="00B61C5A" w:rsidRDefault="00B61C5A" w:rsidP="005200A8">
      <w:pPr>
        <w:pStyle w:val="ListParagraph"/>
        <w:numPr>
          <w:ilvl w:val="0"/>
          <w:numId w:val="45"/>
        </w:numPr>
        <w:spacing w:after="0" w:line="240" w:lineRule="auto"/>
        <w:ind w:left="1080"/>
      </w:pPr>
      <w:r>
        <w:t>Adult and Juvenile justice</w:t>
      </w:r>
    </w:p>
    <w:p w14:paraId="2BE70F16" w14:textId="77777777" w:rsidR="00B61C5A" w:rsidRDefault="00B61C5A" w:rsidP="005200A8">
      <w:pPr>
        <w:pStyle w:val="ListParagraph"/>
        <w:numPr>
          <w:ilvl w:val="0"/>
          <w:numId w:val="45"/>
        </w:numPr>
        <w:spacing w:after="0" w:line="240" w:lineRule="auto"/>
        <w:ind w:left="1080"/>
      </w:pPr>
      <w:r>
        <w:t>Community Services Block Grant programming</w:t>
      </w:r>
    </w:p>
    <w:p w14:paraId="5A3A8799" w14:textId="77777777" w:rsidR="00B61C5A" w:rsidRDefault="00B61C5A" w:rsidP="005200A8">
      <w:pPr>
        <w:pStyle w:val="ListParagraph"/>
        <w:numPr>
          <w:ilvl w:val="0"/>
          <w:numId w:val="45"/>
        </w:numPr>
        <w:spacing w:after="0" w:line="240" w:lineRule="auto"/>
        <w:ind w:left="1080"/>
      </w:pPr>
      <w:r>
        <w:t>Homeless services</w:t>
      </w:r>
    </w:p>
    <w:p w14:paraId="1270D2CC" w14:textId="77777777" w:rsidR="00B61C5A" w:rsidRPr="00617941" w:rsidRDefault="00B61C5A" w:rsidP="005200A8">
      <w:pPr>
        <w:pStyle w:val="ListParagraph"/>
        <w:numPr>
          <w:ilvl w:val="0"/>
          <w:numId w:val="45"/>
        </w:numPr>
        <w:spacing w:after="0" w:line="240" w:lineRule="auto"/>
        <w:ind w:left="1080"/>
      </w:pPr>
      <w:r>
        <w:t>Other (specify)</w:t>
      </w:r>
    </w:p>
    <w:sectPr w:rsidR="00B61C5A" w:rsidRPr="00617941" w:rsidSect="004C6A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96A75"/>
    <w:multiLevelType w:val="hybridMultilevel"/>
    <w:tmpl w:val="9DDCB2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78F30DB"/>
    <w:multiLevelType w:val="hybridMultilevel"/>
    <w:tmpl w:val="8058180E"/>
    <w:lvl w:ilvl="0" w:tplc="1D4681C2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0013A3"/>
    <w:multiLevelType w:val="hybridMultilevel"/>
    <w:tmpl w:val="E6304F2A"/>
    <w:lvl w:ilvl="0" w:tplc="BED214D8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F0E2FAB"/>
    <w:multiLevelType w:val="hybridMultilevel"/>
    <w:tmpl w:val="E098AA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19A6DF6"/>
    <w:multiLevelType w:val="hybridMultilevel"/>
    <w:tmpl w:val="97D2DFFA"/>
    <w:lvl w:ilvl="0" w:tplc="BED214D8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E36980"/>
    <w:multiLevelType w:val="hybridMultilevel"/>
    <w:tmpl w:val="61C07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5F0820"/>
    <w:multiLevelType w:val="hybridMultilevel"/>
    <w:tmpl w:val="DAC2E3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57021DD"/>
    <w:multiLevelType w:val="hybridMultilevel"/>
    <w:tmpl w:val="3C7003A2"/>
    <w:lvl w:ilvl="0" w:tplc="6AA235BE">
      <w:start w:val="1"/>
      <w:numFmt w:val="decimal"/>
      <w:lvlText w:val="(%1)"/>
      <w:lvlJc w:val="left"/>
      <w:pPr>
        <w:ind w:left="360" w:hanging="360"/>
      </w:pPr>
      <w:rPr>
        <w:rFonts w:cstheme="minorBidi" w:hint="default"/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5DA735F"/>
    <w:multiLevelType w:val="hybridMultilevel"/>
    <w:tmpl w:val="CB2E50E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16EA4E5C"/>
    <w:multiLevelType w:val="hybridMultilevel"/>
    <w:tmpl w:val="A75AA4BA"/>
    <w:lvl w:ilvl="0" w:tplc="209A2068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BC6001"/>
    <w:multiLevelType w:val="hybridMultilevel"/>
    <w:tmpl w:val="30C8D538"/>
    <w:lvl w:ilvl="0" w:tplc="16AAC246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E580094C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1E2C43AB"/>
    <w:multiLevelType w:val="hybridMultilevel"/>
    <w:tmpl w:val="5EE63550"/>
    <w:lvl w:ilvl="0" w:tplc="1596A026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F96049D"/>
    <w:multiLevelType w:val="hybridMultilevel"/>
    <w:tmpl w:val="58D2C174"/>
    <w:lvl w:ilvl="0" w:tplc="EC947C78">
      <w:start w:val="1"/>
      <w:numFmt w:val="lowerLetter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A06C9A"/>
    <w:multiLevelType w:val="hybridMultilevel"/>
    <w:tmpl w:val="58BC98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268207B4"/>
    <w:multiLevelType w:val="hybridMultilevel"/>
    <w:tmpl w:val="58D2C174"/>
    <w:lvl w:ilvl="0" w:tplc="EC947C78">
      <w:start w:val="1"/>
      <w:numFmt w:val="lowerLetter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4B1DE2"/>
    <w:multiLevelType w:val="hybridMultilevel"/>
    <w:tmpl w:val="A3CC3BAC"/>
    <w:lvl w:ilvl="0" w:tplc="A1049D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80116E"/>
    <w:multiLevelType w:val="hybridMultilevel"/>
    <w:tmpl w:val="DB9A5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8057AC9"/>
    <w:multiLevelType w:val="hybridMultilevel"/>
    <w:tmpl w:val="9A60E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816166E"/>
    <w:multiLevelType w:val="hybridMultilevel"/>
    <w:tmpl w:val="5022A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84E7278"/>
    <w:multiLevelType w:val="hybridMultilevel"/>
    <w:tmpl w:val="6E5AD2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29585F8C"/>
    <w:multiLevelType w:val="hybridMultilevel"/>
    <w:tmpl w:val="B27A7B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D79410D"/>
    <w:multiLevelType w:val="hybridMultilevel"/>
    <w:tmpl w:val="30C8D538"/>
    <w:lvl w:ilvl="0" w:tplc="16AAC246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E580094C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317E6991"/>
    <w:multiLevelType w:val="hybridMultilevel"/>
    <w:tmpl w:val="3DAC7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E4C2094"/>
    <w:multiLevelType w:val="hybridMultilevel"/>
    <w:tmpl w:val="0C66FF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3FD0499B"/>
    <w:multiLevelType w:val="hybridMultilevel"/>
    <w:tmpl w:val="077C9A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1BD2BFE"/>
    <w:multiLevelType w:val="hybridMultilevel"/>
    <w:tmpl w:val="F91A0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7000758"/>
    <w:multiLevelType w:val="hybridMultilevel"/>
    <w:tmpl w:val="CCF2198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AC07075"/>
    <w:multiLevelType w:val="hybridMultilevel"/>
    <w:tmpl w:val="2E909DC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00526B0"/>
    <w:multiLevelType w:val="hybridMultilevel"/>
    <w:tmpl w:val="D9AC26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51600693"/>
    <w:multiLevelType w:val="hybridMultilevel"/>
    <w:tmpl w:val="AF528B3A"/>
    <w:lvl w:ilvl="0" w:tplc="A9F22D38">
      <w:start w:val="1"/>
      <w:numFmt w:val="decimal"/>
      <w:lvlText w:val="(%1)"/>
      <w:lvlJc w:val="left"/>
      <w:pPr>
        <w:ind w:left="360" w:hanging="360"/>
      </w:pPr>
      <w:rPr>
        <w:rFonts w:cstheme="minorBidi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69B48CF"/>
    <w:multiLevelType w:val="hybridMultilevel"/>
    <w:tmpl w:val="D838821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>
    <w:nsid w:val="56B35A4C"/>
    <w:multiLevelType w:val="hybridMultilevel"/>
    <w:tmpl w:val="AB28BB3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>
    <w:nsid w:val="58CD0AFF"/>
    <w:multiLevelType w:val="hybridMultilevel"/>
    <w:tmpl w:val="0AF4B4A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>
    <w:nsid w:val="5BDE0E29"/>
    <w:multiLevelType w:val="hybridMultilevel"/>
    <w:tmpl w:val="CDDE6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E453B36"/>
    <w:multiLevelType w:val="hybridMultilevel"/>
    <w:tmpl w:val="88EAEC20"/>
    <w:lvl w:ilvl="0" w:tplc="30C2ED42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E60505F"/>
    <w:multiLevelType w:val="hybridMultilevel"/>
    <w:tmpl w:val="59D48EF2"/>
    <w:lvl w:ilvl="0" w:tplc="714624F0">
      <w:start w:val="1"/>
      <w:numFmt w:val="decimal"/>
      <w:lvlText w:val="(%1)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F143F18"/>
    <w:multiLevelType w:val="hybridMultilevel"/>
    <w:tmpl w:val="BE9C20AA"/>
    <w:lvl w:ilvl="0" w:tplc="3CBA024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5FF2056A"/>
    <w:multiLevelType w:val="hybridMultilevel"/>
    <w:tmpl w:val="EBF6FD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5FFC237E"/>
    <w:multiLevelType w:val="hybridMultilevel"/>
    <w:tmpl w:val="AA52B8A4"/>
    <w:lvl w:ilvl="0" w:tplc="BED214D8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15E1133"/>
    <w:multiLevelType w:val="hybridMultilevel"/>
    <w:tmpl w:val="2EE2F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4CB0FDC"/>
    <w:multiLevelType w:val="hybridMultilevel"/>
    <w:tmpl w:val="F5660F7E"/>
    <w:lvl w:ilvl="0" w:tplc="B7C21320">
      <w:start w:val="1"/>
      <w:numFmt w:val="decimal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5996238"/>
    <w:multiLevelType w:val="hybridMultilevel"/>
    <w:tmpl w:val="A1688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A406944"/>
    <w:multiLevelType w:val="hybridMultilevel"/>
    <w:tmpl w:val="AC944D16"/>
    <w:lvl w:ilvl="0" w:tplc="A9F22D38">
      <w:start w:val="1"/>
      <w:numFmt w:val="decimal"/>
      <w:lvlText w:val="(%1)"/>
      <w:lvlJc w:val="left"/>
      <w:pPr>
        <w:ind w:left="360" w:hanging="360"/>
      </w:pPr>
      <w:rPr>
        <w:rFonts w:cstheme="minorBidi" w:hint="default"/>
        <w:b/>
        <w:color w:val="auto"/>
      </w:rPr>
    </w:lvl>
    <w:lvl w:ilvl="1" w:tplc="B3BA93E2">
      <w:start w:val="1"/>
      <w:numFmt w:val="decimal"/>
      <w:lvlText w:val="%2."/>
      <w:lvlJc w:val="left"/>
      <w:pPr>
        <w:ind w:left="1440" w:hanging="720"/>
      </w:pPr>
      <w:rPr>
        <w:rFonts w:hint="default"/>
      </w:rPr>
    </w:lvl>
    <w:lvl w:ilvl="2" w:tplc="EC947C78">
      <w:start w:val="1"/>
      <w:numFmt w:val="lowerLetter"/>
      <w:lvlText w:val="%3."/>
      <w:lvlJc w:val="left"/>
      <w:pPr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07E6516"/>
    <w:multiLevelType w:val="hybridMultilevel"/>
    <w:tmpl w:val="935C9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0D0239A"/>
    <w:multiLevelType w:val="hybridMultilevel"/>
    <w:tmpl w:val="23609B82"/>
    <w:lvl w:ilvl="0" w:tplc="714624F0">
      <w:start w:val="1"/>
      <w:numFmt w:val="decimal"/>
      <w:lvlText w:val="(%1)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2AC7922"/>
    <w:multiLevelType w:val="hybridMultilevel"/>
    <w:tmpl w:val="A23EB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33A3DF4"/>
    <w:multiLevelType w:val="hybridMultilevel"/>
    <w:tmpl w:val="FD0657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>
    <w:nsid w:val="73502547"/>
    <w:multiLevelType w:val="hybridMultilevel"/>
    <w:tmpl w:val="A64AED32"/>
    <w:lvl w:ilvl="0" w:tplc="04090001">
      <w:start w:val="1"/>
      <w:numFmt w:val="bullet"/>
      <w:lvlText w:val=""/>
      <w:lvlJc w:val="left"/>
      <w:pPr>
        <w:ind w:left="13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5"/>
  </w:num>
  <w:num w:numId="3">
    <w:abstractNumId w:val="17"/>
  </w:num>
  <w:num w:numId="4">
    <w:abstractNumId w:val="18"/>
  </w:num>
  <w:num w:numId="5">
    <w:abstractNumId w:val="39"/>
  </w:num>
  <w:num w:numId="6">
    <w:abstractNumId w:val="42"/>
  </w:num>
  <w:num w:numId="7">
    <w:abstractNumId w:val="15"/>
  </w:num>
  <w:num w:numId="8">
    <w:abstractNumId w:val="19"/>
  </w:num>
  <w:num w:numId="9">
    <w:abstractNumId w:val="25"/>
  </w:num>
  <w:num w:numId="10">
    <w:abstractNumId w:val="35"/>
  </w:num>
  <w:num w:numId="11">
    <w:abstractNumId w:val="44"/>
  </w:num>
  <w:num w:numId="12">
    <w:abstractNumId w:val="29"/>
  </w:num>
  <w:num w:numId="13">
    <w:abstractNumId w:val="2"/>
  </w:num>
  <w:num w:numId="14">
    <w:abstractNumId w:val="4"/>
  </w:num>
  <w:num w:numId="15">
    <w:abstractNumId w:val="38"/>
  </w:num>
  <w:num w:numId="16">
    <w:abstractNumId w:val="14"/>
  </w:num>
  <w:num w:numId="17">
    <w:abstractNumId w:val="12"/>
  </w:num>
  <w:num w:numId="18">
    <w:abstractNumId w:val="30"/>
  </w:num>
  <w:num w:numId="1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6"/>
  </w:num>
  <w:num w:numId="21">
    <w:abstractNumId w:val="6"/>
  </w:num>
  <w:num w:numId="22">
    <w:abstractNumId w:val="33"/>
  </w:num>
  <w:num w:numId="23">
    <w:abstractNumId w:val="41"/>
  </w:num>
  <w:num w:numId="24">
    <w:abstractNumId w:val="7"/>
  </w:num>
  <w:num w:numId="25">
    <w:abstractNumId w:val="3"/>
  </w:num>
  <w:num w:numId="26">
    <w:abstractNumId w:val="1"/>
  </w:num>
  <w:num w:numId="27">
    <w:abstractNumId w:val="26"/>
  </w:num>
  <w:num w:numId="28">
    <w:abstractNumId w:val="23"/>
  </w:num>
  <w:num w:numId="29">
    <w:abstractNumId w:val="47"/>
  </w:num>
  <w:num w:numId="30">
    <w:abstractNumId w:val="45"/>
  </w:num>
  <w:num w:numId="31">
    <w:abstractNumId w:val="13"/>
  </w:num>
  <w:num w:numId="32">
    <w:abstractNumId w:val="21"/>
  </w:num>
  <w:num w:numId="33">
    <w:abstractNumId w:val="31"/>
  </w:num>
  <w:num w:numId="34">
    <w:abstractNumId w:val="8"/>
  </w:num>
  <w:num w:numId="35">
    <w:abstractNumId w:val="24"/>
  </w:num>
  <w:num w:numId="36">
    <w:abstractNumId w:val="32"/>
  </w:num>
  <w:num w:numId="37">
    <w:abstractNumId w:val="10"/>
  </w:num>
  <w:num w:numId="38">
    <w:abstractNumId w:val="0"/>
  </w:num>
  <w:num w:numId="39">
    <w:abstractNumId w:val="37"/>
  </w:num>
  <w:num w:numId="40">
    <w:abstractNumId w:val="11"/>
  </w:num>
  <w:num w:numId="41">
    <w:abstractNumId w:val="28"/>
  </w:num>
  <w:num w:numId="42">
    <w:abstractNumId w:val="34"/>
  </w:num>
  <w:num w:numId="43">
    <w:abstractNumId w:val="16"/>
  </w:num>
  <w:num w:numId="44">
    <w:abstractNumId w:val="43"/>
  </w:num>
  <w:num w:numId="45">
    <w:abstractNumId w:val="22"/>
  </w:num>
  <w:num w:numId="46">
    <w:abstractNumId w:val="9"/>
  </w:num>
  <w:num w:numId="47">
    <w:abstractNumId w:val="20"/>
  </w:num>
  <w:num w:numId="4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556"/>
    <w:rsid w:val="00014F76"/>
    <w:rsid w:val="00090023"/>
    <w:rsid w:val="000C0602"/>
    <w:rsid w:val="000D034E"/>
    <w:rsid w:val="00110648"/>
    <w:rsid w:val="001120A4"/>
    <w:rsid w:val="001249DD"/>
    <w:rsid w:val="0013585E"/>
    <w:rsid w:val="00151A17"/>
    <w:rsid w:val="002772F1"/>
    <w:rsid w:val="00291378"/>
    <w:rsid w:val="0029737B"/>
    <w:rsid w:val="002E3BF1"/>
    <w:rsid w:val="00325262"/>
    <w:rsid w:val="00332771"/>
    <w:rsid w:val="0035339E"/>
    <w:rsid w:val="0038590C"/>
    <w:rsid w:val="00413724"/>
    <w:rsid w:val="00425338"/>
    <w:rsid w:val="00440BB0"/>
    <w:rsid w:val="004C6A56"/>
    <w:rsid w:val="004F352A"/>
    <w:rsid w:val="005200A8"/>
    <w:rsid w:val="00544CDB"/>
    <w:rsid w:val="005A2C77"/>
    <w:rsid w:val="005C6D4F"/>
    <w:rsid w:val="00617941"/>
    <w:rsid w:val="00625013"/>
    <w:rsid w:val="00627556"/>
    <w:rsid w:val="0063481A"/>
    <w:rsid w:val="00673498"/>
    <w:rsid w:val="00685723"/>
    <w:rsid w:val="00687FBD"/>
    <w:rsid w:val="006A3769"/>
    <w:rsid w:val="006B0FD2"/>
    <w:rsid w:val="006B413C"/>
    <w:rsid w:val="006E2018"/>
    <w:rsid w:val="00745DFC"/>
    <w:rsid w:val="00757357"/>
    <w:rsid w:val="0076553C"/>
    <w:rsid w:val="007929F9"/>
    <w:rsid w:val="0079508B"/>
    <w:rsid w:val="007B208D"/>
    <w:rsid w:val="007E5970"/>
    <w:rsid w:val="00850FC3"/>
    <w:rsid w:val="008563E4"/>
    <w:rsid w:val="008928A2"/>
    <w:rsid w:val="008E4478"/>
    <w:rsid w:val="008F305C"/>
    <w:rsid w:val="00971BD5"/>
    <w:rsid w:val="00972E93"/>
    <w:rsid w:val="00981F44"/>
    <w:rsid w:val="009D5329"/>
    <w:rsid w:val="00A2669D"/>
    <w:rsid w:val="00A4309A"/>
    <w:rsid w:val="00A81646"/>
    <w:rsid w:val="00A82D24"/>
    <w:rsid w:val="00AA2448"/>
    <w:rsid w:val="00B2363A"/>
    <w:rsid w:val="00B32C61"/>
    <w:rsid w:val="00B61C5A"/>
    <w:rsid w:val="00B718FA"/>
    <w:rsid w:val="00B77DB2"/>
    <w:rsid w:val="00B81813"/>
    <w:rsid w:val="00B87698"/>
    <w:rsid w:val="00BD2C8D"/>
    <w:rsid w:val="00BE260D"/>
    <w:rsid w:val="00C42E4A"/>
    <w:rsid w:val="00C74FC5"/>
    <w:rsid w:val="00C80241"/>
    <w:rsid w:val="00CA4F6C"/>
    <w:rsid w:val="00CD133C"/>
    <w:rsid w:val="00CD3DAE"/>
    <w:rsid w:val="00CF098F"/>
    <w:rsid w:val="00D13540"/>
    <w:rsid w:val="00D61537"/>
    <w:rsid w:val="00D80540"/>
    <w:rsid w:val="00DF1623"/>
    <w:rsid w:val="00DF79A5"/>
    <w:rsid w:val="00E27644"/>
    <w:rsid w:val="00E615E6"/>
    <w:rsid w:val="00E813C1"/>
    <w:rsid w:val="00EA56D9"/>
    <w:rsid w:val="00ED45D1"/>
    <w:rsid w:val="00EE3D58"/>
    <w:rsid w:val="00F00E41"/>
    <w:rsid w:val="00F11159"/>
    <w:rsid w:val="00F25171"/>
    <w:rsid w:val="00F40224"/>
    <w:rsid w:val="00F86C82"/>
    <w:rsid w:val="00F922A4"/>
    <w:rsid w:val="00FB7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DB791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5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275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275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755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7556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7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755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25338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53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5338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544CDB"/>
    <w:rPr>
      <w:b/>
      <w:bCs/>
      <w:strike w:val="0"/>
      <w:dstrike w:val="0"/>
      <w:color w:val="3072A0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5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275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275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755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7556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7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755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25338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53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5338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544CDB"/>
    <w:rPr>
      <w:b/>
      <w:bCs/>
      <w:strike w:val="0"/>
      <w:dstrike w:val="0"/>
      <w:color w:val="3072A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4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f.hhs.gov/about/offices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acf.hhs.gov/about/budg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A5BBAF-EA15-4C3C-887C-DC9D1858F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698</Words>
  <Characters>3983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4672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Deterding</dc:creator>
  <cp:lastModifiedBy>SYSTEM</cp:lastModifiedBy>
  <cp:revision>2</cp:revision>
  <cp:lastPrinted>2017-10-04T14:04:00Z</cp:lastPrinted>
  <dcterms:created xsi:type="dcterms:W3CDTF">2017-10-25T19:00:00Z</dcterms:created>
  <dcterms:modified xsi:type="dcterms:W3CDTF">2017-10-25T19:00:00Z</dcterms:modified>
</cp:coreProperties>
</file>