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1F3F9" w14:textId="77777777" w:rsidR="0027711B" w:rsidRDefault="008C1F01">
      <w:pPr>
        <w:spacing w:before="38"/>
        <w:ind w:left="3433" w:right="1636" w:hanging="1378"/>
        <w:rPr>
          <w:rFonts w:ascii="Tahoma" w:eastAsia="Tahoma" w:hAnsi="Tahoma" w:cs="Tahoma"/>
          <w:sz w:val="28"/>
          <w:szCs w:val="28"/>
        </w:rPr>
      </w:pPr>
      <w:bookmarkStart w:id="0" w:name="Advance_Directives_(Medicare_and_Medicai"/>
      <w:bookmarkStart w:id="1" w:name="_GoBack"/>
      <w:bookmarkEnd w:id="0"/>
      <w:bookmarkEnd w:id="1"/>
      <w:r>
        <w:rPr>
          <w:rFonts w:ascii="Tahoma"/>
          <w:sz w:val="28"/>
        </w:rPr>
        <w:t>Advance Directives (Medicare and</w:t>
      </w:r>
      <w:r>
        <w:rPr>
          <w:rFonts w:ascii="Tahoma"/>
          <w:spacing w:val="-18"/>
          <w:sz w:val="28"/>
        </w:rPr>
        <w:t xml:space="preserve"> </w:t>
      </w:r>
      <w:r>
        <w:rPr>
          <w:rFonts w:ascii="Tahoma"/>
          <w:sz w:val="28"/>
        </w:rPr>
        <w:t xml:space="preserve">Medicaid) </w:t>
      </w:r>
      <w:bookmarkStart w:id="2" w:name="and_Supporting_Regulations"/>
      <w:bookmarkEnd w:id="2"/>
      <w:r>
        <w:rPr>
          <w:rFonts w:ascii="Tahoma"/>
          <w:sz w:val="28"/>
        </w:rPr>
        <w:t>and Supporting</w:t>
      </w:r>
      <w:r>
        <w:rPr>
          <w:rFonts w:ascii="Tahoma"/>
          <w:spacing w:val="-10"/>
          <w:sz w:val="28"/>
        </w:rPr>
        <w:t xml:space="preserve"> </w:t>
      </w:r>
      <w:r>
        <w:rPr>
          <w:rFonts w:ascii="Tahoma"/>
          <w:sz w:val="28"/>
        </w:rPr>
        <w:t>Regulations</w:t>
      </w:r>
    </w:p>
    <w:p w14:paraId="73798AB2" w14:textId="77777777" w:rsidR="0027711B" w:rsidRDefault="008C1F01">
      <w:pPr>
        <w:ind w:left="722"/>
        <w:jc w:val="center"/>
        <w:rPr>
          <w:rFonts w:ascii="Tahoma" w:eastAsia="Tahoma" w:hAnsi="Tahoma" w:cs="Tahoma"/>
          <w:sz w:val="28"/>
          <w:szCs w:val="28"/>
        </w:rPr>
      </w:pPr>
      <w:bookmarkStart w:id="3" w:name="CMS-R-10"/>
      <w:bookmarkEnd w:id="3"/>
      <w:r>
        <w:rPr>
          <w:rFonts w:ascii="Tahoma"/>
          <w:sz w:val="28"/>
        </w:rPr>
        <w:t>CMS-R-10</w:t>
      </w:r>
    </w:p>
    <w:p w14:paraId="18CAB698" w14:textId="77777777" w:rsidR="0027711B" w:rsidRDefault="0027711B">
      <w:pPr>
        <w:spacing w:before="2"/>
        <w:rPr>
          <w:rFonts w:ascii="Tahoma" w:eastAsia="Tahoma" w:hAnsi="Tahoma" w:cs="Tahoma"/>
        </w:rPr>
      </w:pPr>
    </w:p>
    <w:p w14:paraId="33CB964C" w14:textId="77777777" w:rsidR="0027711B" w:rsidRDefault="008C1F01">
      <w:pPr>
        <w:pStyle w:val="ListParagraph"/>
        <w:numPr>
          <w:ilvl w:val="0"/>
          <w:numId w:val="13"/>
        </w:numPr>
        <w:tabs>
          <w:tab w:val="left" w:pos="820"/>
        </w:tabs>
        <w:ind w:right="1636"/>
        <w:rPr>
          <w:rFonts w:ascii="Times New Roman" w:eastAsia="Times New Roman" w:hAnsi="Times New Roman" w:cs="Times New Roman"/>
          <w:sz w:val="24"/>
          <w:szCs w:val="24"/>
        </w:rPr>
      </w:pPr>
      <w:r>
        <w:rPr>
          <w:rFonts w:ascii="Times New Roman"/>
          <w:sz w:val="24"/>
          <w:u w:val="single" w:color="000000"/>
        </w:rPr>
        <w:t>BACKGROUND</w:t>
      </w:r>
    </w:p>
    <w:p w14:paraId="2451BA7A" w14:textId="77777777" w:rsidR="0027711B" w:rsidRDefault="0027711B">
      <w:pPr>
        <w:spacing w:before="11"/>
        <w:rPr>
          <w:rFonts w:ascii="Times New Roman" w:eastAsia="Times New Roman" w:hAnsi="Times New Roman" w:cs="Times New Roman"/>
          <w:sz w:val="17"/>
          <w:szCs w:val="17"/>
        </w:rPr>
      </w:pPr>
    </w:p>
    <w:p w14:paraId="6E6B9E21" w14:textId="65F225FD" w:rsidR="0027711B" w:rsidRDefault="008C1F01">
      <w:pPr>
        <w:pStyle w:val="BodyText"/>
        <w:spacing w:before="69"/>
        <w:ind w:left="820" w:right="154"/>
      </w:pPr>
      <w:r>
        <w:t xml:space="preserve">This information collection package </w:t>
      </w:r>
      <w:r w:rsidR="000E6933">
        <w:t xml:space="preserve">is a request for </w:t>
      </w:r>
      <w:r w:rsidR="008B3528">
        <w:t>extension</w:t>
      </w:r>
      <w:r>
        <w:t xml:space="preserve"> of the</w:t>
      </w:r>
      <w:r>
        <w:rPr>
          <w:spacing w:val="-18"/>
        </w:rPr>
        <w:t xml:space="preserve"> </w:t>
      </w:r>
      <w:r>
        <w:t>information collection requirements previously approved under CMS-R-10 (0938-0610). We</w:t>
      </w:r>
      <w:r>
        <w:rPr>
          <w:spacing w:val="-14"/>
        </w:rPr>
        <w:t xml:space="preserve"> </w:t>
      </w:r>
      <w:r>
        <w:t xml:space="preserve">have </w:t>
      </w:r>
      <w:r w:rsidR="0020576F">
        <w:t xml:space="preserve">modified </w:t>
      </w:r>
      <w:r>
        <w:t>our estimates of the number of adult Americans that would</w:t>
      </w:r>
      <w:r>
        <w:rPr>
          <w:spacing w:val="-16"/>
        </w:rPr>
        <w:t xml:space="preserve"> </w:t>
      </w:r>
      <w:r>
        <w:t>require documentation related to the presence of an Advance Directive and the number</w:t>
      </w:r>
      <w:r>
        <w:rPr>
          <w:spacing w:val="-11"/>
        </w:rPr>
        <w:t xml:space="preserve"> </w:t>
      </w:r>
      <w:r>
        <w:t>of providers and organizations that are subject to the Advance Directives</w:t>
      </w:r>
      <w:r>
        <w:rPr>
          <w:spacing w:val="-12"/>
        </w:rPr>
        <w:t xml:space="preserve"> </w:t>
      </w:r>
      <w:r>
        <w:t xml:space="preserve">requirements. These </w:t>
      </w:r>
      <w:r w:rsidR="004768DC">
        <w:t xml:space="preserve">modifications </w:t>
      </w:r>
      <w:r>
        <w:t>consequently affect the number of hours required and the amount</w:t>
      </w:r>
      <w:r>
        <w:rPr>
          <w:spacing w:val="-13"/>
        </w:rPr>
        <w:t xml:space="preserve"> </w:t>
      </w:r>
      <w:r>
        <w:t>of money expended on this</w:t>
      </w:r>
      <w:r>
        <w:rPr>
          <w:spacing w:val="-8"/>
        </w:rPr>
        <w:t xml:space="preserve"> </w:t>
      </w:r>
      <w:r>
        <w:t>requirement.</w:t>
      </w:r>
    </w:p>
    <w:p w14:paraId="319E4097" w14:textId="77777777" w:rsidR="0027711B" w:rsidRDefault="0027711B">
      <w:pPr>
        <w:rPr>
          <w:rFonts w:ascii="Times New Roman" w:eastAsia="Times New Roman" w:hAnsi="Times New Roman" w:cs="Times New Roman"/>
          <w:sz w:val="24"/>
          <w:szCs w:val="24"/>
        </w:rPr>
      </w:pPr>
    </w:p>
    <w:p w14:paraId="432EACCA" w14:textId="2EACB20A" w:rsidR="0027711B" w:rsidRDefault="008C1F01" w:rsidP="0024216B">
      <w:pPr>
        <w:pStyle w:val="BodyText"/>
        <w:ind w:left="820" w:right="154"/>
      </w:pPr>
      <w:r>
        <w:t>The current information collection requirement for CMS-R-10 are 42 CFR</w:t>
      </w:r>
      <w:r>
        <w:rPr>
          <w:spacing w:val="-8"/>
        </w:rPr>
        <w:t xml:space="preserve"> </w:t>
      </w:r>
      <w:r>
        <w:t>489.102, 417.436(d), 417.801, 422.128, 430.12(c)(1)(ii), 431.20, 431.107, 438.6, 440.170,</w:t>
      </w:r>
      <w:r>
        <w:rPr>
          <w:spacing w:val="-3"/>
        </w:rPr>
        <w:t xml:space="preserve"> </w:t>
      </w:r>
      <w:r>
        <w:t>483.10,</w:t>
      </w:r>
      <w:r w:rsidR="0024216B">
        <w:t xml:space="preserve"> </w:t>
      </w:r>
      <w:r w:rsidR="00382317">
        <w:t>484.10(c)(1)(ii), and 485.60</w:t>
      </w:r>
      <w:r>
        <w:t>.</w:t>
      </w:r>
    </w:p>
    <w:p w14:paraId="70A78CAF" w14:textId="77777777" w:rsidR="0027711B" w:rsidRDefault="0027711B">
      <w:pPr>
        <w:rPr>
          <w:rFonts w:ascii="Times New Roman" w:eastAsia="Times New Roman" w:hAnsi="Times New Roman" w:cs="Times New Roman"/>
          <w:sz w:val="24"/>
          <w:szCs w:val="24"/>
        </w:rPr>
      </w:pPr>
    </w:p>
    <w:p w14:paraId="7A091B99" w14:textId="1106CB5E" w:rsidR="001443A6" w:rsidRDefault="008C1F01">
      <w:pPr>
        <w:pStyle w:val="BodyText"/>
        <w:ind w:left="820" w:right="154"/>
      </w:pPr>
      <w:r>
        <w:t>The</w:t>
      </w:r>
      <w:r w:rsidR="006A0A03">
        <w:t xml:space="preserve"> </w:t>
      </w:r>
      <w:r>
        <w:t>Advance Directives requirement was enacted because Congress wanted</w:t>
      </w:r>
      <w:r>
        <w:rPr>
          <w:spacing w:val="-12"/>
        </w:rPr>
        <w:t xml:space="preserve"> </w:t>
      </w:r>
      <w:r>
        <w:t>individuals to know that they have a right to make health care decisions and to refuse treatment</w:t>
      </w:r>
      <w:r>
        <w:rPr>
          <w:spacing w:val="-21"/>
        </w:rPr>
        <w:t xml:space="preserve"> </w:t>
      </w:r>
      <w:r>
        <w:t>even</w:t>
      </w:r>
      <w:r>
        <w:rPr>
          <w:spacing w:val="-1"/>
        </w:rPr>
        <w:t xml:space="preserve"> </w:t>
      </w:r>
      <w:r>
        <w:t>when they are unable to communicate. Steps were taken at both the Federal and</w:t>
      </w:r>
      <w:r>
        <w:rPr>
          <w:spacing w:val="-15"/>
        </w:rPr>
        <w:t xml:space="preserve"> </w:t>
      </w:r>
      <w:r>
        <w:t>State level, to afford greater opportunity for the individual to participate in decisions</w:t>
      </w:r>
      <w:r>
        <w:rPr>
          <w:spacing w:val="-14"/>
        </w:rPr>
        <w:t xml:space="preserve"> </w:t>
      </w:r>
      <w:r>
        <w:t>made concerning the medical treatment to be received by an adult patient in the event that</w:t>
      </w:r>
      <w:r>
        <w:rPr>
          <w:spacing w:val="-17"/>
        </w:rPr>
        <w:t xml:space="preserve"> </w:t>
      </w:r>
      <w:r>
        <w:t>the patient is unable to communicate to others, a preference about medical treatment.</w:t>
      </w:r>
      <w:r>
        <w:rPr>
          <w:spacing w:val="45"/>
        </w:rPr>
        <w:t xml:space="preserve"> </w:t>
      </w:r>
      <w:r>
        <w:t>The individual may make his preference known through the use of an Advance</w:t>
      </w:r>
      <w:r>
        <w:rPr>
          <w:spacing w:val="-13"/>
        </w:rPr>
        <w:t xml:space="preserve"> </w:t>
      </w:r>
      <w:r>
        <w:t>Directive, which is a written instruction prepared in advance, such as a living will or a</w:t>
      </w:r>
      <w:r>
        <w:rPr>
          <w:spacing w:val="-9"/>
        </w:rPr>
        <w:t xml:space="preserve"> </w:t>
      </w:r>
      <w:r>
        <w:t>durable power of attorney. This information is required to be documented in a prominent part</w:t>
      </w:r>
      <w:r>
        <w:rPr>
          <w:spacing w:val="-19"/>
        </w:rPr>
        <w:t xml:space="preserve"> </w:t>
      </w:r>
      <w:r>
        <w:t>of the individual’s medical record, as specified at CFR 42 Section 489.102(a)(2).</w:t>
      </w:r>
      <w:r>
        <w:rPr>
          <w:spacing w:val="43"/>
        </w:rPr>
        <w:t xml:space="preserve"> </w:t>
      </w:r>
      <w:r>
        <w:t>Advance Directives as described in the Patient Self-Determination Act (enacted in 1991)</w:t>
      </w:r>
      <w:r>
        <w:rPr>
          <w:spacing w:val="-13"/>
        </w:rPr>
        <w:t xml:space="preserve"> </w:t>
      </w:r>
      <w:r>
        <w:t>have increased the individual’s control over decisions concerning medical</w:t>
      </w:r>
      <w:r>
        <w:rPr>
          <w:spacing w:val="-16"/>
        </w:rPr>
        <w:t xml:space="preserve"> </w:t>
      </w:r>
      <w:r>
        <w:t>treatment.</w:t>
      </w:r>
      <w:r w:rsidR="00E64C4A">
        <w:t xml:space="preserve"> </w:t>
      </w:r>
    </w:p>
    <w:p w14:paraId="623142D6" w14:textId="4CEFEACB" w:rsidR="0027711B" w:rsidRDefault="0027711B" w:rsidP="0024216B">
      <w:pPr>
        <w:tabs>
          <w:tab w:val="left" w:pos="852"/>
        </w:tabs>
        <w:rPr>
          <w:rFonts w:ascii="Times New Roman" w:eastAsia="Times New Roman" w:hAnsi="Times New Roman" w:cs="Times New Roman"/>
          <w:sz w:val="24"/>
          <w:szCs w:val="24"/>
        </w:rPr>
      </w:pPr>
    </w:p>
    <w:p w14:paraId="3AF4EA71" w14:textId="74AFD969" w:rsidR="00D11218" w:rsidRDefault="008C1F01">
      <w:pPr>
        <w:pStyle w:val="BodyText"/>
        <w:ind w:left="820" w:right="154"/>
      </w:pPr>
      <w:r>
        <w:t>Prior to the enactment of the Omnibus Reconciliation Act of 1990 (OBRA ’90), P.L.</w:t>
      </w:r>
      <w:r>
        <w:rPr>
          <w:spacing w:val="-22"/>
        </w:rPr>
        <w:t xml:space="preserve"> </w:t>
      </w:r>
      <w:r>
        <w:t>101- 508, there were no requirements relating to Advance Directives under Federal</w:t>
      </w:r>
      <w:r>
        <w:rPr>
          <w:spacing w:val="-16"/>
        </w:rPr>
        <w:t xml:space="preserve"> </w:t>
      </w:r>
      <w:r>
        <w:t>Medicare or Medicaid laws</w:t>
      </w:r>
      <w:r w:rsidR="00D11218">
        <w:t>.</w:t>
      </w:r>
      <w:r>
        <w:t xml:space="preserve"> </w:t>
      </w:r>
      <w:r w:rsidR="00D11218">
        <w:t>Now, u</w:t>
      </w:r>
      <w:r w:rsidR="00C36EAE">
        <w:t>nder</w:t>
      </w:r>
      <w:r w:rsidR="00D11218">
        <w:t xml:space="preserve"> broad federal requirements enacted through</w:t>
      </w:r>
      <w:r>
        <w:t xml:space="preserve"> OB</w:t>
      </w:r>
      <w:r w:rsidR="00D11218">
        <w:t>RA, each state has its own laws, requirements and procedures with regard to Advanced Directives. CMS ensures only that federal requirements are met.</w:t>
      </w:r>
    </w:p>
    <w:p w14:paraId="118AA0D5" w14:textId="77777777" w:rsidR="00D11218" w:rsidRDefault="00D11218">
      <w:pPr>
        <w:pStyle w:val="BodyText"/>
        <w:ind w:left="820" w:right="154"/>
      </w:pPr>
    </w:p>
    <w:p w14:paraId="5E5AC1A5" w14:textId="193479D2" w:rsidR="0027711B" w:rsidRDefault="00C36EAE">
      <w:pPr>
        <w:pStyle w:val="BodyText"/>
        <w:ind w:left="820" w:right="154"/>
      </w:pPr>
      <w:r>
        <w:t xml:space="preserve">Section 4206 of OBRA </w:t>
      </w:r>
      <w:r w:rsidR="008C1F01">
        <w:t>defined an Advance Directive as</w:t>
      </w:r>
      <w:r w:rsidR="008C1F01">
        <w:rPr>
          <w:spacing w:val="-16"/>
        </w:rPr>
        <w:t xml:space="preserve"> </w:t>
      </w:r>
      <w:r w:rsidR="008C1F01">
        <w:t>a</w:t>
      </w:r>
      <w:r w:rsidR="00D11218">
        <w:t xml:space="preserve"> </w:t>
      </w:r>
      <w:r w:rsidR="008C1F01">
        <w:t>written instruction recognized under State law relating to the provision of health</w:t>
      </w:r>
      <w:r w:rsidR="008C1F01">
        <w:rPr>
          <w:spacing w:val="-17"/>
        </w:rPr>
        <w:t xml:space="preserve"> </w:t>
      </w:r>
      <w:r w:rsidR="008C1F01">
        <w:t>care when an individual is incapacitated (those persons unable to communicate their</w:t>
      </w:r>
      <w:r w:rsidR="008C1F01">
        <w:rPr>
          <w:spacing w:val="-19"/>
        </w:rPr>
        <w:t xml:space="preserve"> </w:t>
      </w:r>
      <w:r w:rsidR="008C1F01">
        <w:t>wishes</w:t>
      </w:r>
      <w:r w:rsidR="008C1F01">
        <w:rPr>
          <w:spacing w:val="-1"/>
        </w:rPr>
        <w:t xml:space="preserve"> </w:t>
      </w:r>
      <w:r w:rsidR="008C1F01">
        <w:t>regarding Medical</w:t>
      </w:r>
      <w:r w:rsidR="008C1F01">
        <w:rPr>
          <w:spacing w:val="-10"/>
        </w:rPr>
        <w:t xml:space="preserve"> </w:t>
      </w:r>
      <w:r w:rsidR="008C1F01">
        <w:t>treatment).</w:t>
      </w:r>
    </w:p>
    <w:p w14:paraId="5AC3D0EC" w14:textId="77777777" w:rsidR="0027711B" w:rsidRDefault="0027711B">
      <w:pPr>
        <w:rPr>
          <w:rFonts w:ascii="Times New Roman" w:eastAsia="Times New Roman" w:hAnsi="Times New Roman" w:cs="Times New Roman"/>
          <w:sz w:val="24"/>
          <w:szCs w:val="24"/>
        </w:rPr>
      </w:pPr>
    </w:p>
    <w:p w14:paraId="2532E2D9" w14:textId="77777777" w:rsidR="0027711B" w:rsidRDefault="008C1F01">
      <w:pPr>
        <w:pStyle w:val="BodyText"/>
        <w:ind w:left="820" w:right="241"/>
        <w:jc w:val="both"/>
      </w:pPr>
      <w:r>
        <w:t>When an Advance Directive exists for a patient, health care providers and</w:t>
      </w:r>
      <w:r>
        <w:rPr>
          <w:spacing w:val="-15"/>
        </w:rPr>
        <w:t xml:space="preserve"> </w:t>
      </w:r>
      <w:r>
        <w:t>organizations are required to follow through on the individual’s preference, to the extent that State</w:t>
      </w:r>
      <w:r>
        <w:rPr>
          <w:spacing w:val="-19"/>
        </w:rPr>
        <w:t xml:space="preserve"> </w:t>
      </w:r>
      <w:r>
        <w:t>law permits/requires.</w:t>
      </w:r>
    </w:p>
    <w:p w14:paraId="2C357500" w14:textId="77777777" w:rsidR="0027711B" w:rsidRDefault="0027711B">
      <w:pPr>
        <w:rPr>
          <w:rFonts w:ascii="Times New Roman" w:eastAsia="Times New Roman" w:hAnsi="Times New Roman" w:cs="Times New Roman"/>
          <w:sz w:val="24"/>
          <w:szCs w:val="24"/>
        </w:rPr>
      </w:pPr>
    </w:p>
    <w:p w14:paraId="5DA79D06" w14:textId="00AB87FF" w:rsidR="0027711B" w:rsidRDefault="008C1F01" w:rsidP="0024216B">
      <w:pPr>
        <w:pStyle w:val="BodyText"/>
        <w:ind w:left="820" w:right="154"/>
      </w:pPr>
      <w:r>
        <w:lastRenderedPageBreak/>
        <w:t>All states</w:t>
      </w:r>
      <w:r w:rsidR="006A0A03">
        <w:t xml:space="preserve"> </w:t>
      </w:r>
      <w:r>
        <w:t>have enacted legislation defining a patient’s right to make decisions</w:t>
      </w:r>
      <w:r>
        <w:rPr>
          <w:spacing w:val="-20"/>
        </w:rPr>
        <w:t xml:space="preserve"> </w:t>
      </w:r>
      <w:r>
        <w:t>regarding medical care, including the right to accept or refuse medical or surgical treatment and</w:t>
      </w:r>
      <w:r>
        <w:rPr>
          <w:spacing w:val="-20"/>
        </w:rPr>
        <w:t xml:space="preserve"> </w:t>
      </w:r>
      <w:r>
        <w:t>the right to formulate Advance Directives. Participating hospitals, skilled</w:t>
      </w:r>
      <w:r>
        <w:rPr>
          <w:spacing w:val="-9"/>
        </w:rPr>
        <w:t xml:space="preserve"> </w:t>
      </w:r>
      <w:r>
        <w:t>nursing facilities/nursing facilities, home health agencies, providers of home health</w:t>
      </w:r>
      <w:r>
        <w:rPr>
          <w:spacing w:val="-19"/>
        </w:rPr>
        <w:t xml:space="preserve"> </w:t>
      </w:r>
      <w:r>
        <w:t>care,</w:t>
      </w:r>
      <w:r w:rsidR="0024216B">
        <w:t xml:space="preserve"> </w:t>
      </w:r>
      <w:r>
        <w:t>hospices, religious nonmedical health care institutions, and prepaid or</w:t>
      </w:r>
      <w:r>
        <w:rPr>
          <w:spacing w:val="-6"/>
        </w:rPr>
        <w:t xml:space="preserve"> </w:t>
      </w:r>
      <w:r>
        <w:t>eligible organizations (including Health Care Prepayment Plans (HCPPs) and</w:t>
      </w:r>
      <w:r>
        <w:rPr>
          <w:spacing w:val="-7"/>
        </w:rPr>
        <w:t xml:space="preserve"> </w:t>
      </w:r>
      <w:r>
        <w:t>Medicare Advantage Organizations (MAOs) such as Coordinated Care Plans,</w:t>
      </w:r>
      <w:r>
        <w:rPr>
          <w:spacing w:val="-9"/>
        </w:rPr>
        <w:t xml:space="preserve"> </w:t>
      </w:r>
      <w:r>
        <w:t>Demonstration Projects, Chronic Care Demonstration Projects, Program of All Inclusive Care for</w:t>
      </w:r>
      <w:r>
        <w:rPr>
          <w:spacing w:val="-16"/>
        </w:rPr>
        <w:t xml:space="preserve"> </w:t>
      </w:r>
      <w:r>
        <w:t>the Elderly, Private Fee for Service, and Medical Savings Accounts must provide</w:t>
      </w:r>
      <w:r>
        <w:rPr>
          <w:spacing w:val="-15"/>
        </w:rPr>
        <w:t xml:space="preserve"> </w:t>
      </w:r>
      <w:r>
        <w:t>written information, at explicit time frames, to all adult individuals about: a) the right to accept</w:t>
      </w:r>
      <w:r>
        <w:rPr>
          <w:spacing w:val="-20"/>
        </w:rPr>
        <w:t xml:space="preserve"> </w:t>
      </w:r>
      <w:r>
        <w:t>or refuse medical or surgical treatments; b) the right to formulate an Advance Directive; c)</w:t>
      </w:r>
      <w:r>
        <w:rPr>
          <w:spacing w:val="-22"/>
        </w:rPr>
        <w:t xml:space="preserve"> </w:t>
      </w:r>
      <w:r>
        <w:t>a description of applicable State law (provided by the State); and d) the provider’s,</w:t>
      </w:r>
      <w:r>
        <w:rPr>
          <w:spacing w:val="-15"/>
        </w:rPr>
        <w:t xml:space="preserve"> </w:t>
      </w:r>
      <w:r>
        <w:t>or organization’s policies and procedures for implementing an Advance Directive.</w:t>
      </w:r>
      <w:r>
        <w:rPr>
          <w:spacing w:val="47"/>
        </w:rPr>
        <w:t xml:space="preserve"> </w:t>
      </w:r>
      <w:r>
        <w:t>Such information must include a statement of limitation if the provider cannot implement</w:t>
      </w:r>
      <w:r>
        <w:rPr>
          <w:spacing w:val="-15"/>
        </w:rPr>
        <w:t xml:space="preserve"> </w:t>
      </w:r>
      <w:r>
        <w:t>an Advance Directive as a matter of conscience. Also included is a provision to provide</w:t>
      </w:r>
      <w:r>
        <w:rPr>
          <w:spacing w:val="-16"/>
        </w:rPr>
        <w:t xml:space="preserve"> </w:t>
      </w:r>
      <w:r>
        <w:t>for the education of staff and community on issues concerning Advance Directives.</w:t>
      </w:r>
      <w:r>
        <w:rPr>
          <w:spacing w:val="40"/>
        </w:rPr>
        <w:t xml:space="preserve"> </w:t>
      </w:r>
      <w:r>
        <w:t>Finally, providers and organizations must document in a prominent part of the</w:t>
      </w:r>
      <w:r>
        <w:rPr>
          <w:spacing w:val="-9"/>
        </w:rPr>
        <w:t xml:space="preserve"> </w:t>
      </w:r>
      <w:r>
        <w:t>individual’s medical record whether or not the individual has executed an Advance</w:t>
      </w:r>
      <w:r>
        <w:rPr>
          <w:spacing w:val="-15"/>
        </w:rPr>
        <w:t xml:space="preserve"> </w:t>
      </w:r>
      <w:r>
        <w:t>Directive.</w:t>
      </w:r>
    </w:p>
    <w:p w14:paraId="023FCE0B" w14:textId="77777777" w:rsidR="0027711B" w:rsidRDefault="0027711B">
      <w:pPr>
        <w:rPr>
          <w:rFonts w:ascii="Times New Roman" w:eastAsia="Times New Roman" w:hAnsi="Times New Roman" w:cs="Times New Roman"/>
          <w:sz w:val="24"/>
          <w:szCs w:val="24"/>
        </w:rPr>
      </w:pPr>
    </w:p>
    <w:p w14:paraId="4DF01247" w14:textId="77777777" w:rsidR="0027711B" w:rsidRDefault="008C1F01">
      <w:pPr>
        <w:pStyle w:val="ListParagraph"/>
        <w:numPr>
          <w:ilvl w:val="0"/>
          <w:numId w:val="13"/>
        </w:numPr>
        <w:tabs>
          <w:tab w:val="left" w:pos="820"/>
        </w:tabs>
        <w:ind w:right="1636"/>
        <w:rPr>
          <w:rFonts w:ascii="Times New Roman" w:eastAsia="Times New Roman" w:hAnsi="Times New Roman" w:cs="Times New Roman"/>
          <w:sz w:val="24"/>
          <w:szCs w:val="24"/>
        </w:rPr>
      </w:pPr>
      <w:r>
        <w:rPr>
          <w:rFonts w:ascii="Times New Roman"/>
          <w:sz w:val="24"/>
          <w:u w:val="single" w:color="000000"/>
        </w:rPr>
        <w:t>JUSTIFICATION</w:t>
      </w:r>
    </w:p>
    <w:p w14:paraId="0DFA07B6" w14:textId="77777777" w:rsidR="0027711B" w:rsidRDefault="0027711B">
      <w:pPr>
        <w:spacing w:before="11"/>
        <w:rPr>
          <w:rFonts w:ascii="Times New Roman" w:eastAsia="Times New Roman" w:hAnsi="Times New Roman" w:cs="Times New Roman"/>
          <w:sz w:val="17"/>
          <w:szCs w:val="17"/>
        </w:rPr>
      </w:pPr>
    </w:p>
    <w:p w14:paraId="4C068365" w14:textId="77777777" w:rsidR="0027711B" w:rsidRDefault="008C1F01">
      <w:pPr>
        <w:pStyle w:val="ListParagraph"/>
        <w:numPr>
          <w:ilvl w:val="1"/>
          <w:numId w:val="13"/>
        </w:numPr>
        <w:tabs>
          <w:tab w:val="left" w:pos="1120"/>
        </w:tabs>
        <w:spacing w:before="69"/>
        <w:ind w:right="1636"/>
        <w:jc w:val="left"/>
        <w:rPr>
          <w:rFonts w:ascii="Times New Roman" w:eastAsia="Times New Roman" w:hAnsi="Times New Roman" w:cs="Times New Roman"/>
          <w:sz w:val="24"/>
          <w:szCs w:val="24"/>
        </w:rPr>
      </w:pPr>
      <w:r>
        <w:rPr>
          <w:rFonts w:ascii="Times New Roman"/>
          <w:sz w:val="24"/>
          <w:u w:val="single" w:color="000000"/>
        </w:rPr>
        <w:t>Need and Legal</w:t>
      </w:r>
      <w:r>
        <w:rPr>
          <w:rFonts w:ascii="Times New Roman"/>
          <w:spacing w:val="6"/>
          <w:sz w:val="24"/>
          <w:u w:val="single" w:color="000000"/>
        </w:rPr>
        <w:t xml:space="preserve"> </w:t>
      </w:r>
      <w:r>
        <w:rPr>
          <w:rFonts w:ascii="Times New Roman"/>
          <w:sz w:val="24"/>
          <w:u w:val="single" w:color="000000"/>
        </w:rPr>
        <w:t>Basis</w:t>
      </w:r>
    </w:p>
    <w:p w14:paraId="30EB8EF6" w14:textId="77777777" w:rsidR="0027711B" w:rsidRDefault="0027711B">
      <w:pPr>
        <w:spacing w:before="11"/>
        <w:rPr>
          <w:rFonts w:ascii="Times New Roman" w:eastAsia="Times New Roman" w:hAnsi="Times New Roman" w:cs="Times New Roman"/>
          <w:sz w:val="17"/>
          <w:szCs w:val="17"/>
        </w:rPr>
      </w:pPr>
    </w:p>
    <w:p w14:paraId="57D841F7" w14:textId="0D324856" w:rsidR="0027711B" w:rsidRDefault="008C1F01" w:rsidP="0024216B">
      <w:pPr>
        <w:pStyle w:val="BodyText"/>
        <w:spacing w:before="69"/>
        <w:ind w:left="820" w:right="220"/>
      </w:pPr>
      <w:r>
        <w:t>This action is authorized by sections 4206(a) and 4751 of OBRA ’90</w:t>
      </w:r>
      <w:r>
        <w:rPr>
          <w:spacing w:val="-8"/>
        </w:rPr>
        <w:t xml:space="preserve"> </w:t>
      </w:r>
      <w:r>
        <w:t>which amended several sections of the Social Security Act (the Act) and subjects</w:t>
      </w:r>
      <w:r>
        <w:rPr>
          <w:spacing w:val="-20"/>
        </w:rPr>
        <w:t xml:space="preserve"> </w:t>
      </w:r>
      <w:r>
        <w:t>certain Medicare and Medicaid pr</w:t>
      </w:r>
      <w:r w:rsidR="0024216B">
        <w:t xml:space="preserve">oviders and prepaid or eligible </w:t>
      </w:r>
      <w:r>
        <w:t>organizations to</w:t>
      </w:r>
      <w:r>
        <w:rPr>
          <w:spacing w:val="-8"/>
        </w:rPr>
        <w:t xml:space="preserve"> </w:t>
      </w:r>
      <w:r>
        <w:t>the requirement of maintaining written policies and procedures respecting</w:t>
      </w:r>
      <w:r>
        <w:rPr>
          <w:spacing w:val="-13"/>
        </w:rPr>
        <w:t xml:space="preserve"> </w:t>
      </w:r>
      <w:r>
        <w:t>Advance</w:t>
      </w:r>
      <w:r>
        <w:rPr>
          <w:spacing w:val="-1"/>
        </w:rPr>
        <w:t xml:space="preserve"> </w:t>
      </w:r>
      <w:r>
        <w:t>Directives.</w:t>
      </w:r>
    </w:p>
    <w:p w14:paraId="1E678F54" w14:textId="77777777" w:rsidR="0027711B" w:rsidRDefault="0027711B" w:rsidP="0024216B">
      <w:pPr>
        <w:ind w:right="40"/>
        <w:rPr>
          <w:rFonts w:ascii="Times New Roman" w:eastAsia="Times New Roman" w:hAnsi="Times New Roman" w:cs="Times New Roman"/>
          <w:sz w:val="24"/>
          <w:szCs w:val="24"/>
        </w:rPr>
      </w:pPr>
    </w:p>
    <w:p w14:paraId="35DD789E" w14:textId="3FD4C843" w:rsidR="0027711B" w:rsidRDefault="008C1F01" w:rsidP="0024216B">
      <w:pPr>
        <w:pStyle w:val="BodyText"/>
        <w:ind w:left="820" w:right="40"/>
      </w:pPr>
      <w:r>
        <w:t>The initial regulation on Advance Directives, an Interim Final Rule, was published</w:t>
      </w:r>
      <w:r>
        <w:rPr>
          <w:spacing w:val="-13"/>
        </w:rPr>
        <w:t xml:space="preserve"> </w:t>
      </w:r>
      <w:r>
        <w:t>on March 6, 1992.  The Final Rule, published on June 27, 1995, confirmed the interim</w:t>
      </w:r>
      <w:r>
        <w:rPr>
          <w:spacing w:val="-15"/>
        </w:rPr>
        <w:t xml:space="preserve"> </w:t>
      </w:r>
      <w:r>
        <w:t>final</w:t>
      </w:r>
      <w:r w:rsidR="0024216B">
        <w:t xml:space="preserve"> </w:t>
      </w:r>
      <w:r>
        <w:t>rule, with several minor changes based on CMS’s review and consideration of</w:t>
      </w:r>
      <w:r>
        <w:rPr>
          <w:spacing w:val="-12"/>
        </w:rPr>
        <w:t xml:space="preserve"> </w:t>
      </w:r>
      <w:r>
        <w:t>public comments. The final rule clarified several statutory requirements; added a description</w:t>
      </w:r>
      <w:r>
        <w:rPr>
          <w:spacing w:val="-21"/>
        </w:rPr>
        <w:t xml:space="preserve"> </w:t>
      </w:r>
      <w:r>
        <w:t>of the minimum information that should be contained in a statement of limitation if</w:t>
      </w:r>
      <w:r>
        <w:rPr>
          <w:spacing w:val="-13"/>
        </w:rPr>
        <w:t xml:space="preserve"> </w:t>
      </w:r>
      <w:r>
        <w:t>an Advance Directive cannot be implemented because of an objection on the basis</w:t>
      </w:r>
      <w:r>
        <w:rPr>
          <w:spacing w:val="-9"/>
        </w:rPr>
        <w:t xml:space="preserve"> </w:t>
      </w:r>
      <w:r>
        <w:t>of conscience; provided a new requirement that providers and Health</w:t>
      </w:r>
      <w:r>
        <w:rPr>
          <w:spacing w:val="-7"/>
        </w:rPr>
        <w:t xml:space="preserve"> </w:t>
      </w:r>
      <w:r>
        <w:t>Maintenance Organizations (HMOs) must inform individuals that complaints concerning</w:t>
      </w:r>
      <w:r>
        <w:rPr>
          <w:spacing w:val="-9"/>
        </w:rPr>
        <w:t xml:space="preserve"> </w:t>
      </w:r>
      <w:r>
        <w:t>non- compliance with the Advance Directive requirements may be filed with the State</w:t>
      </w:r>
      <w:r>
        <w:rPr>
          <w:spacing w:val="-14"/>
        </w:rPr>
        <w:t xml:space="preserve"> </w:t>
      </w:r>
      <w:r>
        <w:t>survey and certification agency; specified that a patient has the right to use the home</w:t>
      </w:r>
      <w:r>
        <w:rPr>
          <w:spacing w:val="-15"/>
        </w:rPr>
        <w:t xml:space="preserve"> </w:t>
      </w:r>
      <w:r>
        <w:t>health hotline to lodge complaints concerning implementation of Advance</w:t>
      </w:r>
      <w:r>
        <w:rPr>
          <w:spacing w:val="-9"/>
        </w:rPr>
        <w:t xml:space="preserve"> </w:t>
      </w:r>
      <w:r>
        <w:t>Directive requirements; specified that an HHA may furnish Advance Directive information to</w:t>
      </w:r>
      <w:r>
        <w:rPr>
          <w:spacing w:val="-12"/>
        </w:rPr>
        <w:t xml:space="preserve"> </w:t>
      </w:r>
      <w:r>
        <w:t>a patient at the time of the first home visit, as long as the information is furnished</w:t>
      </w:r>
      <w:r>
        <w:rPr>
          <w:spacing w:val="-17"/>
        </w:rPr>
        <w:t xml:space="preserve"> </w:t>
      </w:r>
      <w:r>
        <w:t>before care is provided; specified that providers of personal care services may furnish</w:t>
      </w:r>
      <w:r>
        <w:rPr>
          <w:spacing w:val="-17"/>
        </w:rPr>
        <w:t xml:space="preserve"> </w:t>
      </w:r>
      <w:r>
        <w:t>Advance</w:t>
      </w:r>
      <w:r>
        <w:rPr>
          <w:spacing w:val="-1"/>
        </w:rPr>
        <w:t xml:space="preserve"> </w:t>
      </w:r>
      <w:r>
        <w:t>Directives information to a patient at the time of the first home visit, as long as</w:t>
      </w:r>
      <w:r>
        <w:rPr>
          <w:spacing w:val="-16"/>
        </w:rPr>
        <w:t xml:space="preserve"> </w:t>
      </w:r>
      <w:r>
        <w:t>the information is furnished before care is provided; and specified that personal</w:t>
      </w:r>
      <w:r>
        <w:rPr>
          <w:spacing w:val="-7"/>
        </w:rPr>
        <w:t xml:space="preserve"> </w:t>
      </w:r>
      <w:r>
        <w:t>care providers are permitted to contract with another entity to furnish Advance</w:t>
      </w:r>
      <w:r>
        <w:rPr>
          <w:spacing w:val="-17"/>
        </w:rPr>
        <w:t xml:space="preserve"> </w:t>
      </w:r>
      <w:r>
        <w:t>Directives</w:t>
      </w:r>
      <w:r>
        <w:rPr>
          <w:spacing w:val="-1"/>
        </w:rPr>
        <w:t xml:space="preserve"> </w:t>
      </w:r>
      <w:r>
        <w:t>information but are still legally responsible for ensuring that the Advance</w:t>
      </w:r>
      <w:r>
        <w:rPr>
          <w:spacing w:val="-16"/>
        </w:rPr>
        <w:t xml:space="preserve"> </w:t>
      </w:r>
      <w:r>
        <w:t>Directives</w:t>
      </w:r>
      <w:r>
        <w:rPr>
          <w:spacing w:val="-1"/>
        </w:rPr>
        <w:t xml:space="preserve"> </w:t>
      </w:r>
      <w:r>
        <w:t>requirements are</w:t>
      </w:r>
      <w:r>
        <w:rPr>
          <w:spacing w:val="-7"/>
        </w:rPr>
        <w:t xml:space="preserve"> </w:t>
      </w:r>
      <w:r>
        <w:t>met.</w:t>
      </w:r>
    </w:p>
    <w:p w14:paraId="0C69271C" w14:textId="77777777" w:rsidR="0027711B" w:rsidRDefault="0027711B">
      <w:pPr>
        <w:rPr>
          <w:rFonts w:ascii="Times New Roman" w:eastAsia="Times New Roman" w:hAnsi="Times New Roman" w:cs="Times New Roman"/>
          <w:sz w:val="24"/>
          <w:szCs w:val="24"/>
        </w:rPr>
      </w:pPr>
    </w:p>
    <w:p w14:paraId="390E0B41" w14:textId="77777777" w:rsidR="0027711B" w:rsidRDefault="008C1F01" w:rsidP="00382317">
      <w:pPr>
        <w:pStyle w:val="BodyText"/>
        <w:ind w:left="821" w:right="115"/>
      </w:pPr>
      <w:r>
        <w:t>Section 4641 of the BBA of 1997, subsequently amended section 1866(f)(1)(B) of</w:t>
      </w:r>
      <w:r>
        <w:rPr>
          <w:spacing w:val="-15"/>
        </w:rPr>
        <w:t xml:space="preserve"> </w:t>
      </w:r>
      <w:r>
        <w:t>the Social Security Act to require that the patient’s Advance Directives be placed in</w:t>
      </w:r>
      <w:r>
        <w:rPr>
          <w:spacing w:val="-17"/>
        </w:rPr>
        <w:t xml:space="preserve"> </w:t>
      </w:r>
      <w:r>
        <w:t>a prominent part of his/her medical</w:t>
      </w:r>
      <w:r>
        <w:rPr>
          <w:spacing w:val="-10"/>
        </w:rPr>
        <w:t xml:space="preserve"> </w:t>
      </w:r>
      <w:r>
        <w:t>record.</w:t>
      </w:r>
    </w:p>
    <w:p w14:paraId="6AD28B49" w14:textId="77777777" w:rsidR="0027711B" w:rsidRDefault="0027711B" w:rsidP="0024216B">
      <w:pPr>
        <w:ind w:left="380"/>
        <w:rPr>
          <w:rFonts w:ascii="Times New Roman" w:eastAsia="Times New Roman" w:hAnsi="Times New Roman" w:cs="Times New Roman"/>
          <w:sz w:val="24"/>
          <w:szCs w:val="24"/>
        </w:rPr>
      </w:pPr>
    </w:p>
    <w:p w14:paraId="2A366515" w14:textId="77777777" w:rsidR="0027711B" w:rsidRDefault="008C1F01" w:rsidP="0024216B">
      <w:pPr>
        <w:pStyle w:val="BodyText"/>
        <w:ind w:left="820" w:right="114"/>
      </w:pPr>
      <w:r>
        <w:t>Section 4001 of the BBA of 1997 established a new Part C of the Medicare program,</w:t>
      </w:r>
      <w:r>
        <w:rPr>
          <w:spacing w:val="-17"/>
        </w:rPr>
        <w:t xml:space="preserve"> </w:t>
      </w:r>
      <w:r>
        <w:t>the Medicare+Choice (M+C) Program, 42 CFR Part 422. The term</w:t>
      </w:r>
      <w:r>
        <w:rPr>
          <w:spacing w:val="-8"/>
        </w:rPr>
        <w:t xml:space="preserve"> </w:t>
      </w:r>
      <w:r>
        <w:t>Medicare+Choice</w:t>
      </w:r>
      <w:r>
        <w:rPr>
          <w:spacing w:val="-1"/>
        </w:rPr>
        <w:t xml:space="preserve"> </w:t>
      </w:r>
      <w:r>
        <w:t>Program was changed to Medicare Advantage (MA) Program, by the</w:t>
      </w:r>
      <w:r>
        <w:rPr>
          <w:spacing w:val="-12"/>
        </w:rPr>
        <w:t xml:space="preserve"> </w:t>
      </w:r>
      <w:r>
        <w:t>Medicare Modernization Act on December 8, 2003. Note also that the terms health</w:t>
      </w:r>
      <w:r>
        <w:rPr>
          <w:spacing w:val="-15"/>
        </w:rPr>
        <w:t xml:space="preserve"> </w:t>
      </w:r>
      <w:r>
        <w:t>maintenance organization (HMOs) and Managed care organizations (MCOs) have been replaced</w:t>
      </w:r>
      <w:r>
        <w:rPr>
          <w:spacing w:val="-10"/>
        </w:rPr>
        <w:t xml:space="preserve"> </w:t>
      </w:r>
      <w:r>
        <w:t>by the terminology Medicare Advantage Organizations (MAOs). Many of the MAOs,</w:t>
      </w:r>
      <w:r>
        <w:rPr>
          <w:spacing w:val="-17"/>
        </w:rPr>
        <w:t xml:space="preserve"> </w:t>
      </w:r>
      <w:r>
        <w:t>and Health Care Prepayment Plans (HCPPs) previously covered under part 417 are</w:t>
      </w:r>
      <w:r>
        <w:rPr>
          <w:spacing w:val="-12"/>
        </w:rPr>
        <w:t xml:space="preserve"> </w:t>
      </w:r>
      <w:r>
        <w:t>now covered under part 422 because Section 4002 of the BBA of 1997 specifies that</w:t>
      </w:r>
      <w:r>
        <w:rPr>
          <w:spacing w:val="-9"/>
        </w:rPr>
        <w:t xml:space="preserve"> </w:t>
      </w:r>
      <w:r>
        <w:t>the requirements of section 1866(f) of the Act, which apply to section 1876 contractors,</w:t>
      </w:r>
      <w:r>
        <w:rPr>
          <w:spacing w:val="-16"/>
        </w:rPr>
        <w:t xml:space="preserve"> </w:t>
      </w:r>
      <w:r>
        <w:t>also applies to MAOs. MAOs are permitted to contract with other entities to</w:t>
      </w:r>
      <w:r>
        <w:rPr>
          <w:spacing w:val="-9"/>
        </w:rPr>
        <w:t xml:space="preserve"> </w:t>
      </w:r>
      <w:r>
        <w:t>furnish information concerning Advance Directives requirements. MAOs are legally</w:t>
      </w:r>
      <w:r>
        <w:rPr>
          <w:spacing w:val="-19"/>
        </w:rPr>
        <w:t xml:space="preserve"> </w:t>
      </w:r>
      <w:r>
        <w:t>responsible for ensuring that the Advance Directives statutory requirements are</w:t>
      </w:r>
      <w:r>
        <w:rPr>
          <w:spacing w:val="-19"/>
        </w:rPr>
        <w:t xml:space="preserve"> </w:t>
      </w:r>
      <w:r>
        <w:t>met.</w:t>
      </w:r>
    </w:p>
    <w:p w14:paraId="03D0B052" w14:textId="77777777" w:rsidR="0027711B" w:rsidRDefault="0027711B" w:rsidP="0024216B">
      <w:pPr>
        <w:ind w:left="380"/>
        <w:rPr>
          <w:rFonts w:ascii="Times New Roman" w:eastAsia="Times New Roman" w:hAnsi="Times New Roman" w:cs="Times New Roman"/>
          <w:sz w:val="24"/>
          <w:szCs w:val="24"/>
        </w:rPr>
      </w:pPr>
    </w:p>
    <w:p w14:paraId="7808FD85" w14:textId="77777777" w:rsidR="0027711B" w:rsidRDefault="008C1F01" w:rsidP="0024216B">
      <w:pPr>
        <w:pStyle w:val="BodyText"/>
        <w:ind w:left="820" w:right="114"/>
      </w:pPr>
      <w:r>
        <w:t>Organizations which continue to have contracts under Part 417 (e.g., Cost Plans,</w:t>
      </w:r>
      <w:r>
        <w:rPr>
          <w:spacing w:val="-15"/>
        </w:rPr>
        <w:t xml:space="preserve"> </w:t>
      </w:r>
      <w:r>
        <w:t>HCPPs, and MAOs) continue to be subject to the Advance Directives requirements in Part</w:t>
      </w:r>
      <w:r>
        <w:rPr>
          <w:spacing w:val="-16"/>
        </w:rPr>
        <w:t xml:space="preserve"> </w:t>
      </w:r>
      <w:r>
        <w:t>417.</w:t>
      </w:r>
    </w:p>
    <w:p w14:paraId="0BF2DF51" w14:textId="77777777" w:rsidR="0027711B" w:rsidRDefault="0027711B" w:rsidP="0024216B">
      <w:pPr>
        <w:ind w:left="380"/>
        <w:rPr>
          <w:rFonts w:ascii="Times New Roman" w:eastAsia="Times New Roman" w:hAnsi="Times New Roman" w:cs="Times New Roman"/>
          <w:sz w:val="24"/>
          <w:szCs w:val="24"/>
        </w:rPr>
      </w:pPr>
    </w:p>
    <w:p w14:paraId="6E315853" w14:textId="3B24DBC6" w:rsidR="0027711B" w:rsidRDefault="008C1F01" w:rsidP="0024216B">
      <w:pPr>
        <w:pStyle w:val="BodyText"/>
        <w:ind w:left="820" w:right="114"/>
      </w:pPr>
      <w:r>
        <w:t>The MA (previously M+C) regulation package implementing the BBA</w:t>
      </w:r>
      <w:r>
        <w:rPr>
          <w:spacing w:val="-15"/>
        </w:rPr>
        <w:t xml:space="preserve"> </w:t>
      </w:r>
      <w:r>
        <w:t>provisions concerning MA and Advance Directive requirements was published in the</w:t>
      </w:r>
      <w:r>
        <w:rPr>
          <w:spacing w:val="-10"/>
        </w:rPr>
        <w:t xml:space="preserve"> </w:t>
      </w:r>
      <w:r>
        <w:t>Federal Register on June 26, 1998. Subpart §422.128 of this regulation requires that each</w:t>
      </w:r>
      <w:r>
        <w:rPr>
          <w:spacing w:val="-16"/>
        </w:rPr>
        <w:t xml:space="preserve"> </w:t>
      </w:r>
      <w:r>
        <w:t>MAOs maintain written policies and procedures that meet the requirements for</w:t>
      </w:r>
      <w:r>
        <w:rPr>
          <w:spacing w:val="-10"/>
        </w:rPr>
        <w:t xml:space="preserve"> </w:t>
      </w:r>
      <w:r>
        <w:t>Advance</w:t>
      </w:r>
      <w:r>
        <w:rPr>
          <w:spacing w:val="-1"/>
        </w:rPr>
        <w:t xml:space="preserve"> </w:t>
      </w:r>
      <w:r>
        <w:t>Directives, as set forth in subpart I of part 489. The MA program is not relieved of</w:t>
      </w:r>
      <w:r>
        <w:rPr>
          <w:spacing w:val="-15"/>
        </w:rPr>
        <w:t xml:space="preserve"> </w:t>
      </w:r>
      <w:r>
        <w:t>its obligation to provide this information to the enrollee once he or she is no</w:t>
      </w:r>
      <w:r>
        <w:rPr>
          <w:spacing w:val="-12"/>
        </w:rPr>
        <w:t xml:space="preserve"> </w:t>
      </w:r>
      <w:r>
        <w:t>longer incapacitated or unable to receive such information. Follow-up procedures must be</w:t>
      </w:r>
      <w:r>
        <w:rPr>
          <w:spacing w:val="-13"/>
        </w:rPr>
        <w:t xml:space="preserve"> </w:t>
      </w:r>
      <w:r>
        <w:t>in place to ensure that the information is given directly to the individual at the</w:t>
      </w:r>
      <w:r>
        <w:rPr>
          <w:spacing w:val="-19"/>
        </w:rPr>
        <w:t xml:space="preserve"> </w:t>
      </w:r>
      <w:r>
        <w:t>appropriate</w:t>
      </w:r>
      <w:r w:rsidR="0024216B">
        <w:t xml:space="preserve"> t</w:t>
      </w:r>
      <w:r>
        <w:t>ime.</w:t>
      </w:r>
    </w:p>
    <w:p w14:paraId="76165399" w14:textId="77777777" w:rsidR="0027711B" w:rsidRDefault="0027711B" w:rsidP="0024216B">
      <w:pPr>
        <w:ind w:left="380"/>
        <w:rPr>
          <w:rFonts w:ascii="Times New Roman" w:eastAsia="Times New Roman" w:hAnsi="Times New Roman" w:cs="Times New Roman"/>
          <w:sz w:val="24"/>
          <w:szCs w:val="24"/>
        </w:rPr>
      </w:pPr>
    </w:p>
    <w:p w14:paraId="519200B4" w14:textId="77777777" w:rsidR="0027711B" w:rsidRDefault="008C1F01" w:rsidP="0024216B">
      <w:pPr>
        <w:pStyle w:val="BodyText"/>
        <w:ind w:left="820"/>
      </w:pPr>
      <w:r>
        <w:t>Sections 1102 and 1871 of the Social Security Act revised 489.102(a) in 1999 to</w:t>
      </w:r>
      <w:r>
        <w:rPr>
          <w:spacing w:val="-14"/>
        </w:rPr>
        <w:t xml:space="preserve"> </w:t>
      </w:r>
      <w:r>
        <w:t>include Religious Nonmedical Health Care Institutions (§440.170) to the list of institutions</w:t>
      </w:r>
      <w:r>
        <w:rPr>
          <w:spacing w:val="-13"/>
        </w:rPr>
        <w:t xml:space="preserve"> </w:t>
      </w:r>
      <w:r>
        <w:t>that must maintain written policies and procedures concerning Advance Directives.</w:t>
      </w:r>
      <w:r>
        <w:rPr>
          <w:spacing w:val="-8"/>
        </w:rPr>
        <w:t xml:space="preserve"> </w:t>
      </w:r>
      <w:r>
        <w:t>This revision also requires that 489.102(a) include the requirement to document in a</w:t>
      </w:r>
      <w:r>
        <w:rPr>
          <w:spacing w:val="-14"/>
        </w:rPr>
        <w:t xml:space="preserve"> </w:t>
      </w:r>
      <w:r>
        <w:t>prominent part of the individual’s current medical record or patient care record, in the case of</w:t>
      </w:r>
      <w:r>
        <w:rPr>
          <w:spacing w:val="-13"/>
        </w:rPr>
        <w:t xml:space="preserve"> </w:t>
      </w:r>
      <w:r>
        <w:t>an</w:t>
      </w:r>
      <w:r>
        <w:rPr>
          <w:spacing w:val="-1"/>
        </w:rPr>
        <w:t xml:space="preserve"> </w:t>
      </w:r>
      <w:r>
        <w:t>individual in a religious nonmedical health care institution, whether or not the</w:t>
      </w:r>
      <w:r>
        <w:rPr>
          <w:spacing w:val="-15"/>
        </w:rPr>
        <w:t xml:space="preserve"> </w:t>
      </w:r>
      <w:r>
        <w:t>individual has executed an Advance Directive. (It is not required to maintain a copy of the</w:t>
      </w:r>
      <w:r>
        <w:rPr>
          <w:spacing w:val="-17"/>
        </w:rPr>
        <w:t xml:space="preserve"> </w:t>
      </w:r>
      <w:r>
        <w:t>Advance Directive in the medical/patient care</w:t>
      </w:r>
      <w:r>
        <w:rPr>
          <w:spacing w:val="-14"/>
        </w:rPr>
        <w:t xml:space="preserve"> </w:t>
      </w:r>
      <w:r>
        <w:t>record).</w:t>
      </w:r>
    </w:p>
    <w:p w14:paraId="6931D76C" w14:textId="77777777" w:rsidR="0027711B" w:rsidRDefault="0027711B" w:rsidP="0024216B">
      <w:pPr>
        <w:ind w:left="380"/>
        <w:rPr>
          <w:rFonts w:ascii="Times New Roman" w:eastAsia="Times New Roman" w:hAnsi="Times New Roman" w:cs="Times New Roman"/>
          <w:sz w:val="24"/>
          <w:szCs w:val="24"/>
        </w:rPr>
      </w:pPr>
    </w:p>
    <w:p w14:paraId="16521F14" w14:textId="352CAB64" w:rsidR="0027711B" w:rsidRDefault="008C1F01" w:rsidP="0024216B">
      <w:pPr>
        <w:pStyle w:val="BodyText"/>
        <w:ind w:left="819"/>
      </w:pPr>
      <w:r>
        <w:t>States are required to provide to Medicaid providers, MAOs, and MCOs, as soon</w:t>
      </w:r>
      <w:r>
        <w:rPr>
          <w:spacing w:val="-9"/>
        </w:rPr>
        <w:t xml:space="preserve"> </w:t>
      </w:r>
      <w:r>
        <w:t>as possible but no later than 60 days, revised copies of their description of State laws</w:t>
      </w:r>
      <w:r>
        <w:rPr>
          <w:spacing w:val="-16"/>
        </w:rPr>
        <w:t xml:space="preserve"> </w:t>
      </w:r>
      <w:r>
        <w:t>when revisions to those laws are enacted. Within that same time frame, States are required</w:t>
      </w:r>
      <w:r>
        <w:rPr>
          <w:spacing w:val="-17"/>
        </w:rPr>
        <w:t xml:space="preserve"> </w:t>
      </w:r>
      <w:r>
        <w:t>to amend their State plans. In turn, providers and organizations must revise and</w:t>
      </w:r>
      <w:r>
        <w:rPr>
          <w:spacing w:val="-17"/>
        </w:rPr>
        <w:t xml:space="preserve"> </w:t>
      </w:r>
      <w:r>
        <w:t>disseminate the amended information no later than 90 days from the effective date of a change</w:t>
      </w:r>
      <w:r>
        <w:rPr>
          <w:spacing w:val="-18"/>
        </w:rPr>
        <w:t xml:space="preserve"> </w:t>
      </w:r>
      <w:r>
        <w:t>in</w:t>
      </w:r>
      <w:r w:rsidR="0024216B">
        <w:t xml:space="preserve"> </w:t>
      </w:r>
      <w:r>
        <w:t>State law. Neither the statute nor regulation requires providers or organizations</w:t>
      </w:r>
      <w:r>
        <w:rPr>
          <w:spacing w:val="-17"/>
        </w:rPr>
        <w:t xml:space="preserve"> </w:t>
      </w:r>
      <w:r>
        <w:t>to distribute standard Advance Directive forms, nor to collect and maintain copies</w:t>
      </w:r>
      <w:r>
        <w:rPr>
          <w:spacing w:val="-17"/>
        </w:rPr>
        <w:t xml:space="preserve"> </w:t>
      </w:r>
      <w:r>
        <w:t>of executed Advance Directives.  This is, however, an option that many may</w:t>
      </w:r>
      <w:r>
        <w:rPr>
          <w:spacing w:val="-16"/>
        </w:rPr>
        <w:t xml:space="preserve"> </w:t>
      </w:r>
      <w:r>
        <w:t>take.</w:t>
      </w:r>
    </w:p>
    <w:p w14:paraId="0F04A3D1" w14:textId="77777777" w:rsidR="0027711B" w:rsidRDefault="0027711B" w:rsidP="0024216B">
      <w:pPr>
        <w:ind w:left="380"/>
        <w:rPr>
          <w:rFonts w:ascii="Times New Roman" w:eastAsia="Times New Roman" w:hAnsi="Times New Roman" w:cs="Times New Roman"/>
          <w:sz w:val="24"/>
          <w:szCs w:val="24"/>
        </w:rPr>
      </w:pPr>
    </w:p>
    <w:p w14:paraId="400D36B5" w14:textId="77777777" w:rsidR="0027711B" w:rsidRDefault="008C1F01" w:rsidP="0024216B">
      <w:pPr>
        <w:pStyle w:val="BodyText"/>
        <w:ind w:left="860"/>
      </w:pPr>
      <w:r>
        <w:t xml:space="preserve">Though 42 CFR </w:t>
      </w:r>
      <w:r>
        <w:rPr>
          <w:rFonts w:cs="Times New Roman"/>
          <w:b/>
          <w:bCs/>
        </w:rPr>
        <w:t>§</w:t>
      </w:r>
      <w:r>
        <w:t>489.102 does not explicitly specify the point in time when</w:t>
      </w:r>
      <w:r>
        <w:rPr>
          <w:spacing w:val="-15"/>
        </w:rPr>
        <w:t xml:space="preserve"> </w:t>
      </w:r>
      <w:r>
        <w:t>the documentation is to be made in the individual’s medical records, it does delineate</w:t>
      </w:r>
      <w:r>
        <w:rPr>
          <w:spacing w:val="-18"/>
        </w:rPr>
        <w:t xml:space="preserve"> </w:t>
      </w:r>
      <w:r>
        <w:t>specific time frames for the required information to be disseminated to the</w:t>
      </w:r>
      <w:r>
        <w:rPr>
          <w:spacing w:val="-16"/>
        </w:rPr>
        <w:t xml:space="preserve"> </w:t>
      </w:r>
      <w:r>
        <w:t>patient.</w:t>
      </w:r>
    </w:p>
    <w:p w14:paraId="55F896EB" w14:textId="77777777" w:rsidR="0027711B" w:rsidRDefault="008C1F01" w:rsidP="0024216B">
      <w:pPr>
        <w:pStyle w:val="BodyText"/>
        <w:ind w:left="860"/>
      </w:pPr>
      <w:r>
        <w:t>Documentation should continue to be made at these times, unless otherwise indicated</w:t>
      </w:r>
      <w:r>
        <w:rPr>
          <w:spacing w:val="-13"/>
        </w:rPr>
        <w:t xml:space="preserve"> </w:t>
      </w:r>
      <w:r>
        <w:t>by regulation.  The statutory time frames for dissemination of information are as</w:t>
      </w:r>
      <w:r>
        <w:rPr>
          <w:spacing w:val="-19"/>
        </w:rPr>
        <w:t xml:space="preserve"> </w:t>
      </w:r>
      <w:r>
        <w:t>follows:</w:t>
      </w:r>
    </w:p>
    <w:p w14:paraId="3CC2950E" w14:textId="77777777" w:rsidR="0027711B" w:rsidRDefault="0027711B" w:rsidP="0024216B">
      <w:pPr>
        <w:ind w:left="380"/>
        <w:rPr>
          <w:rFonts w:ascii="Times New Roman" w:eastAsia="Times New Roman" w:hAnsi="Times New Roman" w:cs="Times New Roman"/>
          <w:sz w:val="24"/>
          <w:szCs w:val="24"/>
        </w:rPr>
      </w:pPr>
    </w:p>
    <w:p w14:paraId="0FDD1234" w14:textId="77777777" w:rsidR="0027711B" w:rsidRDefault="008C1F01" w:rsidP="0024216B">
      <w:pPr>
        <w:pStyle w:val="ListParagraph"/>
        <w:numPr>
          <w:ilvl w:val="0"/>
          <w:numId w:val="12"/>
        </w:numPr>
        <w:tabs>
          <w:tab w:val="left" w:pos="840"/>
        </w:tabs>
        <w:ind w:left="12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of a hospital, at the time of the individual’s admission as an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inpatient.</w:t>
      </w:r>
    </w:p>
    <w:p w14:paraId="2F101FBF" w14:textId="77777777" w:rsidR="0027711B" w:rsidRDefault="0027711B" w:rsidP="0024216B">
      <w:pPr>
        <w:ind w:left="380"/>
        <w:rPr>
          <w:rFonts w:ascii="Times New Roman" w:eastAsia="Times New Roman" w:hAnsi="Times New Roman" w:cs="Times New Roman"/>
          <w:sz w:val="24"/>
          <w:szCs w:val="24"/>
        </w:rPr>
      </w:pPr>
    </w:p>
    <w:p w14:paraId="189EA779" w14:textId="77777777" w:rsidR="0027711B" w:rsidRDefault="008C1F01" w:rsidP="0024216B">
      <w:pPr>
        <w:pStyle w:val="ListParagraph"/>
        <w:numPr>
          <w:ilvl w:val="0"/>
          <w:numId w:val="12"/>
        </w:numPr>
        <w:tabs>
          <w:tab w:val="left" w:pos="840"/>
        </w:tabs>
        <w:ind w:left="1220" w:right="1433"/>
        <w:rPr>
          <w:rFonts w:ascii="Times New Roman" w:eastAsia="Times New Roman" w:hAnsi="Times New Roman" w:cs="Times New Roman"/>
          <w:sz w:val="24"/>
          <w:szCs w:val="24"/>
        </w:rPr>
      </w:pPr>
      <w:r>
        <w:rPr>
          <w:rFonts w:ascii="Times New Roman" w:eastAsia="Times New Roman" w:hAnsi="Times New Roman" w:cs="Times New Roman"/>
          <w:sz w:val="24"/>
          <w:szCs w:val="24"/>
        </w:rPr>
        <w:t>In the case of a skilled nursing facility/nursing facility, at the time of</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the Individual’s admission as a resident.</w:t>
      </w:r>
    </w:p>
    <w:p w14:paraId="198B9291" w14:textId="77777777" w:rsidR="0027711B" w:rsidRDefault="0027711B" w:rsidP="0024216B">
      <w:pPr>
        <w:ind w:left="380"/>
        <w:rPr>
          <w:rFonts w:ascii="Times New Roman" w:eastAsia="Times New Roman" w:hAnsi="Times New Roman" w:cs="Times New Roman"/>
          <w:sz w:val="24"/>
          <w:szCs w:val="24"/>
        </w:rPr>
      </w:pPr>
    </w:p>
    <w:p w14:paraId="1A8294B4" w14:textId="77777777" w:rsidR="0027711B" w:rsidRDefault="008C1F01" w:rsidP="0024216B">
      <w:pPr>
        <w:pStyle w:val="ListParagraph"/>
        <w:numPr>
          <w:ilvl w:val="0"/>
          <w:numId w:val="12"/>
        </w:numPr>
        <w:tabs>
          <w:tab w:val="left" w:pos="840"/>
        </w:tabs>
        <w:ind w:left="1220" w:right="1275"/>
        <w:rPr>
          <w:rFonts w:ascii="Times New Roman" w:eastAsia="Times New Roman" w:hAnsi="Times New Roman" w:cs="Times New Roman"/>
          <w:sz w:val="24"/>
          <w:szCs w:val="24"/>
        </w:rPr>
      </w:pPr>
      <w:r>
        <w:rPr>
          <w:rFonts w:ascii="Times New Roman"/>
          <w:sz w:val="24"/>
        </w:rPr>
        <w:t>In the case of a home health agency, or provider of home health care</w:t>
      </w:r>
      <w:r>
        <w:rPr>
          <w:rFonts w:ascii="Times New Roman"/>
          <w:spacing w:val="-14"/>
          <w:sz w:val="24"/>
        </w:rPr>
        <w:t xml:space="preserve"> </w:t>
      </w:r>
      <w:r>
        <w:rPr>
          <w:rFonts w:ascii="Times New Roman"/>
          <w:sz w:val="24"/>
        </w:rPr>
        <w:t>or personal care services, in advance of the individual coming under the</w:t>
      </w:r>
      <w:r>
        <w:rPr>
          <w:rFonts w:ascii="Times New Roman"/>
          <w:spacing w:val="-14"/>
          <w:sz w:val="24"/>
        </w:rPr>
        <w:t xml:space="preserve"> </w:t>
      </w:r>
      <w:r>
        <w:rPr>
          <w:rFonts w:ascii="Times New Roman"/>
          <w:sz w:val="24"/>
        </w:rPr>
        <w:t>care of the agency or</w:t>
      </w:r>
      <w:r>
        <w:rPr>
          <w:rFonts w:ascii="Times New Roman"/>
          <w:spacing w:val="-8"/>
          <w:sz w:val="24"/>
        </w:rPr>
        <w:t xml:space="preserve"> </w:t>
      </w:r>
      <w:r>
        <w:rPr>
          <w:rFonts w:ascii="Times New Roman"/>
          <w:sz w:val="24"/>
        </w:rPr>
        <w:t>provider.</w:t>
      </w:r>
    </w:p>
    <w:p w14:paraId="1E8F7092" w14:textId="77777777" w:rsidR="0027711B" w:rsidRDefault="0027711B" w:rsidP="0024216B">
      <w:pPr>
        <w:ind w:left="380"/>
        <w:rPr>
          <w:rFonts w:ascii="Times New Roman" w:eastAsia="Times New Roman" w:hAnsi="Times New Roman" w:cs="Times New Roman"/>
          <w:sz w:val="24"/>
          <w:szCs w:val="24"/>
        </w:rPr>
      </w:pPr>
    </w:p>
    <w:p w14:paraId="7FDE46D6" w14:textId="77777777" w:rsidR="0027711B" w:rsidRDefault="008C1F01" w:rsidP="0024216B">
      <w:pPr>
        <w:pStyle w:val="ListParagraph"/>
        <w:numPr>
          <w:ilvl w:val="0"/>
          <w:numId w:val="12"/>
        </w:numPr>
        <w:tabs>
          <w:tab w:val="left" w:pos="840"/>
        </w:tabs>
        <w:ind w:left="1220" w:right="1479"/>
        <w:rPr>
          <w:rFonts w:ascii="Times New Roman" w:eastAsia="Times New Roman" w:hAnsi="Times New Roman" w:cs="Times New Roman"/>
          <w:sz w:val="24"/>
          <w:szCs w:val="24"/>
        </w:rPr>
      </w:pPr>
      <w:r>
        <w:rPr>
          <w:rFonts w:ascii="Times New Roman"/>
          <w:sz w:val="24"/>
        </w:rPr>
        <w:t>In the case of a hospice program, at the time of initial receipt of</w:t>
      </w:r>
      <w:r>
        <w:rPr>
          <w:rFonts w:ascii="Times New Roman"/>
          <w:spacing w:val="-14"/>
          <w:sz w:val="24"/>
        </w:rPr>
        <w:t xml:space="preserve"> </w:t>
      </w:r>
      <w:r>
        <w:rPr>
          <w:rFonts w:ascii="Times New Roman"/>
          <w:sz w:val="24"/>
        </w:rPr>
        <w:t>hospice care by the individual from the</w:t>
      </w:r>
      <w:r>
        <w:rPr>
          <w:rFonts w:ascii="Times New Roman"/>
          <w:spacing w:val="-9"/>
          <w:sz w:val="24"/>
        </w:rPr>
        <w:t xml:space="preserve"> </w:t>
      </w:r>
      <w:r>
        <w:rPr>
          <w:rFonts w:ascii="Times New Roman"/>
          <w:sz w:val="24"/>
        </w:rPr>
        <w:t>program.</w:t>
      </w:r>
    </w:p>
    <w:p w14:paraId="0D50699F" w14:textId="77777777" w:rsidR="0027711B" w:rsidRDefault="0027711B" w:rsidP="0024216B">
      <w:pPr>
        <w:ind w:left="380"/>
        <w:rPr>
          <w:rFonts w:ascii="Times New Roman" w:eastAsia="Times New Roman" w:hAnsi="Times New Roman" w:cs="Times New Roman"/>
          <w:sz w:val="24"/>
          <w:szCs w:val="24"/>
        </w:rPr>
      </w:pPr>
    </w:p>
    <w:p w14:paraId="60F09F33" w14:textId="77777777" w:rsidR="0027711B" w:rsidRDefault="008C1F01" w:rsidP="0024216B">
      <w:pPr>
        <w:pStyle w:val="ListParagraph"/>
        <w:numPr>
          <w:ilvl w:val="0"/>
          <w:numId w:val="12"/>
        </w:numPr>
        <w:tabs>
          <w:tab w:val="left" w:pos="840"/>
        </w:tabs>
        <w:ind w:left="1220" w:right="147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case of an eligible organization (as addressed in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1876(b)</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p>
    <w:p w14:paraId="0A184857" w14:textId="77777777" w:rsidR="0027711B" w:rsidRDefault="008C1F01" w:rsidP="0024216B">
      <w:pPr>
        <w:pStyle w:val="BodyText"/>
        <w:ind w:left="1219"/>
      </w:pPr>
      <w:r>
        <w:rPr>
          <w:rFonts w:cs="Times New Roman"/>
          <w:b/>
          <w:bCs/>
        </w:rPr>
        <w:t>§</w:t>
      </w:r>
      <w:r>
        <w:t xml:space="preserve">1833(a)(1)(A), or </w:t>
      </w:r>
      <w:r>
        <w:rPr>
          <w:rFonts w:cs="Times New Roman"/>
          <w:b/>
          <w:bCs/>
        </w:rPr>
        <w:t>§</w:t>
      </w:r>
      <w:r>
        <w:t>1903(m)(1)(A), e.g., MCO or MA organization), at the time</w:t>
      </w:r>
      <w:r>
        <w:rPr>
          <w:spacing w:val="-16"/>
        </w:rPr>
        <w:t xml:space="preserve"> </w:t>
      </w:r>
      <w:r>
        <w:t>of enrollment of the individual with the</w:t>
      </w:r>
      <w:r>
        <w:rPr>
          <w:spacing w:val="-10"/>
        </w:rPr>
        <w:t xml:space="preserve"> </w:t>
      </w:r>
      <w:r>
        <w:t>organization.</w:t>
      </w:r>
    </w:p>
    <w:p w14:paraId="609BD8CB" w14:textId="77777777" w:rsidR="0027711B" w:rsidRDefault="0027711B" w:rsidP="0024216B">
      <w:pPr>
        <w:ind w:left="380"/>
        <w:rPr>
          <w:rFonts w:ascii="Times New Roman" w:eastAsia="Times New Roman" w:hAnsi="Times New Roman" w:cs="Times New Roman"/>
          <w:sz w:val="24"/>
          <w:szCs w:val="24"/>
        </w:rPr>
      </w:pPr>
    </w:p>
    <w:p w14:paraId="55D8BD82" w14:textId="77777777" w:rsidR="0027711B" w:rsidRDefault="008C1F01" w:rsidP="0024216B">
      <w:pPr>
        <w:pStyle w:val="ListParagraph"/>
        <w:numPr>
          <w:ilvl w:val="1"/>
          <w:numId w:val="13"/>
        </w:numPr>
        <w:tabs>
          <w:tab w:val="left" w:pos="483"/>
        </w:tabs>
        <w:ind w:left="862" w:right="1479" w:hanging="362"/>
        <w:jc w:val="left"/>
        <w:rPr>
          <w:rFonts w:ascii="Times New Roman" w:eastAsia="Times New Roman" w:hAnsi="Times New Roman" w:cs="Times New Roman"/>
          <w:sz w:val="24"/>
          <w:szCs w:val="24"/>
        </w:rPr>
      </w:pPr>
      <w:r>
        <w:rPr>
          <w:rFonts w:ascii="Times New Roman"/>
          <w:sz w:val="24"/>
          <w:u w:val="single" w:color="000000"/>
        </w:rPr>
        <w:t>Information</w:t>
      </w:r>
      <w:r>
        <w:rPr>
          <w:rFonts w:ascii="Times New Roman"/>
          <w:spacing w:val="-1"/>
          <w:sz w:val="24"/>
          <w:u w:val="single" w:color="000000"/>
        </w:rPr>
        <w:t xml:space="preserve"> </w:t>
      </w:r>
      <w:r>
        <w:rPr>
          <w:rFonts w:ascii="Times New Roman"/>
          <w:sz w:val="24"/>
          <w:u w:val="single" w:color="000000"/>
        </w:rPr>
        <w:t>Users</w:t>
      </w:r>
    </w:p>
    <w:p w14:paraId="76EB154A" w14:textId="77777777" w:rsidR="0027711B" w:rsidRDefault="0027711B" w:rsidP="0024216B">
      <w:pPr>
        <w:spacing w:before="11"/>
        <w:ind w:left="380"/>
        <w:rPr>
          <w:rFonts w:ascii="Times New Roman" w:eastAsia="Times New Roman" w:hAnsi="Times New Roman" w:cs="Times New Roman"/>
          <w:sz w:val="17"/>
          <w:szCs w:val="17"/>
        </w:rPr>
      </w:pPr>
    </w:p>
    <w:p w14:paraId="339CBBC2" w14:textId="77777777" w:rsidR="0027711B" w:rsidRDefault="008C1F01" w:rsidP="0024216B">
      <w:pPr>
        <w:pStyle w:val="BodyText"/>
        <w:spacing w:before="69"/>
        <w:ind w:left="860" w:right="1433"/>
      </w:pPr>
      <w:r>
        <w:t>The advanced directives documentation is used only by medical or</w:t>
      </w:r>
      <w:r>
        <w:rPr>
          <w:spacing w:val="-14"/>
        </w:rPr>
        <w:t xml:space="preserve"> </w:t>
      </w:r>
      <w:r>
        <w:t>other personnel employed by the provider or organization, on an as needed</w:t>
      </w:r>
      <w:r>
        <w:rPr>
          <w:spacing w:val="-13"/>
        </w:rPr>
        <w:t xml:space="preserve"> </w:t>
      </w:r>
      <w:r>
        <w:t>basis.</w:t>
      </w:r>
    </w:p>
    <w:p w14:paraId="1EDBCF54" w14:textId="77777777" w:rsidR="0027711B" w:rsidRDefault="0027711B" w:rsidP="0024216B">
      <w:pPr>
        <w:ind w:left="380"/>
        <w:rPr>
          <w:rFonts w:ascii="Times New Roman" w:eastAsia="Times New Roman" w:hAnsi="Times New Roman" w:cs="Times New Roman"/>
          <w:sz w:val="24"/>
          <w:szCs w:val="24"/>
        </w:rPr>
      </w:pPr>
    </w:p>
    <w:p w14:paraId="71AD98C9" w14:textId="77777777" w:rsidR="0027711B" w:rsidRDefault="008C1F01" w:rsidP="0024216B">
      <w:pPr>
        <w:pStyle w:val="ListParagraph"/>
        <w:numPr>
          <w:ilvl w:val="1"/>
          <w:numId w:val="13"/>
        </w:numPr>
        <w:tabs>
          <w:tab w:val="left" w:pos="480"/>
        </w:tabs>
        <w:ind w:left="860" w:hanging="360"/>
        <w:jc w:val="left"/>
        <w:rPr>
          <w:rFonts w:ascii="Times New Roman" w:eastAsia="Times New Roman" w:hAnsi="Times New Roman" w:cs="Times New Roman"/>
          <w:sz w:val="24"/>
          <w:szCs w:val="24"/>
        </w:rPr>
      </w:pPr>
      <w:r>
        <w:rPr>
          <w:rFonts w:ascii="Times New Roman"/>
          <w:sz w:val="24"/>
          <w:u w:val="single" w:color="000000"/>
        </w:rPr>
        <w:t>Use of Information</w:t>
      </w:r>
      <w:r>
        <w:rPr>
          <w:rFonts w:ascii="Times New Roman"/>
          <w:spacing w:val="-1"/>
          <w:sz w:val="24"/>
          <w:u w:val="single" w:color="000000"/>
        </w:rPr>
        <w:t xml:space="preserve"> </w:t>
      </w:r>
      <w:r>
        <w:rPr>
          <w:rFonts w:ascii="Times New Roman"/>
          <w:sz w:val="24"/>
          <w:u w:val="single" w:color="000000"/>
        </w:rPr>
        <w:t>Technology</w:t>
      </w:r>
    </w:p>
    <w:p w14:paraId="2BCB5DF8" w14:textId="77777777" w:rsidR="0027711B" w:rsidRDefault="0027711B" w:rsidP="0024216B">
      <w:pPr>
        <w:spacing w:before="11"/>
        <w:ind w:left="380"/>
        <w:rPr>
          <w:rFonts w:ascii="Times New Roman" w:eastAsia="Times New Roman" w:hAnsi="Times New Roman" w:cs="Times New Roman"/>
          <w:sz w:val="17"/>
          <w:szCs w:val="17"/>
        </w:rPr>
      </w:pPr>
    </w:p>
    <w:p w14:paraId="33E0ABD1" w14:textId="77777777" w:rsidR="0027711B" w:rsidRDefault="008C1F01" w:rsidP="0024216B">
      <w:pPr>
        <w:pStyle w:val="BodyText"/>
        <w:spacing w:before="69"/>
        <w:ind w:left="860" w:right="135"/>
      </w:pPr>
      <w:r>
        <w:t>The information requirement in this regulation merely specifies documentation in</w:t>
      </w:r>
      <w:r>
        <w:rPr>
          <w:spacing w:val="-16"/>
        </w:rPr>
        <w:t xml:space="preserve"> </w:t>
      </w:r>
      <w:r>
        <w:t>a prominent part of the medical record and does not prescribe format of collection</w:t>
      </w:r>
      <w:r>
        <w:rPr>
          <w:spacing w:val="-13"/>
        </w:rPr>
        <w:t xml:space="preserve"> </w:t>
      </w:r>
      <w:r>
        <w:t>or maintenance procedures. Since the information is collected during the course of</w:t>
      </w:r>
      <w:r>
        <w:rPr>
          <w:spacing w:val="-14"/>
        </w:rPr>
        <w:t xml:space="preserve"> </w:t>
      </w:r>
      <w:r>
        <w:t>a personal interview of the patient by personnel from a provider or organization,</w:t>
      </w:r>
      <w:r>
        <w:rPr>
          <w:spacing w:val="-16"/>
        </w:rPr>
        <w:t xml:space="preserve"> </w:t>
      </w:r>
      <w:r>
        <w:t>more automated or technological methods of collection are not</w:t>
      </w:r>
      <w:r>
        <w:rPr>
          <w:spacing w:val="-16"/>
        </w:rPr>
        <w:t xml:space="preserve"> </w:t>
      </w:r>
      <w:r>
        <w:t>appropriate.</w:t>
      </w:r>
    </w:p>
    <w:p w14:paraId="4D2C37A8" w14:textId="77777777" w:rsidR="0027711B" w:rsidRDefault="0027711B" w:rsidP="0024216B">
      <w:pPr>
        <w:ind w:left="380"/>
        <w:sectPr w:rsidR="0027711B">
          <w:footerReference w:type="default" r:id="rId8"/>
          <w:pgSz w:w="12240" w:h="15840"/>
          <w:pgMar w:top="1380" w:right="1340" w:bottom="1100" w:left="1680" w:header="0" w:footer="917" w:gutter="0"/>
          <w:cols w:space="720"/>
        </w:sectPr>
      </w:pPr>
    </w:p>
    <w:p w14:paraId="346013DB" w14:textId="77777777" w:rsidR="0027711B" w:rsidRDefault="008C1F01" w:rsidP="0024216B">
      <w:pPr>
        <w:pStyle w:val="ListParagraph"/>
        <w:numPr>
          <w:ilvl w:val="1"/>
          <w:numId w:val="13"/>
        </w:numPr>
        <w:tabs>
          <w:tab w:val="left" w:pos="460"/>
        </w:tabs>
        <w:spacing w:before="52"/>
        <w:ind w:left="840" w:hanging="360"/>
        <w:jc w:val="left"/>
        <w:rPr>
          <w:rFonts w:ascii="Times New Roman" w:eastAsia="Times New Roman" w:hAnsi="Times New Roman" w:cs="Times New Roman"/>
          <w:sz w:val="24"/>
          <w:szCs w:val="24"/>
        </w:rPr>
      </w:pPr>
      <w:r>
        <w:rPr>
          <w:rFonts w:ascii="Times New Roman"/>
          <w:sz w:val="24"/>
          <w:u w:val="single" w:color="000000"/>
        </w:rPr>
        <w:t>Duplication</w:t>
      </w:r>
    </w:p>
    <w:p w14:paraId="64E67AA5" w14:textId="77777777" w:rsidR="0027711B" w:rsidRDefault="0027711B" w:rsidP="0024216B">
      <w:pPr>
        <w:spacing w:before="11"/>
        <w:ind w:left="380"/>
        <w:rPr>
          <w:rFonts w:ascii="Times New Roman" w:eastAsia="Times New Roman" w:hAnsi="Times New Roman" w:cs="Times New Roman"/>
          <w:sz w:val="17"/>
          <w:szCs w:val="17"/>
        </w:rPr>
      </w:pPr>
    </w:p>
    <w:p w14:paraId="78FBEDB8" w14:textId="77777777" w:rsidR="0027711B" w:rsidRDefault="008C1F01" w:rsidP="0024216B">
      <w:pPr>
        <w:pStyle w:val="BodyText"/>
        <w:spacing w:before="69"/>
        <w:ind w:left="840"/>
      </w:pPr>
      <w:r>
        <w:t>There is no duplication associated with this regulatory</w:t>
      </w:r>
      <w:r>
        <w:rPr>
          <w:spacing w:val="-18"/>
        </w:rPr>
        <w:t xml:space="preserve"> </w:t>
      </w:r>
      <w:r>
        <w:t>requirement.</w:t>
      </w:r>
    </w:p>
    <w:p w14:paraId="73DBAD9E" w14:textId="77777777" w:rsidR="0027711B" w:rsidRDefault="0027711B" w:rsidP="0024216B">
      <w:pPr>
        <w:ind w:left="380"/>
        <w:rPr>
          <w:rFonts w:ascii="Times New Roman" w:eastAsia="Times New Roman" w:hAnsi="Times New Roman" w:cs="Times New Roman"/>
          <w:sz w:val="24"/>
          <w:szCs w:val="24"/>
        </w:rPr>
      </w:pPr>
    </w:p>
    <w:p w14:paraId="4DA07751"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Small Business</w:t>
      </w:r>
      <w:r>
        <w:rPr>
          <w:rFonts w:ascii="Times New Roman"/>
          <w:spacing w:val="1"/>
          <w:sz w:val="24"/>
          <w:u w:val="single" w:color="000000"/>
        </w:rPr>
        <w:t xml:space="preserve"> </w:t>
      </w:r>
      <w:r>
        <w:rPr>
          <w:rFonts w:ascii="Times New Roman"/>
          <w:sz w:val="24"/>
          <w:u w:val="single" w:color="000000"/>
        </w:rPr>
        <w:t>Impact</w:t>
      </w:r>
    </w:p>
    <w:p w14:paraId="200E2E14" w14:textId="77777777" w:rsidR="0027711B" w:rsidRDefault="0027711B" w:rsidP="0024216B">
      <w:pPr>
        <w:spacing w:before="11"/>
        <w:ind w:left="380"/>
        <w:rPr>
          <w:rFonts w:ascii="Times New Roman" w:eastAsia="Times New Roman" w:hAnsi="Times New Roman" w:cs="Times New Roman"/>
          <w:sz w:val="17"/>
          <w:szCs w:val="17"/>
        </w:rPr>
      </w:pPr>
    </w:p>
    <w:p w14:paraId="5B0A6BF6" w14:textId="77777777" w:rsidR="0027711B" w:rsidRDefault="008C1F01" w:rsidP="0024216B">
      <w:pPr>
        <w:pStyle w:val="BodyText"/>
        <w:spacing w:before="69"/>
        <w:ind w:left="840"/>
      </w:pPr>
      <w:r>
        <w:t>The requirements do affect small businesses; however, the general nature of</w:t>
      </w:r>
      <w:r>
        <w:rPr>
          <w:spacing w:val="-10"/>
        </w:rPr>
        <w:t xml:space="preserve"> </w:t>
      </w:r>
      <w:r>
        <w:t>the requirements allows flexibility for facilities to meet the requirements in a way that</w:t>
      </w:r>
      <w:r>
        <w:rPr>
          <w:spacing w:val="-26"/>
        </w:rPr>
        <w:t xml:space="preserve"> </w:t>
      </w:r>
      <w:r>
        <w:t>is consistent with their existing</w:t>
      </w:r>
      <w:r>
        <w:rPr>
          <w:spacing w:val="-11"/>
        </w:rPr>
        <w:t xml:space="preserve"> </w:t>
      </w:r>
      <w:r>
        <w:t>operations.</w:t>
      </w:r>
    </w:p>
    <w:p w14:paraId="39DCAD23" w14:textId="77777777" w:rsidR="0027711B" w:rsidRDefault="0027711B" w:rsidP="0024216B">
      <w:pPr>
        <w:ind w:left="380"/>
        <w:rPr>
          <w:rFonts w:ascii="Times New Roman" w:eastAsia="Times New Roman" w:hAnsi="Times New Roman" w:cs="Times New Roman"/>
          <w:sz w:val="24"/>
          <w:szCs w:val="24"/>
        </w:rPr>
      </w:pPr>
    </w:p>
    <w:p w14:paraId="61EAD95A" w14:textId="77777777" w:rsidR="0027711B" w:rsidRDefault="008C1F01" w:rsidP="0024216B">
      <w:pPr>
        <w:pStyle w:val="ListParagraph"/>
        <w:numPr>
          <w:ilvl w:val="1"/>
          <w:numId w:val="13"/>
        </w:numPr>
        <w:tabs>
          <w:tab w:val="left" w:pos="463"/>
        </w:tabs>
        <w:ind w:left="842" w:hanging="362"/>
        <w:jc w:val="left"/>
        <w:rPr>
          <w:rFonts w:ascii="Times New Roman" w:eastAsia="Times New Roman" w:hAnsi="Times New Roman" w:cs="Times New Roman"/>
          <w:sz w:val="24"/>
          <w:szCs w:val="24"/>
        </w:rPr>
      </w:pPr>
      <w:r>
        <w:rPr>
          <w:rFonts w:ascii="Times New Roman"/>
          <w:sz w:val="24"/>
          <w:u w:val="single" w:color="000000"/>
        </w:rPr>
        <w:t>Less Frequent</w:t>
      </w:r>
      <w:r>
        <w:rPr>
          <w:rFonts w:ascii="Times New Roman"/>
          <w:spacing w:val="1"/>
          <w:sz w:val="24"/>
          <w:u w:val="single" w:color="000000"/>
        </w:rPr>
        <w:t xml:space="preserve"> </w:t>
      </w:r>
      <w:r>
        <w:rPr>
          <w:rFonts w:ascii="Times New Roman"/>
          <w:sz w:val="24"/>
          <w:u w:val="single" w:color="000000"/>
        </w:rPr>
        <w:t>Collection</w:t>
      </w:r>
    </w:p>
    <w:p w14:paraId="09A13009" w14:textId="77777777" w:rsidR="0027711B" w:rsidRDefault="0027711B" w:rsidP="0024216B">
      <w:pPr>
        <w:spacing w:before="11"/>
        <w:ind w:left="380"/>
        <w:rPr>
          <w:rFonts w:ascii="Times New Roman" w:eastAsia="Times New Roman" w:hAnsi="Times New Roman" w:cs="Times New Roman"/>
          <w:sz w:val="17"/>
          <w:szCs w:val="17"/>
        </w:rPr>
      </w:pPr>
    </w:p>
    <w:p w14:paraId="07BC70B0" w14:textId="257F30B0" w:rsidR="0027711B" w:rsidRDefault="00B46D18" w:rsidP="0024216B">
      <w:pPr>
        <w:pStyle w:val="BodyText"/>
        <w:spacing w:before="69"/>
        <w:ind w:left="840"/>
      </w:pPr>
      <w:r>
        <w:t>Federal law mandates</w:t>
      </w:r>
      <w:r w:rsidR="00663DC6">
        <w:t xml:space="preserve"> that</w:t>
      </w:r>
      <w:r w:rsidR="008C1F01">
        <w:t xml:space="preserve"> information </w:t>
      </w:r>
      <w:r w:rsidR="00663DC6">
        <w:t>be</w:t>
      </w:r>
      <w:r w:rsidR="008C1F01">
        <w:t xml:space="preserve"> collected when patients are asked about advanced</w:t>
      </w:r>
      <w:r w:rsidR="008C1F01">
        <w:rPr>
          <w:spacing w:val="-19"/>
        </w:rPr>
        <w:t xml:space="preserve"> </w:t>
      </w:r>
      <w:r w:rsidR="008C1F01">
        <w:t>directives</w:t>
      </w:r>
      <w:r>
        <w:t xml:space="preserve">; </w:t>
      </w:r>
      <w:r w:rsidR="00663DC6">
        <w:t>however CMS does not collect this</w:t>
      </w:r>
      <w:r>
        <w:t xml:space="preserve"> data</w:t>
      </w:r>
      <w:r w:rsidR="00663DC6">
        <w:t>, it only requires that it be collected. Each state has its own laws, requirements and procedures with regard to Advanced Directives information collection. CMS ensures only</w:t>
      </w:r>
      <w:r>
        <w:t xml:space="preserve"> that federal requirement</w:t>
      </w:r>
      <w:r w:rsidR="00663DC6">
        <w:t xml:space="preserve"> </w:t>
      </w:r>
      <w:r>
        <w:t>for information collection is</w:t>
      </w:r>
      <w:r w:rsidR="00663DC6">
        <w:t xml:space="preserve"> met</w:t>
      </w:r>
    </w:p>
    <w:p w14:paraId="633BB1E1" w14:textId="77777777" w:rsidR="0027711B" w:rsidRDefault="0027711B" w:rsidP="0024216B">
      <w:pPr>
        <w:ind w:left="380"/>
        <w:rPr>
          <w:rFonts w:ascii="Times New Roman" w:eastAsia="Times New Roman" w:hAnsi="Times New Roman" w:cs="Times New Roman"/>
          <w:sz w:val="24"/>
          <w:szCs w:val="24"/>
        </w:rPr>
      </w:pPr>
    </w:p>
    <w:p w14:paraId="0423E972"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Special Circumstances Leading to Information Collection</w:t>
      </w:r>
    </w:p>
    <w:p w14:paraId="70BF72AF" w14:textId="77777777" w:rsidR="0027711B" w:rsidRDefault="0027711B" w:rsidP="0024216B">
      <w:pPr>
        <w:spacing w:before="11"/>
        <w:ind w:left="380"/>
        <w:rPr>
          <w:rFonts w:ascii="Times New Roman" w:eastAsia="Times New Roman" w:hAnsi="Times New Roman" w:cs="Times New Roman"/>
          <w:sz w:val="17"/>
          <w:szCs w:val="17"/>
        </w:rPr>
      </w:pPr>
    </w:p>
    <w:p w14:paraId="7B9F8D38" w14:textId="77777777" w:rsidR="0027711B" w:rsidRDefault="008C1F01" w:rsidP="0024216B">
      <w:pPr>
        <w:pStyle w:val="BodyText"/>
        <w:spacing w:before="69"/>
        <w:ind w:left="840"/>
      </w:pPr>
      <w:r>
        <w:t>There are no special circumstances for collecting this</w:t>
      </w:r>
      <w:r>
        <w:rPr>
          <w:spacing w:val="-12"/>
        </w:rPr>
        <w:t xml:space="preserve"> </w:t>
      </w:r>
      <w:r>
        <w:t>information.</w:t>
      </w:r>
    </w:p>
    <w:p w14:paraId="32F9A20B" w14:textId="77777777" w:rsidR="0027711B" w:rsidRDefault="0027711B" w:rsidP="0024216B">
      <w:pPr>
        <w:ind w:left="380"/>
        <w:rPr>
          <w:rFonts w:ascii="Times New Roman" w:eastAsia="Times New Roman" w:hAnsi="Times New Roman" w:cs="Times New Roman"/>
          <w:sz w:val="24"/>
          <w:szCs w:val="24"/>
        </w:rPr>
      </w:pPr>
    </w:p>
    <w:p w14:paraId="2DCA4DD9"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Federal Register Notice/ Outside</w:t>
      </w:r>
      <w:r>
        <w:rPr>
          <w:rFonts w:ascii="Times New Roman"/>
          <w:spacing w:val="-1"/>
          <w:sz w:val="24"/>
          <w:u w:val="single" w:color="000000"/>
        </w:rPr>
        <w:t xml:space="preserve"> </w:t>
      </w:r>
      <w:r>
        <w:rPr>
          <w:rFonts w:ascii="Times New Roman"/>
          <w:sz w:val="24"/>
          <w:u w:val="single" w:color="000000"/>
        </w:rPr>
        <w:t>Consultation</w:t>
      </w:r>
    </w:p>
    <w:p w14:paraId="45194D1B" w14:textId="5EC2C615" w:rsidR="0027711B" w:rsidRPr="0024216B" w:rsidRDefault="0027711B" w:rsidP="0024216B">
      <w:pPr>
        <w:spacing w:before="11"/>
        <w:ind w:left="380"/>
        <w:rPr>
          <w:rFonts w:ascii="Times New Roman" w:eastAsia="Times New Roman" w:hAnsi="Times New Roman" w:cs="Times New Roman"/>
          <w:sz w:val="24"/>
          <w:szCs w:val="24"/>
        </w:rPr>
      </w:pPr>
    </w:p>
    <w:p w14:paraId="76AFE563" w14:textId="475DDF7C" w:rsidR="0027711B" w:rsidRDefault="008C1F01" w:rsidP="0024216B">
      <w:pPr>
        <w:pStyle w:val="BodyText"/>
        <w:ind w:left="840"/>
      </w:pPr>
      <w:r>
        <w:t>The 60-day Federal Register n</w:t>
      </w:r>
      <w:r w:rsidR="000E6933">
        <w:t xml:space="preserve">otice published </w:t>
      </w:r>
      <w:r w:rsidR="00766E46">
        <w:t>December 9, 2016 (81 FR 89104).  There were a few comments received and they have been addressed.</w:t>
      </w:r>
    </w:p>
    <w:p w14:paraId="574CA375" w14:textId="77777777" w:rsidR="0024216B" w:rsidRDefault="0024216B" w:rsidP="0024216B">
      <w:pPr>
        <w:pStyle w:val="BodyText"/>
        <w:ind w:left="840"/>
        <w:rPr>
          <w:rFonts w:cs="Times New Roman"/>
        </w:rPr>
      </w:pPr>
    </w:p>
    <w:p w14:paraId="40339E9E" w14:textId="00BE59A8" w:rsidR="00F007E5" w:rsidRDefault="00F007E5" w:rsidP="0024216B">
      <w:pPr>
        <w:pStyle w:val="BodyText"/>
        <w:ind w:left="840"/>
      </w:pPr>
      <w:r w:rsidRPr="0076059B">
        <w:rPr>
          <w:rFonts w:cs="Times New Roman"/>
        </w:rPr>
        <w:t>The 30-day Federal Register notice published February 17, 2017 (82 FR 11037).  There were no public comments</w:t>
      </w:r>
    </w:p>
    <w:p w14:paraId="55000C56" w14:textId="77777777" w:rsidR="0027711B" w:rsidRDefault="0027711B" w:rsidP="0024216B">
      <w:pPr>
        <w:ind w:left="380"/>
        <w:rPr>
          <w:rFonts w:ascii="Times New Roman" w:eastAsia="Times New Roman" w:hAnsi="Times New Roman" w:cs="Times New Roman"/>
          <w:sz w:val="24"/>
          <w:szCs w:val="24"/>
        </w:rPr>
      </w:pPr>
    </w:p>
    <w:p w14:paraId="7DE6255E"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Payment or Gift to Respondent</w:t>
      </w:r>
    </w:p>
    <w:p w14:paraId="01347718" w14:textId="77777777" w:rsidR="0027711B" w:rsidRDefault="0027711B" w:rsidP="0024216B">
      <w:pPr>
        <w:spacing w:before="11"/>
        <w:ind w:left="380"/>
        <w:rPr>
          <w:rFonts w:ascii="Times New Roman" w:eastAsia="Times New Roman" w:hAnsi="Times New Roman" w:cs="Times New Roman"/>
          <w:sz w:val="17"/>
          <w:szCs w:val="17"/>
        </w:rPr>
      </w:pPr>
    </w:p>
    <w:p w14:paraId="54C99594" w14:textId="77777777" w:rsidR="0027711B" w:rsidRDefault="008C1F01" w:rsidP="0024216B">
      <w:pPr>
        <w:pStyle w:val="BodyText"/>
        <w:spacing w:before="69"/>
        <w:ind w:left="840"/>
      </w:pPr>
      <w:r>
        <w:t>No payments or gifts are made to</w:t>
      </w:r>
      <w:r>
        <w:rPr>
          <w:spacing w:val="-9"/>
        </w:rPr>
        <w:t xml:space="preserve"> </w:t>
      </w:r>
      <w:r>
        <w:t>respondents.</w:t>
      </w:r>
    </w:p>
    <w:p w14:paraId="547C4201" w14:textId="77777777" w:rsidR="0027711B" w:rsidRDefault="0027711B" w:rsidP="0024216B">
      <w:pPr>
        <w:ind w:left="380"/>
        <w:rPr>
          <w:rFonts w:ascii="Times New Roman" w:eastAsia="Times New Roman" w:hAnsi="Times New Roman" w:cs="Times New Roman"/>
          <w:sz w:val="24"/>
          <w:szCs w:val="24"/>
        </w:rPr>
      </w:pPr>
    </w:p>
    <w:p w14:paraId="3DFD139A"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Confidentiality</w:t>
      </w:r>
    </w:p>
    <w:p w14:paraId="30E5E2B9" w14:textId="77777777" w:rsidR="0027711B" w:rsidRDefault="0027711B" w:rsidP="0024216B">
      <w:pPr>
        <w:spacing w:before="11"/>
        <w:ind w:left="380"/>
        <w:rPr>
          <w:rFonts w:ascii="Times New Roman" w:eastAsia="Times New Roman" w:hAnsi="Times New Roman" w:cs="Times New Roman"/>
          <w:sz w:val="17"/>
          <w:szCs w:val="17"/>
        </w:rPr>
      </w:pPr>
    </w:p>
    <w:p w14:paraId="7E379CA2" w14:textId="77777777" w:rsidR="0027711B" w:rsidRDefault="008C1F01" w:rsidP="0024216B">
      <w:pPr>
        <w:pStyle w:val="BodyText"/>
        <w:spacing w:before="69"/>
        <w:ind w:left="840"/>
      </w:pPr>
      <w:r>
        <w:t>Since this activity involves documenting the medical record, these requirements</w:t>
      </w:r>
      <w:r>
        <w:rPr>
          <w:spacing w:val="-16"/>
        </w:rPr>
        <w:t xml:space="preserve"> </w:t>
      </w:r>
      <w:r>
        <w:t>are subject to the confidentiality requirements of the Health Insurance Portability</w:t>
      </w:r>
      <w:r>
        <w:rPr>
          <w:spacing w:val="-17"/>
        </w:rPr>
        <w:t xml:space="preserve"> </w:t>
      </w:r>
      <w:r>
        <w:t>and Accountability Act of 1996, which includes privacy requirements for medical</w:t>
      </w:r>
      <w:r>
        <w:rPr>
          <w:spacing w:val="-20"/>
        </w:rPr>
        <w:t xml:space="preserve"> </w:t>
      </w:r>
      <w:r>
        <w:t>records.</w:t>
      </w:r>
    </w:p>
    <w:p w14:paraId="3680F35B" w14:textId="77777777" w:rsidR="0027711B" w:rsidRDefault="0027711B" w:rsidP="0024216B">
      <w:pPr>
        <w:ind w:left="380"/>
        <w:rPr>
          <w:rFonts w:ascii="Times New Roman" w:eastAsia="Times New Roman" w:hAnsi="Times New Roman" w:cs="Times New Roman"/>
          <w:sz w:val="24"/>
          <w:szCs w:val="24"/>
        </w:rPr>
      </w:pPr>
    </w:p>
    <w:p w14:paraId="0C04B152"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Sensitive</w:t>
      </w:r>
      <w:r>
        <w:rPr>
          <w:rFonts w:ascii="Times New Roman"/>
          <w:spacing w:val="-2"/>
          <w:sz w:val="24"/>
          <w:u w:val="single" w:color="000000"/>
        </w:rPr>
        <w:t xml:space="preserve"> </w:t>
      </w:r>
      <w:r>
        <w:rPr>
          <w:rFonts w:ascii="Times New Roman"/>
          <w:sz w:val="24"/>
          <w:u w:val="single" w:color="000000"/>
        </w:rPr>
        <w:t>Questions</w:t>
      </w:r>
    </w:p>
    <w:p w14:paraId="2B13404D" w14:textId="77777777" w:rsidR="0027711B" w:rsidRDefault="0027711B" w:rsidP="0024216B">
      <w:pPr>
        <w:spacing w:before="11"/>
        <w:ind w:left="380"/>
        <w:rPr>
          <w:rFonts w:ascii="Times New Roman" w:eastAsia="Times New Roman" w:hAnsi="Times New Roman" w:cs="Times New Roman"/>
          <w:sz w:val="17"/>
          <w:szCs w:val="17"/>
        </w:rPr>
      </w:pPr>
    </w:p>
    <w:p w14:paraId="1C969594" w14:textId="77777777" w:rsidR="0027711B" w:rsidRDefault="008C1F01" w:rsidP="0024216B">
      <w:pPr>
        <w:pStyle w:val="BodyText"/>
        <w:spacing w:before="69"/>
        <w:ind w:left="840"/>
      </w:pPr>
      <w:r>
        <w:t>Although subject matter is of a sensitive nature to many, it does not fall into any</w:t>
      </w:r>
      <w:r>
        <w:rPr>
          <w:spacing w:val="-19"/>
        </w:rPr>
        <w:t xml:space="preserve"> </w:t>
      </w:r>
      <w:r>
        <w:t>of</w:t>
      </w:r>
    </w:p>
    <w:p w14:paraId="57F50CCE" w14:textId="77777777" w:rsidR="0027711B" w:rsidRDefault="008C1F01" w:rsidP="0024216B">
      <w:pPr>
        <w:pStyle w:val="BodyText"/>
        <w:ind w:left="840"/>
      </w:pPr>
      <w:r>
        <w:t>the categories listed in the CMS Administrative Issuance Guidelines for OMB</w:t>
      </w:r>
      <w:r>
        <w:rPr>
          <w:spacing w:val="-22"/>
        </w:rPr>
        <w:t xml:space="preserve"> </w:t>
      </w:r>
      <w:r>
        <w:t>review.</w:t>
      </w:r>
    </w:p>
    <w:p w14:paraId="6EF923F5" w14:textId="77777777" w:rsidR="0027711B" w:rsidRDefault="0027711B" w:rsidP="0024216B">
      <w:pPr>
        <w:ind w:left="380"/>
        <w:rPr>
          <w:rFonts w:ascii="Times New Roman" w:eastAsia="Times New Roman" w:hAnsi="Times New Roman" w:cs="Times New Roman"/>
          <w:sz w:val="24"/>
          <w:szCs w:val="24"/>
        </w:rPr>
      </w:pPr>
    </w:p>
    <w:p w14:paraId="66E56823" w14:textId="77777777" w:rsidR="0027711B" w:rsidRDefault="008C1F01" w:rsidP="0024216B">
      <w:pPr>
        <w:pStyle w:val="ListParagraph"/>
        <w:numPr>
          <w:ilvl w:val="1"/>
          <w:numId w:val="13"/>
        </w:numPr>
        <w:tabs>
          <w:tab w:val="left" w:pos="460"/>
        </w:tabs>
        <w:ind w:left="840" w:hanging="360"/>
        <w:jc w:val="left"/>
        <w:rPr>
          <w:rFonts w:ascii="Times New Roman" w:eastAsia="Times New Roman" w:hAnsi="Times New Roman" w:cs="Times New Roman"/>
          <w:sz w:val="24"/>
          <w:szCs w:val="24"/>
        </w:rPr>
      </w:pPr>
      <w:r>
        <w:rPr>
          <w:rFonts w:ascii="Times New Roman"/>
          <w:sz w:val="24"/>
          <w:u w:val="single" w:color="000000"/>
        </w:rPr>
        <w:t>Burden Estimate (Hours and Wages)</w:t>
      </w:r>
    </w:p>
    <w:p w14:paraId="101019CB" w14:textId="77777777" w:rsidR="0024216B" w:rsidRDefault="0024216B" w:rsidP="0024216B">
      <w:pPr>
        <w:pStyle w:val="BodyText"/>
        <w:spacing w:before="69"/>
        <w:ind w:left="380"/>
        <w:rPr>
          <w:rFonts w:cs="Times New Roman"/>
          <w:sz w:val="17"/>
          <w:szCs w:val="17"/>
        </w:rPr>
      </w:pPr>
    </w:p>
    <w:p w14:paraId="609E7415" w14:textId="77777777" w:rsidR="0027711B" w:rsidRDefault="008C1F01" w:rsidP="0024216B">
      <w:pPr>
        <w:pStyle w:val="BodyText"/>
        <w:spacing w:before="69"/>
        <w:ind w:left="840"/>
      </w:pPr>
      <w:r>
        <w:t xml:space="preserve">We estimate a total of </w:t>
      </w:r>
      <w:r w:rsidR="00407E63">
        <w:rPr>
          <w:b/>
        </w:rPr>
        <w:t>39,479</w:t>
      </w:r>
      <w:r>
        <w:rPr>
          <w:b/>
        </w:rPr>
        <w:t xml:space="preserve"> </w:t>
      </w:r>
      <w:r>
        <w:t>providers and organizations will be affected by</w:t>
      </w:r>
      <w:r>
        <w:rPr>
          <w:spacing w:val="-17"/>
        </w:rPr>
        <w:t xml:space="preserve"> </w:t>
      </w:r>
      <w:r>
        <w:t>this information collection. The following list indicates the approximate number</w:t>
      </w:r>
      <w:r>
        <w:rPr>
          <w:spacing w:val="-16"/>
        </w:rPr>
        <w:t xml:space="preserve"> </w:t>
      </w:r>
      <w:r>
        <w:t>of providers and organizations by subject and by regulation, cited for easy</w:t>
      </w:r>
      <w:r>
        <w:rPr>
          <w:spacing w:val="-20"/>
        </w:rPr>
        <w:t xml:space="preserve"> </w:t>
      </w:r>
      <w:r>
        <w:t>reference.</w:t>
      </w:r>
    </w:p>
    <w:p w14:paraId="39D83DFE" w14:textId="77777777" w:rsidR="0027711B" w:rsidRDefault="0027711B"/>
    <w:p w14:paraId="37CF167C" w14:textId="77777777" w:rsidR="0027711B" w:rsidRDefault="0027711B">
      <w:pPr>
        <w:spacing w:before="11"/>
        <w:rPr>
          <w:rFonts w:ascii="Times New Roman" w:eastAsia="Times New Roman" w:hAnsi="Times New Roman" w:cs="Times New Roman"/>
          <w:sz w:val="6"/>
          <w:szCs w:val="6"/>
        </w:rPr>
      </w:pPr>
    </w:p>
    <w:tbl>
      <w:tblPr>
        <w:tblW w:w="0" w:type="auto"/>
        <w:tblInd w:w="435" w:type="dxa"/>
        <w:tblLayout w:type="fixed"/>
        <w:tblCellMar>
          <w:left w:w="0" w:type="dxa"/>
          <w:right w:w="0" w:type="dxa"/>
        </w:tblCellMar>
        <w:tblLook w:val="01E0" w:firstRow="1" w:lastRow="1" w:firstColumn="1" w:lastColumn="1" w:noHBand="0" w:noVBand="0"/>
      </w:tblPr>
      <w:tblGrid>
        <w:gridCol w:w="2398"/>
        <w:gridCol w:w="4296"/>
        <w:gridCol w:w="1051"/>
        <w:gridCol w:w="1003"/>
      </w:tblGrid>
      <w:tr w:rsidR="0027711B" w14:paraId="2EC9B5A5" w14:textId="77777777">
        <w:trPr>
          <w:trHeight w:hRule="exact" w:val="595"/>
        </w:trPr>
        <w:tc>
          <w:tcPr>
            <w:tcW w:w="2398" w:type="dxa"/>
            <w:tcBorders>
              <w:top w:val="single" w:sz="4" w:space="0" w:color="000000"/>
              <w:left w:val="single" w:sz="4" w:space="0" w:color="000000"/>
              <w:bottom w:val="single" w:sz="4" w:space="0" w:color="000000"/>
              <w:right w:val="single" w:sz="4" w:space="0" w:color="000000"/>
            </w:tcBorders>
          </w:tcPr>
          <w:p w14:paraId="1E9E6B64" w14:textId="77777777" w:rsidR="0027711B" w:rsidRDefault="008C1F01">
            <w:pPr>
              <w:pStyle w:val="TableParagraph"/>
              <w:ind w:left="573" w:right="289" w:hanging="281"/>
              <w:rPr>
                <w:rFonts w:ascii="Times New Roman" w:eastAsia="Times New Roman" w:hAnsi="Times New Roman" w:cs="Times New Roman"/>
                <w:sz w:val="24"/>
                <w:szCs w:val="24"/>
              </w:rPr>
            </w:pPr>
            <w:r>
              <w:rPr>
                <w:rFonts w:ascii="Times New Roman"/>
                <w:sz w:val="24"/>
              </w:rPr>
              <w:t>Advance</w:t>
            </w:r>
            <w:r>
              <w:rPr>
                <w:rFonts w:ascii="Times New Roman"/>
                <w:spacing w:val="-5"/>
                <w:sz w:val="24"/>
              </w:rPr>
              <w:t xml:space="preserve"> </w:t>
            </w:r>
            <w:r>
              <w:rPr>
                <w:rFonts w:ascii="Times New Roman"/>
                <w:sz w:val="24"/>
              </w:rPr>
              <w:t>Directive Requirement</w:t>
            </w:r>
          </w:p>
        </w:tc>
        <w:tc>
          <w:tcPr>
            <w:tcW w:w="4296" w:type="dxa"/>
            <w:tcBorders>
              <w:top w:val="single" w:sz="4" w:space="0" w:color="000000"/>
              <w:left w:val="single" w:sz="4" w:space="0" w:color="000000"/>
              <w:bottom w:val="single" w:sz="4" w:space="0" w:color="000000"/>
              <w:right w:val="single" w:sz="4" w:space="0" w:color="000000"/>
            </w:tcBorders>
          </w:tcPr>
          <w:p w14:paraId="3E8A94B9" w14:textId="77777777" w:rsidR="0027711B" w:rsidRDefault="008C1F01">
            <w:pPr>
              <w:pStyle w:val="TableParagraph"/>
              <w:spacing w:line="268" w:lineRule="exact"/>
              <w:ind w:left="489"/>
              <w:rPr>
                <w:rFonts w:ascii="Times New Roman" w:eastAsia="Times New Roman" w:hAnsi="Times New Roman" w:cs="Times New Roman"/>
                <w:sz w:val="24"/>
                <w:szCs w:val="24"/>
              </w:rPr>
            </w:pPr>
            <w:r>
              <w:rPr>
                <w:rFonts w:ascii="Times New Roman"/>
                <w:sz w:val="24"/>
              </w:rPr>
              <w:t>Providers/Suppliers/Organizations</w:t>
            </w:r>
          </w:p>
        </w:tc>
        <w:tc>
          <w:tcPr>
            <w:tcW w:w="1051" w:type="dxa"/>
            <w:tcBorders>
              <w:top w:val="single" w:sz="4" w:space="0" w:color="000000"/>
              <w:left w:val="single" w:sz="4" w:space="0" w:color="000000"/>
              <w:bottom w:val="single" w:sz="4" w:space="0" w:color="000000"/>
              <w:right w:val="single" w:sz="4" w:space="0" w:color="000000"/>
            </w:tcBorders>
          </w:tcPr>
          <w:p w14:paraId="65785C4A" w14:textId="77777777" w:rsidR="0027711B" w:rsidRDefault="008C1F01">
            <w:pPr>
              <w:pStyle w:val="TableParagraph"/>
              <w:ind w:left="127" w:right="126" w:firstLine="26"/>
              <w:rPr>
                <w:rFonts w:ascii="Times New Roman" w:eastAsia="Times New Roman" w:hAnsi="Times New Roman" w:cs="Times New Roman"/>
                <w:sz w:val="24"/>
                <w:szCs w:val="24"/>
              </w:rPr>
            </w:pPr>
            <w:r>
              <w:rPr>
                <w:rFonts w:ascii="Times New Roman"/>
                <w:sz w:val="24"/>
              </w:rPr>
              <w:t>Current Number</w:t>
            </w:r>
          </w:p>
        </w:tc>
        <w:tc>
          <w:tcPr>
            <w:tcW w:w="1003" w:type="dxa"/>
            <w:tcBorders>
              <w:top w:val="single" w:sz="4" w:space="0" w:color="000000"/>
              <w:left w:val="single" w:sz="4" w:space="0" w:color="000000"/>
              <w:bottom w:val="single" w:sz="4" w:space="0" w:color="000000"/>
              <w:right w:val="single" w:sz="4" w:space="0" w:color="000000"/>
            </w:tcBorders>
          </w:tcPr>
          <w:p w14:paraId="55796FFA" w14:textId="77777777" w:rsidR="0027711B" w:rsidRDefault="008C1F01">
            <w:pPr>
              <w:pStyle w:val="TableParagraph"/>
              <w:ind w:left="139" w:right="102" w:hanging="36"/>
              <w:rPr>
                <w:rFonts w:ascii="Times New Roman" w:eastAsia="Times New Roman" w:hAnsi="Times New Roman" w:cs="Times New Roman"/>
                <w:sz w:val="24"/>
                <w:szCs w:val="24"/>
              </w:rPr>
            </w:pPr>
            <w:r>
              <w:rPr>
                <w:rFonts w:ascii="Times New Roman"/>
                <w:sz w:val="24"/>
              </w:rPr>
              <w:t>Number of</w:t>
            </w:r>
            <w:r>
              <w:rPr>
                <w:rFonts w:ascii="Times New Roman"/>
                <w:spacing w:val="-4"/>
                <w:sz w:val="24"/>
              </w:rPr>
              <w:t xml:space="preserve"> </w:t>
            </w:r>
            <w:r>
              <w:rPr>
                <w:rFonts w:ascii="Times New Roman"/>
                <w:sz w:val="24"/>
              </w:rPr>
              <w:t>New</w:t>
            </w:r>
          </w:p>
        </w:tc>
      </w:tr>
      <w:tr w:rsidR="0027711B" w14:paraId="47F54E02" w14:textId="77777777">
        <w:trPr>
          <w:trHeight w:hRule="exact" w:val="559"/>
        </w:trPr>
        <w:tc>
          <w:tcPr>
            <w:tcW w:w="2398" w:type="dxa"/>
            <w:tcBorders>
              <w:top w:val="single" w:sz="4" w:space="0" w:color="000000"/>
              <w:left w:val="single" w:sz="4" w:space="0" w:color="000000"/>
              <w:bottom w:val="single" w:sz="12" w:space="0" w:color="000000"/>
              <w:right w:val="single" w:sz="4" w:space="0" w:color="000000"/>
            </w:tcBorders>
          </w:tcPr>
          <w:p w14:paraId="0B4A3D08" w14:textId="77777777" w:rsidR="0027711B" w:rsidRDefault="0027711B"/>
        </w:tc>
        <w:tc>
          <w:tcPr>
            <w:tcW w:w="4296" w:type="dxa"/>
            <w:tcBorders>
              <w:top w:val="single" w:sz="4" w:space="0" w:color="000000"/>
              <w:left w:val="single" w:sz="4" w:space="0" w:color="000000"/>
              <w:bottom w:val="single" w:sz="12" w:space="0" w:color="000000"/>
              <w:right w:val="single" w:sz="4" w:space="0" w:color="000000"/>
            </w:tcBorders>
          </w:tcPr>
          <w:p w14:paraId="3A141753" w14:textId="77777777" w:rsidR="0027711B" w:rsidRDefault="0027711B"/>
        </w:tc>
        <w:tc>
          <w:tcPr>
            <w:tcW w:w="1051" w:type="dxa"/>
            <w:tcBorders>
              <w:top w:val="single" w:sz="4" w:space="0" w:color="000000"/>
              <w:left w:val="single" w:sz="4" w:space="0" w:color="000000"/>
              <w:bottom w:val="single" w:sz="12" w:space="0" w:color="000000"/>
              <w:right w:val="single" w:sz="4" w:space="0" w:color="000000"/>
            </w:tcBorders>
          </w:tcPr>
          <w:p w14:paraId="2FCFA691" w14:textId="77777777" w:rsidR="0027711B" w:rsidRDefault="0027711B"/>
        </w:tc>
        <w:tc>
          <w:tcPr>
            <w:tcW w:w="1003" w:type="dxa"/>
            <w:tcBorders>
              <w:top w:val="single" w:sz="4" w:space="0" w:color="000000"/>
              <w:left w:val="single" w:sz="4" w:space="0" w:color="000000"/>
              <w:bottom w:val="single" w:sz="12" w:space="0" w:color="000000"/>
              <w:right w:val="single" w:sz="4" w:space="0" w:color="000000"/>
            </w:tcBorders>
          </w:tcPr>
          <w:p w14:paraId="4C35D33B" w14:textId="77777777" w:rsidR="0027711B" w:rsidRDefault="0027711B"/>
        </w:tc>
      </w:tr>
      <w:tr w:rsidR="0027711B" w14:paraId="6081409D" w14:textId="77777777">
        <w:trPr>
          <w:trHeight w:hRule="exact" w:val="1402"/>
        </w:trPr>
        <w:tc>
          <w:tcPr>
            <w:tcW w:w="2398" w:type="dxa"/>
            <w:tcBorders>
              <w:top w:val="single" w:sz="12" w:space="0" w:color="000000"/>
              <w:left w:val="single" w:sz="4" w:space="0" w:color="000000"/>
              <w:bottom w:val="single" w:sz="4" w:space="0" w:color="000000"/>
              <w:right w:val="single" w:sz="4" w:space="0" w:color="000000"/>
            </w:tcBorders>
          </w:tcPr>
          <w:p w14:paraId="28BE78D2" w14:textId="77777777" w:rsidR="0027711B" w:rsidRDefault="008C1F01">
            <w:pPr>
              <w:pStyle w:val="TableParagraph"/>
              <w:spacing w:line="270" w:lineRule="exact"/>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§489.102(a)(2)</w:t>
            </w:r>
          </w:p>
        </w:tc>
        <w:tc>
          <w:tcPr>
            <w:tcW w:w="4296" w:type="dxa"/>
            <w:tcBorders>
              <w:top w:val="single" w:sz="12" w:space="0" w:color="000000"/>
              <w:left w:val="single" w:sz="4" w:space="0" w:color="000000"/>
              <w:bottom w:val="single" w:sz="4" w:space="0" w:color="000000"/>
              <w:right w:val="single" w:sz="4" w:space="0" w:color="000000"/>
            </w:tcBorders>
          </w:tcPr>
          <w:p w14:paraId="2E2DDED1" w14:textId="77777777" w:rsidR="0027711B" w:rsidRDefault="008C1F01">
            <w:pPr>
              <w:pStyle w:val="TableParagraph"/>
              <w:ind w:left="103" w:right="1041"/>
              <w:rPr>
                <w:rFonts w:ascii="Times New Roman" w:eastAsia="Times New Roman" w:hAnsi="Times New Roman" w:cs="Times New Roman"/>
                <w:sz w:val="24"/>
                <w:szCs w:val="24"/>
              </w:rPr>
            </w:pPr>
            <w:r>
              <w:rPr>
                <w:rFonts w:ascii="Times New Roman"/>
                <w:sz w:val="24"/>
              </w:rPr>
              <w:t>Hospitals (Includes 18</w:t>
            </w:r>
            <w:r>
              <w:rPr>
                <w:rFonts w:ascii="Times New Roman"/>
                <w:spacing w:val="-7"/>
                <w:sz w:val="24"/>
              </w:rPr>
              <w:t xml:space="preserve"> </w:t>
            </w:r>
            <w:r>
              <w:rPr>
                <w:rFonts w:ascii="Times New Roman"/>
                <w:sz w:val="24"/>
              </w:rPr>
              <w:t>RNHCIs) Critical Access</w:t>
            </w:r>
            <w:r>
              <w:rPr>
                <w:rFonts w:ascii="Times New Roman"/>
                <w:spacing w:val="-2"/>
                <w:sz w:val="24"/>
              </w:rPr>
              <w:t xml:space="preserve"> </w:t>
            </w:r>
            <w:r>
              <w:rPr>
                <w:rFonts w:ascii="Times New Roman"/>
                <w:sz w:val="24"/>
              </w:rPr>
              <w:t>Hospitals Hospices</w:t>
            </w:r>
          </w:p>
          <w:p w14:paraId="30C9B931" w14:textId="77777777" w:rsidR="0027711B" w:rsidRDefault="00407E63">
            <w:pPr>
              <w:pStyle w:val="TableParagraph"/>
              <w:ind w:left="103" w:right="3278"/>
              <w:rPr>
                <w:rFonts w:ascii="Times New Roman" w:eastAsia="Times New Roman" w:hAnsi="Times New Roman" w:cs="Times New Roman"/>
                <w:sz w:val="24"/>
                <w:szCs w:val="24"/>
              </w:rPr>
            </w:pPr>
            <w:r>
              <w:rPr>
                <w:rFonts w:ascii="Times New Roman"/>
                <w:sz w:val="24"/>
              </w:rPr>
              <w:t>SNF/NF</w:t>
            </w:r>
            <w:r w:rsidR="008C1F01">
              <w:rPr>
                <w:rFonts w:ascii="Times New Roman"/>
                <w:sz w:val="24"/>
              </w:rPr>
              <w:t>HHAs</w:t>
            </w:r>
          </w:p>
        </w:tc>
        <w:tc>
          <w:tcPr>
            <w:tcW w:w="1051" w:type="dxa"/>
            <w:tcBorders>
              <w:top w:val="single" w:sz="12" w:space="0" w:color="000000"/>
              <w:left w:val="single" w:sz="4" w:space="0" w:color="000000"/>
              <w:bottom w:val="single" w:sz="4" w:space="0" w:color="000000"/>
              <w:right w:val="single" w:sz="4" w:space="0" w:color="000000"/>
            </w:tcBorders>
          </w:tcPr>
          <w:p w14:paraId="45D2484B" w14:textId="77777777" w:rsidR="0027711B" w:rsidRDefault="00407E63">
            <w:pPr>
              <w:pStyle w:val="TableParagraph"/>
              <w:spacing w:line="275" w:lineRule="exact"/>
              <w:ind w:left="163"/>
              <w:rPr>
                <w:rFonts w:ascii="Times New Roman" w:eastAsia="Times New Roman" w:hAnsi="Times New Roman" w:cs="Times New Roman"/>
                <w:sz w:val="24"/>
                <w:szCs w:val="24"/>
              </w:rPr>
            </w:pPr>
            <w:r>
              <w:rPr>
                <w:rFonts w:ascii="Times New Roman"/>
                <w:b/>
                <w:sz w:val="24"/>
              </w:rPr>
              <w:t>6,142</w:t>
            </w:r>
          </w:p>
          <w:p w14:paraId="2F2C47A1"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1,334</w:t>
            </w:r>
          </w:p>
          <w:p w14:paraId="50C4B1EC" w14:textId="77777777" w:rsidR="0027711B" w:rsidRDefault="00407E63">
            <w:pPr>
              <w:pStyle w:val="TableParagraph"/>
              <w:ind w:left="163"/>
              <w:rPr>
                <w:rFonts w:ascii="Times New Roman" w:eastAsia="Times New Roman" w:hAnsi="Times New Roman" w:cs="Times New Roman"/>
                <w:sz w:val="24"/>
                <w:szCs w:val="24"/>
              </w:rPr>
            </w:pPr>
            <w:r>
              <w:rPr>
                <w:rFonts w:ascii="Times New Roman"/>
                <w:b/>
                <w:sz w:val="24"/>
              </w:rPr>
              <w:t>3,466</w:t>
            </w:r>
          </w:p>
          <w:p w14:paraId="24EA7AAF"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15,637</w:t>
            </w:r>
          </w:p>
          <w:p w14:paraId="52715E25"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12,268</w:t>
            </w:r>
          </w:p>
        </w:tc>
        <w:tc>
          <w:tcPr>
            <w:tcW w:w="1003" w:type="dxa"/>
            <w:tcBorders>
              <w:top w:val="single" w:sz="12" w:space="0" w:color="000000"/>
              <w:left w:val="single" w:sz="4" w:space="0" w:color="000000"/>
              <w:bottom w:val="single" w:sz="4" w:space="0" w:color="000000"/>
              <w:right w:val="single" w:sz="4" w:space="0" w:color="000000"/>
            </w:tcBorders>
          </w:tcPr>
          <w:p w14:paraId="623591B9" w14:textId="77777777" w:rsidR="0027711B" w:rsidRDefault="00407E63">
            <w:pPr>
              <w:pStyle w:val="TableParagraph"/>
              <w:spacing w:line="275" w:lineRule="exact"/>
              <w:ind w:left="103"/>
              <w:rPr>
                <w:rFonts w:ascii="Times New Roman" w:eastAsia="Times New Roman" w:hAnsi="Times New Roman" w:cs="Times New Roman"/>
                <w:sz w:val="24"/>
                <w:szCs w:val="24"/>
              </w:rPr>
            </w:pPr>
            <w:r>
              <w:rPr>
                <w:rFonts w:ascii="Times New Roman"/>
                <w:b/>
                <w:sz w:val="24"/>
              </w:rPr>
              <w:t>-26</w:t>
            </w:r>
          </w:p>
          <w:p w14:paraId="3C244FB5" w14:textId="77777777" w:rsidR="0027711B" w:rsidRDefault="00407E63" w:rsidP="00407E63">
            <w:pPr>
              <w:pStyle w:val="TableParagraph"/>
              <w:rPr>
                <w:rFonts w:ascii="Times New Roman" w:eastAsia="Times New Roman" w:hAnsi="Times New Roman" w:cs="Times New Roman"/>
                <w:sz w:val="24"/>
                <w:szCs w:val="24"/>
              </w:rPr>
            </w:pPr>
            <w:r>
              <w:rPr>
                <w:rFonts w:ascii="Times New Roman"/>
                <w:b/>
                <w:sz w:val="24"/>
              </w:rPr>
              <w:t>5</w:t>
            </w:r>
          </w:p>
          <w:p w14:paraId="5812A300"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-329</w:t>
            </w:r>
          </w:p>
          <w:p w14:paraId="5E042571"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486</w:t>
            </w:r>
          </w:p>
          <w:p w14:paraId="601D5636"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-184</w:t>
            </w:r>
          </w:p>
        </w:tc>
      </w:tr>
      <w:tr w:rsidR="0027711B" w14:paraId="3EB6BC44" w14:textId="77777777">
        <w:trPr>
          <w:trHeight w:hRule="exact" w:val="562"/>
        </w:trPr>
        <w:tc>
          <w:tcPr>
            <w:tcW w:w="2398" w:type="dxa"/>
            <w:tcBorders>
              <w:top w:val="single" w:sz="4" w:space="0" w:color="000000"/>
              <w:left w:val="single" w:sz="4" w:space="0" w:color="000000"/>
              <w:bottom w:val="single" w:sz="4" w:space="0" w:color="000000"/>
              <w:right w:val="single" w:sz="4" w:space="0" w:color="000000"/>
            </w:tcBorders>
          </w:tcPr>
          <w:p w14:paraId="5998AF8F"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§417.436(d)(iii)</w:t>
            </w:r>
          </w:p>
        </w:tc>
        <w:tc>
          <w:tcPr>
            <w:tcW w:w="4296" w:type="dxa"/>
            <w:tcBorders>
              <w:top w:val="single" w:sz="4" w:space="0" w:color="000000"/>
              <w:left w:val="single" w:sz="4" w:space="0" w:color="000000"/>
              <w:bottom w:val="single" w:sz="4" w:space="0" w:color="000000"/>
              <w:right w:val="single" w:sz="4" w:space="0" w:color="000000"/>
            </w:tcBorders>
          </w:tcPr>
          <w:p w14:paraId="5193E9B3" w14:textId="77777777" w:rsidR="0027711B" w:rsidRDefault="008C1F01">
            <w:pPr>
              <w:pStyle w:val="TableParagraph"/>
              <w:ind w:left="103" w:right="3159"/>
              <w:rPr>
                <w:rFonts w:ascii="Times New Roman" w:eastAsia="Times New Roman" w:hAnsi="Times New Roman" w:cs="Times New Roman"/>
                <w:sz w:val="24"/>
                <w:szCs w:val="24"/>
              </w:rPr>
            </w:pPr>
            <w:r>
              <w:rPr>
                <w:rFonts w:ascii="Times New Roman"/>
                <w:sz w:val="24"/>
              </w:rPr>
              <w:t>Cost</w:t>
            </w:r>
            <w:r>
              <w:rPr>
                <w:rFonts w:ascii="Times New Roman"/>
                <w:spacing w:val="-1"/>
                <w:sz w:val="24"/>
              </w:rPr>
              <w:t xml:space="preserve"> </w:t>
            </w:r>
            <w:r>
              <w:rPr>
                <w:rFonts w:ascii="Times New Roman"/>
                <w:sz w:val="24"/>
              </w:rPr>
              <w:t>Plans HCPPs</w:t>
            </w:r>
          </w:p>
        </w:tc>
        <w:tc>
          <w:tcPr>
            <w:tcW w:w="1051" w:type="dxa"/>
            <w:tcBorders>
              <w:top w:val="single" w:sz="4" w:space="0" w:color="000000"/>
              <w:left w:val="single" w:sz="4" w:space="0" w:color="000000"/>
              <w:bottom w:val="single" w:sz="4" w:space="0" w:color="000000"/>
              <w:right w:val="single" w:sz="4" w:space="0" w:color="000000"/>
            </w:tcBorders>
          </w:tcPr>
          <w:p w14:paraId="32794F52" w14:textId="77777777" w:rsidR="0027711B" w:rsidRDefault="00407E63">
            <w:pPr>
              <w:pStyle w:val="TableParagraph"/>
              <w:spacing w:line="273" w:lineRule="exact"/>
              <w:ind w:left="523"/>
              <w:rPr>
                <w:rFonts w:ascii="Times New Roman" w:eastAsia="Times New Roman" w:hAnsi="Times New Roman" w:cs="Times New Roman"/>
                <w:sz w:val="24"/>
                <w:szCs w:val="24"/>
              </w:rPr>
            </w:pPr>
            <w:r>
              <w:rPr>
                <w:rFonts w:ascii="Times New Roman"/>
                <w:b/>
                <w:sz w:val="24"/>
              </w:rPr>
              <w:t>16</w:t>
            </w:r>
          </w:p>
          <w:p w14:paraId="72E4C7B7" w14:textId="77777777" w:rsidR="0027711B" w:rsidRDefault="00407E63">
            <w:pPr>
              <w:pStyle w:val="TableParagraph"/>
              <w:ind w:left="523"/>
              <w:rPr>
                <w:rFonts w:ascii="Times New Roman" w:eastAsia="Times New Roman" w:hAnsi="Times New Roman" w:cs="Times New Roman"/>
                <w:sz w:val="24"/>
                <w:szCs w:val="24"/>
              </w:rPr>
            </w:pPr>
            <w:r>
              <w:rPr>
                <w:rFonts w:ascii="Times New Roman"/>
                <w:b/>
                <w:sz w:val="24"/>
              </w:rPr>
              <w:t>9</w:t>
            </w:r>
          </w:p>
        </w:tc>
        <w:tc>
          <w:tcPr>
            <w:tcW w:w="1003" w:type="dxa"/>
            <w:tcBorders>
              <w:top w:val="single" w:sz="4" w:space="0" w:color="000000"/>
              <w:left w:val="single" w:sz="4" w:space="0" w:color="000000"/>
              <w:bottom w:val="single" w:sz="4" w:space="0" w:color="000000"/>
              <w:right w:val="single" w:sz="4" w:space="0" w:color="000000"/>
            </w:tcBorders>
          </w:tcPr>
          <w:p w14:paraId="4DCEA9E5" w14:textId="77777777" w:rsidR="0027711B" w:rsidRDefault="00407E63">
            <w:pPr>
              <w:pStyle w:val="TableParagraph"/>
              <w:spacing w:line="273" w:lineRule="exact"/>
              <w:ind w:left="103"/>
              <w:rPr>
                <w:rFonts w:ascii="Times New Roman" w:eastAsia="Times New Roman" w:hAnsi="Times New Roman" w:cs="Times New Roman"/>
                <w:sz w:val="24"/>
                <w:szCs w:val="24"/>
              </w:rPr>
            </w:pPr>
            <w:r>
              <w:rPr>
                <w:rFonts w:ascii="Times New Roman"/>
                <w:b/>
                <w:sz w:val="24"/>
              </w:rPr>
              <w:t>-2</w:t>
            </w:r>
          </w:p>
          <w:p w14:paraId="0C589E1F" w14:textId="77777777" w:rsidR="0027711B" w:rsidRDefault="00407E63">
            <w:pPr>
              <w:pStyle w:val="TableParagraph"/>
              <w:ind w:left="103"/>
              <w:rPr>
                <w:rFonts w:ascii="Times New Roman" w:eastAsia="Times New Roman" w:hAnsi="Times New Roman" w:cs="Times New Roman"/>
                <w:sz w:val="24"/>
                <w:szCs w:val="24"/>
              </w:rPr>
            </w:pPr>
            <w:r>
              <w:rPr>
                <w:rFonts w:ascii="Times New Roman"/>
                <w:b/>
                <w:sz w:val="24"/>
              </w:rPr>
              <w:t>-1</w:t>
            </w:r>
          </w:p>
        </w:tc>
      </w:tr>
      <w:tr w:rsidR="0027711B" w14:paraId="6CE4B636" w14:textId="77777777">
        <w:trPr>
          <w:trHeight w:hRule="exact" w:val="838"/>
        </w:trPr>
        <w:tc>
          <w:tcPr>
            <w:tcW w:w="2398" w:type="dxa"/>
            <w:tcBorders>
              <w:top w:val="single" w:sz="4" w:space="0" w:color="000000"/>
              <w:left w:val="single" w:sz="4" w:space="0" w:color="000000"/>
              <w:bottom w:val="single" w:sz="4" w:space="0" w:color="000000"/>
              <w:right w:val="single" w:sz="4" w:space="0" w:color="000000"/>
            </w:tcBorders>
          </w:tcPr>
          <w:p w14:paraId="03614E9B"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eastAsia="Times New Roman" w:hAnsi="Times New Roman" w:cs="Times New Roman"/>
                <w:sz w:val="24"/>
                <w:szCs w:val="24"/>
              </w:rPr>
              <w:t>§422.128</w:t>
            </w:r>
          </w:p>
        </w:tc>
        <w:tc>
          <w:tcPr>
            <w:tcW w:w="4296" w:type="dxa"/>
            <w:tcBorders>
              <w:top w:val="single" w:sz="4" w:space="0" w:color="000000"/>
              <w:left w:val="single" w:sz="4" w:space="0" w:color="000000"/>
              <w:bottom w:val="single" w:sz="4" w:space="0" w:color="000000"/>
              <w:right w:val="single" w:sz="4" w:space="0" w:color="000000"/>
            </w:tcBorders>
          </w:tcPr>
          <w:p w14:paraId="471131E0" w14:textId="77777777" w:rsidR="0027711B" w:rsidRDefault="008C1F01">
            <w:pPr>
              <w:pStyle w:val="TableParagraph"/>
              <w:ind w:left="103" w:right="768"/>
              <w:rPr>
                <w:rFonts w:ascii="Times New Roman" w:eastAsia="Times New Roman" w:hAnsi="Times New Roman" w:cs="Times New Roman"/>
                <w:sz w:val="24"/>
                <w:szCs w:val="24"/>
              </w:rPr>
            </w:pPr>
            <w:r>
              <w:rPr>
                <w:rFonts w:ascii="Times New Roman"/>
                <w:sz w:val="24"/>
              </w:rPr>
              <w:t>Medicare Advantage</w:t>
            </w:r>
            <w:r>
              <w:rPr>
                <w:rFonts w:ascii="Times New Roman"/>
                <w:spacing w:val="-6"/>
                <w:sz w:val="24"/>
              </w:rPr>
              <w:t xml:space="preserve"> </w:t>
            </w:r>
            <w:r>
              <w:rPr>
                <w:rFonts w:ascii="Times New Roman"/>
                <w:sz w:val="24"/>
              </w:rPr>
              <w:t>Organizations (MAOs) &amp;</w:t>
            </w:r>
            <w:r>
              <w:rPr>
                <w:rFonts w:ascii="Times New Roman"/>
                <w:spacing w:val="-5"/>
                <w:sz w:val="24"/>
              </w:rPr>
              <w:t xml:space="preserve"> </w:t>
            </w:r>
            <w:r>
              <w:rPr>
                <w:rFonts w:ascii="Times New Roman"/>
                <w:sz w:val="24"/>
              </w:rPr>
              <w:t>PACE</w:t>
            </w:r>
          </w:p>
        </w:tc>
        <w:tc>
          <w:tcPr>
            <w:tcW w:w="1051" w:type="dxa"/>
            <w:tcBorders>
              <w:top w:val="single" w:sz="4" w:space="0" w:color="000000"/>
              <w:left w:val="single" w:sz="4" w:space="0" w:color="000000"/>
              <w:bottom w:val="single" w:sz="4" w:space="0" w:color="000000"/>
              <w:right w:val="single" w:sz="4" w:space="0" w:color="000000"/>
            </w:tcBorders>
          </w:tcPr>
          <w:p w14:paraId="79B34699" w14:textId="77777777" w:rsidR="0027711B" w:rsidRDefault="00732185">
            <w:pPr>
              <w:pStyle w:val="TableParagraph"/>
              <w:spacing w:line="273" w:lineRule="exact"/>
              <w:ind w:left="403"/>
              <w:rPr>
                <w:rFonts w:ascii="Times New Roman" w:eastAsia="Times New Roman" w:hAnsi="Times New Roman" w:cs="Times New Roman"/>
                <w:sz w:val="24"/>
                <w:szCs w:val="24"/>
              </w:rPr>
            </w:pPr>
            <w:r>
              <w:rPr>
                <w:rFonts w:ascii="Times New Roman"/>
                <w:b/>
                <w:sz w:val="24"/>
              </w:rPr>
              <w:t>607</w:t>
            </w:r>
          </w:p>
        </w:tc>
        <w:tc>
          <w:tcPr>
            <w:tcW w:w="1003" w:type="dxa"/>
            <w:tcBorders>
              <w:top w:val="single" w:sz="4" w:space="0" w:color="000000"/>
              <w:left w:val="single" w:sz="4" w:space="0" w:color="000000"/>
              <w:bottom w:val="single" w:sz="4" w:space="0" w:color="000000"/>
              <w:right w:val="single" w:sz="4" w:space="0" w:color="000000"/>
            </w:tcBorders>
          </w:tcPr>
          <w:p w14:paraId="6DA84ED2" w14:textId="77777777" w:rsidR="0027711B" w:rsidRDefault="00732185">
            <w:pPr>
              <w:pStyle w:val="TableParagraph"/>
              <w:spacing w:line="273" w:lineRule="exact"/>
              <w:ind w:left="103"/>
              <w:rPr>
                <w:rFonts w:ascii="Times New Roman" w:eastAsia="Times New Roman" w:hAnsi="Times New Roman" w:cs="Times New Roman"/>
                <w:sz w:val="24"/>
                <w:szCs w:val="24"/>
              </w:rPr>
            </w:pPr>
            <w:r>
              <w:rPr>
                <w:rFonts w:ascii="Times New Roman"/>
                <w:b/>
                <w:sz w:val="24"/>
              </w:rPr>
              <w:t>-45</w:t>
            </w:r>
          </w:p>
        </w:tc>
      </w:tr>
      <w:tr w:rsidR="0027711B" w14:paraId="74F82189" w14:textId="77777777">
        <w:trPr>
          <w:trHeight w:hRule="exact" w:val="571"/>
        </w:trPr>
        <w:tc>
          <w:tcPr>
            <w:tcW w:w="2398" w:type="dxa"/>
            <w:tcBorders>
              <w:top w:val="single" w:sz="4" w:space="0" w:color="000000"/>
              <w:left w:val="single" w:sz="4" w:space="0" w:color="000000"/>
              <w:bottom w:val="single" w:sz="12" w:space="0" w:color="000000"/>
              <w:right w:val="single" w:sz="4" w:space="0" w:color="000000"/>
            </w:tcBorders>
          </w:tcPr>
          <w:p w14:paraId="1D2F336D" w14:textId="77777777" w:rsidR="0027711B" w:rsidRDefault="008C1F01">
            <w:pPr>
              <w:pStyle w:val="TableParagraph"/>
              <w:ind w:left="103" w:right="989"/>
              <w:rPr>
                <w:rFonts w:ascii="Times New Roman" w:eastAsia="Times New Roman" w:hAnsi="Times New Roman" w:cs="Times New Roman"/>
                <w:sz w:val="24"/>
                <w:szCs w:val="24"/>
              </w:rPr>
            </w:pPr>
            <w:r>
              <w:rPr>
                <w:rFonts w:ascii="Times New Roman"/>
                <w:sz w:val="24"/>
              </w:rPr>
              <w:t>Total #</w:t>
            </w:r>
            <w:r>
              <w:rPr>
                <w:rFonts w:ascii="Times New Roman"/>
                <w:spacing w:val="-1"/>
                <w:sz w:val="24"/>
              </w:rPr>
              <w:t xml:space="preserve"> </w:t>
            </w:r>
            <w:r>
              <w:rPr>
                <w:rFonts w:ascii="Times New Roman"/>
                <w:sz w:val="24"/>
              </w:rPr>
              <w:t>of organizations</w:t>
            </w:r>
          </w:p>
        </w:tc>
        <w:tc>
          <w:tcPr>
            <w:tcW w:w="4296" w:type="dxa"/>
            <w:tcBorders>
              <w:top w:val="single" w:sz="4" w:space="0" w:color="000000"/>
              <w:left w:val="single" w:sz="4" w:space="0" w:color="000000"/>
              <w:bottom w:val="single" w:sz="12" w:space="0" w:color="000000"/>
              <w:right w:val="single" w:sz="4" w:space="0" w:color="000000"/>
            </w:tcBorders>
          </w:tcPr>
          <w:p w14:paraId="36D48F2D" w14:textId="77777777" w:rsidR="0027711B" w:rsidRDefault="0027711B"/>
        </w:tc>
        <w:tc>
          <w:tcPr>
            <w:tcW w:w="1051" w:type="dxa"/>
            <w:tcBorders>
              <w:top w:val="single" w:sz="4" w:space="0" w:color="000000"/>
              <w:left w:val="single" w:sz="4" w:space="0" w:color="000000"/>
              <w:bottom w:val="single" w:sz="12" w:space="0" w:color="000000"/>
              <w:right w:val="single" w:sz="4" w:space="0" w:color="000000"/>
            </w:tcBorders>
          </w:tcPr>
          <w:p w14:paraId="13857C21" w14:textId="77777777" w:rsidR="0027711B" w:rsidRDefault="00732185">
            <w:pPr>
              <w:pStyle w:val="TableParagraph"/>
              <w:spacing w:line="273" w:lineRule="exact"/>
              <w:ind w:left="103"/>
              <w:rPr>
                <w:rFonts w:ascii="Times New Roman" w:eastAsia="Times New Roman" w:hAnsi="Times New Roman" w:cs="Times New Roman"/>
                <w:sz w:val="24"/>
                <w:szCs w:val="24"/>
              </w:rPr>
            </w:pPr>
            <w:r>
              <w:rPr>
                <w:rFonts w:ascii="Times New Roman"/>
                <w:b/>
                <w:sz w:val="24"/>
              </w:rPr>
              <w:t>39,479</w:t>
            </w:r>
          </w:p>
        </w:tc>
        <w:tc>
          <w:tcPr>
            <w:tcW w:w="1003" w:type="dxa"/>
            <w:tcBorders>
              <w:top w:val="single" w:sz="4" w:space="0" w:color="000000"/>
              <w:left w:val="single" w:sz="4" w:space="0" w:color="000000"/>
              <w:bottom w:val="single" w:sz="12" w:space="0" w:color="000000"/>
              <w:right w:val="single" w:sz="4" w:space="0" w:color="000000"/>
            </w:tcBorders>
          </w:tcPr>
          <w:p w14:paraId="02F7BC1C" w14:textId="77777777" w:rsidR="0027711B" w:rsidRDefault="00732185">
            <w:pPr>
              <w:pStyle w:val="TableParagraph"/>
              <w:spacing w:line="273" w:lineRule="exact"/>
              <w:ind w:left="103"/>
              <w:rPr>
                <w:rFonts w:ascii="Times New Roman" w:eastAsia="Times New Roman" w:hAnsi="Times New Roman" w:cs="Times New Roman"/>
                <w:sz w:val="24"/>
                <w:szCs w:val="24"/>
              </w:rPr>
            </w:pPr>
            <w:r>
              <w:rPr>
                <w:rFonts w:ascii="Times New Roman"/>
                <w:b/>
                <w:sz w:val="24"/>
              </w:rPr>
              <w:t>-96</w:t>
            </w:r>
          </w:p>
        </w:tc>
      </w:tr>
    </w:tbl>
    <w:p w14:paraId="6E2B7AC8" w14:textId="77777777" w:rsidR="0027711B" w:rsidRDefault="0027711B">
      <w:pPr>
        <w:spacing w:before="3"/>
        <w:rPr>
          <w:rFonts w:ascii="Times New Roman" w:eastAsia="Times New Roman" w:hAnsi="Times New Roman" w:cs="Times New Roman"/>
          <w:sz w:val="17"/>
          <w:szCs w:val="17"/>
        </w:rPr>
      </w:pPr>
    </w:p>
    <w:p w14:paraId="15123EB9" w14:textId="77777777" w:rsidR="0027711B" w:rsidRDefault="008C1F01" w:rsidP="00382317">
      <w:pPr>
        <w:pStyle w:val="ListParagraph"/>
        <w:numPr>
          <w:ilvl w:val="2"/>
          <w:numId w:val="13"/>
        </w:numPr>
        <w:tabs>
          <w:tab w:val="left" w:pos="800"/>
        </w:tabs>
        <w:spacing w:before="69"/>
        <w:ind w:left="1080" w:right="263"/>
        <w:rPr>
          <w:rFonts w:ascii="Times New Roman" w:eastAsia="Times New Roman" w:hAnsi="Times New Roman" w:cs="Times New Roman"/>
          <w:sz w:val="24"/>
          <w:szCs w:val="24"/>
        </w:rPr>
      </w:pPr>
      <w:r>
        <w:rPr>
          <w:rFonts w:ascii="Times New Roman"/>
          <w:sz w:val="24"/>
        </w:rPr>
        <w:t>One-Time Start-Up</w:t>
      </w:r>
      <w:r>
        <w:rPr>
          <w:rFonts w:ascii="Times New Roman"/>
          <w:spacing w:val="-2"/>
          <w:sz w:val="24"/>
        </w:rPr>
        <w:t xml:space="preserve"> </w:t>
      </w:r>
      <w:r>
        <w:rPr>
          <w:rFonts w:ascii="Times New Roman"/>
          <w:sz w:val="24"/>
        </w:rPr>
        <w:t>Costs</w:t>
      </w:r>
    </w:p>
    <w:p w14:paraId="77FD009E" w14:textId="77777777" w:rsidR="0027711B" w:rsidRDefault="0027711B" w:rsidP="00382317">
      <w:pPr>
        <w:ind w:left="280"/>
        <w:rPr>
          <w:rFonts w:ascii="Times New Roman" w:eastAsia="Times New Roman" w:hAnsi="Times New Roman" w:cs="Times New Roman"/>
          <w:sz w:val="24"/>
          <w:szCs w:val="24"/>
        </w:rPr>
      </w:pPr>
    </w:p>
    <w:p w14:paraId="400D9D31" w14:textId="77777777" w:rsidR="0027711B" w:rsidRDefault="008C1F01" w:rsidP="00382317">
      <w:pPr>
        <w:pStyle w:val="BodyText"/>
        <w:ind w:left="720" w:right="723"/>
        <w:jc w:val="both"/>
      </w:pPr>
      <w:r>
        <w:t>We est</w:t>
      </w:r>
      <w:r w:rsidR="00CC469D">
        <w:t>imate a one-time burden of 0</w:t>
      </w:r>
      <w:r>
        <w:t xml:space="preserve"> hours will be required to develop a</w:t>
      </w:r>
      <w:r>
        <w:rPr>
          <w:spacing w:val="-15"/>
        </w:rPr>
        <w:t xml:space="preserve"> </w:t>
      </w:r>
      <w:r>
        <w:t>standard Advance Directive for new providers and organizations. This is based on 1 hour</w:t>
      </w:r>
      <w:r>
        <w:rPr>
          <w:spacing w:val="-15"/>
        </w:rPr>
        <w:t xml:space="preserve"> </w:t>
      </w:r>
      <w:r>
        <w:t xml:space="preserve">per </w:t>
      </w:r>
      <w:r w:rsidR="00CC469D">
        <w:t>provider and organization (0</w:t>
      </w:r>
      <w:r>
        <w:t xml:space="preserve"> x 1 hour =</w:t>
      </w:r>
      <w:r>
        <w:rPr>
          <w:spacing w:val="-8"/>
        </w:rPr>
        <w:t xml:space="preserve"> </w:t>
      </w:r>
      <w:r w:rsidR="00CC469D">
        <w:t>0</w:t>
      </w:r>
      <w:r>
        <w:t>).</w:t>
      </w:r>
    </w:p>
    <w:p w14:paraId="65543AF0" w14:textId="77777777" w:rsidR="0027711B" w:rsidRDefault="0027711B" w:rsidP="00382317">
      <w:pPr>
        <w:ind w:left="280"/>
        <w:rPr>
          <w:rFonts w:ascii="Times New Roman" w:eastAsia="Times New Roman" w:hAnsi="Times New Roman" w:cs="Times New Roman"/>
          <w:sz w:val="24"/>
          <w:szCs w:val="24"/>
        </w:rPr>
      </w:pPr>
    </w:p>
    <w:p w14:paraId="6B65F6BB" w14:textId="77777777" w:rsidR="0027711B" w:rsidRDefault="008C1F01" w:rsidP="00382317">
      <w:pPr>
        <w:pStyle w:val="BodyText"/>
        <w:ind w:left="720" w:right="263"/>
      </w:pPr>
      <w:r>
        <w:t>We estimate</w:t>
      </w:r>
      <w:r w:rsidR="00CC469D">
        <w:t xml:space="preserve"> a one-time burden of 0</w:t>
      </w:r>
      <w:r>
        <w:t xml:space="preserve"> hours will be required to develop policies</w:t>
      </w:r>
      <w:r>
        <w:rPr>
          <w:spacing w:val="-13"/>
        </w:rPr>
        <w:t xml:space="preserve"> </w:t>
      </w:r>
      <w:r>
        <w:t>and procedures to implement the Advance Directives requirement. This is based on 2</w:t>
      </w:r>
      <w:r>
        <w:rPr>
          <w:spacing w:val="-16"/>
        </w:rPr>
        <w:t xml:space="preserve"> </w:t>
      </w:r>
      <w:r>
        <w:t xml:space="preserve">hours per </w:t>
      </w:r>
      <w:r w:rsidR="00CC469D">
        <w:t>provider and organization (0</w:t>
      </w:r>
      <w:r>
        <w:t xml:space="preserve"> x 2 hours =</w:t>
      </w:r>
      <w:r>
        <w:rPr>
          <w:spacing w:val="-6"/>
        </w:rPr>
        <w:t xml:space="preserve"> </w:t>
      </w:r>
      <w:r w:rsidR="00CC469D">
        <w:t>0</w:t>
      </w:r>
      <w:r>
        <w:t>).</w:t>
      </w:r>
    </w:p>
    <w:p w14:paraId="41B75334" w14:textId="77777777" w:rsidR="0027711B" w:rsidRDefault="0027711B" w:rsidP="00382317">
      <w:pPr>
        <w:ind w:left="280"/>
        <w:rPr>
          <w:rFonts w:ascii="Times New Roman" w:eastAsia="Times New Roman" w:hAnsi="Times New Roman" w:cs="Times New Roman"/>
          <w:sz w:val="24"/>
          <w:szCs w:val="24"/>
        </w:rPr>
      </w:pPr>
    </w:p>
    <w:p w14:paraId="30FFC1B1" w14:textId="77777777" w:rsidR="0027711B" w:rsidRDefault="008C1F01" w:rsidP="00382317">
      <w:pPr>
        <w:pStyle w:val="ListParagraph"/>
        <w:numPr>
          <w:ilvl w:val="2"/>
          <w:numId w:val="13"/>
        </w:numPr>
        <w:tabs>
          <w:tab w:val="left" w:pos="779"/>
        </w:tabs>
        <w:ind w:left="1058" w:right="263" w:hanging="338"/>
        <w:rPr>
          <w:rFonts w:ascii="Times New Roman" w:eastAsia="Times New Roman" w:hAnsi="Times New Roman" w:cs="Times New Roman"/>
          <w:sz w:val="24"/>
          <w:szCs w:val="24"/>
        </w:rPr>
      </w:pPr>
      <w:r>
        <w:rPr>
          <w:rFonts w:ascii="Times New Roman"/>
          <w:sz w:val="24"/>
        </w:rPr>
        <w:t>Annual Costs</w:t>
      </w:r>
    </w:p>
    <w:p w14:paraId="5EB667EF" w14:textId="77777777" w:rsidR="0027711B" w:rsidRDefault="0027711B" w:rsidP="00382317">
      <w:pPr>
        <w:ind w:left="280"/>
        <w:rPr>
          <w:rFonts w:ascii="Times New Roman" w:eastAsia="Times New Roman" w:hAnsi="Times New Roman" w:cs="Times New Roman"/>
          <w:sz w:val="24"/>
          <w:szCs w:val="24"/>
        </w:rPr>
      </w:pPr>
    </w:p>
    <w:p w14:paraId="16BE245A" w14:textId="77777777" w:rsidR="0027711B" w:rsidRDefault="00F22176" w:rsidP="00382317">
      <w:pPr>
        <w:pStyle w:val="BodyText"/>
        <w:ind w:left="720" w:right="263"/>
      </w:pPr>
      <w:r>
        <w:t>We estimate 2,763,530</w:t>
      </w:r>
      <w:r w:rsidR="008C1F01">
        <w:t xml:space="preserve"> hours will be required to document this information</w:t>
      </w:r>
      <w:r w:rsidR="008C1F01">
        <w:rPr>
          <w:spacing w:val="-13"/>
        </w:rPr>
        <w:t xml:space="preserve"> </w:t>
      </w:r>
      <w:r w:rsidR="008C1F01">
        <w:t>in</w:t>
      </w:r>
    </w:p>
    <w:p w14:paraId="70D123EB" w14:textId="12B9BCFE" w:rsidR="0027711B" w:rsidRDefault="00F22176" w:rsidP="00382317">
      <w:pPr>
        <w:pStyle w:val="BodyText"/>
        <w:spacing w:before="19"/>
        <w:ind w:left="719" w:right="263"/>
      </w:pPr>
      <w:r>
        <w:t>FY ’16</w:t>
      </w:r>
      <w:r w:rsidR="008C1F01">
        <w:t>. We anticipate that 55 million individuals will receive services annually from</w:t>
      </w:r>
      <w:r w:rsidR="008C1F01">
        <w:rPr>
          <w:spacing w:val="-19"/>
        </w:rPr>
        <w:t xml:space="preserve"> </w:t>
      </w:r>
      <w:r>
        <w:t>a total of 39,479</w:t>
      </w:r>
      <w:r w:rsidR="008C1F01">
        <w:t xml:space="preserve"> organizations. The number of providers and organizations was</w:t>
      </w:r>
      <w:r w:rsidR="008C1F01">
        <w:rPr>
          <w:spacing w:val="-15"/>
        </w:rPr>
        <w:t xml:space="preserve"> </w:t>
      </w:r>
      <w:r w:rsidR="008C1F01">
        <w:t>retriev</w:t>
      </w:r>
      <w:r>
        <w:t>ed from the 2015 CMS Statistics Reference Book</w:t>
      </w:r>
      <w:r w:rsidR="008C1F01">
        <w:t>. The number of Cost</w:t>
      </w:r>
      <w:r w:rsidR="008C1F01">
        <w:rPr>
          <w:spacing w:val="-16"/>
        </w:rPr>
        <w:t xml:space="preserve"> </w:t>
      </w:r>
      <w:r w:rsidR="008C1F01">
        <w:t>Plans, HCPPs, Medicare Advantage Organization and Programs for All-Inclusive Care for</w:t>
      </w:r>
      <w:r w:rsidR="008C1F01">
        <w:rPr>
          <w:spacing w:val="-20"/>
        </w:rPr>
        <w:t xml:space="preserve"> </w:t>
      </w:r>
      <w:r w:rsidR="008C1F01">
        <w:t>the Elderly (PACE) was retrieved from the CMS Monthly Contract and</w:t>
      </w:r>
      <w:r w:rsidR="008C1F01">
        <w:rPr>
          <w:spacing w:val="-20"/>
        </w:rPr>
        <w:t xml:space="preserve"> </w:t>
      </w:r>
      <w:r w:rsidR="008C1F01">
        <w:t>Enrollment</w:t>
      </w:r>
      <w:r w:rsidR="00382317">
        <w:t xml:space="preserve"> </w:t>
      </w:r>
      <w:r w:rsidR="008C1F01">
        <w:t>Summary Report. The number of patients who will receive services each year is based</w:t>
      </w:r>
      <w:r w:rsidR="008C1F01">
        <w:rPr>
          <w:spacing w:val="-20"/>
        </w:rPr>
        <w:t xml:space="preserve"> </w:t>
      </w:r>
      <w:r w:rsidR="008C1F01">
        <w:t>on yearly adult enrollments in Medicare and Medicaid over the last 3 years. We are</w:t>
      </w:r>
      <w:r w:rsidR="008C1F01">
        <w:rPr>
          <w:spacing w:val="-15"/>
        </w:rPr>
        <w:t xml:space="preserve"> </w:t>
      </w:r>
      <w:r w:rsidR="008C1F01">
        <w:t>using this number as a proxy for the number of patients receiving services from</w:t>
      </w:r>
      <w:r w:rsidR="008C1F01">
        <w:rPr>
          <w:spacing w:val="-17"/>
        </w:rPr>
        <w:t xml:space="preserve"> </w:t>
      </w:r>
      <w:r w:rsidR="008C1F01">
        <w:t>affected</w:t>
      </w:r>
      <w:r w:rsidR="008C1F01">
        <w:rPr>
          <w:spacing w:val="-1"/>
        </w:rPr>
        <w:t xml:space="preserve"> </w:t>
      </w:r>
      <w:r w:rsidR="008C1F01">
        <w:t>providers and organizations because we do not have an accurate number of all</w:t>
      </w:r>
      <w:r w:rsidR="008C1F01">
        <w:rPr>
          <w:spacing w:val="-10"/>
        </w:rPr>
        <w:t xml:space="preserve"> </w:t>
      </w:r>
      <w:r w:rsidR="008C1F01">
        <w:t>patients receiving services from all affected providers and</w:t>
      </w:r>
      <w:r w:rsidR="008C1F01">
        <w:rPr>
          <w:spacing w:val="-12"/>
        </w:rPr>
        <w:t xml:space="preserve"> </w:t>
      </w:r>
      <w:r w:rsidR="008C1F01">
        <w:t>organizations.</w:t>
      </w:r>
    </w:p>
    <w:p w14:paraId="225BDFAA" w14:textId="77777777" w:rsidR="0027711B" w:rsidRDefault="0027711B" w:rsidP="00382317">
      <w:pPr>
        <w:ind w:left="280"/>
        <w:rPr>
          <w:rFonts w:ascii="Times New Roman" w:eastAsia="Times New Roman" w:hAnsi="Times New Roman" w:cs="Times New Roman"/>
          <w:sz w:val="24"/>
          <w:szCs w:val="24"/>
        </w:rPr>
      </w:pPr>
    </w:p>
    <w:p w14:paraId="39A048D0" w14:textId="5E96C592" w:rsidR="0027711B" w:rsidRDefault="008C1F01" w:rsidP="00382317">
      <w:pPr>
        <w:pStyle w:val="BodyText"/>
        <w:ind w:left="720" w:right="300"/>
      </w:pPr>
      <w:r>
        <w:t>We estimate that it takes 3 minutes for medical or other personnel</w:t>
      </w:r>
      <w:r>
        <w:rPr>
          <w:spacing w:val="-14"/>
        </w:rPr>
        <w:t xml:space="preserve"> </w:t>
      </w:r>
      <w:r>
        <w:t>of providers and organizations to document an individual’s</w:t>
      </w:r>
      <w:r>
        <w:rPr>
          <w:spacing w:val="-7"/>
        </w:rPr>
        <w:t xml:space="preserve"> </w:t>
      </w:r>
      <w:r>
        <w:t>Advance Directive preference(s) in the medical record. Our calculations</w:t>
      </w:r>
      <w:r>
        <w:rPr>
          <w:spacing w:val="-17"/>
        </w:rPr>
        <w:t xml:space="preserve"> </w:t>
      </w:r>
      <w:r>
        <w:t>are:</w:t>
      </w:r>
      <w:r w:rsidR="00382317">
        <w:rPr>
          <w:spacing w:val="-1"/>
        </w:rPr>
        <w:t xml:space="preserve"> </w:t>
      </w:r>
      <w:r>
        <w:t>55 mill</w:t>
      </w:r>
      <w:r w:rsidR="00F22176">
        <w:t>ion patients nationwide / 39,479</w:t>
      </w:r>
      <w:r>
        <w:t xml:space="preserve"> providers and</w:t>
      </w:r>
      <w:r>
        <w:rPr>
          <w:spacing w:val="-11"/>
        </w:rPr>
        <w:t xml:space="preserve"> </w:t>
      </w:r>
      <w:r w:rsidR="00F22176">
        <w:t>organizations nationwide = 1,393</w:t>
      </w:r>
      <w:r>
        <w:t xml:space="preserve"> patients per provider or</w:t>
      </w:r>
      <w:r>
        <w:rPr>
          <w:spacing w:val="-9"/>
        </w:rPr>
        <w:t xml:space="preserve"> </w:t>
      </w:r>
      <w:r>
        <w:t>organization.</w:t>
      </w:r>
    </w:p>
    <w:p w14:paraId="4B32641F" w14:textId="77777777" w:rsidR="0027711B" w:rsidRDefault="0027711B">
      <w:pPr>
        <w:spacing w:before="1"/>
        <w:rPr>
          <w:rFonts w:ascii="Times New Roman" w:eastAsia="Times New Roman" w:hAnsi="Times New Roman" w:cs="Times New Roman"/>
          <w:sz w:val="12"/>
          <w:szCs w:val="12"/>
        </w:rPr>
      </w:pPr>
    </w:p>
    <w:p w14:paraId="6737CF47" w14:textId="77777777" w:rsidR="0027711B" w:rsidRDefault="00F22176">
      <w:pPr>
        <w:pStyle w:val="BodyText"/>
        <w:spacing w:before="69"/>
        <w:ind w:left="1180" w:right="176"/>
      </w:pPr>
      <w:r>
        <w:t>1,393</w:t>
      </w:r>
      <w:r w:rsidR="008C1F01">
        <w:t xml:space="preserve"> patients per provider or organization x 3 minutes per patient =</w:t>
      </w:r>
      <w:r w:rsidR="008C1F01">
        <w:rPr>
          <w:spacing w:val="-14"/>
        </w:rPr>
        <w:t xml:space="preserve"> </w:t>
      </w:r>
      <w:r>
        <w:t>4,179</w:t>
      </w:r>
      <w:r w:rsidR="008C1F01">
        <w:t xml:space="preserve"> minutes per provider or organization / 60 = 70 hours per provider</w:t>
      </w:r>
      <w:r w:rsidR="008C1F01">
        <w:rPr>
          <w:spacing w:val="-10"/>
        </w:rPr>
        <w:t xml:space="preserve"> </w:t>
      </w:r>
      <w:r w:rsidR="008C1F01">
        <w:t>or organization.</w:t>
      </w:r>
    </w:p>
    <w:p w14:paraId="6317C4B6" w14:textId="77777777" w:rsidR="0027711B" w:rsidRDefault="0027711B">
      <w:pPr>
        <w:rPr>
          <w:rFonts w:ascii="Times New Roman" w:eastAsia="Times New Roman" w:hAnsi="Times New Roman" w:cs="Times New Roman"/>
          <w:sz w:val="24"/>
          <w:szCs w:val="24"/>
        </w:rPr>
      </w:pPr>
    </w:p>
    <w:p w14:paraId="21E265DE" w14:textId="77777777" w:rsidR="0027711B" w:rsidRDefault="008C1F01">
      <w:pPr>
        <w:pStyle w:val="BodyText"/>
        <w:ind w:left="1180" w:right="811"/>
      </w:pPr>
      <w:r>
        <w:t>70 hours per p</w:t>
      </w:r>
      <w:r w:rsidR="00F22176">
        <w:t>rovider or organization x 39,479</w:t>
      </w:r>
      <w:r>
        <w:t xml:space="preserve"> providers</w:t>
      </w:r>
      <w:r>
        <w:rPr>
          <w:spacing w:val="-10"/>
        </w:rPr>
        <w:t xml:space="preserve"> </w:t>
      </w:r>
      <w:r>
        <w:t>and orga</w:t>
      </w:r>
      <w:r w:rsidR="00F22176">
        <w:t>nizations nationwide = 2,763,530</w:t>
      </w:r>
      <w:r>
        <w:t xml:space="preserve"> hours</w:t>
      </w:r>
      <w:r>
        <w:rPr>
          <w:spacing w:val="-8"/>
        </w:rPr>
        <w:t xml:space="preserve"> </w:t>
      </w:r>
      <w:r>
        <w:t>nationwide.</w:t>
      </w:r>
    </w:p>
    <w:p w14:paraId="056AB0C5" w14:textId="77777777" w:rsidR="0027711B" w:rsidRDefault="0027711B">
      <w:pPr>
        <w:rPr>
          <w:rFonts w:ascii="Times New Roman" w:eastAsia="Times New Roman" w:hAnsi="Times New Roman" w:cs="Times New Roman"/>
          <w:sz w:val="24"/>
          <w:szCs w:val="24"/>
        </w:rPr>
      </w:pPr>
    </w:p>
    <w:p w14:paraId="690C351A" w14:textId="77777777" w:rsidR="0027711B" w:rsidRDefault="008C1F01" w:rsidP="00382317">
      <w:pPr>
        <w:pStyle w:val="BodyText"/>
        <w:ind w:left="720" w:right="1053"/>
        <w:jc w:val="both"/>
      </w:pPr>
      <w:r>
        <w:t>We estimate that it takes 2 hours annually for providers and organizations to</w:t>
      </w:r>
      <w:r>
        <w:rPr>
          <w:spacing w:val="-16"/>
        </w:rPr>
        <w:t xml:space="preserve"> </w:t>
      </w:r>
      <w:r>
        <w:t>revise policies and procedures and to train staff, patients, and community on the</w:t>
      </w:r>
      <w:r>
        <w:rPr>
          <w:spacing w:val="-16"/>
        </w:rPr>
        <w:t xml:space="preserve"> </w:t>
      </w:r>
      <w:r>
        <w:t>Advance</w:t>
      </w:r>
      <w:r>
        <w:rPr>
          <w:spacing w:val="-1"/>
        </w:rPr>
        <w:t xml:space="preserve"> </w:t>
      </w:r>
      <w:r>
        <w:t>Directives</w:t>
      </w:r>
      <w:r>
        <w:rPr>
          <w:spacing w:val="-8"/>
        </w:rPr>
        <w:t xml:space="preserve"> </w:t>
      </w:r>
      <w:r>
        <w:t>requirement.</w:t>
      </w:r>
    </w:p>
    <w:p w14:paraId="145E27D9" w14:textId="77777777" w:rsidR="0027711B" w:rsidRDefault="0027711B">
      <w:pPr>
        <w:rPr>
          <w:rFonts w:ascii="Times New Roman" w:eastAsia="Times New Roman" w:hAnsi="Times New Roman" w:cs="Times New Roman"/>
          <w:sz w:val="24"/>
          <w:szCs w:val="24"/>
        </w:rPr>
      </w:pPr>
    </w:p>
    <w:p w14:paraId="7B2B7DE7" w14:textId="77777777" w:rsidR="0027711B" w:rsidRDefault="008C1F01" w:rsidP="00382317">
      <w:pPr>
        <w:pStyle w:val="BodyText"/>
        <w:ind w:left="720" w:right="176"/>
      </w:pPr>
      <w:r>
        <w:t>Cost Estimates to Respondent or Record</w:t>
      </w:r>
      <w:r>
        <w:rPr>
          <w:spacing w:val="-11"/>
        </w:rPr>
        <w:t xml:space="preserve"> </w:t>
      </w:r>
      <w:r>
        <w:t>keeper</w:t>
      </w:r>
    </w:p>
    <w:p w14:paraId="4E8A1176" w14:textId="77777777" w:rsidR="0027711B" w:rsidRDefault="0027711B" w:rsidP="00382317">
      <w:pPr>
        <w:ind w:left="260"/>
        <w:rPr>
          <w:rFonts w:ascii="Times New Roman" w:eastAsia="Times New Roman" w:hAnsi="Times New Roman" w:cs="Times New Roman"/>
          <w:sz w:val="24"/>
          <w:szCs w:val="24"/>
        </w:rPr>
      </w:pPr>
    </w:p>
    <w:p w14:paraId="21CCB02A" w14:textId="77777777" w:rsidR="0027711B" w:rsidRDefault="008C1F01" w:rsidP="00F80333">
      <w:pPr>
        <w:pStyle w:val="ListParagraph"/>
        <w:numPr>
          <w:ilvl w:val="0"/>
          <w:numId w:val="11"/>
        </w:numPr>
        <w:tabs>
          <w:tab w:val="left" w:pos="1080"/>
        </w:tabs>
        <w:ind w:left="720" w:right="452" w:firstLine="0"/>
        <w:rPr>
          <w:rFonts w:ascii="Times New Roman" w:eastAsia="Times New Roman" w:hAnsi="Times New Roman" w:cs="Times New Roman"/>
          <w:sz w:val="24"/>
          <w:szCs w:val="24"/>
        </w:rPr>
      </w:pPr>
      <w:r>
        <w:rPr>
          <w:rFonts w:ascii="Times New Roman"/>
          <w:sz w:val="24"/>
        </w:rPr>
        <w:t>We estimate the one-time cost associated with developing the appropriate</w:t>
      </w:r>
      <w:r>
        <w:rPr>
          <w:rFonts w:ascii="Times New Roman"/>
          <w:spacing w:val="-14"/>
          <w:sz w:val="24"/>
        </w:rPr>
        <w:t xml:space="preserve"> </w:t>
      </w:r>
      <w:r>
        <w:rPr>
          <w:rFonts w:ascii="Times New Roman"/>
          <w:sz w:val="24"/>
        </w:rPr>
        <w:t>policies and procedures to implement the Advance Directives requirement to be</w:t>
      </w:r>
      <w:r>
        <w:rPr>
          <w:rFonts w:ascii="Times New Roman"/>
          <w:spacing w:val="-4"/>
          <w:sz w:val="24"/>
        </w:rPr>
        <w:t xml:space="preserve"> </w:t>
      </w:r>
      <w:r w:rsidR="00547044">
        <w:rPr>
          <w:rFonts w:ascii="Times New Roman"/>
          <w:sz w:val="24"/>
        </w:rPr>
        <w:t>$0</w:t>
      </w:r>
      <w:r>
        <w:rPr>
          <w:rFonts w:ascii="Times New Roman"/>
          <w:sz w:val="24"/>
        </w:rPr>
        <w:t>. We expect that a nurse would develop the policies and procedures based</w:t>
      </w:r>
      <w:r>
        <w:rPr>
          <w:rFonts w:ascii="Times New Roman"/>
          <w:spacing w:val="-6"/>
          <w:sz w:val="24"/>
        </w:rPr>
        <w:t xml:space="preserve"> </w:t>
      </w:r>
      <w:r>
        <w:rPr>
          <w:rFonts w:ascii="Times New Roman"/>
          <w:sz w:val="24"/>
        </w:rPr>
        <w:t>on recommendations from the Director. (The Bureau of Labor Statistics for</w:t>
      </w:r>
      <w:r>
        <w:rPr>
          <w:rFonts w:ascii="Times New Roman"/>
          <w:spacing w:val="-8"/>
          <w:sz w:val="24"/>
        </w:rPr>
        <w:t xml:space="preserve"> </w:t>
      </w:r>
      <w:r w:rsidR="00547044">
        <w:rPr>
          <w:rFonts w:ascii="Times New Roman"/>
          <w:sz w:val="24"/>
        </w:rPr>
        <w:t>2015</w:t>
      </w:r>
      <w:r>
        <w:rPr>
          <w:rFonts w:ascii="Times New Roman"/>
          <w:sz w:val="24"/>
        </w:rPr>
        <w:t xml:space="preserve"> specifies that the</w:t>
      </w:r>
      <w:r w:rsidR="00172638">
        <w:rPr>
          <w:rFonts w:ascii="Times New Roman"/>
          <w:sz w:val="24"/>
        </w:rPr>
        <w:t xml:space="preserve"> hourly salary of a nurse is $64</w:t>
      </w:r>
      <w:r>
        <w:rPr>
          <w:rFonts w:ascii="Times New Roman"/>
          <w:sz w:val="24"/>
        </w:rPr>
        <w:t>). We estimate that complying</w:t>
      </w:r>
      <w:r>
        <w:rPr>
          <w:rFonts w:ascii="Times New Roman"/>
          <w:spacing w:val="-19"/>
          <w:sz w:val="24"/>
        </w:rPr>
        <w:t xml:space="preserve"> </w:t>
      </w:r>
      <w:r>
        <w:rPr>
          <w:rFonts w:ascii="Times New Roman"/>
          <w:sz w:val="24"/>
        </w:rPr>
        <w:t>with this specific requirement will take 2</w:t>
      </w:r>
      <w:r>
        <w:rPr>
          <w:rFonts w:ascii="Times New Roman"/>
          <w:spacing w:val="-1"/>
          <w:sz w:val="24"/>
        </w:rPr>
        <w:t xml:space="preserve"> </w:t>
      </w:r>
      <w:r>
        <w:rPr>
          <w:rFonts w:ascii="Times New Roman"/>
          <w:sz w:val="24"/>
        </w:rPr>
        <w:t>hours.</w:t>
      </w:r>
    </w:p>
    <w:p w14:paraId="448EFBFF" w14:textId="77777777" w:rsidR="0027711B" w:rsidRDefault="0027711B" w:rsidP="00F80333">
      <w:pPr>
        <w:tabs>
          <w:tab w:val="left" w:pos="1080"/>
        </w:tabs>
        <w:ind w:left="260"/>
        <w:rPr>
          <w:rFonts w:ascii="Times New Roman" w:eastAsia="Times New Roman" w:hAnsi="Times New Roman" w:cs="Times New Roman"/>
          <w:sz w:val="24"/>
          <w:szCs w:val="24"/>
        </w:rPr>
      </w:pPr>
    </w:p>
    <w:p w14:paraId="3C663D14" w14:textId="037270E7" w:rsidR="0027711B" w:rsidRDefault="008C1F01" w:rsidP="00F80333">
      <w:pPr>
        <w:pStyle w:val="ListParagraph"/>
        <w:numPr>
          <w:ilvl w:val="0"/>
          <w:numId w:val="11"/>
        </w:numPr>
        <w:tabs>
          <w:tab w:val="left" w:pos="820"/>
          <w:tab w:val="left" w:pos="1080"/>
        </w:tabs>
        <w:ind w:left="720" w:right="148" w:firstLine="0"/>
        <w:rPr>
          <w:rFonts w:ascii="Times New Roman" w:eastAsia="Times New Roman" w:hAnsi="Times New Roman" w:cs="Times New Roman"/>
          <w:sz w:val="24"/>
          <w:szCs w:val="24"/>
        </w:rPr>
      </w:pPr>
      <w:r>
        <w:rPr>
          <w:rFonts w:ascii="Times New Roman"/>
          <w:sz w:val="24"/>
        </w:rPr>
        <w:t>There is a one-time cost associated with developing an Advance Directive.</w:t>
      </w:r>
      <w:r>
        <w:rPr>
          <w:rFonts w:ascii="Times New Roman"/>
          <w:spacing w:val="51"/>
          <w:sz w:val="24"/>
        </w:rPr>
        <w:t xml:space="preserve"> </w:t>
      </w:r>
      <w:r>
        <w:rPr>
          <w:rFonts w:ascii="Times New Roman"/>
          <w:sz w:val="24"/>
        </w:rPr>
        <w:t>We estimate that a typical Advance Directive message might be in three parts:</w:t>
      </w:r>
      <w:r>
        <w:rPr>
          <w:rFonts w:ascii="Times New Roman"/>
          <w:spacing w:val="-10"/>
          <w:sz w:val="24"/>
        </w:rPr>
        <w:t xml:space="preserve"> </w:t>
      </w:r>
      <w:r>
        <w:rPr>
          <w:rFonts w:ascii="Times New Roman"/>
          <w:sz w:val="24"/>
        </w:rPr>
        <w:t>An introduction; the information section; and a section for follow-up questions and</w:t>
      </w:r>
      <w:r>
        <w:rPr>
          <w:rFonts w:ascii="Times New Roman"/>
          <w:spacing w:val="-13"/>
          <w:sz w:val="24"/>
        </w:rPr>
        <w:t xml:space="preserve"> </w:t>
      </w:r>
      <w:r>
        <w:rPr>
          <w:rFonts w:ascii="Times New Roman"/>
          <w:sz w:val="24"/>
        </w:rPr>
        <w:t>issues. We expect that a nurse would initially develop the Advance Directive resource.</w:t>
      </w:r>
      <w:r>
        <w:rPr>
          <w:rFonts w:ascii="Times New Roman"/>
          <w:spacing w:val="46"/>
          <w:sz w:val="24"/>
        </w:rPr>
        <w:t xml:space="preserve"> </w:t>
      </w:r>
      <w:r>
        <w:rPr>
          <w:rFonts w:ascii="Times New Roman"/>
          <w:sz w:val="24"/>
        </w:rPr>
        <w:t>We estimate the effort to develop this one-time message would not exceed one hour at a</w:t>
      </w:r>
      <w:r>
        <w:rPr>
          <w:rFonts w:ascii="Times New Roman"/>
          <w:spacing w:val="-17"/>
          <w:sz w:val="24"/>
        </w:rPr>
        <w:t xml:space="preserve"> </w:t>
      </w:r>
      <w:r w:rsidR="00172638">
        <w:rPr>
          <w:rFonts w:ascii="Times New Roman"/>
          <w:sz w:val="24"/>
        </w:rPr>
        <w:t>cost of $68</w:t>
      </w:r>
      <w:r>
        <w:rPr>
          <w:rFonts w:ascii="Times New Roman"/>
          <w:sz w:val="24"/>
        </w:rPr>
        <w:t xml:space="preserve"> for each provider or organization. We e</w:t>
      </w:r>
      <w:r w:rsidR="00547044">
        <w:rPr>
          <w:rFonts w:ascii="Times New Roman"/>
          <w:sz w:val="24"/>
        </w:rPr>
        <w:t>stimate that there will be 0</w:t>
      </w:r>
      <w:r>
        <w:rPr>
          <w:rFonts w:ascii="Times New Roman"/>
          <w:spacing w:val="-12"/>
          <w:sz w:val="24"/>
        </w:rPr>
        <w:t xml:space="preserve"> </w:t>
      </w:r>
      <w:r>
        <w:rPr>
          <w:rFonts w:ascii="Times New Roman"/>
          <w:sz w:val="24"/>
        </w:rPr>
        <w:t>new providers and organizations entering the Medicare program over the next 3 years.</w:t>
      </w:r>
      <w:r>
        <w:rPr>
          <w:rFonts w:ascii="Times New Roman"/>
          <w:spacing w:val="46"/>
          <w:sz w:val="24"/>
        </w:rPr>
        <w:t xml:space="preserve"> </w:t>
      </w:r>
      <w:r>
        <w:rPr>
          <w:rFonts w:ascii="Times New Roman"/>
          <w:sz w:val="24"/>
        </w:rPr>
        <w:t>We estimate the total one time cost associated with developing the Advance Directive to</w:t>
      </w:r>
      <w:r>
        <w:rPr>
          <w:rFonts w:ascii="Times New Roman"/>
          <w:spacing w:val="-17"/>
          <w:sz w:val="24"/>
        </w:rPr>
        <w:t xml:space="preserve"> </w:t>
      </w:r>
      <w:r>
        <w:rPr>
          <w:rFonts w:ascii="Times New Roman"/>
          <w:sz w:val="24"/>
        </w:rPr>
        <w:t>be</w:t>
      </w:r>
      <w:r w:rsidR="00F80333">
        <w:rPr>
          <w:rFonts w:ascii="Times New Roman"/>
          <w:sz w:val="24"/>
        </w:rPr>
        <w:t xml:space="preserve"> $0.</w:t>
      </w:r>
    </w:p>
    <w:p w14:paraId="39420122" w14:textId="436EEAC5" w:rsidR="0027711B" w:rsidRDefault="0027711B" w:rsidP="00F80333">
      <w:pPr>
        <w:pStyle w:val="BodyText"/>
        <w:tabs>
          <w:tab w:val="left" w:pos="1080"/>
        </w:tabs>
        <w:ind w:left="720" w:right="176"/>
      </w:pPr>
    </w:p>
    <w:p w14:paraId="3432392A" w14:textId="77777777" w:rsidR="0027711B" w:rsidRDefault="0027711B" w:rsidP="00F80333">
      <w:pPr>
        <w:tabs>
          <w:tab w:val="left" w:pos="1080"/>
        </w:tabs>
        <w:ind w:left="260"/>
        <w:rPr>
          <w:rFonts w:ascii="Times New Roman" w:eastAsia="Times New Roman" w:hAnsi="Times New Roman" w:cs="Times New Roman"/>
          <w:sz w:val="24"/>
          <w:szCs w:val="24"/>
        </w:rPr>
      </w:pPr>
    </w:p>
    <w:p w14:paraId="05C7C280" w14:textId="63078593" w:rsidR="0027711B" w:rsidRDefault="008C1F01" w:rsidP="00F80333">
      <w:pPr>
        <w:pStyle w:val="ListParagraph"/>
        <w:numPr>
          <w:ilvl w:val="0"/>
          <w:numId w:val="11"/>
        </w:numPr>
        <w:tabs>
          <w:tab w:val="left" w:pos="820"/>
          <w:tab w:val="left" w:pos="1080"/>
        </w:tabs>
        <w:ind w:left="720" w:right="2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providers and organizations subject to this Advance Directive requirement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must develop and implement policies and procedures that ensure documentation,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 prominent part of the individual’s medical record that specifies whether or not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 individual has executed an Advanc</w:t>
      </w:r>
      <w:r w:rsidR="00547044">
        <w:rPr>
          <w:rFonts w:ascii="Times New Roman" w:eastAsia="Times New Roman" w:hAnsi="Times New Roman" w:cs="Times New Roman"/>
          <w:sz w:val="24"/>
          <w:szCs w:val="24"/>
        </w:rPr>
        <w:t>e Di</w:t>
      </w:r>
      <w:r w:rsidR="00172638">
        <w:rPr>
          <w:rFonts w:ascii="Times New Roman" w:eastAsia="Times New Roman" w:hAnsi="Times New Roman" w:cs="Times New Roman"/>
          <w:sz w:val="24"/>
          <w:szCs w:val="24"/>
        </w:rPr>
        <w:t>rective. We estimate $93,960,020</w:t>
      </w:r>
      <w:r>
        <w:rPr>
          <w:rFonts w:ascii="Times New Roman" w:eastAsia="Times New Roman" w:hAnsi="Times New Roman" w:cs="Times New Roman"/>
          <w:sz w:val="24"/>
          <w:szCs w:val="24"/>
        </w:rPr>
        <w:t xml:space="preserve"> as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 annualized costs for all respondents to document medical records with this</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information. Our estimation that it takes approximately 3 minutes for a provider’s or</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organization’s staff to complete this documentation is unchanged. We estimate that documenting</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the patient’s record will likely be performed by a Billing and Posting Clerk. Based</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on Bur</w:t>
      </w:r>
      <w:r w:rsidR="00547044">
        <w:rPr>
          <w:rFonts w:ascii="Times New Roman" w:eastAsia="Times New Roman" w:hAnsi="Times New Roman" w:cs="Times New Roman"/>
          <w:sz w:val="24"/>
          <w:szCs w:val="24"/>
        </w:rPr>
        <w:t>eau of Labor Statistics for 2015</w:t>
      </w:r>
      <w:r>
        <w:rPr>
          <w:rFonts w:ascii="Times New Roman" w:eastAsia="Times New Roman" w:hAnsi="Times New Roman" w:cs="Times New Roman"/>
          <w:sz w:val="24"/>
          <w:szCs w:val="24"/>
        </w:rPr>
        <w:t>, the hourly salary of a Billing and Posting Clerk</w:t>
      </w:r>
      <w:r>
        <w:rPr>
          <w:rFonts w:ascii="Times New Roman" w:eastAsia="Times New Roman" w:hAnsi="Times New Roman" w:cs="Times New Roman"/>
          <w:spacing w:val="-20"/>
          <w:sz w:val="24"/>
          <w:szCs w:val="24"/>
        </w:rPr>
        <w:t xml:space="preserve"> </w:t>
      </w:r>
      <w:r>
        <w:rPr>
          <w:rFonts w:ascii="Times New Roman" w:eastAsia="Times New Roman" w:hAnsi="Times New Roman" w:cs="Times New Roman"/>
          <w:sz w:val="24"/>
          <w:szCs w:val="24"/>
        </w:rPr>
        <w:t>is</w:t>
      </w:r>
      <w:r w:rsidR="00F80333">
        <w:rPr>
          <w:rFonts w:ascii="Times New Roman" w:eastAsia="Times New Roman" w:hAnsi="Times New Roman" w:cs="Times New Roman"/>
          <w:sz w:val="24"/>
          <w:szCs w:val="24"/>
        </w:rPr>
        <w:t xml:space="preserve"> $34 an hour.</w:t>
      </w:r>
    </w:p>
    <w:p w14:paraId="70C5F3F1" w14:textId="77777777" w:rsidR="0027711B" w:rsidRDefault="0027711B" w:rsidP="00F80333">
      <w:pPr>
        <w:tabs>
          <w:tab w:val="left" w:pos="1080"/>
        </w:tabs>
        <w:rPr>
          <w:rFonts w:ascii="Times New Roman" w:eastAsia="Times New Roman" w:hAnsi="Times New Roman" w:cs="Times New Roman"/>
          <w:sz w:val="24"/>
          <w:szCs w:val="24"/>
        </w:rPr>
      </w:pPr>
    </w:p>
    <w:p w14:paraId="7BB7C690" w14:textId="2D0A0242" w:rsidR="0027711B" w:rsidRPr="00F80333" w:rsidRDefault="008C1F01" w:rsidP="00F80333">
      <w:pPr>
        <w:pStyle w:val="ListParagraph"/>
        <w:numPr>
          <w:ilvl w:val="0"/>
          <w:numId w:val="11"/>
        </w:numPr>
        <w:tabs>
          <w:tab w:val="left" w:pos="799"/>
          <w:tab w:val="left" w:pos="1080"/>
        </w:tabs>
        <w:ind w:left="720" w:right="103" w:firstLine="0"/>
        <w:rPr>
          <w:rFonts w:ascii="Times New Roman" w:eastAsia="Times New Roman" w:hAnsi="Times New Roman" w:cs="Times New Roman"/>
          <w:sz w:val="24"/>
          <w:szCs w:val="24"/>
        </w:rPr>
      </w:pPr>
      <w:r>
        <w:rPr>
          <w:rFonts w:ascii="Times New Roman" w:hAnsi="Times New Roman"/>
          <w:sz w:val="24"/>
        </w:rPr>
        <w:t>We have also developed an estimate of the annual cost of 1 ½ hours, which</w:t>
      </w:r>
      <w:r>
        <w:rPr>
          <w:rFonts w:ascii="Times New Roman" w:hAnsi="Times New Roman"/>
          <w:spacing w:val="-8"/>
          <w:sz w:val="24"/>
        </w:rPr>
        <w:t xml:space="preserve"> </w:t>
      </w:r>
      <w:r>
        <w:rPr>
          <w:rFonts w:ascii="Times New Roman" w:hAnsi="Times New Roman"/>
          <w:sz w:val="24"/>
        </w:rPr>
        <w:t>we estimate to be required to maintain policies and procedures and to update staff,</w:t>
      </w:r>
      <w:r>
        <w:rPr>
          <w:rFonts w:ascii="Times New Roman" w:hAnsi="Times New Roman"/>
          <w:spacing w:val="-15"/>
          <w:sz w:val="24"/>
        </w:rPr>
        <w:t xml:space="preserve"> </w:t>
      </w:r>
      <w:r>
        <w:rPr>
          <w:rFonts w:ascii="Times New Roman" w:hAnsi="Times New Roman"/>
          <w:sz w:val="24"/>
        </w:rPr>
        <w:t>patients and the community annually for Advance Di</w:t>
      </w:r>
      <w:r w:rsidR="00CF5445">
        <w:rPr>
          <w:rFonts w:ascii="Times New Roman" w:hAnsi="Times New Roman"/>
          <w:sz w:val="24"/>
        </w:rPr>
        <w:t>rectives. We estimate $3,908,454</w:t>
      </w:r>
      <w:r>
        <w:rPr>
          <w:rFonts w:ascii="Times New Roman" w:hAnsi="Times New Roman"/>
          <w:sz w:val="24"/>
        </w:rPr>
        <w:t xml:space="preserve"> as</w:t>
      </w:r>
      <w:r>
        <w:rPr>
          <w:rFonts w:ascii="Times New Roman" w:hAnsi="Times New Roman"/>
          <w:spacing w:val="-14"/>
          <w:sz w:val="24"/>
        </w:rPr>
        <w:t xml:space="preserve"> </w:t>
      </w:r>
      <w:r>
        <w:rPr>
          <w:rFonts w:ascii="Times New Roman" w:hAnsi="Times New Roman"/>
          <w:sz w:val="24"/>
        </w:rPr>
        <w:t xml:space="preserve">the </w:t>
      </w:r>
      <w:r w:rsidRPr="00F80333">
        <w:rPr>
          <w:rFonts w:ascii="Times New Roman" w:hAnsi="Times New Roman" w:cs="Times New Roman"/>
          <w:sz w:val="24"/>
          <w:szCs w:val="24"/>
        </w:rPr>
        <w:t>annualized costs for respondents to train and update policies and procedures for</w:t>
      </w:r>
      <w:r w:rsidRPr="00F80333">
        <w:rPr>
          <w:rFonts w:ascii="Times New Roman" w:hAnsi="Times New Roman" w:cs="Times New Roman"/>
          <w:spacing w:val="-16"/>
          <w:sz w:val="24"/>
          <w:szCs w:val="24"/>
        </w:rPr>
        <w:t xml:space="preserve"> </w:t>
      </w:r>
      <w:r w:rsidRPr="00F80333">
        <w:rPr>
          <w:rFonts w:ascii="Times New Roman" w:hAnsi="Times New Roman" w:cs="Times New Roman"/>
          <w:sz w:val="24"/>
          <w:szCs w:val="24"/>
        </w:rPr>
        <w:t>Advance</w:t>
      </w:r>
      <w:r w:rsidR="00F80333" w:rsidRPr="00F80333">
        <w:rPr>
          <w:rFonts w:ascii="Times New Roman" w:hAnsi="Times New Roman" w:cs="Times New Roman"/>
          <w:sz w:val="24"/>
          <w:szCs w:val="24"/>
        </w:rPr>
        <w:t xml:space="preserve"> </w:t>
      </w:r>
      <w:r w:rsidRPr="00F80333">
        <w:rPr>
          <w:rFonts w:ascii="Times New Roman" w:hAnsi="Times New Roman" w:cs="Times New Roman"/>
          <w:sz w:val="24"/>
          <w:szCs w:val="24"/>
        </w:rPr>
        <w:t>Directives.</w:t>
      </w:r>
    </w:p>
    <w:p w14:paraId="54497DCB" w14:textId="77777777" w:rsidR="0027711B" w:rsidRDefault="0027711B">
      <w:pPr>
        <w:spacing w:before="8"/>
        <w:rPr>
          <w:rFonts w:ascii="Times New Roman" w:eastAsia="Times New Roman" w:hAnsi="Times New Roman" w:cs="Times New Roman"/>
          <w:sz w:val="24"/>
          <w:szCs w:val="24"/>
        </w:rPr>
      </w:pPr>
    </w:p>
    <w:tbl>
      <w:tblPr>
        <w:tblW w:w="0" w:type="auto"/>
        <w:tblInd w:w="186" w:type="dxa"/>
        <w:tblLayout w:type="fixed"/>
        <w:tblCellMar>
          <w:left w:w="0" w:type="dxa"/>
          <w:right w:w="0" w:type="dxa"/>
        </w:tblCellMar>
        <w:tblLook w:val="01E0" w:firstRow="1" w:lastRow="1" w:firstColumn="1" w:lastColumn="1" w:noHBand="0" w:noVBand="0"/>
      </w:tblPr>
      <w:tblGrid>
        <w:gridCol w:w="1524"/>
        <w:gridCol w:w="1394"/>
        <w:gridCol w:w="1270"/>
        <w:gridCol w:w="1042"/>
        <w:gridCol w:w="1022"/>
        <w:gridCol w:w="1176"/>
        <w:gridCol w:w="1836"/>
      </w:tblGrid>
      <w:tr w:rsidR="0027711B" w14:paraId="3CB6B8DF" w14:textId="77777777">
        <w:trPr>
          <w:trHeight w:hRule="exact" w:val="1114"/>
        </w:trPr>
        <w:tc>
          <w:tcPr>
            <w:tcW w:w="1524" w:type="dxa"/>
            <w:tcBorders>
              <w:top w:val="single" w:sz="4" w:space="0" w:color="000000"/>
              <w:left w:val="single" w:sz="4" w:space="0" w:color="000000"/>
              <w:bottom w:val="single" w:sz="4" w:space="0" w:color="000000"/>
              <w:right w:val="single" w:sz="4" w:space="0" w:color="000000"/>
            </w:tcBorders>
          </w:tcPr>
          <w:p w14:paraId="226BBBC6" w14:textId="77777777" w:rsidR="0027711B" w:rsidRDefault="008C1F01">
            <w:pPr>
              <w:pStyle w:val="TableParagraph"/>
              <w:spacing w:line="268" w:lineRule="exact"/>
              <w:ind w:left="359"/>
              <w:rPr>
                <w:rFonts w:ascii="Times New Roman" w:eastAsia="Times New Roman" w:hAnsi="Times New Roman" w:cs="Times New Roman"/>
                <w:sz w:val="24"/>
                <w:szCs w:val="24"/>
              </w:rPr>
            </w:pPr>
            <w:r>
              <w:rPr>
                <w:rFonts w:ascii="Times New Roman"/>
                <w:sz w:val="24"/>
              </w:rPr>
              <w:t>Activity</w:t>
            </w:r>
          </w:p>
        </w:tc>
        <w:tc>
          <w:tcPr>
            <w:tcW w:w="1394" w:type="dxa"/>
            <w:tcBorders>
              <w:top w:val="single" w:sz="4" w:space="0" w:color="000000"/>
              <w:left w:val="single" w:sz="4" w:space="0" w:color="000000"/>
              <w:bottom w:val="single" w:sz="4" w:space="0" w:color="000000"/>
              <w:right w:val="single" w:sz="4" w:space="0" w:color="000000"/>
            </w:tcBorders>
          </w:tcPr>
          <w:p w14:paraId="1A0F6B68" w14:textId="77777777" w:rsidR="0027711B" w:rsidRDefault="008C1F01">
            <w:pPr>
              <w:pStyle w:val="TableParagraph"/>
              <w:ind w:left="458" w:right="105" w:hanging="356"/>
              <w:rPr>
                <w:rFonts w:ascii="Times New Roman" w:eastAsia="Times New Roman" w:hAnsi="Times New Roman" w:cs="Times New Roman"/>
                <w:sz w:val="24"/>
                <w:szCs w:val="24"/>
              </w:rPr>
            </w:pPr>
            <w:r>
              <w:rPr>
                <w:rFonts w:ascii="Times New Roman"/>
                <w:sz w:val="24"/>
              </w:rPr>
              <w:t>Responsible Staff</w:t>
            </w:r>
          </w:p>
        </w:tc>
        <w:tc>
          <w:tcPr>
            <w:tcW w:w="1270" w:type="dxa"/>
            <w:tcBorders>
              <w:top w:val="single" w:sz="4" w:space="0" w:color="000000"/>
              <w:left w:val="single" w:sz="4" w:space="0" w:color="000000"/>
              <w:bottom w:val="single" w:sz="4" w:space="0" w:color="000000"/>
              <w:right w:val="single" w:sz="4" w:space="0" w:color="000000"/>
            </w:tcBorders>
          </w:tcPr>
          <w:p w14:paraId="5C982B67" w14:textId="77777777" w:rsidR="0027711B" w:rsidRDefault="008C1F01">
            <w:pPr>
              <w:pStyle w:val="TableParagraph"/>
              <w:ind w:left="347" w:right="354" w:firstLine="62"/>
              <w:rPr>
                <w:rFonts w:ascii="Times New Roman" w:eastAsia="Times New Roman" w:hAnsi="Times New Roman" w:cs="Times New Roman"/>
                <w:sz w:val="24"/>
                <w:szCs w:val="24"/>
              </w:rPr>
            </w:pPr>
            <w:r>
              <w:rPr>
                <w:rFonts w:ascii="Times New Roman"/>
                <w:sz w:val="24"/>
              </w:rPr>
              <w:t>Hrly Wage</w:t>
            </w:r>
          </w:p>
        </w:tc>
        <w:tc>
          <w:tcPr>
            <w:tcW w:w="1042" w:type="dxa"/>
            <w:tcBorders>
              <w:top w:val="single" w:sz="4" w:space="0" w:color="000000"/>
              <w:left w:val="single" w:sz="4" w:space="0" w:color="000000"/>
              <w:bottom w:val="single" w:sz="4" w:space="0" w:color="000000"/>
              <w:right w:val="single" w:sz="4" w:space="0" w:color="000000"/>
            </w:tcBorders>
          </w:tcPr>
          <w:p w14:paraId="54C5F837" w14:textId="77777777" w:rsidR="0027711B" w:rsidRDefault="008C1F01">
            <w:pPr>
              <w:pStyle w:val="TableParagraph"/>
              <w:ind w:left="100" w:right="303"/>
              <w:rPr>
                <w:rFonts w:ascii="Times New Roman" w:eastAsia="Times New Roman" w:hAnsi="Times New Roman" w:cs="Times New Roman"/>
                <w:sz w:val="24"/>
                <w:szCs w:val="24"/>
              </w:rPr>
            </w:pPr>
            <w:r>
              <w:rPr>
                <w:rFonts w:ascii="Times New Roman"/>
                <w:sz w:val="24"/>
              </w:rPr>
              <w:t># of Prvdrs</w:t>
            </w:r>
          </w:p>
          <w:p w14:paraId="49D0421A" w14:textId="77777777" w:rsidR="0027711B" w:rsidRDefault="008C1F01">
            <w:pPr>
              <w:pStyle w:val="TableParagraph"/>
              <w:ind w:left="160"/>
              <w:rPr>
                <w:rFonts w:ascii="Times New Roman" w:eastAsia="Times New Roman" w:hAnsi="Times New Roman" w:cs="Times New Roman"/>
                <w:sz w:val="24"/>
                <w:szCs w:val="24"/>
              </w:rPr>
            </w:pPr>
            <w:r>
              <w:rPr>
                <w:rFonts w:ascii="Times New Roman"/>
                <w:sz w:val="24"/>
              </w:rPr>
              <w:t>&amp;</w:t>
            </w:r>
            <w:r>
              <w:rPr>
                <w:rFonts w:ascii="Times New Roman"/>
                <w:spacing w:val="-8"/>
                <w:sz w:val="24"/>
              </w:rPr>
              <w:t xml:space="preserve"> </w:t>
            </w:r>
            <w:r>
              <w:rPr>
                <w:rFonts w:ascii="Times New Roman"/>
                <w:sz w:val="24"/>
              </w:rPr>
              <w:t>Orgs</w:t>
            </w:r>
          </w:p>
        </w:tc>
        <w:tc>
          <w:tcPr>
            <w:tcW w:w="1022" w:type="dxa"/>
            <w:tcBorders>
              <w:top w:val="single" w:sz="4" w:space="0" w:color="000000"/>
              <w:left w:val="single" w:sz="4" w:space="0" w:color="000000"/>
              <w:bottom w:val="single" w:sz="4" w:space="0" w:color="000000"/>
              <w:right w:val="single" w:sz="4" w:space="0" w:color="000000"/>
            </w:tcBorders>
          </w:tcPr>
          <w:p w14:paraId="5584BD68" w14:textId="77777777" w:rsidR="0027711B" w:rsidRDefault="008C1F01">
            <w:pPr>
              <w:pStyle w:val="TableParagraph"/>
              <w:ind w:left="112" w:right="114"/>
              <w:jc w:val="center"/>
              <w:rPr>
                <w:rFonts w:ascii="Times New Roman" w:eastAsia="Times New Roman" w:hAnsi="Times New Roman" w:cs="Times New Roman"/>
                <w:sz w:val="24"/>
                <w:szCs w:val="24"/>
              </w:rPr>
            </w:pPr>
            <w:r>
              <w:rPr>
                <w:rFonts w:ascii="Times New Roman"/>
                <w:sz w:val="24"/>
              </w:rPr>
              <w:t># of</w:t>
            </w:r>
            <w:r>
              <w:rPr>
                <w:rFonts w:ascii="Times New Roman"/>
                <w:spacing w:val="-4"/>
                <w:sz w:val="24"/>
              </w:rPr>
              <w:t xml:space="preserve"> </w:t>
            </w:r>
            <w:r>
              <w:rPr>
                <w:rFonts w:ascii="Times New Roman"/>
                <w:sz w:val="24"/>
              </w:rPr>
              <w:t>Hrs</w:t>
            </w:r>
            <w:r>
              <w:rPr>
                <w:rFonts w:ascii="Times New Roman"/>
                <w:spacing w:val="-1"/>
                <w:sz w:val="24"/>
              </w:rPr>
              <w:t xml:space="preserve"> </w:t>
            </w:r>
            <w:r>
              <w:rPr>
                <w:rFonts w:ascii="Times New Roman"/>
                <w:sz w:val="24"/>
              </w:rPr>
              <w:t>per</w:t>
            </w:r>
            <w:r>
              <w:rPr>
                <w:rFonts w:ascii="Times New Roman"/>
                <w:spacing w:val="-1"/>
                <w:sz w:val="24"/>
              </w:rPr>
              <w:t xml:space="preserve"> </w:t>
            </w:r>
            <w:r>
              <w:rPr>
                <w:rFonts w:ascii="Times New Roman"/>
                <w:sz w:val="24"/>
              </w:rPr>
              <w:t>Prvdr</w:t>
            </w:r>
          </w:p>
          <w:p w14:paraId="60631014" w14:textId="77777777" w:rsidR="0027711B" w:rsidRDefault="008C1F01">
            <w:pPr>
              <w:pStyle w:val="TableParagraph"/>
              <w:ind w:right="5"/>
              <w:jc w:val="center"/>
              <w:rPr>
                <w:rFonts w:ascii="Times New Roman" w:eastAsia="Times New Roman" w:hAnsi="Times New Roman" w:cs="Times New Roman"/>
                <w:sz w:val="24"/>
                <w:szCs w:val="24"/>
              </w:rPr>
            </w:pPr>
            <w:r>
              <w:rPr>
                <w:rFonts w:ascii="Times New Roman"/>
                <w:sz w:val="24"/>
              </w:rPr>
              <w:t>&amp;</w:t>
            </w:r>
            <w:r>
              <w:rPr>
                <w:rFonts w:ascii="Times New Roman"/>
                <w:spacing w:val="-8"/>
                <w:sz w:val="24"/>
              </w:rPr>
              <w:t xml:space="preserve"> </w:t>
            </w:r>
            <w:r>
              <w:rPr>
                <w:rFonts w:ascii="Times New Roman"/>
                <w:sz w:val="24"/>
              </w:rPr>
              <w:t>Org.</w:t>
            </w:r>
          </w:p>
        </w:tc>
        <w:tc>
          <w:tcPr>
            <w:tcW w:w="1176" w:type="dxa"/>
            <w:tcBorders>
              <w:top w:val="single" w:sz="4" w:space="0" w:color="000000"/>
              <w:left w:val="single" w:sz="4" w:space="0" w:color="000000"/>
              <w:bottom w:val="single" w:sz="4" w:space="0" w:color="000000"/>
              <w:right w:val="single" w:sz="4" w:space="0" w:color="000000"/>
            </w:tcBorders>
          </w:tcPr>
          <w:p w14:paraId="536CAC2D" w14:textId="77777777" w:rsidR="0027711B" w:rsidRDefault="008C1F01">
            <w:pPr>
              <w:pStyle w:val="TableParagraph"/>
              <w:ind w:left="110" w:right="110" w:firstLine="129"/>
              <w:rPr>
                <w:rFonts w:ascii="Times New Roman" w:eastAsia="Times New Roman" w:hAnsi="Times New Roman" w:cs="Times New Roman"/>
                <w:sz w:val="24"/>
                <w:szCs w:val="24"/>
              </w:rPr>
            </w:pPr>
            <w:r>
              <w:rPr>
                <w:rFonts w:ascii="Times New Roman"/>
                <w:sz w:val="24"/>
              </w:rPr>
              <w:t>Total</w:t>
            </w:r>
            <w:r>
              <w:rPr>
                <w:rFonts w:ascii="Times New Roman"/>
                <w:spacing w:val="-1"/>
                <w:sz w:val="24"/>
              </w:rPr>
              <w:t xml:space="preserve"> </w:t>
            </w:r>
            <w:r>
              <w:rPr>
                <w:rFonts w:ascii="Times New Roman"/>
                <w:sz w:val="24"/>
              </w:rPr>
              <w:t># of Hrs</w:t>
            </w:r>
            <w:r>
              <w:rPr>
                <w:rFonts w:ascii="Times New Roman"/>
                <w:spacing w:val="-4"/>
                <w:sz w:val="24"/>
              </w:rPr>
              <w:t xml:space="preserve"> </w:t>
            </w:r>
            <w:r>
              <w:rPr>
                <w:rFonts w:ascii="Times New Roman"/>
                <w:sz w:val="24"/>
              </w:rPr>
              <w:t>for all</w:t>
            </w:r>
            <w:r>
              <w:rPr>
                <w:rFonts w:ascii="Times New Roman"/>
                <w:spacing w:val="-4"/>
                <w:sz w:val="24"/>
              </w:rPr>
              <w:t xml:space="preserve"> </w:t>
            </w:r>
            <w:r>
              <w:rPr>
                <w:rFonts w:ascii="Times New Roman"/>
                <w:sz w:val="24"/>
              </w:rPr>
              <w:t>Prvdrs</w:t>
            </w:r>
          </w:p>
          <w:p w14:paraId="0B161D2E" w14:textId="77777777" w:rsidR="0027711B" w:rsidRDefault="008C1F01">
            <w:pPr>
              <w:pStyle w:val="TableParagraph"/>
              <w:ind w:left="225"/>
              <w:rPr>
                <w:rFonts w:ascii="Times New Roman" w:eastAsia="Times New Roman" w:hAnsi="Times New Roman" w:cs="Times New Roman"/>
                <w:sz w:val="24"/>
                <w:szCs w:val="24"/>
              </w:rPr>
            </w:pPr>
            <w:r>
              <w:rPr>
                <w:rFonts w:ascii="Times New Roman"/>
                <w:sz w:val="24"/>
              </w:rPr>
              <w:t>&amp;</w:t>
            </w:r>
            <w:r>
              <w:rPr>
                <w:rFonts w:ascii="Times New Roman"/>
                <w:spacing w:val="-8"/>
                <w:sz w:val="24"/>
              </w:rPr>
              <w:t xml:space="preserve"> </w:t>
            </w:r>
            <w:r>
              <w:rPr>
                <w:rFonts w:ascii="Times New Roman"/>
                <w:sz w:val="24"/>
              </w:rPr>
              <w:t>Orgs</w:t>
            </w:r>
          </w:p>
        </w:tc>
        <w:tc>
          <w:tcPr>
            <w:tcW w:w="1836" w:type="dxa"/>
            <w:tcBorders>
              <w:top w:val="single" w:sz="4" w:space="0" w:color="000000"/>
              <w:left w:val="single" w:sz="4" w:space="0" w:color="000000"/>
              <w:bottom w:val="single" w:sz="4" w:space="0" w:color="000000"/>
              <w:right w:val="single" w:sz="4" w:space="0" w:color="000000"/>
            </w:tcBorders>
          </w:tcPr>
          <w:p w14:paraId="6A6A3797" w14:textId="77777777" w:rsidR="0027711B" w:rsidRDefault="0027711B">
            <w:pPr>
              <w:pStyle w:val="TableParagraph"/>
              <w:spacing w:before="3"/>
              <w:rPr>
                <w:rFonts w:ascii="Times New Roman" w:eastAsia="Times New Roman" w:hAnsi="Times New Roman" w:cs="Times New Roman"/>
                <w:sz w:val="23"/>
                <w:szCs w:val="23"/>
              </w:rPr>
            </w:pPr>
          </w:p>
          <w:p w14:paraId="07E37972" w14:textId="77777777" w:rsidR="0027711B" w:rsidRDefault="008C1F01">
            <w:pPr>
              <w:pStyle w:val="TableParagraph"/>
              <w:ind w:left="645" w:right="643" w:hanging="1"/>
              <w:jc w:val="center"/>
              <w:rPr>
                <w:rFonts w:ascii="Times New Roman" w:eastAsia="Times New Roman" w:hAnsi="Times New Roman" w:cs="Times New Roman"/>
                <w:sz w:val="24"/>
                <w:szCs w:val="24"/>
              </w:rPr>
            </w:pPr>
            <w:r>
              <w:rPr>
                <w:rFonts w:ascii="Times New Roman"/>
                <w:sz w:val="24"/>
              </w:rPr>
              <w:t>Total Costs</w:t>
            </w:r>
          </w:p>
        </w:tc>
      </w:tr>
      <w:tr w:rsidR="0027711B" w14:paraId="0D246C5D" w14:textId="77777777">
        <w:trPr>
          <w:trHeight w:hRule="exact" w:val="926"/>
        </w:trPr>
        <w:tc>
          <w:tcPr>
            <w:tcW w:w="1524" w:type="dxa"/>
            <w:tcBorders>
              <w:top w:val="single" w:sz="4" w:space="0" w:color="000000"/>
              <w:left w:val="single" w:sz="4" w:space="0" w:color="000000"/>
              <w:bottom w:val="single" w:sz="4" w:space="0" w:color="000000"/>
              <w:right w:val="single" w:sz="4" w:space="0" w:color="000000"/>
            </w:tcBorders>
          </w:tcPr>
          <w:p w14:paraId="48DF0E2A" w14:textId="77777777" w:rsidR="0027711B" w:rsidRDefault="008C1F01">
            <w:pPr>
              <w:pStyle w:val="TableParagraph"/>
              <w:ind w:left="100" w:right="215" w:firstLine="60"/>
              <w:rPr>
                <w:rFonts w:ascii="Times New Roman" w:eastAsia="Times New Roman" w:hAnsi="Times New Roman" w:cs="Times New Roman"/>
                <w:sz w:val="24"/>
                <w:szCs w:val="24"/>
              </w:rPr>
            </w:pPr>
            <w:r>
              <w:rPr>
                <w:rFonts w:ascii="Times New Roman"/>
                <w:sz w:val="24"/>
              </w:rPr>
              <w:t>(a)</w:t>
            </w:r>
            <w:r>
              <w:rPr>
                <w:rFonts w:ascii="Times New Roman"/>
                <w:spacing w:val="-4"/>
                <w:sz w:val="24"/>
              </w:rPr>
              <w:t xml:space="preserve"> </w:t>
            </w:r>
            <w:r>
              <w:rPr>
                <w:rFonts w:ascii="Times New Roman"/>
                <w:sz w:val="24"/>
              </w:rPr>
              <w:t>Develop Policies</w:t>
            </w:r>
            <w:r>
              <w:rPr>
                <w:rFonts w:ascii="Times New Roman"/>
                <w:spacing w:val="-1"/>
                <w:sz w:val="24"/>
              </w:rPr>
              <w:t xml:space="preserve"> </w:t>
            </w:r>
            <w:r>
              <w:rPr>
                <w:rFonts w:ascii="Times New Roman"/>
                <w:sz w:val="24"/>
              </w:rPr>
              <w:t>&amp; Procedures</w:t>
            </w:r>
          </w:p>
        </w:tc>
        <w:tc>
          <w:tcPr>
            <w:tcW w:w="1394" w:type="dxa"/>
            <w:tcBorders>
              <w:top w:val="single" w:sz="4" w:space="0" w:color="000000"/>
              <w:left w:val="single" w:sz="4" w:space="0" w:color="000000"/>
              <w:bottom w:val="single" w:sz="4" w:space="0" w:color="000000"/>
              <w:right w:val="single" w:sz="4" w:space="0" w:color="000000"/>
            </w:tcBorders>
          </w:tcPr>
          <w:p w14:paraId="302F4237" w14:textId="77777777" w:rsidR="0027711B" w:rsidRDefault="008C1F01">
            <w:pPr>
              <w:pStyle w:val="TableParagraph"/>
              <w:spacing w:line="268" w:lineRule="exact"/>
              <w:ind w:left="100"/>
              <w:rPr>
                <w:rFonts w:ascii="Times New Roman" w:eastAsia="Times New Roman" w:hAnsi="Times New Roman" w:cs="Times New Roman"/>
                <w:sz w:val="24"/>
                <w:szCs w:val="24"/>
              </w:rPr>
            </w:pPr>
            <w:r>
              <w:rPr>
                <w:rFonts w:ascii="Times New Roman"/>
                <w:sz w:val="24"/>
              </w:rPr>
              <w:t>Nurse</w:t>
            </w:r>
          </w:p>
        </w:tc>
        <w:tc>
          <w:tcPr>
            <w:tcW w:w="1270" w:type="dxa"/>
            <w:tcBorders>
              <w:top w:val="single" w:sz="4" w:space="0" w:color="000000"/>
              <w:left w:val="single" w:sz="4" w:space="0" w:color="000000"/>
              <w:bottom w:val="single" w:sz="4" w:space="0" w:color="000000"/>
              <w:right w:val="single" w:sz="4" w:space="0" w:color="000000"/>
            </w:tcBorders>
          </w:tcPr>
          <w:p w14:paraId="200C1378" w14:textId="77777777" w:rsidR="0027711B" w:rsidRDefault="00172638">
            <w:pPr>
              <w:pStyle w:val="TableParagraph"/>
              <w:spacing w:line="268" w:lineRule="exact"/>
              <w:ind w:left="103"/>
              <w:rPr>
                <w:rFonts w:ascii="Times New Roman" w:eastAsia="Times New Roman" w:hAnsi="Times New Roman" w:cs="Times New Roman"/>
                <w:sz w:val="24"/>
                <w:szCs w:val="24"/>
              </w:rPr>
            </w:pPr>
            <w:r>
              <w:rPr>
                <w:rFonts w:ascii="Times New Roman"/>
                <w:sz w:val="24"/>
              </w:rPr>
              <w:t>$68</w:t>
            </w:r>
          </w:p>
        </w:tc>
        <w:tc>
          <w:tcPr>
            <w:tcW w:w="1042" w:type="dxa"/>
            <w:tcBorders>
              <w:top w:val="single" w:sz="4" w:space="0" w:color="000000"/>
              <w:left w:val="single" w:sz="4" w:space="0" w:color="000000"/>
              <w:bottom w:val="single" w:sz="4" w:space="0" w:color="000000"/>
              <w:right w:val="single" w:sz="4" w:space="0" w:color="000000"/>
            </w:tcBorders>
          </w:tcPr>
          <w:p w14:paraId="0A53B41F" w14:textId="77777777" w:rsidR="0027711B" w:rsidRDefault="00DD03BA">
            <w:pPr>
              <w:pStyle w:val="TableParagraph"/>
              <w:spacing w:line="268" w:lineRule="exact"/>
              <w:ind w:left="100"/>
              <w:rPr>
                <w:rFonts w:ascii="Times New Roman" w:eastAsia="Times New Roman" w:hAnsi="Times New Roman" w:cs="Times New Roman"/>
                <w:sz w:val="24"/>
                <w:szCs w:val="24"/>
              </w:rPr>
            </w:pPr>
            <w:r>
              <w:rPr>
                <w:rFonts w:ascii="Times New Roman"/>
                <w:sz w:val="24"/>
              </w:rPr>
              <w:t>0</w:t>
            </w:r>
          </w:p>
        </w:tc>
        <w:tc>
          <w:tcPr>
            <w:tcW w:w="1022" w:type="dxa"/>
            <w:tcBorders>
              <w:top w:val="single" w:sz="4" w:space="0" w:color="000000"/>
              <w:left w:val="single" w:sz="4" w:space="0" w:color="000000"/>
              <w:bottom w:val="single" w:sz="4" w:space="0" w:color="000000"/>
              <w:right w:val="single" w:sz="4" w:space="0" w:color="000000"/>
            </w:tcBorders>
          </w:tcPr>
          <w:p w14:paraId="4831AE5A"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sz w:val="24"/>
              </w:rPr>
              <w:t>2</w:t>
            </w:r>
          </w:p>
        </w:tc>
        <w:tc>
          <w:tcPr>
            <w:tcW w:w="1176" w:type="dxa"/>
            <w:tcBorders>
              <w:top w:val="single" w:sz="4" w:space="0" w:color="000000"/>
              <w:left w:val="single" w:sz="4" w:space="0" w:color="000000"/>
              <w:bottom w:val="single" w:sz="4" w:space="0" w:color="000000"/>
              <w:right w:val="single" w:sz="4" w:space="0" w:color="000000"/>
            </w:tcBorders>
          </w:tcPr>
          <w:p w14:paraId="34FA892A"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0</w:t>
            </w:r>
          </w:p>
        </w:tc>
        <w:tc>
          <w:tcPr>
            <w:tcW w:w="1836" w:type="dxa"/>
            <w:tcBorders>
              <w:top w:val="single" w:sz="4" w:space="0" w:color="000000"/>
              <w:left w:val="single" w:sz="4" w:space="0" w:color="000000"/>
              <w:bottom w:val="single" w:sz="4" w:space="0" w:color="000000"/>
              <w:right w:val="single" w:sz="4" w:space="0" w:color="000000"/>
            </w:tcBorders>
          </w:tcPr>
          <w:p w14:paraId="0A6CDB44"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$0</w:t>
            </w:r>
          </w:p>
        </w:tc>
      </w:tr>
      <w:tr w:rsidR="0027711B" w14:paraId="5564BEA4" w14:textId="77777777">
        <w:trPr>
          <w:trHeight w:hRule="exact" w:val="838"/>
        </w:trPr>
        <w:tc>
          <w:tcPr>
            <w:tcW w:w="1524" w:type="dxa"/>
            <w:tcBorders>
              <w:top w:val="single" w:sz="4" w:space="0" w:color="000000"/>
              <w:left w:val="single" w:sz="4" w:space="0" w:color="000000"/>
              <w:bottom w:val="single" w:sz="4" w:space="0" w:color="000000"/>
              <w:right w:val="single" w:sz="4" w:space="0" w:color="000000"/>
            </w:tcBorders>
          </w:tcPr>
          <w:p w14:paraId="495DE927" w14:textId="77777777" w:rsidR="0027711B" w:rsidRDefault="008C1F01">
            <w:pPr>
              <w:pStyle w:val="TableParagraph"/>
              <w:ind w:left="100" w:right="259"/>
              <w:rPr>
                <w:rFonts w:ascii="Times New Roman" w:eastAsia="Times New Roman" w:hAnsi="Times New Roman" w:cs="Times New Roman"/>
                <w:sz w:val="24"/>
                <w:szCs w:val="24"/>
              </w:rPr>
            </w:pPr>
            <w:r>
              <w:rPr>
                <w:rFonts w:ascii="Times New Roman"/>
                <w:sz w:val="24"/>
              </w:rPr>
              <w:t>(b)</w:t>
            </w:r>
            <w:r>
              <w:rPr>
                <w:rFonts w:ascii="Times New Roman"/>
                <w:spacing w:val="-3"/>
                <w:sz w:val="24"/>
              </w:rPr>
              <w:t xml:space="preserve"> </w:t>
            </w:r>
            <w:r>
              <w:rPr>
                <w:rFonts w:ascii="Times New Roman"/>
                <w:sz w:val="24"/>
              </w:rPr>
              <w:t>Develop Advance Directive</w:t>
            </w:r>
          </w:p>
        </w:tc>
        <w:tc>
          <w:tcPr>
            <w:tcW w:w="1394" w:type="dxa"/>
            <w:tcBorders>
              <w:top w:val="single" w:sz="4" w:space="0" w:color="000000"/>
              <w:left w:val="single" w:sz="4" w:space="0" w:color="000000"/>
              <w:bottom w:val="single" w:sz="4" w:space="0" w:color="000000"/>
              <w:right w:val="single" w:sz="4" w:space="0" w:color="000000"/>
            </w:tcBorders>
          </w:tcPr>
          <w:p w14:paraId="32C64DF1" w14:textId="77777777" w:rsidR="0027711B" w:rsidRDefault="008C1F01">
            <w:pPr>
              <w:pStyle w:val="TableParagraph"/>
              <w:spacing w:line="268" w:lineRule="exact"/>
              <w:ind w:left="100"/>
              <w:rPr>
                <w:rFonts w:ascii="Times New Roman" w:eastAsia="Times New Roman" w:hAnsi="Times New Roman" w:cs="Times New Roman"/>
                <w:sz w:val="24"/>
                <w:szCs w:val="24"/>
              </w:rPr>
            </w:pPr>
            <w:r>
              <w:rPr>
                <w:rFonts w:ascii="Times New Roman"/>
                <w:sz w:val="24"/>
              </w:rPr>
              <w:t>Nurse</w:t>
            </w:r>
          </w:p>
        </w:tc>
        <w:tc>
          <w:tcPr>
            <w:tcW w:w="1270" w:type="dxa"/>
            <w:tcBorders>
              <w:top w:val="single" w:sz="4" w:space="0" w:color="000000"/>
              <w:left w:val="single" w:sz="4" w:space="0" w:color="000000"/>
              <w:bottom w:val="single" w:sz="4" w:space="0" w:color="000000"/>
              <w:right w:val="single" w:sz="4" w:space="0" w:color="000000"/>
            </w:tcBorders>
          </w:tcPr>
          <w:p w14:paraId="7CA8E90B" w14:textId="77777777" w:rsidR="0027711B" w:rsidRDefault="00172638">
            <w:pPr>
              <w:pStyle w:val="TableParagraph"/>
              <w:spacing w:line="268" w:lineRule="exact"/>
              <w:ind w:left="103"/>
              <w:rPr>
                <w:rFonts w:ascii="Times New Roman" w:eastAsia="Times New Roman" w:hAnsi="Times New Roman" w:cs="Times New Roman"/>
                <w:sz w:val="24"/>
                <w:szCs w:val="24"/>
              </w:rPr>
            </w:pPr>
            <w:r>
              <w:rPr>
                <w:rFonts w:ascii="Times New Roman"/>
                <w:sz w:val="24"/>
              </w:rPr>
              <w:t>$68</w:t>
            </w:r>
          </w:p>
        </w:tc>
        <w:tc>
          <w:tcPr>
            <w:tcW w:w="1042" w:type="dxa"/>
            <w:tcBorders>
              <w:top w:val="single" w:sz="4" w:space="0" w:color="000000"/>
              <w:left w:val="single" w:sz="4" w:space="0" w:color="000000"/>
              <w:bottom w:val="single" w:sz="4" w:space="0" w:color="000000"/>
              <w:right w:val="single" w:sz="4" w:space="0" w:color="000000"/>
            </w:tcBorders>
          </w:tcPr>
          <w:p w14:paraId="77014AAC" w14:textId="77777777" w:rsidR="0027711B" w:rsidRDefault="00DD03BA">
            <w:pPr>
              <w:pStyle w:val="TableParagraph"/>
              <w:spacing w:line="268" w:lineRule="exact"/>
              <w:ind w:left="100"/>
              <w:rPr>
                <w:rFonts w:ascii="Times New Roman" w:eastAsia="Times New Roman" w:hAnsi="Times New Roman" w:cs="Times New Roman"/>
                <w:sz w:val="24"/>
                <w:szCs w:val="24"/>
              </w:rPr>
            </w:pPr>
            <w:r>
              <w:rPr>
                <w:rFonts w:ascii="Times New Roman"/>
                <w:sz w:val="24"/>
              </w:rPr>
              <w:t>0</w:t>
            </w:r>
          </w:p>
        </w:tc>
        <w:tc>
          <w:tcPr>
            <w:tcW w:w="1022" w:type="dxa"/>
            <w:tcBorders>
              <w:top w:val="single" w:sz="4" w:space="0" w:color="000000"/>
              <w:left w:val="single" w:sz="4" w:space="0" w:color="000000"/>
              <w:bottom w:val="single" w:sz="4" w:space="0" w:color="000000"/>
              <w:right w:val="single" w:sz="4" w:space="0" w:color="000000"/>
            </w:tcBorders>
          </w:tcPr>
          <w:p w14:paraId="079A961C"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sz w:val="24"/>
              </w:rPr>
              <w:t>1</w:t>
            </w:r>
          </w:p>
        </w:tc>
        <w:tc>
          <w:tcPr>
            <w:tcW w:w="1176" w:type="dxa"/>
            <w:tcBorders>
              <w:top w:val="single" w:sz="4" w:space="0" w:color="000000"/>
              <w:left w:val="single" w:sz="4" w:space="0" w:color="000000"/>
              <w:bottom w:val="single" w:sz="4" w:space="0" w:color="000000"/>
              <w:right w:val="single" w:sz="4" w:space="0" w:color="000000"/>
            </w:tcBorders>
          </w:tcPr>
          <w:p w14:paraId="507D59C2"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0</w:t>
            </w:r>
          </w:p>
        </w:tc>
        <w:tc>
          <w:tcPr>
            <w:tcW w:w="1836" w:type="dxa"/>
            <w:tcBorders>
              <w:top w:val="single" w:sz="4" w:space="0" w:color="000000"/>
              <w:left w:val="single" w:sz="4" w:space="0" w:color="000000"/>
              <w:bottom w:val="single" w:sz="4" w:space="0" w:color="000000"/>
              <w:right w:val="single" w:sz="4" w:space="0" w:color="000000"/>
            </w:tcBorders>
          </w:tcPr>
          <w:p w14:paraId="73E93A0B"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$0</w:t>
            </w:r>
          </w:p>
        </w:tc>
      </w:tr>
      <w:tr w:rsidR="0027711B" w14:paraId="58D89CBC" w14:textId="77777777">
        <w:trPr>
          <w:trHeight w:hRule="exact" w:val="1942"/>
        </w:trPr>
        <w:tc>
          <w:tcPr>
            <w:tcW w:w="1524" w:type="dxa"/>
            <w:tcBorders>
              <w:top w:val="single" w:sz="4" w:space="0" w:color="000000"/>
              <w:left w:val="single" w:sz="4" w:space="0" w:color="000000"/>
              <w:bottom w:val="single" w:sz="4" w:space="0" w:color="000000"/>
              <w:right w:val="single" w:sz="4" w:space="0" w:color="000000"/>
            </w:tcBorders>
          </w:tcPr>
          <w:p w14:paraId="14F28328" w14:textId="77777777" w:rsidR="0027711B" w:rsidRDefault="008C1F01">
            <w:pPr>
              <w:pStyle w:val="TableParagraph"/>
              <w:ind w:left="100" w:right="233"/>
              <w:rPr>
                <w:rFonts w:ascii="Times New Roman" w:eastAsia="Times New Roman" w:hAnsi="Times New Roman" w:cs="Times New Roman"/>
                <w:sz w:val="24"/>
                <w:szCs w:val="24"/>
              </w:rPr>
            </w:pPr>
            <w:r>
              <w:rPr>
                <w:rFonts w:ascii="Times New Roman"/>
                <w:sz w:val="24"/>
              </w:rPr>
              <w:t>(c) Document Record</w:t>
            </w:r>
            <w:r>
              <w:rPr>
                <w:rFonts w:ascii="Times New Roman"/>
                <w:spacing w:val="-4"/>
                <w:sz w:val="24"/>
              </w:rPr>
              <w:t xml:space="preserve"> </w:t>
            </w:r>
            <w:r>
              <w:rPr>
                <w:rFonts w:ascii="Times New Roman"/>
                <w:sz w:val="24"/>
              </w:rPr>
              <w:t>with Advance</w:t>
            </w:r>
            <w:r>
              <w:rPr>
                <w:rFonts w:ascii="Times New Roman"/>
                <w:spacing w:val="-1"/>
                <w:sz w:val="24"/>
              </w:rPr>
              <w:t xml:space="preserve"> </w:t>
            </w:r>
            <w:r>
              <w:rPr>
                <w:rFonts w:ascii="Times New Roman"/>
                <w:sz w:val="24"/>
              </w:rPr>
              <w:t>Directives</w:t>
            </w:r>
            <w:r>
              <w:rPr>
                <w:rFonts w:ascii="Times New Roman"/>
                <w:spacing w:val="-1"/>
                <w:sz w:val="24"/>
              </w:rPr>
              <w:t xml:space="preserve"> </w:t>
            </w:r>
            <w:r>
              <w:rPr>
                <w:rFonts w:ascii="Times New Roman"/>
                <w:sz w:val="24"/>
              </w:rPr>
              <w:t>Information</w:t>
            </w:r>
          </w:p>
        </w:tc>
        <w:tc>
          <w:tcPr>
            <w:tcW w:w="1394" w:type="dxa"/>
            <w:tcBorders>
              <w:top w:val="single" w:sz="4" w:space="0" w:color="000000"/>
              <w:left w:val="single" w:sz="4" w:space="0" w:color="000000"/>
              <w:bottom w:val="single" w:sz="4" w:space="0" w:color="000000"/>
              <w:right w:val="single" w:sz="4" w:space="0" w:color="000000"/>
            </w:tcBorders>
          </w:tcPr>
          <w:p w14:paraId="369E4663" w14:textId="77777777" w:rsidR="0027711B" w:rsidRDefault="008C1F01">
            <w:pPr>
              <w:pStyle w:val="TableParagraph"/>
              <w:ind w:left="100" w:right="211"/>
              <w:rPr>
                <w:rFonts w:ascii="Times New Roman" w:eastAsia="Times New Roman" w:hAnsi="Times New Roman" w:cs="Times New Roman"/>
                <w:sz w:val="24"/>
                <w:szCs w:val="24"/>
              </w:rPr>
            </w:pPr>
            <w:r>
              <w:rPr>
                <w:rFonts w:ascii="Times New Roman"/>
                <w:sz w:val="24"/>
              </w:rPr>
              <w:t>Billing</w:t>
            </w:r>
            <w:r>
              <w:rPr>
                <w:rFonts w:ascii="Times New Roman"/>
                <w:spacing w:val="-6"/>
                <w:sz w:val="24"/>
              </w:rPr>
              <w:t xml:space="preserve"> </w:t>
            </w:r>
            <w:r>
              <w:rPr>
                <w:rFonts w:ascii="Times New Roman"/>
                <w:sz w:val="24"/>
              </w:rPr>
              <w:t>and Posting Clerk</w:t>
            </w:r>
          </w:p>
        </w:tc>
        <w:tc>
          <w:tcPr>
            <w:tcW w:w="1270" w:type="dxa"/>
            <w:tcBorders>
              <w:top w:val="single" w:sz="4" w:space="0" w:color="000000"/>
              <w:left w:val="single" w:sz="4" w:space="0" w:color="000000"/>
              <w:bottom w:val="single" w:sz="4" w:space="0" w:color="000000"/>
              <w:right w:val="single" w:sz="4" w:space="0" w:color="000000"/>
            </w:tcBorders>
          </w:tcPr>
          <w:p w14:paraId="70FF07EC" w14:textId="77777777" w:rsidR="0027711B" w:rsidRDefault="00172638">
            <w:pPr>
              <w:pStyle w:val="TableParagraph"/>
              <w:spacing w:line="268" w:lineRule="exact"/>
              <w:ind w:left="103"/>
              <w:rPr>
                <w:rFonts w:ascii="Times New Roman" w:eastAsia="Times New Roman" w:hAnsi="Times New Roman" w:cs="Times New Roman"/>
                <w:sz w:val="24"/>
                <w:szCs w:val="24"/>
              </w:rPr>
            </w:pPr>
            <w:r>
              <w:rPr>
                <w:rFonts w:ascii="Times New Roman"/>
                <w:sz w:val="24"/>
              </w:rPr>
              <w:t>$34</w:t>
            </w:r>
          </w:p>
        </w:tc>
        <w:tc>
          <w:tcPr>
            <w:tcW w:w="1042" w:type="dxa"/>
            <w:tcBorders>
              <w:top w:val="single" w:sz="4" w:space="0" w:color="000000"/>
              <w:left w:val="single" w:sz="4" w:space="0" w:color="000000"/>
              <w:bottom w:val="single" w:sz="4" w:space="0" w:color="000000"/>
              <w:right w:val="single" w:sz="4" w:space="0" w:color="000000"/>
            </w:tcBorders>
          </w:tcPr>
          <w:p w14:paraId="02DFDF46" w14:textId="77777777" w:rsidR="0027711B" w:rsidRDefault="00DD03BA">
            <w:pPr>
              <w:pStyle w:val="TableParagraph"/>
              <w:spacing w:line="268" w:lineRule="exact"/>
              <w:ind w:left="100"/>
              <w:rPr>
                <w:rFonts w:ascii="Times New Roman" w:eastAsia="Times New Roman" w:hAnsi="Times New Roman" w:cs="Times New Roman"/>
                <w:sz w:val="24"/>
                <w:szCs w:val="24"/>
              </w:rPr>
            </w:pPr>
            <w:r>
              <w:rPr>
                <w:rFonts w:ascii="Times New Roman"/>
                <w:sz w:val="24"/>
              </w:rPr>
              <w:t>39,479</w:t>
            </w:r>
          </w:p>
        </w:tc>
        <w:tc>
          <w:tcPr>
            <w:tcW w:w="1022" w:type="dxa"/>
            <w:tcBorders>
              <w:top w:val="single" w:sz="4" w:space="0" w:color="000000"/>
              <w:left w:val="single" w:sz="4" w:space="0" w:color="000000"/>
              <w:bottom w:val="single" w:sz="4" w:space="0" w:color="000000"/>
              <w:right w:val="single" w:sz="4" w:space="0" w:color="000000"/>
            </w:tcBorders>
          </w:tcPr>
          <w:p w14:paraId="618541B1"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sz w:val="24"/>
              </w:rPr>
              <w:t>70</w:t>
            </w:r>
          </w:p>
        </w:tc>
        <w:tc>
          <w:tcPr>
            <w:tcW w:w="1176" w:type="dxa"/>
            <w:tcBorders>
              <w:top w:val="single" w:sz="4" w:space="0" w:color="000000"/>
              <w:left w:val="single" w:sz="4" w:space="0" w:color="000000"/>
              <w:bottom w:val="single" w:sz="4" w:space="0" w:color="000000"/>
              <w:right w:val="single" w:sz="4" w:space="0" w:color="000000"/>
            </w:tcBorders>
          </w:tcPr>
          <w:p w14:paraId="50360529"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2,763,530</w:t>
            </w:r>
          </w:p>
        </w:tc>
        <w:tc>
          <w:tcPr>
            <w:tcW w:w="1836" w:type="dxa"/>
            <w:tcBorders>
              <w:top w:val="single" w:sz="4" w:space="0" w:color="000000"/>
              <w:left w:val="single" w:sz="4" w:space="0" w:color="000000"/>
              <w:bottom w:val="single" w:sz="4" w:space="0" w:color="000000"/>
              <w:right w:val="single" w:sz="4" w:space="0" w:color="000000"/>
            </w:tcBorders>
          </w:tcPr>
          <w:p w14:paraId="4370C8EA" w14:textId="77777777" w:rsidR="0027711B" w:rsidRDefault="00172638">
            <w:pPr>
              <w:pStyle w:val="TableParagraph"/>
              <w:spacing w:line="268" w:lineRule="exact"/>
              <w:ind w:left="103"/>
              <w:rPr>
                <w:rFonts w:ascii="Times New Roman" w:eastAsia="Times New Roman" w:hAnsi="Times New Roman" w:cs="Times New Roman"/>
                <w:sz w:val="24"/>
                <w:szCs w:val="24"/>
              </w:rPr>
            </w:pPr>
            <w:r>
              <w:rPr>
                <w:rFonts w:ascii="Times New Roman"/>
                <w:sz w:val="24"/>
              </w:rPr>
              <w:t>$93,960,020</w:t>
            </w:r>
          </w:p>
        </w:tc>
      </w:tr>
      <w:tr w:rsidR="0027711B" w14:paraId="6E7DB435" w14:textId="77777777">
        <w:trPr>
          <w:trHeight w:hRule="exact" w:val="1390"/>
        </w:trPr>
        <w:tc>
          <w:tcPr>
            <w:tcW w:w="1524" w:type="dxa"/>
            <w:tcBorders>
              <w:top w:val="single" w:sz="4" w:space="0" w:color="000000"/>
              <w:left w:val="single" w:sz="4" w:space="0" w:color="000000"/>
              <w:bottom w:val="single" w:sz="4" w:space="0" w:color="000000"/>
              <w:right w:val="single" w:sz="4" w:space="0" w:color="000000"/>
            </w:tcBorders>
          </w:tcPr>
          <w:p w14:paraId="0901CF70" w14:textId="77777777" w:rsidR="0027711B" w:rsidRDefault="008C1F01">
            <w:pPr>
              <w:pStyle w:val="TableParagraph"/>
              <w:ind w:left="100" w:right="259"/>
              <w:rPr>
                <w:rFonts w:ascii="Times New Roman" w:eastAsia="Times New Roman" w:hAnsi="Times New Roman" w:cs="Times New Roman"/>
                <w:sz w:val="24"/>
                <w:szCs w:val="24"/>
              </w:rPr>
            </w:pPr>
            <w:r>
              <w:rPr>
                <w:rFonts w:ascii="Times New Roman"/>
                <w:sz w:val="24"/>
              </w:rPr>
              <w:t>(d)</w:t>
            </w:r>
            <w:r>
              <w:rPr>
                <w:rFonts w:ascii="Times New Roman"/>
                <w:spacing w:val="-1"/>
                <w:sz w:val="24"/>
              </w:rPr>
              <w:t xml:space="preserve"> </w:t>
            </w:r>
            <w:r>
              <w:rPr>
                <w:rFonts w:ascii="Times New Roman"/>
                <w:sz w:val="24"/>
              </w:rPr>
              <w:t>Yearly training</w:t>
            </w:r>
            <w:r>
              <w:rPr>
                <w:rFonts w:ascii="Times New Roman"/>
                <w:spacing w:val="-1"/>
                <w:sz w:val="24"/>
              </w:rPr>
              <w:t xml:space="preserve"> </w:t>
            </w:r>
            <w:r>
              <w:rPr>
                <w:rFonts w:ascii="Times New Roman"/>
                <w:sz w:val="24"/>
              </w:rPr>
              <w:t>&amp; update</w:t>
            </w:r>
            <w:r>
              <w:rPr>
                <w:rFonts w:ascii="Times New Roman"/>
                <w:spacing w:val="-2"/>
                <w:sz w:val="24"/>
              </w:rPr>
              <w:t xml:space="preserve"> </w:t>
            </w:r>
            <w:r>
              <w:rPr>
                <w:rFonts w:ascii="Times New Roman"/>
                <w:sz w:val="24"/>
              </w:rPr>
              <w:t>of policies</w:t>
            </w:r>
            <w:r>
              <w:rPr>
                <w:rFonts w:ascii="Times New Roman"/>
                <w:spacing w:val="-3"/>
                <w:sz w:val="24"/>
              </w:rPr>
              <w:t xml:space="preserve"> </w:t>
            </w:r>
            <w:r>
              <w:rPr>
                <w:rFonts w:ascii="Times New Roman"/>
                <w:sz w:val="24"/>
              </w:rPr>
              <w:t>and procedures</w:t>
            </w:r>
          </w:p>
        </w:tc>
        <w:tc>
          <w:tcPr>
            <w:tcW w:w="1394" w:type="dxa"/>
            <w:tcBorders>
              <w:top w:val="single" w:sz="4" w:space="0" w:color="000000"/>
              <w:left w:val="single" w:sz="4" w:space="0" w:color="000000"/>
              <w:bottom w:val="single" w:sz="4" w:space="0" w:color="000000"/>
              <w:right w:val="single" w:sz="4" w:space="0" w:color="000000"/>
            </w:tcBorders>
          </w:tcPr>
          <w:p w14:paraId="257FA7D2" w14:textId="77777777" w:rsidR="0027711B" w:rsidRDefault="008C1F01">
            <w:pPr>
              <w:pStyle w:val="TableParagraph"/>
              <w:spacing w:line="268" w:lineRule="exact"/>
              <w:ind w:left="100"/>
              <w:rPr>
                <w:rFonts w:ascii="Times New Roman" w:eastAsia="Times New Roman" w:hAnsi="Times New Roman" w:cs="Times New Roman"/>
                <w:sz w:val="24"/>
                <w:szCs w:val="24"/>
              </w:rPr>
            </w:pPr>
            <w:r>
              <w:rPr>
                <w:rFonts w:ascii="Times New Roman"/>
                <w:sz w:val="24"/>
              </w:rPr>
              <w:t>Nurse</w:t>
            </w:r>
          </w:p>
        </w:tc>
        <w:tc>
          <w:tcPr>
            <w:tcW w:w="1270" w:type="dxa"/>
            <w:tcBorders>
              <w:top w:val="single" w:sz="4" w:space="0" w:color="000000"/>
              <w:left w:val="single" w:sz="4" w:space="0" w:color="000000"/>
              <w:bottom w:val="single" w:sz="4" w:space="0" w:color="000000"/>
              <w:right w:val="single" w:sz="4" w:space="0" w:color="000000"/>
            </w:tcBorders>
          </w:tcPr>
          <w:p w14:paraId="2D55FC9B" w14:textId="76E504D7" w:rsidR="0027711B" w:rsidRDefault="00172638">
            <w:pPr>
              <w:pStyle w:val="TableParagraph"/>
              <w:spacing w:line="268" w:lineRule="exact"/>
              <w:ind w:left="103"/>
              <w:rPr>
                <w:rFonts w:ascii="Times New Roman" w:eastAsia="Times New Roman" w:hAnsi="Times New Roman" w:cs="Times New Roman"/>
                <w:sz w:val="24"/>
                <w:szCs w:val="24"/>
              </w:rPr>
            </w:pPr>
            <w:r>
              <w:rPr>
                <w:rFonts w:ascii="Times New Roman"/>
                <w:sz w:val="24"/>
              </w:rPr>
              <w:t>$6</w:t>
            </w:r>
            <w:r w:rsidR="00663DC6">
              <w:rPr>
                <w:rFonts w:ascii="Times New Roman"/>
                <w:sz w:val="24"/>
              </w:rPr>
              <w:t>8</w:t>
            </w:r>
          </w:p>
        </w:tc>
        <w:tc>
          <w:tcPr>
            <w:tcW w:w="1042" w:type="dxa"/>
            <w:tcBorders>
              <w:top w:val="single" w:sz="4" w:space="0" w:color="000000"/>
              <w:left w:val="single" w:sz="4" w:space="0" w:color="000000"/>
              <w:bottom w:val="single" w:sz="4" w:space="0" w:color="000000"/>
              <w:right w:val="single" w:sz="4" w:space="0" w:color="000000"/>
            </w:tcBorders>
          </w:tcPr>
          <w:p w14:paraId="56C88D90" w14:textId="77777777" w:rsidR="0027711B" w:rsidRDefault="00CF5445">
            <w:pPr>
              <w:pStyle w:val="TableParagraph"/>
              <w:spacing w:line="268" w:lineRule="exact"/>
              <w:ind w:left="100"/>
              <w:rPr>
                <w:rFonts w:ascii="Times New Roman" w:eastAsia="Times New Roman" w:hAnsi="Times New Roman" w:cs="Times New Roman"/>
                <w:sz w:val="24"/>
                <w:szCs w:val="24"/>
              </w:rPr>
            </w:pPr>
            <w:r>
              <w:rPr>
                <w:rFonts w:ascii="Times New Roman"/>
                <w:sz w:val="24"/>
              </w:rPr>
              <w:t>39,479</w:t>
            </w:r>
          </w:p>
        </w:tc>
        <w:tc>
          <w:tcPr>
            <w:tcW w:w="1022" w:type="dxa"/>
            <w:tcBorders>
              <w:top w:val="single" w:sz="4" w:space="0" w:color="000000"/>
              <w:left w:val="single" w:sz="4" w:space="0" w:color="000000"/>
              <w:bottom w:val="single" w:sz="4" w:space="0" w:color="000000"/>
              <w:right w:val="single" w:sz="4" w:space="0" w:color="000000"/>
            </w:tcBorders>
          </w:tcPr>
          <w:p w14:paraId="66EBC38C" w14:textId="77777777" w:rsidR="0027711B" w:rsidRDefault="008C1F01">
            <w:pPr>
              <w:pStyle w:val="TableParagraph"/>
              <w:spacing w:line="268" w:lineRule="exact"/>
              <w:ind w:left="103"/>
              <w:rPr>
                <w:rFonts w:ascii="Times New Roman" w:eastAsia="Times New Roman" w:hAnsi="Times New Roman" w:cs="Times New Roman"/>
                <w:sz w:val="24"/>
                <w:szCs w:val="24"/>
              </w:rPr>
            </w:pPr>
            <w:r>
              <w:rPr>
                <w:rFonts w:ascii="Times New Roman"/>
                <w:sz w:val="24"/>
              </w:rPr>
              <w:t>1.5</w:t>
            </w:r>
          </w:p>
        </w:tc>
        <w:tc>
          <w:tcPr>
            <w:tcW w:w="1176" w:type="dxa"/>
            <w:tcBorders>
              <w:top w:val="single" w:sz="4" w:space="0" w:color="000000"/>
              <w:left w:val="single" w:sz="4" w:space="0" w:color="000000"/>
              <w:bottom w:val="single" w:sz="4" w:space="0" w:color="000000"/>
              <w:right w:val="single" w:sz="4" w:space="0" w:color="000000"/>
            </w:tcBorders>
          </w:tcPr>
          <w:p w14:paraId="7DB9C3D2" w14:textId="77777777" w:rsidR="0027711B" w:rsidRDefault="00DD03BA">
            <w:pPr>
              <w:pStyle w:val="TableParagraph"/>
              <w:spacing w:line="268" w:lineRule="exact"/>
              <w:ind w:left="103"/>
              <w:rPr>
                <w:rFonts w:ascii="Times New Roman" w:eastAsia="Times New Roman" w:hAnsi="Times New Roman" w:cs="Times New Roman"/>
                <w:sz w:val="24"/>
                <w:szCs w:val="24"/>
              </w:rPr>
            </w:pPr>
            <w:r>
              <w:rPr>
                <w:rFonts w:ascii="Times New Roman"/>
                <w:sz w:val="24"/>
              </w:rPr>
              <w:t>59,219</w:t>
            </w:r>
          </w:p>
        </w:tc>
        <w:tc>
          <w:tcPr>
            <w:tcW w:w="1836" w:type="dxa"/>
            <w:tcBorders>
              <w:top w:val="single" w:sz="4" w:space="0" w:color="000000"/>
              <w:left w:val="single" w:sz="4" w:space="0" w:color="000000"/>
              <w:bottom w:val="single" w:sz="4" w:space="0" w:color="000000"/>
              <w:right w:val="single" w:sz="4" w:space="0" w:color="000000"/>
            </w:tcBorders>
          </w:tcPr>
          <w:p w14:paraId="5A9A5A0E" w14:textId="77777777" w:rsidR="0027711B" w:rsidRDefault="00CF5445">
            <w:pPr>
              <w:pStyle w:val="TableParagraph"/>
              <w:spacing w:line="268" w:lineRule="exact"/>
              <w:ind w:left="103"/>
              <w:rPr>
                <w:rFonts w:ascii="Times New Roman" w:eastAsia="Times New Roman" w:hAnsi="Times New Roman" w:cs="Times New Roman"/>
                <w:sz w:val="24"/>
                <w:szCs w:val="24"/>
              </w:rPr>
            </w:pPr>
            <w:r>
              <w:rPr>
                <w:rFonts w:ascii="Times New Roman"/>
                <w:sz w:val="24"/>
              </w:rPr>
              <w:t>$3,908,454</w:t>
            </w:r>
          </w:p>
        </w:tc>
      </w:tr>
      <w:tr w:rsidR="0027711B" w14:paraId="3A67AFD6" w14:textId="77777777">
        <w:trPr>
          <w:trHeight w:hRule="exact" w:val="804"/>
        </w:trPr>
        <w:tc>
          <w:tcPr>
            <w:tcW w:w="1524" w:type="dxa"/>
            <w:tcBorders>
              <w:top w:val="single" w:sz="4" w:space="0" w:color="000000"/>
              <w:left w:val="single" w:sz="4" w:space="0" w:color="000000"/>
              <w:bottom w:val="single" w:sz="4" w:space="0" w:color="000000"/>
              <w:right w:val="single" w:sz="4" w:space="0" w:color="000000"/>
            </w:tcBorders>
          </w:tcPr>
          <w:p w14:paraId="67774F63" w14:textId="77777777" w:rsidR="0027711B" w:rsidRDefault="008C1F01">
            <w:pPr>
              <w:pStyle w:val="TableParagraph"/>
              <w:spacing w:line="268" w:lineRule="exact"/>
              <w:ind w:left="100"/>
              <w:rPr>
                <w:rFonts w:ascii="Times New Roman" w:eastAsia="Times New Roman" w:hAnsi="Times New Roman" w:cs="Times New Roman"/>
                <w:sz w:val="24"/>
                <w:szCs w:val="24"/>
              </w:rPr>
            </w:pPr>
            <w:r>
              <w:rPr>
                <w:rFonts w:ascii="Times New Roman"/>
                <w:sz w:val="24"/>
              </w:rPr>
              <w:t>TOTAL</w:t>
            </w:r>
          </w:p>
        </w:tc>
        <w:tc>
          <w:tcPr>
            <w:tcW w:w="1394" w:type="dxa"/>
            <w:tcBorders>
              <w:top w:val="single" w:sz="4" w:space="0" w:color="000000"/>
              <w:left w:val="single" w:sz="4" w:space="0" w:color="000000"/>
              <w:bottom w:val="single" w:sz="4" w:space="0" w:color="000000"/>
              <w:right w:val="single" w:sz="4" w:space="0" w:color="000000"/>
            </w:tcBorders>
          </w:tcPr>
          <w:p w14:paraId="672D65CD" w14:textId="77777777" w:rsidR="0027711B" w:rsidRDefault="0027711B"/>
        </w:tc>
        <w:tc>
          <w:tcPr>
            <w:tcW w:w="1270" w:type="dxa"/>
            <w:tcBorders>
              <w:top w:val="single" w:sz="4" w:space="0" w:color="000000"/>
              <w:left w:val="single" w:sz="4" w:space="0" w:color="000000"/>
              <w:bottom w:val="single" w:sz="4" w:space="0" w:color="000000"/>
              <w:right w:val="single" w:sz="4" w:space="0" w:color="000000"/>
            </w:tcBorders>
          </w:tcPr>
          <w:p w14:paraId="53A74555" w14:textId="77777777" w:rsidR="0027711B" w:rsidRDefault="0027711B"/>
        </w:tc>
        <w:tc>
          <w:tcPr>
            <w:tcW w:w="1042" w:type="dxa"/>
            <w:tcBorders>
              <w:top w:val="single" w:sz="4" w:space="0" w:color="000000"/>
              <w:left w:val="single" w:sz="4" w:space="0" w:color="000000"/>
              <w:bottom w:val="single" w:sz="4" w:space="0" w:color="000000"/>
              <w:right w:val="single" w:sz="4" w:space="0" w:color="000000"/>
            </w:tcBorders>
          </w:tcPr>
          <w:p w14:paraId="531BC23E" w14:textId="77777777" w:rsidR="0027711B" w:rsidRDefault="00DD03BA">
            <w:pPr>
              <w:pStyle w:val="TableParagraph"/>
              <w:spacing w:line="268" w:lineRule="exact"/>
              <w:ind w:left="100"/>
              <w:rPr>
                <w:rFonts w:ascii="Times New Roman" w:eastAsia="Times New Roman" w:hAnsi="Times New Roman" w:cs="Times New Roman"/>
                <w:sz w:val="24"/>
                <w:szCs w:val="24"/>
              </w:rPr>
            </w:pPr>
            <w:r>
              <w:rPr>
                <w:rFonts w:ascii="Times New Roman"/>
                <w:sz w:val="24"/>
              </w:rPr>
              <w:t>0</w:t>
            </w:r>
          </w:p>
          <w:p w14:paraId="6AF7A1BB" w14:textId="77777777" w:rsidR="0027711B" w:rsidRDefault="00DD03BA">
            <w:pPr>
              <w:pStyle w:val="TableParagraph"/>
              <w:ind w:left="100"/>
              <w:rPr>
                <w:rFonts w:ascii="Times New Roman" w:eastAsia="Times New Roman" w:hAnsi="Times New Roman" w:cs="Times New Roman"/>
                <w:sz w:val="24"/>
                <w:szCs w:val="24"/>
              </w:rPr>
            </w:pPr>
            <w:r>
              <w:rPr>
                <w:rFonts w:ascii="Times New Roman"/>
                <w:sz w:val="24"/>
              </w:rPr>
              <w:t>39,479</w:t>
            </w:r>
          </w:p>
        </w:tc>
        <w:tc>
          <w:tcPr>
            <w:tcW w:w="1022" w:type="dxa"/>
            <w:tcBorders>
              <w:top w:val="single" w:sz="4" w:space="0" w:color="000000"/>
              <w:left w:val="single" w:sz="4" w:space="0" w:color="000000"/>
              <w:bottom w:val="single" w:sz="4" w:space="0" w:color="000000"/>
              <w:right w:val="single" w:sz="4" w:space="0" w:color="000000"/>
            </w:tcBorders>
          </w:tcPr>
          <w:p w14:paraId="390481A3" w14:textId="77777777" w:rsidR="0027711B" w:rsidRDefault="0027711B"/>
        </w:tc>
        <w:tc>
          <w:tcPr>
            <w:tcW w:w="1176" w:type="dxa"/>
            <w:tcBorders>
              <w:top w:val="single" w:sz="4" w:space="0" w:color="000000"/>
              <w:left w:val="single" w:sz="4" w:space="0" w:color="000000"/>
              <w:bottom w:val="single" w:sz="4" w:space="0" w:color="000000"/>
              <w:right w:val="single" w:sz="4" w:space="0" w:color="000000"/>
            </w:tcBorders>
          </w:tcPr>
          <w:p w14:paraId="7CEE2A0B" w14:textId="77777777" w:rsidR="0027711B" w:rsidRDefault="0027711B">
            <w:pPr>
              <w:pStyle w:val="TableParagraph"/>
              <w:spacing w:before="3"/>
              <w:rPr>
                <w:rFonts w:ascii="Times New Roman" w:eastAsia="Times New Roman" w:hAnsi="Times New Roman" w:cs="Times New Roman"/>
                <w:sz w:val="23"/>
                <w:szCs w:val="23"/>
              </w:rPr>
            </w:pPr>
          </w:p>
          <w:p w14:paraId="57CFF469" w14:textId="77777777" w:rsidR="0027711B" w:rsidRDefault="00DD03BA">
            <w:pPr>
              <w:pStyle w:val="TableParagraph"/>
              <w:ind w:left="103"/>
              <w:rPr>
                <w:rFonts w:ascii="Times New Roman" w:eastAsia="Times New Roman" w:hAnsi="Times New Roman" w:cs="Times New Roman"/>
                <w:sz w:val="24"/>
                <w:szCs w:val="24"/>
              </w:rPr>
            </w:pPr>
            <w:r>
              <w:rPr>
                <w:rFonts w:ascii="Times New Roman"/>
                <w:sz w:val="24"/>
              </w:rPr>
              <w:t>2,822,749</w:t>
            </w:r>
          </w:p>
        </w:tc>
        <w:tc>
          <w:tcPr>
            <w:tcW w:w="1836" w:type="dxa"/>
            <w:tcBorders>
              <w:top w:val="single" w:sz="4" w:space="0" w:color="000000"/>
              <w:left w:val="single" w:sz="4" w:space="0" w:color="000000"/>
              <w:bottom w:val="single" w:sz="4" w:space="0" w:color="000000"/>
              <w:right w:val="single" w:sz="4" w:space="0" w:color="000000"/>
            </w:tcBorders>
          </w:tcPr>
          <w:p w14:paraId="5FE04944" w14:textId="77777777" w:rsidR="0027711B" w:rsidRDefault="00CF5445">
            <w:pPr>
              <w:pStyle w:val="TableParagraph"/>
              <w:spacing w:line="268" w:lineRule="exact"/>
              <w:ind w:left="103"/>
              <w:rPr>
                <w:rFonts w:ascii="Times New Roman" w:eastAsia="Times New Roman" w:hAnsi="Times New Roman" w:cs="Times New Roman"/>
                <w:sz w:val="24"/>
                <w:szCs w:val="24"/>
              </w:rPr>
            </w:pPr>
            <w:r>
              <w:rPr>
                <w:rFonts w:ascii="Times New Roman"/>
                <w:sz w:val="24"/>
              </w:rPr>
              <w:t>$97,868,474</w:t>
            </w:r>
          </w:p>
        </w:tc>
      </w:tr>
    </w:tbl>
    <w:p w14:paraId="36D1816E" w14:textId="77777777" w:rsidR="0027711B" w:rsidRDefault="0027711B">
      <w:pPr>
        <w:spacing w:before="3"/>
        <w:rPr>
          <w:rFonts w:ascii="Times New Roman" w:eastAsia="Times New Roman" w:hAnsi="Times New Roman" w:cs="Times New Roman"/>
          <w:sz w:val="17"/>
          <w:szCs w:val="17"/>
        </w:rPr>
      </w:pPr>
    </w:p>
    <w:p w14:paraId="1E5F26E4" w14:textId="77777777" w:rsidR="0027711B" w:rsidRDefault="008C1F01" w:rsidP="00F80333">
      <w:pPr>
        <w:pStyle w:val="ListParagraph"/>
        <w:numPr>
          <w:ilvl w:val="1"/>
          <w:numId w:val="13"/>
        </w:numPr>
        <w:tabs>
          <w:tab w:val="left" w:pos="460"/>
        </w:tabs>
        <w:spacing w:before="69"/>
        <w:ind w:left="820" w:right="984" w:hanging="360"/>
        <w:jc w:val="left"/>
        <w:rPr>
          <w:rFonts w:ascii="Times New Roman" w:eastAsia="Times New Roman" w:hAnsi="Times New Roman" w:cs="Times New Roman"/>
          <w:sz w:val="24"/>
          <w:szCs w:val="24"/>
        </w:rPr>
      </w:pPr>
      <w:r>
        <w:rPr>
          <w:rFonts w:ascii="Times New Roman"/>
          <w:sz w:val="24"/>
          <w:u w:val="single" w:color="000000"/>
        </w:rPr>
        <w:t>Capital Costs</w:t>
      </w:r>
    </w:p>
    <w:p w14:paraId="4363A8B5" w14:textId="77777777" w:rsidR="0027711B" w:rsidRDefault="0027711B" w:rsidP="00F80333">
      <w:pPr>
        <w:spacing w:before="11"/>
        <w:ind w:left="360"/>
        <w:rPr>
          <w:rFonts w:ascii="Times New Roman" w:eastAsia="Times New Roman" w:hAnsi="Times New Roman" w:cs="Times New Roman"/>
          <w:sz w:val="17"/>
          <w:szCs w:val="17"/>
        </w:rPr>
      </w:pPr>
    </w:p>
    <w:p w14:paraId="614C0437" w14:textId="11314E9A" w:rsidR="0027711B" w:rsidRDefault="008C1F01" w:rsidP="00F80333">
      <w:pPr>
        <w:pStyle w:val="BodyText"/>
        <w:spacing w:before="69"/>
        <w:ind w:left="820" w:right="984"/>
      </w:pPr>
      <w:r>
        <w:t>There are no capital</w:t>
      </w:r>
      <w:r>
        <w:rPr>
          <w:spacing w:val="-5"/>
        </w:rPr>
        <w:t xml:space="preserve"> </w:t>
      </w:r>
      <w:r>
        <w:t>costs.</w:t>
      </w:r>
    </w:p>
    <w:p w14:paraId="3C4A915D" w14:textId="77777777" w:rsidR="0027711B" w:rsidRDefault="0027711B" w:rsidP="00F80333">
      <w:pPr>
        <w:ind w:left="360"/>
        <w:rPr>
          <w:rFonts w:ascii="Times New Roman" w:eastAsia="Times New Roman" w:hAnsi="Times New Roman" w:cs="Times New Roman"/>
          <w:sz w:val="24"/>
          <w:szCs w:val="24"/>
        </w:rPr>
      </w:pPr>
    </w:p>
    <w:p w14:paraId="13B77F65" w14:textId="77777777" w:rsidR="0027711B" w:rsidRDefault="008C1F01" w:rsidP="00F80333">
      <w:pPr>
        <w:pStyle w:val="ListParagraph"/>
        <w:numPr>
          <w:ilvl w:val="1"/>
          <w:numId w:val="13"/>
        </w:numPr>
        <w:tabs>
          <w:tab w:val="left" w:pos="460"/>
        </w:tabs>
        <w:ind w:left="820" w:right="984" w:hanging="360"/>
        <w:jc w:val="left"/>
        <w:rPr>
          <w:rFonts w:ascii="Times New Roman" w:eastAsia="Times New Roman" w:hAnsi="Times New Roman" w:cs="Times New Roman"/>
          <w:sz w:val="24"/>
          <w:szCs w:val="24"/>
        </w:rPr>
      </w:pPr>
      <w:r>
        <w:rPr>
          <w:rFonts w:ascii="Times New Roman"/>
          <w:sz w:val="24"/>
          <w:u w:val="single" w:color="000000"/>
        </w:rPr>
        <w:t>Cost to Federal</w:t>
      </w:r>
      <w:r>
        <w:rPr>
          <w:rFonts w:ascii="Times New Roman"/>
          <w:spacing w:val="-1"/>
          <w:sz w:val="24"/>
          <w:u w:val="single" w:color="000000"/>
        </w:rPr>
        <w:t xml:space="preserve"> </w:t>
      </w:r>
      <w:r>
        <w:rPr>
          <w:rFonts w:ascii="Times New Roman"/>
          <w:sz w:val="24"/>
          <w:u w:val="single" w:color="000000"/>
        </w:rPr>
        <w:t>Government</w:t>
      </w:r>
    </w:p>
    <w:p w14:paraId="019EFAAB" w14:textId="77777777" w:rsidR="0027711B" w:rsidRDefault="0027711B" w:rsidP="00F80333">
      <w:pPr>
        <w:spacing w:before="11"/>
        <w:ind w:left="360"/>
        <w:rPr>
          <w:rFonts w:ascii="Times New Roman" w:eastAsia="Times New Roman" w:hAnsi="Times New Roman" w:cs="Times New Roman"/>
          <w:sz w:val="17"/>
          <w:szCs w:val="17"/>
        </w:rPr>
      </w:pPr>
    </w:p>
    <w:p w14:paraId="4B0335B5" w14:textId="77777777" w:rsidR="0027711B" w:rsidRDefault="008C1F01" w:rsidP="00F80333">
      <w:pPr>
        <w:pStyle w:val="BodyText"/>
        <w:spacing w:before="69"/>
        <w:ind w:left="820" w:right="984"/>
      </w:pPr>
      <w:r>
        <w:t>We estimate no Federal costs associated with this information</w:t>
      </w:r>
      <w:r>
        <w:rPr>
          <w:spacing w:val="-17"/>
        </w:rPr>
        <w:t xml:space="preserve"> </w:t>
      </w:r>
      <w:r>
        <w:t>collection requirement.</w:t>
      </w:r>
    </w:p>
    <w:p w14:paraId="55303473" w14:textId="77777777" w:rsidR="0027711B" w:rsidRDefault="0027711B" w:rsidP="00F80333">
      <w:pPr>
        <w:ind w:left="360"/>
        <w:rPr>
          <w:rFonts w:ascii="Times New Roman" w:eastAsia="Times New Roman" w:hAnsi="Times New Roman" w:cs="Times New Roman"/>
          <w:sz w:val="24"/>
          <w:szCs w:val="24"/>
        </w:rPr>
      </w:pPr>
    </w:p>
    <w:p w14:paraId="355900F6" w14:textId="77777777" w:rsidR="0027711B" w:rsidRDefault="008C1F01" w:rsidP="00F80333">
      <w:pPr>
        <w:pStyle w:val="ListParagraph"/>
        <w:numPr>
          <w:ilvl w:val="1"/>
          <w:numId w:val="13"/>
        </w:numPr>
        <w:tabs>
          <w:tab w:val="left" w:pos="460"/>
        </w:tabs>
        <w:ind w:left="820" w:right="984" w:hanging="360"/>
        <w:jc w:val="left"/>
        <w:rPr>
          <w:rFonts w:ascii="Times New Roman" w:eastAsia="Times New Roman" w:hAnsi="Times New Roman" w:cs="Times New Roman"/>
          <w:sz w:val="24"/>
          <w:szCs w:val="24"/>
        </w:rPr>
      </w:pPr>
      <w:r>
        <w:rPr>
          <w:rFonts w:ascii="Times New Roman"/>
          <w:sz w:val="24"/>
          <w:u w:val="single" w:color="000000"/>
        </w:rPr>
        <w:t>Changes to</w:t>
      </w:r>
      <w:r>
        <w:rPr>
          <w:rFonts w:ascii="Times New Roman"/>
          <w:spacing w:val="-1"/>
          <w:sz w:val="24"/>
          <w:u w:val="single" w:color="000000"/>
        </w:rPr>
        <w:t xml:space="preserve"> </w:t>
      </w:r>
      <w:r>
        <w:rPr>
          <w:rFonts w:ascii="Times New Roman"/>
          <w:sz w:val="24"/>
          <w:u w:val="single" w:color="000000"/>
        </w:rPr>
        <w:t>Burden</w:t>
      </w:r>
    </w:p>
    <w:p w14:paraId="3286A766" w14:textId="77777777" w:rsidR="0027711B" w:rsidRDefault="0027711B" w:rsidP="00F80333">
      <w:pPr>
        <w:spacing w:before="11"/>
        <w:ind w:left="360"/>
        <w:rPr>
          <w:rFonts w:ascii="Times New Roman" w:eastAsia="Times New Roman" w:hAnsi="Times New Roman" w:cs="Times New Roman"/>
          <w:sz w:val="17"/>
          <w:szCs w:val="17"/>
        </w:rPr>
      </w:pPr>
    </w:p>
    <w:p w14:paraId="159E6FD3" w14:textId="5D7FBAA9" w:rsidR="00054A68" w:rsidRPr="0024216B" w:rsidRDefault="008C1F01" w:rsidP="00F80333">
      <w:pPr>
        <w:ind w:left="820"/>
        <w:rPr>
          <w:rFonts w:ascii="Times New Roman" w:hAnsi="Times New Roman" w:cs="Times New Roman"/>
          <w:sz w:val="24"/>
          <w:szCs w:val="24"/>
        </w:rPr>
      </w:pPr>
      <w:r w:rsidRPr="0024216B">
        <w:rPr>
          <w:rFonts w:ascii="Times New Roman" w:hAnsi="Times New Roman" w:cs="Times New Roman"/>
          <w:sz w:val="24"/>
          <w:szCs w:val="24"/>
        </w:rPr>
        <w:t xml:space="preserve">Changes to the burden estimates </w:t>
      </w:r>
      <w:r w:rsidR="00085CE3" w:rsidRPr="0024216B">
        <w:rPr>
          <w:rFonts w:ascii="Times New Roman" w:hAnsi="Times New Roman" w:cs="Times New Roman"/>
          <w:sz w:val="24"/>
          <w:szCs w:val="24"/>
        </w:rPr>
        <w:t>have changed due to</w:t>
      </w:r>
      <w:r w:rsidR="00054A68" w:rsidRPr="0024216B">
        <w:rPr>
          <w:rFonts w:ascii="Times New Roman" w:hAnsi="Times New Roman" w:cs="Times New Roman"/>
          <w:sz w:val="24"/>
          <w:szCs w:val="24"/>
        </w:rPr>
        <w:t>:</w:t>
      </w:r>
      <w:r w:rsidR="00085CE3" w:rsidRPr="0024216B">
        <w:rPr>
          <w:rFonts w:ascii="Times New Roman" w:hAnsi="Times New Roman" w:cs="Times New Roman"/>
          <w:sz w:val="24"/>
          <w:szCs w:val="24"/>
        </w:rPr>
        <w:t xml:space="preserve"> </w:t>
      </w:r>
      <w:r w:rsidR="00054A68" w:rsidRPr="0024216B">
        <w:rPr>
          <w:rFonts w:ascii="Times New Roman" w:hAnsi="Times New Roman" w:cs="Times New Roman"/>
          <w:sz w:val="24"/>
          <w:szCs w:val="24"/>
        </w:rPr>
        <w:t xml:space="preserve">(1) </w:t>
      </w:r>
      <w:r w:rsidR="003F7BF6" w:rsidRPr="0024216B">
        <w:rPr>
          <w:rFonts w:ascii="Times New Roman" w:hAnsi="Times New Roman" w:cs="Times New Roman"/>
          <w:sz w:val="24"/>
          <w:szCs w:val="24"/>
        </w:rPr>
        <w:t>t</w:t>
      </w:r>
      <w:r w:rsidR="00085CE3" w:rsidRPr="0024216B">
        <w:rPr>
          <w:rFonts w:ascii="Times New Roman" w:hAnsi="Times New Roman" w:cs="Times New Roman"/>
          <w:sz w:val="24"/>
          <w:szCs w:val="24"/>
        </w:rPr>
        <w:t>he decrease</w:t>
      </w:r>
      <w:r w:rsidRPr="0024216B">
        <w:rPr>
          <w:rFonts w:ascii="Times New Roman" w:hAnsi="Times New Roman" w:cs="Times New Roman"/>
          <w:sz w:val="24"/>
          <w:szCs w:val="24"/>
        </w:rPr>
        <w:t xml:space="preserve"> in the number</w:t>
      </w:r>
      <w:r w:rsidRPr="0024216B">
        <w:rPr>
          <w:rFonts w:ascii="Times New Roman" w:hAnsi="Times New Roman" w:cs="Times New Roman"/>
          <w:spacing w:val="-13"/>
          <w:sz w:val="24"/>
          <w:szCs w:val="24"/>
        </w:rPr>
        <w:t xml:space="preserve"> </w:t>
      </w:r>
      <w:r w:rsidR="00085CE3" w:rsidRPr="0024216B">
        <w:rPr>
          <w:rFonts w:ascii="Times New Roman" w:hAnsi="Times New Roman" w:cs="Times New Roman"/>
          <w:sz w:val="24"/>
          <w:szCs w:val="24"/>
        </w:rPr>
        <w:t>of participating providers and organizations as a whole</w:t>
      </w:r>
      <w:r w:rsidR="00054A68" w:rsidRPr="0024216B">
        <w:rPr>
          <w:rFonts w:ascii="Times New Roman" w:hAnsi="Times New Roman" w:cs="Times New Roman"/>
          <w:sz w:val="24"/>
          <w:szCs w:val="24"/>
        </w:rPr>
        <w:t xml:space="preserve"> from 39,575 to 39,479, and (2) </w:t>
      </w:r>
      <w:r w:rsidR="003F7BF6" w:rsidRPr="0024216B">
        <w:rPr>
          <w:rFonts w:ascii="Times New Roman" w:hAnsi="Times New Roman" w:cs="Times New Roman"/>
          <w:sz w:val="24"/>
          <w:szCs w:val="24"/>
        </w:rPr>
        <w:t>t</w:t>
      </w:r>
      <w:r w:rsidR="00F4478F" w:rsidRPr="0024216B">
        <w:rPr>
          <w:rFonts w:ascii="Times New Roman" w:hAnsi="Times New Roman" w:cs="Times New Roman"/>
          <w:sz w:val="24"/>
          <w:szCs w:val="24"/>
        </w:rPr>
        <w:t>he hourly wage for Nurse and Billing Clerk doubled</w:t>
      </w:r>
      <w:r w:rsidR="005449C3">
        <w:rPr>
          <w:rFonts w:ascii="Times New Roman" w:hAnsi="Times New Roman" w:cs="Times New Roman"/>
          <w:sz w:val="24"/>
          <w:szCs w:val="24"/>
        </w:rPr>
        <w:t xml:space="preserve"> due to adding 100% for overhead and fringe benefits</w:t>
      </w:r>
      <w:r w:rsidR="00F4478F" w:rsidRPr="0024216B">
        <w:rPr>
          <w:rFonts w:ascii="Times New Roman" w:hAnsi="Times New Roman" w:cs="Times New Roman"/>
          <w:sz w:val="24"/>
          <w:szCs w:val="24"/>
        </w:rPr>
        <w:t>, almost doubling the annual cost burden</w:t>
      </w:r>
      <w:r w:rsidR="00054A68" w:rsidRPr="0024216B">
        <w:rPr>
          <w:rFonts w:ascii="Times New Roman" w:hAnsi="Times New Roman" w:cs="Times New Roman"/>
          <w:sz w:val="24"/>
          <w:szCs w:val="24"/>
        </w:rPr>
        <w:t>. The burden hours decreased from 2,836,441 to 2,822,749, but due to the doubling of the hourly wage for Nurse and Billing clerk, the total cost increased from $49,344,744 to $97,868,474.</w:t>
      </w:r>
    </w:p>
    <w:p w14:paraId="4C5E3F8F" w14:textId="77777777" w:rsidR="0027711B" w:rsidRDefault="0027711B" w:rsidP="00F80333">
      <w:pPr>
        <w:ind w:left="360"/>
        <w:rPr>
          <w:rFonts w:ascii="Times New Roman" w:eastAsia="Times New Roman" w:hAnsi="Times New Roman" w:cs="Times New Roman"/>
          <w:sz w:val="24"/>
          <w:szCs w:val="24"/>
        </w:rPr>
      </w:pPr>
    </w:p>
    <w:p w14:paraId="56B91D00" w14:textId="77777777" w:rsidR="0027711B" w:rsidRDefault="008C1F01" w:rsidP="00F80333">
      <w:pPr>
        <w:pStyle w:val="ListParagraph"/>
        <w:numPr>
          <w:ilvl w:val="1"/>
          <w:numId w:val="13"/>
        </w:numPr>
        <w:tabs>
          <w:tab w:val="left" w:pos="460"/>
        </w:tabs>
        <w:ind w:left="820" w:right="984" w:hanging="360"/>
        <w:jc w:val="left"/>
        <w:rPr>
          <w:rFonts w:ascii="Times New Roman" w:eastAsia="Times New Roman" w:hAnsi="Times New Roman" w:cs="Times New Roman"/>
          <w:sz w:val="24"/>
          <w:szCs w:val="24"/>
        </w:rPr>
      </w:pPr>
      <w:r>
        <w:rPr>
          <w:rFonts w:ascii="Times New Roman"/>
          <w:sz w:val="24"/>
          <w:u w:val="single" w:color="000000"/>
        </w:rPr>
        <w:t>Publication and Tabulation</w:t>
      </w:r>
      <w:r>
        <w:rPr>
          <w:rFonts w:ascii="Times New Roman"/>
          <w:spacing w:val="-1"/>
          <w:sz w:val="24"/>
          <w:u w:val="single" w:color="000000"/>
        </w:rPr>
        <w:t xml:space="preserve"> </w:t>
      </w:r>
      <w:r>
        <w:rPr>
          <w:rFonts w:ascii="Times New Roman"/>
          <w:sz w:val="24"/>
          <w:u w:val="single" w:color="000000"/>
        </w:rPr>
        <w:t>Dates</w:t>
      </w:r>
    </w:p>
    <w:p w14:paraId="3DE82B98" w14:textId="77777777" w:rsidR="0027711B" w:rsidRDefault="0027711B" w:rsidP="00F80333">
      <w:pPr>
        <w:spacing w:before="1"/>
        <w:ind w:left="360"/>
        <w:rPr>
          <w:rFonts w:ascii="Times New Roman" w:eastAsia="Times New Roman" w:hAnsi="Times New Roman" w:cs="Times New Roman"/>
          <w:sz w:val="12"/>
          <w:szCs w:val="12"/>
        </w:rPr>
      </w:pPr>
    </w:p>
    <w:p w14:paraId="0EDD3C3D" w14:textId="77777777" w:rsidR="0027711B" w:rsidRDefault="008C1F01" w:rsidP="00F80333">
      <w:pPr>
        <w:pStyle w:val="BodyText"/>
        <w:spacing w:before="69"/>
        <w:ind w:left="840"/>
      </w:pPr>
      <w:r>
        <w:t>There are no publication and tabulation</w:t>
      </w:r>
      <w:r>
        <w:rPr>
          <w:spacing w:val="-10"/>
        </w:rPr>
        <w:t xml:space="preserve"> </w:t>
      </w:r>
      <w:r>
        <w:t>dates.</w:t>
      </w:r>
    </w:p>
    <w:p w14:paraId="585CB7B7" w14:textId="77777777" w:rsidR="0027711B" w:rsidRDefault="0027711B" w:rsidP="00F80333">
      <w:pPr>
        <w:ind w:left="360"/>
        <w:rPr>
          <w:rFonts w:ascii="Times New Roman" w:eastAsia="Times New Roman" w:hAnsi="Times New Roman" w:cs="Times New Roman"/>
          <w:sz w:val="24"/>
          <w:szCs w:val="24"/>
        </w:rPr>
      </w:pPr>
    </w:p>
    <w:p w14:paraId="7800D339" w14:textId="77777777" w:rsidR="0027711B" w:rsidRDefault="008C1F01" w:rsidP="00F80333">
      <w:pPr>
        <w:pStyle w:val="ListParagraph"/>
        <w:numPr>
          <w:ilvl w:val="1"/>
          <w:numId w:val="13"/>
        </w:numPr>
        <w:tabs>
          <w:tab w:val="left" w:pos="480"/>
        </w:tabs>
        <w:ind w:left="840" w:hanging="360"/>
        <w:jc w:val="left"/>
        <w:rPr>
          <w:rFonts w:ascii="Times New Roman" w:eastAsia="Times New Roman" w:hAnsi="Times New Roman" w:cs="Times New Roman"/>
          <w:sz w:val="24"/>
          <w:szCs w:val="24"/>
        </w:rPr>
      </w:pPr>
      <w:r>
        <w:rPr>
          <w:rFonts w:ascii="Times New Roman"/>
          <w:sz w:val="24"/>
          <w:u w:val="single" w:color="000000"/>
        </w:rPr>
        <w:t>Expiration</w:t>
      </w:r>
      <w:r>
        <w:rPr>
          <w:rFonts w:ascii="Times New Roman"/>
          <w:spacing w:val="-1"/>
          <w:sz w:val="24"/>
          <w:u w:val="single" w:color="000000"/>
        </w:rPr>
        <w:t xml:space="preserve"> </w:t>
      </w:r>
      <w:r>
        <w:rPr>
          <w:rFonts w:ascii="Times New Roman"/>
          <w:sz w:val="24"/>
          <w:u w:val="single" w:color="000000"/>
        </w:rPr>
        <w:t>Date</w:t>
      </w:r>
    </w:p>
    <w:p w14:paraId="52B4398D" w14:textId="77777777" w:rsidR="0027711B" w:rsidRDefault="0027711B" w:rsidP="00F80333">
      <w:pPr>
        <w:spacing w:before="11"/>
        <w:ind w:left="360"/>
        <w:rPr>
          <w:rFonts w:ascii="Times New Roman" w:eastAsia="Times New Roman" w:hAnsi="Times New Roman" w:cs="Times New Roman"/>
          <w:sz w:val="17"/>
          <w:szCs w:val="17"/>
        </w:rPr>
      </w:pPr>
    </w:p>
    <w:p w14:paraId="6710BC33" w14:textId="77777777" w:rsidR="00A75683" w:rsidRPr="00A75683" w:rsidRDefault="00A75683" w:rsidP="00F80333">
      <w:pPr>
        <w:pStyle w:val="CommentText"/>
        <w:ind w:left="840"/>
        <w:rPr>
          <w:rFonts w:ascii="Times New Roman" w:hAnsi="Times New Roman" w:cs="Times New Roman"/>
        </w:rPr>
      </w:pPr>
      <w:r w:rsidRPr="00A75683">
        <w:rPr>
          <w:rFonts w:ascii="Times New Roman" w:hAnsi="Times New Roman" w:cs="Times New Roman"/>
          <w:sz w:val="24"/>
          <w:szCs w:val="24"/>
        </w:rPr>
        <w:t>CMS will publish a notice in the Federal Register to inform the public of both the approval and the expiration date. In addition, the public will be able to access the expiration date on OMB’s website by performing a search using the OMB control number.</w:t>
      </w:r>
    </w:p>
    <w:p w14:paraId="0810D28A" w14:textId="77777777" w:rsidR="0027711B" w:rsidRDefault="0027711B">
      <w:pPr>
        <w:pStyle w:val="BodyText"/>
        <w:spacing w:before="69"/>
        <w:ind w:left="480"/>
        <w:rPr>
          <w:rFonts w:cs="Times New Roman"/>
        </w:rPr>
      </w:pPr>
    </w:p>
    <w:p w14:paraId="2132D4D6" w14:textId="77777777" w:rsidR="00581226" w:rsidRPr="00A75683" w:rsidRDefault="00581226">
      <w:pPr>
        <w:pStyle w:val="BodyText"/>
        <w:spacing w:before="69"/>
        <w:ind w:left="480"/>
        <w:rPr>
          <w:rFonts w:cs="Times New Roman"/>
        </w:rPr>
      </w:pPr>
    </w:p>
    <w:sectPr w:rsidR="00581226" w:rsidRPr="00A75683">
      <w:pgSz w:w="12240" w:h="15840"/>
      <w:pgMar w:top="1500" w:right="1600" w:bottom="1100" w:left="1680" w:header="0" w:footer="9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1734DB" w14:textId="77777777" w:rsidR="001B7FAC" w:rsidRDefault="001B7FAC">
      <w:r>
        <w:separator/>
      </w:r>
    </w:p>
  </w:endnote>
  <w:endnote w:type="continuationSeparator" w:id="0">
    <w:p w14:paraId="6D4E6410" w14:textId="77777777" w:rsidR="001B7FAC" w:rsidRDefault="001B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7BCC" w14:textId="227BC196" w:rsidR="0027711B" w:rsidRDefault="0027711B">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3A5C8" w14:textId="77777777" w:rsidR="001B7FAC" w:rsidRDefault="001B7FAC">
      <w:r>
        <w:separator/>
      </w:r>
    </w:p>
  </w:footnote>
  <w:footnote w:type="continuationSeparator" w:id="0">
    <w:p w14:paraId="4591BB28" w14:textId="77777777" w:rsidR="001B7FAC" w:rsidRDefault="001B7F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95550"/>
    <w:multiLevelType w:val="hybridMultilevel"/>
    <w:tmpl w:val="71207AA2"/>
    <w:lvl w:ilvl="0" w:tplc="FC7A7EC0">
      <w:start w:val="1"/>
      <w:numFmt w:val="bullet"/>
      <w:lvlText w:val="□"/>
      <w:lvlJc w:val="left"/>
      <w:pPr>
        <w:ind w:left="1880" w:hanging="360"/>
      </w:pPr>
      <w:rPr>
        <w:rFonts w:ascii="Times New Roman" w:eastAsia="Times New Roman" w:hAnsi="Times New Roman" w:hint="default"/>
        <w:w w:val="100"/>
        <w:sz w:val="24"/>
        <w:szCs w:val="24"/>
      </w:rPr>
    </w:lvl>
    <w:lvl w:ilvl="1" w:tplc="17DE0E00">
      <w:start w:val="1"/>
      <w:numFmt w:val="bullet"/>
      <w:lvlText w:val="•"/>
      <w:lvlJc w:val="left"/>
      <w:pPr>
        <w:ind w:left="2610" w:hanging="360"/>
      </w:pPr>
      <w:rPr>
        <w:rFonts w:hint="default"/>
      </w:rPr>
    </w:lvl>
    <w:lvl w:ilvl="2" w:tplc="56C4131A">
      <w:start w:val="1"/>
      <w:numFmt w:val="bullet"/>
      <w:lvlText w:val="•"/>
      <w:lvlJc w:val="left"/>
      <w:pPr>
        <w:ind w:left="3340" w:hanging="360"/>
      </w:pPr>
      <w:rPr>
        <w:rFonts w:hint="default"/>
      </w:rPr>
    </w:lvl>
    <w:lvl w:ilvl="3" w:tplc="4AF885C6">
      <w:start w:val="1"/>
      <w:numFmt w:val="bullet"/>
      <w:lvlText w:val="•"/>
      <w:lvlJc w:val="left"/>
      <w:pPr>
        <w:ind w:left="4070" w:hanging="360"/>
      </w:pPr>
      <w:rPr>
        <w:rFonts w:hint="default"/>
      </w:rPr>
    </w:lvl>
    <w:lvl w:ilvl="4" w:tplc="624A2586">
      <w:start w:val="1"/>
      <w:numFmt w:val="bullet"/>
      <w:lvlText w:val="•"/>
      <w:lvlJc w:val="left"/>
      <w:pPr>
        <w:ind w:left="4800" w:hanging="360"/>
      </w:pPr>
      <w:rPr>
        <w:rFonts w:hint="default"/>
      </w:rPr>
    </w:lvl>
    <w:lvl w:ilvl="5" w:tplc="019E5962">
      <w:start w:val="1"/>
      <w:numFmt w:val="bullet"/>
      <w:lvlText w:val="•"/>
      <w:lvlJc w:val="left"/>
      <w:pPr>
        <w:ind w:left="5530" w:hanging="360"/>
      </w:pPr>
      <w:rPr>
        <w:rFonts w:hint="default"/>
      </w:rPr>
    </w:lvl>
    <w:lvl w:ilvl="6" w:tplc="57EC9172">
      <w:start w:val="1"/>
      <w:numFmt w:val="bullet"/>
      <w:lvlText w:val="•"/>
      <w:lvlJc w:val="left"/>
      <w:pPr>
        <w:ind w:left="6260" w:hanging="360"/>
      </w:pPr>
      <w:rPr>
        <w:rFonts w:hint="default"/>
      </w:rPr>
    </w:lvl>
    <w:lvl w:ilvl="7" w:tplc="42B23296">
      <w:start w:val="1"/>
      <w:numFmt w:val="bullet"/>
      <w:lvlText w:val="•"/>
      <w:lvlJc w:val="left"/>
      <w:pPr>
        <w:ind w:left="6990" w:hanging="360"/>
      </w:pPr>
      <w:rPr>
        <w:rFonts w:hint="default"/>
      </w:rPr>
    </w:lvl>
    <w:lvl w:ilvl="8" w:tplc="21201904">
      <w:start w:val="1"/>
      <w:numFmt w:val="bullet"/>
      <w:lvlText w:val="•"/>
      <w:lvlJc w:val="left"/>
      <w:pPr>
        <w:ind w:left="7720" w:hanging="360"/>
      </w:pPr>
      <w:rPr>
        <w:rFonts w:hint="default"/>
      </w:rPr>
    </w:lvl>
  </w:abstractNum>
  <w:abstractNum w:abstractNumId="1">
    <w:nsid w:val="473755C3"/>
    <w:multiLevelType w:val="hybridMultilevel"/>
    <w:tmpl w:val="C7D6F0DC"/>
    <w:lvl w:ilvl="0" w:tplc="E38616B6">
      <w:start w:val="1"/>
      <w:numFmt w:val="bullet"/>
      <w:lvlText w:val="□"/>
      <w:lvlJc w:val="left"/>
      <w:pPr>
        <w:ind w:left="1880" w:hanging="360"/>
      </w:pPr>
      <w:rPr>
        <w:rFonts w:ascii="Times New Roman" w:eastAsia="Times New Roman" w:hAnsi="Times New Roman" w:hint="default"/>
        <w:w w:val="100"/>
        <w:sz w:val="24"/>
        <w:szCs w:val="24"/>
      </w:rPr>
    </w:lvl>
    <w:lvl w:ilvl="1" w:tplc="8550C2F2">
      <w:start w:val="1"/>
      <w:numFmt w:val="bullet"/>
      <w:lvlText w:val="•"/>
      <w:lvlJc w:val="left"/>
      <w:pPr>
        <w:ind w:left="2610" w:hanging="360"/>
      </w:pPr>
      <w:rPr>
        <w:rFonts w:hint="default"/>
      </w:rPr>
    </w:lvl>
    <w:lvl w:ilvl="2" w:tplc="69F08ACE">
      <w:start w:val="1"/>
      <w:numFmt w:val="bullet"/>
      <w:lvlText w:val="•"/>
      <w:lvlJc w:val="left"/>
      <w:pPr>
        <w:ind w:left="3340" w:hanging="360"/>
      </w:pPr>
      <w:rPr>
        <w:rFonts w:hint="default"/>
      </w:rPr>
    </w:lvl>
    <w:lvl w:ilvl="3" w:tplc="908CEA32">
      <w:start w:val="1"/>
      <w:numFmt w:val="bullet"/>
      <w:lvlText w:val="•"/>
      <w:lvlJc w:val="left"/>
      <w:pPr>
        <w:ind w:left="4070" w:hanging="360"/>
      </w:pPr>
      <w:rPr>
        <w:rFonts w:hint="default"/>
      </w:rPr>
    </w:lvl>
    <w:lvl w:ilvl="4" w:tplc="42982B0A">
      <w:start w:val="1"/>
      <w:numFmt w:val="bullet"/>
      <w:lvlText w:val="•"/>
      <w:lvlJc w:val="left"/>
      <w:pPr>
        <w:ind w:left="4800" w:hanging="360"/>
      </w:pPr>
      <w:rPr>
        <w:rFonts w:hint="default"/>
      </w:rPr>
    </w:lvl>
    <w:lvl w:ilvl="5" w:tplc="846E155E">
      <w:start w:val="1"/>
      <w:numFmt w:val="bullet"/>
      <w:lvlText w:val="•"/>
      <w:lvlJc w:val="left"/>
      <w:pPr>
        <w:ind w:left="5530" w:hanging="360"/>
      </w:pPr>
      <w:rPr>
        <w:rFonts w:hint="default"/>
      </w:rPr>
    </w:lvl>
    <w:lvl w:ilvl="6" w:tplc="161C74BA">
      <w:start w:val="1"/>
      <w:numFmt w:val="bullet"/>
      <w:lvlText w:val="•"/>
      <w:lvlJc w:val="left"/>
      <w:pPr>
        <w:ind w:left="6260" w:hanging="360"/>
      </w:pPr>
      <w:rPr>
        <w:rFonts w:hint="default"/>
      </w:rPr>
    </w:lvl>
    <w:lvl w:ilvl="7" w:tplc="6FEC244A">
      <w:start w:val="1"/>
      <w:numFmt w:val="bullet"/>
      <w:lvlText w:val="•"/>
      <w:lvlJc w:val="left"/>
      <w:pPr>
        <w:ind w:left="6990" w:hanging="360"/>
      </w:pPr>
      <w:rPr>
        <w:rFonts w:hint="default"/>
      </w:rPr>
    </w:lvl>
    <w:lvl w:ilvl="8" w:tplc="B11052F4">
      <w:start w:val="1"/>
      <w:numFmt w:val="bullet"/>
      <w:lvlText w:val="•"/>
      <w:lvlJc w:val="left"/>
      <w:pPr>
        <w:ind w:left="7720" w:hanging="360"/>
      </w:pPr>
      <w:rPr>
        <w:rFonts w:hint="default"/>
      </w:rPr>
    </w:lvl>
  </w:abstractNum>
  <w:abstractNum w:abstractNumId="2">
    <w:nsid w:val="4A2A0116"/>
    <w:multiLevelType w:val="hybridMultilevel"/>
    <w:tmpl w:val="91305CBC"/>
    <w:lvl w:ilvl="0" w:tplc="2AC8865E">
      <w:start w:val="1"/>
      <w:numFmt w:val="bullet"/>
      <w:lvlText w:val="□"/>
      <w:lvlJc w:val="left"/>
      <w:pPr>
        <w:ind w:left="1880" w:hanging="360"/>
      </w:pPr>
      <w:rPr>
        <w:rFonts w:ascii="Times New Roman" w:eastAsia="Times New Roman" w:hAnsi="Times New Roman" w:hint="default"/>
        <w:w w:val="100"/>
        <w:sz w:val="24"/>
        <w:szCs w:val="24"/>
      </w:rPr>
    </w:lvl>
    <w:lvl w:ilvl="1" w:tplc="3C003DFE">
      <w:start w:val="1"/>
      <w:numFmt w:val="bullet"/>
      <w:lvlText w:val="•"/>
      <w:lvlJc w:val="left"/>
      <w:pPr>
        <w:ind w:left="2610" w:hanging="360"/>
      </w:pPr>
      <w:rPr>
        <w:rFonts w:hint="default"/>
      </w:rPr>
    </w:lvl>
    <w:lvl w:ilvl="2" w:tplc="A24E3284">
      <w:start w:val="1"/>
      <w:numFmt w:val="bullet"/>
      <w:lvlText w:val="•"/>
      <w:lvlJc w:val="left"/>
      <w:pPr>
        <w:ind w:left="3340" w:hanging="360"/>
      </w:pPr>
      <w:rPr>
        <w:rFonts w:hint="default"/>
      </w:rPr>
    </w:lvl>
    <w:lvl w:ilvl="3" w:tplc="475C24AA">
      <w:start w:val="1"/>
      <w:numFmt w:val="bullet"/>
      <w:lvlText w:val="•"/>
      <w:lvlJc w:val="left"/>
      <w:pPr>
        <w:ind w:left="4070" w:hanging="360"/>
      </w:pPr>
      <w:rPr>
        <w:rFonts w:hint="default"/>
      </w:rPr>
    </w:lvl>
    <w:lvl w:ilvl="4" w:tplc="E24C1EAA">
      <w:start w:val="1"/>
      <w:numFmt w:val="bullet"/>
      <w:lvlText w:val="•"/>
      <w:lvlJc w:val="left"/>
      <w:pPr>
        <w:ind w:left="4800" w:hanging="360"/>
      </w:pPr>
      <w:rPr>
        <w:rFonts w:hint="default"/>
      </w:rPr>
    </w:lvl>
    <w:lvl w:ilvl="5" w:tplc="B106AC7E">
      <w:start w:val="1"/>
      <w:numFmt w:val="bullet"/>
      <w:lvlText w:val="•"/>
      <w:lvlJc w:val="left"/>
      <w:pPr>
        <w:ind w:left="5530" w:hanging="360"/>
      </w:pPr>
      <w:rPr>
        <w:rFonts w:hint="default"/>
      </w:rPr>
    </w:lvl>
    <w:lvl w:ilvl="6" w:tplc="E596278E">
      <w:start w:val="1"/>
      <w:numFmt w:val="bullet"/>
      <w:lvlText w:val="•"/>
      <w:lvlJc w:val="left"/>
      <w:pPr>
        <w:ind w:left="6260" w:hanging="360"/>
      </w:pPr>
      <w:rPr>
        <w:rFonts w:hint="default"/>
      </w:rPr>
    </w:lvl>
    <w:lvl w:ilvl="7" w:tplc="EA32278C">
      <w:start w:val="1"/>
      <w:numFmt w:val="bullet"/>
      <w:lvlText w:val="•"/>
      <w:lvlJc w:val="left"/>
      <w:pPr>
        <w:ind w:left="6990" w:hanging="360"/>
      </w:pPr>
      <w:rPr>
        <w:rFonts w:hint="default"/>
      </w:rPr>
    </w:lvl>
    <w:lvl w:ilvl="8" w:tplc="AFDE543C">
      <w:start w:val="1"/>
      <w:numFmt w:val="bullet"/>
      <w:lvlText w:val="•"/>
      <w:lvlJc w:val="left"/>
      <w:pPr>
        <w:ind w:left="7720" w:hanging="360"/>
      </w:pPr>
      <w:rPr>
        <w:rFonts w:hint="default"/>
      </w:rPr>
    </w:lvl>
  </w:abstractNum>
  <w:abstractNum w:abstractNumId="3">
    <w:nsid w:val="4B2053C4"/>
    <w:multiLevelType w:val="hybridMultilevel"/>
    <w:tmpl w:val="9C667D64"/>
    <w:lvl w:ilvl="0" w:tplc="C85E42E6">
      <w:start w:val="1"/>
      <w:numFmt w:val="upperLetter"/>
      <w:lvlText w:val="%1."/>
      <w:lvlJc w:val="left"/>
      <w:pPr>
        <w:ind w:left="820" w:hanging="720"/>
      </w:pPr>
      <w:rPr>
        <w:rFonts w:ascii="Times New Roman" w:eastAsia="Times New Roman" w:hAnsi="Times New Roman" w:hint="default"/>
        <w:spacing w:val="-1"/>
        <w:w w:val="100"/>
        <w:sz w:val="24"/>
        <w:szCs w:val="24"/>
      </w:rPr>
    </w:lvl>
    <w:lvl w:ilvl="1" w:tplc="E4869D42">
      <w:start w:val="1"/>
      <w:numFmt w:val="decimal"/>
      <w:lvlText w:val="%2."/>
      <w:lvlJc w:val="left"/>
      <w:pPr>
        <w:ind w:left="1120" w:hanging="300"/>
        <w:jc w:val="right"/>
      </w:pPr>
      <w:rPr>
        <w:rFonts w:ascii="Times New Roman" w:eastAsia="Times New Roman" w:hAnsi="Times New Roman" w:hint="default"/>
        <w:w w:val="100"/>
        <w:sz w:val="24"/>
        <w:szCs w:val="24"/>
      </w:rPr>
    </w:lvl>
    <w:lvl w:ilvl="2" w:tplc="7C4E4FDA">
      <w:start w:val="1"/>
      <w:numFmt w:val="upperLetter"/>
      <w:lvlText w:val="%3."/>
      <w:lvlJc w:val="left"/>
      <w:pPr>
        <w:ind w:left="800" w:hanging="360"/>
      </w:pPr>
      <w:rPr>
        <w:rFonts w:ascii="Times New Roman" w:eastAsia="Times New Roman" w:hAnsi="Times New Roman" w:hint="default"/>
        <w:spacing w:val="-1"/>
        <w:w w:val="100"/>
        <w:sz w:val="24"/>
        <w:szCs w:val="24"/>
      </w:rPr>
    </w:lvl>
    <w:lvl w:ilvl="3" w:tplc="EDF6B250">
      <w:start w:val="1"/>
      <w:numFmt w:val="bullet"/>
      <w:lvlText w:val="•"/>
      <w:lvlJc w:val="left"/>
      <w:pPr>
        <w:ind w:left="2127" w:hanging="360"/>
      </w:pPr>
      <w:rPr>
        <w:rFonts w:hint="default"/>
      </w:rPr>
    </w:lvl>
    <w:lvl w:ilvl="4" w:tplc="4502EC18">
      <w:start w:val="1"/>
      <w:numFmt w:val="bullet"/>
      <w:lvlText w:val="•"/>
      <w:lvlJc w:val="left"/>
      <w:pPr>
        <w:ind w:left="3135" w:hanging="360"/>
      </w:pPr>
      <w:rPr>
        <w:rFonts w:hint="default"/>
      </w:rPr>
    </w:lvl>
    <w:lvl w:ilvl="5" w:tplc="E6AE40E4">
      <w:start w:val="1"/>
      <w:numFmt w:val="bullet"/>
      <w:lvlText w:val="•"/>
      <w:lvlJc w:val="left"/>
      <w:pPr>
        <w:ind w:left="4142" w:hanging="360"/>
      </w:pPr>
      <w:rPr>
        <w:rFonts w:hint="default"/>
      </w:rPr>
    </w:lvl>
    <w:lvl w:ilvl="6" w:tplc="FFAE4312">
      <w:start w:val="1"/>
      <w:numFmt w:val="bullet"/>
      <w:lvlText w:val="•"/>
      <w:lvlJc w:val="left"/>
      <w:pPr>
        <w:ind w:left="5150" w:hanging="360"/>
      </w:pPr>
      <w:rPr>
        <w:rFonts w:hint="default"/>
      </w:rPr>
    </w:lvl>
    <w:lvl w:ilvl="7" w:tplc="8F6A7FDA">
      <w:start w:val="1"/>
      <w:numFmt w:val="bullet"/>
      <w:lvlText w:val="•"/>
      <w:lvlJc w:val="left"/>
      <w:pPr>
        <w:ind w:left="6157" w:hanging="360"/>
      </w:pPr>
      <w:rPr>
        <w:rFonts w:hint="default"/>
      </w:rPr>
    </w:lvl>
    <w:lvl w:ilvl="8" w:tplc="46406EBC">
      <w:start w:val="1"/>
      <w:numFmt w:val="bullet"/>
      <w:lvlText w:val="•"/>
      <w:lvlJc w:val="left"/>
      <w:pPr>
        <w:ind w:left="7165" w:hanging="360"/>
      </w:pPr>
      <w:rPr>
        <w:rFonts w:hint="default"/>
      </w:rPr>
    </w:lvl>
  </w:abstractNum>
  <w:abstractNum w:abstractNumId="4">
    <w:nsid w:val="4DA62F78"/>
    <w:multiLevelType w:val="hybridMultilevel"/>
    <w:tmpl w:val="86525C20"/>
    <w:lvl w:ilvl="0" w:tplc="C3BE01D6">
      <w:start w:val="1"/>
      <w:numFmt w:val="lowerLetter"/>
      <w:lvlText w:val="(%1)"/>
      <w:lvlJc w:val="left"/>
      <w:pPr>
        <w:ind w:left="460" w:hanging="324"/>
      </w:pPr>
      <w:rPr>
        <w:rFonts w:ascii="Times New Roman" w:eastAsia="Times New Roman" w:hAnsi="Times New Roman" w:hint="default"/>
        <w:spacing w:val="-1"/>
        <w:w w:val="100"/>
        <w:sz w:val="24"/>
        <w:szCs w:val="24"/>
      </w:rPr>
    </w:lvl>
    <w:lvl w:ilvl="1" w:tplc="AE28D574">
      <w:start w:val="1"/>
      <w:numFmt w:val="bullet"/>
      <w:lvlText w:val="•"/>
      <w:lvlJc w:val="left"/>
      <w:pPr>
        <w:ind w:left="1326" w:hanging="324"/>
      </w:pPr>
      <w:rPr>
        <w:rFonts w:hint="default"/>
      </w:rPr>
    </w:lvl>
    <w:lvl w:ilvl="2" w:tplc="4B964788">
      <w:start w:val="1"/>
      <w:numFmt w:val="bullet"/>
      <w:lvlText w:val="•"/>
      <w:lvlJc w:val="left"/>
      <w:pPr>
        <w:ind w:left="2192" w:hanging="324"/>
      </w:pPr>
      <w:rPr>
        <w:rFonts w:hint="default"/>
      </w:rPr>
    </w:lvl>
    <w:lvl w:ilvl="3" w:tplc="8A52E800">
      <w:start w:val="1"/>
      <w:numFmt w:val="bullet"/>
      <w:lvlText w:val="•"/>
      <w:lvlJc w:val="left"/>
      <w:pPr>
        <w:ind w:left="3058" w:hanging="324"/>
      </w:pPr>
      <w:rPr>
        <w:rFonts w:hint="default"/>
      </w:rPr>
    </w:lvl>
    <w:lvl w:ilvl="4" w:tplc="C9EE5E64">
      <w:start w:val="1"/>
      <w:numFmt w:val="bullet"/>
      <w:lvlText w:val="•"/>
      <w:lvlJc w:val="left"/>
      <w:pPr>
        <w:ind w:left="3924" w:hanging="324"/>
      </w:pPr>
      <w:rPr>
        <w:rFonts w:hint="default"/>
      </w:rPr>
    </w:lvl>
    <w:lvl w:ilvl="5" w:tplc="92AA317A">
      <w:start w:val="1"/>
      <w:numFmt w:val="bullet"/>
      <w:lvlText w:val="•"/>
      <w:lvlJc w:val="left"/>
      <w:pPr>
        <w:ind w:left="4790" w:hanging="324"/>
      </w:pPr>
      <w:rPr>
        <w:rFonts w:hint="default"/>
      </w:rPr>
    </w:lvl>
    <w:lvl w:ilvl="6" w:tplc="70144AEE">
      <w:start w:val="1"/>
      <w:numFmt w:val="bullet"/>
      <w:lvlText w:val="•"/>
      <w:lvlJc w:val="left"/>
      <w:pPr>
        <w:ind w:left="5656" w:hanging="324"/>
      </w:pPr>
      <w:rPr>
        <w:rFonts w:hint="default"/>
      </w:rPr>
    </w:lvl>
    <w:lvl w:ilvl="7" w:tplc="027A4A86">
      <w:start w:val="1"/>
      <w:numFmt w:val="bullet"/>
      <w:lvlText w:val="•"/>
      <w:lvlJc w:val="left"/>
      <w:pPr>
        <w:ind w:left="6522" w:hanging="324"/>
      </w:pPr>
      <w:rPr>
        <w:rFonts w:hint="default"/>
      </w:rPr>
    </w:lvl>
    <w:lvl w:ilvl="8" w:tplc="504CCAE8">
      <w:start w:val="1"/>
      <w:numFmt w:val="bullet"/>
      <w:lvlText w:val="•"/>
      <w:lvlJc w:val="left"/>
      <w:pPr>
        <w:ind w:left="7388" w:hanging="324"/>
      </w:pPr>
      <w:rPr>
        <w:rFonts w:hint="default"/>
      </w:rPr>
    </w:lvl>
  </w:abstractNum>
  <w:abstractNum w:abstractNumId="5">
    <w:nsid w:val="4E346F00"/>
    <w:multiLevelType w:val="hybridMultilevel"/>
    <w:tmpl w:val="4FC83072"/>
    <w:lvl w:ilvl="0" w:tplc="142C3048">
      <w:start w:val="1"/>
      <w:numFmt w:val="bullet"/>
      <w:lvlText w:val="□"/>
      <w:lvlJc w:val="left"/>
      <w:pPr>
        <w:ind w:left="1880" w:hanging="360"/>
      </w:pPr>
      <w:rPr>
        <w:rFonts w:ascii="Times New Roman" w:eastAsia="Times New Roman" w:hAnsi="Times New Roman" w:hint="default"/>
        <w:w w:val="100"/>
        <w:sz w:val="24"/>
        <w:szCs w:val="24"/>
      </w:rPr>
    </w:lvl>
    <w:lvl w:ilvl="1" w:tplc="BA303160">
      <w:start w:val="1"/>
      <w:numFmt w:val="bullet"/>
      <w:lvlText w:val="•"/>
      <w:lvlJc w:val="left"/>
      <w:pPr>
        <w:ind w:left="2610" w:hanging="360"/>
      </w:pPr>
      <w:rPr>
        <w:rFonts w:hint="default"/>
      </w:rPr>
    </w:lvl>
    <w:lvl w:ilvl="2" w:tplc="96EC7758">
      <w:start w:val="1"/>
      <w:numFmt w:val="bullet"/>
      <w:lvlText w:val="•"/>
      <w:lvlJc w:val="left"/>
      <w:pPr>
        <w:ind w:left="3340" w:hanging="360"/>
      </w:pPr>
      <w:rPr>
        <w:rFonts w:hint="default"/>
      </w:rPr>
    </w:lvl>
    <w:lvl w:ilvl="3" w:tplc="F4F859FC">
      <w:start w:val="1"/>
      <w:numFmt w:val="bullet"/>
      <w:lvlText w:val="•"/>
      <w:lvlJc w:val="left"/>
      <w:pPr>
        <w:ind w:left="4070" w:hanging="360"/>
      </w:pPr>
      <w:rPr>
        <w:rFonts w:hint="default"/>
      </w:rPr>
    </w:lvl>
    <w:lvl w:ilvl="4" w:tplc="A2960310">
      <w:start w:val="1"/>
      <w:numFmt w:val="bullet"/>
      <w:lvlText w:val="•"/>
      <w:lvlJc w:val="left"/>
      <w:pPr>
        <w:ind w:left="4800" w:hanging="360"/>
      </w:pPr>
      <w:rPr>
        <w:rFonts w:hint="default"/>
      </w:rPr>
    </w:lvl>
    <w:lvl w:ilvl="5" w:tplc="CAA0FA4C">
      <w:start w:val="1"/>
      <w:numFmt w:val="bullet"/>
      <w:lvlText w:val="•"/>
      <w:lvlJc w:val="left"/>
      <w:pPr>
        <w:ind w:left="5530" w:hanging="360"/>
      </w:pPr>
      <w:rPr>
        <w:rFonts w:hint="default"/>
      </w:rPr>
    </w:lvl>
    <w:lvl w:ilvl="6" w:tplc="C2142A94">
      <w:start w:val="1"/>
      <w:numFmt w:val="bullet"/>
      <w:lvlText w:val="•"/>
      <w:lvlJc w:val="left"/>
      <w:pPr>
        <w:ind w:left="6260" w:hanging="360"/>
      </w:pPr>
      <w:rPr>
        <w:rFonts w:hint="default"/>
      </w:rPr>
    </w:lvl>
    <w:lvl w:ilvl="7" w:tplc="E6249BDA">
      <w:start w:val="1"/>
      <w:numFmt w:val="bullet"/>
      <w:lvlText w:val="•"/>
      <w:lvlJc w:val="left"/>
      <w:pPr>
        <w:ind w:left="6990" w:hanging="360"/>
      </w:pPr>
      <w:rPr>
        <w:rFonts w:hint="default"/>
      </w:rPr>
    </w:lvl>
    <w:lvl w:ilvl="8" w:tplc="74F083E6">
      <w:start w:val="1"/>
      <w:numFmt w:val="bullet"/>
      <w:lvlText w:val="•"/>
      <w:lvlJc w:val="left"/>
      <w:pPr>
        <w:ind w:left="7720" w:hanging="360"/>
      </w:pPr>
      <w:rPr>
        <w:rFonts w:hint="default"/>
      </w:rPr>
    </w:lvl>
  </w:abstractNum>
  <w:abstractNum w:abstractNumId="6">
    <w:nsid w:val="51253DA2"/>
    <w:multiLevelType w:val="hybridMultilevel"/>
    <w:tmpl w:val="4B5C8AE6"/>
    <w:lvl w:ilvl="0" w:tplc="184A5384">
      <w:start w:val="1"/>
      <w:numFmt w:val="lowerLetter"/>
      <w:lvlText w:val="(%1)"/>
      <w:lvlJc w:val="left"/>
      <w:pPr>
        <w:ind w:left="840" w:hanging="360"/>
      </w:pPr>
      <w:rPr>
        <w:rFonts w:ascii="Times New Roman" w:eastAsia="Times New Roman" w:hAnsi="Times New Roman" w:hint="default"/>
        <w:spacing w:val="-1"/>
        <w:w w:val="100"/>
        <w:sz w:val="24"/>
        <w:szCs w:val="24"/>
      </w:rPr>
    </w:lvl>
    <w:lvl w:ilvl="1" w:tplc="5FF4800C">
      <w:start w:val="1"/>
      <w:numFmt w:val="bullet"/>
      <w:lvlText w:val="•"/>
      <w:lvlJc w:val="left"/>
      <w:pPr>
        <w:ind w:left="1678" w:hanging="360"/>
      </w:pPr>
      <w:rPr>
        <w:rFonts w:hint="default"/>
      </w:rPr>
    </w:lvl>
    <w:lvl w:ilvl="2" w:tplc="EAFA34A8">
      <w:start w:val="1"/>
      <w:numFmt w:val="bullet"/>
      <w:lvlText w:val="•"/>
      <w:lvlJc w:val="left"/>
      <w:pPr>
        <w:ind w:left="2516" w:hanging="360"/>
      </w:pPr>
      <w:rPr>
        <w:rFonts w:hint="default"/>
      </w:rPr>
    </w:lvl>
    <w:lvl w:ilvl="3" w:tplc="5978E5AC">
      <w:start w:val="1"/>
      <w:numFmt w:val="bullet"/>
      <w:lvlText w:val="•"/>
      <w:lvlJc w:val="left"/>
      <w:pPr>
        <w:ind w:left="3354" w:hanging="360"/>
      </w:pPr>
      <w:rPr>
        <w:rFonts w:hint="default"/>
      </w:rPr>
    </w:lvl>
    <w:lvl w:ilvl="4" w:tplc="7F4E5430">
      <w:start w:val="1"/>
      <w:numFmt w:val="bullet"/>
      <w:lvlText w:val="•"/>
      <w:lvlJc w:val="left"/>
      <w:pPr>
        <w:ind w:left="4192" w:hanging="360"/>
      </w:pPr>
      <w:rPr>
        <w:rFonts w:hint="default"/>
      </w:rPr>
    </w:lvl>
    <w:lvl w:ilvl="5" w:tplc="4D02BCCE">
      <w:start w:val="1"/>
      <w:numFmt w:val="bullet"/>
      <w:lvlText w:val="•"/>
      <w:lvlJc w:val="left"/>
      <w:pPr>
        <w:ind w:left="5030" w:hanging="360"/>
      </w:pPr>
      <w:rPr>
        <w:rFonts w:hint="default"/>
      </w:rPr>
    </w:lvl>
    <w:lvl w:ilvl="6" w:tplc="AE4E7DD0">
      <w:start w:val="1"/>
      <w:numFmt w:val="bullet"/>
      <w:lvlText w:val="•"/>
      <w:lvlJc w:val="left"/>
      <w:pPr>
        <w:ind w:left="5868" w:hanging="360"/>
      </w:pPr>
      <w:rPr>
        <w:rFonts w:hint="default"/>
      </w:rPr>
    </w:lvl>
    <w:lvl w:ilvl="7" w:tplc="18967FF0">
      <w:start w:val="1"/>
      <w:numFmt w:val="bullet"/>
      <w:lvlText w:val="•"/>
      <w:lvlJc w:val="left"/>
      <w:pPr>
        <w:ind w:left="6706" w:hanging="360"/>
      </w:pPr>
      <w:rPr>
        <w:rFonts w:hint="default"/>
      </w:rPr>
    </w:lvl>
    <w:lvl w:ilvl="8" w:tplc="94364FEC">
      <w:start w:val="1"/>
      <w:numFmt w:val="bullet"/>
      <w:lvlText w:val="•"/>
      <w:lvlJc w:val="left"/>
      <w:pPr>
        <w:ind w:left="7544" w:hanging="360"/>
      </w:pPr>
      <w:rPr>
        <w:rFonts w:hint="default"/>
      </w:rPr>
    </w:lvl>
  </w:abstractNum>
  <w:abstractNum w:abstractNumId="7">
    <w:nsid w:val="5DA7150B"/>
    <w:multiLevelType w:val="hybridMultilevel"/>
    <w:tmpl w:val="F63AB476"/>
    <w:lvl w:ilvl="0" w:tplc="C758F1A2">
      <w:start w:val="1"/>
      <w:numFmt w:val="bullet"/>
      <w:lvlText w:val="□"/>
      <w:lvlJc w:val="left"/>
      <w:pPr>
        <w:ind w:left="1920" w:hanging="360"/>
      </w:pPr>
      <w:rPr>
        <w:rFonts w:ascii="Times New Roman" w:eastAsia="Times New Roman" w:hAnsi="Times New Roman" w:hint="default"/>
        <w:w w:val="100"/>
        <w:sz w:val="24"/>
        <w:szCs w:val="24"/>
      </w:rPr>
    </w:lvl>
    <w:lvl w:ilvl="1" w:tplc="79F8A904">
      <w:start w:val="1"/>
      <w:numFmt w:val="bullet"/>
      <w:lvlText w:val="•"/>
      <w:lvlJc w:val="left"/>
      <w:pPr>
        <w:ind w:left="2650" w:hanging="360"/>
      </w:pPr>
      <w:rPr>
        <w:rFonts w:hint="default"/>
      </w:rPr>
    </w:lvl>
    <w:lvl w:ilvl="2" w:tplc="8D4AB8D6">
      <w:start w:val="1"/>
      <w:numFmt w:val="bullet"/>
      <w:lvlText w:val="•"/>
      <w:lvlJc w:val="left"/>
      <w:pPr>
        <w:ind w:left="3380" w:hanging="360"/>
      </w:pPr>
      <w:rPr>
        <w:rFonts w:hint="default"/>
      </w:rPr>
    </w:lvl>
    <w:lvl w:ilvl="3" w:tplc="921268C2">
      <w:start w:val="1"/>
      <w:numFmt w:val="bullet"/>
      <w:lvlText w:val="•"/>
      <w:lvlJc w:val="left"/>
      <w:pPr>
        <w:ind w:left="4110" w:hanging="360"/>
      </w:pPr>
      <w:rPr>
        <w:rFonts w:hint="default"/>
      </w:rPr>
    </w:lvl>
    <w:lvl w:ilvl="4" w:tplc="4E323C66">
      <w:start w:val="1"/>
      <w:numFmt w:val="bullet"/>
      <w:lvlText w:val="•"/>
      <w:lvlJc w:val="left"/>
      <w:pPr>
        <w:ind w:left="4840" w:hanging="360"/>
      </w:pPr>
      <w:rPr>
        <w:rFonts w:hint="default"/>
      </w:rPr>
    </w:lvl>
    <w:lvl w:ilvl="5" w:tplc="92E25A9A">
      <w:start w:val="1"/>
      <w:numFmt w:val="bullet"/>
      <w:lvlText w:val="•"/>
      <w:lvlJc w:val="left"/>
      <w:pPr>
        <w:ind w:left="5570" w:hanging="360"/>
      </w:pPr>
      <w:rPr>
        <w:rFonts w:hint="default"/>
      </w:rPr>
    </w:lvl>
    <w:lvl w:ilvl="6" w:tplc="4A0039D0">
      <w:start w:val="1"/>
      <w:numFmt w:val="bullet"/>
      <w:lvlText w:val="•"/>
      <w:lvlJc w:val="left"/>
      <w:pPr>
        <w:ind w:left="6300" w:hanging="360"/>
      </w:pPr>
      <w:rPr>
        <w:rFonts w:hint="default"/>
      </w:rPr>
    </w:lvl>
    <w:lvl w:ilvl="7" w:tplc="5010DDEA">
      <w:start w:val="1"/>
      <w:numFmt w:val="bullet"/>
      <w:lvlText w:val="•"/>
      <w:lvlJc w:val="left"/>
      <w:pPr>
        <w:ind w:left="7030" w:hanging="360"/>
      </w:pPr>
      <w:rPr>
        <w:rFonts w:hint="default"/>
      </w:rPr>
    </w:lvl>
    <w:lvl w:ilvl="8" w:tplc="EE1C6E5C">
      <w:start w:val="1"/>
      <w:numFmt w:val="bullet"/>
      <w:lvlText w:val="•"/>
      <w:lvlJc w:val="left"/>
      <w:pPr>
        <w:ind w:left="7760" w:hanging="360"/>
      </w:pPr>
      <w:rPr>
        <w:rFonts w:hint="default"/>
      </w:rPr>
    </w:lvl>
  </w:abstractNum>
  <w:abstractNum w:abstractNumId="8">
    <w:nsid w:val="61513729"/>
    <w:multiLevelType w:val="hybridMultilevel"/>
    <w:tmpl w:val="DD2EDB3E"/>
    <w:lvl w:ilvl="0" w:tplc="55FAED0C">
      <w:start w:val="1"/>
      <w:numFmt w:val="bullet"/>
      <w:lvlText w:val="□"/>
      <w:lvlJc w:val="left"/>
      <w:pPr>
        <w:ind w:left="1880" w:hanging="360"/>
      </w:pPr>
      <w:rPr>
        <w:rFonts w:ascii="Times New Roman" w:eastAsia="Times New Roman" w:hAnsi="Times New Roman" w:hint="default"/>
        <w:b/>
        <w:bCs/>
        <w:w w:val="100"/>
        <w:sz w:val="24"/>
        <w:szCs w:val="24"/>
      </w:rPr>
    </w:lvl>
    <w:lvl w:ilvl="1" w:tplc="AC18A24A">
      <w:start w:val="1"/>
      <w:numFmt w:val="bullet"/>
      <w:lvlText w:val="•"/>
      <w:lvlJc w:val="left"/>
      <w:pPr>
        <w:ind w:left="2610" w:hanging="360"/>
      </w:pPr>
      <w:rPr>
        <w:rFonts w:hint="default"/>
      </w:rPr>
    </w:lvl>
    <w:lvl w:ilvl="2" w:tplc="93E07508">
      <w:start w:val="1"/>
      <w:numFmt w:val="bullet"/>
      <w:lvlText w:val="•"/>
      <w:lvlJc w:val="left"/>
      <w:pPr>
        <w:ind w:left="3340" w:hanging="360"/>
      </w:pPr>
      <w:rPr>
        <w:rFonts w:hint="default"/>
      </w:rPr>
    </w:lvl>
    <w:lvl w:ilvl="3" w:tplc="21DA0F9E">
      <w:start w:val="1"/>
      <w:numFmt w:val="bullet"/>
      <w:lvlText w:val="•"/>
      <w:lvlJc w:val="left"/>
      <w:pPr>
        <w:ind w:left="4070" w:hanging="360"/>
      </w:pPr>
      <w:rPr>
        <w:rFonts w:hint="default"/>
      </w:rPr>
    </w:lvl>
    <w:lvl w:ilvl="4" w:tplc="7A14DC0E">
      <w:start w:val="1"/>
      <w:numFmt w:val="bullet"/>
      <w:lvlText w:val="•"/>
      <w:lvlJc w:val="left"/>
      <w:pPr>
        <w:ind w:left="4800" w:hanging="360"/>
      </w:pPr>
      <w:rPr>
        <w:rFonts w:hint="default"/>
      </w:rPr>
    </w:lvl>
    <w:lvl w:ilvl="5" w:tplc="B9C4285E">
      <w:start w:val="1"/>
      <w:numFmt w:val="bullet"/>
      <w:lvlText w:val="•"/>
      <w:lvlJc w:val="left"/>
      <w:pPr>
        <w:ind w:left="5530" w:hanging="360"/>
      </w:pPr>
      <w:rPr>
        <w:rFonts w:hint="default"/>
      </w:rPr>
    </w:lvl>
    <w:lvl w:ilvl="6" w:tplc="114CDA58">
      <w:start w:val="1"/>
      <w:numFmt w:val="bullet"/>
      <w:lvlText w:val="•"/>
      <w:lvlJc w:val="left"/>
      <w:pPr>
        <w:ind w:left="6260" w:hanging="360"/>
      </w:pPr>
      <w:rPr>
        <w:rFonts w:hint="default"/>
      </w:rPr>
    </w:lvl>
    <w:lvl w:ilvl="7" w:tplc="DAB61C7E">
      <w:start w:val="1"/>
      <w:numFmt w:val="bullet"/>
      <w:lvlText w:val="•"/>
      <w:lvlJc w:val="left"/>
      <w:pPr>
        <w:ind w:left="6990" w:hanging="360"/>
      </w:pPr>
      <w:rPr>
        <w:rFonts w:hint="default"/>
      </w:rPr>
    </w:lvl>
    <w:lvl w:ilvl="8" w:tplc="7EB8F7B2">
      <w:start w:val="1"/>
      <w:numFmt w:val="bullet"/>
      <w:lvlText w:val="•"/>
      <w:lvlJc w:val="left"/>
      <w:pPr>
        <w:ind w:left="7720" w:hanging="360"/>
      </w:pPr>
      <w:rPr>
        <w:rFonts w:hint="default"/>
      </w:rPr>
    </w:lvl>
  </w:abstractNum>
  <w:abstractNum w:abstractNumId="9">
    <w:nsid w:val="74897A1B"/>
    <w:multiLevelType w:val="hybridMultilevel"/>
    <w:tmpl w:val="4CB4F974"/>
    <w:lvl w:ilvl="0" w:tplc="6486CE42">
      <w:start w:val="1"/>
      <w:numFmt w:val="bullet"/>
      <w:lvlText w:val="□"/>
      <w:lvlJc w:val="left"/>
      <w:pPr>
        <w:ind w:left="1880" w:hanging="360"/>
      </w:pPr>
      <w:rPr>
        <w:rFonts w:ascii="Times New Roman" w:eastAsia="Times New Roman" w:hAnsi="Times New Roman" w:hint="default"/>
        <w:w w:val="100"/>
        <w:sz w:val="24"/>
        <w:szCs w:val="24"/>
      </w:rPr>
    </w:lvl>
    <w:lvl w:ilvl="1" w:tplc="57B2C372">
      <w:start w:val="1"/>
      <w:numFmt w:val="bullet"/>
      <w:lvlText w:val="•"/>
      <w:lvlJc w:val="left"/>
      <w:pPr>
        <w:ind w:left="2610" w:hanging="360"/>
      </w:pPr>
      <w:rPr>
        <w:rFonts w:hint="default"/>
      </w:rPr>
    </w:lvl>
    <w:lvl w:ilvl="2" w:tplc="85D023F6">
      <w:start w:val="1"/>
      <w:numFmt w:val="bullet"/>
      <w:lvlText w:val="•"/>
      <w:lvlJc w:val="left"/>
      <w:pPr>
        <w:ind w:left="3340" w:hanging="360"/>
      </w:pPr>
      <w:rPr>
        <w:rFonts w:hint="default"/>
      </w:rPr>
    </w:lvl>
    <w:lvl w:ilvl="3" w:tplc="F3CA2628">
      <w:start w:val="1"/>
      <w:numFmt w:val="bullet"/>
      <w:lvlText w:val="•"/>
      <w:lvlJc w:val="left"/>
      <w:pPr>
        <w:ind w:left="4070" w:hanging="360"/>
      </w:pPr>
      <w:rPr>
        <w:rFonts w:hint="default"/>
      </w:rPr>
    </w:lvl>
    <w:lvl w:ilvl="4" w:tplc="1278F5E4">
      <w:start w:val="1"/>
      <w:numFmt w:val="bullet"/>
      <w:lvlText w:val="•"/>
      <w:lvlJc w:val="left"/>
      <w:pPr>
        <w:ind w:left="4800" w:hanging="360"/>
      </w:pPr>
      <w:rPr>
        <w:rFonts w:hint="default"/>
      </w:rPr>
    </w:lvl>
    <w:lvl w:ilvl="5" w:tplc="ABAA1324">
      <w:start w:val="1"/>
      <w:numFmt w:val="bullet"/>
      <w:lvlText w:val="•"/>
      <w:lvlJc w:val="left"/>
      <w:pPr>
        <w:ind w:left="5530" w:hanging="360"/>
      </w:pPr>
      <w:rPr>
        <w:rFonts w:hint="default"/>
      </w:rPr>
    </w:lvl>
    <w:lvl w:ilvl="6" w:tplc="8C68DC54">
      <w:start w:val="1"/>
      <w:numFmt w:val="bullet"/>
      <w:lvlText w:val="•"/>
      <w:lvlJc w:val="left"/>
      <w:pPr>
        <w:ind w:left="6260" w:hanging="360"/>
      </w:pPr>
      <w:rPr>
        <w:rFonts w:hint="default"/>
      </w:rPr>
    </w:lvl>
    <w:lvl w:ilvl="7" w:tplc="16FE4E98">
      <w:start w:val="1"/>
      <w:numFmt w:val="bullet"/>
      <w:lvlText w:val="•"/>
      <w:lvlJc w:val="left"/>
      <w:pPr>
        <w:ind w:left="6990" w:hanging="360"/>
      </w:pPr>
      <w:rPr>
        <w:rFonts w:hint="default"/>
      </w:rPr>
    </w:lvl>
    <w:lvl w:ilvl="8" w:tplc="B20609D6">
      <w:start w:val="1"/>
      <w:numFmt w:val="bullet"/>
      <w:lvlText w:val="•"/>
      <w:lvlJc w:val="left"/>
      <w:pPr>
        <w:ind w:left="7720" w:hanging="360"/>
      </w:pPr>
      <w:rPr>
        <w:rFonts w:hint="default"/>
      </w:rPr>
    </w:lvl>
  </w:abstractNum>
  <w:abstractNum w:abstractNumId="10">
    <w:nsid w:val="77874193"/>
    <w:multiLevelType w:val="hybridMultilevel"/>
    <w:tmpl w:val="DB028216"/>
    <w:lvl w:ilvl="0" w:tplc="0EDA0E46">
      <w:start w:val="1"/>
      <w:numFmt w:val="bullet"/>
      <w:lvlText w:val="□"/>
      <w:lvlJc w:val="left"/>
      <w:pPr>
        <w:ind w:left="1880" w:hanging="360"/>
      </w:pPr>
      <w:rPr>
        <w:rFonts w:ascii="Times New Roman" w:eastAsia="Times New Roman" w:hAnsi="Times New Roman" w:hint="default"/>
        <w:w w:val="100"/>
        <w:sz w:val="24"/>
        <w:szCs w:val="24"/>
      </w:rPr>
    </w:lvl>
    <w:lvl w:ilvl="1" w:tplc="D35042EC">
      <w:start w:val="1"/>
      <w:numFmt w:val="bullet"/>
      <w:lvlText w:val="•"/>
      <w:lvlJc w:val="left"/>
      <w:pPr>
        <w:ind w:left="2610" w:hanging="360"/>
      </w:pPr>
      <w:rPr>
        <w:rFonts w:hint="default"/>
      </w:rPr>
    </w:lvl>
    <w:lvl w:ilvl="2" w:tplc="B8CC1ECE">
      <w:start w:val="1"/>
      <w:numFmt w:val="bullet"/>
      <w:lvlText w:val="•"/>
      <w:lvlJc w:val="left"/>
      <w:pPr>
        <w:ind w:left="3340" w:hanging="360"/>
      </w:pPr>
      <w:rPr>
        <w:rFonts w:hint="default"/>
      </w:rPr>
    </w:lvl>
    <w:lvl w:ilvl="3" w:tplc="229622FA">
      <w:start w:val="1"/>
      <w:numFmt w:val="bullet"/>
      <w:lvlText w:val="•"/>
      <w:lvlJc w:val="left"/>
      <w:pPr>
        <w:ind w:left="4070" w:hanging="360"/>
      </w:pPr>
      <w:rPr>
        <w:rFonts w:hint="default"/>
      </w:rPr>
    </w:lvl>
    <w:lvl w:ilvl="4" w:tplc="24B21C1A">
      <w:start w:val="1"/>
      <w:numFmt w:val="bullet"/>
      <w:lvlText w:val="•"/>
      <w:lvlJc w:val="left"/>
      <w:pPr>
        <w:ind w:left="4800" w:hanging="360"/>
      </w:pPr>
      <w:rPr>
        <w:rFonts w:hint="default"/>
      </w:rPr>
    </w:lvl>
    <w:lvl w:ilvl="5" w:tplc="6E44C33A">
      <w:start w:val="1"/>
      <w:numFmt w:val="bullet"/>
      <w:lvlText w:val="•"/>
      <w:lvlJc w:val="left"/>
      <w:pPr>
        <w:ind w:left="5530" w:hanging="360"/>
      </w:pPr>
      <w:rPr>
        <w:rFonts w:hint="default"/>
      </w:rPr>
    </w:lvl>
    <w:lvl w:ilvl="6" w:tplc="333C0BE6">
      <w:start w:val="1"/>
      <w:numFmt w:val="bullet"/>
      <w:lvlText w:val="•"/>
      <w:lvlJc w:val="left"/>
      <w:pPr>
        <w:ind w:left="6260" w:hanging="360"/>
      </w:pPr>
      <w:rPr>
        <w:rFonts w:hint="default"/>
      </w:rPr>
    </w:lvl>
    <w:lvl w:ilvl="7" w:tplc="D13C8448">
      <w:start w:val="1"/>
      <w:numFmt w:val="bullet"/>
      <w:lvlText w:val="•"/>
      <w:lvlJc w:val="left"/>
      <w:pPr>
        <w:ind w:left="6990" w:hanging="360"/>
      </w:pPr>
      <w:rPr>
        <w:rFonts w:hint="default"/>
      </w:rPr>
    </w:lvl>
    <w:lvl w:ilvl="8" w:tplc="42483B2C">
      <w:start w:val="1"/>
      <w:numFmt w:val="bullet"/>
      <w:lvlText w:val="•"/>
      <w:lvlJc w:val="left"/>
      <w:pPr>
        <w:ind w:left="7720" w:hanging="360"/>
      </w:pPr>
      <w:rPr>
        <w:rFonts w:hint="default"/>
      </w:rPr>
    </w:lvl>
  </w:abstractNum>
  <w:abstractNum w:abstractNumId="11">
    <w:nsid w:val="7B512186"/>
    <w:multiLevelType w:val="hybridMultilevel"/>
    <w:tmpl w:val="85082146"/>
    <w:lvl w:ilvl="0" w:tplc="D048F552">
      <w:start w:val="1"/>
      <w:numFmt w:val="bullet"/>
      <w:lvlText w:val="□"/>
      <w:lvlJc w:val="left"/>
      <w:pPr>
        <w:ind w:left="1880" w:hanging="360"/>
      </w:pPr>
      <w:rPr>
        <w:rFonts w:ascii="Times New Roman" w:eastAsia="Times New Roman" w:hAnsi="Times New Roman" w:hint="default"/>
        <w:w w:val="100"/>
        <w:sz w:val="24"/>
        <w:szCs w:val="24"/>
      </w:rPr>
    </w:lvl>
    <w:lvl w:ilvl="1" w:tplc="FF088C7C">
      <w:start w:val="1"/>
      <w:numFmt w:val="bullet"/>
      <w:lvlText w:val="•"/>
      <w:lvlJc w:val="left"/>
      <w:pPr>
        <w:ind w:left="2610" w:hanging="360"/>
      </w:pPr>
      <w:rPr>
        <w:rFonts w:hint="default"/>
      </w:rPr>
    </w:lvl>
    <w:lvl w:ilvl="2" w:tplc="0B1450EA">
      <w:start w:val="1"/>
      <w:numFmt w:val="bullet"/>
      <w:lvlText w:val="•"/>
      <w:lvlJc w:val="left"/>
      <w:pPr>
        <w:ind w:left="3340" w:hanging="360"/>
      </w:pPr>
      <w:rPr>
        <w:rFonts w:hint="default"/>
      </w:rPr>
    </w:lvl>
    <w:lvl w:ilvl="3" w:tplc="B81EC7F8">
      <w:start w:val="1"/>
      <w:numFmt w:val="bullet"/>
      <w:lvlText w:val="•"/>
      <w:lvlJc w:val="left"/>
      <w:pPr>
        <w:ind w:left="4070" w:hanging="360"/>
      </w:pPr>
      <w:rPr>
        <w:rFonts w:hint="default"/>
      </w:rPr>
    </w:lvl>
    <w:lvl w:ilvl="4" w:tplc="EC96C8F8">
      <w:start w:val="1"/>
      <w:numFmt w:val="bullet"/>
      <w:lvlText w:val="•"/>
      <w:lvlJc w:val="left"/>
      <w:pPr>
        <w:ind w:left="4800" w:hanging="360"/>
      </w:pPr>
      <w:rPr>
        <w:rFonts w:hint="default"/>
      </w:rPr>
    </w:lvl>
    <w:lvl w:ilvl="5" w:tplc="5162732E">
      <w:start w:val="1"/>
      <w:numFmt w:val="bullet"/>
      <w:lvlText w:val="•"/>
      <w:lvlJc w:val="left"/>
      <w:pPr>
        <w:ind w:left="5530" w:hanging="360"/>
      </w:pPr>
      <w:rPr>
        <w:rFonts w:hint="default"/>
      </w:rPr>
    </w:lvl>
    <w:lvl w:ilvl="6" w:tplc="4254F4F4">
      <w:start w:val="1"/>
      <w:numFmt w:val="bullet"/>
      <w:lvlText w:val="•"/>
      <w:lvlJc w:val="left"/>
      <w:pPr>
        <w:ind w:left="6260" w:hanging="360"/>
      </w:pPr>
      <w:rPr>
        <w:rFonts w:hint="default"/>
      </w:rPr>
    </w:lvl>
    <w:lvl w:ilvl="7" w:tplc="FA868646">
      <w:start w:val="1"/>
      <w:numFmt w:val="bullet"/>
      <w:lvlText w:val="•"/>
      <w:lvlJc w:val="left"/>
      <w:pPr>
        <w:ind w:left="6990" w:hanging="360"/>
      </w:pPr>
      <w:rPr>
        <w:rFonts w:hint="default"/>
      </w:rPr>
    </w:lvl>
    <w:lvl w:ilvl="8" w:tplc="AFF26BB6">
      <w:start w:val="1"/>
      <w:numFmt w:val="bullet"/>
      <w:lvlText w:val="•"/>
      <w:lvlJc w:val="left"/>
      <w:pPr>
        <w:ind w:left="7720" w:hanging="360"/>
      </w:pPr>
      <w:rPr>
        <w:rFonts w:hint="default"/>
      </w:rPr>
    </w:lvl>
  </w:abstractNum>
  <w:abstractNum w:abstractNumId="12">
    <w:nsid w:val="7C12210C"/>
    <w:multiLevelType w:val="hybridMultilevel"/>
    <w:tmpl w:val="DEF061D2"/>
    <w:lvl w:ilvl="0" w:tplc="1A7A2008">
      <w:start w:val="1"/>
      <w:numFmt w:val="bullet"/>
      <w:lvlText w:val="□"/>
      <w:lvlJc w:val="left"/>
      <w:pPr>
        <w:ind w:left="1880" w:hanging="360"/>
      </w:pPr>
      <w:rPr>
        <w:rFonts w:ascii="Times New Roman" w:eastAsia="Times New Roman" w:hAnsi="Times New Roman" w:hint="default"/>
        <w:w w:val="100"/>
        <w:sz w:val="24"/>
        <w:szCs w:val="24"/>
      </w:rPr>
    </w:lvl>
    <w:lvl w:ilvl="1" w:tplc="5346F582">
      <w:start w:val="1"/>
      <w:numFmt w:val="bullet"/>
      <w:lvlText w:val="•"/>
      <w:lvlJc w:val="left"/>
      <w:pPr>
        <w:ind w:left="2610" w:hanging="360"/>
      </w:pPr>
      <w:rPr>
        <w:rFonts w:hint="default"/>
      </w:rPr>
    </w:lvl>
    <w:lvl w:ilvl="2" w:tplc="2124C8C0">
      <w:start w:val="1"/>
      <w:numFmt w:val="bullet"/>
      <w:lvlText w:val="•"/>
      <w:lvlJc w:val="left"/>
      <w:pPr>
        <w:ind w:left="3340" w:hanging="360"/>
      </w:pPr>
      <w:rPr>
        <w:rFonts w:hint="default"/>
      </w:rPr>
    </w:lvl>
    <w:lvl w:ilvl="3" w:tplc="172669BE">
      <w:start w:val="1"/>
      <w:numFmt w:val="bullet"/>
      <w:lvlText w:val="•"/>
      <w:lvlJc w:val="left"/>
      <w:pPr>
        <w:ind w:left="4070" w:hanging="360"/>
      </w:pPr>
      <w:rPr>
        <w:rFonts w:hint="default"/>
      </w:rPr>
    </w:lvl>
    <w:lvl w:ilvl="4" w:tplc="2A740074">
      <w:start w:val="1"/>
      <w:numFmt w:val="bullet"/>
      <w:lvlText w:val="•"/>
      <w:lvlJc w:val="left"/>
      <w:pPr>
        <w:ind w:left="4800" w:hanging="360"/>
      </w:pPr>
      <w:rPr>
        <w:rFonts w:hint="default"/>
      </w:rPr>
    </w:lvl>
    <w:lvl w:ilvl="5" w:tplc="DBBEC478">
      <w:start w:val="1"/>
      <w:numFmt w:val="bullet"/>
      <w:lvlText w:val="•"/>
      <w:lvlJc w:val="left"/>
      <w:pPr>
        <w:ind w:left="5530" w:hanging="360"/>
      </w:pPr>
      <w:rPr>
        <w:rFonts w:hint="default"/>
      </w:rPr>
    </w:lvl>
    <w:lvl w:ilvl="6" w:tplc="BB52AA8C">
      <w:start w:val="1"/>
      <w:numFmt w:val="bullet"/>
      <w:lvlText w:val="•"/>
      <w:lvlJc w:val="left"/>
      <w:pPr>
        <w:ind w:left="6260" w:hanging="360"/>
      </w:pPr>
      <w:rPr>
        <w:rFonts w:hint="default"/>
      </w:rPr>
    </w:lvl>
    <w:lvl w:ilvl="7" w:tplc="48484482">
      <w:start w:val="1"/>
      <w:numFmt w:val="bullet"/>
      <w:lvlText w:val="•"/>
      <w:lvlJc w:val="left"/>
      <w:pPr>
        <w:ind w:left="6990" w:hanging="360"/>
      </w:pPr>
      <w:rPr>
        <w:rFonts w:hint="default"/>
      </w:rPr>
    </w:lvl>
    <w:lvl w:ilvl="8" w:tplc="A906CF36">
      <w:start w:val="1"/>
      <w:numFmt w:val="bullet"/>
      <w:lvlText w:val="•"/>
      <w:lvlJc w:val="left"/>
      <w:pPr>
        <w:ind w:left="7720" w:hanging="360"/>
      </w:pPr>
      <w:rPr>
        <w:rFonts w:hint="default"/>
      </w:rPr>
    </w:lvl>
  </w:abstractNum>
  <w:num w:numId="1">
    <w:abstractNumId w:val="7"/>
  </w:num>
  <w:num w:numId="2">
    <w:abstractNumId w:val="0"/>
  </w:num>
  <w:num w:numId="3">
    <w:abstractNumId w:val="11"/>
  </w:num>
  <w:num w:numId="4">
    <w:abstractNumId w:val="1"/>
  </w:num>
  <w:num w:numId="5">
    <w:abstractNumId w:val="8"/>
  </w:num>
  <w:num w:numId="6">
    <w:abstractNumId w:val="10"/>
  </w:num>
  <w:num w:numId="7">
    <w:abstractNumId w:val="2"/>
  </w:num>
  <w:num w:numId="8">
    <w:abstractNumId w:val="12"/>
  </w:num>
  <w:num w:numId="9">
    <w:abstractNumId w:val="9"/>
  </w:num>
  <w:num w:numId="10">
    <w:abstractNumId w:val="5"/>
  </w:num>
  <w:num w:numId="11">
    <w:abstractNumId w:val="4"/>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1B"/>
    <w:rsid w:val="00042E0F"/>
    <w:rsid w:val="00054A68"/>
    <w:rsid w:val="0007250B"/>
    <w:rsid w:val="00073CC3"/>
    <w:rsid w:val="00085CE3"/>
    <w:rsid w:val="00092123"/>
    <w:rsid w:val="000E6933"/>
    <w:rsid w:val="001045D1"/>
    <w:rsid w:val="001443A6"/>
    <w:rsid w:val="0016686A"/>
    <w:rsid w:val="00172638"/>
    <w:rsid w:val="001B7FAC"/>
    <w:rsid w:val="001E3B12"/>
    <w:rsid w:val="0020576F"/>
    <w:rsid w:val="002229B5"/>
    <w:rsid w:val="002308D4"/>
    <w:rsid w:val="0024216B"/>
    <w:rsid w:val="0027711B"/>
    <w:rsid w:val="002A7872"/>
    <w:rsid w:val="002F7438"/>
    <w:rsid w:val="00317693"/>
    <w:rsid w:val="00336664"/>
    <w:rsid w:val="00344FB0"/>
    <w:rsid w:val="003504B3"/>
    <w:rsid w:val="00365F12"/>
    <w:rsid w:val="00382317"/>
    <w:rsid w:val="003842B2"/>
    <w:rsid w:val="003A14D9"/>
    <w:rsid w:val="003F7BF6"/>
    <w:rsid w:val="0040079C"/>
    <w:rsid w:val="00407E63"/>
    <w:rsid w:val="004176BA"/>
    <w:rsid w:val="004768DC"/>
    <w:rsid w:val="00476908"/>
    <w:rsid w:val="004A1806"/>
    <w:rsid w:val="004F4DA2"/>
    <w:rsid w:val="0052201A"/>
    <w:rsid w:val="00535840"/>
    <w:rsid w:val="005449C3"/>
    <w:rsid w:val="00547044"/>
    <w:rsid w:val="00581226"/>
    <w:rsid w:val="005B1462"/>
    <w:rsid w:val="00663DC6"/>
    <w:rsid w:val="0069780D"/>
    <w:rsid w:val="006A0A03"/>
    <w:rsid w:val="00710FFF"/>
    <w:rsid w:val="0071274C"/>
    <w:rsid w:val="00732185"/>
    <w:rsid w:val="00766E46"/>
    <w:rsid w:val="00795BD7"/>
    <w:rsid w:val="007A2703"/>
    <w:rsid w:val="00803E57"/>
    <w:rsid w:val="00846640"/>
    <w:rsid w:val="00856ADE"/>
    <w:rsid w:val="008A4A27"/>
    <w:rsid w:val="008A4F35"/>
    <w:rsid w:val="008B3528"/>
    <w:rsid w:val="008C1F01"/>
    <w:rsid w:val="008D0DCE"/>
    <w:rsid w:val="008F3EF4"/>
    <w:rsid w:val="009617C8"/>
    <w:rsid w:val="00986701"/>
    <w:rsid w:val="00991E48"/>
    <w:rsid w:val="009A7099"/>
    <w:rsid w:val="009F579F"/>
    <w:rsid w:val="00A34B85"/>
    <w:rsid w:val="00A75683"/>
    <w:rsid w:val="00AE6F09"/>
    <w:rsid w:val="00B345AC"/>
    <w:rsid w:val="00B410C6"/>
    <w:rsid w:val="00B46D18"/>
    <w:rsid w:val="00B5796C"/>
    <w:rsid w:val="00B74AFC"/>
    <w:rsid w:val="00BD3943"/>
    <w:rsid w:val="00BE7B41"/>
    <w:rsid w:val="00C25654"/>
    <w:rsid w:val="00C342F9"/>
    <w:rsid w:val="00C36EAE"/>
    <w:rsid w:val="00C52B23"/>
    <w:rsid w:val="00C57275"/>
    <w:rsid w:val="00CC469D"/>
    <w:rsid w:val="00CC74C3"/>
    <w:rsid w:val="00CF5445"/>
    <w:rsid w:val="00D11218"/>
    <w:rsid w:val="00D44747"/>
    <w:rsid w:val="00DB3724"/>
    <w:rsid w:val="00DD03BA"/>
    <w:rsid w:val="00DF6141"/>
    <w:rsid w:val="00E64C4A"/>
    <w:rsid w:val="00ED5458"/>
    <w:rsid w:val="00EE5557"/>
    <w:rsid w:val="00EF091E"/>
    <w:rsid w:val="00F007E5"/>
    <w:rsid w:val="00F22176"/>
    <w:rsid w:val="00F23418"/>
    <w:rsid w:val="00F4478F"/>
    <w:rsid w:val="00F80333"/>
    <w:rsid w:val="00FA1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113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9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A75683"/>
    <w:rPr>
      <w:sz w:val="20"/>
      <w:szCs w:val="20"/>
    </w:rPr>
  </w:style>
  <w:style w:type="character" w:customStyle="1" w:styleId="CommentTextChar">
    <w:name w:val="Comment Text Char"/>
    <w:basedOn w:val="DefaultParagraphFont"/>
    <w:link w:val="CommentText"/>
    <w:uiPriority w:val="99"/>
    <w:semiHidden/>
    <w:rsid w:val="00A75683"/>
    <w:rPr>
      <w:sz w:val="20"/>
      <w:szCs w:val="20"/>
    </w:rPr>
  </w:style>
  <w:style w:type="paragraph" w:styleId="BalloonText">
    <w:name w:val="Balloon Text"/>
    <w:basedOn w:val="Normal"/>
    <w:link w:val="BalloonTextChar"/>
    <w:uiPriority w:val="99"/>
    <w:semiHidden/>
    <w:unhideWhenUsed/>
    <w:rsid w:val="00CF5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45"/>
    <w:rPr>
      <w:rFonts w:ascii="Segoe UI" w:hAnsi="Segoe UI" w:cs="Segoe UI"/>
      <w:sz w:val="18"/>
      <w:szCs w:val="18"/>
    </w:rPr>
  </w:style>
  <w:style w:type="character" w:styleId="CommentReference">
    <w:name w:val="annotation reference"/>
    <w:basedOn w:val="DefaultParagraphFont"/>
    <w:uiPriority w:val="99"/>
    <w:semiHidden/>
    <w:unhideWhenUsed/>
    <w:rsid w:val="00FA1B76"/>
    <w:rPr>
      <w:sz w:val="16"/>
      <w:szCs w:val="16"/>
    </w:rPr>
  </w:style>
  <w:style w:type="paragraph" w:styleId="CommentSubject">
    <w:name w:val="annotation subject"/>
    <w:basedOn w:val="CommentText"/>
    <w:next w:val="CommentText"/>
    <w:link w:val="CommentSubjectChar"/>
    <w:uiPriority w:val="99"/>
    <w:semiHidden/>
    <w:unhideWhenUsed/>
    <w:rsid w:val="00FA1B76"/>
    <w:rPr>
      <w:b/>
      <w:bCs/>
    </w:rPr>
  </w:style>
  <w:style w:type="character" w:customStyle="1" w:styleId="CommentSubjectChar">
    <w:name w:val="Comment Subject Char"/>
    <w:basedOn w:val="CommentTextChar"/>
    <w:link w:val="CommentSubject"/>
    <w:uiPriority w:val="99"/>
    <w:semiHidden/>
    <w:rsid w:val="00FA1B76"/>
    <w:rPr>
      <w:b/>
      <w:bCs/>
      <w:sz w:val="20"/>
      <w:szCs w:val="20"/>
    </w:rPr>
  </w:style>
  <w:style w:type="character" w:styleId="Hyperlink">
    <w:name w:val="Hyperlink"/>
    <w:basedOn w:val="DefaultParagraphFont"/>
    <w:uiPriority w:val="99"/>
    <w:unhideWhenUsed/>
    <w:rsid w:val="00ED5458"/>
    <w:rPr>
      <w:color w:val="0000FF" w:themeColor="hyperlink"/>
      <w:u w:val="single"/>
    </w:rPr>
  </w:style>
  <w:style w:type="paragraph" w:styleId="Header">
    <w:name w:val="header"/>
    <w:basedOn w:val="Normal"/>
    <w:link w:val="HeaderChar"/>
    <w:uiPriority w:val="99"/>
    <w:unhideWhenUsed/>
    <w:rsid w:val="00AE6F09"/>
    <w:pPr>
      <w:tabs>
        <w:tab w:val="center" w:pos="4680"/>
        <w:tab w:val="right" w:pos="9360"/>
      </w:tabs>
    </w:pPr>
  </w:style>
  <w:style w:type="character" w:customStyle="1" w:styleId="HeaderChar">
    <w:name w:val="Header Char"/>
    <w:basedOn w:val="DefaultParagraphFont"/>
    <w:link w:val="Header"/>
    <w:uiPriority w:val="99"/>
    <w:rsid w:val="00AE6F09"/>
  </w:style>
  <w:style w:type="paragraph" w:styleId="Footer">
    <w:name w:val="footer"/>
    <w:basedOn w:val="Normal"/>
    <w:link w:val="FooterChar"/>
    <w:uiPriority w:val="99"/>
    <w:unhideWhenUsed/>
    <w:rsid w:val="00AE6F09"/>
    <w:pPr>
      <w:tabs>
        <w:tab w:val="center" w:pos="4680"/>
        <w:tab w:val="right" w:pos="9360"/>
      </w:tabs>
    </w:pPr>
  </w:style>
  <w:style w:type="character" w:customStyle="1" w:styleId="FooterChar">
    <w:name w:val="Footer Char"/>
    <w:basedOn w:val="DefaultParagraphFont"/>
    <w:link w:val="Footer"/>
    <w:uiPriority w:val="99"/>
    <w:rsid w:val="00AE6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799"/>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A75683"/>
    <w:rPr>
      <w:sz w:val="20"/>
      <w:szCs w:val="20"/>
    </w:rPr>
  </w:style>
  <w:style w:type="character" w:customStyle="1" w:styleId="CommentTextChar">
    <w:name w:val="Comment Text Char"/>
    <w:basedOn w:val="DefaultParagraphFont"/>
    <w:link w:val="CommentText"/>
    <w:uiPriority w:val="99"/>
    <w:semiHidden/>
    <w:rsid w:val="00A75683"/>
    <w:rPr>
      <w:sz w:val="20"/>
      <w:szCs w:val="20"/>
    </w:rPr>
  </w:style>
  <w:style w:type="paragraph" w:styleId="BalloonText">
    <w:name w:val="Balloon Text"/>
    <w:basedOn w:val="Normal"/>
    <w:link w:val="BalloonTextChar"/>
    <w:uiPriority w:val="99"/>
    <w:semiHidden/>
    <w:unhideWhenUsed/>
    <w:rsid w:val="00CF54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45"/>
    <w:rPr>
      <w:rFonts w:ascii="Segoe UI" w:hAnsi="Segoe UI" w:cs="Segoe UI"/>
      <w:sz w:val="18"/>
      <w:szCs w:val="18"/>
    </w:rPr>
  </w:style>
  <w:style w:type="character" w:styleId="CommentReference">
    <w:name w:val="annotation reference"/>
    <w:basedOn w:val="DefaultParagraphFont"/>
    <w:uiPriority w:val="99"/>
    <w:semiHidden/>
    <w:unhideWhenUsed/>
    <w:rsid w:val="00FA1B76"/>
    <w:rPr>
      <w:sz w:val="16"/>
      <w:szCs w:val="16"/>
    </w:rPr>
  </w:style>
  <w:style w:type="paragraph" w:styleId="CommentSubject">
    <w:name w:val="annotation subject"/>
    <w:basedOn w:val="CommentText"/>
    <w:next w:val="CommentText"/>
    <w:link w:val="CommentSubjectChar"/>
    <w:uiPriority w:val="99"/>
    <w:semiHidden/>
    <w:unhideWhenUsed/>
    <w:rsid w:val="00FA1B76"/>
    <w:rPr>
      <w:b/>
      <w:bCs/>
    </w:rPr>
  </w:style>
  <w:style w:type="character" w:customStyle="1" w:styleId="CommentSubjectChar">
    <w:name w:val="Comment Subject Char"/>
    <w:basedOn w:val="CommentTextChar"/>
    <w:link w:val="CommentSubject"/>
    <w:uiPriority w:val="99"/>
    <w:semiHidden/>
    <w:rsid w:val="00FA1B76"/>
    <w:rPr>
      <w:b/>
      <w:bCs/>
      <w:sz w:val="20"/>
      <w:szCs w:val="20"/>
    </w:rPr>
  </w:style>
  <w:style w:type="character" w:styleId="Hyperlink">
    <w:name w:val="Hyperlink"/>
    <w:basedOn w:val="DefaultParagraphFont"/>
    <w:uiPriority w:val="99"/>
    <w:unhideWhenUsed/>
    <w:rsid w:val="00ED5458"/>
    <w:rPr>
      <w:color w:val="0000FF" w:themeColor="hyperlink"/>
      <w:u w:val="single"/>
    </w:rPr>
  </w:style>
  <w:style w:type="paragraph" w:styleId="Header">
    <w:name w:val="header"/>
    <w:basedOn w:val="Normal"/>
    <w:link w:val="HeaderChar"/>
    <w:uiPriority w:val="99"/>
    <w:unhideWhenUsed/>
    <w:rsid w:val="00AE6F09"/>
    <w:pPr>
      <w:tabs>
        <w:tab w:val="center" w:pos="4680"/>
        <w:tab w:val="right" w:pos="9360"/>
      </w:tabs>
    </w:pPr>
  </w:style>
  <w:style w:type="character" w:customStyle="1" w:styleId="HeaderChar">
    <w:name w:val="Header Char"/>
    <w:basedOn w:val="DefaultParagraphFont"/>
    <w:link w:val="Header"/>
    <w:uiPriority w:val="99"/>
    <w:rsid w:val="00AE6F09"/>
  </w:style>
  <w:style w:type="paragraph" w:styleId="Footer">
    <w:name w:val="footer"/>
    <w:basedOn w:val="Normal"/>
    <w:link w:val="FooterChar"/>
    <w:uiPriority w:val="99"/>
    <w:unhideWhenUsed/>
    <w:rsid w:val="00AE6F09"/>
    <w:pPr>
      <w:tabs>
        <w:tab w:val="center" w:pos="4680"/>
        <w:tab w:val="right" w:pos="9360"/>
      </w:tabs>
    </w:pPr>
  </w:style>
  <w:style w:type="character" w:customStyle="1" w:styleId="FooterChar">
    <w:name w:val="Footer Char"/>
    <w:basedOn w:val="DefaultParagraphFont"/>
    <w:link w:val="Footer"/>
    <w:uiPriority w:val="99"/>
    <w:rsid w:val="00AE6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2218">
      <w:bodyDiv w:val="1"/>
      <w:marLeft w:val="0"/>
      <w:marRight w:val="0"/>
      <w:marTop w:val="0"/>
      <w:marBottom w:val="0"/>
      <w:divBdr>
        <w:top w:val="none" w:sz="0" w:space="0" w:color="auto"/>
        <w:left w:val="none" w:sz="0" w:space="0" w:color="auto"/>
        <w:bottom w:val="none" w:sz="0" w:space="0" w:color="auto"/>
        <w:right w:val="none" w:sz="0" w:space="0" w:color="auto"/>
      </w:divBdr>
    </w:div>
    <w:div w:id="442727763">
      <w:bodyDiv w:val="1"/>
      <w:marLeft w:val="0"/>
      <w:marRight w:val="0"/>
      <w:marTop w:val="0"/>
      <w:marBottom w:val="0"/>
      <w:divBdr>
        <w:top w:val="none" w:sz="0" w:space="0" w:color="auto"/>
        <w:left w:val="none" w:sz="0" w:space="0" w:color="auto"/>
        <w:bottom w:val="none" w:sz="0" w:space="0" w:color="auto"/>
        <w:right w:val="none" w:sz="0" w:space="0" w:color="auto"/>
      </w:divBdr>
    </w:div>
    <w:div w:id="539241184">
      <w:bodyDiv w:val="1"/>
      <w:marLeft w:val="0"/>
      <w:marRight w:val="0"/>
      <w:marTop w:val="0"/>
      <w:marBottom w:val="0"/>
      <w:divBdr>
        <w:top w:val="none" w:sz="0" w:space="0" w:color="auto"/>
        <w:left w:val="none" w:sz="0" w:space="0" w:color="auto"/>
        <w:bottom w:val="none" w:sz="0" w:space="0" w:color="auto"/>
        <w:right w:val="none" w:sz="0" w:space="0" w:color="auto"/>
      </w:divBdr>
    </w:div>
    <w:div w:id="1588224854">
      <w:bodyDiv w:val="1"/>
      <w:marLeft w:val="0"/>
      <w:marRight w:val="0"/>
      <w:marTop w:val="0"/>
      <w:marBottom w:val="0"/>
      <w:divBdr>
        <w:top w:val="none" w:sz="0" w:space="0" w:color="auto"/>
        <w:left w:val="none" w:sz="0" w:space="0" w:color="auto"/>
        <w:bottom w:val="none" w:sz="0" w:space="0" w:color="auto"/>
        <w:right w:val="none" w:sz="0" w:space="0" w:color="auto"/>
      </w:divBdr>
      <w:divsChild>
        <w:div w:id="1627811280">
          <w:marLeft w:val="0"/>
          <w:marRight w:val="0"/>
          <w:marTop w:val="0"/>
          <w:marBottom w:val="0"/>
          <w:divBdr>
            <w:top w:val="none" w:sz="0" w:space="0" w:color="auto"/>
            <w:left w:val="none" w:sz="0" w:space="0" w:color="auto"/>
            <w:bottom w:val="none" w:sz="0" w:space="0" w:color="auto"/>
            <w:right w:val="none" w:sz="0" w:space="0" w:color="auto"/>
          </w:divBdr>
          <w:divsChild>
            <w:div w:id="40204719">
              <w:marLeft w:val="0"/>
              <w:marRight w:val="0"/>
              <w:marTop w:val="0"/>
              <w:marBottom w:val="0"/>
              <w:divBdr>
                <w:top w:val="none" w:sz="0" w:space="0" w:color="auto"/>
                <w:left w:val="none" w:sz="0" w:space="0" w:color="auto"/>
                <w:bottom w:val="none" w:sz="0" w:space="0" w:color="auto"/>
                <w:right w:val="none" w:sz="0" w:space="0" w:color="auto"/>
              </w:divBdr>
              <w:divsChild>
                <w:div w:id="1304434466">
                  <w:marLeft w:val="0"/>
                  <w:marRight w:val="0"/>
                  <w:marTop w:val="0"/>
                  <w:marBottom w:val="0"/>
                  <w:divBdr>
                    <w:top w:val="none" w:sz="0" w:space="0" w:color="auto"/>
                    <w:left w:val="none" w:sz="0" w:space="0" w:color="auto"/>
                    <w:bottom w:val="none" w:sz="0" w:space="0" w:color="auto"/>
                    <w:right w:val="none" w:sz="0" w:space="0" w:color="auto"/>
                  </w:divBdr>
                  <w:divsChild>
                    <w:div w:id="1034621084">
                      <w:marLeft w:val="0"/>
                      <w:marRight w:val="0"/>
                      <w:marTop w:val="0"/>
                      <w:marBottom w:val="0"/>
                      <w:divBdr>
                        <w:top w:val="none" w:sz="0" w:space="0" w:color="auto"/>
                        <w:left w:val="none" w:sz="0" w:space="0" w:color="auto"/>
                        <w:bottom w:val="none" w:sz="0" w:space="0" w:color="auto"/>
                        <w:right w:val="none" w:sz="0" w:space="0" w:color="auto"/>
                      </w:divBdr>
                      <w:divsChild>
                        <w:div w:id="92434775">
                          <w:marLeft w:val="0"/>
                          <w:marRight w:val="0"/>
                          <w:marTop w:val="0"/>
                          <w:marBottom w:val="0"/>
                          <w:divBdr>
                            <w:top w:val="none" w:sz="0" w:space="0" w:color="auto"/>
                            <w:left w:val="none" w:sz="0" w:space="0" w:color="auto"/>
                            <w:bottom w:val="none" w:sz="0" w:space="0" w:color="auto"/>
                            <w:right w:val="none" w:sz="0" w:space="0" w:color="auto"/>
                          </w:divBdr>
                          <w:divsChild>
                            <w:div w:id="655307800">
                              <w:marLeft w:val="0"/>
                              <w:marRight w:val="0"/>
                              <w:marTop w:val="0"/>
                              <w:marBottom w:val="0"/>
                              <w:divBdr>
                                <w:top w:val="none" w:sz="0" w:space="0" w:color="auto"/>
                                <w:left w:val="none" w:sz="0" w:space="0" w:color="auto"/>
                                <w:bottom w:val="none" w:sz="0" w:space="0" w:color="auto"/>
                                <w:right w:val="none" w:sz="0" w:space="0" w:color="auto"/>
                              </w:divBdr>
                              <w:divsChild>
                                <w:div w:id="1195271226">
                                  <w:marLeft w:val="0"/>
                                  <w:marRight w:val="0"/>
                                  <w:marTop w:val="0"/>
                                  <w:marBottom w:val="0"/>
                                  <w:divBdr>
                                    <w:top w:val="none" w:sz="0" w:space="0" w:color="auto"/>
                                    <w:left w:val="none" w:sz="0" w:space="0" w:color="auto"/>
                                    <w:bottom w:val="none" w:sz="0" w:space="0" w:color="auto"/>
                                    <w:right w:val="none" w:sz="0" w:space="0" w:color="auto"/>
                                  </w:divBdr>
                                  <w:divsChild>
                                    <w:div w:id="1423991520">
                                      <w:marLeft w:val="0"/>
                                      <w:marRight w:val="0"/>
                                      <w:marTop w:val="0"/>
                                      <w:marBottom w:val="0"/>
                                      <w:divBdr>
                                        <w:top w:val="none" w:sz="0" w:space="0" w:color="auto"/>
                                        <w:left w:val="none" w:sz="0" w:space="0" w:color="auto"/>
                                        <w:bottom w:val="none" w:sz="0" w:space="0" w:color="auto"/>
                                        <w:right w:val="none" w:sz="0" w:space="0" w:color="auto"/>
                                      </w:divBdr>
                                      <w:divsChild>
                                        <w:div w:id="1440878195">
                                          <w:marLeft w:val="0"/>
                                          <w:marRight w:val="0"/>
                                          <w:marTop w:val="0"/>
                                          <w:marBottom w:val="0"/>
                                          <w:divBdr>
                                            <w:top w:val="none" w:sz="0" w:space="0" w:color="auto"/>
                                            <w:left w:val="none" w:sz="0" w:space="0" w:color="auto"/>
                                            <w:bottom w:val="none" w:sz="0" w:space="0" w:color="auto"/>
                                            <w:right w:val="none" w:sz="0" w:space="0" w:color="auto"/>
                                          </w:divBdr>
                                          <w:divsChild>
                                            <w:div w:id="595553994">
                                              <w:marLeft w:val="0"/>
                                              <w:marRight w:val="0"/>
                                              <w:marTop w:val="0"/>
                                              <w:marBottom w:val="0"/>
                                              <w:divBdr>
                                                <w:top w:val="none" w:sz="0" w:space="0" w:color="auto"/>
                                                <w:left w:val="none" w:sz="0" w:space="0" w:color="auto"/>
                                                <w:bottom w:val="none" w:sz="0" w:space="0" w:color="auto"/>
                                                <w:right w:val="none" w:sz="0" w:space="0" w:color="auto"/>
                                              </w:divBdr>
                                              <w:divsChild>
                                                <w:div w:id="1856382686">
                                                  <w:marLeft w:val="0"/>
                                                  <w:marRight w:val="0"/>
                                                  <w:marTop w:val="0"/>
                                                  <w:marBottom w:val="0"/>
                                                  <w:divBdr>
                                                    <w:top w:val="none" w:sz="0" w:space="0" w:color="auto"/>
                                                    <w:left w:val="none" w:sz="0" w:space="0" w:color="auto"/>
                                                    <w:bottom w:val="none" w:sz="0" w:space="0" w:color="auto"/>
                                                    <w:right w:val="none" w:sz="0" w:space="0" w:color="auto"/>
                                                  </w:divBdr>
                                                  <w:divsChild>
                                                    <w:div w:id="4551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2017-08-29T19:29:00Z</dcterms:created>
  <dcterms:modified xsi:type="dcterms:W3CDTF">2017-08-29T19:29:00Z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1195027939</vt:i4>
  </property>
  <property fmtid="{D5CDD505-2E9C-101B-9397-08002B2CF9AE}" pid="3" name="_NewReviewCycle">
    <vt:lpwstr/>
  </property>
  <property fmtid="{D5CDD505-2E9C-101B-9397-08002B2CF9AE}" pid="4" name="_PreviousAdHocReviewCycleID">
    <vt:i4>-173280346</vt:i4>
  </property>
  <property fmtid="{D5CDD505-2E9C-101B-9397-08002B2CF9AE}" pid="5" name="_ReviewingToolsShownOnce">
    <vt:lpwstr/>
  </property>
</Properties>
</file>