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CB" w:rsidRDefault="00F4208B" w:rsidP="004456CB">
      <w:bookmarkStart w:id="0" w:name="_GoBack"/>
      <w:bookmarkEnd w:id="0"/>
      <w:r>
        <w:t xml:space="preserve">Attachment I9: Example of Instrument Testing </w:t>
      </w:r>
    </w:p>
    <w:p w:rsidR="004456CB" w:rsidRDefault="00F4208B" w:rsidP="004456CB">
      <w:pPr>
        <w:rPr>
          <w:sz w:val="24"/>
          <w:szCs w:val="24"/>
        </w:rPr>
      </w:pPr>
      <w:r>
        <w:rPr>
          <w:sz w:val="24"/>
          <w:szCs w:val="24"/>
        </w:rPr>
        <w:t>The third party administer (Deloitte Consulting, LLP)</w:t>
      </w:r>
      <w:r w:rsidR="004456CB">
        <w:rPr>
          <w:sz w:val="24"/>
          <w:szCs w:val="24"/>
        </w:rPr>
        <w:t xml:space="preserve"> will ensure the online survey accurately reflects the approved questionnaire. Testers will confirm that they following aspects of the survey and are fully functional, in that:</w:t>
      </w:r>
    </w:p>
    <w:p w:rsidR="004456CB" w:rsidRDefault="004456CB" w:rsidP="0044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online survey matches the approved questionnaire; this includes that all introductory and explanatory text, question text, choice text, and that the question order is the same as in the written approved questionnaire</w:t>
      </w:r>
    </w:p>
    <w:p w:rsidR="004456CB" w:rsidRDefault="004456CB" w:rsidP="0044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skip logic is correctly programmed and reflects the intent of the questionnaire </w:t>
      </w:r>
    </w:p>
    <w:p w:rsidR="004456CB" w:rsidRDefault="004456CB" w:rsidP="0044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question requires an answer</w:t>
      </w:r>
    </w:p>
    <w:p w:rsidR="004456CB" w:rsidRDefault="004456CB" w:rsidP="0044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Mutually exclusive responses are programmed as mutually exclusive</w:t>
      </w:r>
    </w:p>
    <w:p w:rsidR="004456CB" w:rsidRDefault="004456CB" w:rsidP="0044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Questions are in the correct format, e.g. a single-punch question does not allow multiple responses</w:t>
      </w:r>
    </w:p>
    <w:p w:rsidR="004456CB" w:rsidRDefault="004456CB" w:rsidP="0044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Mandatory questions are programmed correctly so that questions are asked a second time (with a “decline to answer” option) if a respondent tries to move past the question without responding (please note: ‘mandatory’ questions do not require a response but a response is encouraged as these are high priority questions that either collect important demographic information or determine skip patterns)</w:t>
      </w:r>
    </w:p>
    <w:p w:rsidR="004456CB" w:rsidRDefault="004456CB" w:rsidP="0044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survey flow is logical and visually appealing</w:t>
      </w:r>
    </w:p>
    <w:p w:rsidR="004456CB" w:rsidRDefault="004456CB" w:rsidP="0044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survey uses consistent language, grammar, punctuation, and capitalization</w:t>
      </w:r>
    </w:p>
    <w:p w:rsidR="00F4208B" w:rsidRPr="00F4208B" w:rsidRDefault="00F4208B" w:rsidP="00F4208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F4208B">
        <w:rPr>
          <w:sz w:val="24"/>
          <w:szCs w:val="24"/>
        </w:rPr>
        <w:t>Offline data capture functionality</w:t>
      </w:r>
      <w:r>
        <w:rPr>
          <w:sz w:val="24"/>
          <w:szCs w:val="24"/>
        </w:rPr>
        <w:t xml:space="preserve"> maintains data offline until upload </w:t>
      </w:r>
    </w:p>
    <w:p w:rsidR="00F4208B" w:rsidRPr="00F4208B" w:rsidRDefault="00F4208B" w:rsidP="00F4208B">
      <w:pPr>
        <w:pStyle w:val="ListParagraph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F4208B" w:rsidRPr="00F4208B" w:rsidRDefault="00F4208B" w:rsidP="00F4208B">
      <w:pPr>
        <w:rPr>
          <w:b/>
          <w:sz w:val="24"/>
          <w:szCs w:val="24"/>
        </w:rPr>
      </w:pPr>
      <w:r w:rsidRPr="00F4208B">
        <w:rPr>
          <w:b/>
          <w:sz w:val="24"/>
          <w:szCs w:val="24"/>
        </w:rPr>
        <w:t>Ex</w:t>
      </w:r>
      <w:r>
        <w:rPr>
          <w:b/>
          <w:sz w:val="24"/>
          <w:szCs w:val="24"/>
        </w:rPr>
        <w:t xml:space="preserve">ample skip logic testing activity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5"/>
        <w:gridCol w:w="1150"/>
        <w:gridCol w:w="2815"/>
        <w:gridCol w:w="1239"/>
        <w:gridCol w:w="1261"/>
      </w:tblGrid>
      <w:tr w:rsidR="00F4208B" w:rsidRPr="00F4208B" w:rsidTr="00F4208B">
        <w:trPr>
          <w:trHeight w:val="300"/>
          <w:tblHeader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Test Case 1.0</w:t>
            </w:r>
          </w:p>
        </w:tc>
      </w:tr>
      <w:tr w:rsidR="00F4208B" w:rsidRPr="00F4208B" w:rsidTr="00F4208B">
        <w:trPr>
          <w:trHeight w:val="540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F420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Trigger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F420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Condition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F420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Branch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F420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Expected Outcome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F420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Testing Result</w:t>
            </w:r>
          </w:p>
        </w:tc>
      </w:tr>
      <w:tr w:rsidR="00F4208B" w:rsidRPr="00F4208B" w:rsidTr="00F4208B">
        <w:trPr>
          <w:trHeight w:val="300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WHEN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IF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PASS/FAIL</w:t>
            </w:r>
          </w:p>
        </w:tc>
      </w:tr>
      <w:tr w:rsidR="00F4208B" w:rsidRPr="00F4208B" w:rsidTr="00F4208B">
        <w:trPr>
          <w:trHeight w:val="80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Q7. Have you ever tried cigarette smoking, even one or two puffs?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A. Yes.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B. 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Q11. How old were you when you first tried smoking a cigarette?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80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Q7. Have you ever tried cigarette smoking, even one or two puffs?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A. Yes.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B. 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Q12. About how many cigarettes have you smoked in your entire life?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80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Q7. Have you ever tried cigarette smoking, even one or two puffs?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A. Yes.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B. 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Q13. During the past 30 days, on how many days did you smoke cigarettes?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80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Q7. Have you ever tried cigarette smoking, even one or two puffs?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A. Yes.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B. 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Q7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Q14. During the past 30 days, on the days you smoked, about how many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cigarettes did you smoke per day?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212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Q13. During the past 30 days, on how many days did you smoke cigarettes? 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A. 0 days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B. 1 or 2 days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C. 3 to 5 days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D. 6 to 9 days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E. 10 to 19 days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F. 20 to 29 days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G. All 30 days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Q13 = A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Q14. During the past 30 days, on the days you smoked, about how many cigarettes did you smoke per day?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80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Q7. Have you ever tried cigarette smoking, even one or two puffs?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A. Yes.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B. 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Q15. When was the last time you smoked a cigarette, even one or two puffs? (Please choose the first answer that fits)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80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Q7. Have you ever tried cigarette smoking, even one or two puffs?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A. Yes.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B. 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Q16. During the past 30 days, what brand of cigarettes did you usually smoke? (Choose only one answer)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540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Q13. During the past 30 days, on how many days did you smoke cigarettes?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Q13 = A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Q16. During the past 30 days, what brand of cigarettes did you usually smoke? (Choose only one answer)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80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Q7. Have you ever tried cigarette smoking, even one or two puffs?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A. Yes.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B. 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Q17. Menthol cigarettes are cigarettes that taste like mint.  During the past 30 days, were the cigarettes that you usually smoked </w:t>
            </w:r>
            <w:proofErr w:type="spellStart"/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menthol?answer</w:t>
            </w:r>
            <w:proofErr w:type="spellEnd"/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80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Q13. During the past 30 days, on how many days did you smoke cigarettes?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Q13 = A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Q17. Menthol cigarettes are cigarettes that taste like mint.  During the past 30 days, were the cigarettes that you usually smoked </w:t>
            </w:r>
            <w:proofErr w:type="spellStart"/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menthol?answer</w:t>
            </w:r>
            <w:proofErr w:type="spellEnd"/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1332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Q19. Have you ever tried smoking cigars, cigarillos, or little cigars, such as Black and </w:t>
            </w:r>
            <w:proofErr w:type="spellStart"/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Milds</w:t>
            </w:r>
            <w:proofErr w:type="spellEnd"/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Swisher Sweets, Dutch Masters, White Owl, or Phillies Blunts, even one or two puffs? 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A. Yes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B. No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Q19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Q20. How old were you when you first tried smoking a cigar, cigarillo, or little cigar, even one or two puffs?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1332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Q19. Have you ever tried smoking cigars, cigarillos, or little cigars, such as Black and </w:t>
            </w:r>
            <w:proofErr w:type="spellStart"/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Milds</w:t>
            </w:r>
            <w:proofErr w:type="spellEnd"/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Swisher Sweets, Dutch Masters, White Owl, or Phillies Blunts, even one or two puffs? 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A. Yes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B. No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Q19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Q21. During the past 30 days, on how many days did you smoke cigars, cigarillos, or little cigars? 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F4208B" w:rsidRPr="00F4208B" w:rsidRDefault="00F4208B" w:rsidP="00F4208B">
      <w:pPr>
        <w:rPr>
          <w:sz w:val="24"/>
          <w:szCs w:val="24"/>
        </w:rPr>
      </w:pPr>
    </w:p>
    <w:p w:rsidR="00106F46" w:rsidRDefault="00106F46"/>
    <w:sectPr w:rsidR="00106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B1307"/>
    <w:multiLevelType w:val="hybridMultilevel"/>
    <w:tmpl w:val="1DF83548"/>
    <w:lvl w:ilvl="0" w:tplc="9AC2B0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9565A"/>
    <w:multiLevelType w:val="hybridMultilevel"/>
    <w:tmpl w:val="8194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CB"/>
    <w:rsid w:val="00106F46"/>
    <w:rsid w:val="004456CB"/>
    <w:rsid w:val="006B7F31"/>
    <w:rsid w:val="00E95D0B"/>
    <w:rsid w:val="00F4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13CF7-F75C-44A3-A65A-473AC06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56CB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4456CB"/>
    <w:pPr>
      <w:numPr>
        <w:numId w:val="1"/>
      </w:numPr>
      <w:spacing w:after="0" w:line="252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John</dc:creator>
  <cp:keywords/>
  <dc:description/>
  <cp:lastModifiedBy>Sims, Thelma (CDC/OD/OADS)</cp:lastModifiedBy>
  <cp:revision>2</cp:revision>
  <dcterms:created xsi:type="dcterms:W3CDTF">2017-03-01T23:13:00Z</dcterms:created>
  <dcterms:modified xsi:type="dcterms:W3CDTF">2017-03-01T23:13:00Z</dcterms:modified>
</cp:coreProperties>
</file>