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0863B9" w14:textId="77777777" w:rsidR="00740D94" w:rsidRDefault="00740D94" w:rsidP="00D237C6">
      <w:pPr>
        <w:jc w:val="center"/>
        <w:rPr>
          <w:rFonts w:asciiTheme="minorHAnsi" w:hAnsiTheme="minorHAnsi"/>
          <w:sz w:val="20"/>
        </w:rPr>
      </w:pPr>
    </w:p>
    <w:p w14:paraId="58B8B3DA" w14:textId="77777777" w:rsidR="00741871" w:rsidRPr="00215ADD" w:rsidRDefault="00741871" w:rsidP="00D237C6">
      <w:pPr>
        <w:jc w:val="center"/>
        <w:rPr>
          <w:rFonts w:asciiTheme="minorHAnsi" w:hAnsiTheme="minorHAnsi"/>
          <w:sz w:val="20"/>
        </w:rPr>
      </w:pPr>
    </w:p>
    <w:p w14:paraId="2E1785B9" w14:textId="270F6BF9" w:rsidR="00496D58" w:rsidRPr="00215ADD" w:rsidRDefault="00496D58" w:rsidP="00D237C6">
      <w:pPr>
        <w:jc w:val="center"/>
        <w:rPr>
          <w:rFonts w:asciiTheme="minorHAnsi" w:hAnsiTheme="minorHAnsi" w:cs="Arial"/>
          <w:sz w:val="28"/>
          <w:szCs w:val="28"/>
        </w:rPr>
      </w:pPr>
      <w:r w:rsidRPr="00215ADD">
        <w:rPr>
          <w:rFonts w:asciiTheme="minorHAnsi" w:hAnsiTheme="minorHAnsi"/>
          <w:sz w:val="28"/>
          <w:szCs w:val="28"/>
        </w:rPr>
        <w:t xml:space="preserve">Supporting Statement </w:t>
      </w:r>
      <w:r w:rsidR="000F1550">
        <w:rPr>
          <w:rFonts w:asciiTheme="minorHAnsi" w:hAnsiTheme="minorHAnsi"/>
          <w:sz w:val="28"/>
          <w:szCs w:val="28"/>
        </w:rPr>
        <w:t>B</w:t>
      </w:r>
      <w:r w:rsidR="006350C9" w:rsidRPr="00215ADD">
        <w:rPr>
          <w:rFonts w:asciiTheme="minorHAnsi" w:hAnsiTheme="minorHAnsi"/>
          <w:sz w:val="28"/>
          <w:szCs w:val="28"/>
        </w:rPr>
        <w:t xml:space="preserve"> </w:t>
      </w:r>
      <w:r w:rsidRPr="00215ADD">
        <w:rPr>
          <w:rFonts w:asciiTheme="minorHAnsi" w:hAnsiTheme="minorHAnsi"/>
          <w:sz w:val="28"/>
          <w:szCs w:val="28"/>
        </w:rPr>
        <w:t xml:space="preserve">for Request </w:t>
      </w:r>
    </w:p>
    <w:p w14:paraId="5771C330" w14:textId="2E14AD4B" w:rsidR="00496D58" w:rsidRPr="00215ADD" w:rsidRDefault="009F5439" w:rsidP="00D237C6">
      <w:pPr>
        <w:jc w:val="center"/>
        <w:rPr>
          <w:rFonts w:asciiTheme="minorHAnsi" w:hAnsiTheme="minorHAnsi" w:cs="Arial"/>
          <w:b/>
          <w:sz w:val="28"/>
          <w:szCs w:val="28"/>
        </w:rPr>
      </w:pPr>
      <w:r w:rsidRPr="00215ADD">
        <w:rPr>
          <w:rFonts w:asciiTheme="minorHAnsi" w:hAnsiTheme="minorHAnsi" w:cs="Arial"/>
          <w:b/>
          <w:sz w:val="28"/>
          <w:szCs w:val="28"/>
        </w:rPr>
        <w:t xml:space="preserve">The NHANES </w:t>
      </w:r>
      <w:r w:rsidRPr="000C3B45">
        <w:rPr>
          <w:rFonts w:asciiTheme="minorHAnsi" w:hAnsiTheme="minorHAnsi" w:cs="Arial"/>
          <w:b/>
          <w:sz w:val="28"/>
          <w:szCs w:val="28"/>
        </w:rPr>
        <w:t>Longitudinal Study – Feasibility Component</w:t>
      </w:r>
    </w:p>
    <w:p w14:paraId="10F51535" w14:textId="77777777" w:rsidR="00496D58" w:rsidRPr="00215ADD" w:rsidRDefault="00496D58" w:rsidP="00D237C6">
      <w:pPr>
        <w:jc w:val="center"/>
        <w:rPr>
          <w:rFonts w:asciiTheme="minorHAnsi" w:hAnsiTheme="minorHAnsi"/>
          <w:sz w:val="28"/>
          <w:szCs w:val="28"/>
        </w:rPr>
      </w:pPr>
    </w:p>
    <w:p w14:paraId="253B3EFD" w14:textId="5FE32619" w:rsidR="00AE0AA1" w:rsidRPr="00215ADD" w:rsidRDefault="00496D58" w:rsidP="00D237C6">
      <w:pPr>
        <w:jc w:val="center"/>
        <w:rPr>
          <w:rFonts w:asciiTheme="minorHAnsi" w:hAnsiTheme="minorHAnsi"/>
          <w:sz w:val="28"/>
          <w:szCs w:val="28"/>
        </w:rPr>
      </w:pPr>
      <w:r w:rsidRPr="00215ADD">
        <w:rPr>
          <w:rFonts w:asciiTheme="minorHAnsi" w:hAnsiTheme="minorHAnsi"/>
          <w:sz w:val="28"/>
          <w:szCs w:val="28"/>
        </w:rPr>
        <w:t xml:space="preserve">OMB No. </w:t>
      </w:r>
      <w:r w:rsidR="00442A80">
        <w:rPr>
          <w:rFonts w:asciiTheme="minorHAnsi" w:hAnsiTheme="minorHAnsi"/>
          <w:sz w:val="28"/>
          <w:szCs w:val="28"/>
        </w:rPr>
        <w:t>0920-New</w:t>
      </w:r>
    </w:p>
    <w:p w14:paraId="3C9D218A" w14:textId="77777777" w:rsidR="00496D58" w:rsidRPr="00215ADD" w:rsidRDefault="00496D58" w:rsidP="00D237C6">
      <w:pPr>
        <w:jc w:val="center"/>
        <w:rPr>
          <w:rFonts w:asciiTheme="minorHAnsi" w:hAnsiTheme="minorHAnsi"/>
          <w:sz w:val="28"/>
          <w:szCs w:val="28"/>
        </w:rPr>
      </w:pPr>
      <w:r w:rsidRPr="00215ADD">
        <w:rPr>
          <w:rFonts w:asciiTheme="minorHAnsi" w:hAnsiTheme="minorHAnsi"/>
          <w:sz w:val="28"/>
          <w:szCs w:val="28"/>
        </w:rPr>
        <w:t>Contact Information:</w:t>
      </w:r>
    </w:p>
    <w:p w14:paraId="271DA207" w14:textId="77777777" w:rsidR="00496D58" w:rsidRPr="00215ADD" w:rsidRDefault="00886DBB" w:rsidP="00741871">
      <w:pPr>
        <w:contextualSpacing/>
        <w:jc w:val="center"/>
        <w:rPr>
          <w:rFonts w:asciiTheme="minorHAnsi" w:hAnsiTheme="minorHAnsi"/>
          <w:sz w:val="28"/>
          <w:szCs w:val="28"/>
        </w:rPr>
      </w:pPr>
      <w:r w:rsidRPr="00215ADD">
        <w:rPr>
          <w:rFonts w:asciiTheme="minorHAnsi" w:hAnsiTheme="minorHAnsi"/>
          <w:sz w:val="28"/>
          <w:szCs w:val="28"/>
        </w:rPr>
        <w:t>Chia-Yih Wang</w:t>
      </w:r>
    </w:p>
    <w:p w14:paraId="7372498C" w14:textId="2FDB868A" w:rsidR="00496D58" w:rsidRPr="00215ADD" w:rsidRDefault="00755FFC" w:rsidP="00741871">
      <w:pPr>
        <w:contextualSpacing/>
        <w:jc w:val="center"/>
        <w:rPr>
          <w:rFonts w:asciiTheme="minorHAnsi" w:hAnsiTheme="minorHAnsi" w:cs="Arial"/>
          <w:sz w:val="28"/>
          <w:szCs w:val="28"/>
        </w:rPr>
      </w:pPr>
      <w:r w:rsidRPr="00215ADD">
        <w:rPr>
          <w:rFonts w:asciiTheme="minorHAnsi" w:hAnsiTheme="minorHAnsi" w:cs="Arial"/>
          <w:sz w:val="28"/>
          <w:szCs w:val="28"/>
        </w:rPr>
        <w:t xml:space="preserve">Team Lead, </w:t>
      </w:r>
      <w:r w:rsidR="00496D58" w:rsidRPr="00215ADD">
        <w:rPr>
          <w:rFonts w:asciiTheme="minorHAnsi" w:hAnsiTheme="minorHAnsi" w:cs="Arial"/>
          <w:sz w:val="28"/>
          <w:szCs w:val="28"/>
        </w:rPr>
        <w:t>Planning Branch</w:t>
      </w:r>
    </w:p>
    <w:p w14:paraId="2BD2408E" w14:textId="77777777" w:rsidR="00261257" w:rsidRPr="00215ADD" w:rsidRDefault="00261257" w:rsidP="00741871">
      <w:pPr>
        <w:contextualSpacing/>
        <w:jc w:val="center"/>
        <w:rPr>
          <w:rFonts w:asciiTheme="minorHAnsi" w:hAnsiTheme="minorHAnsi" w:cs="Arial"/>
          <w:sz w:val="28"/>
          <w:szCs w:val="28"/>
        </w:rPr>
      </w:pPr>
      <w:r w:rsidRPr="00215ADD">
        <w:rPr>
          <w:rFonts w:asciiTheme="minorHAnsi" w:hAnsiTheme="minorHAnsi" w:cs="Arial"/>
          <w:sz w:val="28"/>
          <w:szCs w:val="28"/>
        </w:rPr>
        <w:t xml:space="preserve">Division of Health and Nutrition Examination Surveys </w:t>
      </w:r>
    </w:p>
    <w:p w14:paraId="027C7AD2" w14:textId="3C035177" w:rsidR="00496D58" w:rsidRPr="00215ADD" w:rsidRDefault="00261257" w:rsidP="00741871">
      <w:pPr>
        <w:contextualSpacing/>
        <w:jc w:val="center"/>
        <w:rPr>
          <w:rFonts w:asciiTheme="minorHAnsi" w:hAnsiTheme="minorHAnsi" w:cs="Arial"/>
          <w:sz w:val="28"/>
          <w:szCs w:val="28"/>
        </w:rPr>
      </w:pPr>
      <w:r w:rsidRPr="00215ADD">
        <w:rPr>
          <w:rFonts w:asciiTheme="minorHAnsi" w:hAnsiTheme="minorHAnsi" w:cs="Arial"/>
          <w:sz w:val="28"/>
          <w:szCs w:val="28"/>
        </w:rPr>
        <w:t>National Center for Health Statistics, CDC</w:t>
      </w:r>
    </w:p>
    <w:p w14:paraId="7C80809C" w14:textId="66591FD0" w:rsidR="00496D58" w:rsidRPr="00215ADD" w:rsidRDefault="00496D58" w:rsidP="00741871">
      <w:pPr>
        <w:contextualSpacing/>
        <w:jc w:val="center"/>
        <w:rPr>
          <w:rFonts w:asciiTheme="minorHAnsi" w:hAnsiTheme="minorHAnsi" w:cs="Arial"/>
          <w:sz w:val="28"/>
          <w:szCs w:val="28"/>
        </w:rPr>
      </w:pPr>
      <w:r w:rsidRPr="00215ADD">
        <w:rPr>
          <w:rFonts w:asciiTheme="minorHAnsi" w:hAnsiTheme="minorHAnsi" w:cs="Arial"/>
          <w:sz w:val="28"/>
          <w:szCs w:val="28"/>
        </w:rPr>
        <w:t>3311 Toledo Road</w:t>
      </w:r>
    </w:p>
    <w:p w14:paraId="68D2D4F6" w14:textId="77777777" w:rsidR="00496D58" w:rsidRPr="00215ADD" w:rsidRDefault="00496D58" w:rsidP="00741871">
      <w:pPr>
        <w:contextualSpacing/>
        <w:jc w:val="center"/>
        <w:rPr>
          <w:rFonts w:asciiTheme="minorHAnsi" w:hAnsiTheme="minorHAnsi" w:cs="Arial"/>
          <w:sz w:val="28"/>
          <w:szCs w:val="28"/>
        </w:rPr>
      </w:pPr>
      <w:r w:rsidRPr="00215ADD">
        <w:rPr>
          <w:rFonts w:asciiTheme="minorHAnsi" w:hAnsiTheme="minorHAnsi" w:cs="Arial"/>
          <w:sz w:val="28"/>
          <w:szCs w:val="28"/>
        </w:rPr>
        <w:t>Hyattsville, MD 20782</w:t>
      </w:r>
    </w:p>
    <w:p w14:paraId="7B40CEAF" w14:textId="50B38F8A" w:rsidR="00496D58" w:rsidRPr="00215ADD" w:rsidRDefault="00496D58" w:rsidP="00741871">
      <w:pPr>
        <w:contextualSpacing/>
        <w:jc w:val="center"/>
        <w:rPr>
          <w:rFonts w:asciiTheme="minorHAnsi" w:hAnsiTheme="minorHAnsi" w:cs="Arial"/>
          <w:sz w:val="28"/>
          <w:szCs w:val="28"/>
          <w:lang w:val="fr-FR"/>
        </w:rPr>
      </w:pPr>
      <w:r w:rsidRPr="00215ADD">
        <w:rPr>
          <w:rFonts w:asciiTheme="minorHAnsi" w:hAnsiTheme="minorHAnsi" w:cs="Arial"/>
          <w:sz w:val="28"/>
          <w:szCs w:val="28"/>
          <w:lang w:val="fr-FR"/>
        </w:rPr>
        <w:t>Email</w:t>
      </w:r>
      <w:r w:rsidR="00220310" w:rsidRPr="00215ADD">
        <w:rPr>
          <w:rFonts w:asciiTheme="minorHAnsi" w:hAnsiTheme="minorHAnsi" w:cs="Arial"/>
          <w:sz w:val="28"/>
          <w:szCs w:val="28"/>
          <w:lang w:val="fr-FR"/>
        </w:rPr>
        <w:t xml:space="preserve">: </w:t>
      </w:r>
      <w:r w:rsidR="00261257" w:rsidRPr="00215ADD">
        <w:rPr>
          <w:rFonts w:asciiTheme="minorHAnsi" w:hAnsiTheme="minorHAnsi" w:cs="Arial"/>
          <w:sz w:val="28"/>
          <w:szCs w:val="28"/>
          <w:lang w:val="fr-FR"/>
        </w:rPr>
        <w:t>cwang</w:t>
      </w:r>
      <w:r w:rsidR="00220310" w:rsidRPr="00215ADD">
        <w:rPr>
          <w:rFonts w:asciiTheme="minorHAnsi" w:hAnsiTheme="minorHAnsi" w:cs="Arial"/>
          <w:sz w:val="28"/>
          <w:szCs w:val="28"/>
          <w:lang w:val="fr-FR"/>
        </w:rPr>
        <w:t>@cdc.gov</w:t>
      </w:r>
    </w:p>
    <w:p w14:paraId="0046104E" w14:textId="77777777" w:rsidR="00496D58" w:rsidRPr="00215ADD" w:rsidRDefault="00496D58" w:rsidP="00741871">
      <w:pPr>
        <w:contextualSpacing/>
        <w:jc w:val="center"/>
        <w:rPr>
          <w:rFonts w:asciiTheme="minorHAnsi" w:hAnsiTheme="minorHAnsi" w:cs="Arial"/>
          <w:sz w:val="28"/>
          <w:szCs w:val="28"/>
          <w:lang w:val="fr-FR"/>
        </w:rPr>
      </w:pPr>
      <w:r w:rsidRPr="00215ADD">
        <w:rPr>
          <w:rFonts w:asciiTheme="minorHAnsi" w:hAnsiTheme="minorHAnsi" w:cs="Arial"/>
          <w:sz w:val="28"/>
          <w:szCs w:val="28"/>
          <w:lang w:val="fr-FR"/>
        </w:rPr>
        <w:t>Phone</w:t>
      </w:r>
      <w:r w:rsidR="00220310" w:rsidRPr="00215ADD">
        <w:rPr>
          <w:rFonts w:asciiTheme="minorHAnsi" w:hAnsiTheme="minorHAnsi" w:cs="Arial"/>
          <w:sz w:val="28"/>
          <w:szCs w:val="28"/>
          <w:lang w:val="fr-FR"/>
        </w:rPr>
        <w:t>: 301</w:t>
      </w:r>
      <w:r w:rsidRPr="00215ADD">
        <w:rPr>
          <w:rFonts w:asciiTheme="minorHAnsi" w:hAnsiTheme="minorHAnsi" w:cs="Arial"/>
          <w:sz w:val="28"/>
          <w:szCs w:val="28"/>
          <w:lang w:val="fr-FR"/>
        </w:rPr>
        <w:t xml:space="preserve"> 458-</w:t>
      </w:r>
      <w:r w:rsidR="00886DBB" w:rsidRPr="00215ADD">
        <w:rPr>
          <w:rFonts w:asciiTheme="minorHAnsi" w:hAnsiTheme="minorHAnsi" w:cs="Arial"/>
          <w:sz w:val="28"/>
          <w:szCs w:val="28"/>
          <w:lang w:val="fr-FR"/>
        </w:rPr>
        <w:t>4697</w:t>
      </w:r>
    </w:p>
    <w:p w14:paraId="1AEC3636" w14:textId="13C530E1" w:rsidR="00496D58" w:rsidRPr="00215ADD" w:rsidRDefault="00496D58" w:rsidP="00741871">
      <w:pPr>
        <w:contextualSpacing/>
        <w:jc w:val="center"/>
        <w:rPr>
          <w:rFonts w:asciiTheme="minorHAnsi" w:hAnsiTheme="minorHAnsi"/>
          <w:sz w:val="28"/>
          <w:szCs w:val="28"/>
          <w:lang w:val="fr-FR"/>
        </w:rPr>
      </w:pPr>
      <w:r w:rsidRPr="00215ADD">
        <w:rPr>
          <w:rFonts w:asciiTheme="minorHAnsi" w:hAnsiTheme="minorHAnsi"/>
          <w:sz w:val="28"/>
          <w:szCs w:val="28"/>
          <w:lang w:val="fr-FR"/>
        </w:rPr>
        <w:t>FAX: 301-458-</w:t>
      </w:r>
      <w:r w:rsidR="00996597" w:rsidRPr="00996597">
        <w:t xml:space="preserve"> </w:t>
      </w:r>
      <w:r w:rsidR="00996597" w:rsidRPr="00996597">
        <w:rPr>
          <w:rFonts w:asciiTheme="minorHAnsi" w:hAnsiTheme="minorHAnsi"/>
          <w:sz w:val="28"/>
          <w:szCs w:val="28"/>
          <w:lang w:val="fr-FR"/>
        </w:rPr>
        <w:t>4813</w:t>
      </w:r>
    </w:p>
    <w:p w14:paraId="5C871613" w14:textId="77777777" w:rsidR="00AE0AA1" w:rsidRPr="000000E1" w:rsidRDefault="00AE0AA1" w:rsidP="000000E1">
      <w:pPr>
        <w:jc w:val="center"/>
        <w:rPr>
          <w:rFonts w:asciiTheme="minorHAnsi" w:hAnsiTheme="minorHAnsi"/>
          <w:sz w:val="28"/>
        </w:rPr>
      </w:pPr>
    </w:p>
    <w:p w14:paraId="3D3709C5" w14:textId="77777777" w:rsidR="00F73D2E" w:rsidRPr="00215ADD" w:rsidRDefault="00F73D2E">
      <w:pPr>
        <w:jc w:val="center"/>
        <w:rPr>
          <w:rFonts w:asciiTheme="minorHAnsi" w:hAnsiTheme="minorHAnsi"/>
          <w:sz w:val="28"/>
          <w:szCs w:val="28"/>
        </w:rPr>
      </w:pPr>
    </w:p>
    <w:p w14:paraId="037E8CA8" w14:textId="77777777" w:rsidR="00F73D2E" w:rsidRDefault="00F73D2E">
      <w:pPr>
        <w:jc w:val="center"/>
        <w:rPr>
          <w:rFonts w:asciiTheme="minorHAnsi" w:hAnsiTheme="minorHAnsi"/>
          <w:sz w:val="28"/>
          <w:szCs w:val="28"/>
        </w:rPr>
      </w:pPr>
    </w:p>
    <w:p w14:paraId="300DA306" w14:textId="77777777" w:rsidR="00996597" w:rsidRPr="00215ADD" w:rsidRDefault="00996597">
      <w:pPr>
        <w:jc w:val="center"/>
        <w:rPr>
          <w:rFonts w:asciiTheme="minorHAnsi" w:hAnsiTheme="minorHAnsi"/>
          <w:sz w:val="28"/>
          <w:szCs w:val="28"/>
        </w:rPr>
      </w:pPr>
    </w:p>
    <w:p w14:paraId="4566AC65" w14:textId="77777777" w:rsidR="00AE0AA1" w:rsidRPr="00215ADD" w:rsidRDefault="00AE0AA1">
      <w:pPr>
        <w:jc w:val="center"/>
        <w:rPr>
          <w:rFonts w:asciiTheme="minorHAnsi" w:hAnsiTheme="minorHAnsi"/>
          <w:sz w:val="28"/>
          <w:szCs w:val="28"/>
        </w:rPr>
      </w:pPr>
    </w:p>
    <w:p w14:paraId="0EF08233" w14:textId="4B520105" w:rsidR="00496D58" w:rsidRPr="00215ADD" w:rsidRDefault="00D05E1F">
      <w:pPr>
        <w:jc w:val="center"/>
        <w:rPr>
          <w:rFonts w:asciiTheme="minorHAnsi" w:hAnsiTheme="minorHAnsi"/>
        </w:rPr>
      </w:pPr>
      <w:r>
        <w:rPr>
          <w:rFonts w:asciiTheme="minorHAnsi" w:hAnsiTheme="minorHAnsi"/>
          <w:sz w:val="28"/>
          <w:szCs w:val="28"/>
        </w:rPr>
        <w:t xml:space="preserve">February </w:t>
      </w:r>
      <w:r w:rsidR="00692A7C">
        <w:rPr>
          <w:rFonts w:asciiTheme="minorHAnsi" w:hAnsiTheme="minorHAnsi"/>
          <w:sz w:val="28"/>
          <w:szCs w:val="28"/>
        </w:rPr>
        <w:t>10</w:t>
      </w:r>
      <w:r>
        <w:rPr>
          <w:rFonts w:asciiTheme="minorHAnsi" w:hAnsiTheme="minorHAnsi"/>
          <w:sz w:val="28"/>
          <w:szCs w:val="28"/>
        </w:rPr>
        <w:t>, 2017</w:t>
      </w:r>
      <w:r w:rsidR="00496D58" w:rsidRPr="00215ADD">
        <w:rPr>
          <w:rFonts w:asciiTheme="minorHAnsi" w:hAnsiTheme="minorHAnsi"/>
        </w:rPr>
        <w:br w:type="page"/>
      </w:r>
    </w:p>
    <w:p w14:paraId="6881384B" w14:textId="77777777" w:rsidR="00D75A98" w:rsidRPr="00D75A98" w:rsidRDefault="00D75A98" w:rsidP="00D75A98">
      <w:pPr>
        <w:pStyle w:val="Title"/>
        <w:pBdr>
          <w:bottom w:val="single" w:sz="4" w:space="9" w:color="auto"/>
        </w:pBdr>
        <w:snapToGrid w:val="0"/>
        <w:spacing w:before="0" w:after="0"/>
        <w:rPr>
          <w:rFonts w:asciiTheme="minorHAnsi" w:hAnsiTheme="minorHAnsi"/>
          <w:b w:val="0"/>
          <w:sz w:val="28"/>
          <w:szCs w:val="28"/>
        </w:rPr>
      </w:pPr>
      <w:bookmarkStart w:id="0" w:name="_Toc141245021"/>
    </w:p>
    <w:p w14:paraId="1CE06888" w14:textId="5ABF1BD2" w:rsidR="009078F4" w:rsidRPr="009078F4" w:rsidRDefault="009F5439" w:rsidP="00D75A98">
      <w:pPr>
        <w:pStyle w:val="Title"/>
        <w:pBdr>
          <w:bottom w:val="single" w:sz="4" w:space="9" w:color="auto"/>
        </w:pBdr>
        <w:spacing w:before="0"/>
        <w:rPr>
          <w:rFonts w:asciiTheme="minorHAnsi" w:hAnsiTheme="minorHAnsi"/>
          <w:b w:val="0"/>
          <w:sz w:val="28"/>
        </w:rPr>
      </w:pPr>
      <w:r w:rsidRPr="009F5439">
        <w:rPr>
          <w:rFonts w:asciiTheme="minorHAnsi" w:hAnsiTheme="minorHAnsi"/>
          <w:b w:val="0"/>
          <w:sz w:val="28"/>
        </w:rPr>
        <w:t>The NHANES Longitudinal Study – Feasibility Component</w:t>
      </w:r>
    </w:p>
    <w:p w14:paraId="3F575280" w14:textId="4C016FD2" w:rsidR="009078F4" w:rsidRPr="000F1550" w:rsidRDefault="000F1550" w:rsidP="009078F4">
      <w:pPr>
        <w:spacing w:before="480" w:after="120"/>
        <w:jc w:val="center"/>
        <w:rPr>
          <w:rFonts w:asciiTheme="minorHAnsi" w:hAnsiTheme="minorHAnsi" w:cs="Arial"/>
          <w:sz w:val="24"/>
          <w:szCs w:val="24"/>
        </w:rPr>
      </w:pPr>
      <w:r w:rsidRPr="000F1550">
        <w:rPr>
          <w:rFonts w:asciiTheme="minorHAnsi" w:hAnsiTheme="minorHAnsi" w:cs="Arial"/>
          <w:sz w:val="24"/>
          <w:szCs w:val="24"/>
        </w:rPr>
        <w:t>SUPPORTING STATEMENT B</w:t>
      </w:r>
      <w:r w:rsidR="009078F4" w:rsidRPr="000F1550">
        <w:rPr>
          <w:rFonts w:asciiTheme="minorHAnsi" w:hAnsiTheme="minorHAnsi" w:cs="Arial"/>
          <w:sz w:val="24"/>
          <w:szCs w:val="24"/>
        </w:rPr>
        <w:t xml:space="preserve"> </w:t>
      </w:r>
    </w:p>
    <w:p w14:paraId="54F2E46C" w14:textId="1404CA8D" w:rsidR="009078F4" w:rsidRPr="000F1550" w:rsidRDefault="009078F4" w:rsidP="00D75A98">
      <w:pPr>
        <w:spacing w:before="120"/>
        <w:jc w:val="center"/>
        <w:rPr>
          <w:rFonts w:asciiTheme="minorHAnsi" w:hAnsiTheme="minorHAnsi" w:cs="Arial"/>
          <w:b/>
        </w:rPr>
      </w:pPr>
      <w:r w:rsidRPr="000F1550">
        <w:rPr>
          <w:rFonts w:asciiTheme="minorHAnsi" w:hAnsiTheme="minorHAnsi" w:cs="Arial"/>
          <w:b/>
        </w:rPr>
        <w:t>TABLE OF CONTENTS</w:t>
      </w:r>
    </w:p>
    <w:p w14:paraId="209A1344" w14:textId="1C708564" w:rsidR="00A36543" w:rsidRDefault="000332AF" w:rsidP="008C0E05">
      <w:pPr>
        <w:tabs>
          <w:tab w:val="right" w:leader="dot" w:pos="9270"/>
        </w:tabs>
        <w:snapToGrid w:val="0"/>
        <w:spacing w:before="480" w:after="120"/>
        <w:rPr>
          <w:rFonts w:asciiTheme="minorHAnsi" w:hAnsiTheme="minorHAnsi" w:cs="Arial"/>
        </w:rPr>
      </w:pPr>
      <w:r>
        <w:rPr>
          <w:rFonts w:asciiTheme="minorHAnsi" w:hAnsiTheme="minorHAnsi" w:cs="Arial"/>
        </w:rPr>
        <w:t>B</w:t>
      </w:r>
      <w:r w:rsidR="00A36543" w:rsidRPr="009078F4">
        <w:rPr>
          <w:rFonts w:asciiTheme="minorHAnsi" w:hAnsiTheme="minorHAnsi" w:cs="Arial"/>
        </w:rPr>
        <w:t xml:space="preserve">. </w:t>
      </w:r>
      <w:r w:rsidRPr="000332AF">
        <w:rPr>
          <w:rFonts w:asciiTheme="minorHAnsi" w:hAnsiTheme="minorHAnsi" w:cs="Arial"/>
        </w:rPr>
        <w:t>Collections of Information Employing Statistical Methods</w:t>
      </w:r>
      <w:r w:rsidR="00A36543">
        <w:rPr>
          <w:rFonts w:asciiTheme="minorHAnsi" w:hAnsiTheme="minorHAnsi" w:cs="Arial"/>
        </w:rPr>
        <w:tab/>
      </w:r>
      <w:r w:rsidR="00A36543" w:rsidRPr="009078F4">
        <w:rPr>
          <w:rFonts w:asciiTheme="minorHAnsi" w:hAnsiTheme="minorHAnsi" w:cs="Arial"/>
        </w:rPr>
        <w:t>3</w:t>
      </w:r>
    </w:p>
    <w:p w14:paraId="51E1D2AC" w14:textId="30D7663A" w:rsidR="00A36543" w:rsidRDefault="00A36543" w:rsidP="00C01345">
      <w:pPr>
        <w:tabs>
          <w:tab w:val="right" w:leader="dot" w:pos="9270"/>
        </w:tabs>
        <w:snapToGrid w:val="0"/>
        <w:spacing w:before="120" w:after="120"/>
        <w:ind w:left="90"/>
        <w:rPr>
          <w:rFonts w:asciiTheme="minorHAnsi" w:hAnsiTheme="minorHAnsi" w:cs="Arial"/>
        </w:rPr>
      </w:pPr>
      <w:r w:rsidRPr="00215ADD">
        <w:rPr>
          <w:rFonts w:asciiTheme="minorHAnsi" w:hAnsiTheme="minorHAnsi"/>
          <w:sz w:val="20"/>
        </w:rPr>
        <w:t xml:space="preserve">1. </w:t>
      </w:r>
      <w:r w:rsidR="000332AF" w:rsidRPr="000332AF">
        <w:rPr>
          <w:rFonts w:asciiTheme="minorHAnsi" w:hAnsiTheme="minorHAnsi"/>
          <w:sz w:val="20"/>
        </w:rPr>
        <w:t>Respondent Universe and Sampling Methods</w:t>
      </w:r>
      <w:r>
        <w:rPr>
          <w:rFonts w:asciiTheme="minorHAnsi" w:hAnsiTheme="minorHAnsi" w:cs="Arial"/>
        </w:rPr>
        <w:tab/>
      </w:r>
      <w:r w:rsidRPr="009078F4">
        <w:rPr>
          <w:rFonts w:asciiTheme="minorHAnsi" w:hAnsiTheme="minorHAnsi" w:cs="Arial"/>
        </w:rPr>
        <w:t>3</w:t>
      </w:r>
    </w:p>
    <w:p w14:paraId="2EE3A22E" w14:textId="69178CEE" w:rsidR="00A36543" w:rsidRDefault="00E84AE7" w:rsidP="00C01345">
      <w:pPr>
        <w:tabs>
          <w:tab w:val="right" w:leader="dot" w:pos="9270"/>
        </w:tabs>
        <w:snapToGrid w:val="0"/>
        <w:spacing w:before="120" w:after="120"/>
        <w:ind w:left="90"/>
        <w:rPr>
          <w:rFonts w:asciiTheme="minorHAnsi" w:hAnsiTheme="minorHAnsi" w:cs="Arial"/>
        </w:rPr>
      </w:pPr>
      <w:r w:rsidRPr="00E84AE7">
        <w:rPr>
          <w:rFonts w:asciiTheme="minorHAnsi" w:hAnsiTheme="minorHAnsi" w:cs="Arial"/>
        </w:rPr>
        <w:t xml:space="preserve">2. </w:t>
      </w:r>
      <w:r w:rsidR="000332AF" w:rsidRPr="000332AF">
        <w:rPr>
          <w:rFonts w:asciiTheme="minorHAnsi" w:hAnsiTheme="minorHAnsi" w:cs="Arial"/>
        </w:rPr>
        <w:t>Procedures for the Collection of Information</w:t>
      </w:r>
      <w:r w:rsidR="00A36543">
        <w:rPr>
          <w:rFonts w:asciiTheme="minorHAnsi" w:hAnsiTheme="minorHAnsi" w:cs="Arial"/>
        </w:rPr>
        <w:tab/>
      </w:r>
      <w:r w:rsidR="003D07C9">
        <w:rPr>
          <w:rFonts w:asciiTheme="minorHAnsi" w:hAnsiTheme="minorHAnsi" w:cs="Arial"/>
        </w:rPr>
        <w:t>5</w:t>
      </w:r>
    </w:p>
    <w:p w14:paraId="6DD1879D" w14:textId="478679ED" w:rsidR="00A36543" w:rsidRDefault="00E84AE7" w:rsidP="00C01345">
      <w:pPr>
        <w:tabs>
          <w:tab w:val="right" w:leader="dot" w:pos="9270"/>
        </w:tabs>
        <w:snapToGrid w:val="0"/>
        <w:spacing w:before="120" w:after="120"/>
        <w:ind w:left="90"/>
        <w:rPr>
          <w:rFonts w:asciiTheme="minorHAnsi" w:hAnsiTheme="minorHAnsi" w:cs="Arial"/>
        </w:rPr>
      </w:pPr>
      <w:r w:rsidRPr="00E84AE7">
        <w:rPr>
          <w:rFonts w:asciiTheme="minorHAnsi" w:hAnsiTheme="minorHAnsi" w:cs="Arial"/>
        </w:rPr>
        <w:t xml:space="preserve">3. </w:t>
      </w:r>
      <w:r w:rsidR="000332AF" w:rsidRPr="000332AF">
        <w:rPr>
          <w:rFonts w:asciiTheme="minorHAnsi" w:hAnsiTheme="minorHAnsi" w:cs="Arial"/>
        </w:rPr>
        <w:t>Methods to Maximize Response Rates and Deal with Nonresponse</w:t>
      </w:r>
      <w:r w:rsidR="00A36543">
        <w:rPr>
          <w:rFonts w:asciiTheme="minorHAnsi" w:hAnsiTheme="minorHAnsi" w:cs="Arial"/>
        </w:rPr>
        <w:tab/>
      </w:r>
      <w:r w:rsidR="00FE0F26">
        <w:rPr>
          <w:rFonts w:asciiTheme="minorHAnsi" w:hAnsiTheme="minorHAnsi" w:cs="Arial"/>
        </w:rPr>
        <w:t>1</w:t>
      </w:r>
      <w:r w:rsidR="003D07C9">
        <w:rPr>
          <w:rFonts w:asciiTheme="minorHAnsi" w:hAnsiTheme="minorHAnsi" w:cs="Arial"/>
        </w:rPr>
        <w:t>3</w:t>
      </w:r>
    </w:p>
    <w:p w14:paraId="1A4C8820" w14:textId="0D004F6B" w:rsidR="00A36543" w:rsidRDefault="00E84AE7" w:rsidP="00C01345">
      <w:pPr>
        <w:tabs>
          <w:tab w:val="right" w:leader="dot" w:pos="9270"/>
        </w:tabs>
        <w:snapToGrid w:val="0"/>
        <w:spacing w:before="120" w:after="120"/>
        <w:ind w:left="90"/>
        <w:rPr>
          <w:rFonts w:asciiTheme="minorHAnsi" w:hAnsiTheme="minorHAnsi" w:cs="Arial"/>
        </w:rPr>
      </w:pPr>
      <w:r w:rsidRPr="00E84AE7">
        <w:rPr>
          <w:rFonts w:asciiTheme="minorHAnsi" w:hAnsiTheme="minorHAnsi" w:cs="Arial"/>
        </w:rPr>
        <w:t xml:space="preserve">4. </w:t>
      </w:r>
      <w:r w:rsidR="000332AF" w:rsidRPr="000332AF">
        <w:rPr>
          <w:rFonts w:asciiTheme="minorHAnsi" w:hAnsiTheme="minorHAnsi" w:cs="Arial"/>
        </w:rPr>
        <w:t>Tests of Procedures or Methods to Be Undertaken</w:t>
      </w:r>
      <w:r w:rsidR="00A36543">
        <w:rPr>
          <w:rFonts w:asciiTheme="minorHAnsi" w:hAnsiTheme="minorHAnsi" w:cs="Arial"/>
        </w:rPr>
        <w:tab/>
      </w:r>
      <w:r w:rsidR="00FE0F26">
        <w:rPr>
          <w:rFonts w:asciiTheme="minorHAnsi" w:hAnsiTheme="minorHAnsi" w:cs="Arial"/>
        </w:rPr>
        <w:t>1</w:t>
      </w:r>
      <w:r w:rsidR="003D07C9">
        <w:rPr>
          <w:rFonts w:asciiTheme="minorHAnsi" w:hAnsiTheme="minorHAnsi" w:cs="Arial"/>
        </w:rPr>
        <w:t>3</w:t>
      </w:r>
    </w:p>
    <w:p w14:paraId="050EF14B" w14:textId="5FF378F0" w:rsidR="00A36543" w:rsidRDefault="00E84AE7" w:rsidP="00C01345">
      <w:pPr>
        <w:tabs>
          <w:tab w:val="right" w:leader="dot" w:pos="9270"/>
        </w:tabs>
        <w:snapToGrid w:val="0"/>
        <w:spacing w:before="120" w:after="120"/>
        <w:ind w:left="90"/>
        <w:rPr>
          <w:rFonts w:asciiTheme="minorHAnsi" w:hAnsiTheme="minorHAnsi" w:cs="Arial"/>
        </w:rPr>
      </w:pPr>
      <w:r w:rsidRPr="00E84AE7">
        <w:rPr>
          <w:rFonts w:asciiTheme="minorHAnsi" w:hAnsiTheme="minorHAnsi" w:cs="Arial"/>
        </w:rPr>
        <w:t xml:space="preserve">5. </w:t>
      </w:r>
      <w:r w:rsidR="000332AF" w:rsidRPr="000332AF">
        <w:rPr>
          <w:rFonts w:asciiTheme="minorHAnsi" w:hAnsiTheme="minorHAnsi" w:cs="Arial"/>
        </w:rPr>
        <w:t>Individuals Consulted on Statistical Aspects and Individuals Collecting and/or Analyzing Data</w:t>
      </w:r>
      <w:r w:rsidR="00A36543">
        <w:rPr>
          <w:rFonts w:asciiTheme="minorHAnsi" w:hAnsiTheme="minorHAnsi" w:cs="Arial"/>
        </w:rPr>
        <w:tab/>
      </w:r>
      <w:r w:rsidR="00FE0F26">
        <w:rPr>
          <w:rFonts w:asciiTheme="minorHAnsi" w:hAnsiTheme="minorHAnsi" w:cs="Arial"/>
        </w:rPr>
        <w:t>1</w:t>
      </w:r>
      <w:r w:rsidR="003D07C9">
        <w:rPr>
          <w:rFonts w:asciiTheme="minorHAnsi" w:hAnsiTheme="minorHAnsi" w:cs="Arial"/>
        </w:rPr>
        <w:t>3</w:t>
      </w:r>
    </w:p>
    <w:p w14:paraId="424C5750" w14:textId="1A736A74" w:rsidR="000332AF" w:rsidRDefault="005E49EA" w:rsidP="0000510B">
      <w:pPr>
        <w:tabs>
          <w:tab w:val="right" w:leader="dot" w:pos="9270"/>
        </w:tabs>
        <w:snapToGrid w:val="0"/>
        <w:spacing w:before="480"/>
        <w:rPr>
          <w:rFonts w:asciiTheme="minorHAnsi" w:hAnsiTheme="minorHAnsi" w:cs="Arial"/>
        </w:rPr>
      </w:pPr>
      <w:r>
        <w:rPr>
          <w:rFonts w:asciiTheme="minorHAnsi" w:hAnsiTheme="minorHAnsi" w:cs="Arial"/>
        </w:rPr>
        <w:t>List of Attachments</w:t>
      </w:r>
      <w:r>
        <w:rPr>
          <w:rFonts w:asciiTheme="minorHAnsi" w:hAnsiTheme="minorHAnsi" w:cs="Arial"/>
        </w:rPr>
        <w:tab/>
        <w:t>1</w:t>
      </w:r>
      <w:r w:rsidR="003D07C9">
        <w:rPr>
          <w:rFonts w:asciiTheme="minorHAnsi" w:hAnsiTheme="minorHAnsi" w:cs="Arial"/>
        </w:rPr>
        <w:t>5</w:t>
      </w:r>
    </w:p>
    <w:p w14:paraId="35FF8D5C" w14:textId="77777777" w:rsidR="0000510B" w:rsidRPr="00D2367F" w:rsidRDefault="0000510B" w:rsidP="0000510B">
      <w:pPr>
        <w:tabs>
          <w:tab w:val="left" w:pos="1800"/>
          <w:tab w:val="left" w:pos="1980"/>
        </w:tabs>
        <w:snapToGrid w:val="0"/>
        <w:spacing w:before="0" w:after="120"/>
        <w:ind w:left="360"/>
        <w:rPr>
          <w:rFonts w:asciiTheme="minorHAnsi" w:hAnsiTheme="minorHAnsi" w:cs="Arial"/>
        </w:rPr>
      </w:pPr>
      <w:bookmarkStart w:id="1" w:name="OLE_LINK4"/>
      <w:bookmarkStart w:id="2" w:name="OLE_LINK5"/>
      <w:bookmarkEnd w:id="0"/>
      <w:r w:rsidRPr="00D2367F">
        <w:rPr>
          <w:rFonts w:asciiTheme="minorHAnsi" w:hAnsiTheme="minorHAnsi" w:cs="Arial"/>
        </w:rPr>
        <w:t>Attachment 1</w:t>
      </w:r>
      <w:r w:rsidRPr="00D2367F">
        <w:rPr>
          <w:rFonts w:asciiTheme="minorHAnsi" w:hAnsiTheme="minorHAnsi" w:cs="Arial"/>
        </w:rPr>
        <w:tab/>
        <w:t>-</w:t>
      </w:r>
      <w:r w:rsidRPr="00D2367F">
        <w:rPr>
          <w:rFonts w:asciiTheme="minorHAnsi" w:hAnsiTheme="minorHAnsi" w:cs="Arial"/>
        </w:rPr>
        <w:tab/>
        <w:t>Applicable Laws or Regulations (Excerpts)</w:t>
      </w:r>
      <w:r w:rsidRPr="00D2367F">
        <w:rPr>
          <w:rFonts w:asciiTheme="minorHAnsi" w:hAnsiTheme="minorHAnsi" w:cs="Arial"/>
        </w:rPr>
        <w:tab/>
      </w:r>
    </w:p>
    <w:p w14:paraId="27DEBFF1" w14:textId="77777777" w:rsidR="0000510B" w:rsidRPr="00D2367F" w:rsidRDefault="0000510B" w:rsidP="0000510B">
      <w:pPr>
        <w:tabs>
          <w:tab w:val="left" w:pos="1800"/>
          <w:tab w:val="left" w:pos="1980"/>
        </w:tabs>
        <w:snapToGrid w:val="0"/>
        <w:spacing w:before="0" w:after="120"/>
        <w:ind w:left="360"/>
        <w:rPr>
          <w:rFonts w:asciiTheme="minorHAnsi" w:hAnsiTheme="minorHAnsi" w:cs="Arial"/>
        </w:rPr>
      </w:pPr>
      <w:r w:rsidRPr="00D2367F">
        <w:rPr>
          <w:rFonts w:asciiTheme="minorHAnsi" w:hAnsiTheme="minorHAnsi" w:cs="Arial"/>
        </w:rPr>
        <w:t>Attachment 2a</w:t>
      </w:r>
      <w:r w:rsidRPr="00D2367F">
        <w:rPr>
          <w:rFonts w:asciiTheme="minorHAnsi" w:hAnsiTheme="minorHAnsi" w:cs="Arial"/>
        </w:rPr>
        <w:tab/>
        <w:t>-</w:t>
      </w:r>
      <w:r w:rsidRPr="00D2367F">
        <w:rPr>
          <w:rFonts w:asciiTheme="minorHAnsi" w:hAnsiTheme="minorHAnsi" w:cs="Arial"/>
        </w:rPr>
        <w:tab/>
        <w:t>Federal Register Notice</w:t>
      </w:r>
    </w:p>
    <w:p w14:paraId="277638E6" w14:textId="77777777" w:rsidR="0000510B" w:rsidRPr="00D2367F" w:rsidRDefault="0000510B" w:rsidP="0000510B">
      <w:pPr>
        <w:tabs>
          <w:tab w:val="left" w:pos="1800"/>
          <w:tab w:val="left" w:pos="1980"/>
        </w:tabs>
        <w:snapToGrid w:val="0"/>
        <w:spacing w:before="0" w:after="120"/>
        <w:ind w:left="360"/>
        <w:rPr>
          <w:rFonts w:asciiTheme="minorHAnsi" w:hAnsiTheme="minorHAnsi" w:cs="Arial"/>
        </w:rPr>
      </w:pPr>
      <w:r w:rsidRPr="00D2367F">
        <w:rPr>
          <w:rFonts w:asciiTheme="minorHAnsi" w:hAnsiTheme="minorHAnsi" w:cs="Arial"/>
        </w:rPr>
        <w:t>Attachment 2b</w:t>
      </w:r>
      <w:r w:rsidRPr="00D2367F">
        <w:rPr>
          <w:rFonts w:asciiTheme="minorHAnsi" w:hAnsiTheme="minorHAnsi" w:cs="Arial"/>
        </w:rPr>
        <w:tab/>
        <w:t>-</w:t>
      </w:r>
      <w:r w:rsidRPr="00D2367F">
        <w:rPr>
          <w:rFonts w:asciiTheme="minorHAnsi" w:hAnsiTheme="minorHAnsi" w:cs="Arial"/>
        </w:rPr>
        <w:tab/>
        <w:t>Federal Register Notice Comments and Response</w:t>
      </w:r>
    </w:p>
    <w:p w14:paraId="7D7199CE" w14:textId="77777777" w:rsidR="0000510B" w:rsidRPr="00D2367F" w:rsidRDefault="0000510B" w:rsidP="0000510B">
      <w:pPr>
        <w:tabs>
          <w:tab w:val="left" w:pos="1800"/>
          <w:tab w:val="left" w:pos="1980"/>
        </w:tabs>
        <w:snapToGrid w:val="0"/>
        <w:spacing w:before="0" w:after="120"/>
        <w:ind w:left="360"/>
        <w:rPr>
          <w:rFonts w:asciiTheme="minorHAnsi" w:hAnsiTheme="minorHAnsi" w:cs="Arial"/>
        </w:rPr>
      </w:pPr>
      <w:r w:rsidRPr="00D2367F">
        <w:rPr>
          <w:rFonts w:asciiTheme="minorHAnsi" w:hAnsiTheme="minorHAnsi" w:cs="Arial"/>
        </w:rPr>
        <w:t>Attachment 3a</w:t>
      </w:r>
      <w:r w:rsidRPr="00D2367F">
        <w:rPr>
          <w:rFonts w:asciiTheme="minorHAnsi" w:hAnsiTheme="minorHAnsi" w:cs="Arial"/>
        </w:rPr>
        <w:tab/>
        <w:t>-</w:t>
      </w:r>
      <w:r w:rsidRPr="00D2367F">
        <w:rPr>
          <w:rFonts w:asciiTheme="minorHAnsi" w:hAnsiTheme="minorHAnsi" w:cs="Arial"/>
        </w:rPr>
        <w:tab/>
        <w:t>Registration Form – Contact Confirmation and Scheduling Preference</w:t>
      </w:r>
    </w:p>
    <w:p w14:paraId="0A267444" w14:textId="58FB6B51" w:rsidR="0000510B" w:rsidRPr="00D2367F" w:rsidRDefault="0000510B" w:rsidP="0000510B">
      <w:pPr>
        <w:tabs>
          <w:tab w:val="left" w:pos="1800"/>
          <w:tab w:val="left" w:pos="1980"/>
        </w:tabs>
        <w:snapToGrid w:val="0"/>
        <w:spacing w:before="0" w:after="120"/>
        <w:ind w:left="360"/>
        <w:rPr>
          <w:rFonts w:asciiTheme="minorHAnsi" w:hAnsiTheme="minorHAnsi" w:cs="Arial"/>
        </w:rPr>
      </w:pPr>
      <w:r w:rsidRPr="00D2367F">
        <w:rPr>
          <w:rFonts w:asciiTheme="minorHAnsi" w:hAnsiTheme="minorHAnsi" w:cs="Arial"/>
        </w:rPr>
        <w:t>Attachment 3b</w:t>
      </w:r>
      <w:r w:rsidRPr="00D2367F">
        <w:rPr>
          <w:rFonts w:asciiTheme="minorHAnsi" w:hAnsiTheme="minorHAnsi" w:cs="Arial"/>
        </w:rPr>
        <w:tab/>
        <w:t>-</w:t>
      </w:r>
      <w:r w:rsidRPr="00D2367F">
        <w:rPr>
          <w:rFonts w:asciiTheme="minorHAnsi" w:hAnsiTheme="minorHAnsi" w:cs="Arial"/>
        </w:rPr>
        <w:tab/>
        <w:t>Data Collection Forms for Presumed Living Participants</w:t>
      </w:r>
      <w:r w:rsidR="00F82A00">
        <w:rPr>
          <w:rFonts w:asciiTheme="minorHAnsi" w:hAnsiTheme="minorHAnsi" w:cs="Arial"/>
        </w:rPr>
        <w:t xml:space="preserve"> – Home Visit</w:t>
      </w:r>
    </w:p>
    <w:p w14:paraId="199BD0A6" w14:textId="0992BF33" w:rsidR="00F82A00" w:rsidRPr="00D2367F" w:rsidRDefault="00F82A00" w:rsidP="00F82A00">
      <w:pPr>
        <w:tabs>
          <w:tab w:val="left" w:pos="1800"/>
          <w:tab w:val="left" w:pos="1980"/>
        </w:tabs>
        <w:snapToGrid w:val="0"/>
        <w:spacing w:before="0" w:after="120"/>
        <w:ind w:left="360"/>
        <w:rPr>
          <w:rFonts w:asciiTheme="minorHAnsi" w:hAnsiTheme="minorHAnsi" w:cs="Arial"/>
        </w:rPr>
      </w:pPr>
      <w:r w:rsidRPr="00D2367F">
        <w:rPr>
          <w:rFonts w:asciiTheme="minorHAnsi" w:hAnsiTheme="minorHAnsi" w:cs="Arial"/>
        </w:rPr>
        <w:t>Attachment 3</w:t>
      </w:r>
      <w:r>
        <w:rPr>
          <w:rFonts w:asciiTheme="minorHAnsi" w:hAnsiTheme="minorHAnsi" w:cs="Arial"/>
        </w:rPr>
        <w:t>c</w:t>
      </w:r>
      <w:r w:rsidRPr="00D2367F">
        <w:rPr>
          <w:rFonts w:asciiTheme="minorHAnsi" w:hAnsiTheme="minorHAnsi" w:cs="Arial"/>
        </w:rPr>
        <w:tab/>
        <w:t>-</w:t>
      </w:r>
      <w:r w:rsidRPr="00D2367F">
        <w:rPr>
          <w:rFonts w:asciiTheme="minorHAnsi" w:hAnsiTheme="minorHAnsi" w:cs="Arial"/>
        </w:rPr>
        <w:tab/>
        <w:t>Data Collection Forms for Presumed Living Participants</w:t>
      </w:r>
      <w:r>
        <w:rPr>
          <w:rFonts w:asciiTheme="minorHAnsi" w:hAnsiTheme="minorHAnsi" w:cs="Arial"/>
        </w:rPr>
        <w:t xml:space="preserve"> – Home Urine Collection</w:t>
      </w:r>
    </w:p>
    <w:p w14:paraId="00471512" w14:textId="30AF3B30" w:rsidR="0000510B" w:rsidRPr="00D2367F" w:rsidRDefault="0000510B" w:rsidP="0000510B">
      <w:pPr>
        <w:tabs>
          <w:tab w:val="left" w:pos="1800"/>
          <w:tab w:val="left" w:pos="1980"/>
        </w:tabs>
        <w:snapToGrid w:val="0"/>
        <w:spacing w:before="0" w:after="120"/>
        <w:ind w:left="360"/>
        <w:rPr>
          <w:rFonts w:asciiTheme="minorHAnsi" w:hAnsiTheme="minorHAnsi" w:cs="Arial"/>
        </w:rPr>
      </w:pPr>
      <w:r w:rsidRPr="00D2367F">
        <w:rPr>
          <w:rFonts w:asciiTheme="minorHAnsi" w:hAnsiTheme="minorHAnsi" w:cs="Arial"/>
        </w:rPr>
        <w:t xml:space="preserve">Attachment </w:t>
      </w:r>
      <w:r w:rsidR="00F82A00" w:rsidRPr="00D2367F">
        <w:rPr>
          <w:rFonts w:asciiTheme="minorHAnsi" w:hAnsiTheme="minorHAnsi" w:cs="Arial"/>
        </w:rPr>
        <w:t>3</w:t>
      </w:r>
      <w:r w:rsidR="00F82A00">
        <w:rPr>
          <w:rFonts w:asciiTheme="minorHAnsi" w:hAnsiTheme="minorHAnsi" w:cs="Arial"/>
        </w:rPr>
        <w:t>d</w:t>
      </w:r>
      <w:r w:rsidRPr="00D2367F">
        <w:rPr>
          <w:rFonts w:asciiTheme="minorHAnsi" w:hAnsiTheme="minorHAnsi" w:cs="Arial"/>
        </w:rPr>
        <w:tab/>
        <w:t>-</w:t>
      </w:r>
      <w:r w:rsidRPr="00D2367F">
        <w:rPr>
          <w:rFonts w:asciiTheme="minorHAnsi" w:hAnsiTheme="minorHAnsi" w:cs="Arial"/>
        </w:rPr>
        <w:tab/>
        <w:t>Data Collection Forms for Decedent Proxies</w:t>
      </w:r>
    </w:p>
    <w:p w14:paraId="42000824" w14:textId="77777777" w:rsidR="0000510B" w:rsidRPr="00D2367F" w:rsidRDefault="0000510B" w:rsidP="0000510B">
      <w:pPr>
        <w:tabs>
          <w:tab w:val="left" w:pos="1800"/>
          <w:tab w:val="left" w:pos="1980"/>
        </w:tabs>
        <w:snapToGrid w:val="0"/>
        <w:spacing w:before="0" w:after="120"/>
        <w:ind w:left="360"/>
        <w:rPr>
          <w:rFonts w:asciiTheme="minorHAnsi" w:hAnsiTheme="minorHAnsi" w:cs="Arial"/>
        </w:rPr>
      </w:pPr>
      <w:r w:rsidRPr="00D2367F">
        <w:rPr>
          <w:rFonts w:asciiTheme="minorHAnsi" w:hAnsiTheme="minorHAnsi" w:cs="Arial"/>
        </w:rPr>
        <w:t>Attachment 4a</w:t>
      </w:r>
      <w:r w:rsidRPr="00D2367F">
        <w:rPr>
          <w:rFonts w:asciiTheme="minorHAnsi" w:hAnsiTheme="minorHAnsi" w:cs="Arial"/>
        </w:rPr>
        <w:tab/>
        <w:t>-</w:t>
      </w:r>
      <w:r w:rsidRPr="00D2367F">
        <w:rPr>
          <w:rFonts w:asciiTheme="minorHAnsi" w:hAnsiTheme="minorHAnsi" w:cs="Arial"/>
        </w:rPr>
        <w:tab/>
        <w:t>Advance Materials for Contacting Presumed Living Participants</w:t>
      </w:r>
    </w:p>
    <w:p w14:paraId="16451430" w14:textId="77777777" w:rsidR="0000510B" w:rsidRPr="00D2367F" w:rsidRDefault="0000510B" w:rsidP="0000510B">
      <w:pPr>
        <w:tabs>
          <w:tab w:val="left" w:pos="1800"/>
          <w:tab w:val="left" w:pos="1980"/>
        </w:tabs>
        <w:snapToGrid w:val="0"/>
        <w:spacing w:before="0" w:after="120"/>
        <w:ind w:left="360"/>
        <w:rPr>
          <w:rFonts w:asciiTheme="minorHAnsi" w:hAnsiTheme="minorHAnsi" w:cs="Arial"/>
        </w:rPr>
      </w:pPr>
      <w:r w:rsidRPr="00D2367F">
        <w:rPr>
          <w:rFonts w:asciiTheme="minorHAnsi" w:hAnsiTheme="minorHAnsi" w:cs="Arial"/>
        </w:rPr>
        <w:t>Attachment 4b</w:t>
      </w:r>
      <w:r w:rsidRPr="00D2367F">
        <w:rPr>
          <w:rFonts w:asciiTheme="minorHAnsi" w:hAnsiTheme="minorHAnsi" w:cs="Arial"/>
        </w:rPr>
        <w:tab/>
        <w:t>-</w:t>
      </w:r>
      <w:r w:rsidRPr="00D2367F">
        <w:rPr>
          <w:rFonts w:asciiTheme="minorHAnsi" w:hAnsiTheme="minorHAnsi" w:cs="Arial"/>
        </w:rPr>
        <w:tab/>
        <w:t>Advance Materials for Contacting the Proxy of Deceased Participant</w:t>
      </w:r>
    </w:p>
    <w:p w14:paraId="732445C2" w14:textId="77777777" w:rsidR="0000510B" w:rsidRPr="00D2367F" w:rsidRDefault="0000510B" w:rsidP="0000510B">
      <w:pPr>
        <w:tabs>
          <w:tab w:val="left" w:pos="1800"/>
          <w:tab w:val="left" w:pos="1980"/>
        </w:tabs>
        <w:snapToGrid w:val="0"/>
        <w:spacing w:before="0" w:after="120"/>
        <w:ind w:left="360"/>
        <w:rPr>
          <w:rFonts w:asciiTheme="minorHAnsi" w:hAnsiTheme="minorHAnsi" w:cs="Arial"/>
        </w:rPr>
      </w:pPr>
      <w:r w:rsidRPr="00D2367F">
        <w:rPr>
          <w:rFonts w:asciiTheme="minorHAnsi" w:hAnsiTheme="minorHAnsi" w:cs="Arial"/>
        </w:rPr>
        <w:t>Attachment 5</w:t>
      </w:r>
      <w:r w:rsidRPr="00D2367F">
        <w:rPr>
          <w:rFonts w:asciiTheme="minorHAnsi" w:hAnsiTheme="minorHAnsi" w:cs="Arial"/>
        </w:rPr>
        <w:tab/>
        <w:t>-</w:t>
      </w:r>
      <w:r w:rsidRPr="00D2367F">
        <w:rPr>
          <w:rFonts w:asciiTheme="minorHAnsi" w:hAnsiTheme="minorHAnsi" w:cs="Arial"/>
        </w:rPr>
        <w:tab/>
        <w:t>Consent Materials</w:t>
      </w:r>
    </w:p>
    <w:p w14:paraId="519518E3" w14:textId="77777777" w:rsidR="0000510B" w:rsidRPr="00D2367F" w:rsidRDefault="0000510B" w:rsidP="0000510B">
      <w:pPr>
        <w:tabs>
          <w:tab w:val="left" w:pos="1800"/>
          <w:tab w:val="left" w:pos="1980"/>
        </w:tabs>
        <w:snapToGrid w:val="0"/>
        <w:spacing w:before="0" w:after="120"/>
        <w:ind w:left="360"/>
        <w:rPr>
          <w:rFonts w:asciiTheme="minorHAnsi" w:hAnsiTheme="minorHAnsi" w:cs="Arial"/>
        </w:rPr>
      </w:pPr>
      <w:r w:rsidRPr="00D2367F">
        <w:rPr>
          <w:rFonts w:asciiTheme="minorHAnsi" w:hAnsiTheme="minorHAnsi" w:cs="Arial"/>
        </w:rPr>
        <w:t>Attachment 6</w:t>
      </w:r>
      <w:r w:rsidRPr="00D2367F">
        <w:rPr>
          <w:rFonts w:asciiTheme="minorHAnsi" w:hAnsiTheme="minorHAnsi" w:cs="Arial"/>
        </w:rPr>
        <w:tab/>
        <w:t>-</w:t>
      </w:r>
      <w:r w:rsidRPr="00D2367F">
        <w:rPr>
          <w:rFonts w:asciiTheme="minorHAnsi" w:hAnsiTheme="minorHAnsi" w:cs="Arial"/>
        </w:rPr>
        <w:tab/>
        <w:t>Research Ethics Review Board Approval</w:t>
      </w:r>
    </w:p>
    <w:p w14:paraId="5FE8AE94" w14:textId="77777777" w:rsidR="0000510B" w:rsidRPr="00D2367F" w:rsidRDefault="0000510B" w:rsidP="0000510B">
      <w:pPr>
        <w:tabs>
          <w:tab w:val="left" w:pos="1800"/>
          <w:tab w:val="left" w:pos="1980"/>
        </w:tabs>
        <w:snapToGrid w:val="0"/>
        <w:spacing w:before="0" w:after="120"/>
        <w:ind w:left="360"/>
        <w:rPr>
          <w:rFonts w:asciiTheme="minorHAnsi" w:hAnsiTheme="minorHAnsi" w:cs="Arial"/>
        </w:rPr>
      </w:pPr>
      <w:r w:rsidRPr="00D2367F">
        <w:rPr>
          <w:rFonts w:asciiTheme="minorHAnsi" w:hAnsiTheme="minorHAnsi" w:cs="Arial"/>
        </w:rPr>
        <w:t>Attachment 7</w:t>
      </w:r>
      <w:r w:rsidRPr="00D2367F">
        <w:rPr>
          <w:rFonts w:asciiTheme="minorHAnsi" w:hAnsiTheme="minorHAnsi" w:cs="Arial"/>
        </w:rPr>
        <w:tab/>
        <w:t>-</w:t>
      </w:r>
      <w:r w:rsidRPr="00D2367F">
        <w:rPr>
          <w:rFonts w:asciiTheme="minorHAnsi" w:hAnsiTheme="minorHAnsi" w:cs="Arial"/>
        </w:rPr>
        <w:tab/>
        <w:t>Report of Test Results from Home Examination</w:t>
      </w:r>
    </w:p>
    <w:p w14:paraId="7C7E561A" w14:textId="77777777" w:rsidR="0000510B" w:rsidRPr="00D2367F" w:rsidRDefault="0000510B" w:rsidP="0000510B">
      <w:pPr>
        <w:tabs>
          <w:tab w:val="left" w:pos="1800"/>
          <w:tab w:val="left" w:pos="1980"/>
        </w:tabs>
        <w:snapToGrid w:val="0"/>
        <w:spacing w:before="0" w:after="120"/>
        <w:ind w:left="360"/>
        <w:rPr>
          <w:rFonts w:asciiTheme="minorHAnsi" w:hAnsiTheme="minorHAnsi" w:cs="Arial"/>
        </w:rPr>
      </w:pPr>
      <w:r w:rsidRPr="00D2367F">
        <w:rPr>
          <w:rFonts w:asciiTheme="minorHAnsi" w:hAnsiTheme="minorHAnsi" w:cs="Arial"/>
        </w:rPr>
        <w:t>Attachment 8a</w:t>
      </w:r>
      <w:r w:rsidRPr="00D2367F">
        <w:rPr>
          <w:rFonts w:asciiTheme="minorHAnsi" w:hAnsiTheme="minorHAnsi" w:cs="Arial"/>
        </w:rPr>
        <w:tab/>
        <w:t>-</w:t>
      </w:r>
      <w:r w:rsidRPr="00D2367F">
        <w:rPr>
          <w:rFonts w:asciiTheme="minorHAnsi" w:hAnsiTheme="minorHAnsi" w:cs="Arial"/>
        </w:rPr>
        <w:tab/>
        <w:t>Participant Information Sheet: “ABOUT THE REQUEST FOR HOSPITAL RECORDS”</w:t>
      </w:r>
    </w:p>
    <w:p w14:paraId="15BA2AB2" w14:textId="77777777" w:rsidR="0000510B" w:rsidRPr="00D2367F" w:rsidRDefault="0000510B" w:rsidP="0000510B">
      <w:pPr>
        <w:tabs>
          <w:tab w:val="left" w:pos="1800"/>
          <w:tab w:val="left" w:pos="1980"/>
        </w:tabs>
        <w:snapToGrid w:val="0"/>
        <w:spacing w:before="0" w:after="120"/>
        <w:ind w:left="360"/>
        <w:rPr>
          <w:rFonts w:asciiTheme="minorHAnsi" w:hAnsiTheme="minorHAnsi" w:cs="Arial"/>
        </w:rPr>
      </w:pPr>
      <w:r w:rsidRPr="00D2367F">
        <w:rPr>
          <w:rFonts w:asciiTheme="minorHAnsi" w:hAnsiTheme="minorHAnsi" w:cs="Arial"/>
        </w:rPr>
        <w:t>Attachment 8b</w:t>
      </w:r>
      <w:r w:rsidRPr="00D2367F">
        <w:rPr>
          <w:rFonts w:asciiTheme="minorHAnsi" w:hAnsiTheme="minorHAnsi" w:cs="Arial"/>
        </w:rPr>
        <w:tab/>
        <w:t>-</w:t>
      </w:r>
      <w:r w:rsidRPr="00D2367F">
        <w:rPr>
          <w:rFonts w:asciiTheme="minorHAnsi" w:hAnsiTheme="minorHAnsi" w:cs="Arial"/>
        </w:rPr>
        <w:tab/>
        <w:t>Materials for Requesting Hospitalization Records</w:t>
      </w:r>
    </w:p>
    <w:p w14:paraId="7FD47961" w14:textId="22049CE6" w:rsidR="000332AF" w:rsidRDefault="0000510B" w:rsidP="0000510B">
      <w:pPr>
        <w:tabs>
          <w:tab w:val="left" w:pos="1800"/>
          <w:tab w:val="left" w:pos="1980"/>
        </w:tabs>
        <w:snapToGrid w:val="0"/>
        <w:spacing w:before="0" w:after="120"/>
        <w:ind w:left="360"/>
        <w:rPr>
          <w:rFonts w:asciiTheme="minorHAnsi" w:hAnsiTheme="minorHAnsi" w:cs="Arial"/>
          <w:b/>
        </w:rPr>
      </w:pPr>
      <w:r w:rsidRPr="00D2367F">
        <w:rPr>
          <w:rFonts w:asciiTheme="minorHAnsi" w:hAnsiTheme="minorHAnsi" w:cs="Arial"/>
        </w:rPr>
        <w:t>Attachment 9</w:t>
      </w:r>
      <w:r w:rsidRPr="00D2367F">
        <w:rPr>
          <w:rFonts w:asciiTheme="minorHAnsi" w:hAnsiTheme="minorHAnsi" w:cs="Arial"/>
        </w:rPr>
        <w:tab/>
        <w:t>-</w:t>
      </w:r>
      <w:r w:rsidRPr="00D2367F">
        <w:rPr>
          <w:rFonts w:asciiTheme="minorHAnsi" w:hAnsiTheme="minorHAnsi" w:cs="Arial"/>
        </w:rPr>
        <w:tab/>
        <w:t>Targeted Methodological Studies</w:t>
      </w:r>
      <w:r w:rsidR="000332AF">
        <w:rPr>
          <w:rFonts w:asciiTheme="minorHAnsi" w:hAnsiTheme="minorHAnsi" w:cs="Arial"/>
          <w:b/>
        </w:rPr>
        <w:br w:type="page"/>
      </w:r>
    </w:p>
    <w:p w14:paraId="34C208FB" w14:textId="5C8545D2" w:rsidR="006A79E0" w:rsidRPr="00215ADD" w:rsidRDefault="006A79E0">
      <w:pPr>
        <w:jc w:val="center"/>
        <w:rPr>
          <w:rFonts w:asciiTheme="minorHAnsi" w:hAnsiTheme="minorHAnsi" w:cs="Arial"/>
          <w:b/>
        </w:rPr>
      </w:pPr>
      <w:r w:rsidRPr="00215ADD">
        <w:rPr>
          <w:rFonts w:asciiTheme="minorHAnsi" w:hAnsiTheme="minorHAnsi" w:cs="Arial"/>
          <w:b/>
        </w:rPr>
        <w:lastRenderedPageBreak/>
        <w:t>Supporting Statement</w:t>
      </w:r>
      <w:r w:rsidR="000F1550">
        <w:rPr>
          <w:rFonts w:asciiTheme="minorHAnsi" w:hAnsiTheme="minorHAnsi" w:cs="Arial"/>
          <w:b/>
        </w:rPr>
        <w:t xml:space="preserve"> B</w:t>
      </w:r>
    </w:p>
    <w:p w14:paraId="1C2553AF" w14:textId="430A3FD8" w:rsidR="00C10AE4" w:rsidRPr="00215ADD" w:rsidRDefault="002260C6">
      <w:pPr>
        <w:jc w:val="center"/>
        <w:rPr>
          <w:rFonts w:asciiTheme="minorHAnsi" w:hAnsiTheme="minorHAnsi" w:cs="Arial"/>
          <w:b/>
        </w:rPr>
      </w:pPr>
      <w:r w:rsidRPr="002260C6">
        <w:rPr>
          <w:rFonts w:asciiTheme="minorHAnsi" w:hAnsiTheme="minorHAnsi" w:cs="Arial"/>
          <w:b/>
        </w:rPr>
        <w:t>The NHANES Longitudinal Study – Feasibility Component</w:t>
      </w:r>
    </w:p>
    <w:p w14:paraId="409A104E" w14:textId="2DE50F31" w:rsidR="00C10AE4" w:rsidRDefault="00C10AE4" w:rsidP="00181A53">
      <w:pPr>
        <w:snapToGrid w:val="0"/>
        <w:spacing w:before="120"/>
        <w:rPr>
          <w:rFonts w:asciiTheme="minorHAnsi" w:hAnsiTheme="minorHAnsi" w:cs="Arial"/>
        </w:rPr>
      </w:pPr>
      <w:r w:rsidRPr="00215ADD">
        <w:rPr>
          <w:rFonts w:asciiTheme="minorHAnsi" w:hAnsiTheme="minorHAnsi" w:cs="Arial"/>
        </w:rPr>
        <w:t xml:space="preserve">This is a </w:t>
      </w:r>
      <w:r w:rsidR="00222E78" w:rsidRPr="00215ADD">
        <w:rPr>
          <w:rFonts w:asciiTheme="minorHAnsi" w:hAnsiTheme="minorHAnsi" w:cs="Arial"/>
        </w:rPr>
        <w:t xml:space="preserve">new </w:t>
      </w:r>
      <w:r w:rsidRPr="00215ADD">
        <w:rPr>
          <w:rFonts w:asciiTheme="minorHAnsi" w:hAnsiTheme="minorHAnsi" w:cs="Arial"/>
        </w:rPr>
        <w:t xml:space="preserve">request </w:t>
      </w:r>
      <w:r w:rsidR="006F7544" w:rsidRPr="00215ADD">
        <w:rPr>
          <w:rFonts w:asciiTheme="minorHAnsi" w:hAnsiTheme="minorHAnsi" w:cs="Arial"/>
        </w:rPr>
        <w:t xml:space="preserve">to </w:t>
      </w:r>
      <w:r w:rsidR="00222E78" w:rsidRPr="00215ADD">
        <w:rPr>
          <w:rFonts w:asciiTheme="minorHAnsi" w:hAnsiTheme="minorHAnsi" w:cs="Arial"/>
        </w:rPr>
        <w:t xml:space="preserve">conduct </w:t>
      </w:r>
      <w:r w:rsidRPr="00215ADD">
        <w:rPr>
          <w:rFonts w:asciiTheme="minorHAnsi" w:hAnsiTheme="minorHAnsi" w:cs="Arial"/>
        </w:rPr>
        <w:t xml:space="preserve">the </w:t>
      </w:r>
      <w:r w:rsidR="002260C6" w:rsidRPr="002260C6">
        <w:rPr>
          <w:rFonts w:asciiTheme="minorHAnsi" w:hAnsiTheme="minorHAnsi" w:cs="Arial"/>
        </w:rPr>
        <w:t>NHANES Longitudinal Study – Feasibility Component</w:t>
      </w:r>
      <w:r w:rsidR="006E731C">
        <w:rPr>
          <w:rFonts w:asciiTheme="minorHAnsi" w:hAnsiTheme="minorHAnsi" w:cs="Arial"/>
        </w:rPr>
        <w:t>.</w:t>
      </w:r>
      <w:r w:rsidRPr="00215ADD">
        <w:rPr>
          <w:rFonts w:asciiTheme="minorHAnsi" w:hAnsiTheme="minorHAnsi" w:cs="Arial"/>
        </w:rPr>
        <w:t xml:space="preserve"> </w:t>
      </w:r>
      <w:r w:rsidR="006F7544" w:rsidRPr="00215ADD">
        <w:rPr>
          <w:rFonts w:asciiTheme="minorHAnsi" w:hAnsiTheme="minorHAnsi" w:cs="Arial"/>
        </w:rPr>
        <w:t xml:space="preserve">A </w:t>
      </w:r>
      <w:r w:rsidR="002260C6">
        <w:rPr>
          <w:rFonts w:asciiTheme="minorHAnsi" w:hAnsiTheme="minorHAnsi" w:cs="Arial"/>
        </w:rPr>
        <w:t>two</w:t>
      </w:r>
      <w:r w:rsidR="006F7544" w:rsidRPr="00215ADD">
        <w:rPr>
          <w:rFonts w:asciiTheme="minorHAnsi" w:hAnsiTheme="minorHAnsi" w:cs="Arial"/>
        </w:rPr>
        <w:t xml:space="preserve"> year clearance is requested.</w:t>
      </w:r>
    </w:p>
    <w:p w14:paraId="71704677" w14:textId="6D8ED9B1" w:rsidR="00C10AE4" w:rsidRPr="000332AF" w:rsidRDefault="000332AF" w:rsidP="000332AF">
      <w:pPr>
        <w:pStyle w:val="TOC1"/>
        <w:ind w:left="360" w:hanging="360"/>
      </w:pPr>
      <w:r w:rsidRPr="000332AF">
        <w:t xml:space="preserve">B. </w:t>
      </w:r>
      <w:r>
        <w:tab/>
      </w:r>
      <w:r w:rsidR="000F1550" w:rsidRPr="000332AF">
        <w:t>Collection</w:t>
      </w:r>
      <w:r w:rsidR="00184D83">
        <w:t>s</w:t>
      </w:r>
      <w:r w:rsidR="000F1550" w:rsidRPr="000332AF">
        <w:t xml:space="preserve"> of Information Employing Statistical Methods</w:t>
      </w:r>
    </w:p>
    <w:p w14:paraId="4AC2CD09" w14:textId="7D6F0A4A" w:rsidR="001E2D41" w:rsidRPr="000F1550" w:rsidRDefault="001E2D41" w:rsidP="001E2D41">
      <w:pPr>
        <w:keepNext/>
        <w:keepLines/>
        <w:tabs>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s>
        <w:outlineLvl w:val="1"/>
        <w:rPr>
          <w:rFonts w:cs="Arial"/>
          <w:b/>
          <w:color w:val="000000"/>
        </w:rPr>
      </w:pPr>
      <w:r w:rsidRPr="000F1550">
        <w:rPr>
          <w:rFonts w:cs="Arial"/>
          <w:b/>
          <w:color w:val="000000"/>
        </w:rPr>
        <w:t xml:space="preserve">1.  Respondent Universe and Sampling Methods </w:t>
      </w:r>
    </w:p>
    <w:p w14:paraId="042B47EC" w14:textId="7E661107" w:rsidR="001E2D41" w:rsidRDefault="001E2D41" w:rsidP="000F1550">
      <w:pPr>
        <w:keepNext/>
        <w:tabs>
          <w:tab w:val="left" w:pos="2700"/>
        </w:tabs>
        <w:spacing w:before="240"/>
        <w:outlineLvl w:val="1"/>
        <w:rPr>
          <w:rFonts w:cs="Arial"/>
          <w:color w:val="000000"/>
        </w:rPr>
      </w:pPr>
      <w:r w:rsidRPr="006B6D71">
        <w:rPr>
          <w:rFonts w:cs="Arial"/>
          <w:color w:val="000000"/>
        </w:rPr>
        <w:t>The sample design of NHANES</w:t>
      </w:r>
      <w:r w:rsidR="004A5111">
        <w:rPr>
          <w:rFonts w:cs="Arial"/>
          <w:color w:val="000000"/>
        </w:rPr>
        <w:t xml:space="preserve"> </w:t>
      </w:r>
      <w:r w:rsidR="0000510B" w:rsidRPr="0000510B">
        <w:rPr>
          <w:rFonts w:cs="Arial"/>
          <w:color w:val="000000"/>
        </w:rPr>
        <w:t>(OMB No. 0920-0950, Exp</w:t>
      </w:r>
      <w:r w:rsidR="0000510B">
        <w:rPr>
          <w:rFonts w:cs="Arial"/>
          <w:color w:val="000000"/>
        </w:rPr>
        <w:t>. Date</w:t>
      </w:r>
      <w:r w:rsidR="0000510B" w:rsidRPr="0000510B">
        <w:rPr>
          <w:rFonts w:cs="Arial"/>
          <w:color w:val="000000"/>
        </w:rPr>
        <w:t xml:space="preserve"> 12/31/19)</w:t>
      </w:r>
      <w:r w:rsidRPr="006B6D71">
        <w:rPr>
          <w:rFonts w:cs="Arial"/>
          <w:color w:val="000000"/>
        </w:rPr>
        <w:t xml:space="preserve"> is based on a continuous on-going annual survey of the non-institutionalized, civilian population of the U.S. Each single year and any combination of consecutive years comprise a nationally representative sample of the U.S. population. </w:t>
      </w:r>
      <w:r w:rsidR="00204491">
        <w:rPr>
          <w:rFonts w:cs="Arial"/>
          <w:color w:val="000000"/>
        </w:rPr>
        <w:t xml:space="preserve">Annually, </w:t>
      </w:r>
      <w:r w:rsidRPr="006B6D71">
        <w:rPr>
          <w:rFonts w:cs="Arial"/>
          <w:color w:val="000000"/>
        </w:rPr>
        <w:t>approximately 5</w:t>
      </w:r>
      <w:r w:rsidR="00204491">
        <w:rPr>
          <w:rFonts w:cs="Arial"/>
          <w:color w:val="000000"/>
        </w:rPr>
        <w:t>,</w:t>
      </w:r>
      <w:r w:rsidRPr="006B6D71">
        <w:rPr>
          <w:rFonts w:cs="Arial"/>
          <w:color w:val="000000"/>
        </w:rPr>
        <w:t>000 participants</w:t>
      </w:r>
      <w:r w:rsidR="00204491" w:rsidRPr="00204491">
        <w:rPr>
          <w:rFonts w:cs="Arial"/>
          <w:color w:val="000000"/>
        </w:rPr>
        <w:t xml:space="preserve"> </w:t>
      </w:r>
      <w:r w:rsidR="00061105">
        <w:rPr>
          <w:rFonts w:cs="Arial"/>
          <w:color w:val="000000"/>
        </w:rPr>
        <w:t>are</w:t>
      </w:r>
      <w:r w:rsidR="00204491">
        <w:rPr>
          <w:rFonts w:cs="Arial"/>
          <w:color w:val="000000"/>
        </w:rPr>
        <w:t xml:space="preserve"> </w:t>
      </w:r>
      <w:r w:rsidR="00204491" w:rsidRPr="006B6D71">
        <w:rPr>
          <w:rFonts w:cs="Arial"/>
          <w:color w:val="000000"/>
        </w:rPr>
        <w:t>examined</w:t>
      </w:r>
      <w:r w:rsidR="00204491">
        <w:rPr>
          <w:rFonts w:cs="Arial"/>
          <w:color w:val="000000"/>
        </w:rPr>
        <w:t xml:space="preserve"> in the NHANES</w:t>
      </w:r>
      <w:r w:rsidRPr="006B6D71">
        <w:rPr>
          <w:rFonts w:cs="Arial"/>
          <w:color w:val="000000"/>
        </w:rPr>
        <w:t>; of these, about half are aged 20 or over. This design allows national estimates from NHANES for various subdomains every two years, including those defined by age, sex, and race</w:t>
      </w:r>
      <w:r w:rsidR="000F1550">
        <w:rPr>
          <w:rFonts w:cs="Arial"/>
          <w:color w:val="000000"/>
        </w:rPr>
        <w:t xml:space="preserve"> and Hispanic origin</w:t>
      </w:r>
      <w:r w:rsidRPr="006B6D71">
        <w:rPr>
          <w:rFonts w:cs="Arial"/>
          <w:color w:val="000000"/>
        </w:rPr>
        <w:t xml:space="preserve">.  </w:t>
      </w:r>
    </w:p>
    <w:p w14:paraId="2EB08178" w14:textId="70625A80" w:rsidR="004E4C0A" w:rsidRDefault="004E4C0A" w:rsidP="000F1550">
      <w:pPr>
        <w:keepNext/>
        <w:tabs>
          <w:tab w:val="left" w:pos="2700"/>
        </w:tabs>
        <w:spacing w:before="240"/>
        <w:outlineLvl w:val="1"/>
        <w:rPr>
          <w:rFonts w:cs="Arial"/>
          <w:color w:val="000000"/>
        </w:rPr>
      </w:pPr>
      <w:r>
        <w:rPr>
          <w:rFonts w:cs="Arial"/>
          <w:color w:val="000000"/>
        </w:rPr>
        <w:t xml:space="preserve">The targeted sample size for each element in the </w:t>
      </w:r>
      <w:r w:rsidRPr="002260C6">
        <w:rPr>
          <w:rFonts w:cs="Arial"/>
          <w:color w:val="000000"/>
        </w:rPr>
        <w:t>NHANES Longitudinal Study – Feasibility Component</w:t>
      </w:r>
      <w:r>
        <w:rPr>
          <w:rFonts w:cs="Arial"/>
          <w:color w:val="000000"/>
        </w:rPr>
        <w:t xml:space="preserve"> is described in the table below:</w:t>
      </w:r>
    </w:p>
    <w:tbl>
      <w:tblPr>
        <w:tblStyle w:val="TableGrid"/>
        <w:tblW w:w="0" w:type="auto"/>
        <w:jc w:val="center"/>
        <w:tblBorders>
          <w:insideV w:val="none" w:sz="0" w:space="0" w:color="auto"/>
        </w:tblBorders>
        <w:tblLayout w:type="fixed"/>
        <w:tblCellMar>
          <w:top w:w="58" w:type="dxa"/>
          <w:left w:w="115" w:type="dxa"/>
          <w:bottom w:w="58" w:type="dxa"/>
          <w:right w:w="115" w:type="dxa"/>
        </w:tblCellMar>
        <w:tblLook w:val="04A0" w:firstRow="1" w:lastRow="0" w:firstColumn="1" w:lastColumn="0" w:noHBand="0" w:noVBand="1"/>
      </w:tblPr>
      <w:tblGrid>
        <w:gridCol w:w="4865"/>
        <w:gridCol w:w="1890"/>
      </w:tblGrid>
      <w:tr w:rsidR="004E4C0A" w:rsidRPr="00E32A7F" w14:paraId="35A848E4" w14:textId="77777777" w:rsidTr="00D37A5B">
        <w:trPr>
          <w:jc w:val="center"/>
        </w:trPr>
        <w:tc>
          <w:tcPr>
            <w:tcW w:w="4865" w:type="dxa"/>
            <w:tcBorders>
              <w:bottom w:val="single" w:sz="4" w:space="0" w:color="auto"/>
            </w:tcBorders>
          </w:tcPr>
          <w:p w14:paraId="3C1701C7" w14:textId="77777777" w:rsidR="004E4C0A" w:rsidRPr="00E32A7F" w:rsidRDefault="004E4C0A" w:rsidP="00E32A7F">
            <w:pPr>
              <w:pStyle w:val="BodyText"/>
              <w:snapToGrid w:val="0"/>
              <w:spacing w:before="0" w:after="0"/>
              <w:jc w:val="center"/>
              <w:rPr>
                <w:rFonts w:asciiTheme="minorHAnsi" w:hAnsiTheme="minorHAnsi" w:cs="Arial"/>
                <w:b/>
              </w:rPr>
            </w:pPr>
            <w:r w:rsidRPr="00E32A7F">
              <w:rPr>
                <w:rFonts w:asciiTheme="minorHAnsi" w:hAnsiTheme="minorHAnsi" w:cs="Arial"/>
                <w:b/>
              </w:rPr>
              <w:t>Element</w:t>
            </w:r>
          </w:p>
        </w:tc>
        <w:tc>
          <w:tcPr>
            <w:tcW w:w="1890" w:type="dxa"/>
            <w:tcBorders>
              <w:bottom w:val="single" w:sz="4" w:space="0" w:color="auto"/>
            </w:tcBorders>
          </w:tcPr>
          <w:p w14:paraId="59ABFA25" w14:textId="77777777" w:rsidR="004E4C0A" w:rsidRPr="00E32A7F" w:rsidRDefault="004E4C0A" w:rsidP="00E32A7F">
            <w:pPr>
              <w:pStyle w:val="BodyText"/>
              <w:snapToGrid w:val="0"/>
              <w:spacing w:before="0" w:after="0"/>
              <w:jc w:val="center"/>
              <w:rPr>
                <w:rFonts w:asciiTheme="minorHAnsi" w:hAnsiTheme="minorHAnsi" w:cs="Arial"/>
                <w:b/>
              </w:rPr>
            </w:pPr>
            <w:r w:rsidRPr="00E32A7F">
              <w:rPr>
                <w:rFonts w:asciiTheme="minorHAnsi" w:hAnsiTheme="minorHAnsi" w:cs="Arial"/>
                <w:b/>
              </w:rPr>
              <w:t>Sample Size</w:t>
            </w:r>
          </w:p>
        </w:tc>
      </w:tr>
      <w:tr w:rsidR="004E4C0A" w:rsidRPr="00E32A7F" w14:paraId="450C2FA8" w14:textId="77777777" w:rsidTr="004E4C0A">
        <w:trPr>
          <w:jc w:val="center"/>
        </w:trPr>
        <w:tc>
          <w:tcPr>
            <w:tcW w:w="4865" w:type="dxa"/>
            <w:tcBorders>
              <w:bottom w:val="nil"/>
              <w:right w:val="nil"/>
            </w:tcBorders>
            <w:vAlign w:val="center"/>
          </w:tcPr>
          <w:p w14:paraId="14011871" w14:textId="77777777" w:rsidR="004E4C0A" w:rsidRPr="00E32A7F" w:rsidRDefault="004E4C0A" w:rsidP="00E32A7F">
            <w:pPr>
              <w:pStyle w:val="BodyText"/>
              <w:tabs>
                <w:tab w:val="clear" w:pos="1442"/>
                <w:tab w:val="left" w:pos="1152"/>
              </w:tabs>
              <w:snapToGrid w:val="0"/>
              <w:spacing w:before="0" w:after="0"/>
              <w:ind w:right="247"/>
              <w:rPr>
                <w:rFonts w:asciiTheme="minorHAnsi" w:hAnsiTheme="minorHAnsi" w:cs="Arial"/>
              </w:rPr>
            </w:pPr>
            <w:r w:rsidRPr="00E32A7F">
              <w:rPr>
                <w:rFonts w:asciiTheme="minorHAnsi" w:hAnsiTheme="minorHAnsi"/>
              </w:rPr>
              <w:t>Field Feasibility Test</w:t>
            </w:r>
          </w:p>
        </w:tc>
        <w:tc>
          <w:tcPr>
            <w:tcW w:w="1890" w:type="dxa"/>
            <w:tcBorders>
              <w:left w:val="nil"/>
              <w:bottom w:val="nil"/>
            </w:tcBorders>
            <w:vAlign w:val="center"/>
          </w:tcPr>
          <w:p w14:paraId="091350B7" w14:textId="77777777" w:rsidR="004E4C0A" w:rsidRPr="00E32A7F" w:rsidRDefault="004E4C0A" w:rsidP="00E32A7F">
            <w:pPr>
              <w:pStyle w:val="BodyText"/>
              <w:tabs>
                <w:tab w:val="clear" w:pos="1442"/>
                <w:tab w:val="left" w:pos="1152"/>
              </w:tabs>
              <w:snapToGrid w:val="0"/>
              <w:spacing w:before="0" w:after="0"/>
              <w:ind w:right="247"/>
              <w:rPr>
                <w:rFonts w:asciiTheme="minorHAnsi" w:hAnsiTheme="minorHAnsi" w:cs="Arial"/>
              </w:rPr>
            </w:pPr>
          </w:p>
        </w:tc>
      </w:tr>
      <w:tr w:rsidR="004E4C0A" w:rsidRPr="00E32A7F" w14:paraId="2A9F52A7" w14:textId="77777777" w:rsidTr="00D37A5B">
        <w:trPr>
          <w:jc w:val="center"/>
        </w:trPr>
        <w:tc>
          <w:tcPr>
            <w:tcW w:w="4865" w:type="dxa"/>
            <w:tcBorders>
              <w:top w:val="nil"/>
              <w:bottom w:val="nil"/>
              <w:right w:val="nil"/>
            </w:tcBorders>
          </w:tcPr>
          <w:p w14:paraId="7F8D1C31" w14:textId="77777777" w:rsidR="004E4C0A" w:rsidRPr="00E32A7F" w:rsidRDefault="004E4C0A" w:rsidP="00E32A7F">
            <w:pPr>
              <w:pStyle w:val="BodyText"/>
              <w:tabs>
                <w:tab w:val="clear" w:pos="0"/>
                <w:tab w:val="left" w:pos="150"/>
              </w:tabs>
              <w:snapToGrid w:val="0"/>
              <w:spacing w:before="0" w:after="0"/>
              <w:ind w:left="150"/>
              <w:rPr>
                <w:rFonts w:asciiTheme="minorHAnsi" w:hAnsiTheme="minorHAnsi" w:cs="Arial"/>
              </w:rPr>
            </w:pPr>
            <w:r w:rsidRPr="00E32A7F">
              <w:rPr>
                <w:rFonts w:asciiTheme="minorHAnsi" w:hAnsiTheme="minorHAnsi" w:cs="Arial"/>
              </w:rPr>
              <w:t>Total</w:t>
            </w:r>
          </w:p>
        </w:tc>
        <w:tc>
          <w:tcPr>
            <w:tcW w:w="1890" w:type="dxa"/>
            <w:tcBorders>
              <w:top w:val="nil"/>
              <w:left w:val="nil"/>
              <w:bottom w:val="nil"/>
            </w:tcBorders>
          </w:tcPr>
          <w:p w14:paraId="637F6DAC" w14:textId="77777777" w:rsidR="004E4C0A" w:rsidRPr="00E32A7F" w:rsidRDefault="004E4C0A" w:rsidP="00E32A7F">
            <w:pPr>
              <w:pStyle w:val="BodyText"/>
              <w:tabs>
                <w:tab w:val="clear" w:pos="1442"/>
                <w:tab w:val="left" w:pos="1152"/>
              </w:tabs>
              <w:snapToGrid w:val="0"/>
              <w:spacing w:before="0" w:after="0"/>
              <w:ind w:right="247"/>
              <w:jc w:val="center"/>
              <w:rPr>
                <w:rFonts w:asciiTheme="minorHAnsi" w:hAnsiTheme="minorHAnsi" w:cs="Arial"/>
              </w:rPr>
            </w:pPr>
            <w:r w:rsidRPr="00E32A7F">
              <w:rPr>
                <w:rFonts w:asciiTheme="minorHAnsi" w:hAnsiTheme="minorHAnsi" w:cs="Arial"/>
              </w:rPr>
              <w:t>800</w:t>
            </w:r>
          </w:p>
        </w:tc>
      </w:tr>
      <w:tr w:rsidR="004E4C0A" w:rsidRPr="00E32A7F" w14:paraId="0E3D16C2" w14:textId="77777777" w:rsidTr="00D37A5B">
        <w:trPr>
          <w:jc w:val="center"/>
        </w:trPr>
        <w:tc>
          <w:tcPr>
            <w:tcW w:w="4865" w:type="dxa"/>
            <w:tcBorders>
              <w:top w:val="nil"/>
              <w:bottom w:val="nil"/>
              <w:right w:val="nil"/>
            </w:tcBorders>
          </w:tcPr>
          <w:p w14:paraId="3D328B1D" w14:textId="77777777" w:rsidR="004E4C0A" w:rsidRPr="00E32A7F" w:rsidRDefault="004E4C0A" w:rsidP="00E32A7F">
            <w:pPr>
              <w:pStyle w:val="BodyText"/>
              <w:tabs>
                <w:tab w:val="clear" w:pos="0"/>
                <w:tab w:val="left" w:pos="330"/>
              </w:tabs>
              <w:snapToGrid w:val="0"/>
              <w:spacing w:before="0" w:after="0"/>
              <w:ind w:left="330"/>
              <w:rPr>
                <w:rFonts w:asciiTheme="minorHAnsi" w:hAnsiTheme="minorHAnsi" w:cs="Arial"/>
              </w:rPr>
            </w:pPr>
            <w:r w:rsidRPr="00E32A7F">
              <w:rPr>
                <w:rFonts w:asciiTheme="minorHAnsi" w:hAnsiTheme="minorHAnsi" w:cs="Arial"/>
              </w:rPr>
              <w:t>Living Participant</w:t>
            </w:r>
          </w:p>
        </w:tc>
        <w:tc>
          <w:tcPr>
            <w:tcW w:w="1890" w:type="dxa"/>
            <w:tcBorders>
              <w:top w:val="nil"/>
              <w:left w:val="nil"/>
              <w:bottom w:val="nil"/>
            </w:tcBorders>
          </w:tcPr>
          <w:p w14:paraId="570FA516" w14:textId="77777777" w:rsidR="004E4C0A" w:rsidRPr="00E32A7F" w:rsidRDefault="004E4C0A" w:rsidP="00E32A7F">
            <w:pPr>
              <w:pStyle w:val="BodyText"/>
              <w:tabs>
                <w:tab w:val="clear" w:pos="1442"/>
                <w:tab w:val="left" w:pos="1152"/>
              </w:tabs>
              <w:snapToGrid w:val="0"/>
              <w:spacing w:before="0" w:after="0"/>
              <w:ind w:right="247"/>
              <w:jc w:val="center"/>
              <w:rPr>
                <w:rFonts w:asciiTheme="minorHAnsi" w:hAnsiTheme="minorHAnsi" w:cs="Arial"/>
              </w:rPr>
            </w:pPr>
            <w:r w:rsidRPr="00E32A7F">
              <w:rPr>
                <w:rFonts w:asciiTheme="minorHAnsi" w:hAnsiTheme="minorHAnsi" w:cs="Arial"/>
              </w:rPr>
              <w:t>712</w:t>
            </w:r>
          </w:p>
        </w:tc>
      </w:tr>
      <w:tr w:rsidR="004E4C0A" w:rsidRPr="00E32A7F" w14:paraId="2177C58F" w14:textId="77777777" w:rsidTr="00D37A5B">
        <w:trPr>
          <w:jc w:val="center"/>
        </w:trPr>
        <w:tc>
          <w:tcPr>
            <w:tcW w:w="4865" w:type="dxa"/>
            <w:tcBorders>
              <w:top w:val="nil"/>
              <w:bottom w:val="single" w:sz="4" w:space="0" w:color="auto"/>
              <w:right w:val="nil"/>
            </w:tcBorders>
          </w:tcPr>
          <w:p w14:paraId="589EDB2E" w14:textId="77777777" w:rsidR="004E4C0A" w:rsidRPr="00E32A7F" w:rsidRDefault="004E4C0A" w:rsidP="00E32A7F">
            <w:pPr>
              <w:pStyle w:val="BodyText"/>
              <w:tabs>
                <w:tab w:val="clear" w:pos="0"/>
                <w:tab w:val="left" w:pos="330"/>
              </w:tabs>
              <w:snapToGrid w:val="0"/>
              <w:spacing w:before="0" w:after="0"/>
              <w:ind w:left="330"/>
              <w:rPr>
                <w:rFonts w:asciiTheme="minorHAnsi" w:hAnsiTheme="minorHAnsi" w:cs="Arial"/>
              </w:rPr>
            </w:pPr>
            <w:r w:rsidRPr="00E32A7F">
              <w:rPr>
                <w:rFonts w:asciiTheme="minorHAnsi" w:hAnsiTheme="minorHAnsi" w:cs="Arial"/>
              </w:rPr>
              <w:t>Decedent Proxy</w:t>
            </w:r>
          </w:p>
        </w:tc>
        <w:tc>
          <w:tcPr>
            <w:tcW w:w="1890" w:type="dxa"/>
            <w:tcBorders>
              <w:top w:val="nil"/>
              <w:left w:val="nil"/>
              <w:bottom w:val="single" w:sz="4" w:space="0" w:color="auto"/>
            </w:tcBorders>
          </w:tcPr>
          <w:p w14:paraId="614B5138" w14:textId="77777777" w:rsidR="004E4C0A" w:rsidRPr="00E32A7F" w:rsidRDefault="004E4C0A" w:rsidP="00E32A7F">
            <w:pPr>
              <w:pStyle w:val="BodyText"/>
              <w:tabs>
                <w:tab w:val="clear" w:pos="1442"/>
                <w:tab w:val="left" w:pos="1152"/>
              </w:tabs>
              <w:snapToGrid w:val="0"/>
              <w:spacing w:before="0" w:after="0"/>
              <w:ind w:right="247"/>
              <w:jc w:val="center"/>
              <w:rPr>
                <w:rFonts w:asciiTheme="minorHAnsi" w:hAnsiTheme="minorHAnsi" w:cs="Arial"/>
              </w:rPr>
            </w:pPr>
            <w:r w:rsidRPr="00E32A7F">
              <w:rPr>
                <w:rFonts w:asciiTheme="minorHAnsi" w:hAnsiTheme="minorHAnsi" w:cs="Arial"/>
              </w:rPr>
              <w:t>88</w:t>
            </w:r>
          </w:p>
        </w:tc>
      </w:tr>
      <w:tr w:rsidR="004E4C0A" w:rsidRPr="00E32A7F" w14:paraId="4FEB92E4" w14:textId="77777777" w:rsidTr="00E32A7F">
        <w:trPr>
          <w:jc w:val="center"/>
        </w:trPr>
        <w:tc>
          <w:tcPr>
            <w:tcW w:w="4865" w:type="dxa"/>
            <w:tcBorders>
              <w:bottom w:val="nil"/>
            </w:tcBorders>
          </w:tcPr>
          <w:p w14:paraId="0AE2CE3A" w14:textId="649A8706" w:rsidR="004E4C0A" w:rsidRPr="00E32A7F" w:rsidRDefault="004E4C0A" w:rsidP="001257C5">
            <w:pPr>
              <w:pStyle w:val="BodyText"/>
              <w:snapToGrid w:val="0"/>
              <w:spacing w:before="0" w:after="0"/>
              <w:rPr>
                <w:rFonts w:asciiTheme="minorHAnsi" w:hAnsiTheme="minorHAnsi" w:cs="Arial"/>
              </w:rPr>
            </w:pPr>
            <w:r>
              <w:rPr>
                <w:rFonts w:asciiTheme="minorHAnsi" w:hAnsiTheme="minorHAnsi"/>
              </w:rPr>
              <w:t>Hospitalization R</w:t>
            </w:r>
            <w:r w:rsidRPr="00E32A7F">
              <w:rPr>
                <w:rFonts w:asciiTheme="minorHAnsi" w:hAnsiTheme="minorHAnsi"/>
              </w:rPr>
              <w:t xml:space="preserve">ecord </w:t>
            </w:r>
            <w:r>
              <w:rPr>
                <w:rFonts w:asciiTheme="minorHAnsi" w:hAnsiTheme="minorHAnsi"/>
              </w:rPr>
              <w:t>R</w:t>
            </w:r>
            <w:r w:rsidRPr="00E32A7F">
              <w:rPr>
                <w:rFonts w:asciiTheme="minorHAnsi" w:hAnsiTheme="minorHAnsi"/>
              </w:rPr>
              <w:t>etrieval</w:t>
            </w:r>
          </w:p>
        </w:tc>
        <w:tc>
          <w:tcPr>
            <w:tcW w:w="1890" w:type="dxa"/>
            <w:tcBorders>
              <w:bottom w:val="nil"/>
            </w:tcBorders>
          </w:tcPr>
          <w:p w14:paraId="3A0E414A" w14:textId="77777777" w:rsidR="004E4C0A" w:rsidRPr="00E32A7F" w:rsidRDefault="004E4C0A" w:rsidP="00E32A7F">
            <w:pPr>
              <w:pStyle w:val="BodyText"/>
              <w:tabs>
                <w:tab w:val="clear" w:pos="1442"/>
                <w:tab w:val="left" w:pos="1152"/>
              </w:tabs>
              <w:snapToGrid w:val="0"/>
              <w:spacing w:before="0" w:after="0"/>
              <w:ind w:right="247"/>
              <w:jc w:val="center"/>
              <w:rPr>
                <w:rFonts w:asciiTheme="minorHAnsi" w:hAnsiTheme="minorHAnsi" w:cs="Arial"/>
              </w:rPr>
            </w:pPr>
          </w:p>
        </w:tc>
      </w:tr>
      <w:tr w:rsidR="004E4C0A" w:rsidRPr="00E32A7F" w14:paraId="4B8C2634" w14:textId="77777777" w:rsidTr="00E32A7F">
        <w:trPr>
          <w:jc w:val="center"/>
        </w:trPr>
        <w:tc>
          <w:tcPr>
            <w:tcW w:w="4865" w:type="dxa"/>
            <w:tcBorders>
              <w:top w:val="nil"/>
              <w:bottom w:val="single" w:sz="4" w:space="0" w:color="auto"/>
            </w:tcBorders>
          </w:tcPr>
          <w:p w14:paraId="1B6F1AF5" w14:textId="77777777" w:rsidR="004E4C0A" w:rsidRPr="00E32A7F" w:rsidRDefault="004E4C0A" w:rsidP="00E32A7F">
            <w:pPr>
              <w:pStyle w:val="BodyText"/>
              <w:tabs>
                <w:tab w:val="clear" w:pos="0"/>
                <w:tab w:val="left" w:pos="150"/>
              </w:tabs>
              <w:snapToGrid w:val="0"/>
              <w:spacing w:before="0" w:after="0"/>
              <w:ind w:left="150"/>
              <w:rPr>
                <w:rFonts w:asciiTheme="minorHAnsi" w:hAnsiTheme="minorHAnsi" w:cs="Arial"/>
              </w:rPr>
            </w:pPr>
            <w:r w:rsidRPr="00E32A7F">
              <w:rPr>
                <w:rFonts w:asciiTheme="minorHAnsi" w:hAnsiTheme="minorHAnsi" w:cs="Arial"/>
              </w:rPr>
              <w:t xml:space="preserve">30% of the 800 </w:t>
            </w:r>
            <w:r w:rsidRPr="00E32A7F">
              <w:rPr>
                <w:rFonts w:asciiTheme="minorHAnsi" w:hAnsiTheme="minorHAnsi"/>
              </w:rPr>
              <w:t>field feasibility test participants</w:t>
            </w:r>
          </w:p>
        </w:tc>
        <w:tc>
          <w:tcPr>
            <w:tcW w:w="1890" w:type="dxa"/>
            <w:tcBorders>
              <w:top w:val="nil"/>
              <w:bottom w:val="single" w:sz="4" w:space="0" w:color="auto"/>
            </w:tcBorders>
          </w:tcPr>
          <w:p w14:paraId="1069F296" w14:textId="77777777" w:rsidR="004E4C0A" w:rsidRPr="00E32A7F" w:rsidRDefault="004E4C0A" w:rsidP="00E32A7F">
            <w:pPr>
              <w:pStyle w:val="BodyText"/>
              <w:tabs>
                <w:tab w:val="clear" w:pos="1442"/>
                <w:tab w:val="left" w:pos="1152"/>
              </w:tabs>
              <w:snapToGrid w:val="0"/>
              <w:spacing w:before="0" w:after="0"/>
              <w:ind w:right="247"/>
              <w:jc w:val="center"/>
              <w:rPr>
                <w:rFonts w:asciiTheme="minorHAnsi" w:hAnsiTheme="minorHAnsi" w:cs="Arial"/>
              </w:rPr>
            </w:pPr>
            <w:r w:rsidRPr="00E32A7F">
              <w:rPr>
                <w:rFonts w:asciiTheme="minorHAnsi" w:hAnsiTheme="minorHAnsi" w:cs="Arial"/>
              </w:rPr>
              <w:t>240</w:t>
            </w:r>
          </w:p>
        </w:tc>
      </w:tr>
      <w:tr w:rsidR="004E4C0A" w:rsidRPr="00E32A7F" w14:paraId="16AEF9F9" w14:textId="77777777" w:rsidTr="00E32A7F">
        <w:trPr>
          <w:jc w:val="center"/>
        </w:trPr>
        <w:tc>
          <w:tcPr>
            <w:tcW w:w="4865" w:type="dxa"/>
            <w:tcBorders>
              <w:bottom w:val="nil"/>
            </w:tcBorders>
          </w:tcPr>
          <w:p w14:paraId="5AA27E31" w14:textId="6379F315" w:rsidR="004E4C0A" w:rsidRPr="00E32A7F" w:rsidRDefault="004E4C0A" w:rsidP="001257C5">
            <w:pPr>
              <w:pStyle w:val="BodyText"/>
              <w:snapToGrid w:val="0"/>
              <w:spacing w:before="0" w:after="0"/>
              <w:rPr>
                <w:rFonts w:asciiTheme="minorHAnsi" w:hAnsiTheme="minorHAnsi" w:cs="Arial"/>
              </w:rPr>
            </w:pPr>
            <w:r w:rsidRPr="00E32A7F">
              <w:rPr>
                <w:rFonts w:asciiTheme="minorHAnsi" w:hAnsiTheme="minorHAnsi"/>
                <w:bCs/>
              </w:rPr>
              <w:t xml:space="preserve">Targeted </w:t>
            </w:r>
            <w:r>
              <w:rPr>
                <w:rFonts w:asciiTheme="minorHAnsi" w:hAnsiTheme="minorHAnsi"/>
                <w:bCs/>
              </w:rPr>
              <w:t>Methodological S</w:t>
            </w:r>
            <w:r w:rsidRPr="00E32A7F">
              <w:rPr>
                <w:rFonts w:asciiTheme="minorHAnsi" w:hAnsiTheme="minorHAnsi"/>
                <w:bCs/>
              </w:rPr>
              <w:t>tudies</w:t>
            </w:r>
          </w:p>
        </w:tc>
        <w:tc>
          <w:tcPr>
            <w:tcW w:w="1890" w:type="dxa"/>
            <w:tcBorders>
              <w:bottom w:val="nil"/>
            </w:tcBorders>
          </w:tcPr>
          <w:p w14:paraId="26D00DD2" w14:textId="77777777" w:rsidR="004E4C0A" w:rsidRPr="00E32A7F" w:rsidRDefault="004E4C0A" w:rsidP="00E32A7F">
            <w:pPr>
              <w:pStyle w:val="BodyText"/>
              <w:tabs>
                <w:tab w:val="clear" w:pos="1442"/>
                <w:tab w:val="left" w:pos="1152"/>
              </w:tabs>
              <w:snapToGrid w:val="0"/>
              <w:spacing w:before="0" w:after="0"/>
              <w:ind w:right="247"/>
              <w:jc w:val="center"/>
              <w:rPr>
                <w:rFonts w:asciiTheme="minorHAnsi" w:hAnsiTheme="minorHAnsi" w:cs="Arial"/>
              </w:rPr>
            </w:pPr>
          </w:p>
        </w:tc>
      </w:tr>
      <w:tr w:rsidR="004E4C0A" w:rsidRPr="00E32A7F" w14:paraId="4D397CD0" w14:textId="77777777" w:rsidTr="00E32A7F">
        <w:trPr>
          <w:jc w:val="center"/>
        </w:trPr>
        <w:tc>
          <w:tcPr>
            <w:tcW w:w="4865" w:type="dxa"/>
            <w:tcBorders>
              <w:top w:val="nil"/>
            </w:tcBorders>
          </w:tcPr>
          <w:p w14:paraId="51B88046" w14:textId="77777777" w:rsidR="004E4C0A" w:rsidRPr="00E32A7F" w:rsidRDefault="004E4C0A" w:rsidP="00E32A7F">
            <w:pPr>
              <w:pStyle w:val="BodyText"/>
              <w:tabs>
                <w:tab w:val="clear" w:pos="0"/>
                <w:tab w:val="left" w:pos="155"/>
              </w:tabs>
              <w:snapToGrid w:val="0"/>
              <w:spacing w:before="0" w:after="0"/>
              <w:ind w:left="155"/>
              <w:rPr>
                <w:rFonts w:asciiTheme="minorHAnsi" w:hAnsiTheme="minorHAnsi"/>
                <w:bCs/>
              </w:rPr>
            </w:pPr>
            <w:r w:rsidRPr="00E32A7F">
              <w:rPr>
                <w:rFonts w:asciiTheme="minorHAnsi" w:hAnsiTheme="minorHAnsi"/>
              </w:rPr>
              <w:t>Volunteers/Non- field feasibility test participants</w:t>
            </w:r>
          </w:p>
        </w:tc>
        <w:tc>
          <w:tcPr>
            <w:tcW w:w="1890" w:type="dxa"/>
            <w:tcBorders>
              <w:top w:val="nil"/>
            </w:tcBorders>
          </w:tcPr>
          <w:p w14:paraId="2E1DEDD3" w14:textId="77777777" w:rsidR="004E4C0A" w:rsidRPr="00E32A7F" w:rsidRDefault="004E4C0A" w:rsidP="00E32A7F">
            <w:pPr>
              <w:pStyle w:val="BodyText"/>
              <w:tabs>
                <w:tab w:val="clear" w:pos="1442"/>
                <w:tab w:val="left" w:pos="1152"/>
              </w:tabs>
              <w:snapToGrid w:val="0"/>
              <w:spacing w:before="0" w:after="0"/>
              <w:ind w:right="247"/>
              <w:jc w:val="center"/>
              <w:rPr>
                <w:rFonts w:asciiTheme="minorHAnsi" w:hAnsiTheme="minorHAnsi" w:cs="Arial"/>
              </w:rPr>
            </w:pPr>
            <w:r w:rsidRPr="00E32A7F">
              <w:rPr>
                <w:rFonts w:asciiTheme="minorHAnsi" w:hAnsiTheme="minorHAnsi" w:cs="Arial"/>
              </w:rPr>
              <w:t>750</w:t>
            </w:r>
          </w:p>
        </w:tc>
      </w:tr>
    </w:tbl>
    <w:p w14:paraId="73A62D53" w14:textId="77777777" w:rsidR="00D37A5B" w:rsidRPr="007864AB" w:rsidDel="00FD7164" w:rsidRDefault="00D37A5B" w:rsidP="001C7DB6">
      <w:pPr>
        <w:widowControl w:val="0"/>
        <w:tabs>
          <w:tab w:val="left" w:pos="2700"/>
        </w:tabs>
        <w:rPr>
          <w:rFonts w:cs="Arial"/>
          <w:b/>
          <w:color w:val="000000"/>
        </w:rPr>
      </w:pPr>
      <w:r w:rsidRPr="007864AB" w:rsidDel="00FD7164">
        <w:rPr>
          <w:rFonts w:cs="Arial"/>
          <w:b/>
          <w:color w:val="000000"/>
        </w:rPr>
        <w:t xml:space="preserve">Sample </w:t>
      </w:r>
      <w:r w:rsidDel="00FD7164">
        <w:rPr>
          <w:rFonts w:cs="Arial"/>
          <w:b/>
          <w:color w:val="000000"/>
        </w:rPr>
        <w:t>Selection</w:t>
      </w:r>
    </w:p>
    <w:p w14:paraId="4A1C8412" w14:textId="51D7E35B" w:rsidR="00FC1354" w:rsidRPr="00FC1354" w:rsidRDefault="00FC1354" w:rsidP="009C13D1">
      <w:pPr>
        <w:widowControl w:val="0"/>
        <w:tabs>
          <w:tab w:val="left" w:pos="2700"/>
        </w:tabs>
        <w:spacing w:before="240"/>
        <w:rPr>
          <w:rFonts w:cs="Arial"/>
          <w:b/>
          <w:i/>
          <w:color w:val="000000"/>
        </w:rPr>
      </w:pPr>
      <w:r>
        <w:rPr>
          <w:rFonts w:cs="Arial"/>
          <w:b/>
          <w:i/>
          <w:color w:val="000000"/>
        </w:rPr>
        <w:t>F</w:t>
      </w:r>
      <w:r w:rsidRPr="00FC1354">
        <w:rPr>
          <w:rFonts w:cs="Arial"/>
          <w:b/>
          <w:i/>
          <w:color w:val="000000"/>
        </w:rPr>
        <w:t xml:space="preserve">ield feasibility test </w:t>
      </w:r>
    </w:p>
    <w:p w14:paraId="16C29BE0" w14:textId="20E1CAB5" w:rsidR="00D37A5B" w:rsidRDefault="005940D1" w:rsidP="009C13D1">
      <w:pPr>
        <w:widowControl w:val="0"/>
        <w:tabs>
          <w:tab w:val="left" w:pos="2700"/>
        </w:tabs>
        <w:spacing w:before="240"/>
        <w:rPr>
          <w:rFonts w:cs="Arial"/>
          <w:color w:val="000000"/>
        </w:rPr>
      </w:pPr>
      <w:r w:rsidRPr="00E82267">
        <w:rPr>
          <w:rFonts w:cs="Arial"/>
          <w:color w:val="000000"/>
        </w:rPr>
        <w:t xml:space="preserve">The </w:t>
      </w:r>
      <w:r w:rsidR="002260C6">
        <w:rPr>
          <w:rFonts w:cs="Arial"/>
          <w:color w:val="000000"/>
        </w:rPr>
        <w:t>field feasibility test portion of the</w:t>
      </w:r>
      <w:r w:rsidR="002260C6" w:rsidRPr="002260C6">
        <w:rPr>
          <w:rFonts w:cs="Arial"/>
          <w:color w:val="000000"/>
        </w:rPr>
        <w:t xml:space="preserve"> NHANES Longitudinal Study – Feasibility Component</w:t>
      </w:r>
      <w:r>
        <w:rPr>
          <w:rFonts w:cs="Arial"/>
          <w:color w:val="000000"/>
        </w:rPr>
        <w:t xml:space="preserve"> </w:t>
      </w:r>
      <w:r w:rsidRPr="00E82267">
        <w:rPr>
          <w:rFonts w:cs="Arial"/>
          <w:color w:val="000000"/>
        </w:rPr>
        <w:t xml:space="preserve">will include </w:t>
      </w:r>
      <w:r w:rsidRPr="00EB18C0">
        <w:t xml:space="preserve">800 </w:t>
      </w:r>
      <w:r w:rsidRPr="00E82267">
        <w:rPr>
          <w:rFonts w:cs="Arial"/>
          <w:color w:val="000000"/>
        </w:rPr>
        <w:t>adults</w:t>
      </w:r>
      <w:r w:rsidR="002951AC">
        <w:rPr>
          <w:rFonts w:cs="Arial"/>
          <w:color w:val="000000"/>
        </w:rPr>
        <w:t>, aged</w:t>
      </w:r>
      <w:r w:rsidRPr="00E82267">
        <w:rPr>
          <w:rFonts w:cs="Arial"/>
          <w:color w:val="000000"/>
        </w:rPr>
        <w:t xml:space="preserve"> 20 or older</w:t>
      </w:r>
      <w:r w:rsidR="002951AC">
        <w:rPr>
          <w:rFonts w:cs="Arial"/>
          <w:color w:val="000000"/>
        </w:rPr>
        <w:t>,</w:t>
      </w:r>
      <w:r w:rsidRPr="00E82267">
        <w:rPr>
          <w:rFonts w:cs="Arial"/>
          <w:color w:val="000000"/>
        </w:rPr>
        <w:t xml:space="preserve"> </w:t>
      </w:r>
      <w:r>
        <w:rPr>
          <w:rFonts w:cs="Arial"/>
          <w:color w:val="000000"/>
        </w:rPr>
        <w:t xml:space="preserve">selected </w:t>
      </w:r>
      <w:r w:rsidRPr="00EB18C0">
        <w:t xml:space="preserve">from </w:t>
      </w:r>
      <w:r w:rsidR="00D37A5B">
        <w:t xml:space="preserve">the </w:t>
      </w:r>
      <w:r w:rsidRPr="00EB18C0">
        <w:t>NHANES 2007-2014</w:t>
      </w:r>
      <w:r w:rsidR="00D37A5B">
        <w:t xml:space="preserve"> survey cycle</w:t>
      </w:r>
      <w:r w:rsidRPr="00E82267">
        <w:rPr>
          <w:rFonts w:cs="Arial"/>
          <w:color w:val="000000"/>
        </w:rPr>
        <w:t>.</w:t>
      </w:r>
      <w:r>
        <w:rPr>
          <w:rFonts w:cs="Arial"/>
          <w:color w:val="000000"/>
        </w:rPr>
        <w:t xml:space="preserve"> </w:t>
      </w:r>
    </w:p>
    <w:p w14:paraId="1C1CE369" w14:textId="3B916858" w:rsidR="00D37A5B" w:rsidRPr="000F1550" w:rsidDel="00FD7164" w:rsidRDefault="00D37A5B" w:rsidP="009C13D1">
      <w:pPr>
        <w:widowControl w:val="0"/>
        <w:tabs>
          <w:tab w:val="left" w:pos="2700"/>
        </w:tabs>
        <w:spacing w:before="240"/>
        <w:rPr>
          <w:rFonts w:cs="Arial"/>
          <w:color w:val="000000"/>
        </w:rPr>
      </w:pPr>
      <w:r w:rsidRPr="00F666A0" w:rsidDel="00FD7164">
        <w:t>NHANES 2007-2014 included, 22,673 examined sample participants ages 20 years and older at baseline from 120 locations.</w:t>
      </w:r>
      <w:r w:rsidDel="00FD7164">
        <w:rPr>
          <w:sz w:val="23"/>
          <w:szCs w:val="23"/>
        </w:rPr>
        <w:t xml:space="preserve"> </w:t>
      </w:r>
      <w:r w:rsidDel="00FD7164">
        <w:rPr>
          <w:rFonts w:cs="Arial"/>
          <w:color w:val="000000"/>
        </w:rPr>
        <w:t>T</w:t>
      </w:r>
      <w:r w:rsidRPr="000F1550" w:rsidDel="00FD7164">
        <w:rPr>
          <w:rFonts w:cs="Arial"/>
          <w:color w:val="000000"/>
        </w:rPr>
        <w:t xml:space="preserve">o reduce the cost of the </w:t>
      </w:r>
      <w:r w:rsidR="00BE69DE">
        <w:rPr>
          <w:rFonts w:cs="Arial"/>
          <w:color w:val="000000"/>
        </w:rPr>
        <w:t>feasibility</w:t>
      </w:r>
      <w:r w:rsidRPr="000F1550" w:rsidDel="00FD7164">
        <w:rPr>
          <w:rFonts w:cs="Arial"/>
          <w:color w:val="000000"/>
        </w:rPr>
        <w:t xml:space="preserve"> </w:t>
      </w:r>
      <w:r w:rsidDel="00FD7164">
        <w:rPr>
          <w:rFonts w:cs="Arial"/>
          <w:color w:val="000000"/>
        </w:rPr>
        <w:t>test</w:t>
      </w:r>
      <w:r w:rsidRPr="000F1550" w:rsidDel="00FD7164">
        <w:rPr>
          <w:rFonts w:cs="Arial"/>
          <w:color w:val="000000"/>
        </w:rPr>
        <w:t xml:space="preserve">, the 800 participants will be sampled within eight geographic clusters. </w:t>
      </w:r>
      <w:r w:rsidDel="00FD7164">
        <w:rPr>
          <w:rFonts w:cs="Arial"/>
          <w:color w:val="000000"/>
        </w:rPr>
        <w:t>These eight c</w:t>
      </w:r>
      <w:r w:rsidRPr="000F1550" w:rsidDel="00FD7164">
        <w:rPr>
          <w:rFonts w:cs="Arial"/>
          <w:color w:val="000000"/>
        </w:rPr>
        <w:t xml:space="preserve">lusters </w:t>
      </w:r>
      <w:r w:rsidDel="00FD7164">
        <w:rPr>
          <w:rFonts w:cs="Arial"/>
          <w:color w:val="000000"/>
        </w:rPr>
        <w:t>were</w:t>
      </w:r>
      <w:r w:rsidRPr="000F1550" w:rsidDel="00FD7164">
        <w:rPr>
          <w:rFonts w:cs="Arial"/>
          <w:color w:val="000000"/>
        </w:rPr>
        <w:t xml:space="preserve"> </w:t>
      </w:r>
      <w:r w:rsidDel="00FD7164">
        <w:rPr>
          <w:rFonts w:cs="Arial"/>
          <w:color w:val="000000"/>
        </w:rPr>
        <w:t>formed based on</w:t>
      </w:r>
      <w:r w:rsidRPr="000F1550" w:rsidDel="00FD7164">
        <w:rPr>
          <w:rFonts w:cs="Arial"/>
          <w:color w:val="000000"/>
        </w:rPr>
        <w:t xml:space="preserve"> </w:t>
      </w:r>
      <w:r w:rsidDel="00FD7164">
        <w:rPr>
          <w:rFonts w:cs="Arial"/>
          <w:color w:val="000000"/>
        </w:rPr>
        <w:t>the</w:t>
      </w:r>
      <w:r w:rsidRPr="00272475" w:rsidDel="00FD7164">
        <w:rPr>
          <w:rFonts w:cs="Arial"/>
          <w:color w:val="000000"/>
        </w:rPr>
        <w:t xml:space="preserve"> geographic proximity of the </w:t>
      </w:r>
      <w:r w:rsidDel="00FD7164">
        <w:rPr>
          <w:rFonts w:cs="Arial"/>
          <w:color w:val="000000"/>
        </w:rPr>
        <w:t>original NHANES primary sampling units</w:t>
      </w:r>
      <w:r w:rsidRPr="00272475" w:rsidDel="00FD7164">
        <w:rPr>
          <w:rFonts w:cs="Arial"/>
          <w:color w:val="000000"/>
        </w:rPr>
        <w:t xml:space="preserve"> </w:t>
      </w:r>
      <w:r w:rsidDel="00FD7164">
        <w:rPr>
          <w:rFonts w:cs="Arial"/>
          <w:color w:val="000000"/>
        </w:rPr>
        <w:t>(</w:t>
      </w:r>
      <w:r w:rsidRPr="00272475" w:rsidDel="00FD7164">
        <w:rPr>
          <w:rFonts w:cs="Arial"/>
          <w:color w:val="000000"/>
        </w:rPr>
        <w:t>PSUs</w:t>
      </w:r>
      <w:r w:rsidDel="00FD7164">
        <w:rPr>
          <w:rFonts w:cs="Arial"/>
          <w:color w:val="000000"/>
        </w:rPr>
        <w:t>),</w:t>
      </w:r>
      <w:r w:rsidRPr="00272475" w:rsidDel="00FD7164">
        <w:rPr>
          <w:rFonts w:cs="Arial"/>
          <w:color w:val="000000"/>
        </w:rPr>
        <w:t xml:space="preserve"> </w:t>
      </w:r>
      <w:r w:rsidRPr="000F1550" w:rsidDel="00FD7164">
        <w:rPr>
          <w:rFonts w:cs="Arial"/>
          <w:color w:val="000000"/>
        </w:rPr>
        <w:t xml:space="preserve">the number </w:t>
      </w:r>
      <w:r w:rsidDel="00FD7164">
        <w:rPr>
          <w:rFonts w:cs="Arial"/>
          <w:color w:val="000000"/>
        </w:rPr>
        <w:t xml:space="preserve">of </w:t>
      </w:r>
      <w:r w:rsidRPr="000F1550" w:rsidDel="00FD7164">
        <w:rPr>
          <w:rFonts w:cs="Arial"/>
          <w:color w:val="000000"/>
        </w:rPr>
        <w:t xml:space="preserve">PSUs in the cluster, </w:t>
      </w:r>
      <w:r w:rsidDel="00FD7164">
        <w:rPr>
          <w:rFonts w:cs="Arial"/>
          <w:color w:val="000000"/>
        </w:rPr>
        <w:t xml:space="preserve">the </w:t>
      </w:r>
      <w:r w:rsidRPr="000F1550" w:rsidDel="00FD7164">
        <w:rPr>
          <w:rFonts w:cs="Arial"/>
          <w:color w:val="000000"/>
        </w:rPr>
        <w:t>race and Hispanic origin</w:t>
      </w:r>
      <w:r w:rsidDel="00FD7164">
        <w:rPr>
          <w:rFonts w:cs="Arial"/>
          <w:color w:val="000000"/>
        </w:rPr>
        <w:t xml:space="preserve"> characteristics</w:t>
      </w:r>
      <w:r w:rsidR="001A72DF">
        <w:rPr>
          <w:rFonts w:cs="Arial"/>
          <w:color w:val="000000"/>
        </w:rPr>
        <w:t xml:space="preserve"> of the original participants</w:t>
      </w:r>
      <w:r w:rsidRPr="000F1550" w:rsidDel="00FD7164">
        <w:rPr>
          <w:rFonts w:cs="Arial"/>
          <w:color w:val="000000"/>
        </w:rPr>
        <w:t xml:space="preserve">, years elapsed since baseline, and urbanization </w:t>
      </w:r>
      <w:r w:rsidDel="00FD7164">
        <w:rPr>
          <w:rFonts w:cs="Arial"/>
          <w:color w:val="000000"/>
        </w:rPr>
        <w:t>of</w:t>
      </w:r>
      <w:r w:rsidRPr="000F1550" w:rsidDel="00FD7164">
        <w:rPr>
          <w:rFonts w:cs="Arial"/>
          <w:color w:val="000000"/>
        </w:rPr>
        <w:t xml:space="preserve"> the </w:t>
      </w:r>
      <w:r w:rsidRPr="000F1550" w:rsidDel="00FD7164">
        <w:rPr>
          <w:rFonts w:cs="Arial"/>
          <w:color w:val="000000"/>
        </w:rPr>
        <w:lastRenderedPageBreak/>
        <w:t>cluster</w:t>
      </w:r>
      <w:r w:rsidDel="00FD7164">
        <w:rPr>
          <w:rFonts w:cs="Arial"/>
          <w:color w:val="000000"/>
        </w:rPr>
        <w:t>; 7,118 of the 22,673 NHANES 2007-2014 adult participants are in these clusters</w:t>
      </w:r>
      <w:r w:rsidRPr="000F1550" w:rsidDel="00FD7164">
        <w:rPr>
          <w:rFonts w:cs="Arial"/>
          <w:color w:val="000000"/>
        </w:rPr>
        <w:t xml:space="preserve">. </w:t>
      </w:r>
      <w:r w:rsidDel="00FD7164">
        <w:rPr>
          <w:rFonts w:cs="Arial"/>
          <w:color w:val="000000"/>
        </w:rPr>
        <w:t>As noted above, this approach for the field feasibility test was selected as an optimal mechanism to obtain 800 participants meeting the desired parameters at a reasonable cost. The f</w:t>
      </w:r>
      <w:r w:rsidRPr="00D63D74" w:rsidDel="00FD7164">
        <w:rPr>
          <w:rFonts w:cs="Arial"/>
          <w:color w:val="000000"/>
        </w:rPr>
        <w:t xml:space="preserve">uture longitudinal study of the entire 2007-2014 cohort </w:t>
      </w:r>
      <w:r w:rsidDel="00FD7164">
        <w:rPr>
          <w:rFonts w:cs="Arial"/>
          <w:color w:val="000000"/>
        </w:rPr>
        <w:t>will</w:t>
      </w:r>
      <w:r w:rsidRPr="00D63D74" w:rsidDel="00FD7164">
        <w:rPr>
          <w:rFonts w:cs="Arial"/>
          <w:color w:val="000000"/>
        </w:rPr>
        <w:t xml:space="preserve"> not include clustering, rather all eligible adults examined during these baseline year</w:t>
      </w:r>
      <w:r w:rsidDel="00FD7164">
        <w:rPr>
          <w:rFonts w:cs="Arial"/>
          <w:color w:val="000000"/>
        </w:rPr>
        <w:t xml:space="preserve">s </w:t>
      </w:r>
      <w:r w:rsidRPr="00A7459F" w:rsidDel="00FD7164">
        <w:rPr>
          <w:rFonts w:cs="Arial"/>
          <w:color w:val="000000"/>
        </w:rPr>
        <w:t>(</w:t>
      </w:r>
      <w:r w:rsidDel="00FD7164">
        <w:rPr>
          <w:rFonts w:cs="Arial"/>
          <w:color w:val="000000"/>
        </w:rPr>
        <w:t xml:space="preserve">possibly </w:t>
      </w:r>
      <w:r w:rsidRPr="00A7459F" w:rsidDel="00FD7164">
        <w:rPr>
          <w:rFonts w:cs="Arial"/>
          <w:color w:val="000000"/>
        </w:rPr>
        <w:t xml:space="preserve">including the 800 persons sampled for the feasibility </w:t>
      </w:r>
      <w:r w:rsidDel="00FD7164">
        <w:rPr>
          <w:rFonts w:cs="Arial"/>
          <w:color w:val="000000"/>
        </w:rPr>
        <w:t>test</w:t>
      </w:r>
      <w:r w:rsidRPr="00A7459F" w:rsidDel="00FD7164">
        <w:rPr>
          <w:rFonts w:cs="Arial"/>
          <w:color w:val="000000"/>
        </w:rPr>
        <w:t xml:space="preserve">) </w:t>
      </w:r>
      <w:r w:rsidDel="00FD7164">
        <w:rPr>
          <w:rFonts w:cs="Arial"/>
          <w:color w:val="000000"/>
        </w:rPr>
        <w:t xml:space="preserve">will be asked to participate. </w:t>
      </w:r>
    </w:p>
    <w:p w14:paraId="1B4CEFC4" w14:textId="77777777" w:rsidR="00D37A5B" w:rsidRPr="00EB1098" w:rsidDel="00FD7164" w:rsidRDefault="00D37A5B" w:rsidP="00D37A5B">
      <w:pPr>
        <w:widowControl w:val="0"/>
        <w:tabs>
          <w:tab w:val="left" w:pos="2700"/>
        </w:tabs>
        <w:spacing w:before="240"/>
        <w:outlineLvl w:val="1"/>
        <w:rPr>
          <w:rFonts w:cs="Arial"/>
          <w:color w:val="000000"/>
        </w:rPr>
      </w:pPr>
      <w:r w:rsidDel="00FD7164">
        <w:rPr>
          <w:rFonts w:cs="Arial"/>
          <w:color w:val="000000"/>
        </w:rPr>
        <w:t>From the</w:t>
      </w:r>
      <w:r w:rsidRPr="000F1550" w:rsidDel="00FD7164">
        <w:rPr>
          <w:rFonts w:cs="Arial"/>
          <w:color w:val="000000"/>
        </w:rPr>
        <w:t xml:space="preserve"> eight clusters, the 800 </w:t>
      </w:r>
      <w:r w:rsidDel="00FD7164">
        <w:rPr>
          <w:rFonts w:cs="Arial"/>
          <w:color w:val="000000"/>
        </w:rPr>
        <w:t xml:space="preserve">field feasibility test </w:t>
      </w:r>
      <w:r w:rsidRPr="000F1550" w:rsidDel="00FD7164">
        <w:rPr>
          <w:rFonts w:cs="Arial"/>
          <w:color w:val="000000"/>
        </w:rPr>
        <w:t>participants will be selected via a probability sample</w:t>
      </w:r>
      <w:r w:rsidDel="00FD7164">
        <w:rPr>
          <w:rFonts w:cs="Arial"/>
          <w:color w:val="000000"/>
        </w:rPr>
        <w:t xml:space="preserve"> using nine sampling domains defined by race and </w:t>
      </w:r>
      <w:r w:rsidRPr="00D16C39" w:rsidDel="00FD7164">
        <w:rPr>
          <w:rFonts w:cs="Arial"/>
          <w:color w:val="000000"/>
        </w:rPr>
        <w:t xml:space="preserve">Hispanic origin (30% Hispanic, 30% non-Hispanic black, and 40% non-Hispanic other) and age at baseline (30% for ages 20-39, 30% for 40-59, </w:t>
      </w:r>
      <w:r w:rsidDel="00FD7164">
        <w:rPr>
          <w:rFonts w:cs="Arial"/>
          <w:color w:val="000000"/>
        </w:rPr>
        <w:t>and 40% for 60 years and over).</w:t>
      </w:r>
      <w:r w:rsidRPr="000F1550" w:rsidDel="00FD7164">
        <w:rPr>
          <w:rFonts w:cs="Arial"/>
          <w:color w:val="000000"/>
        </w:rPr>
        <w:t xml:space="preserve"> </w:t>
      </w:r>
      <w:r w:rsidRPr="00EF62B6" w:rsidDel="00FD7164">
        <w:rPr>
          <w:rFonts w:cs="Arial"/>
          <w:color w:val="000000"/>
        </w:rPr>
        <w:t xml:space="preserve">Due to the small sample size, age distribution targets will not be required by race/Hispanic origin. </w:t>
      </w:r>
      <w:r w:rsidDel="00FD7164">
        <w:rPr>
          <w:rFonts w:cs="Arial"/>
          <w:color w:val="000000"/>
        </w:rPr>
        <w:t xml:space="preserve"> Another</w:t>
      </w:r>
      <w:r w:rsidRPr="000F1550" w:rsidDel="00FD7164">
        <w:rPr>
          <w:rFonts w:cs="Arial"/>
          <w:color w:val="000000"/>
        </w:rPr>
        <w:t xml:space="preserve"> evaluation factor for the </w:t>
      </w:r>
      <w:r w:rsidDel="00FD7164">
        <w:rPr>
          <w:rFonts w:cs="Arial"/>
          <w:color w:val="000000"/>
        </w:rPr>
        <w:t>field feasibility test is</w:t>
      </w:r>
      <w:r w:rsidRPr="000F1550" w:rsidDel="00FD7164">
        <w:rPr>
          <w:rFonts w:cs="Arial"/>
          <w:color w:val="000000"/>
        </w:rPr>
        <w:t xml:space="preserve"> to determine the success of locating, interviewing, examining, and verifying participants’ vital status relative to the number of years since baseline. </w:t>
      </w:r>
      <w:r w:rsidDel="00FD7164">
        <w:rPr>
          <w:rFonts w:cs="Arial"/>
          <w:color w:val="000000"/>
        </w:rPr>
        <w:t>While geographic cluster and time since interview are not sampling domains in order to meet targets by race, Hispanic origin and age, it is expected that the sample will be relatively balanced by these factors</w:t>
      </w:r>
      <w:r w:rsidRPr="00B245C2" w:rsidDel="00FD7164">
        <w:rPr>
          <w:rFonts w:cs="Arial"/>
          <w:color w:val="000000"/>
        </w:rPr>
        <w:t xml:space="preserve"> due to criteria (listed above) used to form clusters. This expectation is supported by preliminary assessment</w:t>
      </w:r>
      <w:r w:rsidDel="00FD7164">
        <w:rPr>
          <w:rFonts w:cs="Arial"/>
          <w:color w:val="000000"/>
        </w:rPr>
        <w:t xml:space="preserve">.   </w:t>
      </w:r>
    </w:p>
    <w:p w14:paraId="6CBF9934" w14:textId="545CBE2D" w:rsidR="00D37A5B" w:rsidRDefault="00D37A5B" w:rsidP="000A541F">
      <w:pPr>
        <w:widowControl w:val="0"/>
        <w:tabs>
          <w:tab w:val="left" w:pos="2700"/>
        </w:tabs>
        <w:spacing w:before="240"/>
        <w:rPr>
          <w:rFonts w:cs="Arial"/>
          <w:color w:val="000000"/>
        </w:rPr>
      </w:pPr>
      <w:r w:rsidRPr="00F83C36">
        <w:rPr>
          <w:rFonts w:cs="Arial"/>
          <w:color w:val="000000"/>
        </w:rPr>
        <w:t xml:space="preserve">Based on preliminary analyses of </w:t>
      </w:r>
      <w:r>
        <w:rPr>
          <w:rFonts w:cs="Arial"/>
          <w:color w:val="000000"/>
        </w:rPr>
        <w:t xml:space="preserve">the </w:t>
      </w:r>
      <w:r w:rsidRPr="00F83C36">
        <w:rPr>
          <w:rFonts w:cs="Arial"/>
          <w:color w:val="000000"/>
        </w:rPr>
        <w:t xml:space="preserve">NHANES linked mortality files, with 3-10 years between baseline and follow-up, we anticipate that in 2017, about 11% of the sample will be deceased. This should </w:t>
      </w:r>
      <w:r>
        <w:rPr>
          <w:rFonts w:cs="Arial"/>
          <w:color w:val="000000"/>
        </w:rPr>
        <w:t>lead to</w:t>
      </w:r>
      <w:r w:rsidRPr="00F83C36">
        <w:rPr>
          <w:rFonts w:cs="Arial"/>
          <w:color w:val="000000"/>
        </w:rPr>
        <w:t xml:space="preserve"> </w:t>
      </w:r>
      <w:r w:rsidR="00DA082F">
        <w:rPr>
          <w:rFonts w:cs="Arial"/>
          <w:color w:val="000000"/>
        </w:rPr>
        <w:t>about 88</w:t>
      </w:r>
      <w:r>
        <w:rPr>
          <w:rFonts w:cs="Arial"/>
          <w:color w:val="000000"/>
        </w:rPr>
        <w:t xml:space="preserve"> potential </w:t>
      </w:r>
      <w:r w:rsidR="00DA082F">
        <w:rPr>
          <w:rFonts w:cs="Arial"/>
          <w:color w:val="000000"/>
        </w:rPr>
        <w:t xml:space="preserve">decedent </w:t>
      </w:r>
      <w:r>
        <w:rPr>
          <w:rFonts w:cs="Arial"/>
          <w:color w:val="000000"/>
        </w:rPr>
        <w:t>proxy respondents</w:t>
      </w:r>
      <w:r w:rsidRPr="00F83C36">
        <w:rPr>
          <w:rFonts w:cs="Arial"/>
          <w:color w:val="000000"/>
        </w:rPr>
        <w:t xml:space="preserve"> </w:t>
      </w:r>
      <w:r>
        <w:rPr>
          <w:rFonts w:cs="Arial"/>
          <w:color w:val="000000"/>
        </w:rPr>
        <w:t>for assessing</w:t>
      </w:r>
      <w:r w:rsidRPr="00F83C36">
        <w:rPr>
          <w:rFonts w:cs="Arial"/>
          <w:color w:val="000000"/>
        </w:rPr>
        <w:t xml:space="preserve"> </w:t>
      </w:r>
      <w:r>
        <w:rPr>
          <w:rFonts w:cs="Arial"/>
          <w:color w:val="000000"/>
        </w:rPr>
        <w:t>data collection</w:t>
      </w:r>
      <w:r w:rsidRPr="00F83C36">
        <w:rPr>
          <w:rFonts w:cs="Arial"/>
          <w:color w:val="000000"/>
        </w:rPr>
        <w:t xml:space="preserve"> procedures and </w:t>
      </w:r>
      <w:r>
        <w:rPr>
          <w:rFonts w:cs="Arial"/>
          <w:color w:val="000000"/>
        </w:rPr>
        <w:t>obtaining an indication about response propensity for this subset, though detailed information about proxy respondents will not be feasible</w:t>
      </w:r>
      <w:r w:rsidRPr="00F83C36">
        <w:rPr>
          <w:rFonts w:cs="Arial"/>
          <w:color w:val="000000"/>
        </w:rPr>
        <w:t>.</w:t>
      </w:r>
    </w:p>
    <w:p w14:paraId="6F01BE20" w14:textId="77777777" w:rsidR="00A33191" w:rsidRPr="00A33191" w:rsidRDefault="00A33191" w:rsidP="00A33191">
      <w:pPr>
        <w:widowControl w:val="0"/>
        <w:tabs>
          <w:tab w:val="left" w:pos="2700"/>
        </w:tabs>
        <w:spacing w:before="240"/>
        <w:rPr>
          <w:rFonts w:cs="Arial"/>
          <w:b/>
          <w:i/>
          <w:color w:val="000000"/>
        </w:rPr>
      </w:pPr>
      <w:r>
        <w:rPr>
          <w:rFonts w:cs="Arial"/>
          <w:b/>
          <w:i/>
          <w:color w:val="000000"/>
        </w:rPr>
        <w:t>Hospitalization record retrieval</w:t>
      </w:r>
    </w:p>
    <w:p w14:paraId="30E7C9E3" w14:textId="1BC25E96" w:rsidR="00A33191" w:rsidRPr="006B6D71" w:rsidRDefault="00A33191" w:rsidP="00A33191">
      <w:pPr>
        <w:widowControl w:val="0"/>
        <w:tabs>
          <w:tab w:val="left" w:pos="2700"/>
        </w:tabs>
        <w:spacing w:before="240"/>
        <w:outlineLvl w:val="1"/>
        <w:rPr>
          <w:rFonts w:cs="Arial"/>
          <w:color w:val="000000"/>
        </w:rPr>
      </w:pPr>
      <w:r>
        <w:rPr>
          <w:noProof/>
        </w:rPr>
        <w:t>Permission</w:t>
      </w:r>
      <w:r w:rsidRPr="00656E8A">
        <w:rPr>
          <w:rFonts w:cs="Arial"/>
        </w:rPr>
        <w:t xml:space="preserve"> </w:t>
      </w:r>
      <w:r>
        <w:rPr>
          <w:rFonts w:cs="Arial"/>
        </w:rPr>
        <w:t xml:space="preserve">of obtaining hospitalization records </w:t>
      </w:r>
      <w:r w:rsidRPr="00656E8A">
        <w:rPr>
          <w:rFonts w:cs="Arial"/>
        </w:rPr>
        <w:t>will be sought from all field feasibility test participants</w:t>
      </w:r>
      <w:r w:rsidR="00DA462E">
        <w:rPr>
          <w:rFonts w:cs="Arial"/>
        </w:rPr>
        <w:t>.</w:t>
      </w:r>
      <w:r>
        <w:rPr>
          <w:rFonts w:cs="Arial"/>
        </w:rPr>
        <w:t xml:space="preserve"> </w:t>
      </w:r>
      <w:r w:rsidR="00DA462E" w:rsidRPr="00F83C36">
        <w:rPr>
          <w:rFonts w:asciiTheme="minorHAnsi" w:hAnsiTheme="minorHAnsi"/>
        </w:rPr>
        <w:t xml:space="preserve">Among those who provided permission, we will </w:t>
      </w:r>
      <w:r w:rsidR="008142D5">
        <w:rPr>
          <w:rFonts w:asciiTheme="minorHAnsi" w:hAnsiTheme="minorHAnsi"/>
        </w:rPr>
        <w:t xml:space="preserve">select </w:t>
      </w:r>
      <w:r w:rsidR="00D16C4B">
        <w:rPr>
          <w:rFonts w:asciiTheme="minorHAnsi" w:hAnsiTheme="minorHAnsi"/>
        </w:rPr>
        <w:t xml:space="preserve">a </w:t>
      </w:r>
      <w:r w:rsidR="00130D04">
        <w:rPr>
          <w:rFonts w:asciiTheme="minorHAnsi" w:hAnsiTheme="minorHAnsi"/>
        </w:rPr>
        <w:t>30%</w:t>
      </w:r>
      <w:r w:rsidR="00D16C4B">
        <w:rPr>
          <w:rFonts w:asciiTheme="minorHAnsi" w:hAnsiTheme="minorHAnsi"/>
        </w:rPr>
        <w:t xml:space="preserve"> </w:t>
      </w:r>
      <w:r w:rsidR="0000510B" w:rsidRPr="0000510B">
        <w:rPr>
          <w:rFonts w:asciiTheme="minorHAnsi" w:hAnsiTheme="minorHAnsi"/>
        </w:rPr>
        <w:t>convenience</w:t>
      </w:r>
      <w:r w:rsidR="0000510B" w:rsidRPr="0000510B" w:rsidDel="0000510B">
        <w:rPr>
          <w:rFonts w:asciiTheme="minorHAnsi" w:hAnsiTheme="minorHAnsi"/>
        </w:rPr>
        <w:t xml:space="preserve"> </w:t>
      </w:r>
      <w:r w:rsidR="00D16C4B">
        <w:rPr>
          <w:rFonts w:asciiTheme="minorHAnsi" w:hAnsiTheme="minorHAnsi"/>
        </w:rPr>
        <w:t>sample</w:t>
      </w:r>
      <w:r w:rsidR="00130D04">
        <w:rPr>
          <w:rFonts w:asciiTheme="minorHAnsi" w:hAnsiTheme="minorHAnsi"/>
        </w:rPr>
        <w:t xml:space="preserve">, which is </w:t>
      </w:r>
      <w:r w:rsidR="008142D5">
        <w:rPr>
          <w:rFonts w:asciiTheme="minorHAnsi" w:hAnsiTheme="minorHAnsi"/>
        </w:rPr>
        <w:t xml:space="preserve">approximately </w:t>
      </w:r>
      <w:r w:rsidR="00130D04" w:rsidRPr="00F83C36">
        <w:rPr>
          <w:rFonts w:asciiTheme="minorHAnsi" w:hAnsiTheme="minorHAnsi"/>
        </w:rPr>
        <w:t>240 participants</w:t>
      </w:r>
      <w:r w:rsidR="00130D04">
        <w:rPr>
          <w:rFonts w:asciiTheme="minorHAnsi" w:hAnsiTheme="minorHAnsi"/>
        </w:rPr>
        <w:t>,</w:t>
      </w:r>
      <w:r w:rsidR="00DA462E" w:rsidRPr="00F83C36">
        <w:rPr>
          <w:rFonts w:asciiTheme="minorHAnsi" w:hAnsiTheme="minorHAnsi"/>
        </w:rPr>
        <w:t xml:space="preserve"> and </w:t>
      </w:r>
      <w:r w:rsidR="00130D04">
        <w:rPr>
          <w:rFonts w:asciiTheme="minorHAnsi" w:hAnsiTheme="minorHAnsi"/>
        </w:rPr>
        <w:t>request their</w:t>
      </w:r>
      <w:r w:rsidR="00130D04" w:rsidRPr="00F83C36">
        <w:rPr>
          <w:rFonts w:asciiTheme="minorHAnsi" w:hAnsiTheme="minorHAnsi"/>
        </w:rPr>
        <w:t xml:space="preserve"> </w:t>
      </w:r>
      <w:r w:rsidR="00DA462E" w:rsidRPr="00F83C36">
        <w:rPr>
          <w:rFonts w:asciiTheme="minorHAnsi" w:hAnsiTheme="minorHAnsi"/>
        </w:rPr>
        <w:t>hospitalization records</w:t>
      </w:r>
      <w:r w:rsidRPr="00656E8A">
        <w:rPr>
          <w:rFonts w:cs="Arial"/>
        </w:rPr>
        <w:t xml:space="preserve">. An average of 3 hospital stays per person is anticipated among this cohort, therefore, an estimated </w:t>
      </w:r>
      <w:r w:rsidR="00DA462E">
        <w:rPr>
          <w:rFonts w:cs="Arial"/>
        </w:rPr>
        <w:t>72</w:t>
      </w:r>
      <w:r w:rsidRPr="00656E8A">
        <w:rPr>
          <w:rFonts w:cs="Arial"/>
        </w:rPr>
        <w:t>0 requests (</w:t>
      </w:r>
      <w:r w:rsidR="00DA462E">
        <w:rPr>
          <w:rFonts w:cs="Arial"/>
        </w:rPr>
        <w:t>24</w:t>
      </w:r>
      <w:r w:rsidRPr="00656E8A">
        <w:rPr>
          <w:rFonts w:cs="Arial"/>
        </w:rPr>
        <w:t xml:space="preserve">0 persons </w:t>
      </w:r>
      <w:r w:rsidR="00DA462E">
        <w:rPr>
          <w:rFonts w:cs="Arial"/>
        </w:rPr>
        <w:t>* 3 stays) will be made.</w:t>
      </w:r>
      <w:r w:rsidR="008142D5" w:rsidRPr="008142D5">
        <w:rPr>
          <w:rFonts w:cs="Arial"/>
        </w:rPr>
        <w:t xml:space="preserve"> </w:t>
      </w:r>
      <w:r w:rsidR="008142D5">
        <w:rPr>
          <w:rFonts w:cs="Arial"/>
        </w:rPr>
        <w:t>Location of hospitalization and reported reason for hospitalization will be considered in selecting which participants will have hospital records requested to ensure a variety of situations will be encountered to inform decisions prior to incorporating hospital record retrieval into the full longitudinal study.</w:t>
      </w:r>
    </w:p>
    <w:p w14:paraId="347DDE26" w14:textId="4D3FE27B" w:rsidR="00A33191" w:rsidRPr="00A33191" w:rsidRDefault="00A33191" w:rsidP="00A33191">
      <w:pPr>
        <w:widowControl w:val="0"/>
        <w:tabs>
          <w:tab w:val="left" w:pos="2700"/>
        </w:tabs>
        <w:spacing w:before="240"/>
        <w:rPr>
          <w:rFonts w:cs="Arial"/>
          <w:b/>
          <w:i/>
          <w:color w:val="000000"/>
        </w:rPr>
      </w:pPr>
      <w:r>
        <w:rPr>
          <w:rFonts w:cs="Arial"/>
          <w:b/>
          <w:i/>
          <w:color w:val="000000"/>
        </w:rPr>
        <w:t xml:space="preserve">Additional </w:t>
      </w:r>
      <w:r w:rsidRPr="00A33191">
        <w:rPr>
          <w:rFonts w:cs="Arial"/>
          <w:b/>
          <w:i/>
          <w:color w:val="000000"/>
        </w:rPr>
        <w:t>targeted methodological tests</w:t>
      </w:r>
    </w:p>
    <w:p w14:paraId="05F93AB4" w14:textId="1EF0C919" w:rsidR="00FD7164" w:rsidRPr="006B6D71" w:rsidRDefault="00A33191" w:rsidP="00A33191">
      <w:pPr>
        <w:widowControl w:val="0"/>
        <w:tabs>
          <w:tab w:val="left" w:pos="2700"/>
        </w:tabs>
        <w:spacing w:before="240"/>
        <w:outlineLvl w:val="1"/>
        <w:rPr>
          <w:rFonts w:cs="Arial"/>
          <w:color w:val="000000"/>
        </w:rPr>
      </w:pPr>
      <w:r w:rsidRPr="00A33191">
        <w:t>As part of the preparation efforts for a longitudinal study of all examined adults from NHANES 2007-2014, up to 750 participants may be asked to participate in targeted tests of proposed methods and procedures such as bio-specimen collections, cognitive testing for questions, or protocol tests for additional exam components</w:t>
      </w:r>
      <w:r w:rsidR="007079E1">
        <w:t xml:space="preserve"> (Attachment 9)</w:t>
      </w:r>
      <w:r w:rsidRPr="00A33191">
        <w:t xml:space="preserve">. These targeted tests will only occur if resources permit and if tracing and participation in the field feasibility test is successful. These targeted methodological studies will be conducted with </w:t>
      </w:r>
      <w:r w:rsidR="007079E1">
        <w:t xml:space="preserve">non-NHANES </w:t>
      </w:r>
      <w:r w:rsidRPr="00A33191">
        <w:t>volunteers or past NHANES participants who are not part of the potential NHANES Longitudinal Study sample (for example, past NHANES participants from the 1999-2006 cycle).</w:t>
      </w:r>
      <w:r>
        <w:t xml:space="preserve"> </w:t>
      </w:r>
      <w:r w:rsidRPr="00A33191">
        <w:t xml:space="preserve">Change Request </w:t>
      </w:r>
      <w:r>
        <w:t xml:space="preserve">will be submitted for </w:t>
      </w:r>
      <w:r w:rsidR="008142D5">
        <w:t>clearance</w:t>
      </w:r>
      <w:r>
        <w:t xml:space="preserve"> for </w:t>
      </w:r>
      <w:r w:rsidRPr="00A33191">
        <w:t xml:space="preserve">each targeted methodological test </w:t>
      </w:r>
      <w:r>
        <w:t>with specific sample and protocol</w:t>
      </w:r>
      <w:r w:rsidRPr="00A33191">
        <w:t xml:space="preserve"> described</w:t>
      </w:r>
      <w:r>
        <w:t>.</w:t>
      </w:r>
      <w:r w:rsidRPr="00A33191">
        <w:t xml:space="preserve"> </w:t>
      </w:r>
    </w:p>
    <w:p w14:paraId="168E349F" w14:textId="77777777" w:rsidR="001E2D41" w:rsidRPr="00204491" w:rsidRDefault="001E2D41" w:rsidP="00A55DF2">
      <w:pPr>
        <w:keepNext/>
        <w:keepLines/>
        <w:widowControl w:val="0"/>
        <w:tabs>
          <w:tab w:val="left" w:pos="2700"/>
        </w:tabs>
        <w:outlineLvl w:val="1"/>
        <w:rPr>
          <w:rFonts w:cs="Arial"/>
          <w:b/>
          <w:color w:val="000000"/>
        </w:rPr>
      </w:pPr>
      <w:r w:rsidRPr="00204491">
        <w:rPr>
          <w:rFonts w:cs="Arial"/>
          <w:b/>
          <w:color w:val="000000"/>
        </w:rPr>
        <w:lastRenderedPageBreak/>
        <w:t>2.  Procedures for the Collection of Information</w:t>
      </w:r>
    </w:p>
    <w:p w14:paraId="62AEE67A" w14:textId="68E7E93A" w:rsidR="001E2D41" w:rsidRPr="007A6E5F" w:rsidRDefault="001E2D41" w:rsidP="00A55DF2">
      <w:pPr>
        <w:keepNext/>
        <w:keepLines/>
        <w:tabs>
          <w:tab w:val="left" w:pos="2700"/>
        </w:tabs>
        <w:rPr>
          <w:rFonts w:cs="Arial"/>
          <w:b/>
          <w:color w:val="000000"/>
        </w:rPr>
      </w:pPr>
      <w:r w:rsidRPr="007A6E5F">
        <w:rPr>
          <w:rFonts w:cs="Arial"/>
          <w:b/>
          <w:color w:val="000000"/>
        </w:rPr>
        <w:t xml:space="preserve">Data Collection Procedures </w:t>
      </w:r>
    </w:p>
    <w:p w14:paraId="4173DA4A" w14:textId="776DDDBD" w:rsidR="00F83C36" w:rsidRPr="00F83C36" w:rsidRDefault="00E70B36" w:rsidP="00F83C36">
      <w:pPr>
        <w:tabs>
          <w:tab w:val="left" w:pos="2700"/>
        </w:tabs>
        <w:spacing w:before="240"/>
        <w:rPr>
          <w:rFonts w:asciiTheme="minorHAnsi" w:hAnsiTheme="minorHAnsi"/>
        </w:rPr>
      </w:pPr>
      <w:r w:rsidRPr="00E70B36">
        <w:rPr>
          <w:rFonts w:asciiTheme="minorHAnsi" w:hAnsiTheme="minorHAnsi"/>
        </w:rPr>
        <w:t>Prior to data collection, a review of the NHANES linked mortality files will be conducted to assist in determining the vital status of sampled participants. A contact profile will be prepared based on presumed vital status, baseline contact information, and change of address information</w:t>
      </w:r>
      <w:r w:rsidR="00F83C36" w:rsidRPr="00F83C36">
        <w:rPr>
          <w:rFonts w:asciiTheme="minorHAnsi" w:hAnsiTheme="minorHAnsi"/>
        </w:rPr>
        <w:t>.</w:t>
      </w:r>
    </w:p>
    <w:p w14:paraId="148A26C5" w14:textId="1D75FB16" w:rsidR="00F83C36" w:rsidRPr="00F83C36" w:rsidRDefault="00F83C36" w:rsidP="00F83C36">
      <w:pPr>
        <w:tabs>
          <w:tab w:val="left" w:pos="2700"/>
        </w:tabs>
        <w:spacing w:before="240"/>
        <w:rPr>
          <w:rFonts w:asciiTheme="minorHAnsi" w:hAnsiTheme="minorHAnsi"/>
          <w:b/>
          <w:i/>
        </w:rPr>
      </w:pPr>
      <w:r w:rsidRPr="00F83C36">
        <w:rPr>
          <w:rFonts w:asciiTheme="minorHAnsi" w:hAnsiTheme="minorHAnsi"/>
          <w:b/>
          <w:i/>
        </w:rPr>
        <w:t xml:space="preserve">For </w:t>
      </w:r>
      <w:r w:rsidR="007D0A30" w:rsidRPr="007D0A30">
        <w:rPr>
          <w:rFonts w:asciiTheme="minorHAnsi" w:hAnsiTheme="minorHAnsi"/>
          <w:b/>
          <w:i/>
        </w:rPr>
        <w:t xml:space="preserve">presumed </w:t>
      </w:r>
      <w:r w:rsidRPr="00F83C36">
        <w:rPr>
          <w:rFonts w:asciiTheme="minorHAnsi" w:hAnsiTheme="minorHAnsi"/>
          <w:b/>
          <w:i/>
        </w:rPr>
        <w:t>living participants</w:t>
      </w:r>
      <w:r w:rsidR="007D0A30">
        <w:rPr>
          <w:rFonts w:asciiTheme="minorHAnsi" w:hAnsiTheme="minorHAnsi"/>
          <w:b/>
          <w:i/>
        </w:rPr>
        <w:t xml:space="preserve"> (no known vital records indicating death)</w:t>
      </w:r>
    </w:p>
    <w:p w14:paraId="45061E22" w14:textId="620E957B" w:rsidR="00F83C36" w:rsidRDefault="00F83C36" w:rsidP="00F83C36">
      <w:pPr>
        <w:tabs>
          <w:tab w:val="left" w:pos="2700"/>
        </w:tabs>
        <w:spacing w:before="240"/>
        <w:rPr>
          <w:rFonts w:asciiTheme="minorHAnsi" w:hAnsiTheme="minorHAnsi"/>
        </w:rPr>
      </w:pPr>
      <w:r w:rsidRPr="00DF50EA">
        <w:rPr>
          <w:rFonts w:asciiTheme="minorHAnsi" w:hAnsiTheme="minorHAnsi"/>
        </w:rPr>
        <w:t xml:space="preserve">Data collection for the </w:t>
      </w:r>
      <w:r>
        <w:rPr>
          <w:rFonts w:asciiTheme="minorHAnsi" w:hAnsiTheme="minorHAnsi"/>
        </w:rPr>
        <w:t xml:space="preserve">field </w:t>
      </w:r>
      <w:r w:rsidRPr="00DF50EA">
        <w:rPr>
          <w:rFonts w:asciiTheme="minorHAnsi" w:hAnsiTheme="minorHAnsi"/>
        </w:rPr>
        <w:t xml:space="preserve">feasibility </w:t>
      </w:r>
      <w:r>
        <w:rPr>
          <w:rFonts w:asciiTheme="minorHAnsi" w:hAnsiTheme="minorHAnsi"/>
        </w:rPr>
        <w:t>test</w:t>
      </w:r>
      <w:r w:rsidRPr="00DF50EA">
        <w:rPr>
          <w:rFonts w:asciiTheme="minorHAnsi" w:hAnsiTheme="minorHAnsi"/>
        </w:rPr>
        <w:t xml:space="preserve"> will proceed in two phases. In Phase 1, data collection will be carried out at one </w:t>
      </w:r>
      <w:r w:rsidR="000000E1">
        <w:rPr>
          <w:rFonts w:asciiTheme="minorHAnsi" w:hAnsiTheme="minorHAnsi"/>
        </w:rPr>
        <w:t xml:space="preserve">of the eight </w:t>
      </w:r>
      <w:r w:rsidR="005442EC">
        <w:rPr>
          <w:rFonts w:asciiTheme="minorHAnsi" w:hAnsiTheme="minorHAnsi"/>
        </w:rPr>
        <w:t>sample clusters</w:t>
      </w:r>
      <w:r w:rsidRPr="00DF50EA">
        <w:rPr>
          <w:rFonts w:asciiTheme="minorHAnsi" w:hAnsiTheme="minorHAnsi"/>
        </w:rPr>
        <w:t xml:space="preserve"> to test all the training protocols, the data collection procedures, and the case management process (such as mailing schedule, case load distribution, and appointment scheduling). </w:t>
      </w:r>
      <w:r w:rsidR="00DB3CD5">
        <w:rPr>
          <w:rFonts w:asciiTheme="minorHAnsi" w:hAnsiTheme="minorHAnsi"/>
        </w:rPr>
        <w:t xml:space="preserve">This cluster will be the one closest to </w:t>
      </w:r>
      <w:r w:rsidR="00DB3CD5" w:rsidRPr="00DF50EA">
        <w:rPr>
          <w:rFonts w:asciiTheme="minorHAnsi" w:hAnsiTheme="minorHAnsi"/>
        </w:rPr>
        <w:t>NCHS allow</w:t>
      </w:r>
      <w:r w:rsidR="00DB3CD5">
        <w:rPr>
          <w:rFonts w:asciiTheme="minorHAnsi" w:hAnsiTheme="minorHAnsi"/>
        </w:rPr>
        <w:t>ing the maximum</w:t>
      </w:r>
      <w:r w:rsidR="00DB3CD5" w:rsidRPr="00DF50EA">
        <w:rPr>
          <w:rFonts w:asciiTheme="minorHAnsi" w:hAnsiTheme="minorHAnsi"/>
        </w:rPr>
        <w:t xml:space="preserve"> observation of field activities</w:t>
      </w:r>
      <w:r w:rsidR="00DB3CD5">
        <w:rPr>
          <w:rFonts w:asciiTheme="minorHAnsi" w:hAnsiTheme="minorHAnsi"/>
        </w:rPr>
        <w:t xml:space="preserve">. </w:t>
      </w:r>
      <w:r w:rsidRPr="00DF50EA">
        <w:rPr>
          <w:rFonts w:asciiTheme="minorHAnsi" w:hAnsiTheme="minorHAnsi"/>
        </w:rPr>
        <w:t xml:space="preserve">Phase 2 of the </w:t>
      </w:r>
      <w:r>
        <w:rPr>
          <w:rFonts w:asciiTheme="minorHAnsi" w:hAnsiTheme="minorHAnsi"/>
        </w:rPr>
        <w:t xml:space="preserve">field </w:t>
      </w:r>
      <w:r w:rsidRPr="00DF50EA">
        <w:rPr>
          <w:rFonts w:asciiTheme="minorHAnsi" w:hAnsiTheme="minorHAnsi"/>
        </w:rPr>
        <w:t xml:space="preserve">feasibility </w:t>
      </w:r>
      <w:r>
        <w:rPr>
          <w:rFonts w:asciiTheme="minorHAnsi" w:hAnsiTheme="minorHAnsi"/>
        </w:rPr>
        <w:t xml:space="preserve">test </w:t>
      </w:r>
      <w:r w:rsidRPr="00DF50EA">
        <w:rPr>
          <w:rFonts w:asciiTheme="minorHAnsi" w:hAnsiTheme="minorHAnsi"/>
        </w:rPr>
        <w:t>involves the data collection for the remind</w:t>
      </w:r>
      <w:r w:rsidR="00DB3CD5">
        <w:rPr>
          <w:rFonts w:asciiTheme="minorHAnsi" w:hAnsiTheme="minorHAnsi"/>
        </w:rPr>
        <w:t>ing 7 clusters</w:t>
      </w:r>
      <w:r w:rsidRPr="00DF50EA">
        <w:rPr>
          <w:rFonts w:asciiTheme="minorHAnsi" w:hAnsiTheme="minorHAnsi"/>
        </w:rPr>
        <w:t xml:space="preserve">, including follow up on participants who moved out of the locations they were originally sampled from. There will be an interval of approximately </w:t>
      </w:r>
      <w:r w:rsidR="00E70B36">
        <w:rPr>
          <w:rFonts w:asciiTheme="minorHAnsi" w:hAnsiTheme="minorHAnsi"/>
        </w:rPr>
        <w:t>one</w:t>
      </w:r>
      <w:r w:rsidRPr="00DF50EA">
        <w:rPr>
          <w:rFonts w:asciiTheme="minorHAnsi" w:hAnsiTheme="minorHAnsi"/>
        </w:rPr>
        <w:t xml:space="preserve"> month between the end of </w:t>
      </w:r>
      <w:r w:rsidR="00C37F66">
        <w:rPr>
          <w:rFonts w:asciiTheme="minorHAnsi" w:hAnsiTheme="minorHAnsi"/>
        </w:rPr>
        <w:t xml:space="preserve">the </w:t>
      </w:r>
      <w:r w:rsidRPr="00DF50EA">
        <w:rPr>
          <w:rFonts w:asciiTheme="minorHAnsi" w:hAnsiTheme="minorHAnsi"/>
        </w:rPr>
        <w:t xml:space="preserve">Phase 1 and the start of </w:t>
      </w:r>
      <w:r w:rsidR="00C37F66">
        <w:rPr>
          <w:rFonts w:asciiTheme="minorHAnsi" w:hAnsiTheme="minorHAnsi"/>
        </w:rPr>
        <w:t xml:space="preserve">the </w:t>
      </w:r>
      <w:r w:rsidRPr="00DF50EA">
        <w:rPr>
          <w:rFonts w:asciiTheme="minorHAnsi" w:hAnsiTheme="minorHAnsi"/>
        </w:rPr>
        <w:t xml:space="preserve">Phase 2 </w:t>
      </w:r>
      <w:r w:rsidR="00DB3CD5">
        <w:rPr>
          <w:rFonts w:asciiTheme="minorHAnsi" w:hAnsiTheme="minorHAnsi"/>
        </w:rPr>
        <w:t xml:space="preserve">to </w:t>
      </w:r>
      <w:r w:rsidRPr="00DF50EA">
        <w:rPr>
          <w:rFonts w:asciiTheme="minorHAnsi" w:hAnsiTheme="minorHAnsi"/>
        </w:rPr>
        <w:t xml:space="preserve">provide an opportunity to fine-tune all procedures and materials for training, and modify contact procedures and case management process as needed. Changes to the questionnaires, exam components, and consent documents will not be made. All planned aspects of the </w:t>
      </w:r>
      <w:r>
        <w:rPr>
          <w:rFonts w:asciiTheme="minorHAnsi" w:hAnsiTheme="minorHAnsi"/>
        </w:rPr>
        <w:t xml:space="preserve">field </w:t>
      </w:r>
      <w:r w:rsidRPr="00DF50EA">
        <w:rPr>
          <w:rFonts w:asciiTheme="minorHAnsi" w:hAnsiTheme="minorHAnsi"/>
        </w:rPr>
        <w:t xml:space="preserve">feasibility </w:t>
      </w:r>
      <w:r>
        <w:rPr>
          <w:rFonts w:asciiTheme="minorHAnsi" w:hAnsiTheme="minorHAnsi"/>
        </w:rPr>
        <w:t>test</w:t>
      </w:r>
      <w:r w:rsidRPr="00DF50EA">
        <w:rPr>
          <w:rFonts w:asciiTheme="minorHAnsi" w:hAnsiTheme="minorHAnsi"/>
        </w:rPr>
        <w:t xml:space="preserve"> will take place </w:t>
      </w:r>
      <w:r w:rsidR="005442EC">
        <w:rPr>
          <w:rFonts w:asciiTheme="minorHAnsi" w:hAnsiTheme="minorHAnsi"/>
        </w:rPr>
        <w:t>during the Phase 1</w:t>
      </w:r>
      <w:r w:rsidRPr="00DF50EA">
        <w:rPr>
          <w:rFonts w:asciiTheme="minorHAnsi" w:hAnsiTheme="minorHAnsi"/>
        </w:rPr>
        <w:t xml:space="preserve"> and the results from the first </w:t>
      </w:r>
      <w:r w:rsidR="005442EC">
        <w:rPr>
          <w:rFonts w:asciiTheme="minorHAnsi" w:hAnsiTheme="minorHAnsi"/>
        </w:rPr>
        <w:t>cluster</w:t>
      </w:r>
      <w:r w:rsidR="005442EC" w:rsidRPr="00DF50EA">
        <w:rPr>
          <w:rFonts w:asciiTheme="minorHAnsi" w:hAnsiTheme="minorHAnsi"/>
        </w:rPr>
        <w:t xml:space="preserve"> </w:t>
      </w:r>
      <w:r w:rsidRPr="00DF50EA">
        <w:rPr>
          <w:rFonts w:asciiTheme="minorHAnsi" w:hAnsiTheme="minorHAnsi"/>
        </w:rPr>
        <w:t>will be inclu</w:t>
      </w:r>
      <w:r>
        <w:rPr>
          <w:rFonts w:asciiTheme="minorHAnsi" w:hAnsiTheme="minorHAnsi"/>
        </w:rPr>
        <w:t>ded in the final response rates</w:t>
      </w:r>
      <w:r w:rsidRPr="006B2D84">
        <w:rPr>
          <w:rFonts w:asciiTheme="minorHAnsi" w:hAnsiTheme="minorHAnsi"/>
        </w:rPr>
        <w:t>.</w:t>
      </w:r>
    </w:p>
    <w:p w14:paraId="39CDBB39" w14:textId="59AB20C9" w:rsidR="00F83C36" w:rsidRPr="00F83C36" w:rsidRDefault="00F83C36" w:rsidP="00F83C36">
      <w:pPr>
        <w:tabs>
          <w:tab w:val="left" w:pos="2700"/>
        </w:tabs>
        <w:spacing w:before="240"/>
        <w:rPr>
          <w:rFonts w:asciiTheme="minorHAnsi" w:hAnsiTheme="minorHAnsi"/>
        </w:rPr>
      </w:pPr>
      <w:r w:rsidRPr="00F83C36">
        <w:rPr>
          <w:rFonts w:asciiTheme="minorHAnsi" w:hAnsiTheme="minorHAnsi"/>
        </w:rPr>
        <w:t xml:space="preserve">A “Welcome back to the NHANES” letter (Attachment </w:t>
      </w:r>
      <w:r>
        <w:rPr>
          <w:rFonts w:asciiTheme="minorHAnsi" w:hAnsiTheme="minorHAnsi"/>
        </w:rPr>
        <w:t>4a</w:t>
      </w:r>
      <w:r w:rsidRPr="00F83C36">
        <w:rPr>
          <w:rFonts w:asciiTheme="minorHAnsi" w:hAnsiTheme="minorHAnsi"/>
        </w:rPr>
        <w:t xml:space="preserve">) will be sent to the participant’s last known address to make the initial contact. </w:t>
      </w:r>
      <w:r w:rsidR="00FE6CD1" w:rsidRPr="00FE6CD1">
        <w:rPr>
          <w:rFonts w:asciiTheme="minorHAnsi" w:hAnsiTheme="minorHAnsi"/>
        </w:rPr>
        <w:t>An infographic with race and Hispanic origin specific data on diabetes will be embedded in the letter to help emphasize the longitudinal study’s chronic diseases focus, and to help connect to participants with different race and Hispanic origin background</w:t>
      </w:r>
      <w:r w:rsidR="00B245C2">
        <w:rPr>
          <w:rFonts w:asciiTheme="minorHAnsi" w:hAnsiTheme="minorHAnsi"/>
        </w:rPr>
        <w:t>s</w:t>
      </w:r>
      <w:r w:rsidR="00FE6CD1" w:rsidRPr="00FE6CD1">
        <w:rPr>
          <w:rFonts w:asciiTheme="minorHAnsi" w:hAnsiTheme="minorHAnsi"/>
        </w:rPr>
        <w:t xml:space="preserve">. </w:t>
      </w:r>
      <w:r w:rsidRPr="00F83C36">
        <w:rPr>
          <w:rFonts w:asciiTheme="minorHAnsi" w:hAnsiTheme="minorHAnsi"/>
        </w:rPr>
        <w:t>This letter will provide instructions for the participant to confirm contact information (phone number and address) and to communicate their scheduling preferences for the in-home visit</w:t>
      </w:r>
      <w:r w:rsidR="00B953C1">
        <w:rPr>
          <w:rFonts w:asciiTheme="minorHAnsi" w:hAnsiTheme="minorHAnsi"/>
        </w:rPr>
        <w:t xml:space="preserve"> (see Attachment 3a</w:t>
      </w:r>
      <w:r w:rsidR="00B953C1" w:rsidRPr="00F83C36">
        <w:rPr>
          <w:rFonts w:asciiTheme="minorHAnsi" w:hAnsiTheme="minorHAnsi"/>
        </w:rPr>
        <w:t xml:space="preserve"> for the registration module</w:t>
      </w:r>
      <w:r w:rsidR="00B953C1">
        <w:rPr>
          <w:rFonts w:asciiTheme="minorHAnsi" w:hAnsiTheme="minorHAnsi"/>
        </w:rPr>
        <w:t>)</w:t>
      </w:r>
      <w:r w:rsidRPr="00F83C36">
        <w:rPr>
          <w:rFonts w:asciiTheme="minorHAnsi" w:hAnsiTheme="minorHAnsi"/>
        </w:rPr>
        <w:t>. Participants will be given the options to provide their contact confirmation and appointment preferences on-line or via telephone.</w:t>
      </w:r>
      <w:r w:rsidR="00FE6CD1" w:rsidRPr="00FE6CD1">
        <w:t xml:space="preserve"> </w:t>
      </w:r>
      <w:r w:rsidR="00FE6CD1" w:rsidRPr="00FE6CD1">
        <w:rPr>
          <w:rFonts w:asciiTheme="minorHAnsi" w:hAnsiTheme="minorHAnsi"/>
        </w:rPr>
        <w:t>In addition, the mailing will also include a</w:t>
      </w:r>
      <w:r w:rsidR="00A40595">
        <w:rPr>
          <w:rFonts w:asciiTheme="minorHAnsi" w:hAnsiTheme="minorHAnsi"/>
        </w:rPr>
        <w:t>n</w:t>
      </w:r>
      <w:r w:rsidR="00FE6CD1" w:rsidRPr="00FE6CD1">
        <w:rPr>
          <w:rFonts w:asciiTheme="minorHAnsi" w:hAnsiTheme="minorHAnsi"/>
        </w:rPr>
        <w:t xml:space="preserve"> NHANES magnet (the same magnet participants received at the baseline) to jog the participant’s memory of previous participation, and $</w:t>
      </w:r>
      <w:bookmarkStart w:id="3" w:name="_GoBack"/>
      <w:r w:rsidR="00794B9F">
        <w:rPr>
          <w:rFonts w:asciiTheme="minorHAnsi" w:hAnsiTheme="minorHAnsi"/>
        </w:rPr>
        <w:t>2</w:t>
      </w:r>
      <w:r w:rsidR="00794B9F" w:rsidRPr="00FE6CD1">
        <w:rPr>
          <w:rFonts w:asciiTheme="minorHAnsi" w:hAnsiTheme="minorHAnsi"/>
        </w:rPr>
        <w:t xml:space="preserve"> </w:t>
      </w:r>
      <w:bookmarkEnd w:id="3"/>
      <w:r w:rsidR="00FE6CD1" w:rsidRPr="00FE6CD1">
        <w:rPr>
          <w:rFonts w:asciiTheme="minorHAnsi" w:hAnsiTheme="minorHAnsi"/>
        </w:rPr>
        <w:t>as a token of appreciation to encourage continued participation.</w:t>
      </w:r>
    </w:p>
    <w:p w14:paraId="24945C2A" w14:textId="648979EE" w:rsidR="00F83C36" w:rsidRPr="00F83C36" w:rsidRDefault="00F83C36" w:rsidP="00F83C36">
      <w:pPr>
        <w:tabs>
          <w:tab w:val="left" w:pos="2700"/>
        </w:tabs>
        <w:spacing w:before="240"/>
        <w:rPr>
          <w:rFonts w:asciiTheme="minorHAnsi" w:hAnsiTheme="minorHAnsi"/>
        </w:rPr>
      </w:pPr>
      <w:r w:rsidRPr="00F83C36">
        <w:rPr>
          <w:rFonts w:asciiTheme="minorHAnsi" w:hAnsiTheme="minorHAnsi"/>
        </w:rPr>
        <w:t xml:space="preserve">The welcome letter will be sent with the “Address Service Requested” option. If the welcome letter is not successfully delivered, further tracking and tracing activities will </w:t>
      </w:r>
      <w:r w:rsidR="00DB3CD5">
        <w:rPr>
          <w:rFonts w:asciiTheme="minorHAnsi" w:hAnsiTheme="minorHAnsi"/>
        </w:rPr>
        <w:t>occur</w:t>
      </w:r>
      <w:r w:rsidRPr="00F83C36">
        <w:rPr>
          <w:rFonts w:asciiTheme="minorHAnsi" w:hAnsiTheme="minorHAnsi"/>
        </w:rPr>
        <w:t>. Tracking and tracing activities may include contacting the two individuals named by the NHANES respondent at baseline as future contacts, and/or utilizing other linkage resources such as State Departments of Motor Vehicles (DMV), Centers for Medicare &amp; Medicaid Services (CMS), and LexisNexis databases. These tracking and tracing activities will be conducted by contract staff who completed the required NCHS confidentiality training and signed the Designated Agent Agreement in compliance with the NHANES Security Plan.</w:t>
      </w:r>
    </w:p>
    <w:p w14:paraId="6AA084A8" w14:textId="67D6EB23" w:rsidR="00F83C36" w:rsidRPr="00F83C36" w:rsidRDefault="00F83C36" w:rsidP="00F83C36">
      <w:pPr>
        <w:tabs>
          <w:tab w:val="left" w:pos="2700"/>
        </w:tabs>
        <w:spacing w:before="240"/>
        <w:rPr>
          <w:rFonts w:asciiTheme="minorHAnsi" w:hAnsiTheme="minorHAnsi"/>
        </w:rPr>
      </w:pPr>
      <w:r w:rsidRPr="00F83C36">
        <w:rPr>
          <w:rFonts w:asciiTheme="minorHAnsi" w:hAnsiTheme="minorHAnsi"/>
        </w:rPr>
        <w:t xml:space="preserve">If the welcome-back letter </w:t>
      </w:r>
      <w:r w:rsidR="00DB3CD5">
        <w:rPr>
          <w:rFonts w:asciiTheme="minorHAnsi" w:hAnsiTheme="minorHAnsi"/>
        </w:rPr>
        <w:t>is</w:t>
      </w:r>
      <w:r w:rsidR="00DB3CD5" w:rsidRPr="00F83C36">
        <w:rPr>
          <w:rFonts w:asciiTheme="minorHAnsi" w:hAnsiTheme="minorHAnsi"/>
        </w:rPr>
        <w:t xml:space="preserve"> </w:t>
      </w:r>
      <w:r w:rsidRPr="00F83C36">
        <w:rPr>
          <w:rFonts w:asciiTheme="minorHAnsi" w:hAnsiTheme="minorHAnsi"/>
        </w:rPr>
        <w:t xml:space="preserve">delivered successfully, but the participant </w:t>
      </w:r>
      <w:r w:rsidR="005442EC">
        <w:rPr>
          <w:rFonts w:asciiTheme="minorHAnsi" w:hAnsiTheme="minorHAnsi"/>
        </w:rPr>
        <w:t>does</w:t>
      </w:r>
      <w:r w:rsidR="005442EC" w:rsidRPr="00F83C36">
        <w:rPr>
          <w:rFonts w:asciiTheme="minorHAnsi" w:hAnsiTheme="minorHAnsi"/>
        </w:rPr>
        <w:t xml:space="preserve"> </w:t>
      </w:r>
      <w:r w:rsidRPr="00F83C36">
        <w:rPr>
          <w:rFonts w:asciiTheme="minorHAnsi" w:hAnsiTheme="minorHAnsi"/>
        </w:rPr>
        <w:t>not provide a response to the contact request, another letter will be sent 14 days later to encourage the participant to respond. A third mailing in the form of a reminder card will be sent to the respondent 7 days later, if the participant still has not made contact.</w:t>
      </w:r>
      <w:r>
        <w:rPr>
          <w:rFonts w:asciiTheme="minorHAnsi" w:hAnsiTheme="minorHAnsi"/>
        </w:rPr>
        <w:t xml:space="preserve"> Please refer to Attachment 4a</w:t>
      </w:r>
      <w:r w:rsidRPr="00F83C36">
        <w:rPr>
          <w:rFonts w:asciiTheme="minorHAnsi" w:hAnsiTheme="minorHAnsi"/>
        </w:rPr>
        <w:t xml:space="preserve"> for all the advance materials for presumed living participants</w:t>
      </w:r>
      <w:r>
        <w:rPr>
          <w:rFonts w:asciiTheme="minorHAnsi" w:hAnsiTheme="minorHAnsi"/>
        </w:rPr>
        <w:t>, and Attachment 3a</w:t>
      </w:r>
      <w:r w:rsidRPr="00F83C36">
        <w:rPr>
          <w:rFonts w:asciiTheme="minorHAnsi" w:hAnsiTheme="minorHAnsi"/>
        </w:rPr>
        <w:t xml:space="preserve"> for the registration module that the participants can use to confirm their contact information and scheduling preferences.</w:t>
      </w:r>
    </w:p>
    <w:p w14:paraId="34A32A6E" w14:textId="3B0797A0" w:rsidR="00FE6CD1" w:rsidRDefault="00F83C36" w:rsidP="00F83C36">
      <w:pPr>
        <w:tabs>
          <w:tab w:val="left" w:pos="2700"/>
        </w:tabs>
        <w:spacing w:before="240"/>
        <w:rPr>
          <w:rFonts w:asciiTheme="minorHAnsi" w:hAnsiTheme="minorHAnsi"/>
        </w:rPr>
      </w:pPr>
      <w:r w:rsidRPr="00F83C36">
        <w:rPr>
          <w:rFonts w:asciiTheme="minorHAnsi" w:hAnsiTheme="minorHAnsi"/>
        </w:rPr>
        <w:lastRenderedPageBreak/>
        <w:t xml:space="preserve">Once the participant provides his/her contact confirmation, a Health Representative will call and schedule a home visit. Participants who cannot be contacted by phone </w:t>
      </w:r>
      <w:r w:rsidR="00FE6CD1" w:rsidRPr="00FE6CD1">
        <w:rPr>
          <w:rFonts w:asciiTheme="minorHAnsi" w:hAnsiTheme="minorHAnsi"/>
        </w:rPr>
        <w:t xml:space="preserve">or who have not responded to the advance mailings </w:t>
      </w:r>
      <w:r w:rsidRPr="00F83C36">
        <w:rPr>
          <w:rFonts w:asciiTheme="minorHAnsi" w:hAnsiTheme="minorHAnsi"/>
        </w:rPr>
        <w:t xml:space="preserve">will have a non-scheduled home visit by a Health Representative. </w:t>
      </w:r>
      <w:r w:rsidR="00FE6CD1" w:rsidRPr="00FE6CD1">
        <w:rPr>
          <w:rFonts w:asciiTheme="minorHAnsi" w:hAnsiTheme="minorHAnsi"/>
        </w:rPr>
        <w:t>If no one is at home or no one comes to the door after two attempts, the Health Representative will try to contact neighbors to get information such a</w:t>
      </w:r>
      <w:r w:rsidR="00B245C2">
        <w:rPr>
          <w:rFonts w:asciiTheme="minorHAnsi" w:hAnsiTheme="minorHAnsi"/>
        </w:rPr>
        <w:t>s whether the house is occupied and</w:t>
      </w:r>
      <w:r w:rsidR="00FE6CD1" w:rsidRPr="00FE6CD1">
        <w:rPr>
          <w:rFonts w:asciiTheme="minorHAnsi" w:hAnsiTheme="minorHAnsi"/>
        </w:rPr>
        <w:t xml:space="preserve"> when someone is likely to be home. The two attempts at the dwelling unit have to occur on two different dates, and at a different time of the day (morning, afternoon, or evening) or different type of day (weekday vs weekend). Health Representatives will identify themselves as working on a health survey for the National Center for Health Statistics, and will not reveal the name of the survey </w:t>
      </w:r>
      <w:r w:rsidR="00EC35F7" w:rsidRPr="00EC35F7">
        <w:rPr>
          <w:rFonts w:asciiTheme="minorHAnsi" w:hAnsiTheme="minorHAnsi"/>
        </w:rPr>
        <w:t xml:space="preserve">or the name of the sampled person </w:t>
      </w:r>
      <w:r w:rsidR="00FE6CD1" w:rsidRPr="00FE6CD1">
        <w:rPr>
          <w:rFonts w:asciiTheme="minorHAnsi" w:hAnsiTheme="minorHAnsi"/>
        </w:rPr>
        <w:t>to the neighbor</w:t>
      </w:r>
      <w:r w:rsidR="00EC35F7">
        <w:rPr>
          <w:rFonts w:asciiTheme="minorHAnsi" w:hAnsiTheme="minorHAnsi"/>
        </w:rPr>
        <w:t>,</w:t>
      </w:r>
      <w:r w:rsidR="00FE6CD1" w:rsidRPr="00FE6CD1">
        <w:rPr>
          <w:rFonts w:asciiTheme="minorHAnsi" w:hAnsiTheme="minorHAnsi"/>
        </w:rPr>
        <w:t xml:space="preserve"> or leave any material that may identify the sampled person as a survey participant. A neighbor refers not only to the person who lives next door but also to anyone in the immediate vicinity (e.g.</w:t>
      </w:r>
      <w:r w:rsidR="001025B2">
        <w:rPr>
          <w:rFonts w:asciiTheme="minorHAnsi" w:hAnsiTheme="minorHAnsi"/>
        </w:rPr>
        <w:t>,</w:t>
      </w:r>
      <w:r w:rsidR="00FE6CD1" w:rsidRPr="00FE6CD1">
        <w:rPr>
          <w:rFonts w:asciiTheme="minorHAnsi" w:hAnsiTheme="minorHAnsi"/>
        </w:rPr>
        <w:t xml:space="preserve"> a building manager, a mailman passing by, someone in the yard across the street from the assigned address) who may be able to provide the information</w:t>
      </w:r>
      <w:r w:rsidR="00FE6CD1">
        <w:rPr>
          <w:rFonts w:asciiTheme="minorHAnsi" w:hAnsiTheme="minorHAnsi"/>
        </w:rPr>
        <w:t>.</w:t>
      </w:r>
    </w:p>
    <w:p w14:paraId="2B0E1339" w14:textId="3F03CA97" w:rsidR="00F83C36" w:rsidRPr="00F83C36" w:rsidRDefault="00F83C36" w:rsidP="00F83C36">
      <w:pPr>
        <w:tabs>
          <w:tab w:val="left" w:pos="2700"/>
        </w:tabs>
        <w:spacing w:before="240"/>
        <w:rPr>
          <w:rFonts w:asciiTheme="minorHAnsi" w:hAnsiTheme="minorHAnsi"/>
        </w:rPr>
      </w:pPr>
      <w:r w:rsidRPr="00F83C36">
        <w:rPr>
          <w:rFonts w:asciiTheme="minorHAnsi" w:hAnsiTheme="minorHAnsi"/>
        </w:rPr>
        <w:t>During the home visit, a set of questions will be asked firs</w:t>
      </w:r>
      <w:r w:rsidR="00FE6CD1">
        <w:rPr>
          <w:rFonts w:asciiTheme="minorHAnsi" w:hAnsiTheme="minorHAnsi"/>
        </w:rPr>
        <w:t xml:space="preserve">t to verify the identity of the </w:t>
      </w:r>
      <w:r w:rsidRPr="00F83C36">
        <w:rPr>
          <w:rFonts w:asciiTheme="minorHAnsi" w:hAnsiTheme="minorHAnsi"/>
        </w:rPr>
        <w:t xml:space="preserve">participant. </w:t>
      </w:r>
      <w:r w:rsidR="00FE6CD1" w:rsidRPr="00FE6CD1">
        <w:rPr>
          <w:rFonts w:asciiTheme="minorHAnsi" w:hAnsiTheme="minorHAnsi"/>
        </w:rPr>
        <w:t xml:space="preserve">Please see Attachment </w:t>
      </w:r>
      <w:r w:rsidR="00FE6CD1">
        <w:rPr>
          <w:rFonts w:asciiTheme="minorHAnsi" w:hAnsiTheme="minorHAnsi"/>
        </w:rPr>
        <w:t>3b</w:t>
      </w:r>
      <w:r w:rsidR="00FE6CD1" w:rsidRPr="00FE6CD1">
        <w:rPr>
          <w:rFonts w:asciiTheme="minorHAnsi" w:hAnsiTheme="minorHAnsi"/>
        </w:rPr>
        <w:t xml:space="preserve"> for the suggested introductory script and the verification questionnaire.</w:t>
      </w:r>
      <w:r w:rsidR="00FE6CD1">
        <w:rPr>
          <w:rFonts w:asciiTheme="minorHAnsi" w:hAnsiTheme="minorHAnsi"/>
        </w:rPr>
        <w:t xml:space="preserve"> </w:t>
      </w:r>
      <w:r w:rsidR="00155D55" w:rsidRPr="0098716B">
        <w:rPr>
          <w:rFonts w:asciiTheme="minorHAnsi" w:hAnsiTheme="minorHAnsi" w:cs="Arial"/>
          <w:color w:val="000000"/>
        </w:rPr>
        <w:t>Once identified, the Health Representative will present the informationa</w:t>
      </w:r>
      <w:r w:rsidR="00155D55">
        <w:rPr>
          <w:rFonts w:asciiTheme="minorHAnsi" w:hAnsiTheme="minorHAnsi" w:cs="Arial"/>
          <w:color w:val="000000"/>
        </w:rPr>
        <w:t>l consent brochure (Attachment 5</w:t>
      </w:r>
      <w:r w:rsidR="00155D55" w:rsidRPr="0098716B">
        <w:rPr>
          <w:rFonts w:asciiTheme="minorHAnsi" w:hAnsiTheme="minorHAnsi" w:cs="Arial"/>
          <w:color w:val="000000"/>
        </w:rPr>
        <w:t xml:space="preserve">) to the participant and </w:t>
      </w:r>
      <w:r w:rsidR="00155D55">
        <w:rPr>
          <w:rFonts w:asciiTheme="minorHAnsi" w:hAnsiTheme="minorHAnsi" w:cs="Arial"/>
          <w:color w:val="000000"/>
        </w:rPr>
        <w:t xml:space="preserve">have the participant read and sign the study </w:t>
      </w:r>
      <w:r w:rsidR="00155D55" w:rsidRPr="0098716B">
        <w:rPr>
          <w:rFonts w:asciiTheme="minorHAnsi" w:hAnsiTheme="minorHAnsi" w:cs="Arial"/>
          <w:color w:val="000000"/>
        </w:rPr>
        <w:t xml:space="preserve">consent </w:t>
      </w:r>
      <w:r w:rsidR="00155D55">
        <w:rPr>
          <w:rFonts w:asciiTheme="minorHAnsi" w:hAnsiTheme="minorHAnsi" w:cs="Arial"/>
          <w:color w:val="000000"/>
        </w:rPr>
        <w:t xml:space="preserve">form </w:t>
      </w:r>
      <w:r w:rsidR="00155D55" w:rsidRPr="0098716B">
        <w:rPr>
          <w:rFonts w:asciiTheme="minorHAnsi" w:hAnsiTheme="minorHAnsi" w:cs="Arial"/>
          <w:color w:val="000000"/>
        </w:rPr>
        <w:t>(</w:t>
      </w:r>
      <w:r w:rsidR="00155D55">
        <w:rPr>
          <w:rFonts w:asciiTheme="minorHAnsi" w:hAnsiTheme="minorHAnsi" w:cs="Arial"/>
          <w:color w:val="000000"/>
        </w:rPr>
        <w:t>Attachment 5</w:t>
      </w:r>
      <w:r w:rsidR="00155D55" w:rsidRPr="0098716B">
        <w:rPr>
          <w:rFonts w:asciiTheme="minorHAnsi" w:hAnsiTheme="minorHAnsi" w:cs="Arial"/>
          <w:color w:val="000000"/>
        </w:rPr>
        <w:t xml:space="preserve">) prior to the interview and the home examination. </w:t>
      </w:r>
      <w:r w:rsidR="00155D55">
        <w:rPr>
          <w:rFonts w:asciiTheme="minorHAnsi" w:hAnsiTheme="minorHAnsi" w:cs="Arial"/>
          <w:color w:val="000000"/>
        </w:rPr>
        <w:t>The</w:t>
      </w:r>
      <w:r w:rsidR="00155D55" w:rsidRPr="00887F60">
        <w:rPr>
          <w:rFonts w:asciiTheme="minorHAnsi" w:hAnsiTheme="minorHAnsi" w:cs="Arial"/>
          <w:color w:val="000000"/>
        </w:rPr>
        <w:t xml:space="preserve"> </w:t>
      </w:r>
      <w:r w:rsidR="00155D55" w:rsidRPr="0098716B">
        <w:rPr>
          <w:rFonts w:asciiTheme="minorHAnsi" w:hAnsiTheme="minorHAnsi" w:cs="Arial"/>
          <w:color w:val="000000"/>
        </w:rPr>
        <w:t xml:space="preserve">consent </w:t>
      </w:r>
      <w:r w:rsidR="00155D55">
        <w:rPr>
          <w:rFonts w:asciiTheme="minorHAnsi" w:hAnsiTheme="minorHAnsi" w:cs="Arial"/>
          <w:color w:val="000000"/>
        </w:rPr>
        <w:t xml:space="preserve">form will be read to the participant if he/she has difficulty reading. </w:t>
      </w:r>
      <w:r w:rsidR="00733B86" w:rsidRPr="00F83C36">
        <w:rPr>
          <w:rFonts w:asciiTheme="minorHAnsi" w:hAnsiTheme="minorHAnsi"/>
        </w:rPr>
        <w:t>If the respondent is unable to sign the form, a witness signature is obtained to indicate that informed consent was obtained from the participant verbally.</w:t>
      </w:r>
      <w:r w:rsidR="00733B86">
        <w:rPr>
          <w:rFonts w:asciiTheme="minorHAnsi" w:hAnsiTheme="minorHAnsi"/>
        </w:rPr>
        <w:t xml:space="preserve"> </w:t>
      </w:r>
      <w:r w:rsidRPr="00F83C36">
        <w:rPr>
          <w:rFonts w:asciiTheme="minorHAnsi" w:hAnsiTheme="minorHAnsi"/>
        </w:rPr>
        <w:t xml:space="preserve">Permission to audiotape the interview will also be obtained verbally </w:t>
      </w:r>
      <w:r w:rsidR="00FE6CD1" w:rsidRPr="00FE6CD1">
        <w:rPr>
          <w:rFonts w:asciiTheme="minorHAnsi" w:hAnsiTheme="minorHAnsi"/>
        </w:rPr>
        <w:t xml:space="preserve">and digitally recorded </w:t>
      </w:r>
      <w:r w:rsidRPr="00F83C36">
        <w:rPr>
          <w:rFonts w:asciiTheme="minorHAnsi" w:hAnsiTheme="minorHAnsi"/>
        </w:rPr>
        <w:t xml:space="preserve">at the start of the interview. </w:t>
      </w:r>
    </w:p>
    <w:p w14:paraId="560444A7" w14:textId="77777777" w:rsidR="00F83C36" w:rsidRPr="00F83C36" w:rsidRDefault="00F83C36" w:rsidP="00F83C36">
      <w:pPr>
        <w:tabs>
          <w:tab w:val="left" w:pos="2700"/>
        </w:tabs>
        <w:spacing w:before="240"/>
        <w:rPr>
          <w:rFonts w:asciiTheme="minorHAnsi" w:hAnsiTheme="minorHAnsi"/>
        </w:rPr>
      </w:pPr>
      <w:r w:rsidRPr="00F83C36">
        <w:rPr>
          <w:rFonts w:asciiTheme="minorHAnsi" w:hAnsiTheme="minorHAnsi"/>
        </w:rPr>
        <w:t>Proxy interviews will be conducted for mentally or cognitively impaired participants, following the same protocol used in the current NHANES. Consent will be sought from guardians or family member caregivers. Mentally or cognitively impaired individuals capable of understanding the basics of the research are given the opportunity to consent to participation. Assessments of this capability are made by Health Representatives and/or supervisors in collaboration with the guardian or caregivers. Interviews or examinations will not be conducted for those who are capable of giving consent but decline to participate.</w:t>
      </w:r>
    </w:p>
    <w:p w14:paraId="20C06A72" w14:textId="721C872C" w:rsidR="003C7D97" w:rsidRPr="0019309B" w:rsidRDefault="003C7D97" w:rsidP="003C7D97">
      <w:pPr>
        <w:snapToGrid w:val="0"/>
        <w:spacing w:before="240"/>
      </w:pPr>
      <w:r w:rsidRPr="0019309B">
        <w:t xml:space="preserve">The core module currently planned for the NHANES Longitudinal Study, including an in-person interview and a health examination will be administered following the consent. </w:t>
      </w:r>
      <w:r w:rsidR="00393734">
        <w:t xml:space="preserve">The </w:t>
      </w:r>
      <w:r w:rsidR="00393734">
        <w:rPr>
          <w:rFonts w:asciiTheme="minorHAnsi" w:hAnsiTheme="minorHAnsi" w:cs="Arial"/>
          <w:color w:val="000000"/>
        </w:rPr>
        <w:t xml:space="preserve">majority </w:t>
      </w:r>
      <w:r w:rsidR="00EC35F7">
        <w:rPr>
          <w:rFonts w:asciiTheme="minorHAnsi" w:hAnsiTheme="minorHAnsi" w:cs="Arial"/>
          <w:color w:val="000000"/>
        </w:rPr>
        <w:t xml:space="preserve">of the questions included in the interview are the same as the ones used in the baseline survey. Some minor modifications such as probing for a different time frame </w:t>
      </w:r>
      <w:r w:rsidR="001025B2">
        <w:rPr>
          <w:rFonts w:asciiTheme="minorHAnsi" w:hAnsiTheme="minorHAnsi" w:cs="Arial"/>
          <w:color w:val="000000"/>
        </w:rPr>
        <w:t>were</w:t>
      </w:r>
      <w:r w:rsidR="00EC35F7">
        <w:rPr>
          <w:rFonts w:asciiTheme="minorHAnsi" w:hAnsiTheme="minorHAnsi" w:cs="Arial"/>
          <w:color w:val="000000"/>
        </w:rPr>
        <w:t xml:space="preserve"> </w:t>
      </w:r>
      <w:r w:rsidR="00EC35F7" w:rsidRPr="00076D6B">
        <w:rPr>
          <w:rFonts w:asciiTheme="minorHAnsi" w:hAnsiTheme="minorHAnsi" w:cs="Arial"/>
          <w:color w:val="000000"/>
        </w:rPr>
        <w:t xml:space="preserve">made </w:t>
      </w:r>
      <w:r w:rsidR="00EC35F7">
        <w:rPr>
          <w:rFonts w:asciiTheme="minorHAnsi" w:hAnsiTheme="minorHAnsi" w:cs="Arial"/>
          <w:color w:val="000000"/>
        </w:rPr>
        <w:t xml:space="preserve">with input </w:t>
      </w:r>
      <w:r w:rsidR="00EC35F7" w:rsidRPr="00955E27">
        <w:rPr>
          <w:rFonts w:asciiTheme="minorHAnsi" w:hAnsiTheme="minorHAnsi" w:cs="Arial"/>
          <w:color w:val="000000"/>
        </w:rPr>
        <w:t>from NCHS’ Collaborating Center for Questionnaire Design and Evaluation Research</w:t>
      </w:r>
      <w:r w:rsidR="00EC35F7">
        <w:rPr>
          <w:rFonts w:asciiTheme="minorHAnsi" w:hAnsiTheme="minorHAnsi" w:cs="Arial"/>
          <w:color w:val="000000"/>
        </w:rPr>
        <w:t xml:space="preserve"> (CCQDER)</w:t>
      </w:r>
      <w:r w:rsidR="00EC35F7" w:rsidRPr="00955E27">
        <w:rPr>
          <w:rFonts w:asciiTheme="minorHAnsi" w:hAnsiTheme="minorHAnsi" w:cs="Arial"/>
          <w:color w:val="000000"/>
        </w:rPr>
        <w:t xml:space="preserve"> </w:t>
      </w:r>
      <w:r w:rsidR="00EC35F7" w:rsidRPr="00B953C1">
        <w:rPr>
          <w:rFonts w:asciiTheme="minorHAnsi" w:hAnsiTheme="minorHAnsi" w:cs="Arial"/>
          <w:color w:val="000000"/>
        </w:rPr>
        <w:t xml:space="preserve">to adjust for the follow-up study setting. Additional questions </w:t>
      </w:r>
      <w:r w:rsidR="001025B2">
        <w:rPr>
          <w:rFonts w:asciiTheme="minorHAnsi" w:hAnsiTheme="minorHAnsi" w:cs="Arial"/>
          <w:color w:val="000000"/>
        </w:rPr>
        <w:t>were</w:t>
      </w:r>
      <w:r w:rsidR="001025B2" w:rsidRPr="00B953C1">
        <w:rPr>
          <w:rFonts w:asciiTheme="minorHAnsi" w:hAnsiTheme="minorHAnsi" w:cs="Arial"/>
          <w:color w:val="000000"/>
        </w:rPr>
        <w:t xml:space="preserve"> </w:t>
      </w:r>
      <w:r w:rsidR="00EC35F7" w:rsidRPr="00B953C1">
        <w:rPr>
          <w:rFonts w:asciiTheme="minorHAnsi" w:hAnsiTheme="minorHAnsi" w:cs="Arial"/>
          <w:color w:val="000000"/>
        </w:rPr>
        <w:t xml:space="preserve">developed or adapted from </w:t>
      </w:r>
      <w:r w:rsidR="00393734">
        <w:rPr>
          <w:rFonts w:asciiTheme="minorHAnsi" w:hAnsiTheme="minorHAnsi" w:cs="Arial"/>
          <w:color w:val="000000"/>
        </w:rPr>
        <w:t xml:space="preserve">the </w:t>
      </w:r>
      <w:r w:rsidR="00EC35F7" w:rsidRPr="00B953C1">
        <w:rPr>
          <w:rFonts w:asciiTheme="minorHAnsi" w:hAnsiTheme="minorHAnsi" w:cs="Arial"/>
          <w:color w:val="000000"/>
        </w:rPr>
        <w:t>current NHANES</w:t>
      </w:r>
      <w:r w:rsidR="00061FF2">
        <w:rPr>
          <w:rFonts w:asciiTheme="minorHAnsi" w:hAnsiTheme="minorHAnsi" w:cs="Arial"/>
          <w:color w:val="000000"/>
        </w:rPr>
        <w:t xml:space="preserve"> </w:t>
      </w:r>
      <w:r w:rsidR="00061FF2" w:rsidRPr="00061FF2">
        <w:rPr>
          <w:rFonts w:asciiTheme="minorHAnsi" w:hAnsiTheme="minorHAnsi" w:cs="Arial"/>
          <w:color w:val="000000"/>
        </w:rPr>
        <w:t>(OMB No. 0920-0</w:t>
      </w:r>
      <w:r w:rsidR="00061FF2">
        <w:rPr>
          <w:rFonts w:asciiTheme="minorHAnsi" w:hAnsiTheme="minorHAnsi" w:cs="Arial"/>
          <w:color w:val="000000"/>
        </w:rPr>
        <w:t>950</w:t>
      </w:r>
      <w:r w:rsidR="00061FF2" w:rsidRPr="00061FF2">
        <w:rPr>
          <w:rFonts w:asciiTheme="minorHAnsi" w:hAnsiTheme="minorHAnsi" w:cs="Arial"/>
          <w:color w:val="000000"/>
        </w:rPr>
        <w:t>, Exp</w:t>
      </w:r>
      <w:r w:rsidR="0000510B">
        <w:rPr>
          <w:rFonts w:asciiTheme="minorHAnsi" w:hAnsiTheme="minorHAnsi" w:cs="Arial"/>
          <w:color w:val="000000"/>
        </w:rPr>
        <w:t>. Date</w:t>
      </w:r>
      <w:r w:rsidR="00061FF2" w:rsidRPr="00061FF2">
        <w:rPr>
          <w:rFonts w:asciiTheme="minorHAnsi" w:hAnsiTheme="minorHAnsi" w:cs="Arial"/>
          <w:color w:val="000000"/>
        </w:rPr>
        <w:t xml:space="preserve"> 12/31/19</w:t>
      </w:r>
      <w:r w:rsidR="00061FF2">
        <w:rPr>
          <w:rFonts w:asciiTheme="minorHAnsi" w:hAnsiTheme="minorHAnsi" w:cs="Arial"/>
          <w:color w:val="000000"/>
        </w:rPr>
        <w:t>)</w:t>
      </w:r>
      <w:r w:rsidR="00EC35F7" w:rsidRPr="00B953C1">
        <w:rPr>
          <w:rFonts w:asciiTheme="minorHAnsi" w:hAnsiTheme="minorHAnsi" w:cs="Arial"/>
          <w:color w:val="000000"/>
        </w:rPr>
        <w:t>, the National Health Interview Survey (NHIS</w:t>
      </w:r>
      <w:r w:rsidR="0078341C">
        <w:rPr>
          <w:rFonts w:asciiTheme="minorHAnsi" w:hAnsiTheme="minorHAnsi" w:cs="Arial"/>
          <w:color w:val="000000"/>
        </w:rPr>
        <w:t xml:space="preserve">; </w:t>
      </w:r>
      <w:r w:rsidR="00061FF2">
        <w:rPr>
          <w:rFonts w:asciiTheme="minorHAnsi" w:hAnsiTheme="minorHAnsi" w:cs="Arial"/>
          <w:color w:val="000000"/>
        </w:rPr>
        <w:t>OMB No. 0920-0214, Exp</w:t>
      </w:r>
      <w:r w:rsidR="0000510B">
        <w:rPr>
          <w:rFonts w:asciiTheme="minorHAnsi" w:hAnsiTheme="minorHAnsi" w:cs="Arial"/>
          <w:color w:val="000000"/>
        </w:rPr>
        <w:t>. Date</w:t>
      </w:r>
      <w:r w:rsidR="00061FF2">
        <w:rPr>
          <w:rFonts w:asciiTheme="minorHAnsi" w:hAnsiTheme="minorHAnsi" w:cs="Arial"/>
          <w:color w:val="000000"/>
        </w:rPr>
        <w:t xml:space="preserve"> 12/31/19)</w:t>
      </w:r>
      <w:r w:rsidR="00EC35F7" w:rsidRPr="00B953C1">
        <w:rPr>
          <w:rFonts w:asciiTheme="minorHAnsi" w:hAnsiTheme="minorHAnsi" w:cs="Arial"/>
          <w:color w:val="000000"/>
        </w:rPr>
        <w:t xml:space="preserve">, or other well-established surveys such as NIH’s </w:t>
      </w:r>
      <w:proofErr w:type="spellStart"/>
      <w:r w:rsidR="00EC35F7" w:rsidRPr="00B953C1">
        <w:rPr>
          <w:rFonts w:asciiTheme="minorHAnsi" w:hAnsiTheme="minorHAnsi" w:cs="Arial"/>
          <w:bCs/>
          <w:color w:val="000000"/>
        </w:rPr>
        <w:t>REasons</w:t>
      </w:r>
      <w:proofErr w:type="spellEnd"/>
      <w:r w:rsidR="00EC35F7" w:rsidRPr="00B953C1">
        <w:rPr>
          <w:rFonts w:asciiTheme="minorHAnsi" w:hAnsiTheme="minorHAnsi" w:cs="Arial"/>
          <w:bCs/>
          <w:color w:val="000000"/>
        </w:rPr>
        <w:t xml:space="preserve"> for Geographic and Racial Differences in Stroke (REGARDS)</w:t>
      </w:r>
      <w:r w:rsidR="00EC35F7" w:rsidRPr="00B953C1">
        <w:rPr>
          <w:rFonts w:asciiTheme="minorHAnsi" w:hAnsiTheme="minorHAnsi" w:cs="Arial"/>
          <w:color w:val="000000"/>
        </w:rPr>
        <w:t xml:space="preserve"> project</w:t>
      </w:r>
      <w:r w:rsidR="00676F5E">
        <w:rPr>
          <w:rFonts w:asciiTheme="minorHAnsi" w:hAnsiTheme="minorHAnsi" w:cs="Arial"/>
          <w:color w:val="000000"/>
        </w:rPr>
        <w:t xml:space="preserve"> (under a </w:t>
      </w:r>
      <w:r w:rsidR="00676F5E">
        <w:rPr>
          <w:color w:val="000000"/>
        </w:rPr>
        <w:t>cooperative agreement that do</w:t>
      </w:r>
      <w:r w:rsidR="00DD1C89">
        <w:rPr>
          <w:color w:val="000000"/>
        </w:rPr>
        <w:t>es</w:t>
      </w:r>
      <w:r w:rsidR="00676F5E">
        <w:rPr>
          <w:color w:val="000000"/>
        </w:rPr>
        <w:t xml:space="preserve"> not require OMB approval)</w:t>
      </w:r>
      <w:r w:rsidR="00EC35F7" w:rsidRPr="00B953C1">
        <w:rPr>
          <w:rFonts w:asciiTheme="minorHAnsi" w:hAnsiTheme="minorHAnsi" w:cs="Arial"/>
          <w:color w:val="000000"/>
        </w:rPr>
        <w:t>, Atherosclerosis Risk in Communities Study (ARIC</w:t>
      </w:r>
      <w:r w:rsidR="0078341C">
        <w:rPr>
          <w:rFonts w:asciiTheme="minorHAnsi" w:hAnsiTheme="minorHAnsi" w:cs="Arial"/>
          <w:color w:val="000000"/>
        </w:rPr>
        <w:t xml:space="preserve">; </w:t>
      </w:r>
      <w:r w:rsidR="00061FF2" w:rsidRPr="00061FF2">
        <w:rPr>
          <w:rFonts w:asciiTheme="minorHAnsi" w:hAnsiTheme="minorHAnsi" w:cs="Arial"/>
          <w:color w:val="000000"/>
        </w:rPr>
        <w:t>OMB No. 092</w:t>
      </w:r>
      <w:r w:rsidR="00061FF2">
        <w:rPr>
          <w:rFonts w:asciiTheme="minorHAnsi" w:hAnsiTheme="minorHAnsi" w:cs="Arial"/>
          <w:color w:val="000000"/>
        </w:rPr>
        <w:t>5</w:t>
      </w:r>
      <w:r w:rsidR="00061FF2" w:rsidRPr="00061FF2">
        <w:rPr>
          <w:rFonts w:asciiTheme="minorHAnsi" w:hAnsiTheme="minorHAnsi" w:cs="Arial"/>
          <w:color w:val="000000"/>
        </w:rPr>
        <w:t>-02</w:t>
      </w:r>
      <w:r w:rsidR="00061FF2">
        <w:rPr>
          <w:rFonts w:asciiTheme="minorHAnsi" w:hAnsiTheme="minorHAnsi" w:cs="Arial"/>
          <w:color w:val="000000"/>
        </w:rPr>
        <w:t>8</w:t>
      </w:r>
      <w:r w:rsidR="00061FF2" w:rsidRPr="00061FF2">
        <w:rPr>
          <w:rFonts w:asciiTheme="minorHAnsi" w:hAnsiTheme="minorHAnsi" w:cs="Arial"/>
          <w:color w:val="000000"/>
        </w:rPr>
        <w:t>1, Exp</w:t>
      </w:r>
      <w:r w:rsidR="0000510B">
        <w:rPr>
          <w:rFonts w:asciiTheme="minorHAnsi" w:hAnsiTheme="minorHAnsi" w:cs="Arial"/>
          <w:color w:val="000000"/>
        </w:rPr>
        <w:t>. Date</w:t>
      </w:r>
      <w:r w:rsidR="00061FF2" w:rsidRPr="00061FF2">
        <w:rPr>
          <w:rFonts w:asciiTheme="minorHAnsi" w:hAnsiTheme="minorHAnsi" w:cs="Arial"/>
          <w:color w:val="000000"/>
        </w:rPr>
        <w:t xml:space="preserve"> </w:t>
      </w:r>
      <w:r w:rsidR="00061FF2">
        <w:rPr>
          <w:rFonts w:asciiTheme="minorHAnsi" w:hAnsiTheme="minorHAnsi" w:cs="Arial"/>
          <w:color w:val="000000"/>
        </w:rPr>
        <w:t>5</w:t>
      </w:r>
      <w:r w:rsidR="00061FF2" w:rsidRPr="00061FF2">
        <w:rPr>
          <w:rFonts w:asciiTheme="minorHAnsi" w:hAnsiTheme="minorHAnsi" w:cs="Arial"/>
          <w:color w:val="000000"/>
        </w:rPr>
        <w:t>/31/1</w:t>
      </w:r>
      <w:r w:rsidR="00061FF2">
        <w:rPr>
          <w:rFonts w:asciiTheme="minorHAnsi" w:hAnsiTheme="minorHAnsi" w:cs="Arial"/>
          <w:color w:val="000000"/>
        </w:rPr>
        <w:t>7</w:t>
      </w:r>
      <w:r w:rsidR="00061FF2" w:rsidRPr="00061FF2">
        <w:rPr>
          <w:rFonts w:asciiTheme="minorHAnsi" w:hAnsiTheme="minorHAnsi" w:cs="Arial"/>
          <w:color w:val="000000"/>
        </w:rPr>
        <w:t>)</w:t>
      </w:r>
      <w:r w:rsidR="00EC35F7" w:rsidRPr="00B953C1">
        <w:rPr>
          <w:rFonts w:asciiTheme="minorHAnsi" w:hAnsiTheme="minorHAnsi" w:cs="Arial"/>
          <w:color w:val="000000"/>
        </w:rPr>
        <w:t>, or Michigan Neuropathy Screening Instrument (MNSI) to accommodate for specific topics. Please refer to Attachment 3b for the proposed questionnaire and more detailed</w:t>
      </w:r>
      <w:r w:rsidR="00EC35F7">
        <w:rPr>
          <w:rFonts w:asciiTheme="minorHAnsi" w:hAnsiTheme="minorHAnsi" w:cs="Arial"/>
          <w:color w:val="000000"/>
        </w:rPr>
        <w:t xml:space="preserve"> information on the source of individual questionnaire sections. </w:t>
      </w:r>
      <w:r w:rsidR="00EC35F7" w:rsidRPr="0098716B">
        <w:rPr>
          <w:rFonts w:asciiTheme="minorHAnsi" w:hAnsiTheme="minorHAnsi" w:cs="Arial"/>
          <w:color w:val="000000"/>
        </w:rPr>
        <w:t>Data collected during the interview includes the following 4 subject domains</w:t>
      </w:r>
      <w:r w:rsidRPr="0019309B">
        <w:t xml:space="preserve">: </w:t>
      </w:r>
    </w:p>
    <w:p w14:paraId="10C04E0A" w14:textId="77777777" w:rsidR="003C7D97" w:rsidRPr="0019309B" w:rsidRDefault="003C7D97" w:rsidP="00692482">
      <w:pPr>
        <w:keepNext/>
        <w:numPr>
          <w:ilvl w:val="0"/>
          <w:numId w:val="10"/>
        </w:numPr>
        <w:snapToGrid w:val="0"/>
        <w:spacing w:before="240"/>
        <w:rPr>
          <w:u w:val="single"/>
        </w:rPr>
      </w:pPr>
      <w:r w:rsidRPr="0019309B">
        <w:rPr>
          <w:bCs/>
          <w:u w:val="single"/>
        </w:rPr>
        <w:lastRenderedPageBreak/>
        <w:t xml:space="preserve">Sociodemographic Information </w:t>
      </w:r>
    </w:p>
    <w:p w14:paraId="3C7E9912" w14:textId="77777777" w:rsidR="003C7D97" w:rsidRPr="0019309B" w:rsidRDefault="003C7D97" w:rsidP="003C7D97">
      <w:pPr>
        <w:snapToGrid w:val="0"/>
        <w:spacing w:before="240" w:after="120"/>
        <w:ind w:left="720"/>
      </w:pPr>
      <w:r w:rsidRPr="0019309B">
        <w:t>Sociodemographic information is collected to characterize the survey respondent, including the sampled participant, and the proxy and/or interpreter, if used. Data collected may be used as covariates in health related analyses or for future contact purpose. Specific components included in this section are:</w:t>
      </w:r>
    </w:p>
    <w:p w14:paraId="5FC30D4C" w14:textId="77777777" w:rsidR="003C7D97" w:rsidRPr="0019309B" w:rsidRDefault="003C7D97" w:rsidP="00692482">
      <w:pPr>
        <w:numPr>
          <w:ilvl w:val="0"/>
          <w:numId w:val="12"/>
        </w:numPr>
        <w:snapToGrid w:val="0"/>
        <w:spacing w:before="0" w:after="0"/>
      </w:pPr>
      <w:r w:rsidRPr="0019309B">
        <w:t xml:space="preserve">Respondent information (RIQ) </w:t>
      </w:r>
    </w:p>
    <w:p w14:paraId="58E1FA91" w14:textId="77777777" w:rsidR="003C7D97" w:rsidRPr="0019309B" w:rsidRDefault="003C7D97" w:rsidP="00692482">
      <w:pPr>
        <w:numPr>
          <w:ilvl w:val="0"/>
          <w:numId w:val="12"/>
        </w:numPr>
        <w:snapToGrid w:val="0"/>
        <w:spacing w:before="0" w:after="0"/>
      </w:pPr>
      <w:r w:rsidRPr="0019309B">
        <w:t xml:space="preserve">Demographic information of the sampled participant (DMQ) </w:t>
      </w:r>
    </w:p>
    <w:p w14:paraId="70568455" w14:textId="77777777" w:rsidR="003C7D97" w:rsidRPr="0019309B" w:rsidRDefault="003C7D97" w:rsidP="00692482">
      <w:pPr>
        <w:numPr>
          <w:ilvl w:val="0"/>
          <w:numId w:val="12"/>
        </w:numPr>
        <w:snapToGrid w:val="0"/>
        <w:spacing w:before="0" w:after="0"/>
      </w:pPr>
      <w:r w:rsidRPr="0019309B">
        <w:t>Participant’s contact information (MAQ)</w:t>
      </w:r>
    </w:p>
    <w:p w14:paraId="421FB427" w14:textId="77777777" w:rsidR="003C7D97" w:rsidRPr="0019309B" w:rsidRDefault="003C7D97" w:rsidP="00692482">
      <w:pPr>
        <w:numPr>
          <w:ilvl w:val="0"/>
          <w:numId w:val="12"/>
        </w:numPr>
        <w:snapToGrid w:val="0"/>
        <w:spacing w:before="0" w:after="0"/>
      </w:pPr>
      <w:r w:rsidRPr="0019309B">
        <w:t>Tracking and tracing i</w:t>
      </w:r>
      <w:r w:rsidRPr="0019309B">
        <w:rPr>
          <w:bCs/>
        </w:rPr>
        <w:t>nformation</w:t>
      </w:r>
      <w:r w:rsidRPr="0019309B">
        <w:t xml:space="preserve"> (TTQ)</w:t>
      </w:r>
    </w:p>
    <w:p w14:paraId="554F1EFF" w14:textId="77777777" w:rsidR="003C7D97" w:rsidRPr="0019309B" w:rsidRDefault="003C7D97" w:rsidP="00692482">
      <w:pPr>
        <w:numPr>
          <w:ilvl w:val="0"/>
          <w:numId w:val="10"/>
        </w:numPr>
        <w:snapToGrid w:val="0"/>
        <w:spacing w:before="240"/>
        <w:rPr>
          <w:u w:val="single"/>
        </w:rPr>
      </w:pPr>
      <w:r w:rsidRPr="0019309B">
        <w:rPr>
          <w:bCs/>
          <w:u w:val="single"/>
        </w:rPr>
        <w:t>Health Status and Medical Conditions</w:t>
      </w:r>
    </w:p>
    <w:p w14:paraId="57650CE1" w14:textId="77777777" w:rsidR="003C7D97" w:rsidRPr="0019309B" w:rsidRDefault="003C7D97" w:rsidP="003C7D97">
      <w:pPr>
        <w:snapToGrid w:val="0"/>
        <w:spacing w:before="240" w:after="120"/>
        <w:ind w:left="720"/>
      </w:pPr>
      <w:r w:rsidRPr="0019309B">
        <w:t>Health status at follow-up and the development of chronic medical conditions are the main outcomes of interest for the NHANES longitudinal study. The majority of the data collected in this section are planned to be used to estimate the incidence of specific conditions or combination of conditions since baseline. In addition, several condition specific data items (such as currently taking prescription medication for hypertension or diabetes) are included to provide covariates for condition related analyses. Specific components included in this section are:</w:t>
      </w:r>
    </w:p>
    <w:p w14:paraId="5AABF153" w14:textId="77777777" w:rsidR="003C7D97" w:rsidRPr="0019309B" w:rsidRDefault="003C7D97" w:rsidP="00692482">
      <w:pPr>
        <w:numPr>
          <w:ilvl w:val="0"/>
          <w:numId w:val="11"/>
        </w:numPr>
        <w:snapToGrid w:val="0"/>
        <w:spacing w:before="0" w:after="0"/>
      </w:pPr>
      <w:r w:rsidRPr="0019309B">
        <w:t xml:space="preserve">Medical conditions (MCQ) </w:t>
      </w:r>
    </w:p>
    <w:p w14:paraId="1155D1F9" w14:textId="77777777" w:rsidR="003C7D97" w:rsidRPr="0019309B" w:rsidRDefault="003C7D97" w:rsidP="00692482">
      <w:pPr>
        <w:numPr>
          <w:ilvl w:val="0"/>
          <w:numId w:val="11"/>
        </w:numPr>
        <w:snapToGrid w:val="0"/>
        <w:spacing w:before="0" w:after="0"/>
      </w:pPr>
      <w:r w:rsidRPr="0019309B">
        <w:t xml:space="preserve">Disability (DLQ) </w:t>
      </w:r>
    </w:p>
    <w:p w14:paraId="2465089D" w14:textId="77777777" w:rsidR="003C7D97" w:rsidRPr="0019309B" w:rsidRDefault="003C7D97" w:rsidP="00692482">
      <w:pPr>
        <w:numPr>
          <w:ilvl w:val="0"/>
          <w:numId w:val="11"/>
        </w:numPr>
        <w:snapToGrid w:val="0"/>
        <w:spacing w:before="0" w:after="0"/>
      </w:pPr>
      <w:r w:rsidRPr="0019309B">
        <w:t xml:space="preserve">Diabetes (DIQ) </w:t>
      </w:r>
    </w:p>
    <w:p w14:paraId="530829A1" w14:textId="77777777" w:rsidR="003C7D97" w:rsidRPr="0019309B" w:rsidRDefault="003C7D97" w:rsidP="00692482">
      <w:pPr>
        <w:numPr>
          <w:ilvl w:val="0"/>
          <w:numId w:val="11"/>
        </w:numPr>
        <w:snapToGrid w:val="0"/>
        <w:spacing w:before="0" w:after="0"/>
      </w:pPr>
      <w:r w:rsidRPr="0019309B">
        <w:rPr>
          <w:lang w:val="fr-FR"/>
        </w:rPr>
        <w:t xml:space="preserve">Vision (VIQ) </w:t>
      </w:r>
    </w:p>
    <w:p w14:paraId="7B31E0F9" w14:textId="77777777" w:rsidR="003C7D97" w:rsidRPr="0019309B" w:rsidRDefault="003C7D97" w:rsidP="00692482">
      <w:pPr>
        <w:numPr>
          <w:ilvl w:val="0"/>
          <w:numId w:val="11"/>
        </w:numPr>
        <w:snapToGrid w:val="0"/>
        <w:spacing w:before="0" w:after="0"/>
      </w:pPr>
      <w:r w:rsidRPr="0019309B">
        <w:t>Neuropathy</w:t>
      </w:r>
      <w:r w:rsidRPr="0019309B">
        <w:rPr>
          <w:lang w:val="fr-FR"/>
        </w:rPr>
        <w:t xml:space="preserve"> (PNQ)</w:t>
      </w:r>
    </w:p>
    <w:p w14:paraId="4390A858" w14:textId="77777777" w:rsidR="003C7D97" w:rsidRPr="0019309B" w:rsidRDefault="003C7D97" w:rsidP="00692482">
      <w:pPr>
        <w:numPr>
          <w:ilvl w:val="0"/>
          <w:numId w:val="11"/>
        </w:numPr>
        <w:snapToGrid w:val="0"/>
        <w:spacing w:before="0" w:after="0"/>
        <w:rPr>
          <w:bCs/>
        </w:rPr>
      </w:pPr>
      <w:r w:rsidRPr="0019309B">
        <w:rPr>
          <w:bCs/>
        </w:rPr>
        <w:t>Blood pressure and cholesterol (BPQ)</w:t>
      </w:r>
    </w:p>
    <w:p w14:paraId="1F97036D" w14:textId="77777777" w:rsidR="003C7D97" w:rsidRPr="0019309B" w:rsidRDefault="003C7D97" w:rsidP="00692482">
      <w:pPr>
        <w:numPr>
          <w:ilvl w:val="0"/>
          <w:numId w:val="11"/>
        </w:numPr>
        <w:snapToGrid w:val="0"/>
        <w:spacing w:before="0" w:after="0"/>
      </w:pPr>
      <w:r w:rsidRPr="0019309B">
        <w:rPr>
          <w:bCs/>
        </w:rPr>
        <w:t xml:space="preserve">Cardiovascular disease (CDQ) </w:t>
      </w:r>
    </w:p>
    <w:p w14:paraId="7F6B1CB3" w14:textId="77777777" w:rsidR="003C7D97" w:rsidRPr="0019309B" w:rsidRDefault="003C7D97" w:rsidP="00692482">
      <w:pPr>
        <w:numPr>
          <w:ilvl w:val="0"/>
          <w:numId w:val="11"/>
        </w:numPr>
        <w:snapToGrid w:val="0"/>
        <w:spacing w:before="0" w:after="0"/>
      </w:pPr>
      <w:r w:rsidRPr="0019309B">
        <w:t>Kidney conditions (KIQ)</w:t>
      </w:r>
    </w:p>
    <w:p w14:paraId="4B38F065" w14:textId="77777777" w:rsidR="003C7D97" w:rsidRPr="0019309B" w:rsidRDefault="003C7D97" w:rsidP="00692482">
      <w:pPr>
        <w:numPr>
          <w:ilvl w:val="0"/>
          <w:numId w:val="10"/>
        </w:numPr>
        <w:snapToGrid w:val="0"/>
        <w:spacing w:before="240"/>
        <w:rPr>
          <w:u w:val="single"/>
        </w:rPr>
      </w:pPr>
      <w:r w:rsidRPr="0019309B">
        <w:rPr>
          <w:bCs/>
          <w:u w:val="single"/>
        </w:rPr>
        <w:t xml:space="preserve">Health Care Services </w:t>
      </w:r>
    </w:p>
    <w:p w14:paraId="626B25C9" w14:textId="77777777" w:rsidR="003C7D97" w:rsidRPr="0019309B" w:rsidRDefault="003C7D97" w:rsidP="003C7D97">
      <w:pPr>
        <w:snapToGrid w:val="0"/>
        <w:spacing w:before="240" w:after="120"/>
        <w:ind w:left="720"/>
      </w:pPr>
      <w:r w:rsidRPr="0019309B">
        <w:t>Access to health care and health insurance have been considered important factors that relate to the prevention and control of chronic medical conditions.  Data collected in this section will enable related analysis in this topic and provide covariates for condition related analyses. In addition, we will collect information that can be used to facilitate linkage with Medicare and Medicaid data, and to obtain hospitalization records. Components included in this section are:</w:t>
      </w:r>
    </w:p>
    <w:p w14:paraId="43957AB8" w14:textId="77777777" w:rsidR="003C7D97" w:rsidRPr="0019309B" w:rsidRDefault="003C7D97" w:rsidP="00692482">
      <w:pPr>
        <w:numPr>
          <w:ilvl w:val="0"/>
          <w:numId w:val="13"/>
        </w:numPr>
        <w:snapToGrid w:val="0"/>
        <w:spacing w:before="0" w:after="0"/>
      </w:pPr>
      <w:r w:rsidRPr="0019309B">
        <w:t>Hospital utilization and access to care (HUQ)</w:t>
      </w:r>
    </w:p>
    <w:p w14:paraId="5891B17F" w14:textId="77777777" w:rsidR="003C7D97" w:rsidRPr="0019309B" w:rsidRDefault="003C7D97" w:rsidP="00692482">
      <w:pPr>
        <w:numPr>
          <w:ilvl w:val="0"/>
          <w:numId w:val="13"/>
        </w:numPr>
        <w:snapToGrid w:val="0"/>
        <w:spacing w:before="0" w:after="0"/>
      </w:pPr>
      <w:r w:rsidRPr="0019309B">
        <w:t xml:space="preserve">Health insurance (HIQ) </w:t>
      </w:r>
    </w:p>
    <w:p w14:paraId="68532801" w14:textId="77777777" w:rsidR="003C7D97" w:rsidRPr="0019309B" w:rsidRDefault="003C7D97" w:rsidP="00692482">
      <w:pPr>
        <w:numPr>
          <w:ilvl w:val="0"/>
          <w:numId w:val="13"/>
        </w:numPr>
        <w:snapToGrid w:val="0"/>
        <w:spacing w:before="0" w:after="0"/>
      </w:pPr>
      <w:r w:rsidRPr="0019309B">
        <w:t>Hospitalizations (HVQ)</w:t>
      </w:r>
    </w:p>
    <w:p w14:paraId="5932AA85" w14:textId="77777777" w:rsidR="003C7D97" w:rsidRPr="0019309B" w:rsidRDefault="003C7D97" w:rsidP="00692482">
      <w:pPr>
        <w:keepNext/>
        <w:numPr>
          <w:ilvl w:val="0"/>
          <w:numId w:val="10"/>
        </w:numPr>
        <w:snapToGrid w:val="0"/>
        <w:spacing w:before="240"/>
        <w:rPr>
          <w:u w:val="single"/>
        </w:rPr>
      </w:pPr>
      <w:r w:rsidRPr="0019309B">
        <w:rPr>
          <w:bCs/>
          <w:u w:val="single"/>
        </w:rPr>
        <w:t xml:space="preserve">Health Behaviors </w:t>
      </w:r>
    </w:p>
    <w:p w14:paraId="07C48956" w14:textId="77777777" w:rsidR="003C7D97" w:rsidRPr="0019309B" w:rsidRDefault="003C7D97" w:rsidP="003C7D97">
      <w:pPr>
        <w:snapToGrid w:val="0"/>
        <w:spacing w:before="240" w:after="120"/>
        <w:ind w:left="720"/>
      </w:pPr>
      <w:r w:rsidRPr="0019309B">
        <w:t>These behavior factors both at baseline and follow-up are important covariates in evaluating the health outcomes of interest in the NHANES Longitudinal Study. Components included in this section are:</w:t>
      </w:r>
    </w:p>
    <w:p w14:paraId="19D553A1" w14:textId="77777777" w:rsidR="003C7D97" w:rsidRPr="0019309B" w:rsidRDefault="003C7D97" w:rsidP="00692482">
      <w:pPr>
        <w:numPr>
          <w:ilvl w:val="0"/>
          <w:numId w:val="14"/>
        </w:numPr>
        <w:snapToGrid w:val="0"/>
        <w:spacing w:before="0" w:after="0"/>
      </w:pPr>
      <w:r w:rsidRPr="0019309B">
        <w:t>Physical activity (PAQ)</w:t>
      </w:r>
    </w:p>
    <w:p w14:paraId="27F6017C" w14:textId="77777777" w:rsidR="003C7D97" w:rsidRPr="0019309B" w:rsidRDefault="003C7D97" w:rsidP="00692482">
      <w:pPr>
        <w:numPr>
          <w:ilvl w:val="0"/>
          <w:numId w:val="14"/>
        </w:numPr>
        <w:snapToGrid w:val="0"/>
        <w:spacing w:before="0" w:after="0"/>
      </w:pPr>
      <w:r w:rsidRPr="0019309B">
        <w:t>Sleep disorders (SLQ)</w:t>
      </w:r>
    </w:p>
    <w:p w14:paraId="23A3BC27" w14:textId="77777777" w:rsidR="003C7D97" w:rsidRPr="0019309B" w:rsidRDefault="003C7D97" w:rsidP="00692482">
      <w:pPr>
        <w:numPr>
          <w:ilvl w:val="0"/>
          <w:numId w:val="14"/>
        </w:numPr>
        <w:snapToGrid w:val="0"/>
        <w:spacing w:before="0" w:after="0"/>
      </w:pPr>
      <w:r w:rsidRPr="0019309B">
        <w:t>Weight history (WHQ)</w:t>
      </w:r>
    </w:p>
    <w:p w14:paraId="5B75F04B" w14:textId="77777777" w:rsidR="003C7D97" w:rsidRPr="0019309B" w:rsidRDefault="003C7D97" w:rsidP="00692482">
      <w:pPr>
        <w:numPr>
          <w:ilvl w:val="0"/>
          <w:numId w:val="14"/>
        </w:numPr>
        <w:snapToGrid w:val="0"/>
        <w:spacing w:before="0" w:after="0"/>
      </w:pPr>
      <w:r w:rsidRPr="0019309B">
        <w:lastRenderedPageBreak/>
        <w:t>Cigarette smoking (SMQ)</w:t>
      </w:r>
    </w:p>
    <w:p w14:paraId="56905C10" w14:textId="77777777" w:rsidR="003C7D97" w:rsidRPr="0019309B" w:rsidRDefault="003C7D97" w:rsidP="00692482">
      <w:pPr>
        <w:numPr>
          <w:ilvl w:val="0"/>
          <w:numId w:val="14"/>
        </w:numPr>
        <w:snapToGrid w:val="0"/>
        <w:spacing w:before="0" w:after="0"/>
      </w:pPr>
      <w:r w:rsidRPr="0019309B">
        <w:t>Alcohol use (ALQ)</w:t>
      </w:r>
    </w:p>
    <w:p w14:paraId="7B28C473" w14:textId="77777777" w:rsidR="003C7D97" w:rsidRPr="0019309B" w:rsidRDefault="003C7D97" w:rsidP="00692482">
      <w:pPr>
        <w:numPr>
          <w:ilvl w:val="0"/>
          <w:numId w:val="14"/>
        </w:numPr>
        <w:snapToGrid w:val="0"/>
        <w:spacing w:before="0" w:after="0"/>
      </w:pPr>
      <w:r w:rsidRPr="0019309B">
        <w:t xml:space="preserve">Aspirin and prescription medication use (RXQ) </w:t>
      </w:r>
    </w:p>
    <w:p w14:paraId="7CCA976D" w14:textId="017B7EA4" w:rsidR="00F83C36" w:rsidRDefault="00F83C36" w:rsidP="00F83C36">
      <w:pPr>
        <w:tabs>
          <w:tab w:val="left" w:pos="2700"/>
        </w:tabs>
        <w:spacing w:before="240"/>
        <w:rPr>
          <w:rFonts w:asciiTheme="minorHAnsi" w:hAnsiTheme="minorHAnsi"/>
        </w:rPr>
      </w:pPr>
      <w:r w:rsidRPr="00F83C36">
        <w:rPr>
          <w:rFonts w:asciiTheme="minorHAnsi" w:hAnsiTheme="minorHAnsi"/>
        </w:rPr>
        <w:t xml:space="preserve">Following the interview, a health examination will be conducted as part of the same home visit. The participant’s weight, waist circumference, and sitting blood pressure will be measured, and a peripheral neuropathy assessment will be conducted using a monofilament. </w:t>
      </w:r>
      <w:r w:rsidR="00C754B9" w:rsidRPr="00F83C36">
        <w:rPr>
          <w:rFonts w:asciiTheme="minorHAnsi" w:hAnsiTheme="minorHAnsi"/>
        </w:rPr>
        <w:t>A capillary blood sample will be collected from the participant’s finger to test for hemoglobin A1C. In addition, instructions and a urine collection kit will be given to the participant to collect and return a urine sample for urine</w:t>
      </w:r>
      <w:r w:rsidR="00C754B9">
        <w:rPr>
          <w:rFonts w:asciiTheme="minorHAnsi" w:hAnsiTheme="minorHAnsi"/>
        </w:rPr>
        <w:t xml:space="preserve"> albumin and creatinine testing</w:t>
      </w:r>
      <w:r w:rsidRPr="00F83C36">
        <w:rPr>
          <w:rFonts w:asciiTheme="minorHAnsi" w:hAnsiTheme="minorHAnsi"/>
        </w:rPr>
        <w:t xml:space="preserve">. This proposed project will assess the feasibility of conducting these tests and procedures in the home examination setting. Please refer to Attachment </w:t>
      </w:r>
      <w:r w:rsidR="00CD289C">
        <w:rPr>
          <w:rFonts w:asciiTheme="minorHAnsi" w:hAnsiTheme="minorHAnsi"/>
        </w:rPr>
        <w:t>3b</w:t>
      </w:r>
      <w:r w:rsidRPr="00F83C36">
        <w:rPr>
          <w:rFonts w:asciiTheme="minorHAnsi" w:hAnsiTheme="minorHAnsi"/>
        </w:rPr>
        <w:t xml:space="preserve"> </w:t>
      </w:r>
      <w:r w:rsidR="00122930">
        <w:rPr>
          <w:rFonts w:asciiTheme="minorHAnsi" w:hAnsiTheme="minorHAnsi"/>
        </w:rPr>
        <w:t xml:space="preserve">and </w:t>
      </w:r>
      <w:r w:rsidR="00122930" w:rsidRPr="00F83C36">
        <w:rPr>
          <w:rFonts w:asciiTheme="minorHAnsi" w:hAnsiTheme="minorHAnsi"/>
        </w:rPr>
        <w:t xml:space="preserve">Attachment </w:t>
      </w:r>
      <w:r w:rsidR="00122930">
        <w:rPr>
          <w:rFonts w:asciiTheme="minorHAnsi" w:hAnsiTheme="minorHAnsi"/>
        </w:rPr>
        <w:t xml:space="preserve">3c </w:t>
      </w:r>
      <w:r w:rsidR="007E3731" w:rsidRPr="0019309B">
        <w:t xml:space="preserve">for more details of each individual </w:t>
      </w:r>
      <w:r w:rsidR="00AE037C" w:rsidRPr="00AE037C">
        <w:t xml:space="preserve">examination </w:t>
      </w:r>
      <w:r w:rsidR="007E3731" w:rsidRPr="0019309B">
        <w:t>component</w:t>
      </w:r>
      <w:r w:rsidRPr="00F83C36">
        <w:rPr>
          <w:rFonts w:asciiTheme="minorHAnsi" w:hAnsiTheme="minorHAnsi"/>
        </w:rPr>
        <w:t>.</w:t>
      </w:r>
    </w:p>
    <w:p w14:paraId="219B868C" w14:textId="059C24B2" w:rsidR="00D2561A" w:rsidRDefault="006C7A02" w:rsidP="00F83C36">
      <w:pPr>
        <w:tabs>
          <w:tab w:val="left" w:pos="2700"/>
        </w:tabs>
        <w:spacing w:before="240"/>
        <w:rPr>
          <w:rFonts w:cs="Arial"/>
          <w:color w:val="000000"/>
        </w:rPr>
      </w:pPr>
      <w:r>
        <w:rPr>
          <w:rFonts w:cs="Arial"/>
          <w:color w:val="000000"/>
        </w:rPr>
        <w:t>U</w:t>
      </w:r>
      <w:r w:rsidRPr="00FE3689">
        <w:rPr>
          <w:rFonts w:cs="Arial"/>
          <w:color w:val="000000"/>
        </w:rPr>
        <w:t xml:space="preserve">pon completion of </w:t>
      </w:r>
      <w:r>
        <w:rPr>
          <w:rFonts w:cs="Arial"/>
          <w:color w:val="000000"/>
        </w:rPr>
        <w:t xml:space="preserve">each task (i.e., </w:t>
      </w:r>
      <w:r w:rsidR="00D2561A">
        <w:rPr>
          <w:rFonts w:cs="Arial"/>
          <w:color w:val="000000"/>
        </w:rPr>
        <w:t>registration</w:t>
      </w:r>
      <w:r>
        <w:rPr>
          <w:rFonts w:cs="Arial"/>
          <w:color w:val="000000"/>
        </w:rPr>
        <w:t xml:space="preserve">, </w:t>
      </w:r>
      <w:r w:rsidRPr="00444804">
        <w:rPr>
          <w:rFonts w:cs="Arial"/>
          <w:color w:val="000000"/>
        </w:rPr>
        <w:t>interview</w:t>
      </w:r>
      <w:r>
        <w:rPr>
          <w:rFonts w:cs="Arial"/>
          <w:color w:val="000000"/>
        </w:rPr>
        <w:t xml:space="preserve"> and </w:t>
      </w:r>
      <w:r w:rsidRPr="00444804">
        <w:rPr>
          <w:rFonts w:cs="Arial"/>
          <w:color w:val="000000"/>
        </w:rPr>
        <w:t>health examination</w:t>
      </w:r>
      <w:r>
        <w:rPr>
          <w:rFonts w:cs="Arial"/>
          <w:color w:val="000000"/>
        </w:rPr>
        <w:t xml:space="preserve">, </w:t>
      </w:r>
      <w:r w:rsidRPr="00444804">
        <w:rPr>
          <w:rFonts w:cs="Arial"/>
          <w:color w:val="000000"/>
        </w:rPr>
        <w:t>home urine collection</w:t>
      </w:r>
      <w:r>
        <w:rPr>
          <w:rFonts w:cs="Arial"/>
          <w:color w:val="000000"/>
        </w:rPr>
        <w:t>),</w:t>
      </w:r>
      <w:r w:rsidRPr="00FE3689">
        <w:rPr>
          <w:rFonts w:cs="Arial"/>
          <w:color w:val="000000"/>
        </w:rPr>
        <w:t xml:space="preserve"> each </w:t>
      </w:r>
      <w:r>
        <w:rPr>
          <w:rFonts w:cs="Arial"/>
          <w:color w:val="000000"/>
        </w:rPr>
        <w:t>participant</w:t>
      </w:r>
      <w:r w:rsidRPr="00FE3689">
        <w:rPr>
          <w:rFonts w:cs="Arial"/>
          <w:color w:val="000000"/>
        </w:rPr>
        <w:t xml:space="preserve"> </w:t>
      </w:r>
      <w:r>
        <w:rPr>
          <w:rFonts w:cs="Arial"/>
          <w:color w:val="000000"/>
        </w:rPr>
        <w:t xml:space="preserve">will </w:t>
      </w:r>
      <w:r w:rsidR="00A73742">
        <w:rPr>
          <w:rFonts w:cs="Arial"/>
          <w:color w:val="000000"/>
        </w:rPr>
        <w:t>receive incentives</w:t>
      </w:r>
      <w:r w:rsidRPr="00FE3689">
        <w:rPr>
          <w:rFonts w:cs="Arial"/>
          <w:color w:val="000000"/>
        </w:rPr>
        <w:t xml:space="preserve"> as detailed in Section A.9. </w:t>
      </w:r>
      <w:r w:rsidR="00D2561A" w:rsidRPr="00D2561A">
        <w:rPr>
          <w:rFonts w:cs="Arial"/>
          <w:color w:val="000000"/>
        </w:rPr>
        <w:t xml:space="preserve">Test results from the weight, waist circumference, and blood pressure measurements will be given to the participant at the end of the home examination. The full set of test results from the examination will be mailed to the participant several weeks after the home visit. A summary of the examination test results given to </w:t>
      </w:r>
      <w:r w:rsidR="00393734">
        <w:rPr>
          <w:rFonts w:cs="Arial"/>
          <w:color w:val="000000"/>
        </w:rPr>
        <w:t xml:space="preserve">each </w:t>
      </w:r>
      <w:r w:rsidR="00D2561A" w:rsidRPr="00D2561A">
        <w:rPr>
          <w:rFonts w:cs="Arial"/>
          <w:color w:val="000000"/>
        </w:rPr>
        <w:t xml:space="preserve">participant </w:t>
      </w:r>
      <w:r w:rsidR="00393734">
        <w:rPr>
          <w:rFonts w:cs="Arial"/>
          <w:color w:val="000000"/>
        </w:rPr>
        <w:t>is</w:t>
      </w:r>
      <w:r w:rsidR="00393734" w:rsidRPr="00D2561A">
        <w:rPr>
          <w:rFonts w:cs="Arial"/>
          <w:color w:val="000000"/>
        </w:rPr>
        <w:t xml:space="preserve"> </w:t>
      </w:r>
      <w:r w:rsidR="00D2561A" w:rsidRPr="00D2561A">
        <w:rPr>
          <w:rFonts w:cs="Arial"/>
          <w:color w:val="000000"/>
        </w:rPr>
        <w:t xml:space="preserve">included in </w:t>
      </w:r>
      <w:r w:rsidR="00D2561A">
        <w:rPr>
          <w:rFonts w:cs="Arial"/>
          <w:color w:val="000000"/>
        </w:rPr>
        <w:t>Attachment 7</w:t>
      </w:r>
      <w:r w:rsidR="00D2561A" w:rsidRPr="00D2561A">
        <w:rPr>
          <w:rFonts w:cs="Arial"/>
          <w:color w:val="000000"/>
        </w:rPr>
        <w:t>.</w:t>
      </w:r>
    </w:p>
    <w:p w14:paraId="03202BDC" w14:textId="77777777" w:rsidR="00F83C36" w:rsidRPr="00F83C36" w:rsidRDefault="00F83C36" w:rsidP="00F83C36">
      <w:pPr>
        <w:tabs>
          <w:tab w:val="left" w:pos="2700"/>
        </w:tabs>
        <w:spacing w:before="240"/>
        <w:rPr>
          <w:rFonts w:asciiTheme="minorHAnsi" w:hAnsiTheme="minorHAnsi"/>
          <w:b/>
          <w:i/>
        </w:rPr>
      </w:pPr>
      <w:r w:rsidRPr="00F83C36">
        <w:rPr>
          <w:rFonts w:asciiTheme="minorHAnsi" w:hAnsiTheme="minorHAnsi"/>
          <w:b/>
          <w:i/>
        </w:rPr>
        <w:t>For participants deceased prior to the re-contact</w:t>
      </w:r>
    </w:p>
    <w:p w14:paraId="043F42C2" w14:textId="556C80E5" w:rsidR="00F83C36" w:rsidRPr="00F83C36" w:rsidRDefault="00F83C36" w:rsidP="00F83C36">
      <w:pPr>
        <w:tabs>
          <w:tab w:val="left" w:pos="2700"/>
        </w:tabs>
        <w:spacing w:before="240"/>
        <w:rPr>
          <w:rFonts w:asciiTheme="minorHAnsi" w:hAnsiTheme="minorHAnsi"/>
        </w:rPr>
      </w:pPr>
      <w:r w:rsidRPr="00F83C36">
        <w:rPr>
          <w:rFonts w:asciiTheme="minorHAnsi" w:hAnsiTheme="minorHAnsi"/>
        </w:rPr>
        <w:t xml:space="preserve">A review of </w:t>
      </w:r>
      <w:r w:rsidR="00C37F66">
        <w:rPr>
          <w:rFonts w:asciiTheme="minorHAnsi" w:hAnsiTheme="minorHAnsi"/>
        </w:rPr>
        <w:t xml:space="preserve">the </w:t>
      </w:r>
      <w:r w:rsidRPr="00F83C36">
        <w:rPr>
          <w:rFonts w:asciiTheme="minorHAnsi" w:hAnsiTheme="minorHAnsi"/>
        </w:rPr>
        <w:t xml:space="preserve">NHANES linked mortality files will be conducted prior to data collection to assist in determining the vital status of sampled participants. A death certificate will be requested from individual states for those </w:t>
      </w:r>
      <w:r w:rsidR="000965E7">
        <w:rPr>
          <w:rFonts w:asciiTheme="minorHAnsi" w:hAnsiTheme="minorHAnsi"/>
        </w:rPr>
        <w:t xml:space="preserve">identified as </w:t>
      </w:r>
      <w:r w:rsidRPr="00F83C36">
        <w:rPr>
          <w:rFonts w:asciiTheme="minorHAnsi" w:hAnsiTheme="minorHAnsi"/>
        </w:rPr>
        <w:t xml:space="preserve">deceased. A proxy will be identified and contacted for an interview via telephone. Procedures used to identify the proxy for a deceased participant have been reviewed by the </w:t>
      </w:r>
      <w:r w:rsidRPr="00F83C36">
        <w:rPr>
          <w:rFonts w:asciiTheme="minorHAnsi" w:hAnsiTheme="minorHAnsi"/>
          <w:bCs/>
        </w:rPr>
        <w:t xml:space="preserve">Office of the General Counsel </w:t>
      </w:r>
      <w:r w:rsidR="00721665">
        <w:rPr>
          <w:rFonts w:asciiTheme="minorHAnsi" w:hAnsiTheme="minorHAnsi"/>
          <w:bCs/>
        </w:rPr>
        <w:t xml:space="preserve">at CDC </w:t>
      </w:r>
      <w:r w:rsidRPr="00F83C36">
        <w:rPr>
          <w:rFonts w:asciiTheme="minorHAnsi" w:hAnsiTheme="minorHAnsi"/>
          <w:bCs/>
        </w:rPr>
        <w:t xml:space="preserve">for confidentiality protection and CIPSEA compliance </w:t>
      </w:r>
      <w:r w:rsidRPr="00F83C36">
        <w:rPr>
          <w:rFonts w:asciiTheme="minorHAnsi" w:hAnsiTheme="minorHAnsi"/>
        </w:rPr>
        <w:t xml:space="preserve">and are described in </w:t>
      </w:r>
      <w:r w:rsidR="00953604">
        <w:rPr>
          <w:rFonts w:asciiTheme="minorHAnsi" w:hAnsiTheme="minorHAnsi"/>
        </w:rPr>
        <w:t>Attachment 4b</w:t>
      </w:r>
      <w:r w:rsidRPr="00F83C36">
        <w:rPr>
          <w:rFonts w:asciiTheme="minorHAnsi" w:hAnsiTheme="minorHAnsi"/>
        </w:rPr>
        <w:t>.</w:t>
      </w:r>
      <w:r w:rsidR="000A61A5">
        <w:rPr>
          <w:rFonts w:asciiTheme="minorHAnsi" w:hAnsiTheme="minorHAnsi"/>
        </w:rPr>
        <w:t xml:space="preserve">  All sampled participants not identified as deceased will be assumed to be alive.</w:t>
      </w:r>
    </w:p>
    <w:p w14:paraId="09F0C9EC" w14:textId="1C0967C3" w:rsidR="00F83C36" w:rsidRPr="00F83C36" w:rsidRDefault="00F83C36" w:rsidP="00F83C36">
      <w:pPr>
        <w:tabs>
          <w:tab w:val="left" w:pos="2700"/>
        </w:tabs>
        <w:spacing w:before="240"/>
        <w:rPr>
          <w:rFonts w:asciiTheme="minorHAnsi" w:hAnsiTheme="minorHAnsi"/>
        </w:rPr>
      </w:pPr>
      <w:r w:rsidRPr="00F83C36">
        <w:rPr>
          <w:rFonts w:asciiTheme="minorHAnsi" w:hAnsiTheme="minorHAnsi"/>
        </w:rPr>
        <w:t>Once identified, information collected at baseline and the participant’s death certificate will be used in conjunction with the National Change of Address database to compile the potential proxy’s latest contact address and phone number. A letter (</w:t>
      </w:r>
      <w:r w:rsidR="00953604">
        <w:rPr>
          <w:rFonts w:asciiTheme="minorHAnsi" w:hAnsiTheme="minorHAnsi"/>
        </w:rPr>
        <w:t>Attachment 4b</w:t>
      </w:r>
      <w:r w:rsidRPr="00F83C36">
        <w:rPr>
          <w:rFonts w:asciiTheme="minorHAnsi" w:hAnsiTheme="minorHAnsi"/>
        </w:rPr>
        <w:t>) will be sent to the identified proxy’s last known address to make the initial contact. The letter will provide instructions for the proxy to confirm contact information and to communicate his/her scheduling preferences for a telephone interview. The respondents will be given the options to provide their contact confirmation and appointment preferences on-line or via telephone.</w:t>
      </w:r>
      <w:r w:rsidR="00155D55">
        <w:rPr>
          <w:rFonts w:asciiTheme="minorHAnsi" w:hAnsiTheme="minorHAnsi"/>
        </w:rPr>
        <w:t xml:space="preserve"> </w:t>
      </w:r>
      <w:r w:rsidR="00155D55">
        <w:rPr>
          <w:rFonts w:asciiTheme="minorHAnsi" w:hAnsiTheme="minorHAnsi" w:cs="Arial"/>
          <w:color w:val="000000"/>
        </w:rPr>
        <w:t>A NCHS Confidentiality Brochure will be included in the mailing to inform the potential proxy how his/her privacy will be protected (Attachment 4b</w:t>
      </w:r>
      <w:r w:rsidR="00155D55" w:rsidRPr="0098716B">
        <w:rPr>
          <w:rFonts w:asciiTheme="minorHAnsi" w:hAnsiTheme="minorHAnsi" w:cs="Arial"/>
          <w:color w:val="000000"/>
        </w:rPr>
        <w:t>)</w:t>
      </w:r>
      <w:r w:rsidR="00155D55">
        <w:rPr>
          <w:rFonts w:asciiTheme="minorHAnsi" w:hAnsiTheme="minorHAnsi" w:cs="Arial"/>
          <w:color w:val="000000"/>
        </w:rPr>
        <w:t>.</w:t>
      </w:r>
    </w:p>
    <w:p w14:paraId="757F2B1A" w14:textId="1FBF8349" w:rsidR="00F83C36" w:rsidRPr="00F83C36" w:rsidRDefault="00F83C36" w:rsidP="00F83C36">
      <w:pPr>
        <w:tabs>
          <w:tab w:val="left" w:pos="2700"/>
        </w:tabs>
        <w:spacing w:before="240"/>
        <w:rPr>
          <w:rFonts w:asciiTheme="minorHAnsi" w:hAnsiTheme="minorHAnsi"/>
        </w:rPr>
      </w:pPr>
      <w:r w:rsidRPr="00F83C36">
        <w:rPr>
          <w:rFonts w:asciiTheme="minorHAnsi" w:hAnsiTheme="minorHAnsi"/>
        </w:rPr>
        <w:t xml:space="preserve">Similar to the protocol used for contacting </w:t>
      </w:r>
      <w:r w:rsidR="007D0A30" w:rsidRPr="00F83C36">
        <w:rPr>
          <w:rFonts w:asciiTheme="minorHAnsi" w:hAnsiTheme="minorHAnsi"/>
        </w:rPr>
        <w:t xml:space="preserve">presumed </w:t>
      </w:r>
      <w:r w:rsidRPr="00F83C36">
        <w:rPr>
          <w:rFonts w:asciiTheme="minorHAnsi" w:hAnsiTheme="minorHAnsi"/>
        </w:rPr>
        <w:t xml:space="preserve">living participants, the letter will be sent with the “Address Service Requested” option. If the letter is not successfully delivered, further tracking and tracing activities including utilizing other linkage resources such as State Departments of Motor Vehicles (DMV), Centers for Medicare &amp; Medicaid Services (CMS), and LexisNexis databases will take place. If the letter was delivered successfully, but the proxy did not provide a response to the contact request, a second letter will be sent 14 days later to encourage the person to respond. Please refer to </w:t>
      </w:r>
      <w:r w:rsidR="00953604">
        <w:rPr>
          <w:rFonts w:asciiTheme="minorHAnsi" w:hAnsiTheme="minorHAnsi"/>
        </w:rPr>
        <w:t>Attachment 4b</w:t>
      </w:r>
      <w:r w:rsidRPr="00F83C36">
        <w:rPr>
          <w:rFonts w:asciiTheme="minorHAnsi" w:hAnsiTheme="minorHAnsi"/>
        </w:rPr>
        <w:t xml:space="preserve"> for all the advance materials planned for contacting the proxy of deceased participants</w:t>
      </w:r>
      <w:r w:rsidR="00953604">
        <w:rPr>
          <w:rFonts w:asciiTheme="minorHAnsi" w:hAnsiTheme="minorHAnsi"/>
        </w:rPr>
        <w:t>, and Attachment 3a</w:t>
      </w:r>
      <w:r w:rsidRPr="00F83C36">
        <w:rPr>
          <w:rFonts w:asciiTheme="minorHAnsi" w:hAnsiTheme="minorHAnsi"/>
        </w:rPr>
        <w:t xml:space="preserve"> for the registration module that the proxies can use to confirm their contact information and scheduling preferences.</w:t>
      </w:r>
    </w:p>
    <w:p w14:paraId="2AA5873A" w14:textId="5C534929" w:rsidR="00F83C36" w:rsidRPr="00F83C36" w:rsidRDefault="00F83C36" w:rsidP="00F83C36">
      <w:pPr>
        <w:tabs>
          <w:tab w:val="left" w:pos="2700"/>
        </w:tabs>
        <w:spacing w:before="240"/>
        <w:rPr>
          <w:rFonts w:asciiTheme="minorHAnsi" w:hAnsiTheme="minorHAnsi"/>
        </w:rPr>
      </w:pPr>
      <w:r w:rsidRPr="00F83C36">
        <w:rPr>
          <w:rFonts w:asciiTheme="minorHAnsi" w:hAnsiTheme="minorHAnsi"/>
        </w:rPr>
        <w:lastRenderedPageBreak/>
        <w:t>Once the identified proxy provides contact confirmation</w:t>
      </w:r>
      <w:r w:rsidR="006D4CA7" w:rsidRPr="006D4CA7">
        <w:t xml:space="preserve"> </w:t>
      </w:r>
      <w:r w:rsidR="006D4CA7" w:rsidRPr="006D4CA7">
        <w:rPr>
          <w:rFonts w:asciiTheme="minorHAnsi" w:hAnsiTheme="minorHAnsi"/>
        </w:rPr>
        <w:t>and preferred appointment time</w:t>
      </w:r>
      <w:r w:rsidRPr="00F83C36">
        <w:rPr>
          <w:rFonts w:asciiTheme="minorHAnsi" w:hAnsiTheme="minorHAnsi"/>
        </w:rPr>
        <w:t xml:space="preserve">, an interviewer will call and </w:t>
      </w:r>
      <w:r w:rsidR="006D4CA7" w:rsidRPr="006D4CA7">
        <w:rPr>
          <w:rFonts w:asciiTheme="minorHAnsi" w:hAnsiTheme="minorHAnsi"/>
        </w:rPr>
        <w:t xml:space="preserve">conduct </w:t>
      </w:r>
      <w:r w:rsidRPr="00F83C36">
        <w:rPr>
          <w:rFonts w:asciiTheme="minorHAnsi" w:hAnsiTheme="minorHAnsi"/>
        </w:rPr>
        <w:t>a telephone interview. Proxies who have not been successfully contacted in advance will receive a non-scheduled phone call to request an interview. For those who do not have access to a phone, a home visit will be conducted to collect the data.</w:t>
      </w:r>
      <w:r w:rsidR="00DB1133" w:rsidRPr="00DB1133">
        <w:t xml:space="preserve"> </w:t>
      </w:r>
      <w:r w:rsidR="00DB1133" w:rsidRPr="00DB1133">
        <w:rPr>
          <w:rFonts w:asciiTheme="minorHAnsi" w:hAnsiTheme="minorHAnsi"/>
        </w:rPr>
        <w:t xml:space="preserve">Please refer to Attachment </w:t>
      </w:r>
      <w:r w:rsidR="00122930">
        <w:rPr>
          <w:rFonts w:asciiTheme="minorHAnsi" w:hAnsiTheme="minorHAnsi"/>
        </w:rPr>
        <w:t>3d</w:t>
      </w:r>
      <w:r w:rsidR="00122930" w:rsidRPr="00DB1133">
        <w:rPr>
          <w:rFonts w:asciiTheme="minorHAnsi" w:hAnsiTheme="minorHAnsi"/>
        </w:rPr>
        <w:t xml:space="preserve"> </w:t>
      </w:r>
      <w:r w:rsidR="00DB1133" w:rsidRPr="00DB1133">
        <w:rPr>
          <w:rFonts w:asciiTheme="minorHAnsi" w:hAnsiTheme="minorHAnsi"/>
        </w:rPr>
        <w:t>for suggested introductory telephone script for contacting decedent proxies, and the verification procedure that will be used to confirm the identity of the decedent.</w:t>
      </w:r>
      <w:r w:rsidR="00DB1133" w:rsidRPr="00DB1133">
        <w:t xml:space="preserve"> </w:t>
      </w:r>
      <w:r w:rsidR="00DB1133" w:rsidRPr="00DB1133">
        <w:rPr>
          <w:rFonts w:asciiTheme="minorHAnsi" w:hAnsiTheme="minorHAnsi"/>
        </w:rPr>
        <w:t xml:space="preserve">Designated telephone interviewers administering the decedent proxy interview will receive additional training on working with topics of a sensitive nature to help them communicate with potentially grieving respondents. </w:t>
      </w:r>
    </w:p>
    <w:p w14:paraId="070F39E3" w14:textId="022A9246" w:rsidR="00155D55" w:rsidRDefault="00DB1133" w:rsidP="00F83C36">
      <w:pPr>
        <w:tabs>
          <w:tab w:val="left" w:pos="2700"/>
        </w:tabs>
        <w:spacing w:before="240"/>
        <w:rPr>
          <w:rFonts w:asciiTheme="minorHAnsi" w:hAnsiTheme="minorHAnsi"/>
        </w:rPr>
      </w:pPr>
      <w:r w:rsidRPr="00DB1133">
        <w:rPr>
          <w:rFonts w:asciiTheme="minorHAnsi" w:hAnsiTheme="minorHAnsi"/>
        </w:rPr>
        <w:t xml:space="preserve">After the completion of verification, the interviewer will invite the proxy to continue with a 20-minute interview on the decedent’s health history and medical conditions prior to the death. Permission to </w:t>
      </w:r>
      <w:r w:rsidR="00F60776">
        <w:rPr>
          <w:rFonts w:asciiTheme="minorHAnsi" w:hAnsiTheme="minorHAnsi"/>
        </w:rPr>
        <w:t>record</w:t>
      </w:r>
      <w:r w:rsidR="00F60776" w:rsidRPr="00DB1133">
        <w:rPr>
          <w:rFonts w:asciiTheme="minorHAnsi" w:hAnsiTheme="minorHAnsi"/>
        </w:rPr>
        <w:t xml:space="preserve"> </w:t>
      </w:r>
      <w:r w:rsidRPr="00DB1133">
        <w:rPr>
          <w:rFonts w:asciiTheme="minorHAnsi" w:hAnsiTheme="minorHAnsi"/>
        </w:rPr>
        <w:t xml:space="preserve">the interview will be obtained verbally and digitally recorded at the start of the interview. </w:t>
      </w:r>
      <w:r w:rsidR="003A018B">
        <w:rPr>
          <w:rFonts w:asciiTheme="minorHAnsi" w:hAnsiTheme="minorHAnsi"/>
        </w:rPr>
        <w:t xml:space="preserve"> If the respondent declines the request to have the interview recorded, no recording will be done.  </w:t>
      </w:r>
      <w:r>
        <w:rPr>
          <w:rFonts w:asciiTheme="minorHAnsi" w:hAnsiTheme="minorHAnsi"/>
        </w:rPr>
        <w:t xml:space="preserve">A </w:t>
      </w:r>
      <w:r w:rsidRPr="00DB1133">
        <w:rPr>
          <w:rFonts w:asciiTheme="minorHAnsi" w:hAnsiTheme="minorHAnsi"/>
        </w:rPr>
        <w:t>waive</w:t>
      </w:r>
      <w:r>
        <w:rPr>
          <w:rFonts w:asciiTheme="minorHAnsi" w:hAnsiTheme="minorHAnsi"/>
        </w:rPr>
        <w:t xml:space="preserve">r of </w:t>
      </w:r>
      <w:r w:rsidRPr="00DB1133">
        <w:rPr>
          <w:rFonts w:asciiTheme="minorHAnsi" w:hAnsiTheme="minorHAnsi"/>
        </w:rPr>
        <w:t xml:space="preserve">signed consent from decedent proxies </w:t>
      </w:r>
      <w:r>
        <w:rPr>
          <w:rFonts w:asciiTheme="minorHAnsi" w:hAnsiTheme="minorHAnsi"/>
        </w:rPr>
        <w:t xml:space="preserve">has been requested from </w:t>
      </w:r>
      <w:r>
        <w:rPr>
          <w:rFonts w:asciiTheme="minorHAnsi" w:hAnsiTheme="minorHAnsi" w:cs="Arial"/>
          <w:color w:val="000000"/>
          <w:szCs w:val="28"/>
        </w:rPr>
        <w:t>t</w:t>
      </w:r>
      <w:r w:rsidRPr="00D05CA5">
        <w:rPr>
          <w:rFonts w:asciiTheme="minorHAnsi" w:hAnsiTheme="minorHAnsi" w:cs="Arial"/>
          <w:color w:val="000000"/>
          <w:szCs w:val="28"/>
        </w:rPr>
        <w:t xml:space="preserve">he </w:t>
      </w:r>
      <w:r>
        <w:rPr>
          <w:rFonts w:asciiTheme="minorHAnsi" w:hAnsiTheme="minorHAnsi" w:cs="Arial"/>
          <w:color w:val="000000"/>
          <w:szCs w:val="28"/>
        </w:rPr>
        <w:t xml:space="preserve">NCHS </w:t>
      </w:r>
      <w:r w:rsidRPr="00D05CA5">
        <w:rPr>
          <w:rFonts w:asciiTheme="minorHAnsi" w:hAnsiTheme="minorHAnsi" w:cs="Arial"/>
          <w:color w:val="000000"/>
          <w:szCs w:val="28"/>
        </w:rPr>
        <w:t>Research Ethics Review Board (ERB)</w:t>
      </w:r>
      <w:r w:rsidRPr="00DB1133">
        <w:rPr>
          <w:rFonts w:asciiTheme="minorHAnsi" w:hAnsiTheme="minorHAnsi"/>
        </w:rPr>
        <w:t xml:space="preserve"> because it’s not feasible for the telephone interview. </w:t>
      </w:r>
      <w:r w:rsidR="00AE037C" w:rsidRPr="00AE037C">
        <w:rPr>
          <w:rFonts w:asciiTheme="minorHAnsi" w:hAnsiTheme="minorHAnsi"/>
        </w:rPr>
        <w:t xml:space="preserve">The only information we will collect on the proxy is his/her name, contact information, and relationship to the decedent. Otherwise, the subject for the interview will be the decedent. Even though the proxy may not be </w:t>
      </w:r>
      <w:r w:rsidR="008B5EA6">
        <w:rPr>
          <w:rFonts w:asciiTheme="minorHAnsi" w:hAnsiTheme="minorHAnsi"/>
        </w:rPr>
        <w:t xml:space="preserve">considered as </w:t>
      </w:r>
      <w:r w:rsidR="00AE037C" w:rsidRPr="00AE037C">
        <w:rPr>
          <w:rFonts w:asciiTheme="minorHAnsi" w:hAnsiTheme="minorHAnsi"/>
        </w:rPr>
        <w:t>a human subject in the proposed study under title 45 CFR part 46, informed consent will be obtained verbally. At the beginning of the interview, the proxy will be told</w:t>
      </w:r>
      <w:r w:rsidR="00155D55">
        <w:rPr>
          <w:rFonts w:asciiTheme="minorHAnsi" w:hAnsiTheme="minorHAnsi"/>
        </w:rPr>
        <w:t xml:space="preserve"> </w:t>
      </w:r>
      <w:r w:rsidR="00155D55">
        <w:rPr>
          <w:rFonts w:asciiTheme="minorHAnsi" w:hAnsiTheme="minorHAnsi" w:cs="Arial"/>
          <w:color w:val="000000"/>
        </w:rPr>
        <w:t>(</w:t>
      </w:r>
      <w:r w:rsidR="00155D55" w:rsidRPr="0098716B">
        <w:rPr>
          <w:rFonts w:asciiTheme="minorHAnsi" w:hAnsiTheme="minorHAnsi" w:cs="Arial"/>
          <w:color w:val="000000"/>
        </w:rPr>
        <w:t xml:space="preserve">Attachment </w:t>
      </w:r>
      <w:r w:rsidR="00122930">
        <w:rPr>
          <w:rFonts w:asciiTheme="minorHAnsi" w:hAnsiTheme="minorHAnsi" w:cs="Arial"/>
          <w:color w:val="000000"/>
        </w:rPr>
        <w:t>3d</w:t>
      </w:r>
      <w:r w:rsidR="00155D55">
        <w:rPr>
          <w:rFonts w:asciiTheme="minorHAnsi" w:hAnsiTheme="minorHAnsi" w:cs="Arial"/>
          <w:color w:val="000000"/>
        </w:rPr>
        <w:t>, question RIQ.245, page 20)</w:t>
      </w:r>
      <w:r w:rsidR="00155D55">
        <w:rPr>
          <w:rFonts w:asciiTheme="minorHAnsi" w:hAnsiTheme="minorHAnsi"/>
        </w:rPr>
        <w:t>:</w:t>
      </w:r>
      <w:r w:rsidR="00AE037C" w:rsidRPr="00AE037C">
        <w:rPr>
          <w:rFonts w:asciiTheme="minorHAnsi" w:hAnsiTheme="minorHAnsi"/>
        </w:rPr>
        <w:t xml:space="preserve"> </w:t>
      </w:r>
    </w:p>
    <w:p w14:paraId="48041BC9" w14:textId="77777777" w:rsidR="00FE0F26" w:rsidRPr="00FE0F26" w:rsidRDefault="00AE037C" w:rsidP="00FE0F26">
      <w:pPr>
        <w:tabs>
          <w:tab w:val="left" w:pos="2700"/>
        </w:tabs>
        <w:spacing w:before="240"/>
        <w:ind w:left="720"/>
        <w:rPr>
          <w:rFonts w:asciiTheme="minorHAnsi" w:hAnsiTheme="minorHAnsi"/>
        </w:rPr>
      </w:pPr>
      <w:r w:rsidRPr="00AE037C">
        <w:rPr>
          <w:rFonts w:asciiTheme="minorHAnsi" w:hAnsiTheme="minorHAnsi"/>
        </w:rPr>
        <w:t>“</w:t>
      </w:r>
      <w:r w:rsidR="00FE0F26" w:rsidRPr="00FE0F26">
        <w:rPr>
          <w:rFonts w:asciiTheme="minorHAnsi" w:hAnsiTheme="minorHAnsi"/>
        </w:rPr>
        <w:t xml:space="preserve">The information collected in this study is protected by the Public Health Service Act and the Confidential Information Protection and Statistical Efficiency Act. We are required by these laws to use the information you provided for statistical research only and to keep it confidential. In addition, the Federal Cybersecurity Enhancement Act of 2015 requires the federal government to protect federal computer networks by using computer security programs to identify cybersecurity risks like hacking, internet attacks, and other security weaknesses. The Act allows software programs to scan information that is sent, stored on, or processed through government networks in order to protect the networks. If any cybersecurity risk is detected, the information system may be reviewed for specific threats by computer network experts working for the government (or contractors or agents who have governmental authority to do so). The brochure we sent to you with the initial letter of invitation for the study has more details on how your information will be kept confidential. I’m happy to send you another copy if you would like one. </w:t>
      </w:r>
    </w:p>
    <w:p w14:paraId="64EF30A0" w14:textId="5A5037EF" w:rsidR="00155D55" w:rsidRDefault="00FE0F26" w:rsidP="00FE0F26">
      <w:pPr>
        <w:tabs>
          <w:tab w:val="left" w:pos="2700"/>
        </w:tabs>
        <w:spacing w:before="240"/>
        <w:ind w:left="720"/>
        <w:rPr>
          <w:rFonts w:asciiTheme="minorHAnsi" w:hAnsiTheme="minorHAnsi"/>
        </w:rPr>
      </w:pPr>
      <w:r w:rsidRPr="00FE0F26">
        <w:rPr>
          <w:rFonts w:asciiTheme="minorHAnsi" w:hAnsiTheme="minorHAnsi"/>
        </w:rPr>
        <w:t>Your taking part in this study is voluntary. If you choose to take part, you don’t have to answer every question and you can</w:t>
      </w:r>
      <w:r>
        <w:rPr>
          <w:rFonts w:asciiTheme="minorHAnsi" w:hAnsiTheme="minorHAnsi"/>
        </w:rPr>
        <w:t xml:space="preserve"> stop the interview at any time</w:t>
      </w:r>
      <w:r w:rsidR="00AE037C" w:rsidRPr="00AE037C">
        <w:rPr>
          <w:rFonts w:asciiTheme="minorHAnsi" w:hAnsiTheme="minorHAnsi"/>
        </w:rPr>
        <w:t>.</w:t>
      </w:r>
      <w:r>
        <w:rPr>
          <w:rFonts w:asciiTheme="minorHAnsi" w:hAnsiTheme="minorHAnsi"/>
        </w:rPr>
        <w:t>”</w:t>
      </w:r>
      <w:r w:rsidR="00AE037C" w:rsidRPr="00AE037C">
        <w:rPr>
          <w:rFonts w:asciiTheme="minorHAnsi" w:hAnsiTheme="minorHAnsi"/>
        </w:rPr>
        <w:t xml:space="preserve"> </w:t>
      </w:r>
    </w:p>
    <w:p w14:paraId="2B41758B" w14:textId="4729653C" w:rsidR="00F83C36" w:rsidRPr="00F83C36" w:rsidRDefault="00AE037C" w:rsidP="00F83C36">
      <w:pPr>
        <w:tabs>
          <w:tab w:val="left" w:pos="2700"/>
        </w:tabs>
        <w:spacing w:before="240"/>
        <w:rPr>
          <w:rFonts w:asciiTheme="minorHAnsi" w:hAnsiTheme="minorHAnsi"/>
        </w:rPr>
      </w:pPr>
      <w:r w:rsidRPr="00AE037C">
        <w:rPr>
          <w:rFonts w:asciiTheme="minorHAnsi" w:hAnsiTheme="minorHAnsi"/>
        </w:rPr>
        <w:t>The verbal permission for the interview will be digitally recorded</w:t>
      </w:r>
      <w:r w:rsidR="00F83C36" w:rsidRPr="00F83C36">
        <w:rPr>
          <w:rFonts w:asciiTheme="minorHAnsi" w:hAnsiTheme="minorHAnsi"/>
        </w:rPr>
        <w:t>.</w:t>
      </w:r>
    </w:p>
    <w:p w14:paraId="18EC53A1" w14:textId="77777777" w:rsidR="00DB1133" w:rsidRPr="00DB1133" w:rsidRDefault="00DB1133" w:rsidP="00DB1133">
      <w:pPr>
        <w:tabs>
          <w:tab w:val="left" w:pos="2700"/>
        </w:tabs>
        <w:spacing w:before="240"/>
        <w:rPr>
          <w:rFonts w:asciiTheme="minorHAnsi" w:hAnsiTheme="minorHAnsi"/>
        </w:rPr>
      </w:pPr>
      <w:r w:rsidRPr="00DB1133">
        <w:rPr>
          <w:rFonts w:asciiTheme="minorHAnsi" w:hAnsiTheme="minorHAnsi"/>
        </w:rPr>
        <w:t xml:space="preserve">Data collected during the proxy interview include the following topics: </w:t>
      </w:r>
    </w:p>
    <w:p w14:paraId="3D511783" w14:textId="77777777" w:rsidR="00DB1133" w:rsidRPr="00DB1133" w:rsidRDefault="00DB1133" w:rsidP="00FE0F26">
      <w:pPr>
        <w:keepNext/>
        <w:numPr>
          <w:ilvl w:val="0"/>
          <w:numId w:val="17"/>
        </w:numPr>
        <w:tabs>
          <w:tab w:val="left" w:pos="2700"/>
        </w:tabs>
        <w:spacing w:before="240"/>
        <w:ind w:left="720" w:hanging="360"/>
        <w:rPr>
          <w:rFonts w:asciiTheme="minorHAnsi" w:hAnsiTheme="minorHAnsi"/>
          <w:u w:val="single"/>
        </w:rPr>
      </w:pPr>
      <w:r w:rsidRPr="00DB1133">
        <w:rPr>
          <w:rFonts w:asciiTheme="minorHAnsi" w:hAnsiTheme="minorHAnsi"/>
          <w:bCs/>
          <w:u w:val="single"/>
        </w:rPr>
        <w:t xml:space="preserve">Sociodemographic Information </w:t>
      </w:r>
    </w:p>
    <w:p w14:paraId="6AFFD620" w14:textId="77777777" w:rsidR="00DB1133" w:rsidRPr="00DB1133" w:rsidRDefault="00DB1133" w:rsidP="00DB1133">
      <w:pPr>
        <w:tabs>
          <w:tab w:val="left" w:pos="2700"/>
        </w:tabs>
        <w:spacing w:before="240" w:after="120"/>
        <w:ind w:left="720"/>
        <w:rPr>
          <w:rFonts w:asciiTheme="minorHAnsi" w:hAnsiTheme="minorHAnsi"/>
        </w:rPr>
      </w:pPr>
      <w:r w:rsidRPr="00DB1133">
        <w:rPr>
          <w:rFonts w:asciiTheme="minorHAnsi" w:hAnsiTheme="minorHAnsi"/>
        </w:rPr>
        <w:t>Sociodemographic information is collected to characterize the survey respondent, including the sampled participant and the proxy, and interpreter (if used). Specific components included in this section are:</w:t>
      </w:r>
    </w:p>
    <w:p w14:paraId="73C68C26" w14:textId="77777777" w:rsidR="00DB1133" w:rsidRPr="00DB1133" w:rsidRDefault="00DB1133" w:rsidP="00692482">
      <w:pPr>
        <w:numPr>
          <w:ilvl w:val="0"/>
          <w:numId w:val="15"/>
        </w:numPr>
        <w:tabs>
          <w:tab w:val="left" w:pos="2700"/>
        </w:tabs>
        <w:spacing w:before="0" w:after="0"/>
        <w:ind w:left="1440"/>
        <w:rPr>
          <w:rFonts w:asciiTheme="minorHAnsi" w:hAnsiTheme="minorHAnsi"/>
        </w:rPr>
      </w:pPr>
      <w:r w:rsidRPr="00DB1133">
        <w:rPr>
          <w:rFonts w:asciiTheme="minorHAnsi" w:hAnsiTheme="minorHAnsi"/>
        </w:rPr>
        <w:t xml:space="preserve">Respondent information (RIQ) </w:t>
      </w:r>
    </w:p>
    <w:p w14:paraId="22FB77D5" w14:textId="77777777" w:rsidR="00DB1133" w:rsidRPr="00DB1133" w:rsidRDefault="00DB1133" w:rsidP="00692482">
      <w:pPr>
        <w:numPr>
          <w:ilvl w:val="0"/>
          <w:numId w:val="15"/>
        </w:numPr>
        <w:tabs>
          <w:tab w:val="left" w:pos="2700"/>
        </w:tabs>
        <w:spacing w:before="0" w:after="0"/>
        <w:ind w:left="1440"/>
        <w:rPr>
          <w:rFonts w:asciiTheme="minorHAnsi" w:hAnsiTheme="minorHAnsi"/>
        </w:rPr>
      </w:pPr>
      <w:r w:rsidRPr="00DB1133">
        <w:rPr>
          <w:rFonts w:asciiTheme="minorHAnsi" w:hAnsiTheme="minorHAnsi"/>
        </w:rPr>
        <w:t xml:space="preserve">Demographic information of the sampled participant (DMQ) </w:t>
      </w:r>
    </w:p>
    <w:p w14:paraId="2430DAC1" w14:textId="77777777" w:rsidR="00DB1133" w:rsidRPr="00DB1133" w:rsidRDefault="00DB1133" w:rsidP="00692482">
      <w:pPr>
        <w:numPr>
          <w:ilvl w:val="0"/>
          <w:numId w:val="15"/>
        </w:numPr>
        <w:tabs>
          <w:tab w:val="left" w:pos="2700"/>
        </w:tabs>
        <w:spacing w:before="0" w:after="0"/>
        <w:ind w:left="1440"/>
        <w:rPr>
          <w:rFonts w:asciiTheme="minorHAnsi" w:hAnsiTheme="minorHAnsi"/>
        </w:rPr>
      </w:pPr>
      <w:r w:rsidRPr="00DB1133">
        <w:rPr>
          <w:rFonts w:asciiTheme="minorHAnsi" w:hAnsiTheme="minorHAnsi"/>
        </w:rPr>
        <w:lastRenderedPageBreak/>
        <w:t>Respondent’s contact information (MAQ)</w:t>
      </w:r>
    </w:p>
    <w:p w14:paraId="0144F6AF" w14:textId="77777777" w:rsidR="00DB1133" w:rsidRPr="00DB1133" w:rsidRDefault="00DB1133" w:rsidP="00FE0F26">
      <w:pPr>
        <w:keepNext/>
        <w:numPr>
          <w:ilvl w:val="0"/>
          <w:numId w:val="17"/>
        </w:numPr>
        <w:tabs>
          <w:tab w:val="left" w:pos="2700"/>
        </w:tabs>
        <w:spacing w:before="240"/>
        <w:ind w:left="720" w:hanging="360"/>
        <w:rPr>
          <w:rFonts w:asciiTheme="minorHAnsi" w:hAnsiTheme="minorHAnsi"/>
          <w:u w:val="single"/>
        </w:rPr>
      </w:pPr>
      <w:r w:rsidRPr="00DB1133">
        <w:rPr>
          <w:rFonts w:asciiTheme="minorHAnsi" w:hAnsiTheme="minorHAnsi"/>
          <w:bCs/>
          <w:u w:val="single"/>
        </w:rPr>
        <w:t>Health and Medical Histories</w:t>
      </w:r>
    </w:p>
    <w:p w14:paraId="4DB83F83" w14:textId="77777777" w:rsidR="00DB1133" w:rsidRPr="00DB1133" w:rsidRDefault="00DB1133" w:rsidP="00DB1133">
      <w:pPr>
        <w:tabs>
          <w:tab w:val="left" w:pos="2700"/>
        </w:tabs>
        <w:spacing w:before="240" w:after="120"/>
        <w:ind w:left="720"/>
        <w:rPr>
          <w:rFonts w:asciiTheme="minorHAnsi" w:hAnsiTheme="minorHAnsi"/>
        </w:rPr>
      </w:pPr>
      <w:r w:rsidRPr="00DB1133">
        <w:rPr>
          <w:rFonts w:asciiTheme="minorHAnsi" w:hAnsiTheme="minorHAnsi"/>
        </w:rPr>
        <w:t>Health status at follow-up and the development of chronic medical conditions are the main outcomes of interest for the NHANES longitudinal study. The majority of the data collected in this section are planned to be used to estimate the incidence of specific conditions or combination of conditions since baseline. Several data items (such as taking prescription medication for hypertension or diabetes prior to death, and cigarette use in the year before the death) are included to provide covariates for health outcome and medical condition related analyses. In addition, we will collect information that can be used to facilitate hospitalization record retrieval. Specific components included in this section are:</w:t>
      </w:r>
    </w:p>
    <w:p w14:paraId="30695750" w14:textId="77777777" w:rsidR="00DB1133" w:rsidRPr="00DB1133" w:rsidRDefault="00DB1133" w:rsidP="00692482">
      <w:pPr>
        <w:numPr>
          <w:ilvl w:val="0"/>
          <w:numId w:val="16"/>
        </w:numPr>
        <w:tabs>
          <w:tab w:val="left" w:pos="2700"/>
        </w:tabs>
        <w:spacing w:before="0" w:after="0"/>
        <w:ind w:left="1440"/>
        <w:rPr>
          <w:rFonts w:asciiTheme="minorHAnsi" w:hAnsiTheme="minorHAnsi"/>
        </w:rPr>
      </w:pPr>
      <w:r w:rsidRPr="00DB1133">
        <w:rPr>
          <w:rFonts w:asciiTheme="minorHAnsi" w:hAnsiTheme="minorHAnsi"/>
        </w:rPr>
        <w:t xml:space="preserve">Medical conditions (MCQ) </w:t>
      </w:r>
    </w:p>
    <w:p w14:paraId="54476B62" w14:textId="77777777" w:rsidR="00DB1133" w:rsidRPr="00DB1133" w:rsidRDefault="00DB1133" w:rsidP="00692482">
      <w:pPr>
        <w:numPr>
          <w:ilvl w:val="0"/>
          <w:numId w:val="16"/>
        </w:numPr>
        <w:tabs>
          <w:tab w:val="left" w:pos="2700"/>
        </w:tabs>
        <w:spacing w:before="0" w:after="0"/>
        <w:ind w:left="1440"/>
        <w:rPr>
          <w:rFonts w:asciiTheme="minorHAnsi" w:hAnsiTheme="minorHAnsi"/>
        </w:rPr>
      </w:pPr>
      <w:r w:rsidRPr="00DB1133">
        <w:rPr>
          <w:rFonts w:asciiTheme="minorHAnsi" w:hAnsiTheme="minorHAnsi"/>
        </w:rPr>
        <w:t xml:space="preserve">Diabetes (DIQ) </w:t>
      </w:r>
    </w:p>
    <w:p w14:paraId="52EF67D7" w14:textId="77777777" w:rsidR="00DB1133" w:rsidRPr="00DB1133" w:rsidRDefault="00DB1133" w:rsidP="00692482">
      <w:pPr>
        <w:numPr>
          <w:ilvl w:val="0"/>
          <w:numId w:val="16"/>
        </w:numPr>
        <w:tabs>
          <w:tab w:val="left" w:pos="2700"/>
        </w:tabs>
        <w:spacing w:before="0" w:after="0"/>
        <w:ind w:left="1440"/>
        <w:rPr>
          <w:rFonts w:asciiTheme="minorHAnsi" w:hAnsiTheme="minorHAnsi"/>
          <w:bCs/>
        </w:rPr>
      </w:pPr>
      <w:r w:rsidRPr="00DB1133">
        <w:rPr>
          <w:rFonts w:asciiTheme="minorHAnsi" w:hAnsiTheme="minorHAnsi"/>
          <w:bCs/>
        </w:rPr>
        <w:t>Blood pressure and cholesterol (BPQ)</w:t>
      </w:r>
    </w:p>
    <w:p w14:paraId="456F89C2" w14:textId="77777777" w:rsidR="00DB1133" w:rsidRPr="00DB1133" w:rsidRDefault="00DB1133" w:rsidP="00692482">
      <w:pPr>
        <w:numPr>
          <w:ilvl w:val="0"/>
          <w:numId w:val="16"/>
        </w:numPr>
        <w:tabs>
          <w:tab w:val="left" w:pos="2700"/>
        </w:tabs>
        <w:spacing w:before="0" w:after="0"/>
        <w:ind w:left="1440"/>
        <w:rPr>
          <w:rFonts w:asciiTheme="minorHAnsi" w:hAnsiTheme="minorHAnsi"/>
        </w:rPr>
      </w:pPr>
      <w:r w:rsidRPr="00DB1133">
        <w:rPr>
          <w:rFonts w:asciiTheme="minorHAnsi" w:hAnsiTheme="minorHAnsi"/>
        </w:rPr>
        <w:t>Kidney conditions (KIQ)</w:t>
      </w:r>
    </w:p>
    <w:p w14:paraId="6304AB78" w14:textId="77777777" w:rsidR="00DB1133" w:rsidRPr="00DB1133" w:rsidRDefault="00DB1133" w:rsidP="00692482">
      <w:pPr>
        <w:numPr>
          <w:ilvl w:val="0"/>
          <w:numId w:val="16"/>
        </w:numPr>
        <w:tabs>
          <w:tab w:val="left" w:pos="2700"/>
        </w:tabs>
        <w:spacing w:before="0" w:after="0"/>
        <w:ind w:left="1440"/>
        <w:rPr>
          <w:rFonts w:asciiTheme="minorHAnsi" w:hAnsiTheme="minorHAnsi"/>
        </w:rPr>
      </w:pPr>
      <w:r w:rsidRPr="00DB1133">
        <w:rPr>
          <w:rFonts w:asciiTheme="minorHAnsi" w:hAnsiTheme="minorHAnsi"/>
        </w:rPr>
        <w:t>Hospitalizations (HVQ)</w:t>
      </w:r>
    </w:p>
    <w:p w14:paraId="45330C2F" w14:textId="77777777" w:rsidR="00DB1133" w:rsidRPr="00DB1133" w:rsidRDefault="00DB1133" w:rsidP="00692482">
      <w:pPr>
        <w:numPr>
          <w:ilvl w:val="0"/>
          <w:numId w:val="16"/>
        </w:numPr>
        <w:tabs>
          <w:tab w:val="left" w:pos="2700"/>
        </w:tabs>
        <w:spacing w:before="0" w:after="0"/>
        <w:ind w:left="1440"/>
        <w:rPr>
          <w:rFonts w:asciiTheme="minorHAnsi" w:hAnsiTheme="minorHAnsi"/>
        </w:rPr>
      </w:pPr>
      <w:r w:rsidRPr="00DB1133">
        <w:rPr>
          <w:rFonts w:asciiTheme="minorHAnsi" w:hAnsiTheme="minorHAnsi"/>
        </w:rPr>
        <w:t>Cigarette smoking (SMQ)</w:t>
      </w:r>
    </w:p>
    <w:p w14:paraId="52674F00" w14:textId="73180645" w:rsidR="00DB1133" w:rsidRPr="00DB1133" w:rsidRDefault="00AE037C" w:rsidP="00DB1133">
      <w:pPr>
        <w:tabs>
          <w:tab w:val="left" w:pos="2700"/>
        </w:tabs>
        <w:spacing w:before="240"/>
        <w:rPr>
          <w:rFonts w:asciiTheme="minorHAnsi" w:hAnsiTheme="minorHAnsi"/>
        </w:rPr>
      </w:pPr>
      <w:r w:rsidRPr="00AE037C">
        <w:rPr>
          <w:rFonts w:asciiTheme="minorHAnsi" w:hAnsiTheme="minorHAnsi"/>
        </w:rPr>
        <w:t xml:space="preserve">Similar to the questionnaire designed for living participants, most questions included in the decedent proxy interview are the same as the ones used in the baseline survey. Some minor modifications are made to adjust for the follow-up study setting. Additional questions are developed or adapted from current NHANES or other well-established surveys to accommodate for specific topics. Please refer to Attachment </w:t>
      </w:r>
      <w:r w:rsidR="00122930">
        <w:rPr>
          <w:rFonts w:asciiTheme="minorHAnsi" w:hAnsiTheme="minorHAnsi"/>
        </w:rPr>
        <w:t>3d</w:t>
      </w:r>
      <w:r w:rsidR="00122930" w:rsidRPr="00AE037C">
        <w:rPr>
          <w:rFonts w:asciiTheme="minorHAnsi" w:hAnsiTheme="minorHAnsi"/>
        </w:rPr>
        <w:t xml:space="preserve"> </w:t>
      </w:r>
      <w:r w:rsidRPr="00AE037C">
        <w:rPr>
          <w:rFonts w:asciiTheme="minorHAnsi" w:hAnsiTheme="minorHAnsi"/>
        </w:rPr>
        <w:t>for the questionnaire proposed for the deceased participant proxy interview and details on the source of the questions</w:t>
      </w:r>
      <w:r w:rsidR="00DB1133" w:rsidRPr="00DB1133">
        <w:rPr>
          <w:rFonts w:asciiTheme="minorHAnsi" w:hAnsiTheme="minorHAnsi"/>
        </w:rPr>
        <w:t xml:space="preserve">. </w:t>
      </w:r>
    </w:p>
    <w:p w14:paraId="09471530" w14:textId="7BB58C9C" w:rsidR="00F83C36" w:rsidRPr="00F83C36" w:rsidRDefault="00F83C36" w:rsidP="00F83C36">
      <w:pPr>
        <w:tabs>
          <w:tab w:val="left" w:pos="2700"/>
        </w:tabs>
        <w:spacing w:before="240"/>
        <w:rPr>
          <w:rFonts w:asciiTheme="minorHAnsi" w:hAnsiTheme="minorHAnsi"/>
        </w:rPr>
      </w:pPr>
      <w:r w:rsidRPr="00F83C36">
        <w:rPr>
          <w:rFonts w:asciiTheme="minorHAnsi" w:hAnsiTheme="minorHAnsi"/>
        </w:rPr>
        <w:t xml:space="preserve">If, during the re-contacting process, it is learned that a participant is recently deceased, the field staff will verify that the deceased was the baseline NHANES participant based on procedure outlined in Attachment </w:t>
      </w:r>
      <w:r w:rsidR="00122930">
        <w:rPr>
          <w:rFonts w:asciiTheme="minorHAnsi" w:hAnsiTheme="minorHAnsi"/>
        </w:rPr>
        <w:t>3d</w:t>
      </w:r>
      <w:r w:rsidRPr="00F83C36">
        <w:rPr>
          <w:rFonts w:asciiTheme="minorHAnsi" w:hAnsiTheme="minorHAnsi"/>
        </w:rPr>
        <w:t xml:space="preserve">. Once verified, the home office will obtain the death certificate and identify </w:t>
      </w:r>
      <w:r w:rsidR="00AE037C">
        <w:rPr>
          <w:rFonts w:asciiTheme="minorHAnsi" w:hAnsiTheme="minorHAnsi"/>
        </w:rPr>
        <w:t xml:space="preserve">a </w:t>
      </w:r>
      <w:r w:rsidRPr="00F83C36">
        <w:rPr>
          <w:rFonts w:asciiTheme="minorHAnsi" w:hAnsiTheme="minorHAnsi"/>
        </w:rPr>
        <w:t xml:space="preserve">proper proxy as </w:t>
      </w:r>
      <w:r w:rsidR="004A6F1D" w:rsidRPr="004A6F1D">
        <w:rPr>
          <w:rFonts w:asciiTheme="minorHAnsi" w:hAnsiTheme="minorHAnsi"/>
        </w:rPr>
        <w:t>described</w:t>
      </w:r>
      <w:r w:rsidR="004A6F1D">
        <w:rPr>
          <w:rFonts w:asciiTheme="minorHAnsi" w:hAnsiTheme="minorHAnsi"/>
        </w:rPr>
        <w:t xml:space="preserve"> </w:t>
      </w:r>
      <w:r w:rsidRPr="00F83C36">
        <w:rPr>
          <w:rFonts w:asciiTheme="minorHAnsi" w:hAnsiTheme="minorHAnsi"/>
        </w:rPr>
        <w:t xml:space="preserve">in </w:t>
      </w:r>
      <w:r w:rsidR="00721665">
        <w:rPr>
          <w:rFonts w:asciiTheme="minorHAnsi" w:hAnsiTheme="minorHAnsi"/>
        </w:rPr>
        <w:t>Attachment 4b</w:t>
      </w:r>
      <w:r w:rsidRPr="00F83C36">
        <w:rPr>
          <w:rFonts w:asciiTheme="minorHAnsi" w:hAnsiTheme="minorHAnsi"/>
        </w:rPr>
        <w:t xml:space="preserve">. The proxy interviewer will follow the same protocol as for pre-identified decedents and conduct the interview via telephone. </w:t>
      </w:r>
    </w:p>
    <w:p w14:paraId="0704950D" w14:textId="77777777" w:rsidR="00F83C36" w:rsidRPr="00F83C36" w:rsidRDefault="00F83C36" w:rsidP="00F83C36">
      <w:pPr>
        <w:tabs>
          <w:tab w:val="left" w:pos="2700"/>
        </w:tabs>
        <w:spacing w:before="240"/>
        <w:rPr>
          <w:rFonts w:asciiTheme="minorHAnsi" w:hAnsiTheme="minorHAnsi"/>
          <w:b/>
          <w:i/>
        </w:rPr>
      </w:pPr>
      <w:r w:rsidRPr="00F83C36">
        <w:rPr>
          <w:rFonts w:asciiTheme="minorHAnsi" w:hAnsiTheme="minorHAnsi"/>
          <w:b/>
          <w:i/>
        </w:rPr>
        <w:t>Obtaining hospitalization records</w:t>
      </w:r>
    </w:p>
    <w:p w14:paraId="55D6D98E" w14:textId="7EE02D23" w:rsidR="00F83C36" w:rsidRPr="00F83C36" w:rsidRDefault="00F83C36" w:rsidP="00F83C36">
      <w:pPr>
        <w:tabs>
          <w:tab w:val="left" w:pos="2700"/>
        </w:tabs>
        <w:spacing w:before="240"/>
        <w:rPr>
          <w:rFonts w:asciiTheme="minorHAnsi" w:hAnsiTheme="minorHAnsi"/>
        </w:rPr>
      </w:pPr>
      <w:r w:rsidRPr="00F83C36">
        <w:rPr>
          <w:rFonts w:asciiTheme="minorHAnsi" w:hAnsiTheme="minorHAnsi"/>
        </w:rPr>
        <w:t>Permission to collect hospital discharge data, including diagnoses at discharge and procedures performed during hospitalization will be obtained during the interview for both living (</w:t>
      </w:r>
      <w:r w:rsidR="00953604">
        <w:rPr>
          <w:rFonts w:asciiTheme="minorHAnsi" w:hAnsiTheme="minorHAnsi"/>
        </w:rPr>
        <w:t>Attachment 3b</w:t>
      </w:r>
      <w:r w:rsidRPr="00F83C36">
        <w:rPr>
          <w:rFonts w:asciiTheme="minorHAnsi" w:hAnsiTheme="minorHAnsi"/>
        </w:rPr>
        <w:t xml:space="preserve">, page </w:t>
      </w:r>
      <w:r w:rsidR="00EC223F">
        <w:rPr>
          <w:rFonts w:asciiTheme="minorHAnsi" w:hAnsiTheme="minorHAnsi"/>
        </w:rPr>
        <w:t>1</w:t>
      </w:r>
      <w:r w:rsidR="00923B3E">
        <w:rPr>
          <w:rFonts w:asciiTheme="minorHAnsi" w:hAnsiTheme="minorHAnsi"/>
        </w:rPr>
        <w:t>15</w:t>
      </w:r>
      <w:r w:rsidRPr="00F83C36">
        <w:rPr>
          <w:rFonts w:asciiTheme="minorHAnsi" w:hAnsiTheme="minorHAnsi"/>
        </w:rPr>
        <w:t>) and deceased participants (</w:t>
      </w:r>
      <w:r w:rsidR="00EC223F">
        <w:rPr>
          <w:rFonts w:asciiTheme="minorHAnsi" w:hAnsiTheme="minorHAnsi"/>
        </w:rPr>
        <w:t xml:space="preserve">Attachment </w:t>
      </w:r>
      <w:r w:rsidR="00122930">
        <w:rPr>
          <w:rFonts w:asciiTheme="minorHAnsi" w:hAnsiTheme="minorHAnsi"/>
        </w:rPr>
        <w:t>3d</w:t>
      </w:r>
      <w:r w:rsidRPr="00F83C36">
        <w:rPr>
          <w:rFonts w:asciiTheme="minorHAnsi" w:hAnsiTheme="minorHAnsi"/>
        </w:rPr>
        <w:t xml:space="preserve">, page </w:t>
      </w:r>
      <w:r w:rsidR="00923B3E">
        <w:rPr>
          <w:rFonts w:asciiTheme="minorHAnsi" w:hAnsiTheme="minorHAnsi"/>
        </w:rPr>
        <w:t>51</w:t>
      </w:r>
      <w:r w:rsidRPr="00F83C36">
        <w:rPr>
          <w:rFonts w:asciiTheme="minorHAnsi" w:hAnsiTheme="minorHAnsi"/>
        </w:rPr>
        <w:t xml:space="preserve">). Among those who provided permission, we will select 240 participants and have their hospitalization records requested to evaluate the record retrieval protocol for the study cohort among different medical facilities. Two different types of record requests will be made to help us assess the feasibility of the data collection procedures and the analytic usability of the content of requested hospitalization records. Specifically, for 160 of these 240 participants, we will contact the hospitals and ask them to send the hospital face sheet with </w:t>
      </w:r>
      <w:r w:rsidR="000D506A">
        <w:rPr>
          <w:rFonts w:asciiTheme="minorHAnsi" w:hAnsiTheme="minorHAnsi"/>
        </w:rPr>
        <w:t>diagnostic codes (</w:t>
      </w:r>
      <w:r w:rsidRPr="00F83C36">
        <w:rPr>
          <w:rFonts w:asciiTheme="minorHAnsi" w:hAnsiTheme="minorHAnsi"/>
        </w:rPr>
        <w:t>ICD-9 and/or ICD-10 CM codes</w:t>
      </w:r>
      <w:r w:rsidR="000D506A">
        <w:rPr>
          <w:rFonts w:asciiTheme="minorHAnsi" w:hAnsiTheme="minorHAnsi"/>
        </w:rPr>
        <w:t>)</w:t>
      </w:r>
      <w:r w:rsidRPr="00F83C36">
        <w:rPr>
          <w:rFonts w:asciiTheme="minorHAnsi" w:hAnsiTheme="minorHAnsi"/>
        </w:rPr>
        <w:t xml:space="preserve">, </w:t>
      </w:r>
      <w:r w:rsidR="00FA39A0" w:rsidRPr="0098716B">
        <w:rPr>
          <w:rFonts w:asciiTheme="minorHAnsi" w:hAnsiTheme="minorHAnsi" w:cs="Arial"/>
          <w:color w:val="000000"/>
        </w:rPr>
        <w:t xml:space="preserve">and </w:t>
      </w:r>
      <w:r w:rsidR="00FA39A0">
        <w:rPr>
          <w:rFonts w:asciiTheme="minorHAnsi" w:hAnsiTheme="minorHAnsi" w:cs="Arial"/>
          <w:color w:val="000000"/>
        </w:rPr>
        <w:t xml:space="preserve">the </w:t>
      </w:r>
      <w:r w:rsidR="00FA39A0" w:rsidRPr="0098716B">
        <w:rPr>
          <w:rFonts w:asciiTheme="minorHAnsi" w:hAnsiTheme="minorHAnsi" w:cs="Arial"/>
          <w:color w:val="000000"/>
        </w:rPr>
        <w:t xml:space="preserve">discharge summary to us. </w:t>
      </w:r>
      <w:r w:rsidR="00FA39A0">
        <w:rPr>
          <w:rFonts w:asciiTheme="minorHAnsi" w:hAnsiTheme="minorHAnsi" w:cs="Arial"/>
          <w:color w:val="000000"/>
        </w:rPr>
        <w:t>I</w:t>
      </w:r>
      <w:r w:rsidR="00FA39A0" w:rsidRPr="0098716B">
        <w:rPr>
          <w:rFonts w:asciiTheme="minorHAnsi" w:hAnsiTheme="minorHAnsi" w:cs="Arial"/>
          <w:color w:val="000000"/>
        </w:rPr>
        <w:t xml:space="preserve">f </w:t>
      </w:r>
      <w:r w:rsidR="00FA39A0">
        <w:rPr>
          <w:rFonts w:asciiTheme="minorHAnsi" w:hAnsiTheme="minorHAnsi" w:cs="Arial"/>
          <w:color w:val="000000"/>
        </w:rPr>
        <w:t xml:space="preserve">the </w:t>
      </w:r>
      <w:r w:rsidR="00FA39A0" w:rsidRPr="0098716B">
        <w:rPr>
          <w:rFonts w:asciiTheme="minorHAnsi" w:hAnsiTheme="minorHAnsi" w:cs="Arial"/>
          <w:color w:val="000000"/>
        </w:rPr>
        <w:t>discharge summary is not available, progress note from the last day of hospitalization</w:t>
      </w:r>
      <w:r w:rsidR="00FA39A0">
        <w:rPr>
          <w:rFonts w:asciiTheme="minorHAnsi" w:hAnsiTheme="minorHAnsi" w:cs="Arial"/>
          <w:color w:val="000000"/>
        </w:rPr>
        <w:t xml:space="preserve"> will be requested</w:t>
      </w:r>
      <w:r w:rsidRPr="00F83C36">
        <w:rPr>
          <w:rFonts w:asciiTheme="minorHAnsi" w:hAnsiTheme="minorHAnsi"/>
        </w:rPr>
        <w:t xml:space="preserve">. For the other 80 participants, full medical records will be requested for all their hospitalizations, which will include the following: hospital face sheet, discharge summaries, progress notes for </w:t>
      </w:r>
      <w:r w:rsidR="000D506A">
        <w:rPr>
          <w:rFonts w:asciiTheme="minorHAnsi" w:hAnsiTheme="minorHAnsi"/>
        </w:rPr>
        <w:t xml:space="preserve">the </w:t>
      </w:r>
      <w:r w:rsidRPr="00F83C36">
        <w:rPr>
          <w:rFonts w:asciiTheme="minorHAnsi" w:hAnsiTheme="minorHAnsi"/>
        </w:rPr>
        <w:t xml:space="preserve">entire hospitalization, emergency room reports, admission notes, consultations, operative reports, pathology reports, radiology reports, EKGs, laboratory reports, and cardiac catheterization reports. </w:t>
      </w:r>
    </w:p>
    <w:p w14:paraId="2E650184" w14:textId="4F1AB88C" w:rsidR="00F83C36" w:rsidRPr="00F83C36" w:rsidRDefault="00312F34" w:rsidP="00F83C36">
      <w:pPr>
        <w:tabs>
          <w:tab w:val="left" w:pos="2700"/>
        </w:tabs>
        <w:spacing w:before="240"/>
        <w:rPr>
          <w:rFonts w:asciiTheme="minorHAnsi" w:hAnsiTheme="minorHAnsi"/>
        </w:rPr>
      </w:pPr>
      <w:r w:rsidRPr="00312F34">
        <w:rPr>
          <w:rFonts w:asciiTheme="minorHAnsi" w:hAnsiTheme="minorHAnsi"/>
        </w:rPr>
        <w:lastRenderedPageBreak/>
        <w:t xml:space="preserve">Living participants </w:t>
      </w:r>
      <w:r w:rsidR="00F83C36" w:rsidRPr="00F83C36">
        <w:rPr>
          <w:rFonts w:asciiTheme="minorHAnsi" w:hAnsiTheme="minorHAnsi"/>
        </w:rPr>
        <w:t>will be asked to sign HIPAA compliant authorization</w:t>
      </w:r>
      <w:r w:rsidR="000D506A">
        <w:rPr>
          <w:rFonts w:asciiTheme="minorHAnsi" w:hAnsiTheme="minorHAnsi"/>
        </w:rPr>
        <w:t>s</w:t>
      </w:r>
      <w:r w:rsidR="00F83C36" w:rsidRPr="00F83C36">
        <w:rPr>
          <w:rFonts w:asciiTheme="minorHAnsi" w:hAnsiTheme="minorHAnsi"/>
        </w:rPr>
        <w:t xml:space="preserve"> (</w:t>
      </w:r>
      <w:r w:rsidR="00D2561A">
        <w:rPr>
          <w:rFonts w:asciiTheme="minorHAnsi" w:hAnsiTheme="minorHAnsi"/>
        </w:rPr>
        <w:t>Attachment 8</w:t>
      </w:r>
      <w:r w:rsidR="00721665">
        <w:rPr>
          <w:rFonts w:asciiTheme="minorHAnsi" w:hAnsiTheme="minorHAnsi"/>
        </w:rPr>
        <w:t>b</w:t>
      </w:r>
      <w:r w:rsidR="00F83C36" w:rsidRPr="00F83C36">
        <w:rPr>
          <w:rFonts w:asciiTheme="minorHAnsi" w:hAnsiTheme="minorHAnsi"/>
        </w:rPr>
        <w:t xml:space="preserve">) during the home visit to allow the identified hospitals to disclose the participant’s protected health information to NHANES. To fully inform participants of the nature of the hospitalization record request, an information sheet </w:t>
      </w:r>
      <w:r w:rsidRPr="00F83C36">
        <w:rPr>
          <w:rFonts w:asciiTheme="minorHAnsi" w:hAnsiTheme="minorHAnsi"/>
        </w:rPr>
        <w:t>(</w:t>
      </w:r>
      <w:r>
        <w:rPr>
          <w:rFonts w:asciiTheme="minorHAnsi" w:hAnsiTheme="minorHAnsi"/>
        </w:rPr>
        <w:t>Attachment 8a</w:t>
      </w:r>
      <w:r w:rsidRPr="00F83C36">
        <w:rPr>
          <w:rFonts w:asciiTheme="minorHAnsi" w:hAnsiTheme="minorHAnsi"/>
        </w:rPr>
        <w:t>)</w:t>
      </w:r>
      <w:r>
        <w:rPr>
          <w:rFonts w:asciiTheme="minorHAnsi" w:hAnsiTheme="minorHAnsi"/>
        </w:rPr>
        <w:t xml:space="preserve"> </w:t>
      </w:r>
      <w:r w:rsidR="00F83C36" w:rsidRPr="00F83C36">
        <w:rPr>
          <w:rFonts w:asciiTheme="minorHAnsi" w:hAnsiTheme="minorHAnsi"/>
        </w:rPr>
        <w:t xml:space="preserve">will be reviewed prior to the request for HIPAA authorization. </w:t>
      </w:r>
      <w:r w:rsidRPr="00312F34">
        <w:rPr>
          <w:rFonts w:asciiTheme="minorHAnsi" w:hAnsiTheme="minorHAnsi"/>
        </w:rPr>
        <w:t xml:space="preserve">Please refer to Attachment </w:t>
      </w:r>
      <w:r>
        <w:rPr>
          <w:rFonts w:asciiTheme="minorHAnsi" w:hAnsiTheme="minorHAnsi"/>
        </w:rPr>
        <w:t>3b</w:t>
      </w:r>
      <w:r w:rsidRPr="00312F34">
        <w:rPr>
          <w:rFonts w:asciiTheme="minorHAnsi" w:hAnsiTheme="minorHAnsi"/>
        </w:rPr>
        <w:t xml:space="preserve">, </w:t>
      </w:r>
      <w:r w:rsidR="00FA39A0" w:rsidRPr="00312F34">
        <w:rPr>
          <w:rFonts w:asciiTheme="minorHAnsi" w:hAnsiTheme="minorHAnsi"/>
        </w:rPr>
        <w:t>page 1</w:t>
      </w:r>
      <w:r w:rsidR="00FA39A0">
        <w:rPr>
          <w:rFonts w:asciiTheme="minorHAnsi" w:hAnsiTheme="minorHAnsi"/>
        </w:rPr>
        <w:t xml:space="preserve">23, </w:t>
      </w:r>
      <w:r w:rsidRPr="00312F34">
        <w:rPr>
          <w:rFonts w:asciiTheme="minorHAnsi" w:hAnsiTheme="minorHAnsi"/>
        </w:rPr>
        <w:t>questions HVQ.150 for detailed probes and talking points.</w:t>
      </w:r>
    </w:p>
    <w:p w14:paraId="5F9E6989" w14:textId="1145D811" w:rsidR="00F62D90" w:rsidRPr="00F62D90" w:rsidRDefault="00F62D90" w:rsidP="00F62D90">
      <w:pPr>
        <w:tabs>
          <w:tab w:val="left" w:pos="2700"/>
        </w:tabs>
        <w:spacing w:before="240"/>
        <w:rPr>
          <w:rFonts w:asciiTheme="minorHAnsi" w:hAnsiTheme="minorHAnsi"/>
        </w:rPr>
      </w:pPr>
      <w:r w:rsidRPr="00F62D90">
        <w:rPr>
          <w:rFonts w:asciiTheme="minorHAnsi" w:hAnsiTheme="minorHAnsi"/>
        </w:rPr>
        <w:t>For participants who can only be reached by telephone, the interview portion of the home visit will be conducted through the phone. The permission to collect hospitalization data will be sought as part of the interview (</w:t>
      </w:r>
      <w:r w:rsidR="00CD2EFC">
        <w:rPr>
          <w:rFonts w:asciiTheme="minorHAnsi" w:hAnsiTheme="minorHAnsi"/>
        </w:rPr>
        <w:t>Attachment 3b</w:t>
      </w:r>
      <w:r w:rsidR="00CD2EFC" w:rsidRPr="00F83C36">
        <w:rPr>
          <w:rFonts w:asciiTheme="minorHAnsi" w:hAnsiTheme="minorHAnsi"/>
        </w:rPr>
        <w:t xml:space="preserve">, page </w:t>
      </w:r>
      <w:r w:rsidR="00CD2EFC">
        <w:rPr>
          <w:rFonts w:asciiTheme="minorHAnsi" w:hAnsiTheme="minorHAnsi"/>
        </w:rPr>
        <w:t>115</w:t>
      </w:r>
      <w:r w:rsidRPr="00F62D90">
        <w:rPr>
          <w:rFonts w:asciiTheme="minorHAnsi" w:hAnsiTheme="minorHAnsi"/>
        </w:rPr>
        <w:t xml:space="preserve">). However, rather than meeting HIPAA requirements by obtaining a written authorization over the phone, we </w:t>
      </w:r>
      <w:r w:rsidR="00CD2EFC">
        <w:rPr>
          <w:rFonts w:asciiTheme="minorHAnsi" w:hAnsiTheme="minorHAnsi"/>
        </w:rPr>
        <w:t xml:space="preserve">have </w:t>
      </w:r>
      <w:r w:rsidRPr="00F62D90">
        <w:rPr>
          <w:rFonts w:asciiTheme="minorHAnsi" w:hAnsiTheme="minorHAnsi"/>
        </w:rPr>
        <w:t>request</w:t>
      </w:r>
      <w:r w:rsidR="00CD2EFC">
        <w:rPr>
          <w:rFonts w:asciiTheme="minorHAnsi" w:hAnsiTheme="minorHAnsi"/>
        </w:rPr>
        <w:t>ed</w:t>
      </w:r>
      <w:r w:rsidRPr="00F62D90">
        <w:rPr>
          <w:rFonts w:asciiTheme="minorHAnsi" w:hAnsiTheme="minorHAnsi"/>
        </w:rPr>
        <w:t xml:space="preserve"> a HIPAA Waiver</w:t>
      </w:r>
      <w:r w:rsidR="00CD2EFC">
        <w:rPr>
          <w:rFonts w:asciiTheme="minorHAnsi" w:hAnsiTheme="minorHAnsi"/>
        </w:rPr>
        <w:t xml:space="preserve"> from the </w:t>
      </w:r>
      <w:r w:rsidR="00CD2EFC">
        <w:rPr>
          <w:rFonts w:asciiTheme="minorHAnsi" w:hAnsiTheme="minorHAnsi" w:cs="Arial"/>
          <w:color w:val="000000"/>
          <w:szCs w:val="28"/>
        </w:rPr>
        <w:t xml:space="preserve">NCHS </w:t>
      </w:r>
      <w:r w:rsidR="00CD2EFC" w:rsidRPr="00D05CA5">
        <w:rPr>
          <w:rFonts w:asciiTheme="minorHAnsi" w:hAnsiTheme="minorHAnsi" w:cs="Arial"/>
          <w:color w:val="000000"/>
          <w:szCs w:val="28"/>
        </w:rPr>
        <w:t>Research Ethics Review Board (ERB)</w:t>
      </w:r>
      <w:r w:rsidRPr="00F62D90">
        <w:rPr>
          <w:rFonts w:asciiTheme="minorHAnsi" w:hAnsiTheme="minorHAnsi"/>
        </w:rPr>
        <w:t xml:space="preserve">. This request is compliant with HIPPA privacy rules because the use and disclosure of protected health information involves no more than a minimal risk to the privacy of the participant, which is assured by adherence to the Section 308(d) of the Public Health Service Act (42 United States Code 242m) and the Confidential Information Protection and Statistical Efficiency Act (CIPSEA, Title 5 of Public Law 107-347). No identifiable information will be released without consent. In addition, obtaining a written Authorization is not feasible during a telephone interview thus the research cannot practicably be conducted without the requested waiver, and the research cannot practicably be conducted without the access to and use of this protected health information. </w:t>
      </w:r>
    </w:p>
    <w:p w14:paraId="73F7F220" w14:textId="5DF1B26F" w:rsidR="00F83C36" w:rsidRPr="00F83C36" w:rsidRDefault="00F62D90" w:rsidP="00F62D90">
      <w:pPr>
        <w:tabs>
          <w:tab w:val="left" w:pos="2700"/>
        </w:tabs>
        <w:spacing w:before="240"/>
        <w:rPr>
          <w:rFonts w:asciiTheme="minorHAnsi" w:hAnsiTheme="minorHAnsi"/>
        </w:rPr>
      </w:pPr>
      <w:r w:rsidRPr="00F62D90">
        <w:rPr>
          <w:rFonts w:asciiTheme="minorHAnsi" w:hAnsiTheme="minorHAnsi"/>
        </w:rPr>
        <w:t xml:space="preserve">For participants identified as deceased, we </w:t>
      </w:r>
      <w:r w:rsidR="00CD2EFC">
        <w:rPr>
          <w:rFonts w:asciiTheme="minorHAnsi" w:hAnsiTheme="minorHAnsi"/>
        </w:rPr>
        <w:t xml:space="preserve">have also </w:t>
      </w:r>
      <w:r w:rsidRPr="00F62D90">
        <w:rPr>
          <w:rFonts w:asciiTheme="minorHAnsi" w:hAnsiTheme="minorHAnsi"/>
        </w:rPr>
        <w:t>request</w:t>
      </w:r>
      <w:r w:rsidR="00CD2EFC">
        <w:rPr>
          <w:rFonts w:asciiTheme="minorHAnsi" w:hAnsiTheme="minorHAnsi"/>
        </w:rPr>
        <w:t>ed</w:t>
      </w:r>
      <w:r w:rsidRPr="00F62D90">
        <w:rPr>
          <w:rFonts w:asciiTheme="minorHAnsi" w:hAnsiTheme="minorHAnsi"/>
        </w:rPr>
        <w:t xml:space="preserve"> a HIPAA Waiver of obtaining a written authorization from the proxy. This request is based on HIPPA privacy rules specified in Title 45, Section 164.512 for research on decedent's information, since the use or disclosure of the information being sought is solely for research on the protected health information of decedents, and the protected health information being sought is necessary for the research.</w:t>
      </w:r>
      <w:r w:rsidR="00F83C36" w:rsidRPr="00F83C36">
        <w:rPr>
          <w:rFonts w:asciiTheme="minorHAnsi" w:hAnsiTheme="minorHAnsi"/>
        </w:rPr>
        <w:t xml:space="preserve"> </w:t>
      </w:r>
    </w:p>
    <w:p w14:paraId="0A10B947" w14:textId="5C29FC26" w:rsidR="00F83C36" w:rsidRPr="00F83C36" w:rsidRDefault="00F83C36" w:rsidP="00F83C36">
      <w:pPr>
        <w:tabs>
          <w:tab w:val="left" w:pos="2700"/>
        </w:tabs>
        <w:spacing w:before="240"/>
        <w:rPr>
          <w:rFonts w:asciiTheme="minorHAnsi" w:hAnsiTheme="minorHAnsi"/>
        </w:rPr>
      </w:pPr>
      <w:r w:rsidRPr="00F83C36">
        <w:rPr>
          <w:rFonts w:asciiTheme="minorHAnsi" w:hAnsiTheme="minorHAnsi"/>
        </w:rPr>
        <w:t xml:space="preserve">A package will be sent to hospitals to request the hospitalization records for the participant since baseline. Please refer to </w:t>
      </w:r>
      <w:r w:rsidR="00D2561A">
        <w:rPr>
          <w:rFonts w:asciiTheme="minorHAnsi" w:hAnsiTheme="minorHAnsi"/>
        </w:rPr>
        <w:t>Attachment 8</w:t>
      </w:r>
      <w:r w:rsidR="006C7A02">
        <w:rPr>
          <w:rFonts w:asciiTheme="minorHAnsi" w:hAnsiTheme="minorHAnsi"/>
        </w:rPr>
        <w:t>b</w:t>
      </w:r>
      <w:r w:rsidRPr="00F83C36">
        <w:rPr>
          <w:rFonts w:asciiTheme="minorHAnsi" w:hAnsiTheme="minorHAnsi"/>
        </w:rPr>
        <w:t xml:space="preserve"> for all the materials included in the package. Hospitals will be asked to return the records via FedEx with pre-printed return </w:t>
      </w:r>
      <w:proofErr w:type="spellStart"/>
      <w:r w:rsidRPr="00F83C36">
        <w:rPr>
          <w:rFonts w:asciiTheme="minorHAnsi" w:hAnsiTheme="minorHAnsi"/>
        </w:rPr>
        <w:t>airbills</w:t>
      </w:r>
      <w:proofErr w:type="spellEnd"/>
      <w:r w:rsidRPr="00F83C36">
        <w:rPr>
          <w:rFonts w:asciiTheme="minorHAnsi" w:hAnsiTheme="minorHAnsi"/>
        </w:rPr>
        <w:t xml:space="preserve"> (no option to FAX or email will be provided). Three weeks after mailing the initial request, hospitals that have not yet responded will be contacted via telephone. If requested, the original package will be mailed to the hospitals again and/or the request will be sent by FAX. Instances in which information returned from providers is unclear, incomplete, or contains inconsistencies may require further contact with the hospitals to retrieve correct information.</w:t>
      </w:r>
    </w:p>
    <w:p w14:paraId="4004C376" w14:textId="5552F6AD" w:rsidR="00F83C36" w:rsidRDefault="00F83C36" w:rsidP="00F83C36">
      <w:pPr>
        <w:tabs>
          <w:tab w:val="left" w:pos="2700"/>
        </w:tabs>
        <w:spacing w:before="240"/>
        <w:rPr>
          <w:rFonts w:asciiTheme="minorHAnsi" w:hAnsiTheme="minorHAnsi"/>
        </w:rPr>
      </w:pPr>
      <w:r w:rsidRPr="00F83C36">
        <w:rPr>
          <w:rFonts w:asciiTheme="minorHAnsi" w:hAnsiTheme="minorHAnsi"/>
        </w:rPr>
        <w:t xml:space="preserve">All proposed procedures and materials used for obtaining hospitalization records have been reviewed by the </w:t>
      </w:r>
      <w:r w:rsidRPr="00F83C36">
        <w:rPr>
          <w:rFonts w:asciiTheme="minorHAnsi" w:hAnsiTheme="minorHAnsi"/>
          <w:bCs/>
        </w:rPr>
        <w:t>Office of the General Counsel</w:t>
      </w:r>
      <w:r w:rsidR="00721665">
        <w:rPr>
          <w:rFonts w:asciiTheme="minorHAnsi" w:hAnsiTheme="minorHAnsi"/>
          <w:bCs/>
        </w:rPr>
        <w:t xml:space="preserve"> at CDC</w:t>
      </w:r>
      <w:r w:rsidRPr="00F83C36">
        <w:rPr>
          <w:rFonts w:asciiTheme="minorHAnsi" w:hAnsiTheme="minorHAnsi"/>
          <w:bCs/>
        </w:rPr>
        <w:t>.</w:t>
      </w:r>
    </w:p>
    <w:p w14:paraId="49EDC24C" w14:textId="0025701F" w:rsidR="001E2D41" w:rsidRPr="00704D5B" w:rsidRDefault="001E2D41" w:rsidP="006C7A02">
      <w:pPr>
        <w:tabs>
          <w:tab w:val="left" w:pos="2700"/>
        </w:tabs>
        <w:spacing w:before="240" w:after="120"/>
        <w:rPr>
          <w:rFonts w:cs="Arial"/>
          <w:color w:val="000000"/>
        </w:rPr>
      </w:pPr>
      <w:r w:rsidRPr="00704D5B">
        <w:rPr>
          <w:rFonts w:cs="Arial"/>
          <w:color w:val="000000"/>
        </w:rPr>
        <w:t>A contractor is responsible for data collection procedures. The responsibilities of the contractor are to:</w:t>
      </w:r>
    </w:p>
    <w:p w14:paraId="4143C888" w14:textId="61950C80" w:rsidR="001E2D41" w:rsidRPr="006231E3" w:rsidRDefault="0001765C" w:rsidP="00692482">
      <w:pPr>
        <w:pStyle w:val="ListParagraph"/>
        <w:widowControl w:val="0"/>
        <w:numPr>
          <w:ilvl w:val="0"/>
          <w:numId w:val="8"/>
        </w:numPr>
        <w:tabs>
          <w:tab w:val="left" w:pos="2700"/>
        </w:tabs>
        <w:autoSpaceDE w:val="0"/>
        <w:autoSpaceDN w:val="0"/>
        <w:adjustRightInd w:val="0"/>
        <w:spacing w:before="0" w:after="0" w:line="240" w:lineRule="auto"/>
        <w:contextualSpacing w:val="0"/>
        <w:rPr>
          <w:rFonts w:cs="Arial"/>
          <w:color w:val="000000"/>
        </w:rPr>
      </w:pPr>
      <w:r>
        <w:rPr>
          <w:rFonts w:cs="Arial"/>
          <w:color w:val="000000"/>
        </w:rPr>
        <w:t>T</w:t>
      </w:r>
      <w:r w:rsidR="001E2D41" w:rsidRPr="006231E3">
        <w:rPr>
          <w:rFonts w:cs="Arial"/>
          <w:color w:val="000000"/>
        </w:rPr>
        <w:t xml:space="preserve">ranslate all questionnaires </w:t>
      </w:r>
      <w:r w:rsidR="007A6E5F">
        <w:rPr>
          <w:rFonts w:cs="Arial"/>
          <w:color w:val="000000"/>
        </w:rPr>
        <w:t>as required</w:t>
      </w:r>
    </w:p>
    <w:p w14:paraId="6070EAF6" w14:textId="01BEAD51" w:rsidR="001E2D41" w:rsidRPr="006231E3" w:rsidRDefault="0001765C" w:rsidP="00692482">
      <w:pPr>
        <w:pStyle w:val="ListParagraph"/>
        <w:widowControl w:val="0"/>
        <w:numPr>
          <w:ilvl w:val="0"/>
          <w:numId w:val="8"/>
        </w:numPr>
        <w:tabs>
          <w:tab w:val="left" w:pos="2700"/>
        </w:tabs>
        <w:autoSpaceDE w:val="0"/>
        <w:autoSpaceDN w:val="0"/>
        <w:adjustRightInd w:val="0"/>
        <w:spacing w:before="0" w:after="0" w:line="240" w:lineRule="auto"/>
        <w:contextualSpacing w:val="0"/>
        <w:rPr>
          <w:rFonts w:cs="Arial"/>
          <w:color w:val="000000"/>
        </w:rPr>
      </w:pPr>
      <w:r>
        <w:rPr>
          <w:rFonts w:cs="Arial"/>
          <w:color w:val="000000"/>
        </w:rPr>
        <w:t xml:space="preserve">Hire </w:t>
      </w:r>
      <w:r w:rsidR="001E2D41" w:rsidRPr="006231E3">
        <w:rPr>
          <w:rFonts w:cs="Arial"/>
          <w:color w:val="000000"/>
        </w:rPr>
        <w:t>home office and field staff</w:t>
      </w:r>
    </w:p>
    <w:p w14:paraId="66F2CC3C" w14:textId="54FFB60F" w:rsidR="001E2D41" w:rsidRPr="006231E3" w:rsidRDefault="0001765C" w:rsidP="00692482">
      <w:pPr>
        <w:pStyle w:val="ListParagraph"/>
        <w:widowControl w:val="0"/>
        <w:numPr>
          <w:ilvl w:val="0"/>
          <w:numId w:val="8"/>
        </w:numPr>
        <w:tabs>
          <w:tab w:val="left" w:pos="2700"/>
        </w:tabs>
        <w:autoSpaceDE w:val="0"/>
        <w:autoSpaceDN w:val="0"/>
        <w:adjustRightInd w:val="0"/>
        <w:spacing w:before="0" w:after="0" w:line="240" w:lineRule="auto"/>
        <w:contextualSpacing w:val="0"/>
        <w:rPr>
          <w:rFonts w:cs="Arial"/>
          <w:color w:val="000000"/>
        </w:rPr>
      </w:pPr>
      <w:r>
        <w:rPr>
          <w:rFonts w:cs="Arial"/>
          <w:color w:val="000000"/>
        </w:rPr>
        <w:t>C</w:t>
      </w:r>
      <w:r w:rsidR="001E2D41" w:rsidRPr="006231E3">
        <w:rPr>
          <w:rFonts w:cs="Arial"/>
          <w:color w:val="000000"/>
        </w:rPr>
        <w:t>reate manuals and training programs for all field procedures (including training in NCHS confidentiality guidelines and regulations)</w:t>
      </w:r>
    </w:p>
    <w:p w14:paraId="0B921715" w14:textId="0B0BA0FF" w:rsidR="001E2D41" w:rsidRDefault="0001765C" w:rsidP="00692482">
      <w:pPr>
        <w:pStyle w:val="ListParagraph"/>
        <w:widowControl w:val="0"/>
        <w:numPr>
          <w:ilvl w:val="0"/>
          <w:numId w:val="8"/>
        </w:numPr>
        <w:tabs>
          <w:tab w:val="left" w:pos="2700"/>
        </w:tabs>
        <w:autoSpaceDE w:val="0"/>
        <w:autoSpaceDN w:val="0"/>
        <w:adjustRightInd w:val="0"/>
        <w:spacing w:before="0" w:after="0" w:line="240" w:lineRule="auto"/>
        <w:contextualSpacing w:val="0"/>
        <w:rPr>
          <w:rFonts w:cs="Arial"/>
          <w:color w:val="000000"/>
        </w:rPr>
      </w:pPr>
      <w:r>
        <w:rPr>
          <w:rFonts w:cs="Arial"/>
          <w:color w:val="000000"/>
        </w:rPr>
        <w:t>C</w:t>
      </w:r>
      <w:r w:rsidR="007A6E5F">
        <w:rPr>
          <w:rFonts w:cs="Arial"/>
          <w:color w:val="000000"/>
        </w:rPr>
        <w:t xml:space="preserve">onduct </w:t>
      </w:r>
      <w:r w:rsidR="001E2D41" w:rsidRPr="006231E3">
        <w:rPr>
          <w:rFonts w:cs="Arial"/>
          <w:color w:val="000000"/>
        </w:rPr>
        <w:t>train</w:t>
      </w:r>
      <w:r w:rsidR="007A6E5F">
        <w:rPr>
          <w:rFonts w:cs="Arial"/>
          <w:color w:val="000000"/>
        </w:rPr>
        <w:t>ings for</w:t>
      </w:r>
      <w:r w:rsidR="001E2D41" w:rsidRPr="006231E3">
        <w:rPr>
          <w:rFonts w:cs="Arial"/>
          <w:color w:val="000000"/>
        </w:rPr>
        <w:t xml:space="preserve"> field staff members</w:t>
      </w:r>
    </w:p>
    <w:p w14:paraId="747100D8" w14:textId="7DAA40D6" w:rsidR="003C0373" w:rsidRDefault="0001765C" w:rsidP="00692482">
      <w:pPr>
        <w:pStyle w:val="ListParagraph"/>
        <w:widowControl w:val="0"/>
        <w:numPr>
          <w:ilvl w:val="0"/>
          <w:numId w:val="8"/>
        </w:numPr>
        <w:tabs>
          <w:tab w:val="left" w:pos="2700"/>
        </w:tabs>
        <w:autoSpaceDE w:val="0"/>
        <w:autoSpaceDN w:val="0"/>
        <w:adjustRightInd w:val="0"/>
        <w:spacing w:before="0" w:after="0" w:line="240" w:lineRule="auto"/>
        <w:contextualSpacing w:val="0"/>
        <w:rPr>
          <w:rFonts w:cs="Arial"/>
          <w:color w:val="000000"/>
        </w:rPr>
      </w:pPr>
      <w:r>
        <w:rPr>
          <w:rFonts w:cs="Arial"/>
          <w:color w:val="000000"/>
        </w:rPr>
        <w:t>D</w:t>
      </w:r>
      <w:r w:rsidR="003C0373" w:rsidRPr="003C0373">
        <w:rPr>
          <w:rFonts w:cs="Arial"/>
          <w:color w:val="000000"/>
        </w:rPr>
        <w:t>evelop publicity/outreach methods and materials</w:t>
      </w:r>
    </w:p>
    <w:p w14:paraId="2421D238" w14:textId="078647C2" w:rsidR="003C0373" w:rsidRPr="006231E3" w:rsidRDefault="0001765C" w:rsidP="00692482">
      <w:pPr>
        <w:pStyle w:val="ListParagraph"/>
        <w:widowControl w:val="0"/>
        <w:numPr>
          <w:ilvl w:val="0"/>
          <w:numId w:val="8"/>
        </w:numPr>
        <w:tabs>
          <w:tab w:val="left" w:pos="2700"/>
        </w:tabs>
        <w:autoSpaceDE w:val="0"/>
        <w:autoSpaceDN w:val="0"/>
        <w:adjustRightInd w:val="0"/>
        <w:spacing w:before="0" w:after="0" w:line="240" w:lineRule="auto"/>
        <w:contextualSpacing w:val="0"/>
        <w:rPr>
          <w:rFonts w:cs="Arial"/>
          <w:color w:val="000000"/>
        </w:rPr>
      </w:pPr>
      <w:r>
        <w:rPr>
          <w:rFonts w:cs="Arial"/>
          <w:color w:val="000000"/>
        </w:rPr>
        <w:t>S</w:t>
      </w:r>
      <w:r w:rsidR="003C0373">
        <w:rPr>
          <w:rFonts w:cs="Arial"/>
          <w:color w:val="000000"/>
        </w:rPr>
        <w:t>elect the sample</w:t>
      </w:r>
    </w:p>
    <w:p w14:paraId="7E8C28B6" w14:textId="457B9440" w:rsidR="001E2D41" w:rsidRDefault="0001765C" w:rsidP="00692482">
      <w:pPr>
        <w:pStyle w:val="ListParagraph"/>
        <w:widowControl w:val="0"/>
        <w:numPr>
          <w:ilvl w:val="0"/>
          <w:numId w:val="8"/>
        </w:numPr>
        <w:tabs>
          <w:tab w:val="left" w:pos="2700"/>
        </w:tabs>
        <w:autoSpaceDE w:val="0"/>
        <w:autoSpaceDN w:val="0"/>
        <w:adjustRightInd w:val="0"/>
        <w:spacing w:before="0" w:after="0" w:line="240" w:lineRule="auto"/>
        <w:contextualSpacing w:val="0"/>
        <w:rPr>
          <w:rFonts w:cs="Arial"/>
          <w:color w:val="000000"/>
        </w:rPr>
      </w:pPr>
      <w:r>
        <w:rPr>
          <w:rFonts w:cs="Arial"/>
          <w:color w:val="000000"/>
        </w:rPr>
        <w:t>L</w:t>
      </w:r>
      <w:r w:rsidR="007A6E5F">
        <w:rPr>
          <w:rFonts w:cs="Arial"/>
          <w:color w:val="000000"/>
        </w:rPr>
        <w:t xml:space="preserve">ocate </w:t>
      </w:r>
      <w:r w:rsidR="003C0373">
        <w:rPr>
          <w:rFonts w:cs="Arial"/>
          <w:color w:val="000000"/>
        </w:rPr>
        <w:t>sampled participants</w:t>
      </w:r>
      <w:r w:rsidR="001E2D41" w:rsidRPr="006231E3">
        <w:rPr>
          <w:rFonts w:cs="Arial"/>
          <w:color w:val="000000"/>
        </w:rPr>
        <w:t xml:space="preserve"> </w:t>
      </w:r>
      <w:r w:rsidR="003C0373">
        <w:rPr>
          <w:rFonts w:cs="Arial"/>
          <w:color w:val="000000"/>
        </w:rPr>
        <w:t xml:space="preserve">and identify their </w:t>
      </w:r>
      <w:r w:rsidR="001E2D41" w:rsidRPr="006231E3">
        <w:rPr>
          <w:rFonts w:cs="Arial"/>
          <w:color w:val="000000"/>
        </w:rPr>
        <w:t>vital status</w:t>
      </w:r>
    </w:p>
    <w:p w14:paraId="66B31018" w14:textId="34D3FBD1" w:rsidR="006C7A02" w:rsidRPr="006231E3" w:rsidRDefault="006C7A02" w:rsidP="00692482">
      <w:pPr>
        <w:pStyle w:val="ListParagraph"/>
        <w:widowControl w:val="0"/>
        <w:numPr>
          <w:ilvl w:val="0"/>
          <w:numId w:val="8"/>
        </w:numPr>
        <w:tabs>
          <w:tab w:val="left" w:pos="2700"/>
        </w:tabs>
        <w:autoSpaceDE w:val="0"/>
        <w:autoSpaceDN w:val="0"/>
        <w:adjustRightInd w:val="0"/>
        <w:spacing w:before="0" w:after="0" w:line="240" w:lineRule="auto"/>
        <w:contextualSpacing w:val="0"/>
        <w:rPr>
          <w:rFonts w:cs="Arial"/>
          <w:color w:val="000000"/>
        </w:rPr>
      </w:pPr>
      <w:r>
        <w:rPr>
          <w:rFonts w:cs="Arial"/>
          <w:color w:val="000000"/>
        </w:rPr>
        <w:t>O</w:t>
      </w:r>
      <w:r w:rsidRPr="006C7A02">
        <w:rPr>
          <w:rFonts w:cs="Arial"/>
          <w:color w:val="000000"/>
        </w:rPr>
        <w:t xml:space="preserve">btain </w:t>
      </w:r>
      <w:r>
        <w:rPr>
          <w:rFonts w:cs="Arial"/>
          <w:color w:val="000000"/>
        </w:rPr>
        <w:t>death certificates for deceased participants</w:t>
      </w:r>
    </w:p>
    <w:p w14:paraId="6202D523" w14:textId="30F32CA0" w:rsidR="001E2D41" w:rsidRPr="006231E3" w:rsidRDefault="0001765C" w:rsidP="00692482">
      <w:pPr>
        <w:pStyle w:val="ListParagraph"/>
        <w:widowControl w:val="0"/>
        <w:numPr>
          <w:ilvl w:val="0"/>
          <w:numId w:val="8"/>
        </w:numPr>
        <w:tabs>
          <w:tab w:val="left" w:pos="2700"/>
        </w:tabs>
        <w:autoSpaceDE w:val="0"/>
        <w:autoSpaceDN w:val="0"/>
        <w:adjustRightInd w:val="0"/>
        <w:spacing w:before="0" w:after="0" w:line="240" w:lineRule="auto"/>
        <w:contextualSpacing w:val="0"/>
        <w:rPr>
          <w:rFonts w:cs="Arial"/>
          <w:color w:val="000000"/>
        </w:rPr>
      </w:pPr>
      <w:r>
        <w:rPr>
          <w:rFonts w:cs="Arial"/>
          <w:color w:val="000000"/>
        </w:rPr>
        <w:lastRenderedPageBreak/>
        <w:t>C</w:t>
      </w:r>
      <w:r w:rsidR="001E2D41" w:rsidRPr="006231E3">
        <w:rPr>
          <w:rFonts w:cs="Arial"/>
          <w:color w:val="000000"/>
        </w:rPr>
        <w:t xml:space="preserve">ontact </w:t>
      </w:r>
      <w:r w:rsidR="003C0373">
        <w:rPr>
          <w:rFonts w:cs="Arial"/>
          <w:color w:val="000000"/>
        </w:rPr>
        <w:t xml:space="preserve">and schedule </w:t>
      </w:r>
      <w:r w:rsidR="001E2D41" w:rsidRPr="006231E3">
        <w:rPr>
          <w:rFonts w:cs="Arial"/>
          <w:color w:val="000000"/>
        </w:rPr>
        <w:t>respondent</w:t>
      </w:r>
      <w:r w:rsidR="003C0373">
        <w:rPr>
          <w:rFonts w:cs="Arial"/>
          <w:color w:val="000000"/>
        </w:rPr>
        <w:t>s</w:t>
      </w:r>
    </w:p>
    <w:p w14:paraId="21B785D8" w14:textId="6CFD0D86" w:rsidR="001E2D41" w:rsidRDefault="0001765C" w:rsidP="00692482">
      <w:pPr>
        <w:pStyle w:val="ListParagraph"/>
        <w:widowControl w:val="0"/>
        <w:numPr>
          <w:ilvl w:val="0"/>
          <w:numId w:val="8"/>
        </w:numPr>
        <w:tabs>
          <w:tab w:val="left" w:pos="2700"/>
        </w:tabs>
        <w:autoSpaceDE w:val="0"/>
        <w:autoSpaceDN w:val="0"/>
        <w:adjustRightInd w:val="0"/>
        <w:spacing w:before="0" w:after="0" w:line="240" w:lineRule="auto"/>
        <w:contextualSpacing w:val="0"/>
        <w:rPr>
          <w:rFonts w:cs="Arial"/>
          <w:color w:val="000000"/>
        </w:rPr>
      </w:pPr>
      <w:r>
        <w:rPr>
          <w:rFonts w:cs="Arial"/>
          <w:color w:val="000000"/>
        </w:rPr>
        <w:t>C</w:t>
      </w:r>
      <w:r w:rsidR="001E2D41" w:rsidRPr="006231E3">
        <w:rPr>
          <w:rFonts w:cs="Arial"/>
          <w:color w:val="000000"/>
        </w:rPr>
        <w:t xml:space="preserve">onduct </w:t>
      </w:r>
      <w:r w:rsidR="0093288F">
        <w:rPr>
          <w:rFonts w:cs="Arial"/>
          <w:color w:val="000000"/>
        </w:rPr>
        <w:t xml:space="preserve">the </w:t>
      </w:r>
      <w:r w:rsidR="003C0373">
        <w:rPr>
          <w:rFonts w:cs="Arial"/>
          <w:color w:val="000000"/>
        </w:rPr>
        <w:t>interview</w:t>
      </w:r>
      <w:r w:rsidR="006C7A02">
        <w:rPr>
          <w:rFonts w:cs="Arial"/>
          <w:color w:val="000000"/>
        </w:rPr>
        <w:t>s</w:t>
      </w:r>
      <w:r w:rsidR="003C0373">
        <w:rPr>
          <w:rFonts w:cs="Arial"/>
          <w:color w:val="000000"/>
        </w:rPr>
        <w:t xml:space="preserve"> and </w:t>
      </w:r>
      <w:r w:rsidR="001E2D41" w:rsidRPr="006231E3">
        <w:rPr>
          <w:rFonts w:cs="Arial"/>
          <w:color w:val="000000"/>
        </w:rPr>
        <w:t>examination</w:t>
      </w:r>
      <w:r w:rsidR="006C7A02">
        <w:rPr>
          <w:rFonts w:cs="Arial"/>
          <w:color w:val="000000"/>
        </w:rPr>
        <w:t>s</w:t>
      </w:r>
    </w:p>
    <w:p w14:paraId="6BB11878" w14:textId="407EFDE4" w:rsidR="006C7A02" w:rsidRPr="006231E3" w:rsidRDefault="006C7A02" w:rsidP="00692482">
      <w:pPr>
        <w:pStyle w:val="ListParagraph"/>
        <w:widowControl w:val="0"/>
        <w:numPr>
          <w:ilvl w:val="0"/>
          <w:numId w:val="8"/>
        </w:numPr>
        <w:tabs>
          <w:tab w:val="left" w:pos="2700"/>
        </w:tabs>
        <w:autoSpaceDE w:val="0"/>
        <w:autoSpaceDN w:val="0"/>
        <w:adjustRightInd w:val="0"/>
        <w:spacing w:before="0" w:after="0" w:line="240" w:lineRule="auto"/>
        <w:contextualSpacing w:val="0"/>
        <w:rPr>
          <w:rFonts w:cs="Arial"/>
          <w:color w:val="000000"/>
        </w:rPr>
      </w:pPr>
      <w:r>
        <w:rPr>
          <w:rFonts w:cs="Arial"/>
          <w:color w:val="000000"/>
        </w:rPr>
        <w:t>O</w:t>
      </w:r>
      <w:r w:rsidRPr="006C7A02">
        <w:rPr>
          <w:rFonts w:cs="Arial"/>
          <w:color w:val="000000"/>
        </w:rPr>
        <w:t>btain hospitalization records</w:t>
      </w:r>
    </w:p>
    <w:p w14:paraId="1896790D" w14:textId="03DA4CFC" w:rsidR="001E2D41" w:rsidRPr="006231E3" w:rsidRDefault="0001765C" w:rsidP="00692482">
      <w:pPr>
        <w:pStyle w:val="ListParagraph"/>
        <w:widowControl w:val="0"/>
        <w:numPr>
          <w:ilvl w:val="0"/>
          <w:numId w:val="8"/>
        </w:numPr>
        <w:tabs>
          <w:tab w:val="left" w:pos="2700"/>
        </w:tabs>
        <w:autoSpaceDE w:val="0"/>
        <w:autoSpaceDN w:val="0"/>
        <w:adjustRightInd w:val="0"/>
        <w:spacing w:before="0" w:after="0" w:line="240" w:lineRule="auto"/>
        <w:contextualSpacing w:val="0"/>
        <w:rPr>
          <w:rFonts w:cs="Arial"/>
          <w:color w:val="000000"/>
        </w:rPr>
      </w:pPr>
      <w:r>
        <w:rPr>
          <w:rFonts w:cs="Arial"/>
          <w:color w:val="000000"/>
        </w:rPr>
        <w:t>D</w:t>
      </w:r>
      <w:r w:rsidR="001E2D41" w:rsidRPr="006231E3">
        <w:rPr>
          <w:rFonts w:cs="Arial"/>
          <w:color w:val="000000"/>
        </w:rPr>
        <w:t>esign and carry out quality control procedures</w:t>
      </w:r>
    </w:p>
    <w:p w14:paraId="5FAEA96F" w14:textId="609CA72F" w:rsidR="001E2D41" w:rsidRPr="006231E3" w:rsidRDefault="0001765C" w:rsidP="00692482">
      <w:pPr>
        <w:pStyle w:val="ListParagraph"/>
        <w:widowControl w:val="0"/>
        <w:numPr>
          <w:ilvl w:val="0"/>
          <w:numId w:val="8"/>
        </w:numPr>
        <w:tabs>
          <w:tab w:val="left" w:pos="2700"/>
        </w:tabs>
        <w:autoSpaceDE w:val="0"/>
        <w:autoSpaceDN w:val="0"/>
        <w:adjustRightInd w:val="0"/>
        <w:spacing w:before="0" w:after="0" w:line="240" w:lineRule="auto"/>
        <w:contextualSpacing w:val="0"/>
        <w:rPr>
          <w:rFonts w:cs="Arial"/>
          <w:color w:val="000000"/>
        </w:rPr>
      </w:pPr>
      <w:r>
        <w:rPr>
          <w:rFonts w:cs="Arial"/>
          <w:color w:val="000000"/>
        </w:rPr>
        <w:t>Transmit data to NCHS</w:t>
      </w:r>
    </w:p>
    <w:p w14:paraId="32547BB4" w14:textId="77777777" w:rsidR="0072541E" w:rsidRPr="005940D1" w:rsidRDefault="0072541E" w:rsidP="0072541E">
      <w:pPr>
        <w:keepNext/>
        <w:widowControl w:val="0"/>
        <w:tabs>
          <w:tab w:val="left" w:pos="2700"/>
        </w:tabs>
        <w:rPr>
          <w:rFonts w:cs="Arial"/>
          <w:b/>
          <w:color w:val="000000"/>
        </w:rPr>
      </w:pPr>
      <w:r w:rsidRPr="005940D1">
        <w:rPr>
          <w:rFonts w:cs="Arial"/>
          <w:b/>
          <w:color w:val="000000"/>
        </w:rPr>
        <w:t>Quality Control</w:t>
      </w:r>
    </w:p>
    <w:p w14:paraId="6E1A8081" w14:textId="77777777" w:rsidR="0072541E" w:rsidRDefault="0072541E" w:rsidP="0072541E">
      <w:pPr>
        <w:widowControl w:val="0"/>
        <w:tabs>
          <w:tab w:val="left" w:pos="2700"/>
        </w:tabs>
        <w:spacing w:before="240"/>
        <w:rPr>
          <w:rFonts w:cs="Arial"/>
          <w:color w:val="000000"/>
          <w:lang w:val="en"/>
        </w:rPr>
      </w:pPr>
      <w:r>
        <w:rPr>
          <w:rFonts w:cs="Arial"/>
          <w:color w:val="000000"/>
          <w:lang w:val="en"/>
        </w:rPr>
        <w:t>The m</w:t>
      </w:r>
      <w:r w:rsidRPr="00C20E77">
        <w:rPr>
          <w:rFonts w:cs="Arial"/>
          <w:color w:val="000000"/>
          <w:lang w:val="en"/>
        </w:rPr>
        <w:t xml:space="preserve">ajority of </w:t>
      </w:r>
      <w:r>
        <w:rPr>
          <w:rFonts w:cs="Arial"/>
          <w:color w:val="000000"/>
          <w:lang w:val="en"/>
        </w:rPr>
        <w:t xml:space="preserve">the </w:t>
      </w:r>
      <w:r>
        <w:t>field feasibility test</w:t>
      </w:r>
      <w:r w:rsidRPr="00C20E77">
        <w:rPr>
          <w:rFonts w:cs="Arial"/>
          <w:color w:val="000000"/>
          <w:lang w:val="en"/>
        </w:rPr>
        <w:t xml:space="preserve"> data </w:t>
      </w:r>
      <w:r>
        <w:rPr>
          <w:rFonts w:cs="Arial"/>
          <w:color w:val="000000"/>
          <w:lang w:val="en"/>
        </w:rPr>
        <w:t>will be</w:t>
      </w:r>
      <w:r w:rsidRPr="00C20E77">
        <w:rPr>
          <w:rFonts w:cs="Arial"/>
          <w:color w:val="000000"/>
          <w:lang w:val="en"/>
        </w:rPr>
        <w:t xml:space="preserve"> collected from respondents electronically. </w:t>
      </w:r>
      <w:r>
        <w:rPr>
          <w:rFonts w:cs="Arial"/>
          <w:color w:val="000000"/>
          <w:lang w:val="en"/>
        </w:rPr>
        <w:t>B</w:t>
      </w:r>
      <w:r w:rsidRPr="00C20E77">
        <w:rPr>
          <w:rFonts w:cs="Arial"/>
          <w:color w:val="000000"/>
          <w:lang w:val="en"/>
        </w:rPr>
        <w:t>uilt-in quality control checks</w:t>
      </w:r>
      <w:r>
        <w:rPr>
          <w:rFonts w:cs="Arial"/>
          <w:color w:val="000000"/>
          <w:lang w:val="en"/>
        </w:rPr>
        <w:t xml:space="preserve"> will be programmed into the a</w:t>
      </w:r>
      <w:r w:rsidRPr="00C20E77">
        <w:rPr>
          <w:rFonts w:cs="Arial"/>
          <w:color w:val="000000"/>
          <w:lang w:val="en"/>
        </w:rPr>
        <w:t xml:space="preserve">utomated </w:t>
      </w:r>
      <w:r>
        <w:rPr>
          <w:rFonts w:cs="Arial"/>
          <w:color w:val="000000"/>
          <w:lang w:val="en"/>
        </w:rPr>
        <w:t>data c</w:t>
      </w:r>
      <w:r w:rsidRPr="00C20E77">
        <w:rPr>
          <w:rFonts w:cs="Arial"/>
          <w:color w:val="000000"/>
          <w:lang w:val="en"/>
        </w:rPr>
        <w:t>ollection</w:t>
      </w:r>
      <w:r>
        <w:rPr>
          <w:rFonts w:cs="Arial"/>
          <w:color w:val="000000"/>
          <w:lang w:val="en"/>
        </w:rPr>
        <w:t xml:space="preserve"> system to maximize the accuracy and </w:t>
      </w:r>
      <w:r w:rsidRPr="00C20E77">
        <w:rPr>
          <w:rFonts w:cs="Arial"/>
          <w:color w:val="000000"/>
          <w:lang w:val="en"/>
        </w:rPr>
        <w:t>consistency</w:t>
      </w:r>
      <w:r>
        <w:rPr>
          <w:rFonts w:cs="Arial"/>
          <w:color w:val="000000"/>
          <w:lang w:val="en"/>
        </w:rPr>
        <w:t xml:space="preserve"> of the data. </w:t>
      </w:r>
    </w:p>
    <w:p w14:paraId="09C0C615" w14:textId="77777777" w:rsidR="0072541E" w:rsidRDefault="0072541E" w:rsidP="0072541E">
      <w:pPr>
        <w:widowControl w:val="0"/>
        <w:tabs>
          <w:tab w:val="left" w:pos="2700"/>
        </w:tabs>
        <w:spacing w:before="240"/>
        <w:rPr>
          <w:rFonts w:cs="Arial"/>
          <w:color w:val="000000"/>
          <w:lang w:val="en"/>
        </w:rPr>
      </w:pPr>
      <w:r w:rsidRPr="00C20E77">
        <w:rPr>
          <w:rFonts w:cs="Arial"/>
          <w:color w:val="000000"/>
          <w:lang w:val="en"/>
        </w:rPr>
        <w:t xml:space="preserve">All </w:t>
      </w:r>
      <w:r>
        <w:rPr>
          <w:rFonts w:cs="Arial"/>
          <w:color w:val="000000"/>
          <w:lang w:val="en"/>
        </w:rPr>
        <w:t>field</w:t>
      </w:r>
      <w:r w:rsidRPr="00C20E77">
        <w:rPr>
          <w:rFonts w:cs="Arial"/>
          <w:color w:val="000000"/>
          <w:lang w:val="en"/>
        </w:rPr>
        <w:t xml:space="preserve"> staff </w:t>
      </w:r>
      <w:r>
        <w:rPr>
          <w:rFonts w:cs="Arial"/>
          <w:color w:val="000000"/>
          <w:lang w:val="en"/>
        </w:rPr>
        <w:t xml:space="preserve">will </w:t>
      </w:r>
      <w:r w:rsidRPr="00C20E77">
        <w:rPr>
          <w:rFonts w:cs="Arial"/>
          <w:color w:val="000000"/>
          <w:lang w:val="en"/>
        </w:rPr>
        <w:t>complete</w:t>
      </w:r>
      <w:r>
        <w:rPr>
          <w:rFonts w:cs="Arial"/>
          <w:color w:val="000000"/>
          <w:lang w:val="en"/>
        </w:rPr>
        <w:t xml:space="preserve"> training requirements for safety, privacy and confidentiality. </w:t>
      </w:r>
      <w:r w:rsidRPr="00C20E77">
        <w:rPr>
          <w:rFonts w:cs="Arial"/>
          <w:color w:val="000000"/>
          <w:lang w:val="en"/>
        </w:rPr>
        <w:t xml:space="preserve">In addition, all staff </w:t>
      </w:r>
      <w:r>
        <w:rPr>
          <w:rFonts w:cs="Arial"/>
          <w:color w:val="000000"/>
          <w:lang w:val="en"/>
        </w:rPr>
        <w:t xml:space="preserve">will </w:t>
      </w:r>
      <w:r w:rsidRPr="00C20E77">
        <w:rPr>
          <w:rFonts w:cs="Arial"/>
          <w:color w:val="000000"/>
          <w:lang w:val="en"/>
        </w:rPr>
        <w:t>complete</w:t>
      </w:r>
      <w:r>
        <w:rPr>
          <w:rFonts w:cs="Arial"/>
          <w:color w:val="000000"/>
          <w:lang w:val="en"/>
        </w:rPr>
        <w:t xml:space="preserve"> extensive</w:t>
      </w:r>
      <w:r w:rsidRPr="00C20E77">
        <w:rPr>
          <w:rFonts w:cs="Arial"/>
          <w:color w:val="000000"/>
          <w:lang w:val="en"/>
        </w:rPr>
        <w:t xml:space="preserve"> component-specific training to learn the standardized protocol for each of the</w:t>
      </w:r>
      <w:r>
        <w:rPr>
          <w:rFonts w:cs="Arial"/>
          <w:color w:val="000000"/>
          <w:lang w:val="en"/>
        </w:rPr>
        <w:t>ir assigned</w:t>
      </w:r>
      <w:r w:rsidRPr="00C20E77">
        <w:rPr>
          <w:rFonts w:cs="Arial"/>
          <w:color w:val="000000"/>
          <w:lang w:val="en"/>
        </w:rPr>
        <w:t xml:space="preserve"> </w:t>
      </w:r>
      <w:r>
        <w:rPr>
          <w:rFonts w:cs="Arial"/>
          <w:color w:val="000000"/>
          <w:lang w:val="en"/>
        </w:rPr>
        <w:t>tasks</w:t>
      </w:r>
      <w:r w:rsidRPr="00C20E77">
        <w:rPr>
          <w:rFonts w:cs="Arial"/>
          <w:color w:val="000000"/>
          <w:lang w:val="en"/>
        </w:rPr>
        <w:t>.</w:t>
      </w:r>
      <w:r w:rsidRPr="000C182E">
        <w:rPr>
          <w:rFonts w:cs="Arial"/>
          <w:color w:val="000000"/>
          <w:lang w:val="en"/>
        </w:rPr>
        <w:t xml:space="preserve"> </w:t>
      </w:r>
      <w:r>
        <w:rPr>
          <w:rFonts w:cs="Arial"/>
          <w:color w:val="000000"/>
          <w:lang w:val="en"/>
        </w:rPr>
        <w:t xml:space="preserve">Equipment calibration and on-site inspections will be performed and documented regularly. </w:t>
      </w:r>
    </w:p>
    <w:p w14:paraId="437BD8CA" w14:textId="77777777" w:rsidR="0072541E" w:rsidRPr="00C20E77" w:rsidRDefault="0072541E" w:rsidP="0072541E">
      <w:pPr>
        <w:widowControl w:val="0"/>
        <w:tabs>
          <w:tab w:val="left" w:pos="2700"/>
        </w:tabs>
        <w:spacing w:before="240"/>
        <w:rPr>
          <w:rFonts w:cs="Arial"/>
          <w:color w:val="000000"/>
          <w:lang w:val="en"/>
        </w:rPr>
      </w:pPr>
      <w:r>
        <w:rPr>
          <w:rFonts w:cs="Arial"/>
          <w:color w:val="000000"/>
          <w:lang w:val="en"/>
        </w:rPr>
        <w:t xml:space="preserve">Additional </w:t>
      </w:r>
      <w:r w:rsidRPr="00C20E77">
        <w:rPr>
          <w:rFonts w:cs="Arial"/>
          <w:color w:val="000000"/>
          <w:lang w:val="en"/>
        </w:rPr>
        <w:t xml:space="preserve">quality control monitoring methods </w:t>
      </w:r>
      <w:r>
        <w:rPr>
          <w:rFonts w:cs="Arial"/>
          <w:color w:val="000000"/>
          <w:lang w:val="en"/>
        </w:rPr>
        <w:t>will be</w:t>
      </w:r>
      <w:r w:rsidRPr="00C20E77">
        <w:rPr>
          <w:rFonts w:cs="Arial"/>
          <w:color w:val="000000"/>
          <w:lang w:val="en"/>
        </w:rPr>
        <w:t xml:space="preserve"> implemented to ensure that high quality data were collected during the survey. </w:t>
      </w:r>
      <w:r>
        <w:rPr>
          <w:rFonts w:cs="Arial"/>
          <w:color w:val="000000"/>
          <w:lang w:val="en"/>
        </w:rPr>
        <w:t xml:space="preserve">All interviews will be audio recorded and </w:t>
      </w:r>
      <w:r w:rsidRPr="00C20E77">
        <w:rPr>
          <w:rFonts w:cs="Arial"/>
          <w:color w:val="000000"/>
          <w:lang w:val="en"/>
        </w:rPr>
        <w:t xml:space="preserve">the recorded interviews </w:t>
      </w:r>
      <w:r>
        <w:rPr>
          <w:rFonts w:cs="Arial"/>
          <w:color w:val="000000"/>
          <w:lang w:val="en"/>
        </w:rPr>
        <w:t>will be</w:t>
      </w:r>
      <w:r w:rsidRPr="00C20E77">
        <w:rPr>
          <w:rFonts w:cs="Arial"/>
          <w:color w:val="000000"/>
          <w:lang w:val="en"/>
        </w:rPr>
        <w:t xml:space="preserve"> reviewed by NCHS staff and interviewer supervisors</w:t>
      </w:r>
      <w:r>
        <w:rPr>
          <w:rFonts w:cs="Arial"/>
          <w:color w:val="000000"/>
          <w:lang w:val="en"/>
        </w:rPr>
        <w:t>. T</w:t>
      </w:r>
      <w:r w:rsidRPr="00A268C6">
        <w:rPr>
          <w:rFonts w:cs="Arial"/>
          <w:color w:val="000000"/>
          <w:lang w:val="en"/>
        </w:rPr>
        <w:t xml:space="preserve">he recordings </w:t>
      </w:r>
      <w:r>
        <w:rPr>
          <w:rFonts w:cs="Arial"/>
          <w:color w:val="000000"/>
          <w:lang w:val="en"/>
        </w:rPr>
        <w:t xml:space="preserve">will be kept </w:t>
      </w:r>
      <w:r w:rsidRPr="00A268C6">
        <w:rPr>
          <w:rFonts w:cs="Arial"/>
          <w:color w:val="000000"/>
          <w:lang w:val="en"/>
        </w:rPr>
        <w:t xml:space="preserve">for 3 years after the completion of </w:t>
      </w:r>
      <w:r>
        <w:t>field feasibility test</w:t>
      </w:r>
      <w:r w:rsidRPr="00A268C6">
        <w:rPr>
          <w:rFonts w:cs="Arial"/>
          <w:color w:val="000000"/>
          <w:lang w:val="en"/>
        </w:rPr>
        <w:t xml:space="preserve"> data collection</w:t>
      </w:r>
      <w:r>
        <w:rPr>
          <w:rFonts w:cs="Arial"/>
          <w:color w:val="000000"/>
          <w:lang w:val="en"/>
        </w:rPr>
        <w:t>.</w:t>
      </w:r>
      <w:r w:rsidRPr="00A268C6">
        <w:rPr>
          <w:rFonts w:cs="Arial"/>
          <w:color w:val="000000"/>
          <w:lang w:val="en"/>
        </w:rPr>
        <w:t xml:space="preserve"> </w:t>
      </w:r>
      <w:r>
        <w:rPr>
          <w:rFonts w:cs="Arial"/>
          <w:color w:val="000000"/>
          <w:lang w:val="en"/>
        </w:rPr>
        <w:t>Feedback from the review will be communicated to the interviewers and their supervisors on an on-going basis. Retraining will be carried out w</w:t>
      </w:r>
      <w:r w:rsidRPr="00C20E77">
        <w:rPr>
          <w:rFonts w:cs="Arial"/>
          <w:color w:val="000000"/>
          <w:lang w:val="en"/>
        </w:rPr>
        <w:t>hen necessary.</w:t>
      </w:r>
      <w:r>
        <w:rPr>
          <w:rFonts w:cs="Arial"/>
          <w:color w:val="000000"/>
          <w:lang w:val="en"/>
        </w:rPr>
        <w:t xml:space="preserve"> Field </w:t>
      </w:r>
      <w:r w:rsidRPr="00C20E77">
        <w:rPr>
          <w:rFonts w:cs="Arial"/>
          <w:color w:val="000000"/>
          <w:lang w:val="en"/>
        </w:rPr>
        <w:t xml:space="preserve">observations </w:t>
      </w:r>
      <w:r>
        <w:rPr>
          <w:rFonts w:cs="Arial"/>
          <w:color w:val="000000"/>
          <w:lang w:val="en"/>
        </w:rPr>
        <w:t xml:space="preserve">will be done </w:t>
      </w:r>
      <w:r w:rsidRPr="00C20E77">
        <w:rPr>
          <w:rFonts w:cs="Arial"/>
          <w:color w:val="000000"/>
          <w:lang w:val="en"/>
        </w:rPr>
        <w:t xml:space="preserve">throughout the </w:t>
      </w:r>
      <w:r>
        <w:rPr>
          <w:rFonts w:cs="Arial"/>
          <w:color w:val="000000"/>
          <w:lang w:val="en"/>
        </w:rPr>
        <w:t xml:space="preserve">survey </w:t>
      </w:r>
      <w:r w:rsidRPr="00C20E77">
        <w:rPr>
          <w:rFonts w:cs="Arial"/>
          <w:color w:val="000000"/>
          <w:lang w:val="en"/>
        </w:rPr>
        <w:t xml:space="preserve">to monitor staff performance </w:t>
      </w:r>
      <w:r>
        <w:rPr>
          <w:rFonts w:cs="Arial"/>
          <w:color w:val="000000"/>
          <w:lang w:val="en"/>
        </w:rPr>
        <w:t>and case management</w:t>
      </w:r>
      <w:r w:rsidRPr="00C20E77">
        <w:rPr>
          <w:rFonts w:cs="Arial"/>
          <w:color w:val="000000"/>
          <w:lang w:val="en"/>
        </w:rPr>
        <w:t xml:space="preserve">. </w:t>
      </w:r>
    </w:p>
    <w:p w14:paraId="013889F7" w14:textId="77777777" w:rsidR="0072541E" w:rsidRPr="00EB1098" w:rsidRDefault="0072541E" w:rsidP="0072541E">
      <w:pPr>
        <w:widowControl w:val="0"/>
        <w:tabs>
          <w:tab w:val="left" w:pos="2700"/>
        </w:tabs>
        <w:spacing w:before="240"/>
        <w:rPr>
          <w:rFonts w:cs="Arial"/>
          <w:color w:val="000000"/>
        </w:rPr>
      </w:pPr>
      <w:r>
        <w:rPr>
          <w:rFonts w:cs="Arial"/>
          <w:color w:val="000000"/>
          <w:lang w:val="en"/>
        </w:rPr>
        <w:t xml:space="preserve">Data collected will be </w:t>
      </w:r>
      <w:r w:rsidRPr="00C20E77">
        <w:rPr>
          <w:rFonts w:cs="Arial"/>
          <w:color w:val="000000"/>
          <w:lang w:val="en"/>
        </w:rPr>
        <w:t>electronically</w:t>
      </w:r>
      <w:r>
        <w:rPr>
          <w:rFonts w:cs="Arial"/>
          <w:color w:val="000000"/>
          <w:lang w:val="en"/>
        </w:rPr>
        <w:t xml:space="preserve"> transmitted to NCHS. E</w:t>
      </w:r>
      <w:r w:rsidRPr="00C20E77">
        <w:rPr>
          <w:rFonts w:cs="Arial"/>
          <w:color w:val="000000"/>
          <w:lang w:val="en"/>
        </w:rPr>
        <w:t xml:space="preserve">xtensive </w:t>
      </w:r>
      <w:r>
        <w:rPr>
          <w:rFonts w:cs="Arial"/>
          <w:color w:val="000000"/>
          <w:lang w:val="en"/>
        </w:rPr>
        <w:t xml:space="preserve">review will be conducted regularly to verify the </w:t>
      </w:r>
      <w:r w:rsidRPr="00C20E77">
        <w:rPr>
          <w:rFonts w:cs="Arial"/>
          <w:color w:val="000000"/>
          <w:lang w:val="en"/>
        </w:rPr>
        <w:t>completeness, consistency, and analytic usefulness of the data.</w:t>
      </w:r>
      <w:r>
        <w:rPr>
          <w:rFonts w:cs="Arial"/>
          <w:color w:val="000000"/>
          <w:lang w:val="en"/>
        </w:rPr>
        <w:t xml:space="preserve"> </w:t>
      </w:r>
      <w:r w:rsidRPr="00517F24">
        <w:rPr>
          <w:rFonts w:cs="Arial"/>
          <w:noProof/>
        </w:rPr>
        <w:t xml:space="preserve">Extreme values </w:t>
      </w:r>
      <w:r>
        <w:rPr>
          <w:rFonts w:cs="Arial"/>
          <w:noProof/>
        </w:rPr>
        <w:t>will be</w:t>
      </w:r>
      <w:r w:rsidRPr="00517F24">
        <w:rPr>
          <w:rFonts w:cs="Arial"/>
          <w:noProof/>
        </w:rPr>
        <w:t xml:space="preserve"> cross-checked with other available data.</w:t>
      </w:r>
    </w:p>
    <w:p w14:paraId="7884FE8B" w14:textId="545E404F" w:rsidR="001E2D41" w:rsidRPr="00CB2FA2" w:rsidRDefault="001E2D41" w:rsidP="00F50FB8">
      <w:pPr>
        <w:widowControl w:val="0"/>
        <w:tabs>
          <w:tab w:val="left" w:pos="2700"/>
        </w:tabs>
        <w:rPr>
          <w:rFonts w:cs="Arial"/>
          <w:b/>
          <w:color w:val="000000"/>
        </w:rPr>
      </w:pPr>
      <w:r w:rsidRPr="00CB2FA2">
        <w:rPr>
          <w:rFonts w:cs="Arial"/>
          <w:b/>
          <w:color w:val="000000"/>
        </w:rPr>
        <w:t>Estimation</w:t>
      </w:r>
      <w:r w:rsidR="005940D1">
        <w:rPr>
          <w:rFonts w:cs="Arial"/>
          <w:b/>
          <w:color w:val="000000"/>
        </w:rPr>
        <w:t xml:space="preserve"> Procedures </w:t>
      </w:r>
    </w:p>
    <w:p w14:paraId="67D40C4B" w14:textId="2ED38EB4" w:rsidR="00822F19" w:rsidRDefault="005A2498" w:rsidP="00822F19">
      <w:pPr>
        <w:pStyle w:val="Heading2"/>
        <w:keepNext w:val="0"/>
        <w:snapToGrid w:val="0"/>
        <w:spacing w:after="240"/>
        <w:rPr>
          <w:rFonts w:asciiTheme="minorHAnsi" w:hAnsiTheme="minorHAnsi"/>
          <w:b w:val="0"/>
          <w:i w:val="0"/>
          <w:sz w:val="22"/>
          <w:szCs w:val="22"/>
        </w:rPr>
      </w:pPr>
      <w:r>
        <w:rPr>
          <w:rFonts w:asciiTheme="minorHAnsi" w:hAnsiTheme="minorHAnsi"/>
          <w:b w:val="0"/>
          <w:i w:val="0"/>
          <w:sz w:val="22"/>
          <w:szCs w:val="22"/>
        </w:rPr>
        <w:t>O</w:t>
      </w:r>
      <w:r w:rsidR="005A10EF" w:rsidRPr="005A10EF">
        <w:rPr>
          <w:rFonts w:asciiTheme="minorHAnsi" w:hAnsiTheme="minorHAnsi"/>
          <w:b w:val="0"/>
          <w:i w:val="0"/>
          <w:sz w:val="22"/>
          <w:szCs w:val="22"/>
        </w:rPr>
        <w:t>verall and subgroup-specific response rates will be examined by vital status (i.e., survivors or deceased).</w:t>
      </w:r>
      <w:r w:rsidR="005A10EF">
        <w:rPr>
          <w:rFonts w:asciiTheme="minorHAnsi" w:hAnsiTheme="minorHAnsi"/>
          <w:b w:val="0"/>
          <w:i w:val="0"/>
          <w:sz w:val="22"/>
          <w:szCs w:val="22"/>
        </w:rPr>
        <w:t xml:space="preserve"> </w:t>
      </w:r>
      <w:r w:rsidR="00272475">
        <w:rPr>
          <w:rFonts w:asciiTheme="minorHAnsi" w:hAnsiTheme="minorHAnsi"/>
          <w:b w:val="0"/>
          <w:i w:val="0"/>
          <w:sz w:val="22"/>
          <w:szCs w:val="22"/>
        </w:rPr>
        <w:t>R</w:t>
      </w:r>
      <w:r w:rsidR="00272475" w:rsidRPr="005548C4">
        <w:rPr>
          <w:rFonts w:asciiTheme="minorHAnsi" w:hAnsiTheme="minorHAnsi"/>
          <w:b w:val="0"/>
          <w:i w:val="0"/>
          <w:sz w:val="22"/>
          <w:szCs w:val="22"/>
        </w:rPr>
        <w:t>esponse rate</w:t>
      </w:r>
      <w:r w:rsidR="00380401">
        <w:rPr>
          <w:rFonts w:asciiTheme="minorHAnsi" w:hAnsiTheme="minorHAnsi"/>
          <w:b w:val="0"/>
          <w:i w:val="0"/>
          <w:sz w:val="22"/>
          <w:szCs w:val="22"/>
        </w:rPr>
        <w:t xml:space="preserve"> for completion of the home interview and examination will be calculated for survivors overall and by gender, </w:t>
      </w:r>
      <w:r w:rsidR="00380401" w:rsidRPr="00CF06A3">
        <w:rPr>
          <w:rFonts w:asciiTheme="minorHAnsi" w:hAnsiTheme="minorHAnsi"/>
          <w:b w:val="0"/>
          <w:i w:val="0"/>
          <w:sz w:val="22"/>
          <w:szCs w:val="22"/>
        </w:rPr>
        <w:t>age category (20-39, 40-59, 60+), and race and Hispanic origin</w:t>
      </w:r>
      <w:r w:rsidR="00380401" w:rsidRPr="00380401">
        <w:rPr>
          <w:rFonts w:asciiTheme="minorHAnsi" w:hAnsiTheme="minorHAnsi"/>
          <w:b w:val="0"/>
          <w:i w:val="0"/>
          <w:sz w:val="22"/>
          <w:szCs w:val="22"/>
        </w:rPr>
        <w:t xml:space="preserve"> </w:t>
      </w:r>
      <w:r w:rsidR="00380401">
        <w:rPr>
          <w:rFonts w:asciiTheme="minorHAnsi" w:hAnsiTheme="minorHAnsi"/>
          <w:b w:val="0"/>
          <w:i w:val="0"/>
          <w:sz w:val="22"/>
          <w:szCs w:val="22"/>
        </w:rPr>
        <w:t xml:space="preserve">to assess </w:t>
      </w:r>
      <w:r w:rsidR="00380401" w:rsidRPr="00380401">
        <w:rPr>
          <w:rFonts w:asciiTheme="minorHAnsi" w:hAnsiTheme="minorHAnsi"/>
          <w:b w:val="0"/>
          <w:i w:val="0"/>
          <w:sz w:val="22"/>
          <w:szCs w:val="22"/>
        </w:rPr>
        <w:t xml:space="preserve">how demographic factors </w:t>
      </w:r>
      <w:r w:rsidR="00380401">
        <w:rPr>
          <w:rFonts w:asciiTheme="minorHAnsi" w:hAnsiTheme="minorHAnsi"/>
          <w:b w:val="0"/>
          <w:i w:val="0"/>
          <w:sz w:val="22"/>
          <w:szCs w:val="22"/>
        </w:rPr>
        <w:t>are</w:t>
      </w:r>
      <w:r w:rsidR="00380401" w:rsidRPr="00380401">
        <w:rPr>
          <w:rFonts w:asciiTheme="minorHAnsi" w:hAnsiTheme="minorHAnsi"/>
          <w:b w:val="0"/>
          <w:i w:val="0"/>
          <w:sz w:val="22"/>
          <w:szCs w:val="22"/>
        </w:rPr>
        <w:t xml:space="preserve"> related to </w:t>
      </w:r>
      <w:r w:rsidR="00380401">
        <w:rPr>
          <w:rFonts w:asciiTheme="minorHAnsi" w:hAnsiTheme="minorHAnsi"/>
          <w:b w:val="0"/>
          <w:i w:val="0"/>
          <w:sz w:val="22"/>
          <w:szCs w:val="22"/>
        </w:rPr>
        <w:t xml:space="preserve">the follow-up efforts. </w:t>
      </w:r>
      <w:r w:rsidR="00380401" w:rsidRPr="00380401">
        <w:rPr>
          <w:rFonts w:asciiTheme="minorHAnsi" w:hAnsiTheme="minorHAnsi"/>
          <w:b w:val="0"/>
          <w:i w:val="0"/>
          <w:sz w:val="22"/>
          <w:szCs w:val="22"/>
        </w:rPr>
        <w:t>Additional response rate analyses will be conducted among survivors by the number of years since baseline to evaluate the potential impact of time elapse on the follow-up.</w:t>
      </w:r>
      <w:r w:rsidR="00822F19" w:rsidRPr="00822F19">
        <w:rPr>
          <w:rFonts w:asciiTheme="minorHAnsi" w:hAnsiTheme="minorHAnsi"/>
          <w:b w:val="0"/>
          <w:i w:val="0"/>
          <w:sz w:val="22"/>
          <w:szCs w:val="22"/>
        </w:rPr>
        <w:t xml:space="preserve"> </w:t>
      </w:r>
      <w:r w:rsidR="00822F19">
        <w:rPr>
          <w:rFonts w:asciiTheme="minorHAnsi" w:hAnsiTheme="minorHAnsi"/>
          <w:b w:val="0"/>
          <w:i w:val="0"/>
          <w:sz w:val="22"/>
          <w:szCs w:val="22"/>
        </w:rPr>
        <w:t>A</w:t>
      </w:r>
      <w:r w:rsidR="00822F19" w:rsidRPr="00CF06A3">
        <w:rPr>
          <w:rFonts w:asciiTheme="minorHAnsi" w:hAnsiTheme="minorHAnsi"/>
          <w:b w:val="0"/>
          <w:i w:val="0"/>
          <w:sz w:val="22"/>
          <w:szCs w:val="22"/>
        </w:rPr>
        <w:t xml:space="preserve">dditional estimates will be </w:t>
      </w:r>
      <w:r w:rsidR="00822F19">
        <w:rPr>
          <w:rFonts w:asciiTheme="minorHAnsi" w:hAnsiTheme="minorHAnsi"/>
          <w:b w:val="0"/>
          <w:i w:val="0"/>
          <w:sz w:val="22"/>
          <w:szCs w:val="22"/>
        </w:rPr>
        <w:t>calculated</w:t>
      </w:r>
      <w:r w:rsidR="00822F19" w:rsidRPr="00CF06A3">
        <w:rPr>
          <w:rFonts w:asciiTheme="minorHAnsi" w:hAnsiTheme="minorHAnsi"/>
          <w:b w:val="0"/>
          <w:i w:val="0"/>
          <w:sz w:val="22"/>
          <w:szCs w:val="22"/>
        </w:rPr>
        <w:t xml:space="preserve"> by selected baseline health conditions (including arthritis, cardiovascular disease, diabetes, depression and </w:t>
      </w:r>
      <w:r>
        <w:rPr>
          <w:rFonts w:asciiTheme="minorHAnsi" w:hAnsiTheme="minorHAnsi"/>
          <w:b w:val="0"/>
          <w:i w:val="0"/>
          <w:sz w:val="22"/>
          <w:szCs w:val="22"/>
        </w:rPr>
        <w:t>disability) and by urbanization.</w:t>
      </w:r>
      <w:r w:rsidR="00822F19" w:rsidRPr="00CF06A3">
        <w:rPr>
          <w:rFonts w:asciiTheme="minorHAnsi" w:hAnsiTheme="minorHAnsi"/>
          <w:b w:val="0"/>
          <w:i w:val="0"/>
          <w:sz w:val="22"/>
          <w:szCs w:val="22"/>
        </w:rPr>
        <w:t xml:space="preserve"> </w:t>
      </w:r>
      <w:r>
        <w:rPr>
          <w:rFonts w:asciiTheme="minorHAnsi" w:hAnsiTheme="minorHAnsi"/>
          <w:b w:val="0"/>
          <w:i w:val="0"/>
          <w:sz w:val="22"/>
          <w:szCs w:val="22"/>
        </w:rPr>
        <w:t>L</w:t>
      </w:r>
      <w:r w:rsidR="00822F19" w:rsidRPr="00CF06A3">
        <w:rPr>
          <w:rFonts w:asciiTheme="minorHAnsi" w:hAnsiTheme="minorHAnsi"/>
          <w:b w:val="0"/>
          <w:i w:val="0"/>
          <w:sz w:val="22"/>
          <w:szCs w:val="22"/>
        </w:rPr>
        <w:t xml:space="preserve">ower precision </w:t>
      </w:r>
      <w:r>
        <w:rPr>
          <w:rFonts w:asciiTheme="minorHAnsi" w:hAnsiTheme="minorHAnsi"/>
          <w:b w:val="0"/>
          <w:i w:val="0"/>
          <w:sz w:val="22"/>
          <w:szCs w:val="22"/>
        </w:rPr>
        <w:t xml:space="preserve">is expected </w:t>
      </w:r>
      <w:r w:rsidR="00822F19" w:rsidRPr="00CF06A3">
        <w:rPr>
          <w:rFonts w:asciiTheme="minorHAnsi" w:hAnsiTheme="minorHAnsi"/>
          <w:b w:val="0"/>
          <w:i w:val="0"/>
          <w:sz w:val="22"/>
          <w:szCs w:val="22"/>
        </w:rPr>
        <w:t xml:space="preserve">for these </w:t>
      </w:r>
      <w:r>
        <w:rPr>
          <w:rFonts w:asciiTheme="minorHAnsi" w:hAnsiTheme="minorHAnsi"/>
          <w:b w:val="0"/>
          <w:i w:val="0"/>
          <w:sz w:val="22"/>
          <w:szCs w:val="22"/>
        </w:rPr>
        <w:t>a</w:t>
      </w:r>
      <w:r w:rsidRPr="00CF06A3">
        <w:rPr>
          <w:rFonts w:asciiTheme="minorHAnsi" w:hAnsiTheme="minorHAnsi"/>
          <w:b w:val="0"/>
          <w:i w:val="0"/>
          <w:sz w:val="22"/>
          <w:szCs w:val="22"/>
        </w:rPr>
        <w:t xml:space="preserve">dditional </w:t>
      </w:r>
      <w:r w:rsidR="00822F19" w:rsidRPr="00CF06A3">
        <w:rPr>
          <w:rFonts w:asciiTheme="minorHAnsi" w:hAnsiTheme="minorHAnsi"/>
          <w:b w:val="0"/>
          <w:i w:val="0"/>
          <w:sz w:val="22"/>
          <w:szCs w:val="22"/>
        </w:rPr>
        <w:t xml:space="preserve">estimates. Years since baseline </w:t>
      </w:r>
      <w:r w:rsidR="00822F19">
        <w:rPr>
          <w:rFonts w:asciiTheme="minorHAnsi" w:hAnsiTheme="minorHAnsi"/>
          <w:b w:val="0"/>
          <w:i w:val="0"/>
          <w:sz w:val="22"/>
          <w:szCs w:val="22"/>
        </w:rPr>
        <w:t xml:space="preserve">and </w:t>
      </w:r>
      <w:r w:rsidR="00822F19" w:rsidRPr="00380401">
        <w:rPr>
          <w:rFonts w:asciiTheme="minorHAnsi" w:hAnsiTheme="minorHAnsi"/>
          <w:b w:val="0"/>
          <w:i w:val="0"/>
          <w:sz w:val="22"/>
          <w:szCs w:val="22"/>
        </w:rPr>
        <w:t xml:space="preserve">demographic </w:t>
      </w:r>
      <w:r w:rsidR="00822F19">
        <w:rPr>
          <w:rFonts w:asciiTheme="minorHAnsi" w:hAnsiTheme="minorHAnsi"/>
          <w:b w:val="0"/>
          <w:i w:val="0"/>
          <w:sz w:val="22"/>
          <w:szCs w:val="22"/>
        </w:rPr>
        <w:t>characteristics</w:t>
      </w:r>
      <w:r w:rsidR="00822F19" w:rsidRPr="00380401">
        <w:rPr>
          <w:rFonts w:asciiTheme="minorHAnsi" w:hAnsiTheme="minorHAnsi"/>
          <w:b w:val="0"/>
          <w:i w:val="0"/>
          <w:sz w:val="22"/>
          <w:szCs w:val="22"/>
        </w:rPr>
        <w:t xml:space="preserve"> </w:t>
      </w:r>
      <w:r w:rsidR="00822F19" w:rsidRPr="00CF06A3">
        <w:rPr>
          <w:rFonts w:asciiTheme="minorHAnsi" w:hAnsiTheme="minorHAnsi"/>
          <w:b w:val="0"/>
          <w:i w:val="0"/>
          <w:sz w:val="22"/>
          <w:szCs w:val="22"/>
        </w:rPr>
        <w:t>will be aggregated for some analyses.</w:t>
      </w:r>
    </w:p>
    <w:p w14:paraId="1E886D33" w14:textId="1157B2C6" w:rsidR="00380401" w:rsidRPr="00822F19" w:rsidRDefault="00822F19" w:rsidP="00670246">
      <w:pPr>
        <w:spacing w:before="240"/>
      </w:pPr>
      <w:r>
        <w:t xml:space="preserve">Similar assessments on response rate will be conducted for deceased participants as </w:t>
      </w:r>
      <w:r w:rsidR="005A2498">
        <w:t>appropriate</w:t>
      </w:r>
      <w:r>
        <w:t xml:space="preserve">. </w:t>
      </w:r>
      <w:r w:rsidR="00D02253">
        <w:t>Estimates include the</w:t>
      </w:r>
      <w:r>
        <w:t xml:space="preserve"> percent</w:t>
      </w:r>
      <w:r w:rsidR="00D02253">
        <w:t>age</w:t>
      </w:r>
      <w:r>
        <w:t xml:space="preserve"> of participants with death confirmed by a death certificate or a proxy interview</w:t>
      </w:r>
      <w:r w:rsidR="00D02253">
        <w:t>, and the completion rates of</w:t>
      </w:r>
      <w:r>
        <w:t xml:space="preserve"> proxy interview</w:t>
      </w:r>
      <w:r w:rsidR="00D02253">
        <w:t xml:space="preserve"> will be examined overall and by </w:t>
      </w:r>
      <w:r w:rsidR="00D02253" w:rsidRPr="00D02253">
        <w:t xml:space="preserve">demographic </w:t>
      </w:r>
      <w:r w:rsidR="00D02253">
        <w:t>subgroups</w:t>
      </w:r>
      <w:r w:rsidR="00670246">
        <w:t>,</w:t>
      </w:r>
      <w:r w:rsidR="00D02253">
        <w:t xml:space="preserve"> the number of y</w:t>
      </w:r>
      <w:r w:rsidR="00D02253" w:rsidRPr="00D02253">
        <w:t>ears since baseline</w:t>
      </w:r>
      <w:r w:rsidR="00670246">
        <w:t xml:space="preserve">, and selected </w:t>
      </w:r>
      <w:r w:rsidR="00670246" w:rsidRPr="00CF06A3">
        <w:rPr>
          <w:rFonts w:asciiTheme="minorHAnsi" w:hAnsiTheme="minorHAnsi"/>
        </w:rPr>
        <w:t>health conditions</w:t>
      </w:r>
      <w:r w:rsidR="00670246">
        <w:rPr>
          <w:rFonts w:asciiTheme="minorHAnsi" w:hAnsiTheme="minorHAnsi"/>
        </w:rPr>
        <w:t>.</w:t>
      </w:r>
    </w:p>
    <w:p w14:paraId="4B9F106F" w14:textId="7601A3D2" w:rsidR="001E2D41" w:rsidRPr="00E82267" w:rsidRDefault="00F373F3" w:rsidP="00670246">
      <w:pPr>
        <w:spacing w:before="240"/>
        <w:rPr>
          <w:rFonts w:cs="Arial"/>
          <w:color w:val="000000"/>
        </w:rPr>
      </w:pPr>
      <w:r>
        <w:t xml:space="preserve">Non-response bias assessments will be conducted using baseline NHANES health and demographic data with model based approaches. While detailed assessments within specific </w:t>
      </w:r>
      <w:r w:rsidR="00670246">
        <w:t>gender</w:t>
      </w:r>
      <w:r>
        <w:t>, age</w:t>
      </w:r>
      <w:r w:rsidR="00670246">
        <w:t>,</w:t>
      </w:r>
      <w:r>
        <w:t xml:space="preserve"> </w:t>
      </w:r>
      <w:r w:rsidR="00670246">
        <w:t>race</w:t>
      </w:r>
      <w:r w:rsidR="00670246" w:rsidRPr="007F3BB8">
        <w:rPr>
          <w:rFonts w:asciiTheme="minorHAnsi" w:hAnsiTheme="minorHAnsi"/>
        </w:rPr>
        <w:t xml:space="preserve"> </w:t>
      </w:r>
      <w:r w:rsidR="00670246" w:rsidRPr="001C3C82">
        <w:rPr>
          <w:rFonts w:asciiTheme="minorHAnsi" w:hAnsiTheme="minorHAnsi"/>
        </w:rPr>
        <w:t xml:space="preserve">and </w:t>
      </w:r>
      <w:r w:rsidR="00670246" w:rsidRPr="001C3C82">
        <w:rPr>
          <w:rFonts w:asciiTheme="minorHAnsi" w:hAnsiTheme="minorHAnsi"/>
        </w:rPr>
        <w:lastRenderedPageBreak/>
        <w:t>Hispanic origin</w:t>
      </w:r>
      <w:r w:rsidR="00670246">
        <w:t xml:space="preserve">, </w:t>
      </w:r>
      <w:r>
        <w:t xml:space="preserve">and survey year cells will not be possible </w:t>
      </w:r>
      <w:r w:rsidR="003931D1">
        <w:t>in</w:t>
      </w:r>
      <w:r>
        <w:t xml:space="preserve"> the </w:t>
      </w:r>
      <w:r w:rsidR="003931D1">
        <w:t>field feasibility test</w:t>
      </w:r>
      <w:r>
        <w:t xml:space="preserve">, conditional evaluations should provide provisional information about the </w:t>
      </w:r>
      <w:r w:rsidR="009D0C64">
        <w:t xml:space="preserve">differences between </w:t>
      </w:r>
      <w:r>
        <w:t xml:space="preserve">respondents </w:t>
      </w:r>
      <w:r w:rsidR="009D0C64">
        <w:t xml:space="preserve">and non-respondents. </w:t>
      </w:r>
    </w:p>
    <w:p w14:paraId="2614A0C2" w14:textId="77777777" w:rsidR="001E2D41" w:rsidRPr="00D658E4" w:rsidRDefault="001E2D41" w:rsidP="00585479">
      <w:pPr>
        <w:keepNext/>
        <w:widowControl w:val="0"/>
        <w:tabs>
          <w:tab w:val="left" w:pos="2700"/>
        </w:tabs>
        <w:outlineLvl w:val="1"/>
        <w:rPr>
          <w:rFonts w:cs="Arial"/>
          <w:b/>
          <w:color w:val="000000"/>
        </w:rPr>
      </w:pPr>
      <w:bookmarkStart w:id="4" w:name="_Toc80019650"/>
      <w:bookmarkStart w:id="5" w:name="_Toc80020477"/>
      <w:bookmarkStart w:id="6" w:name="_Toc81620535"/>
      <w:bookmarkStart w:id="7" w:name="_Toc145333175"/>
      <w:bookmarkStart w:id="8" w:name="_Toc145333450"/>
      <w:bookmarkStart w:id="9" w:name="_Toc151958688"/>
      <w:r w:rsidRPr="00D658E4">
        <w:rPr>
          <w:rFonts w:cs="Arial"/>
          <w:b/>
          <w:color w:val="000000"/>
        </w:rPr>
        <w:t xml:space="preserve">3.  Methods to Maximize Response Rates and Deal with Nonresponse </w:t>
      </w:r>
    </w:p>
    <w:p w14:paraId="2F2F5952" w14:textId="7AC65414" w:rsidR="001E2D41" w:rsidRPr="00B77B2E" w:rsidRDefault="001E2D41" w:rsidP="000A541F">
      <w:pPr>
        <w:widowControl w:val="0"/>
        <w:tabs>
          <w:tab w:val="left" w:pos="2700"/>
        </w:tabs>
        <w:spacing w:before="240"/>
        <w:rPr>
          <w:rFonts w:cs="Arial"/>
          <w:color w:val="000000"/>
        </w:rPr>
      </w:pPr>
      <w:r w:rsidRPr="00B77B2E">
        <w:rPr>
          <w:rFonts w:cs="Arial"/>
          <w:color w:val="000000"/>
        </w:rPr>
        <w:t>Interviewers have access to a variety of materials to assist them in nonresponse conversion. Other methods to maximize response include:</w:t>
      </w:r>
    </w:p>
    <w:p w14:paraId="7EA502B2" w14:textId="77777777" w:rsidR="00566284" w:rsidRDefault="00566284" w:rsidP="00566284">
      <w:pPr>
        <w:pStyle w:val="ListParagraph"/>
        <w:widowControl w:val="0"/>
        <w:numPr>
          <w:ilvl w:val="0"/>
          <w:numId w:val="9"/>
        </w:numPr>
        <w:tabs>
          <w:tab w:val="left" w:pos="2700"/>
        </w:tabs>
        <w:spacing w:before="0" w:after="0" w:line="240" w:lineRule="auto"/>
        <w:rPr>
          <w:rFonts w:cs="Arial"/>
          <w:color w:val="000000"/>
        </w:rPr>
      </w:pPr>
      <w:r>
        <w:rPr>
          <w:rFonts w:asciiTheme="minorHAnsi" w:hAnsiTheme="minorHAnsi"/>
        </w:rPr>
        <w:t>Personalized examples of NHANES data embedded in the advance letter to remind previous participation and to relate the respondent to the survey</w:t>
      </w:r>
      <w:r w:rsidRPr="000A0F8F">
        <w:rPr>
          <w:rFonts w:cs="Arial"/>
          <w:color w:val="000000"/>
        </w:rPr>
        <w:t xml:space="preserve"> </w:t>
      </w:r>
    </w:p>
    <w:p w14:paraId="1B65649F" w14:textId="77777777" w:rsidR="00566284" w:rsidRPr="000A0F8F" w:rsidRDefault="00566284" w:rsidP="00566284">
      <w:pPr>
        <w:pStyle w:val="ListParagraph"/>
        <w:widowControl w:val="0"/>
        <w:numPr>
          <w:ilvl w:val="0"/>
          <w:numId w:val="9"/>
        </w:numPr>
        <w:tabs>
          <w:tab w:val="left" w:pos="2700"/>
        </w:tabs>
        <w:spacing w:before="0" w:after="0" w:line="240" w:lineRule="auto"/>
        <w:rPr>
          <w:rFonts w:cs="Arial"/>
          <w:color w:val="000000"/>
        </w:rPr>
      </w:pPr>
      <w:r w:rsidRPr="000A0F8F">
        <w:rPr>
          <w:rFonts w:cs="Arial"/>
          <w:color w:val="000000"/>
        </w:rPr>
        <w:t>Prov</w:t>
      </w:r>
      <w:r>
        <w:rPr>
          <w:rFonts w:cs="Arial"/>
          <w:color w:val="000000"/>
        </w:rPr>
        <w:t>iding test results from the examination</w:t>
      </w:r>
    </w:p>
    <w:p w14:paraId="12E26083" w14:textId="77F98B51" w:rsidR="001E2D41" w:rsidRPr="000A0F8F" w:rsidRDefault="00566284" w:rsidP="00692482">
      <w:pPr>
        <w:pStyle w:val="ListParagraph"/>
        <w:widowControl w:val="0"/>
        <w:numPr>
          <w:ilvl w:val="0"/>
          <w:numId w:val="9"/>
        </w:numPr>
        <w:tabs>
          <w:tab w:val="left" w:pos="2700"/>
        </w:tabs>
        <w:spacing w:before="0" w:after="0" w:line="240" w:lineRule="auto"/>
        <w:rPr>
          <w:rFonts w:cs="Arial"/>
          <w:color w:val="000000"/>
        </w:rPr>
      </w:pPr>
      <w:r>
        <w:t>M</w:t>
      </w:r>
      <w:r w:rsidRPr="007325C2">
        <w:t>onetary incentives</w:t>
      </w:r>
      <w:r w:rsidR="001E2D41" w:rsidRPr="000A0F8F">
        <w:rPr>
          <w:rFonts w:cs="Arial"/>
          <w:color w:val="000000"/>
        </w:rPr>
        <w:t xml:space="preserve"> </w:t>
      </w:r>
      <w:r w:rsidR="00FE3689">
        <w:rPr>
          <w:rFonts w:cs="Arial"/>
          <w:color w:val="000000"/>
        </w:rPr>
        <w:t>(see details</w:t>
      </w:r>
      <w:r w:rsidR="00FE3689" w:rsidRPr="00FE3689">
        <w:rPr>
          <w:rFonts w:cs="Arial"/>
          <w:color w:val="000000"/>
        </w:rPr>
        <w:t xml:space="preserve"> in Section A.9</w:t>
      </w:r>
      <w:r w:rsidR="00FE3689">
        <w:rPr>
          <w:rFonts w:cs="Arial"/>
          <w:color w:val="000000"/>
        </w:rPr>
        <w:t>)</w:t>
      </w:r>
    </w:p>
    <w:p w14:paraId="2519C30D" w14:textId="01A0C9BA" w:rsidR="001E2D41" w:rsidRPr="000A0F8F" w:rsidRDefault="001E2D41" w:rsidP="00692482">
      <w:pPr>
        <w:pStyle w:val="ListParagraph"/>
        <w:widowControl w:val="0"/>
        <w:numPr>
          <w:ilvl w:val="0"/>
          <w:numId w:val="9"/>
        </w:numPr>
        <w:tabs>
          <w:tab w:val="left" w:pos="2700"/>
        </w:tabs>
        <w:spacing w:before="0" w:after="0" w:line="240" w:lineRule="auto"/>
        <w:rPr>
          <w:rFonts w:cs="Arial"/>
          <w:color w:val="000000"/>
        </w:rPr>
      </w:pPr>
      <w:r w:rsidRPr="000A0F8F">
        <w:rPr>
          <w:rFonts w:cs="Arial"/>
          <w:color w:val="000000"/>
        </w:rPr>
        <w:t>Bilingual staff (</w:t>
      </w:r>
      <w:r w:rsidR="00FE3689">
        <w:rPr>
          <w:rFonts w:cs="Arial"/>
          <w:color w:val="000000"/>
        </w:rPr>
        <w:t xml:space="preserve">English and </w:t>
      </w:r>
      <w:r w:rsidRPr="000A0F8F">
        <w:rPr>
          <w:rFonts w:cs="Arial"/>
          <w:color w:val="000000"/>
        </w:rPr>
        <w:t>Spanish)</w:t>
      </w:r>
    </w:p>
    <w:p w14:paraId="685CA2CF" w14:textId="77777777" w:rsidR="001E2D41" w:rsidRPr="000A0F8F" w:rsidRDefault="001E2D41" w:rsidP="00692482">
      <w:pPr>
        <w:pStyle w:val="ListParagraph"/>
        <w:widowControl w:val="0"/>
        <w:numPr>
          <w:ilvl w:val="0"/>
          <w:numId w:val="9"/>
        </w:numPr>
        <w:tabs>
          <w:tab w:val="left" w:pos="2700"/>
        </w:tabs>
        <w:spacing w:before="0" w:after="0" w:line="240" w:lineRule="auto"/>
        <w:rPr>
          <w:rFonts w:cs="Arial"/>
          <w:color w:val="000000"/>
        </w:rPr>
      </w:pPr>
      <w:r w:rsidRPr="000A0F8F">
        <w:rPr>
          <w:rFonts w:cs="Arial"/>
          <w:color w:val="000000"/>
        </w:rPr>
        <w:t>Interpreters for languages other than Spanish</w:t>
      </w:r>
    </w:p>
    <w:p w14:paraId="44DEDE47" w14:textId="10679DBE" w:rsidR="001E2D41" w:rsidRPr="000A0F8F" w:rsidRDefault="001E2D41" w:rsidP="00692482">
      <w:pPr>
        <w:pStyle w:val="ListParagraph"/>
        <w:widowControl w:val="0"/>
        <w:numPr>
          <w:ilvl w:val="0"/>
          <w:numId w:val="9"/>
        </w:numPr>
        <w:tabs>
          <w:tab w:val="left" w:pos="2700"/>
        </w:tabs>
        <w:spacing w:before="0" w:after="0" w:line="240" w:lineRule="auto"/>
        <w:rPr>
          <w:rFonts w:cs="Arial"/>
          <w:color w:val="000000"/>
        </w:rPr>
      </w:pPr>
      <w:r w:rsidRPr="000A0F8F">
        <w:rPr>
          <w:rFonts w:cs="Arial"/>
          <w:color w:val="000000"/>
        </w:rPr>
        <w:t>Flexible interview and home examination schedules including evenings and weekends</w:t>
      </w:r>
    </w:p>
    <w:p w14:paraId="2E79CB63" w14:textId="77777777" w:rsidR="001E2D41" w:rsidRDefault="001E2D41" w:rsidP="00692482">
      <w:pPr>
        <w:pStyle w:val="ListParagraph"/>
        <w:widowControl w:val="0"/>
        <w:numPr>
          <w:ilvl w:val="0"/>
          <w:numId w:val="9"/>
        </w:numPr>
        <w:tabs>
          <w:tab w:val="left" w:pos="2700"/>
        </w:tabs>
        <w:spacing w:before="0" w:after="0" w:line="240" w:lineRule="auto"/>
        <w:rPr>
          <w:rFonts w:cs="Arial"/>
          <w:color w:val="000000"/>
        </w:rPr>
      </w:pPr>
      <w:r w:rsidRPr="000A0F8F">
        <w:rPr>
          <w:rFonts w:cs="Arial"/>
          <w:color w:val="000000"/>
        </w:rPr>
        <w:t>Telephone reminders before scheduled appointments</w:t>
      </w:r>
    </w:p>
    <w:p w14:paraId="117C5D93" w14:textId="77B6C7AA" w:rsidR="001E2D41" w:rsidRPr="000A0F8F" w:rsidRDefault="001E2D41" w:rsidP="00692482">
      <w:pPr>
        <w:pStyle w:val="ListParagraph"/>
        <w:widowControl w:val="0"/>
        <w:numPr>
          <w:ilvl w:val="0"/>
          <w:numId w:val="9"/>
        </w:numPr>
        <w:tabs>
          <w:tab w:val="left" w:pos="2700"/>
        </w:tabs>
        <w:spacing w:before="0" w:after="0" w:line="240" w:lineRule="auto"/>
        <w:rPr>
          <w:rFonts w:cs="Arial"/>
          <w:color w:val="000000"/>
        </w:rPr>
      </w:pPr>
      <w:r w:rsidRPr="000A0F8F">
        <w:rPr>
          <w:rFonts w:cs="Arial"/>
          <w:color w:val="000000"/>
        </w:rPr>
        <w:t>Intensive follow-up efforts</w:t>
      </w:r>
      <w:r w:rsidR="00807D84">
        <w:rPr>
          <w:rFonts w:cs="Arial"/>
          <w:color w:val="000000"/>
        </w:rPr>
        <w:t xml:space="preserve"> </w:t>
      </w:r>
      <w:r w:rsidR="00995964">
        <w:rPr>
          <w:color w:val="000000"/>
        </w:rPr>
        <w:t>including proactively calling participants to reschedule broken appointments</w:t>
      </w:r>
    </w:p>
    <w:p w14:paraId="45A15191" w14:textId="65202D5F" w:rsidR="003E1A97" w:rsidRPr="000A0F8F" w:rsidRDefault="00807D84" w:rsidP="00692482">
      <w:pPr>
        <w:pStyle w:val="ListParagraph"/>
        <w:widowControl w:val="0"/>
        <w:numPr>
          <w:ilvl w:val="0"/>
          <w:numId w:val="9"/>
        </w:numPr>
        <w:tabs>
          <w:tab w:val="left" w:pos="2700"/>
        </w:tabs>
        <w:spacing w:before="0" w:after="0" w:line="240" w:lineRule="auto"/>
        <w:rPr>
          <w:rFonts w:cs="Arial"/>
          <w:color w:val="000000"/>
        </w:rPr>
      </w:pPr>
      <w:r>
        <w:rPr>
          <w:rFonts w:cs="Arial"/>
          <w:color w:val="000000"/>
        </w:rPr>
        <w:t>E</w:t>
      </w:r>
      <w:r w:rsidR="003E1A97">
        <w:rPr>
          <w:rFonts w:cs="Arial"/>
          <w:color w:val="000000"/>
        </w:rPr>
        <w:t xml:space="preserve">ndorsement letters from </w:t>
      </w:r>
      <w:r w:rsidR="003E1A97" w:rsidRPr="003E1A97">
        <w:rPr>
          <w:rFonts w:cs="Arial"/>
          <w:color w:val="000000"/>
        </w:rPr>
        <w:t xml:space="preserve">local </w:t>
      </w:r>
      <w:r>
        <w:rPr>
          <w:rFonts w:cs="Arial"/>
          <w:color w:val="000000"/>
        </w:rPr>
        <w:t xml:space="preserve">and </w:t>
      </w:r>
      <w:r w:rsidRPr="003E1A97">
        <w:rPr>
          <w:rFonts w:cs="Arial"/>
          <w:color w:val="000000"/>
        </w:rPr>
        <w:t>national organizations</w:t>
      </w:r>
    </w:p>
    <w:p w14:paraId="22AEE70B" w14:textId="0899BF13" w:rsidR="001E2D41" w:rsidRPr="003945BE" w:rsidRDefault="001E2D41" w:rsidP="00670246">
      <w:pPr>
        <w:keepNext/>
        <w:widowControl w:val="0"/>
        <w:tabs>
          <w:tab w:val="left" w:pos="2700"/>
        </w:tabs>
        <w:rPr>
          <w:rFonts w:cs="Arial"/>
          <w:b/>
          <w:color w:val="000000"/>
        </w:rPr>
      </w:pPr>
      <w:r w:rsidRPr="003945BE">
        <w:rPr>
          <w:rFonts w:cs="Arial"/>
          <w:b/>
          <w:color w:val="000000"/>
        </w:rPr>
        <w:t>4.  Test</w:t>
      </w:r>
      <w:r w:rsidR="00713B29">
        <w:rPr>
          <w:rFonts w:cs="Arial"/>
          <w:b/>
          <w:color w:val="000000"/>
        </w:rPr>
        <w:t>s of Procedures or Methods to Be</w:t>
      </w:r>
      <w:r w:rsidRPr="003945BE">
        <w:rPr>
          <w:rFonts w:cs="Arial"/>
          <w:b/>
          <w:color w:val="000000"/>
        </w:rPr>
        <w:t xml:space="preserve"> Undertaken</w:t>
      </w:r>
    </w:p>
    <w:p w14:paraId="189FCA13" w14:textId="5B5ED26F" w:rsidR="001E2D41" w:rsidRPr="00EB1098" w:rsidRDefault="001E2D41" w:rsidP="000A541F">
      <w:pPr>
        <w:widowControl w:val="0"/>
        <w:tabs>
          <w:tab w:val="left" w:pos="2700"/>
        </w:tabs>
        <w:spacing w:before="240"/>
        <w:rPr>
          <w:rFonts w:cs="Arial"/>
          <w:color w:val="000000"/>
        </w:rPr>
      </w:pPr>
      <w:r w:rsidRPr="00B77B2E">
        <w:rPr>
          <w:rFonts w:cs="Arial"/>
          <w:color w:val="000000"/>
        </w:rPr>
        <w:t>Almost all of the proposed content</w:t>
      </w:r>
      <w:r w:rsidR="003931D1">
        <w:rPr>
          <w:rFonts w:cs="Arial"/>
          <w:color w:val="000000"/>
        </w:rPr>
        <w:t xml:space="preserve"> for the </w:t>
      </w:r>
      <w:r w:rsidR="003931D1">
        <w:t>field feasibility test</w:t>
      </w:r>
      <w:r w:rsidRPr="00B77B2E">
        <w:rPr>
          <w:rFonts w:cs="Arial"/>
          <w:color w:val="000000"/>
        </w:rPr>
        <w:t xml:space="preserve"> were part of previous NHANES such as sections of the questionnaires and components of the examination. </w:t>
      </w:r>
      <w:r w:rsidR="00713B29" w:rsidRPr="00B77B2E">
        <w:rPr>
          <w:rFonts w:cs="Arial"/>
          <w:color w:val="000000"/>
        </w:rPr>
        <w:t xml:space="preserve">The </w:t>
      </w:r>
      <w:r w:rsidR="00713B29">
        <w:rPr>
          <w:rFonts w:cs="Arial"/>
          <w:color w:val="000000"/>
        </w:rPr>
        <w:t xml:space="preserve">study procedures of </w:t>
      </w:r>
      <w:r w:rsidR="00713B29" w:rsidRPr="00B77B2E">
        <w:rPr>
          <w:rFonts w:cs="Arial"/>
          <w:color w:val="000000"/>
        </w:rPr>
        <w:t>the NHANES I Epidemiologic Follow-up Stu</w:t>
      </w:r>
      <w:r w:rsidR="00C6435B">
        <w:rPr>
          <w:rFonts w:cs="Arial"/>
          <w:color w:val="000000"/>
        </w:rPr>
        <w:t>dy which included four rounds of</w:t>
      </w:r>
      <w:r w:rsidR="00713B29" w:rsidRPr="00B77B2E">
        <w:rPr>
          <w:rFonts w:cs="Arial"/>
          <w:color w:val="000000"/>
        </w:rPr>
        <w:t xml:space="preserve"> re-contact from 1982-1992 </w:t>
      </w:r>
      <w:r w:rsidR="00713B29">
        <w:rPr>
          <w:rFonts w:cs="Arial"/>
          <w:color w:val="000000"/>
        </w:rPr>
        <w:t xml:space="preserve">of </w:t>
      </w:r>
      <w:r w:rsidR="00EE3EAA">
        <w:rPr>
          <w:rFonts w:cs="Arial"/>
          <w:color w:val="000000"/>
        </w:rPr>
        <w:t>the</w:t>
      </w:r>
      <w:r w:rsidR="00C6435B">
        <w:rPr>
          <w:rFonts w:cs="Arial"/>
          <w:color w:val="000000"/>
        </w:rPr>
        <w:t xml:space="preserve"> </w:t>
      </w:r>
      <w:r w:rsidR="00713B29">
        <w:rPr>
          <w:rFonts w:cs="Arial"/>
          <w:color w:val="000000"/>
        </w:rPr>
        <w:t>1971-197</w:t>
      </w:r>
      <w:r w:rsidR="00AD3419">
        <w:rPr>
          <w:rFonts w:cs="Arial"/>
          <w:color w:val="000000"/>
        </w:rPr>
        <w:t>5</w:t>
      </w:r>
      <w:r w:rsidR="00713B29">
        <w:rPr>
          <w:rFonts w:cs="Arial"/>
          <w:color w:val="000000"/>
        </w:rPr>
        <w:t xml:space="preserve"> NHANES </w:t>
      </w:r>
      <w:r w:rsidR="00C6435B">
        <w:rPr>
          <w:rFonts w:cs="Arial"/>
          <w:color w:val="000000"/>
        </w:rPr>
        <w:t>cohort</w:t>
      </w:r>
      <w:r w:rsidR="00041D4E">
        <w:rPr>
          <w:rFonts w:cs="Arial"/>
          <w:color w:val="000000"/>
        </w:rPr>
        <w:t xml:space="preserve"> </w:t>
      </w:r>
      <w:r w:rsidR="00EE3EAA">
        <w:rPr>
          <w:rFonts w:cs="Arial"/>
          <w:color w:val="000000"/>
        </w:rPr>
        <w:t>were</w:t>
      </w:r>
      <w:r w:rsidR="00713B29">
        <w:rPr>
          <w:rFonts w:cs="Arial"/>
          <w:color w:val="000000"/>
        </w:rPr>
        <w:t xml:space="preserve"> </w:t>
      </w:r>
      <w:r w:rsidR="00713B29" w:rsidRPr="00B77B2E">
        <w:rPr>
          <w:rFonts w:cs="Arial"/>
          <w:color w:val="000000"/>
        </w:rPr>
        <w:t>highly successful</w:t>
      </w:r>
      <w:r w:rsidR="00713B29">
        <w:rPr>
          <w:rFonts w:cs="Arial"/>
          <w:color w:val="000000"/>
        </w:rPr>
        <w:t xml:space="preserve">. These procedures </w:t>
      </w:r>
      <w:r w:rsidR="00C6435B">
        <w:rPr>
          <w:rFonts w:cs="Arial"/>
          <w:color w:val="000000"/>
        </w:rPr>
        <w:t xml:space="preserve">will be </w:t>
      </w:r>
      <w:r w:rsidRPr="00B77B2E">
        <w:rPr>
          <w:rFonts w:cs="Arial"/>
          <w:color w:val="000000"/>
        </w:rPr>
        <w:t>adapted to current technology and confidentiality standards</w:t>
      </w:r>
      <w:bookmarkEnd w:id="4"/>
      <w:bookmarkEnd w:id="5"/>
      <w:bookmarkEnd w:id="6"/>
      <w:bookmarkEnd w:id="7"/>
      <w:bookmarkEnd w:id="8"/>
      <w:bookmarkEnd w:id="9"/>
      <w:r w:rsidR="00670246">
        <w:rPr>
          <w:rFonts w:cs="Arial"/>
          <w:color w:val="000000"/>
        </w:rPr>
        <w:t xml:space="preserve"> </w:t>
      </w:r>
      <w:r w:rsidR="00EE3EAA">
        <w:rPr>
          <w:rFonts w:cs="Arial"/>
          <w:color w:val="000000"/>
        </w:rPr>
        <w:t xml:space="preserve">for </w:t>
      </w:r>
      <w:r w:rsidR="00713B29">
        <w:rPr>
          <w:rFonts w:cs="Arial"/>
          <w:color w:val="000000"/>
        </w:rPr>
        <w:t>the proposed data collection.</w:t>
      </w:r>
    </w:p>
    <w:p w14:paraId="4517FCD7" w14:textId="77777777" w:rsidR="001E2D41" w:rsidRPr="00713B29" w:rsidRDefault="001E2D41" w:rsidP="00F50FB8">
      <w:pPr>
        <w:widowControl w:val="0"/>
        <w:tabs>
          <w:tab w:val="left" w:pos="2700"/>
        </w:tabs>
        <w:outlineLvl w:val="1"/>
        <w:rPr>
          <w:rFonts w:cs="Arial"/>
          <w:b/>
          <w:color w:val="000000"/>
        </w:rPr>
      </w:pPr>
      <w:bookmarkStart w:id="10" w:name="_Toc80019651"/>
      <w:bookmarkStart w:id="11" w:name="_Toc80020478"/>
      <w:bookmarkStart w:id="12" w:name="_Toc81620536"/>
      <w:bookmarkStart w:id="13" w:name="_Toc145333176"/>
      <w:bookmarkStart w:id="14" w:name="_Toc145333451"/>
      <w:bookmarkStart w:id="15" w:name="_Toc151958689"/>
      <w:r w:rsidRPr="00713B29">
        <w:rPr>
          <w:rFonts w:cs="Arial"/>
          <w:b/>
          <w:color w:val="000000"/>
        </w:rPr>
        <w:t>5.  Individuals Consulted on Statistical Aspects and Individuals Collecting and/or Analyzing Data</w:t>
      </w:r>
      <w:bookmarkEnd w:id="10"/>
      <w:bookmarkEnd w:id="11"/>
      <w:bookmarkEnd w:id="12"/>
      <w:bookmarkEnd w:id="13"/>
      <w:bookmarkEnd w:id="14"/>
      <w:bookmarkEnd w:id="15"/>
    </w:p>
    <w:p w14:paraId="231128EF" w14:textId="4B4B96E1" w:rsidR="001E2D41" w:rsidRPr="00713B29" w:rsidRDefault="00224D84" w:rsidP="00224D84">
      <w:pPr>
        <w:widowControl w:val="0"/>
        <w:tabs>
          <w:tab w:val="left" w:pos="270"/>
          <w:tab w:val="left" w:pos="2700"/>
        </w:tabs>
        <w:spacing w:before="240"/>
        <w:rPr>
          <w:rFonts w:cs="Arial"/>
          <w:b/>
          <w:color w:val="000000"/>
        </w:rPr>
      </w:pPr>
      <w:r w:rsidRPr="00713B29">
        <w:rPr>
          <w:rFonts w:cs="Arial"/>
          <w:b/>
          <w:color w:val="000000"/>
        </w:rPr>
        <w:t>a.</w:t>
      </w:r>
      <w:r>
        <w:rPr>
          <w:rFonts w:cs="Arial"/>
          <w:b/>
          <w:color w:val="000000"/>
        </w:rPr>
        <w:tab/>
      </w:r>
      <w:r w:rsidRPr="00713B29">
        <w:rPr>
          <w:rFonts w:cs="Arial"/>
          <w:b/>
          <w:color w:val="000000"/>
        </w:rPr>
        <w:t>Individuals Consulted on Statistical Aspects</w:t>
      </w:r>
    </w:p>
    <w:p w14:paraId="3DA9511B" w14:textId="77777777" w:rsidR="001E2D41" w:rsidRPr="00F22687" w:rsidRDefault="001E2D41" w:rsidP="00224D84">
      <w:pPr>
        <w:widowControl w:val="0"/>
        <w:tabs>
          <w:tab w:val="left" w:pos="2700"/>
        </w:tabs>
        <w:spacing w:before="0" w:after="0"/>
        <w:ind w:left="270"/>
        <w:rPr>
          <w:rFonts w:cs="Arial"/>
          <w:color w:val="000000"/>
        </w:rPr>
      </w:pPr>
      <w:r w:rsidRPr="00F22687">
        <w:rPr>
          <w:rFonts w:cs="Arial"/>
          <w:color w:val="000000"/>
        </w:rPr>
        <w:t>Jennifer D. Parker, Ph.D.</w:t>
      </w:r>
    </w:p>
    <w:p w14:paraId="239951C0" w14:textId="77777777" w:rsidR="001E2D41" w:rsidRPr="00F22687" w:rsidRDefault="001E2D41" w:rsidP="00224D84">
      <w:pPr>
        <w:widowControl w:val="0"/>
        <w:tabs>
          <w:tab w:val="left" w:pos="2700"/>
        </w:tabs>
        <w:spacing w:before="0" w:after="0"/>
        <w:ind w:left="270"/>
        <w:rPr>
          <w:rFonts w:cs="Arial"/>
          <w:color w:val="000000"/>
        </w:rPr>
      </w:pPr>
      <w:r w:rsidRPr="00F22687">
        <w:rPr>
          <w:rFonts w:cs="Arial"/>
          <w:color w:val="000000"/>
        </w:rPr>
        <w:t>Mathematical Statistician</w:t>
      </w:r>
    </w:p>
    <w:p w14:paraId="4BE1FD87" w14:textId="77777777" w:rsidR="001E2D41" w:rsidRPr="00F22687" w:rsidRDefault="001E2D41" w:rsidP="00224D84">
      <w:pPr>
        <w:widowControl w:val="0"/>
        <w:tabs>
          <w:tab w:val="left" w:pos="2700"/>
        </w:tabs>
        <w:spacing w:before="0" w:after="0"/>
        <w:ind w:left="270"/>
        <w:rPr>
          <w:rFonts w:cs="Arial"/>
          <w:color w:val="000000"/>
        </w:rPr>
      </w:pPr>
      <w:r w:rsidRPr="00F22687">
        <w:rPr>
          <w:rFonts w:cs="Arial"/>
          <w:color w:val="000000"/>
        </w:rPr>
        <w:t>Division of Health and Nutrition Examination Surveys</w:t>
      </w:r>
    </w:p>
    <w:p w14:paraId="37C80886" w14:textId="77777777" w:rsidR="001E2D41" w:rsidRPr="00F22687" w:rsidRDefault="001E2D41" w:rsidP="00224D84">
      <w:pPr>
        <w:widowControl w:val="0"/>
        <w:tabs>
          <w:tab w:val="left" w:pos="2700"/>
        </w:tabs>
        <w:spacing w:before="0" w:after="0"/>
        <w:ind w:left="270"/>
        <w:rPr>
          <w:rFonts w:cs="Arial"/>
          <w:color w:val="000000"/>
        </w:rPr>
      </w:pPr>
      <w:r w:rsidRPr="00F22687">
        <w:rPr>
          <w:rFonts w:cs="Arial"/>
          <w:color w:val="000000"/>
        </w:rPr>
        <w:t>National Center for Health Statistics</w:t>
      </w:r>
    </w:p>
    <w:p w14:paraId="0FFBC66A" w14:textId="77777777" w:rsidR="001E2D41" w:rsidRPr="00F22687" w:rsidRDefault="001E2D41" w:rsidP="00224D84">
      <w:pPr>
        <w:widowControl w:val="0"/>
        <w:tabs>
          <w:tab w:val="left" w:pos="2700"/>
        </w:tabs>
        <w:spacing w:before="0" w:after="0"/>
        <w:ind w:left="270"/>
        <w:rPr>
          <w:rFonts w:cs="Arial"/>
          <w:color w:val="000000"/>
        </w:rPr>
      </w:pPr>
      <w:r w:rsidRPr="00F22687">
        <w:rPr>
          <w:rFonts w:cs="Arial"/>
          <w:color w:val="000000"/>
        </w:rPr>
        <w:t>Centers for Disease Control and Prevention</w:t>
      </w:r>
    </w:p>
    <w:p w14:paraId="22D5D26C" w14:textId="07289BE6" w:rsidR="00713B29" w:rsidRPr="00F22687" w:rsidRDefault="001E2D41" w:rsidP="00224D84">
      <w:pPr>
        <w:widowControl w:val="0"/>
        <w:tabs>
          <w:tab w:val="left" w:pos="2700"/>
        </w:tabs>
        <w:spacing w:before="0" w:after="0"/>
        <w:ind w:left="270"/>
        <w:rPr>
          <w:rFonts w:cs="Arial"/>
          <w:color w:val="000000"/>
        </w:rPr>
      </w:pPr>
      <w:r w:rsidRPr="00F22687">
        <w:rPr>
          <w:rFonts w:cs="Arial"/>
          <w:color w:val="000000"/>
        </w:rPr>
        <w:t xml:space="preserve">Phone: 301-458-4419 </w:t>
      </w:r>
    </w:p>
    <w:p w14:paraId="2C37F89B" w14:textId="47B1E4F3" w:rsidR="001E2D41" w:rsidRPr="00B32DAB" w:rsidRDefault="00B32DAB" w:rsidP="00224D84">
      <w:pPr>
        <w:widowControl w:val="0"/>
        <w:tabs>
          <w:tab w:val="left" w:pos="270"/>
          <w:tab w:val="left" w:pos="2700"/>
        </w:tabs>
        <w:rPr>
          <w:rFonts w:cs="Arial"/>
          <w:b/>
          <w:color w:val="000000"/>
        </w:rPr>
      </w:pPr>
      <w:r w:rsidRPr="00B32DAB">
        <w:rPr>
          <w:rFonts w:cs="Arial"/>
          <w:b/>
          <w:color w:val="000000"/>
        </w:rPr>
        <w:t>b.</w:t>
      </w:r>
      <w:r w:rsidR="00224D84">
        <w:rPr>
          <w:rFonts w:cs="Arial"/>
          <w:b/>
          <w:color w:val="000000"/>
        </w:rPr>
        <w:tab/>
      </w:r>
      <w:r w:rsidRPr="00B32DAB">
        <w:rPr>
          <w:rFonts w:cs="Arial"/>
          <w:b/>
          <w:color w:val="000000"/>
        </w:rPr>
        <w:t>Individual R</w:t>
      </w:r>
      <w:r w:rsidR="001E2D41" w:rsidRPr="00B32DAB">
        <w:rPr>
          <w:rFonts w:cs="Arial"/>
          <w:b/>
          <w:color w:val="000000"/>
        </w:rPr>
        <w:t xml:space="preserve">esponsible </w:t>
      </w:r>
      <w:r w:rsidRPr="00B32DAB">
        <w:rPr>
          <w:rFonts w:cs="Arial"/>
          <w:b/>
          <w:color w:val="000000"/>
        </w:rPr>
        <w:t>for Data Collection A</w:t>
      </w:r>
      <w:r>
        <w:rPr>
          <w:rFonts w:cs="Arial"/>
          <w:b/>
          <w:color w:val="000000"/>
        </w:rPr>
        <w:t>ctivities</w:t>
      </w:r>
    </w:p>
    <w:p w14:paraId="608F093F" w14:textId="77777777" w:rsidR="001E2D41" w:rsidRPr="00F22687" w:rsidRDefault="001E2D41" w:rsidP="00224D84">
      <w:pPr>
        <w:widowControl w:val="0"/>
        <w:tabs>
          <w:tab w:val="left" w:pos="2700"/>
        </w:tabs>
        <w:spacing w:before="0" w:after="0"/>
        <w:ind w:left="270"/>
        <w:rPr>
          <w:rFonts w:cs="Arial"/>
          <w:color w:val="000000"/>
        </w:rPr>
      </w:pPr>
      <w:r w:rsidRPr="00F22687">
        <w:rPr>
          <w:rFonts w:cs="Arial"/>
          <w:color w:val="000000"/>
        </w:rPr>
        <w:t xml:space="preserve">Kathryn S. Porter, MD, MS, FACPM </w:t>
      </w:r>
    </w:p>
    <w:p w14:paraId="6A62AA19" w14:textId="77777777" w:rsidR="001E2D41" w:rsidRPr="00F22687" w:rsidRDefault="001E2D41" w:rsidP="00224D84">
      <w:pPr>
        <w:widowControl w:val="0"/>
        <w:tabs>
          <w:tab w:val="left" w:pos="2700"/>
        </w:tabs>
        <w:spacing w:before="0" w:after="0"/>
        <w:ind w:left="270"/>
        <w:rPr>
          <w:rFonts w:cs="Arial"/>
          <w:color w:val="000000"/>
        </w:rPr>
      </w:pPr>
      <w:r w:rsidRPr="00F22687">
        <w:rPr>
          <w:rFonts w:cs="Arial"/>
          <w:color w:val="000000"/>
        </w:rPr>
        <w:t xml:space="preserve">Captain, U.S. Public Health Service </w:t>
      </w:r>
    </w:p>
    <w:p w14:paraId="662476B8" w14:textId="77777777" w:rsidR="001E2D41" w:rsidRPr="00F22687" w:rsidRDefault="001E2D41" w:rsidP="00224D84">
      <w:pPr>
        <w:widowControl w:val="0"/>
        <w:tabs>
          <w:tab w:val="left" w:pos="2700"/>
        </w:tabs>
        <w:spacing w:before="0" w:after="0"/>
        <w:ind w:left="270"/>
        <w:rPr>
          <w:rFonts w:cs="Arial"/>
          <w:color w:val="000000"/>
        </w:rPr>
      </w:pPr>
      <w:r w:rsidRPr="00F22687">
        <w:rPr>
          <w:rFonts w:cs="Arial"/>
          <w:color w:val="000000"/>
        </w:rPr>
        <w:t xml:space="preserve">Director, Division of Health and Nutrition Examination Surveys </w:t>
      </w:r>
    </w:p>
    <w:p w14:paraId="1FEB516E" w14:textId="77777777" w:rsidR="001E2D41" w:rsidRPr="00F22687" w:rsidRDefault="001E2D41" w:rsidP="00224D84">
      <w:pPr>
        <w:widowControl w:val="0"/>
        <w:tabs>
          <w:tab w:val="left" w:pos="2700"/>
        </w:tabs>
        <w:spacing w:before="0" w:after="0"/>
        <w:ind w:left="270"/>
        <w:rPr>
          <w:rFonts w:cs="Arial"/>
          <w:color w:val="000000"/>
        </w:rPr>
      </w:pPr>
      <w:r w:rsidRPr="00F22687">
        <w:rPr>
          <w:rFonts w:cs="Arial"/>
          <w:color w:val="000000"/>
        </w:rPr>
        <w:t>National Center for Health Statistics, Centers for Disease Control and Prevention</w:t>
      </w:r>
    </w:p>
    <w:p w14:paraId="219FA19C" w14:textId="77777777" w:rsidR="001E2D41" w:rsidRPr="00F22687" w:rsidRDefault="001E2D41" w:rsidP="00224D84">
      <w:pPr>
        <w:widowControl w:val="0"/>
        <w:tabs>
          <w:tab w:val="left" w:pos="2700"/>
        </w:tabs>
        <w:spacing w:before="0" w:after="0"/>
        <w:ind w:left="270"/>
        <w:rPr>
          <w:rFonts w:cs="Arial"/>
          <w:color w:val="000000"/>
        </w:rPr>
      </w:pPr>
      <w:r w:rsidRPr="00F22687">
        <w:rPr>
          <w:rFonts w:cs="Arial"/>
          <w:color w:val="000000"/>
        </w:rPr>
        <w:t>Phone:  301-458-4441</w:t>
      </w:r>
    </w:p>
    <w:p w14:paraId="332F9B45" w14:textId="13686010" w:rsidR="001E2D41" w:rsidRPr="00F22687" w:rsidRDefault="00224D84" w:rsidP="00224D84">
      <w:pPr>
        <w:widowControl w:val="0"/>
        <w:tabs>
          <w:tab w:val="left" w:pos="270"/>
          <w:tab w:val="left" w:pos="2700"/>
        </w:tabs>
        <w:rPr>
          <w:rFonts w:cs="Arial"/>
          <w:color w:val="000000"/>
        </w:rPr>
      </w:pPr>
      <w:r>
        <w:rPr>
          <w:rFonts w:cs="Arial"/>
          <w:b/>
          <w:color w:val="000000"/>
        </w:rPr>
        <w:lastRenderedPageBreak/>
        <w:t>c.</w:t>
      </w:r>
      <w:r>
        <w:rPr>
          <w:rFonts w:cs="Arial"/>
          <w:b/>
          <w:color w:val="000000"/>
        </w:rPr>
        <w:tab/>
      </w:r>
      <w:r w:rsidR="00B32DAB" w:rsidRPr="00D55AD7">
        <w:rPr>
          <w:rFonts w:cs="Arial"/>
          <w:b/>
          <w:color w:val="000000"/>
        </w:rPr>
        <w:t>Individual R</w:t>
      </w:r>
      <w:r w:rsidR="001E2D41" w:rsidRPr="00D55AD7">
        <w:rPr>
          <w:rFonts w:cs="Arial"/>
          <w:b/>
          <w:color w:val="000000"/>
        </w:rPr>
        <w:t xml:space="preserve">esponsible for </w:t>
      </w:r>
      <w:r w:rsidR="00B32DAB" w:rsidRPr="00D55AD7">
        <w:rPr>
          <w:rFonts w:cs="Arial"/>
          <w:b/>
          <w:color w:val="000000"/>
        </w:rPr>
        <w:t>Data A</w:t>
      </w:r>
      <w:r w:rsidR="001E2D41" w:rsidRPr="00D55AD7">
        <w:rPr>
          <w:rFonts w:cs="Arial"/>
          <w:b/>
          <w:color w:val="000000"/>
        </w:rPr>
        <w:t>nalysis</w:t>
      </w:r>
      <w:r w:rsidR="001E2D41" w:rsidRPr="00F22687">
        <w:rPr>
          <w:rFonts w:cs="Arial"/>
          <w:color w:val="000000"/>
        </w:rPr>
        <w:t xml:space="preserve"> </w:t>
      </w:r>
    </w:p>
    <w:p w14:paraId="11E6B7EE" w14:textId="77777777" w:rsidR="00B32DAB" w:rsidRPr="00F22687" w:rsidRDefault="00B32DAB" w:rsidP="00224D84">
      <w:pPr>
        <w:widowControl w:val="0"/>
        <w:tabs>
          <w:tab w:val="left" w:pos="2700"/>
        </w:tabs>
        <w:spacing w:before="0" w:after="0"/>
        <w:ind w:left="270"/>
        <w:rPr>
          <w:rFonts w:cs="Arial"/>
          <w:color w:val="000000"/>
        </w:rPr>
      </w:pPr>
      <w:r w:rsidRPr="00F22687">
        <w:rPr>
          <w:rFonts w:cs="Arial"/>
          <w:color w:val="000000"/>
        </w:rPr>
        <w:t xml:space="preserve">Kathryn S. Porter, MD, MS, FACPM </w:t>
      </w:r>
    </w:p>
    <w:p w14:paraId="5B2AE3F3" w14:textId="77777777" w:rsidR="00B32DAB" w:rsidRPr="00F22687" w:rsidRDefault="00B32DAB" w:rsidP="00224D84">
      <w:pPr>
        <w:widowControl w:val="0"/>
        <w:tabs>
          <w:tab w:val="left" w:pos="2700"/>
        </w:tabs>
        <w:spacing w:before="0" w:after="0"/>
        <w:ind w:left="270"/>
        <w:rPr>
          <w:rFonts w:cs="Arial"/>
          <w:color w:val="000000"/>
        </w:rPr>
      </w:pPr>
      <w:r w:rsidRPr="00F22687">
        <w:rPr>
          <w:rFonts w:cs="Arial"/>
          <w:color w:val="000000"/>
        </w:rPr>
        <w:t xml:space="preserve">Captain, U.S. Public Health Service </w:t>
      </w:r>
    </w:p>
    <w:p w14:paraId="1777CDDA" w14:textId="77777777" w:rsidR="00B32DAB" w:rsidRPr="00F22687" w:rsidRDefault="00B32DAB" w:rsidP="00224D84">
      <w:pPr>
        <w:widowControl w:val="0"/>
        <w:tabs>
          <w:tab w:val="left" w:pos="2700"/>
        </w:tabs>
        <w:spacing w:before="0" w:after="0"/>
        <w:ind w:left="270"/>
        <w:rPr>
          <w:rFonts w:cs="Arial"/>
          <w:color w:val="000000"/>
        </w:rPr>
      </w:pPr>
      <w:r w:rsidRPr="00F22687">
        <w:rPr>
          <w:rFonts w:cs="Arial"/>
          <w:color w:val="000000"/>
        </w:rPr>
        <w:t xml:space="preserve">Director, Division of Health and Nutrition Examination Surveys </w:t>
      </w:r>
    </w:p>
    <w:p w14:paraId="6A20DF3D" w14:textId="77777777" w:rsidR="00B32DAB" w:rsidRPr="00F22687" w:rsidRDefault="00B32DAB" w:rsidP="00224D84">
      <w:pPr>
        <w:widowControl w:val="0"/>
        <w:tabs>
          <w:tab w:val="left" w:pos="2700"/>
        </w:tabs>
        <w:spacing w:before="0" w:after="0"/>
        <w:ind w:left="270"/>
        <w:rPr>
          <w:rFonts w:cs="Arial"/>
          <w:color w:val="000000"/>
        </w:rPr>
      </w:pPr>
      <w:r w:rsidRPr="00F22687">
        <w:rPr>
          <w:rFonts w:cs="Arial"/>
          <w:color w:val="000000"/>
        </w:rPr>
        <w:t>National Center for Health Statistics, Centers for Disease Control and Prevention</w:t>
      </w:r>
    </w:p>
    <w:p w14:paraId="0A210619" w14:textId="77777777" w:rsidR="00B32DAB" w:rsidRPr="00F22687" w:rsidRDefault="00B32DAB" w:rsidP="00224D84">
      <w:pPr>
        <w:widowControl w:val="0"/>
        <w:tabs>
          <w:tab w:val="left" w:pos="2700"/>
        </w:tabs>
        <w:spacing w:before="0" w:after="0"/>
        <w:ind w:left="270"/>
        <w:rPr>
          <w:rFonts w:cs="Arial"/>
          <w:color w:val="000000"/>
        </w:rPr>
      </w:pPr>
      <w:r w:rsidRPr="00F22687">
        <w:rPr>
          <w:rFonts w:cs="Arial"/>
          <w:color w:val="000000"/>
        </w:rPr>
        <w:t>Phone:  301-458-4441</w:t>
      </w:r>
    </w:p>
    <w:p w14:paraId="305F2BC0" w14:textId="77777777" w:rsidR="00B32DAB" w:rsidRDefault="00B32DAB">
      <w:r>
        <w:br w:type="page"/>
      </w:r>
    </w:p>
    <w:p w14:paraId="7C605EB6" w14:textId="77777777" w:rsidR="00B32DAB" w:rsidRDefault="00B32DAB" w:rsidP="00B32DAB">
      <w:pPr>
        <w:spacing w:after="480"/>
        <w:jc w:val="center"/>
        <w:rPr>
          <w:rFonts w:asciiTheme="minorHAnsi" w:hAnsiTheme="minorHAnsi" w:cs="Arial"/>
          <w:b/>
        </w:rPr>
      </w:pPr>
    </w:p>
    <w:p w14:paraId="3EB114A8" w14:textId="139870DE" w:rsidR="00B32DAB" w:rsidRPr="00CC7763" w:rsidRDefault="00B32DAB" w:rsidP="00B32DAB">
      <w:pPr>
        <w:spacing w:after="360"/>
        <w:jc w:val="center"/>
        <w:rPr>
          <w:rFonts w:asciiTheme="minorHAnsi" w:hAnsiTheme="minorHAnsi" w:cs="Arial"/>
          <w:b/>
          <w:sz w:val="24"/>
          <w:szCs w:val="24"/>
        </w:rPr>
      </w:pPr>
      <w:r w:rsidRPr="00CC7763">
        <w:rPr>
          <w:rFonts w:asciiTheme="minorHAnsi" w:hAnsiTheme="minorHAnsi" w:cs="Arial"/>
          <w:b/>
          <w:sz w:val="24"/>
          <w:szCs w:val="24"/>
        </w:rPr>
        <w:t>List of Attachment</w:t>
      </w:r>
      <w:r w:rsidR="000021F6" w:rsidRPr="00CC7763">
        <w:rPr>
          <w:rFonts w:asciiTheme="minorHAnsi" w:hAnsiTheme="minorHAnsi" w:cs="Arial"/>
          <w:b/>
          <w:sz w:val="24"/>
          <w:szCs w:val="24"/>
        </w:rPr>
        <w:t>s</w:t>
      </w:r>
    </w:p>
    <w:p w14:paraId="181E58D7" w14:textId="77777777" w:rsidR="00B32DAB" w:rsidRDefault="00B32DAB" w:rsidP="00F50FB8">
      <w:pPr>
        <w:widowControl w:val="0"/>
        <w:tabs>
          <w:tab w:val="left" w:pos="2700"/>
        </w:tabs>
      </w:pPr>
    </w:p>
    <w:p w14:paraId="3288629B" w14:textId="2488F57F" w:rsidR="001E2D41" w:rsidRPr="00EB1098" w:rsidRDefault="001E2D41" w:rsidP="00CC7763">
      <w:pPr>
        <w:widowControl w:val="0"/>
        <w:tabs>
          <w:tab w:val="left" w:pos="1620"/>
          <w:tab w:val="left" w:pos="1800"/>
        </w:tabs>
        <w:ind w:left="180"/>
      </w:pPr>
      <w:r w:rsidRPr="00EB1098">
        <w:t>At</w:t>
      </w:r>
      <w:r w:rsidR="00B32DAB">
        <w:t>tachment 1</w:t>
      </w:r>
      <w:r w:rsidR="00B32DAB">
        <w:tab/>
        <w:t>-</w:t>
      </w:r>
      <w:r w:rsidR="00B32DAB">
        <w:tab/>
      </w:r>
      <w:r w:rsidRPr="00EB1098">
        <w:t>Applicable Laws or Regulations (Excerpts)</w:t>
      </w:r>
      <w:r w:rsidRPr="00EB1098">
        <w:tab/>
      </w:r>
    </w:p>
    <w:p w14:paraId="4A6FDDB0" w14:textId="5D1AFE2C" w:rsidR="001E2D41" w:rsidRDefault="001E2D41" w:rsidP="00CC7763">
      <w:pPr>
        <w:widowControl w:val="0"/>
        <w:tabs>
          <w:tab w:val="left" w:pos="1620"/>
          <w:tab w:val="left" w:pos="1800"/>
        </w:tabs>
        <w:ind w:left="180"/>
      </w:pPr>
      <w:r w:rsidRPr="00EB1098">
        <w:t xml:space="preserve">Attachment </w:t>
      </w:r>
      <w:r w:rsidR="005A2239">
        <w:t>2</w:t>
      </w:r>
      <w:r w:rsidR="005E49EA">
        <w:t>a</w:t>
      </w:r>
      <w:r w:rsidR="00B32DAB">
        <w:tab/>
        <w:t>-</w:t>
      </w:r>
      <w:r w:rsidR="00B32DAB">
        <w:tab/>
      </w:r>
      <w:r>
        <w:t>Federal Register Notice</w:t>
      </w:r>
    </w:p>
    <w:p w14:paraId="463B7C2E" w14:textId="5FB9944D" w:rsidR="00D16D35" w:rsidRDefault="005A2239" w:rsidP="00CC7763">
      <w:pPr>
        <w:widowControl w:val="0"/>
        <w:tabs>
          <w:tab w:val="left" w:pos="1620"/>
          <w:tab w:val="left" w:pos="1800"/>
        </w:tabs>
        <w:ind w:left="180"/>
      </w:pPr>
      <w:r>
        <w:t>Attachment 2</w:t>
      </w:r>
      <w:r w:rsidR="005E49EA">
        <w:t>b</w:t>
      </w:r>
      <w:r w:rsidR="00D16D35">
        <w:tab/>
        <w:t>-</w:t>
      </w:r>
      <w:r w:rsidR="00D16D35">
        <w:tab/>
        <w:t>Federal Register Notice</w:t>
      </w:r>
      <w:r w:rsidR="00D16D35" w:rsidRPr="00D16D35">
        <w:t xml:space="preserve"> Comments and Response</w:t>
      </w:r>
    </w:p>
    <w:p w14:paraId="32118B86" w14:textId="0F8798DD" w:rsidR="005A2239" w:rsidRPr="00EB1098" w:rsidRDefault="005A2239" w:rsidP="00CC7763">
      <w:pPr>
        <w:widowControl w:val="0"/>
        <w:tabs>
          <w:tab w:val="left" w:pos="1620"/>
          <w:tab w:val="left" w:pos="1800"/>
        </w:tabs>
        <w:ind w:left="180"/>
      </w:pPr>
      <w:r>
        <w:t>Attachment 3</w:t>
      </w:r>
      <w:r w:rsidR="005E49EA">
        <w:t>a</w:t>
      </w:r>
      <w:r>
        <w:tab/>
        <w:t>-</w:t>
      </w:r>
      <w:r>
        <w:tab/>
      </w:r>
      <w:r w:rsidR="005E49EA" w:rsidRPr="005E49EA">
        <w:t xml:space="preserve">Registration </w:t>
      </w:r>
      <w:r w:rsidR="005E49EA">
        <w:t xml:space="preserve">Form </w:t>
      </w:r>
      <w:r w:rsidR="005E49EA" w:rsidRPr="005E49EA">
        <w:t>– Contact Confirmation and Scheduling Preference</w:t>
      </w:r>
    </w:p>
    <w:p w14:paraId="3E3B06CB" w14:textId="0A152C09" w:rsidR="005E49EA" w:rsidRPr="00EB1098" w:rsidRDefault="005E49EA" w:rsidP="00CC7763">
      <w:pPr>
        <w:widowControl w:val="0"/>
        <w:tabs>
          <w:tab w:val="left" w:pos="1620"/>
          <w:tab w:val="left" w:pos="1800"/>
        </w:tabs>
        <w:ind w:left="180"/>
      </w:pPr>
      <w:r>
        <w:t>Attachment 3b</w:t>
      </w:r>
      <w:r>
        <w:tab/>
        <w:t>-</w:t>
      </w:r>
      <w:r>
        <w:tab/>
      </w:r>
      <w:r w:rsidRPr="005E49EA">
        <w:t xml:space="preserve">Data Collection Forms for </w:t>
      </w:r>
      <w:r w:rsidR="007D0A30">
        <w:t>P</w:t>
      </w:r>
      <w:r w:rsidR="007D0A30" w:rsidRPr="00F83C36">
        <w:rPr>
          <w:rFonts w:asciiTheme="minorHAnsi" w:hAnsiTheme="minorHAnsi"/>
        </w:rPr>
        <w:t xml:space="preserve">resumed </w:t>
      </w:r>
      <w:r w:rsidRPr="005E49EA">
        <w:t>Living Participants</w:t>
      </w:r>
      <w:r w:rsidR="00F82A00">
        <w:t xml:space="preserve"> – Home Visit</w:t>
      </w:r>
    </w:p>
    <w:p w14:paraId="255D2533" w14:textId="02203ED9" w:rsidR="00F82A00" w:rsidRPr="00EB1098" w:rsidRDefault="00F82A00" w:rsidP="00F82A00">
      <w:pPr>
        <w:widowControl w:val="0"/>
        <w:tabs>
          <w:tab w:val="left" w:pos="1620"/>
          <w:tab w:val="left" w:pos="1800"/>
        </w:tabs>
        <w:ind w:left="180"/>
      </w:pPr>
      <w:r>
        <w:t>Attachment 3c</w:t>
      </w:r>
      <w:r>
        <w:tab/>
        <w:t>-</w:t>
      </w:r>
      <w:r>
        <w:tab/>
      </w:r>
      <w:r w:rsidRPr="005E49EA">
        <w:t xml:space="preserve">Data Collection Forms for </w:t>
      </w:r>
      <w:r>
        <w:t>P</w:t>
      </w:r>
      <w:r w:rsidRPr="00F83C36">
        <w:rPr>
          <w:rFonts w:asciiTheme="minorHAnsi" w:hAnsiTheme="minorHAnsi"/>
        </w:rPr>
        <w:t xml:space="preserve">resumed </w:t>
      </w:r>
      <w:r w:rsidRPr="005E49EA">
        <w:t>Living Participants</w:t>
      </w:r>
      <w:r>
        <w:t xml:space="preserve"> – Home Urine Collection</w:t>
      </w:r>
    </w:p>
    <w:p w14:paraId="79805C6E" w14:textId="79308A47" w:rsidR="005E49EA" w:rsidRPr="00EB1098" w:rsidRDefault="005E49EA" w:rsidP="00CC7763">
      <w:pPr>
        <w:widowControl w:val="0"/>
        <w:tabs>
          <w:tab w:val="left" w:pos="1620"/>
          <w:tab w:val="left" w:pos="1800"/>
        </w:tabs>
        <w:ind w:left="180"/>
      </w:pPr>
      <w:r>
        <w:t xml:space="preserve">Attachment </w:t>
      </w:r>
      <w:r w:rsidR="00F82A00">
        <w:t>3d</w:t>
      </w:r>
      <w:r>
        <w:tab/>
        <w:t>-</w:t>
      </w:r>
      <w:r>
        <w:tab/>
      </w:r>
      <w:r w:rsidR="00CC7763" w:rsidRPr="00CC7763">
        <w:t>Data Collection Forms for Decedent Proxies</w:t>
      </w:r>
    </w:p>
    <w:p w14:paraId="1E400640" w14:textId="2F3EC0F9" w:rsidR="00CC7763" w:rsidRPr="00EB1098" w:rsidRDefault="00CC7763" w:rsidP="00CC7763">
      <w:pPr>
        <w:widowControl w:val="0"/>
        <w:tabs>
          <w:tab w:val="left" w:pos="1620"/>
          <w:tab w:val="left" w:pos="1800"/>
        </w:tabs>
        <w:ind w:left="180"/>
      </w:pPr>
      <w:r>
        <w:t>Attachment 4a</w:t>
      </w:r>
      <w:r>
        <w:tab/>
        <w:t>-</w:t>
      </w:r>
      <w:r>
        <w:tab/>
      </w:r>
      <w:r w:rsidRPr="00CC7763">
        <w:t xml:space="preserve">Advance </w:t>
      </w:r>
      <w:r w:rsidR="00195219">
        <w:t xml:space="preserve">Materials for Contacting </w:t>
      </w:r>
      <w:r w:rsidR="007D0A30">
        <w:t>P</w:t>
      </w:r>
      <w:r w:rsidR="007D0A30" w:rsidRPr="00F83C36">
        <w:rPr>
          <w:rFonts w:asciiTheme="minorHAnsi" w:hAnsiTheme="minorHAnsi"/>
        </w:rPr>
        <w:t xml:space="preserve">resumed </w:t>
      </w:r>
      <w:r w:rsidRPr="00CC7763">
        <w:t>Living Participants</w:t>
      </w:r>
    </w:p>
    <w:p w14:paraId="363F9992" w14:textId="2062AB08" w:rsidR="001E2D41" w:rsidRPr="00EB1098" w:rsidRDefault="003E6739" w:rsidP="00CC7763">
      <w:pPr>
        <w:widowControl w:val="0"/>
        <w:tabs>
          <w:tab w:val="left" w:pos="1620"/>
          <w:tab w:val="left" w:pos="1800"/>
        </w:tabs>
        <w:ind w:left="180"/>
      </w:pPr>
      <w:r>
        <w:t>Attachment 4</w:t>
      </w:r>
      <w:r w:rsidR="00CC7763">
        <w:t>b</w:t>
      </w:r>
      <w:r w:rsidR="00B32DAB">
        <w:tab/>
        <w:t>-</w:t>
      </w:r>
      <w:r w:rsidR="00B32DAB">
        <w:tab/>
      </w:r>
      <w:r w:rsidR="00CC7763">
        <w:t>Advance Materials for Contacting the Proxy of Deceased Participant</w:t>
      </w:r>
    </w:p>
    <w:p w14:paraId="26EAFA49" w14:textId="355F41F9" w:rsidR="000332AF" w:rsidRDefault="003E6739" w:rsidP="00CC7763">
      <w:pPr>
        <w:widowControl w:val="0"/>
        <w:tabs>
          <w:tab w:val="left" w:pos="1620"/>
          <w:tab w:val="left" w:pos="1800"/>
        </w:tabs>
        <w:ind w:left="180"/>
      </w:pPr>
      <w:r>
        <w:t>Attachment 5</w:t>
      </w:r>
      <w:r w:rsidR="00B32DAB">
        <w:tab/>
        <w:t>-</w:t>
      </w:r>
      <w:r w:rsidR="00B32DAB">
        <w:tab/>
      </w:r>
      <w:r w:rsidR="00CC7763" w:rsidRPr="00CC7763">
        <w:t>Consent Materials</w:t>
      </w:r>
    </w:p>
    <w:p w14:paraId="1E313572" w14:textId="6DDCCDB3" w:rsidR="003E6739" w:rsidRPr="00EB1098" w:rsidRDefault="003E6739" w:rsidP="00CC7763">
      <w:pPr>
        <w:widowControl w:val="0"/>
        <w:tabs>
          <w:tab w:val="left" w:pos="1620"/>
          <w:tab w:val="left" w:pos="1800"/>
        </w:tabs>
        <w:ind w:left="180"/>
      </w:pPr>
      <w:r>
        <w:t>Attachment 6</w:t>
      </w:r>
      <w:r>
        <w:tab/>
        <w:t>-</w:t>
      </w:r>
      <w:r>
        <w:tab/>
      </w:r>
      <w:r w:rsidRPr="00D16D35">
        <w:t xml:space="preserve">Research Ethics Review Board </w:t>
      </w:r>
      <w:r w:rsidRPr="00EB1098">
        <w:t>Approval</w:t>
      </w:r>
    </w:p>
    <w:p w14:paraId="072D1737" w14:textId="77777777" w:rsidR="00CC7763" w:rsidRDefault="00CC7763" w:rsidP="00CC7763">
      <w:pPr>
        <w:widowControl w:val="0"/>
        <w:tabs>
          <w:tab w:val="left" w:pos="1620"/>
          <w:tab w:val="left" w:pos="1800"/>
        </w:tabs>
        <w:ind w:left="180"/>
      </w:pPr>
      <w:r w:rsidRPr="00B32DAB">
        <w:t>Attachment 7</w:t>
      </w:r>
      <w:r>
        <w:tab/>
        <w:t>-</w:t>
      </w:r>
      <w:r>
        <w:tab/>
      </w:r>
      <w:r w:rsidRPr="00B32DAB">
        <w:t xml:space="preserve">Report of </w:t>
      </w:r>
      <w:r>
        <w:t>Test Results from Home Examination</w:t>
      </w:r>
    </w:p>
    <w:p w14:paraId="67E04317" w14:textId="307E2E59" w:rsidR="00CC7763" w:rsidRDefault="00CC7763" w:rsidP="00CC7763">
      <w:pPr>
        <w:widowControl w:val="0"/>
        <w:tabs>
          <w:tab w:val="left" w:pos="1620"/>
          <w:tab w:val="left" w:pos="1800"/>
        </w:tabs>
        <w:ind w:left="180"/>
      </w:pPr>
      <w:r>
        <w:t>Attachment 8a</w:t>
      </w:r>
      <w:r>
        <w:tab/>
        <w:t>-</w:t>
      </w:r>
      <w:r>
        <w:tab/>
        <w:t>Participant Information Sheet: “</w:t>
      </w:r>
      <w:r w:rsidR="00195219" w:rsidRPr="00195219">
        <w:t>ABOUT THE REQUEST FOR HOSPITAL RECORDS</w:t>
      </w:r>
      <w:r>
        <w:t>”</w:t>
      </w:r>
    </w:p>
    <w:p w14:paraId="4D7AE861" w14:textId="67DAA75D" w:rsidR="001E2D41" w:rsidRDefault="00CC7763" w:rsidP="00CC7763">
      <w:pPr>
        <w:widowControl w:val="0"/>
        <w:tabs>
          <w:tab w:val="left" w:pos="1620"/>
          <w:tab w:val="left" w:pos="1800"/>
        </w:tabs>
        <w:ind w:left="180"/>
      </w:pPr>
      <w:r>
        <w:t>Attachment 8b</w:t>
      </w:r>
      <w:r w:rsidR="00B32DAB">
        <w:tab/>
        <w:t>-</w:t>
      </w:r>
      <w:r w:rsidR="00B32DAB">
        <w:tab/>
      </w:r>
      <w:r w:rsidRPr="00CC7763">
        <w:t>Materials for Requesting Hospitalization Records</w:t>
      </w:r>
    </w:p>
    <w:p w14:paraId="2A3203FA" w14:textId="75CC1BD0" w:rsidR="00384B70" w:rsidRDefault="00384B70" w:rsidP="00384B70">
      <w:pPr>
        <w:widowControl w:val="0"/>
        <w:tabs>
          <w:tab w:val="left" w:pos="1620"/>
          <w:tab w:val="left" w:pos="1800"/>
        </w:tabs>
        <w:ind w:left="180"/>
      </w:pPr>
      <w:r>
        <w:t>Attachment 9</w:t>
      </w:r>
      <w:r>
        <w:tab/>
        <w:t>-</w:t>
      </w:r>
      <w:r>
        <w:tab/>
      </w:r>
      <w:r w:rsidRPr="00384B70">
        <w:t>Targeted Methodological Studies</w:t>
      </w:r>
    </w:p>
    <w:p w14:paraId="7F31BEB4" w14:textId="77777777" w:rsidR="001E2D41" w:rsidRDefault="001E2D41" w:rsidP="00F50FB8">
      <w:pPr>
        <w:widowControl w:val="0"/>
      </w:pPr>
    </w:p>
    <w:bookmarkEnd w:id="1"/>
    <w:bookmarkEnd w:id="2"/>
    <w:p w14:paraId="28ADF84F" w14:textId="77777777" w:rsidR="001E2D41" w:rsidRDefault="001E2D41" w:rsidP="00F50FB8">
      <w:pPr>
        <w:widowControl w:val="0"/>
        <w:snapToGrid w:val="0"/>
        <w:spacing w:before="240"/>
        <w:rPr>
          <w:rFonts w:asciiTheme="minorHAnsi" w:hAnsiTheme="minorHAnsi"/>
          <w:noProof/>
        </w:rPr>
      </w:pPr>
    </w:p>
    <w:sectPr w:rsidR="001E2D41" w:rsidSect="00E84AE7">
      <w:footerReference w:type="default" r:id="rId8"/>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21CA0F" w14:textId="77777777" w:rsidR="003309B5" w:rsidRDefault="003309B5" w:rsidP="00C53DFD">
      <w:r>
        <w:separator/>
      </w:r>
    </w:p>
  </w:endnote>
  <w:endnote w:type="continuationSeparator" w:id="0">
    <w:p w14:paraId="0DBAF3B2" w14:textId="77777777" w:rsidR="003309B5" w:rsidRDefault="003309B5" w:rsidP="00C53DFD">
      <w:r>
        <w:continuationSeparator/>
      </w:r>
    </w:p>
  </w:endnote>
  <w:endnote w:type="continuationNotice" w:id="1">
    <w:p w14:paraId="6A76C5C2" w14:textId="77777777" w:rsidR="003309B5" w:rsidRDefault="003309B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MingLiU">
    <w:panose1 w:val="02020500000000000000"/>
    <w:charset w:val="88"/>
    <w:family w:val="roman"/>
    <w:pitch w:val="variable"/>
    <w:sig w:usb0="A00002FF" w:usb1="28CFFCFA" w:usb2="00000016" w:usb3="00000000" w:csb0="00100001" w:csb1="00000000"/>
  </w:font>
  <w:font w:name="Arial Bold">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New TUR">
    <w:charset w:val="00"/>
    <w:family w:val="modern"/>
    <w:pitch w:val="fixed"/>
    <w:sig w:usb0="E0002AFF" w:usb1="C0007843" w:usb2="00000009" w:usb3="00000000" w:csb0="000001FF" w:csb1="00000000"/>
  </w:font>
  <w:font w:name="IGBEGP+Arial">
    <w:altName w:val="Arial"/>
    <w:panose1 w:val="00000000000000000000"/>
    <w:charset w:val="00"/>
    <w:family w:val="swiss"/>
    <w:notTrueType/>
    <w:pitch w:val="default"/>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Optima">
    <w:altName w:val="Arial"/>
    <w:panose1 w:val="00000000000000000000"/>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49FDF" w14:textId="029203BC" w:rsidR="0006333A" w:rsidRPr="00BA742B" w:rsidRDefault="0006333A" w:rsidP="00BA742B">
    <w:pPr>
      <w:pStyle w:val="Footer"/>
      <w:snapToGrid w:val="0"/>
      <w:spacing w:before="0" w:after="0"/>
      <w:jc w:val="right"/>
      <w:rPr>
        <w:rFonts w:asciiTheme="minorHAnsi" w:hAnsiTheme="minorHAnsi"/>
      </w:rPr>
    </w:pPr>
    <w:r w:rsidRPr="00BA742B">
      <w:rPr>
        <w:rFonts w:asciiTheme="minorHAnsi" w:hAnsiTheme="minorHAnsi"/>
        <w:sz w:val="20"/>
        <w:szCs w:val="20"/>
      </w:rPr>
      <w:t xml:space="preserve">Page </w:t>
    </w:r>
    <w:r w:rsidRPr="00BA742B">
      <w:rPr>
        <w:rFonts w:asciiTheme="minorHAnsi" w:hAnsiTheme="minorHAnsi"/>
        <w:sz w:val="20"/>
        <w:szCs w:val="20"/>
      </w:rPr>
      <w:fldChar w:fldCharType="begin"/>
    </w:r>
    <w:r w:rsidRPr="00BA742B">
      <w:rPr>
        <w:rFonts w:asciiTheme="minorHAnsi" w:hAnsiTheme="minorHAnsi"/>
        <w:sz w:val="20"/>
        <w:szCs w:val="20"/>
      </w:rPr>
      <w:instrText xml:space="preserve"> PAGE   \* MERGEFORMAT </w:instrText>
    </w:r>
    <w:r w:rsidRPr="00BA742B">
      <w:rPr>
        <w:rFonts w:asciiTheme="minorHAnsi" w:hAnsiTheme="minorHAnsi"/>
        <w:sz w:val="20"/>
        <w:szCs w:val="20"/>
      </w:rPr>
      <w:fldChar w:fldCharType="separate"/>
    </w:r>
    <w:r w:rsidR="005F0DD8" w:rsidRPr="005F0DD8">
      <w:rPr>
        <w:rFonts w:asciiTheme="minorHAnsi" w:hAnsiTheme="minorHAnsi"/>
        <w:noProof/>
        <w:sz w:val="20"/>
      </w:rPr>
      <w:t>15</w:t>
    </w:r>
    <w:r w:rsidRPr="00BA742B">
      <w:rPr>
        <w:rFonts w:asciiTheme="minorHAnsi" w:hAnsiTheme="minorHAnsi"/>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044992" w14:textId="77777777" w:rsidR="003309B5" w:rsidRDefault="003309B5" w:rsidP="00C53DFD">
      <w:r>
        <w:separator/>
      </w:r>
    </w:p>
  </w:footnote>
  <w:footnote w:type="continuationSeparator" w:id="0">
    <w:p w14:paraId="73B8F745" w14:textId="77777777" w:rsidR="003309B5" w:rsidRDefault="003309B5" w:rsidP="00C53DFD">
      <w:r>
        <w:continuationSeparator/>
      </w:r>
    </w:p>
  </w:footnote>
  <w:footnote w:type="continuationNotice" w:id="1">
    <w:p w14:paraId="1D21F20A" w14:textId="77777777" w:rsidR="003309B5" w:rsidRDefault="003309B5">
      <w:pPr>
        <w:spacing w:before="0"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AAB2E5AC"/>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1452110C"/>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452ACD6E"/>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0"/>
    <w:lvl w:ilvl="0">
      <w:start w:val="1"/>
      <w:numFmt w:val="decimal"/>
      <w:pStyle w:val="1"/>
      <w:lvlText w:val="%1."/>
      <w:lvlJc w:val="left"/>
      <w:pPr>
        <w:tabs>
          <w:tab w:val="num" w:pos="721"/>
        </w:tabs>
      </w:pPr>
      <w:rPr>
        <w:rFonts w:ascii="Arial" w:hAnsi="Arial" w:cs="Arial"/>
        <w:sz w:val="22"/>
        <w:szCs w:val="22"/>
      </w:rPr>
    </w:lvl>
  </w:abstractNum>
  <w:abstractNum w:abstractNumId="4" w15:restartNumberingAfterBreak="0">
    <w:nsid w:val="00000002"/>
    <w:multiLevelType w:val="singleLevel"/>
    <w:tmpl w:val="00000000"/>
    <w:lvl w:ilvl="0">
      <w:start w:val="1"/>
      <w:numFmt w:val="decimal"/>
      <w:pStyle w:val="Quick1"/>
      <w:lvlText w:val="%1."/>
      <w:lvlJc w:val="left"/>
      <w:pPr>
        <w:tabs>
          <w:tab w:val="num" w:pos="721"/>
        </w:tabs>
      </w:pPr>
    </w:lvl>
  </w:abstractNum>
  <w:abstractNum w:abstractNumId="5" w15:restartNumberingAfterBreak="0">
    <w:nsid w:val="062D1F16"/>
    <w:multiLevelType w:val="hybridMultilevel"/>
    <w:tmpl w:val="7BCE300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6ED5B80"/>
    <w:multiLevelType w:val="hybridMultilevel"/>
    <w:tmpl w:val="186089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96056AF"/>
    <w:multiLevelType w:val="hybridMultilevel"/>
    <w:tmpl w:val="988A6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6C2967"/>
    <w:multiLevelType w:val="hybridMultilevel"/>
    <w:tmpl w:val="0C72E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C02EDE"/>
    <w:multiLevelType w:val="hybridMultilevel"/>
    <w:tmpl w:val="824079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22571C8"/>
    <w:multiLevelType w:val="hybridMultilevel"/>
    <w:tmpl w:val="08F4C3E0"/>
    <w:lvl w:ilvl="0" w:tplc="236ADD6A">
      <w:start w:val="1"/>
      <w:numFmt w:val="low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2495D27"/>
    <w:multiLevelType w:val="singleLevel"/>
    <w:tmpl w:val="1FD8F9F4"/>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2" w15:restartNumberingAfterBreak="0">
    <w:nsid w:val="3DBB5E81"/>
    <w:multiLevelType w:val="hybridMultilevel"/>
    <w:tmpl w:val="92006F4A"/>
    <w:lvl w:ilvl="0" w:tplc="546ADD20">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45A0558B"/>
    <w:multiLevelType w:val="hybridMultilevel"/>
    <w:tmpl w:val="5704A2A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076A0D"/>
    <w:multiLevelType w:val="hybridMultilevel"/>
    <w:tmpl w:val="6DE4266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F080B4A"/>
    <w:multiLevelType w:val="hybridMultilevel"/>
    <w:tmpl w:val="9BC44F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91C0804"/>
    <w:multiLevelType w:val="hybridMultilevel"/>
    <w:tmpl w:val="4F888D82"/>
    <w:lvl w:ilvl="0" w:tplc="00000000">
      <w:start w:val="1"/>
      <w:numFmt w:val="decimal"/>
      <w:pStyle w:val="A"/>
      <w:lvlText w:val="%1."/>
      <w:lvlJc w:val="left"/>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1"/>
  </w:num>
  <w:num w:numId="3">
    <w:abstractNumId w:val="3"/>
    <w:lvlOverride w:ilvl="0">
      <w:startOverride w:val="1"/>
      <w:lvl w:ilvl="0">
        <w:start w:val="1"/>
        <w:numFmt w:val="decimal"/>
        <w:pStyle w:val="1"/>
        <w:lvlText w:val="%1."/>
        <w:lvlJc w:val="left"/>
      </w:lvl>
    </w:lvlOverride>
  </w:num>
  <w:num w:numId="4">
    <w:abstractNumId w:val="4"/>
    <w:lvlOverride w:ilvl="0">
      <w:startOverride w:val="2"/>
      <w:lvl w:ilvl="0">
        <w:start w:val="2"/>
        <w:numFmt w:val="decimal"/>
        <w:pStyle w:val="Quick1"/>
        <w:lvlText w:val="%1."/>
        <w:lvlJc w:val="left"/>
      </w:lvl>
    </w:lvlOverride>
  </w:num>
  <w:num w:numId="5">
    <w:abstractNumId w:val="16"/>
  </w:num>
  <w:num w:numId="6">
    <w:abstractNumId w:val="0"/>
  </w:num>
  <w:num w:numId="7">
    <w:abstractNumId w:val="11"/>
  </w:num>
  <w:num w:numId="8">
    <w:abstractNumId w:val="8"/>
  </w:num>
  <w:num w:numId="9">
    <w:abstractNumId w:val="7"/>
  </w:num>
  <w:num w:numId="10">
    <w:abstractNumId w:val="13"/>
  </w:num>
  <w:num w:numId="11">
    <w:abstractNumId w:val="5"/>
  </w:num>
  <w:num w:numId="12">
    <w:abstractNumId w:val="15"/>
  </w:num>
  <w:num w:numId="13">
    <w:abstractNumId w:val="6"/>
  </w:num>
  <w:num w:numId="14">
    <w:abstractNumId w:val="9"/>
  </w:num>
  <w:num w:numId="15">
    <w:abstractNumId w:val="14"/>
  </w:num>
  <w:num w:numId="16">
    <w:abstractNumId w:val="10"/>
  </w:num>
  <w:num w:numId="17">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D58"/>
    <w:rsid w:val="000000E1"/>
    <w:rsid w:val="00000A10"/>
    <w:rsid w:val="0000103C"/>
    <w:rsid w:val="000021F6"/>
    <w:rsid w:val="0000510B"/>
    <w:rsid w:val="000064FE"/>
    <w:rsid w:val="0000769D"/>
    <w:rsid w:val="00011493"/>
    <w:rsid w:val="00016797"/>
    <w:rsid w:val="0001765C"/>
    <w:rsid w:val="00020BCE"/>
    <w:rsid w:val="000217C5"/>
    <w:rsid w:val="00023B9E"/>
    <w:rsid w:val="00026DC3"/>
    <w:rsid w:val="000332AF"/>
    <w:rsid w:val="00033BE8"/>
    <w:rsid w:val="00033DA2"/>
    <w:rsid w:val="0003504E"/>
    <w:rsid w:val="000350B6"/>
    <w:rsid w:val="0003673D"/>
    <w:rsid w:val="0003773F"/>
    <w:rsid w:val="00041D4E"/>
    <w:rsid w:val="0004384C"/>
    <w:rsid w:val="0004511F"/>
    <w:rsid w:val="00045E20"/>
    <w:rsid w:val="000462C4"/>
    <w:rsid w:val="00046CF9"/>
    <w:rsid w:val="00047E20"/>
    <w:rsid w:val="000504EB"/>
    <w:rsid w:val="00051137"/>
    <w:rsid w:val="00051721"/>
    <w:rsid w:val="000545F5"/>
    <w:rsid w:val="00054630"/>
    <w:rsid w:val="00061105"/>
    <w:rsid w:val="00061FF2"/>
    <w:rsid w:val="0006245D"/>
    <w:rsid w:val="0006333A"/>
    <w:rsid w:val="0006355F"/>
    <w:rsid w:val="00064186"/>
    <w:rsid w:val="00064982"/>
    <w:rsid w:val="0006752C"/>
    <w:rsid w:val="000703C9"/>
    <w:rsid w:val="00070C15"/>
    <w:rsid w:val="00071E98"/>
    <w:rsid w:val="000754BF"/>
    <w:rsid w:val="000754E5"/>
    <w:rsid w:val="0007591B"/>
    <w:rsid w:val="00081A47"/>
    <w:rsid w:val="00083399"/>
    <w:rsid w:val="00084DB9"/>
    <w:rsid w:val="000858D6"/>
    <w:rsid w:val="00085AAF"/>
    <w:rsid w:val="00086C7E"/>
    <w:rsid w:val="00087E00"/>
    <w:rsid w:val="00090EC7"/>
    <w:rsid w:val="00092EBA"/>
    <w:rsid w:val="00093B5F"/>
    <w:rsid w:val="00094A5A"/>
    <w:rsid w:val="00094D1E"/>
    <w:rsid w:val="000965E7"/>
    <w:rsid w:val="00096A36"/>
    <w:rsid w:val="00096C52"/>
    <w:rsid w:val="00097B5D"/>
    <w:rsid w:val="000A0F8F"/>
    <w:rsid w:val="000A2114"/>
    <w:rsid w:val="000A3DE8"/>
    <w:rsid w:val="000A541F"/>
    <w:rsid w:val="000A61A5"/>
    <w:rsid w:val="000A6ECE"/>
    <w:rsid w:val="000A73E5"/>
    <w:rsid w:val="000A7E94"/>
    <w:rsid w:val="000B0AEB"/>
    <w:rsid w:val="000B37B0"/>
    <w:rsid w:val="000B435E"/>
    <w:rsid w:val="000B5B9E"/>
    <w:rsid w:val="000B5C18"/>
    <w:rsid w:val="000B6212"/>
    <w:rsid w:val="000B6574"/>
    <w:rsid w:val="000B65A8"/>
    <w:rsid w:val="000B6884"/>
    <w:rsid w:val="000B6AF7"/>
    <w:rsid w:val="000B7BAE"/>
    <w:rsid w:val="000C182E"/>
    <w:rsid w:val="000C3859"/>
    <w:rsid w:val="000C549E"/>
    <w:rsid w:val="000C7829"/>
    <w:rsid w:val="000D41D1"/>
    <w:rsid w:val="000D506A"/>
    <w:rsid w:val="000E44E9"/>
    <w:rsid w:val="000E50D2"/>
    <w:rsid w:val="000E54E9"/>
    <w:rsid w:val="000E5927"/>
    <w:rsid w:val="000F0C0D"/>
    <w:rsid w:val="000F13D9"/>
    <w:rsid w:val="000F1550"/>
    <w:rsid w:val="000F1BBF"/>
    <w:rsid w:val="000F201F"/>
    <w:rsid w:val="000F358D"/>
    <w:rsid w:val="000F4200"/>
    <w:rsid w:val="000F6DB0"/>
    <w:rsid w:val="000F76FB"/>
    <w:rsid w:val="00100ABF"/>
    <w:rsid w:val="00100B23"/>
    <w:rsid w:val="001014DB"/>
    <w:rsid w:val="00101A88"/>
    <w:rsid w:val="00101C6B"/>
    <w:rsid w:val="001025B2"/>
    <w:rsid w:val="00103247"/>
    <w:rsid w:val="00105ED1"/>
    <w:rsid w:val="00110934"/>
    <w:rsid w:val="00112399"/>
    <w:rsid w:val="001133D3"/>
    <w:rsid w:val="0011368D"/>
    <w:rsid w:val="00113E4A"/>
    <w:rsid w:val="00114C0F"/>
    <w:rsid w:val="00114E12"/>
    <w:rsid w:val="00114F78"/>
    <w:rsid w:val="00115C34"/>
    <w:rsid w:val="001178F8"/>
    <w:rsid w:val="00121FB7"/>
    <w:rsid w:val="00122930"/>
    <w:rsid w:val="00123D3B"/>
    <w:rsid w:val="00124271"/>
    <w:rsid w:val="001257C5"/>
    <w:rsid w:val="00130851"/>
    <w:rsid w:val="00130D04"/>
    <w:rsid w:val="00131B99"/>
    <w:rsid w:val="001323E0"/>
    <w:rsid w:val="0013419F"/>
    <w:rsid w:val="00134237"/>
    <w:rsid w:val="001354E5"/>
    <w:rsid w:val="00135895"/>
    <w:rsid w:val="00135B5C"/>
    <w:rsid w:val="00137BE0"/>
    <w:rsid w:val="00137C0E"/>
    <w:rsid w:val="00141FF5"/>
    <w:rsid w:val="00142D76"/>
    <w:rsid w:val="001466E4"/>
    <w:rsid w:val="00146A46"/>
    <w:rsid w:val="00147693"/>
    <w:rsid w:val="00150FD0"/>
    <w:rsid w:val="00155D55"/>
    <w:rsid w:val="00156711"/>
    <w:rsid w:val="00160512"/>
    <w:rsid w:val="00162917"/>
    <w:rsid w:val="00162A03"/>
    <w:rsid w:val="00162E70"/>
    <w:rsid w:val="00163381"/>
    <w:rsid w:val="00165262"/>
    <w:rsid w:val="00166A9A"/>
    <w:rsid w:val="00166DD8"/>
    <w:rsid w:val="00166F65"/>
    <w:rsid w:val="001728D9"/>
    <w:rsid w:val="001741C0"/>
    <w:rsid w:val="0017529D"/>
    <w:rsid w:val="00175344"/>
    <w:rsid w:val="00175A71"/>
    <w:rsid w:val="00176C66"/>
    <w:rsid w:val="001776EE"/>
    <w:rsid w:val="00181A53"/>
    <w:rsid w:val="001833F8"/>
    <w:rsid w:val="001839EC"/>
    <w:rsid w:val="00184D83"/>
    <w:rsid w:val="00187625"/>
    <w:rsid w:val="00187AA0"/>
    <w:rsid w:val="00187BE6"/>
    <w:rsid w:val="00187D0F"/>
    <w:rsid w:val="00195219"/>
    <w:rsid w:val="00195A56"/>
    <w:rsid w:val="00195E40"/>
    <w:rsid w:val="001975F1"/>
    <w:rsid w:val="001A058E"/>
    <w:rsid w:val="001A0F94"/>
    <w:rsid w:val="001A2304"/>
    <w:rsid w:val="001A2E59"/>
    <w:rsid w:val="001A38FF"/>
    <w:rsid w:val="001A4E37"/>
    <w:rsid w:val="001A4EFB"/>
    <w:rsid w:val="001A7174"/>
    <w:rsid w:val="001A72DF"/>
    <w:rsid w:val="001A733D"/>
    <w:rsid w:val="001A7555"/>
    <w:rsid w:val="001A75A4"/>
    <w:rsid w:val="001A7DAD"/>
    <w:rsid w:val="001B0DA8"/>
    <w:rsid w:val="001B3D4E"/>
    <w:rsid w:val="001B4D48"/>
    <w:rsid w:val="001B4DB9"/>
    <w:rsid w:val="001C01EC"/>
    <w:rsid w:val="001C4435"/>
    <w:rsid w:val="001C526B"/>
    <w:rsid w:val="001C5ECA"/>
    <w:rsid w:val="001C5FCD"/>
    <w:rsid w:val="001C6447"/>
    <w:rsid w:val="001C73D5"/>
    <w:rsid w:val="001C7445"/>
    <w:rsid w:val="001C7DB6"/>
    <w:rsid w:val="001C7E31"/>
    <w:rsid w:val="001D07DA"/>
    <w:rsid w:val="001D13DA"/>
    <w:rsid w:val="001D4425"/>
    <w:rsid w:val="001D59A7"/>
    <w:rsid w:val="001E2355"/>
    <w:rsid w:val="001E2D41"/>
    <w:rsid w:val="001E3E36"/>
    <w:rsid w:val="001F2D97"/>
    <w:rsid w:val="001F3002"/>
    <w:rsid w:val="001F40DC"/>
    <w:rsid w:val="001F64BB"/>
    <w:rsid w:val="001F7DD2"/>
    <w:rsid w:val="001F7E64"/>
    <w:rsid w:val="002011B3"/>
    <w:rsid w:val="0020208E"/>
    <w:rsid w:val="0020306C"/>
    <w:rsid w:val="002038FA"/>
    <w:rsid w:val="00203B12"/>
    <w:rsid w:val="00204491"/>
    <w:rsid w:val="0020638B"/>
    <w:rsid w:val="00206420"/>
    <w:rsid w:val="00210DEF"/>
    <w:rsid w:val="0021485A"/>
    <w:rsid w:val="00215ADD"/>
    <w:rsid w:val="00216172"/>
    <w:rsid w:val="0021638D"/>
    <w:rsid w:val="0021708B"/>
    <w:rsid w:val="002177A0"/>
    <w:rsid w:val="00220310"/>
    <w:rsid w:val="002211C2"/>
    <w:rsid w:val="002218F3"/>
    <w:rsid w:val="0022247F"/>
    <w:rsid w:val="00222E78"/>
    <w:rsid w:val="00223E74"/>
    <w:rsid w:val="00224D84"/>
    <w:rsid w:val="002252C4"/>
    <w:rsid w:val="002260C6"/>
    <w:rsid w:val="002265DD"/>
    <w:rsid w:val="0023048B"/>
    <w:rsid w:val="0023052F"/>
    <w:rsid w:val="00231283"/>
    <w:rsid w:val="00231937"/>
    <w:rsid w:val="002322A1"/>
    <w:rsid w:val="00232CC8"/>
    <w:rsid w:val="002332A3"/>
    <w:rsid w:val="002335D5"/>
    <w:rsid w:val="00233DBB"/>
    <w:rsid w:val="002347FC"/>
    <w:rsid w:val="00237A1C"/>
    <w:rsid w:val="0024182E"/>
    <w:rsid w:val="00243085"/>
    <w:rsid w:val="00246A04"/>
    <w:rsid w:val="00246AE5"/>
    <w:rsid w:val="002514B3"/>
    <w:rsid w:val="00252BB5"/>
    <w:rsid w:val="00254CD6"/>
    <w:rsid w:val="00254D5C"/>
    <w:rsid w:val="00255B16"/>
    <w:rsid w:val="00261257"/>
    <w:rsid w:val="00261285"/>
    <w:rsid w:val="00262025"/>
    <w:rsid w:val="002630BC"/>
    <w:rsid w:val="00263E9D"/>
    <w:rsid w:val="002641DC"/>
    <w:rsid w:val="00265BCC"/>
    <w:rsid w:val="0026695F"/>
    <w:rsid w:val="00266DC7"/>
    <w:rsid w:val="00270602"/>
    <w:rsid w:val="00272475"/>
    <w:rsid w:val="00273154"/>
    <w:rsid w:val="00276FB1"/>
    <w:rsid w:val="00277201"/>
    <w:rsid w:val="0028034A"/>
    <w:rsid w:val="002812F9"/>
    <w:rsid w:val="00282913"/>
    <w:rsid w:val="002831BD"/>
    <w:rsid w:val="0028437C"/>
    <w:rsid w:val="00287E01"/>
    <w:rsid w:val="002902BB"/>
    <w:rsid w:val="00290CA4"/>
    <w:rsid w:val="002929BE"/>
    <w:rsid w:val="002951AC"/>
    <w:rsid w:val="002958B0"/>
    <w:rsid w:val="00295D4B"/>
    <w:rsid w:val="002A2422"/>
    <w:rsid w:val="002A2ADD"/>
    <w:rsid w:val="002A2E90"/>
    <w:rsid w:val="002A356D"/>
    <w:rsid w:val="002A4566"/>
    <w:rsid w:val="002A6B16"/>
    <w:rsid w:val="002B0A83"/>
    <w:rsid w:val="002B28C7"/>
    <w:rsid w:val="002B3625"/>
    <w:rsid w:val="002B4604"/>
    <w:rsid w:val="002B730C"/>
    <w:rsid w:val="002B7AC7"/>
    <w:rsid w:val="002C0906"/>
    <w:rsid w:val="002C2C9B"/>
    <w:rsid w:val="002C4AD6"/>
    <w:rsid w:val="002C63D8"/>
    <w:rsid w:val="002C63E5"/>
    <w:rsid w:val="002D176F"/>
    <w:rsid w:val="002D3251"/>
    <w:rsid w:val="002D3A0D"/>
    <w:rsid w:val="002D3CEF"/>
    <w:rsid w:val="002D4A65"/>
    <w:rsid w:val="002E1D3E"/>
    <w:rsid w:val="002E3FFA"/>
    <w:rsid w:val="002E44CC"/>
    <w:rsid w:val="002E4DB2"/>
    <w:rsid w:val="002E6AC9"/>
    <w:rsid w:val="002E706F"/>
    <w:rsid w:val="002E7CE8"/>
    <w:rsid w:val="002F0F31"/>
    <w:rsid w:val="002F1430"/>
    <w:rsid w:val="00300765"/>
    <w:rsid w:val="00303953"/>
    <w:rsid w:val="003039EC"/>
    <w:rsid w:val="00306B21"/>
    <w:rsid w:val="003073A7"/>
    <w:rsid w:val="00311195"/>
    <w:rsid w:val="00312F34"/>
    <w:rsid w:val="0031363D"/>
    <w:rsid w:val="00316D92"/>
    <w:rsid w:val="00317C0F"/>
    <w:rsid w:val="003200C0"/>
    <w:rsid w:val="00322848"/>
    <w:rsid w:val="0032363B"/>
    <w:rsid w:val="00324131"/>
    <w:rsid w:val="003258F0"/>
    <w:rsid w:val="003303B9"/>
    <w:rsid w:val="003309B5"/>
    <w:rsid w:val="003319BC"/>
    <w:rsid w:val="00332124"/>
    <w:rsid w:val="0033457B"/>
    <w:rsid w:val="00340777"/>
    <w:rsid w:val="003442DF"/>
    <w:rsid w:val="00347F29"/>
    <w:rsid w:val="0035487D"/>
    <w:rsid w:val="00356A95"/>
    <w:rsid w:val="00356A96"/>
    <w:rsid w:val="0035763C"/>
    <w:rsid w:val="00357B67"/>
    <w:rsid w:val="0036046E"/>
    <w:rsid w:val="00360EA5"/>
    <w:rsid w:val="00361DA3"/>
    <w:rsid w:val="003627D9"/>
    <w:rsid w:val="00370616"/>
    <w:rsid w:val="00372D9C"/>
    <w:rsid w:val="00373F27"/>
    <w:rsid w:val="0037427E"/>
    <w:rsid w:val="00380401"/>
    <w:rsid w:val="0038088D"/>
    <w:rsid w:val="00381425"/>
    <w:rsid w:val="00383144"/>
    <w:rsid w:val="00383D21"/>
    <w:rsid w:val="00384B70"/>
    <w:rsid w:val="00387FFA"/>
    <w:rsid w:val="003902F1"/>
    <w:rsid w:val="0039218C"/>
    <w:rsid w:val="00392273"/>
    <w:rsid w:val="003931D1"/>
    <w:rsid w:val="00393734"/>
    <w:rsid w:val="003939FF"/>
    <w:rsid w:val="003945BE"/>
    <w:rsid w:val="003949DE"/>
    <w:rsid w:val="00394B49"/>
    <w:rsid w:val="00395B12"/>
    <w:rsid w:val="00396239"/>
    <w:rsid w:val="003A018B"/>
    <w:rsid w:val="003A09DC"/>
    <w:rsid w:val="003A0DA7"/>
    <w:rsid w:val="003A11F3"/>
    <w:rsid w:val="003A2401"/>
    <w:rsid w:val="003A32AE"/>
    <w:rsid w:val="003A3BAA"/>
    <w:rsid w:val="003A667B"/>
    <w:rsid w:val="003A78BF"/>
    <w:rsid w:val="003A7D27"/>
    <w:rsid w:val="003A7DC9"/>
    <w:rsid w:val="003B0E3A"/>
    <w:rsid w:val="003B1084"/>
    <w:rsid w:val="003B1D61"/>
    <w:rsid w:val="003B3FB1"/>
    <w:rsid w:val="003B50AE"/>
    <w:rsid w:val="003B6092"/>
    <w:rsid w:val="003C01EC"/>
    <w:rsid w:val="003C0271"/>
    <w:rsid w:val="003C0373"/>
    <w:rsid w:val="003C21EE"/>
    <w:rsid w:val="003C2828"/>
    <w:rsid w:val="003C68BA"/>
    <w:rsid w:val="003C6AC9"/>
    <w:rsid w:val="003C7293"/>
    <w:rsid w:val="003C7D97"/>
    <w:rsid w:val="003D07C9"/>
    <w:rsid w:val="003D0D9C"/>
    <w:rsid w:val="003D24EF"/>
    <w:rsid w:val="003D508A"/>
    <w:rsid w:val="003D5603"/>
    <w:rsid w:val="003D5CB3"/>
    <w:rsid w:val="003D6518"/>
    <w:rsid w:val="003E0196"/>
    <w:rsid w:val="003E1A97"/>
    <w:rsid w:val="003E4205"/>
    <w:rsid w:val="003E642F"/>
    <w:rsid w:val="003E6739"/>
    <w:rsid w:val="003E705F"/>
    <w:rsid w:val="003E7CCF"/>
    <w:rsid w:val="003E7DC8"/>
    <w:rsid w:val="003F0382"/>
    <w:rsid w:val="003F10CB"/>
    <w:rsid w:val="003F158B"/>
    <w:rsid w:val="003F445F"/>
    <w:rsid w:val="003F4559"/>
    <w:rsid w:val="003F50CA"/>
    <w:rsid w:val="003F59FD"/>
    <w:rsid w:val="00404ECE"/>
    <w:rsid w:val="00405373"/>
    <w:rsid w:val="004061FC"/>
    <w:rsid w:val="00407793"/>
    <w:rsid w:val="00410B54"/>
    <w:rsid w:val="00411EA7"/>
    <w:rsid w:val="00412E11"/>
    <w:rsid w:val="00412FD2"/>
    <w:rsid w:val="0041430B"/>
    <w:rsid w:val="00414DC3"/>
    <w:rsid w:val="0041552E"/>
    <w:rsid w:val="00415A51"/>
    <w:rsid w:val="00416741"/>
    <w:rsid w:val="00417CF3"/>
    <w:rsid w:val="004227AA"/>
    <w:rsid w:val="004231A4"/>
    <w:rsid w:val="00424865"/>
    <w:rsid w:val="0042687D"/>
    <w:rsid w:val="004271C0"/>
    <w:rsid w:val="00427812"/>
    <w:rsid w:val="00430E20"/>
    <w:rsid w:val="004363C8"/>
    <w:rsid w:val="00437A63"/>
    <w:rsid w:val="00441E08"/>
    <w:rsid w:val="00442A80"/>
    <w:rsid w:val="0044347B"/>
    <w:rsid w:val="0044363E"/>
    <w:rsid w:val="0044405A"/>
    <w:rsid w:val="00444804"/>
    <w:rsid w:val="00446CD3"/>
    <w:rsid w:val="00446F7D"/>
    <w:rsid w:val="00447768"/>
    <w:rsid w:val="004504B4"/>
    <w:rsid w:val="00450B53"/>
    <w:rsid w:val="00450E65"/>
    <w:rsid w:val="00452E8F"/>
    <w:rsid w:val="0045536A"/>
    <w:rsid w:val="004613C7"/>
    <w:rsid w:val="0046150C"/>
    <w:rsid w:val="00462000"/>
    <w:rsid w:val="00464001"/>
    <w:rsid w:val="004643C6"/>
    <w:rsid w:val="00466E55"/>
    <w:rsid w:val="00467697"/>
    <w:rsid w:val="00470AF5"/>
    <w:rsid w:val="00470E58"/>
    <w:rsid w:val="00471230"/>
    <w:rsid w:val="0047334C"/>
    <w:rsid w:val="0047492C"/>
    <w:rsid w:val="0047738A"/>
    <w:rsid w:val="00480198"/>
    <w:rsid w:val="004808CE"/>
    <w:rsid w:val="004819E7"/>
    <w:rsid w:val="00483D44"/>
    <w:rsid w:val="0048528F"/>
    <w:rsid w:val="004907AB"/>
    <w:rsid w:val="00493238"/>
    <w:rsid w:val="00495FAD"/>
    <w:rsid w:val="00496D58"/>
    <w:rsid w:val="00496E71"/>
    <w:rsid w:val="00497E23"/>
    <w:rsid w:val="004A1BF0"/>
    <w:rsid w:val="004A5111"/>
    <w:rsid w:val="004A69E7"/>
    <w:rsid w:val="004A6BB3"/>
    <w:rsid w:val="004A6F1D"/>
    <w:rsid w:val="004B0D04"/>
    <w:rsid w:val="004B13B7"/>
    <w:rsid w:val="004B1FF7"/>
    <w:rsid w:val="004B207C"/>
    <w:rsid w:val="004B32B8"/>
    <w:rsid w:val="004B3D9D"/>
    <w:rsid w:val="004B5254"/>
    <w:rsid w:val="004B5AC8"/>
    <w:rsid w:val="004B6F99"/>
    <w:rsid w:val="004C1751"/>
    <w:rsid w:val="004C678D"/>
    <w:rsid w:val="004C7DBF"/>
    <w:rsid w:val="004D229C"/>
    <w:rsid w:val="004D27D2"/>
    <w:rsid w:val="004D31FE"/>
    <w:rsid w:val="004D6698"/>
    <w:rsid w:val="004D66BA"/>
    <w:rsid w:val="004D6887"/>
    <w:rsid w:val="004E01A2"/>
    <w:rsid w:val="004E4157"/>
    <w:rsid w:val="004E4C0A"/>
    <w:rsid w:val="004E5695"/>
    <w:rsid w:val="004F27EB"/>
    <w:rsid w:val="004F32D0"/>
    <w:rsid w:val="004F5463"/>
    <w:rsid w:val="005004C0"/>
    <w:rsid w:val="00500797"/>
    <w:rsid w:val="00502079"/>
    <w:rsid w:val="00502D61"/>
    <w:rsid w:val="005051EA"/>
    <w:rsid w:val="00506C28"/>
    <w:rsid w:val="00507DBA"/>
    <w:rsid w:val="0051081D"/>
    <w:rsid w:val="00510E4F"/>
    <w:rsid w:val="00515723"/>
    <w:rsid w:val="00515D88"/>
    <w:rsid w:val="00516D26"/>
    <w:rsid w:val="00517D05"/>
    <w:rsid w:val="005217C5"/>
    <w:rsid w:val="0052201B"/>
    <w:rsid w:val="00522174"/>
    <w:rsid w:val="00523EBC"/>
    <w:rsid w:val="00523ED7"/>
    <w:rsid w:val="00525FA6"/>
    <w:rsid w:val="005266A3"/>
    <w:rsid w:val="00526F92"/>
    <w:rsid w:val="00527FEE"/>
    <w:rsid w:val="00533B35"/>
    <w:rsid w:val="00533C9C"/>
    <w:rsid w:val="00535AAA"/>
    <w:rsid w:val="005360CF"/>
    <w:rsid w:val="00540FEF"/>
    <w:rsid w:val="00541578"/>
    <w:rsid w:val="00541EDC"/>
    <w:rsid w:val="005420FA"/>
    <w:rsid w:val="00543028"/>
    <w:rsid w:val="005442EC"/>
    <w:rsid w:val="00546574"/>
    <w:rsid w:val="00550DCC"/>
    <w:rsid w:val="005513F8"/>
    <w:rsid w:val="005548C4"/>
    <w:rsid w:val="005555CE"/>
    <w:rsid w:val="005569DE"/>
    <w:rsid w:val="00556EA2"/>
    <w:rsid w:val="00560CEC"/>
    <w:rsid w:val="0056522C"/>
    <w:rsid w:val="00565F04"/>
    <w:rsid w:val="005660C6"/>
    <w:rsid w:val="00566284"/>
    <w:rsid w:val="00570287"/>
    <w:rsid w:val="005711EC"/>
    <w:rsid w:val="005739BE"/>
    <w:rsid w:val="00574032"/>
    <w:rsid w:val="00574876"/>
    <w:rsid w:val="005808F2"/>
    <w:rsid w:val="00584385"/>
    <w:rsid w:val="00585479"/>
    <w:rsid w:val="00586E6E"/>
    <w:rsid w:val="0059366D"/>
    <w:rsid w:val="005940D1"/>
    <w:rsid w:val="00595323"/>
    <w:rsid w:val="00596739"/>
    <w:rsid w:val="005A10EF"/>
    <w:rsid w:val="005A1BE7"/>
    <w:rsid w:val="005A2138"/>
    <w:rsid w:val="005A2239"/>
    <w:rsid w:val="005A2498"/>
    <w:rsid w:val="005A39CC"/>
    <w:rsid w:val="005A43D5"/>
    <w:rsid w:val="005A4FA9"/>
    <w:rsid w:val="005A57FF"/>
    <w:rsid w:val="005A61DE"/>
    <w:rsid w:val="005B1BE2"/>
    <w:rsid w:val="005B255C"/>
    <w:rsid w:val="005B2C0F"/>
    <w:rsid w:val="005B38D2"/>
    <w:rsid w:val="005B453E"/>
    <w:rsid w:val="005B6479"/>
    <w:rsid w:val="005B77EE"/>
    <w:rsid w:val="005C05A8"/>
    <w:rsid w:val="005C1CD1"/>
    <w:rsid w:val="005C6E32"/>
    <w:rsid w:val="005C6E3A"/>
    <w:rsid w:val="005D1959"/>
    <w:rsid w:val="005D6494"/>
    <w:rsid w:val="005D6F82"/>
    <w:rsid w:val="005E03B1"/>
    <w:rsid w:val="005E2CB2"/>
    <w:rsid w:val="005E2F3A"/>
    <w:rsid w:val="005E49EA"/>
    <w:rsid w:val="005E5316"/>
    <w:rsid w:val="005E532B"/>
    <w:rsid w:val="005E5C10"/>
    <w:rsid w:val="005E6E1F"/>
    <w:rsid w:val="005F0733"/>
    <w:rsid w:val="005F0DD8"/>
    <w:rsid w:val="005F3D7F"/>
    <w:rsid w:val="005F6C13"/>
    <w:rsid w:val="00602200"/>
    <w:rsid w:val="00604EE8"/>
    <w:rsid w:val="00604F1A"/>
    <w:rsid w:val="00607A86"/>
    <w:rsid w:val="00607DBF"/>
    <w:rsid w:val="0061003F"/>
    <w:rsid w:val="006100EA"/>
    <w:rsid w:val="00611D60"/>
    <w:rsid w:val="006129AA"/>
    <w:rsid w:val="006165EE"/>
    <w:rsid w:val="00617F5D"/>
    <w:rsid w:val="006219B1"/>
    <w:rsid w:val="00622C1A"/>
    <w:rsid w:val="00623347"/>
    <w:rsid w:val="0062341E"/>
    <w:rsid w:val="00623ACC"/>
    <w:rsid w:val="0062421F"/>
    <w:rsid w:val="0063275A"/>
    <w:rsid w:val="0063335E"/>
    <w:rsid w:val="00633A30"/>
    <w:rsid w:val="0063465D"/>
    <w:rsid w:val="006350C9"/>
    <w:rsid w:val="00636A8E"/>
    <w:rsid w:val="00640411"/>
    <w:rsid w:val="006409C6"/>
    <w:rsid w:val="00641100"/>
    <w:rsid w:val="00641D55"/>
    <w:rsid w:val="00642198"/>
    <w:rsid w:val="006435D3"/>
    <w:rsid w:val="00645E75"/>
    <w:rsid w:val="00645EDE"/>
    <w:rsid w:val="00646486"/>
    <w:rsid w:val="00646722"/>
    <w:rsid w:val="0065255E"/>
    <w:rsid w:val="00652972"/>
    <w:rsid w:val="006536CF"/>
    <w:rsid w:val="00655DF6"/>
    <w:rsid w:val="00656035"/>
    <w:rsid w:val="00656747"/>
    <w:rsid w:val="00662EDA"/>
    <w:rsid w:val="006641B4"/>
    <w:rsid w:val="00666191"/>
    <w:rsid w:val="006677F7"/>
    <w:rsid w:val="00670246"/>
    <w:rsid w:val="00671CB6"/>
    <w:rsid w:val="006724E7"/>
    <w:rsid w:val="00672AA4"/>
    <w:rsid w:val="00673E66"/>
    <w:rsid w:val="00674CFD"/>
    <w:rsid w:val="00674EA1"/>
    <w:rsid w:val="00676F5E"/>
    <w:rsid w:val="00683433"/>
    <w:rsid w:val="006837D5"/>
    <w:rsid w:val="00684332"/>
    <w:rsid w:val="00685868"/>
    <w:rsid w:val="00685F1F"/>
    <w:rsid w:val="006902CF"/>
    <w:rsid w:val="0069060A"/>
    <w:rsid w:val="006914FA"/>
    <w:rsid w:val="00692482"/>
    <w:rsid w:val="00692A7C"/>
    <w:rsid w:val="00693CF4"/>
    <w:rsid w:val="006964CD"/>
    <w:rsid w:val="006A2145"/>
    <w:rsid w:val="006A57F1"/>
    <w:rsid w:val="006A6DE7"/>
    <w:rsid w:val="006A73C0"/>
    <w:rsid w:val="006A747D"/>
    <w:rsid w:val="006A79E0"/>
    <w:rsid w:val="006B010A"/>
    <w:rsid w:val="006B42EB"/>
    <w:rsid w:val="006B4CA9"/>
    <w:rsid w:val="006B6076"/>
    <w:rsid w:val="006B720B"/>
    <w:rsid w:val="006C37DF"/>
    <w:rsid w:val="006C3FDF"/>
    <w:rsid w:val="006C61B1"/>
    <w:rsid w:val="006C7A02"/>
    <w:rsid w:val="006D08BF"/>
    <w:rsid w:val="006D0A92"/>
    <w:rsid w:val="006D27D8"/>
    <w:rsid w:val="006D370D"/>
    <w:rsid w:val="006D4CA7"/>
    <w:rsid w:val="006D565B"/>
    <w:rsid w:val="006D7C17"/>
    <w:rsid w:val="006E058B"/>
    <w:rsid w:val="006E0820"/>
    <w:rsid w:val="006E1F57"/>
    <w:rsid w:val="006E230B"/>
    <w:rsid w:val="006E2CBE"/>
    <w:rsid w:val="006E731C"/>
    <w:rsid w:val="006E7DD6"/>
    <w:rsid w:val="006F45C5"/>
    <w:rsid w:val="006F6325"/>
    <w:rsid w:val="006F7544"/>
    <w:rsid w:val="0070026F"/>
    <w:rsid w:val="007007D8"/>
    <w:rsid w:val="007009BE"/>
    <w:rsid w:val="007018A3"/>
    <w:rsid w:val="00702984"/>
    <w:rsid w:val="00703AA6"/>
    <w:rsid w:val="00705D52"/>
    <w:rsid w:val="00706720"/>
    <w:rsid w:val="007079E1"/>
    <w:rsid w:val="00710809"/>
    <w:rsid w:val="00710F34"/>
    <w:rsid w:val="00711665"/>
    <w:rsid w:val="00712374"/>
    <w:rsid w:val="00713B29"/>
    <w:rsid w:val="00714BAF"/>
    <w:rsid w:val="00714D39"/>
    <w:rsid w:val="00715C43"/>
    <w:rsid w:val="00717908"/>
    <w:rsid w:val="007201C4"/>
    <w:rsid w:val="007211FA"/>
    <w:rsid w:val="00721665"/>
    <w:rsid w:val="007238B9"/>
    <w:rsid w:val="0072541E"/>
    <w:rsid w:val="00725C27"/>
    <w:rsid w:val="00725F15"/>
    <w:rsid w:val="00732B61"/>
    <w:rsid w:val="00732ED9"/>
    <w:rsid w:val="00733B86"/>
    <w:rsid w:val="007376F2"/>
    <w:rsid w:val="00740D94"/>
    <w:rsid w:val="00741871"/>
    <w:rsid w:val="00742FB9"/>
    <w:rsid w:val="00743BB1"/>
    <w:rsid w:val="00744C9C"/>
    <w:rsid w:val="00744CC8"/>
    <w:rsid w:val="00746699"/>
    <w:rsid w:val="0074701E"/>
    <w:rsid w:val="00747C08"/>
    <w:rsid w:val="00752339"/>
    <w:rsid w:val="007532C3"/>
    <w:rsid w:val="00755FFC"/>
    <w:rsid w:val="00756313"/>
    <w:rsid w:val="007602D5"/>
    <w:rsid w:val="00762624"/>
    <w:rsid w:val="00764960"/>
    <w:rsid w:val="00764CDF"/>
    <w:rsid w:val="00767E5F"/>
    <w:rsid w:val="00773477"/>
    <w:rsid w:val="00774B17"/>
    <w:rsid w:val="007753BA"/>
    <w:rsid w:val="0077563E"/>
    <w:rsid w:val="0077729C"/>
    <w:rsid w:val="00780F0D"/>
    <w:rsid w:val="007830B0"/>
    <w:rsid w:val="0078341C"/>
    <w:rsid w:val="00784373"/>
    <w:rsid w:val="00784C44"/>
    <w:rsid w:val="007864AB"/>
    <w:rsid w:val="007878C8"/>
    <w:rsid w:val="0079022E"/>
    <w:rsid w:val="0079162C"/>
    <w:rsid w:val="00794B9F"/>
    <w:rsid w:val="0079596A"/>
    <w:rsid w:val="00797668"/>
    <w:rsid w:val="007A1768"/>
    <w:rsid w:val="007A2475"/>
    <w:rsid w:val="007A257E"/>
    <w:rsid w:val="007A29F9"/>
    <w:rsid w:val="007A6E5F"/>
    <w:rsid w:val="007B6308"/>
    <w:rsid w:val="007B7699"/>
    <w:rsid w:val="007C26DA"/>
    <w:rsid w:val="007C426D"/>
    <w:rsid w:val="007C4BA1"/>
    <w:rsid w:val="007C5DF4"/>
    <w:rsid w:val="007C61FD"/>
    <w:rsid w:val="007C7E8F"/>
    <w:rsid w:val="007C7FD7"/>
    <w:rsid w:val="007D0A30"/>
    <w:rsid w:val="007D2D5A"/>
    <w:rsid w:val="007D2D6C"/>
    <w:rsid w:val="007D4BA8"/>
    <w:rsid w:val="007E06C4"/>
    <w:rsid w:val="007E091F"/>
    <w:rsid w:val="007E2689"/>
    <w:rsid w:val="007E3731"/>
    <w:rsid w:val="007E3DD4"/>
    <w:rsid w:val="007E61E0"/>
    <w:rsid w:val="007F3BB8"/>
    <w:rsid w:val="008010DC"/>
    <w:rsid w:val="00801AF4"/>
    <w:rsid w:val="0080457B"/>
    <w:rsid w:val="0080542E"/>
    <w:rsid w:val="00807D84"/>
    <w:rsid w:val="00810FB0"/>
    <w:rsid w:val="00811409"/>
    <w:rsid w:val="00811A60"/>
    <w:rsid w:val="008142D5"/>
    <w:rsid w:val="0081565A"/>
    <w:rsid w:val="00822F19"/>
    <w:rsid w:val="0083253E"/>
    <w:rsid w:val="008343DC"/>
    <w:rsid w:val="0083546D"/>
    <w:rsid w:val="008377E9"/>
    <w:rsid w:val="00840D69"/>
    <w:rsid w:val="00841B51"/>
    <w:rsid w:val="00841E25"/>
    <w:rsid w:val="00841EF5"/>
    <w:rsid w:val="008459C3"/>
    <w:rsid w:val="00846257"/>
    <w:rsid w:val="008477F9"/>
    <w:rsid w:val="00851005"/>
    <w:rsid w:val="0085359C"/>
    <w:rsid w:val="008554C4"/>
    <w:rsid w:val="00860054"/>
    <w:rsid w:val="008624CA"/>
    <w:rsid w:val="00863083"/>
    <w:rsid w:val="00874B9C"/>
    <w:rsid w:val="00874B9D"/>
    <w:rsid w:val="00874E1B"/>
    <w:rsid w:val="00874FFE"/>
    <w:rsid w:val="00875327"/>
    <w:rsid w:val="00880E3F"/>
    <w:rsid w:val="0088130A"/>
    <w:rsid w:val="00881826"/>
    <w:rsid w:val="008848E0"/>
    <w:rsid w:val="00885CD6"/>
    <w:rsid w:val="00885F53"/>
    <w:rsid w:val="00886DBB"/>
    <w:rsid w:val="00887E3A"/>
    <w:rsid w:val="0089285D"/>
    <w:rsid w:val="0089462A"/>
    <w:rsid w:val="00894BC6"/>
    <w:rsid w:val="0089767E"/>
    <w:rsid w:val="008A0FFD"/>
    <w:rsid w:val="008A1E73"/>
    <w:rsid w:val="008A3980"/>
    <w:rsid w:val="008A448B"/>
    <w:rsid w:val="008A4B14"/>
    <w:rsid w:val="008B061F"/>
    <w:rsid w:val="008B3682"/>
    <w:rsid w:val="008B38BE"/>
    <w:rsid w:val="008B3990"/>
    <w:rsid w:val="008B5EA6"/>
    <w:rsid w:val="008B6534"/>
    <w:rsid w:val="008B7A63"/>
    <w:rsid w:val="008C0A85"/>
    <w:rsid w:val="008C0E05"/>
    <w:rsid w:val="008C40B3"/>
    <w:rsid w:val="008C4BB4"/>
    <w:rsid w:val="008C56CA"/>
    <w:rsid w:val="008C6066"/>
    <w:rsid w:val="008D0EAC"/>
    <w:rsid w:val="008D18C3"/>
    <w:rsid w:val="008D1BB1"/>
    <w:rsid w:val="008D3DC6"/>
    <w:rsid w:val="008D4807"/>
    <w:rsid w:val="008D6B8C"/>
    <w:rsid w:val="008E08F6"/>
    <w:rsid w:val="008E3785"/>
    <w:rsid w:val="008E488C"/>
    <w:rsid w:val="008E6BBD"/>
    <w:rsid w:val="008F180E"/>
    <w:rsid w:val="008F1BCA"/>
    <w:rsid w:val="008F636E"/>
    <w:rsid w:val="008F7CEF"/>
    <w:rsid w:val="00902174"/>
    <w:rsid w:val="00903745"/>
    <w:rsid w:val="00905601"/>
    <w:rsid w:val="00906BAF"/>
    <w:rsid w:val="009078F4"/>
    <w:rsid w:val="00907DED"/>
    <w:rsid w:val="00910646"/>
    <w:rsid w:val="00911B14"/>
    <w:rsid w:val="0091505F"/>
    <w:rsid w:val="00920427"/>
    <w:rsid w:val="00920FF9"/>
    <w:rsid w:val="00921865"/>
    <w:rsid w:val="00922394"/>
    <w:rsid w:val="00923B3E"/>
    <w:rsid w:val="00925931"/>
    <w:rsid w:val="00925C83"/>
    <w:rsid w:val="0093185A"/>
    <w:rsid w:val="00932828"/>
    <w:rsid w:val="0093288F"/>
    <w:rsid w:val="00934378"/>
    <w:rsid w:val="00936A4A"/>
    <w:rsid w:val="009406C3"/>
    <w:rsid w:val="009413E7"/>
    <w:rsid w:val="009414CB"/>
    <w:rsid w:val="009435FA"/>
    <w:rsid w:val="00943632"/>
    <w:rsid w:val="00947EE6"/>
    <w:rsid w:val="0095088F"/>
    <w:rsid w:val="00950940"/>
    <w:rsid w:val="00950A32"/>
    <w:rsid w:val="00953604"/>
    <w:rsid w:val="00954E1B"/>
    <w:rsid w:val="00957B4B"/>
    <w:rsid w:val="00961A39"/>
    <w:rsid w:val="00962A41"/>
    <w:rsid w:val="009630B2"/>
    <w:rsid w:val="00963BF3"/>
    <w:rsid w:val="00964E79"/>
    <w:rsid w:val="00966333"/>
    <w:rsid w:val="009667F4"/>
    <w:rsid w:val="00970AB1"/>
    <w:rsid w:val="009717E7"/>
    <w:rsid w:val="0097410D"/>
    <w:rsid w:val="00974947"/>
    <w:rsid w:val="00975272"/>
    <w:rsid w:val="00975DC2"/>
    <w:rsid w:val="00985EE3"/>
    <w:rsid w:val="00993B1E"/>
    <w:rsid w:val="00993D33"/>
    <w:rsid w:val="009953F8"/>
    <w:rsid w:val="00995964"/>
    <w:rsid w:val="009963C8"/>
    <w:rsid w:val="00996597"/>
    <w:rsid w:val="00996E9B"/>
    <w:rsid w:val="009A192A"/>
    <w:rsid w:val="009A3270"/>
    <w:rsid w:val="009A3AD7"/>
    <w:rsid w:val="009A6C02"/>
    <w:rsid w:val="009B1168"/>
    <w:rsid w:val="009B2361"/>
    <w:rsid w:val="009B32BE"/>
    <w:rsid w:val="009B4F9C"/>
    <w:rsid w:val="009B5F13"/>
    <w:rsid w:val="009B7EBB"/>
    <w:rsid w:val="009C13D1"/>
    <w:rsid w:val="009C1C8C"/>
    <w:rsid w:val="009C26F7"/>
    <w:rsid w:val="009C2C28"/>
    <w:rsid w:val="009C2F76"/>
    <w:rsid w:val="009C6BF7"/>
    <w:rsid w:val="009D0C64"/>
    <w:rsid w:val="009D1956"/>
    <w:rsid w:val="009D2462"/>
    <w:rsid w:val="009D3557"/>
    <w:rsid w:val="009D5316"/>
    <w:rsid w:val="009D71C5"/>
    <w:rsid w:val="009D7C17"/>
    <w:rsid w:val="009E3033"/>
    <w:rsid w:val="009E47C7"/>
    <w:rsid w:val="009E4841"/>
    <w:rsid w:val="009F0BF2"/>
    <w:rsid w:val="009F1FE8"/>
    <w:rsid w:val="009F3AB1"/>
    <w:rsid w:val="009F527A"/>
    <w:rsid w:val="009F5439"/>
    <w:rsid w:val="009F5649"/>
    <w:rsid w:val="00A000ED"/>
    <w:rsid w:val="00A009D7"/>
    <w:rsid w:val="00A0374D"/>
    <w:rsid w:val="00A04722"/>
    <w:rsid w:val="00A0593F"/>
    <w:rsid w:val="00A07F91"/>
    <w:rsid w:val="00A1252B"/>
    <w:rsid w:val="00A14895"/>
    <w:rsid w:val="00A14A85"/>
    <w:rsid w:val="00A15DE8"/>
    <w:rsid w:val="00A1691B"/>
    <w:rsid w:val="00A20261"/>
    <w:rsid w:val="00A21C81"/>
    <w:rsid w:val="00A24A61"/>
    <w:rsid w:val="00A24A94"/>
    <w:rsid w:val="00A268C6"/>
    <w:rsid w:val="00A27951"/>
    <w:rsid w:val="00A33191"/>
    <w:rsid w:val="00A36543"/>
    <w:rsid w:val="00A3716B"/>
    <w:rsid w:val="00A40595"/>
    <w:rsid w:val="00A43C33"/>
    <w:rsid w:val="00A43ECE"/>
    <w:rsid w:val="00A45B96"/>
    <w:rsid w:val="00A46AB6"/>
    <w:rsid w:val="00A51B47"/>
    <w:rsid w:val="00A52725"/>
    <w:rsid w:val="00A55DF2"/>
    <w:rsid w:val="00A560CC"/>
    <w:rsid w:val="00A60C7A"/>
    <w:rsid w:val="00A61989"/>
    <w:rsid w:val="00A61F85"/>
    <w:rsid w:val="00A6312B"/>
    <w:rsid w:val="00A67B0E"/>
    <w:rsid w:val="00A67F0F"/>
    <w:rsid w:val="00A7184A"/>
    <w:rsid w:val="00A7273A"/>
    <w:rsid w:val="00A73742"/>
    <w:rsid w:val="00A7455E"/>
    <w:rsid w:val="00A7459F"/>
    <w:rsid w:val="00A759B1"/>
    <w:rsid w:val="00A76AC4"/>
    <w:rsid w:val="00A7741F"/>
    <w:rsid w:val="00A8105E"/>
    <w:rsid w:val="00A81236"/>
    <w:rsid w:val="00A82F18"/>
    <w:rsid w:val="00A846EF"/>
    <w:rsid w:val="00A8779E"/>
    <w:rsid w:val="00A9194B"/>
    <w:rsid w:val="00A9237F"/>
    <w:rsid w:val="00A92AC9"/>
    <w:rsid w:val="00A9331B"/>
    <w:rsid w:val="00A9633E"/>
    <w:rsid w:val="00A96694"/>
    <w:rsid w:val="00A97357"/>
    <w:rsid w:val="00AA42AE"/>
    <w:rsid w:val="00AA6F51"/>
    <w:rsid w:val="00AA7854"/>
    <w:rsid w:val="00AA7AAB"/>
    <w:rsid w:val="00AB041C"/>
    <w:rsid w:val="00AB2D8D"/>
    <w:rsid w:val="00AB3058"/>
    <w:rsid w:val="00AB38B4"/>
    <w:rsid w:val="00AB5A65"/>
    <w:rsid w:val="00AC2A00"/>
    <w:rsid w:val="00AC605F"/>
    <w:rsid w:val="00AC6D5D"/>
    <w:rsid w:val="00AC73EB"/>
    <w:rsid w:val="00AC77F1"/>
    <w:rsid w:val="00AC78DD"/>
    <w:rsid w:val="00AD3419"/>
    <w:rsid w:val="00AD34DB"/>
    <w:rsid w:val="00AD54DA"/>
    <w:rsid w:val="00AE037C"/>
    <w:rsid w:val="00AE0AA1"/>
    <w:rsid w:val="00AE0FE3"/>
    <w:rsid w:val="00AE11BF"/>
    <w:rsid w:val="00AE22D6"/>
    <w:rsid w:val="00AE66F3"/>
    <w:rsid w:val="00AE6BA8"/>
    <w:rsid w:val="00AE76E0"/>
    <w:rsid w:val="00AF0F5D"/>
    <w:rsid w:val="00AF1B9E"/>
    <w:rsid w:val="00AF308D"/>
    <w:rsid w:val="00AF6077"/>
    <w:rsid w:val="00AF6330"/>
    <w:rsid w:val="00B02383"/>
    <w:rsid w:val="00B03164"/>
    <w:rsid w:val="00B0487A"/>
    <w:rsid w:val="00B0694A"/>
    <w:rsid w:val="00B06E62"/>
    <w:rsid w:val="00B07D36"/>
    <w:rsid w:val="00B1319C"/>
    <w:rsid w:val="00B143FC"/>
    <w:rsid w:val="00B1548E"/>
    <w:rsid w:val="00B15647"/>
    <w:rsid w:val="00B22730"/>
    <w:rsid w:val="00B245C2"/>
    <w:rsid w:val="00B25396"/>
    <w:rsid w:val="00B26287"/>
    <w:rsid w:val="00B306F0"/>
    <w:rsid w:val="00B30B55"/>
    <w:rsid w:val="00B32DAB"/>
    <w:rsid w:val="00B33A5B"/>
    <w:rsid w:val="00B36BD3"/>
    <w:rsid w:val="00B40075"/>
    <w:rsid w:val="00B40780"/>
    <w:rsid w:val="00B40F54"/>
    <w:rsid w:val="00B41DF8"/>
    <w:rsid w:val="00B4497D"/>
    <w:rsid w:val="00B45706"/>
    <w:rsid w:val="00B45CB4"/>
    <w:rsid w:val="00B4676B"/>
    <w:rsid w:val="00B50483"/>
    <w:rsid w:val="00B50555"/>
    <w:rsid w:val="00B53548"/>
    <w:rsid w:val="00B6195A"/>
    <w:rsid w:val="00B62331"/>
    <w:rsid w:val="00B64141"/>
    <w:rsid w:val="00B66205"/>
    <w:rsid w:val="00B705A5"/>
    <w:rsid w:val="00B729A7"/>
    <w:rsid w:val="00B73168"/>
    <w:rsid w:val="00B73636"/>
    <w:rsid w:val="00B824C8"/>
    <w:rsid w:val="00B8283C"/>
    <w:rsid w:val="00B83143"/>
    <w:rsid w:val="00B85872"/>
    <w:rsid w:val="00B92EC7"/>
    <w:rsid w:val="00B93561"/>
    <w:rsid w:val="00B94D3D"/>
    <w:rsid w:val="00B94DD5"/>
    <w:rsid w:val="00B94ED2"/>
    <w:rsid w:val="00B953C1"/>
    <w:rsid w:val="00B95585"/>
    <w:rsid w:val="00B96B28"/>
    <w:rsid w:val="00BA1B15"/>
    <w:rsid w:val="00BA22E1"/>
    <w:rsid w:val="00BA30DB"/>
    <w:rsid w:val="00BA42B3"/>
    <w:rsid w:val="00BA5278"/>
    <w:rsid w:val="00BA7297"/>
    <w:rsid w:val="00BA742B"/>
    <w:rsid w:val="00BB36A0"/>
    <w:rsid w:val="00BB47C2"/>
    <w:rsid w:val="00BB6EF4"/>
    <w:rsid w:val="00BC2D08"/>
    <w:rsid w:val="00BC4D2C"/>
    <w:rsid w:val="00BC6C5E"/>
    <w:rsid w:val="00BD0EA5"/>
    <w:rsid w:val="00BD0FD4"/>
    <w:rsid w:val="00BD67DA"/>
    <w:rsid w:val="00BE05FF"/>
    <w:rsid w:val="00BE0758"/>
    <w:rsid w:val="00BE350A"/>
    <w:rsid w:val="00BE46C4"/>
    <w:rsid w:val="00BE614C"/>
    <w:rsid w:val="00BE69DE"/>
    <w:rsid w:val="00BE713E"/>
    <w:rsid w:val="00BF0D4E"/>
    <w:rsid w:val="00BF14BF"/>
    <w:rsid w:val="00BF2928"/>
    <w:rsid w:val="00BF5AD8"/>
    <w:rsid w:val="00BF5F18"/>
    <w:rsid w:val="00BF663D"/>
    <w:rsid w:val="00C00EC4"/>
    <w:rsid w:val="00C01345"/>
    <w:rsid w:val="00C01CCA"/>
    <w:rsid w:val="00C02F8B"/>
    <w:rsid w:val="00C05716"/>
    <w:rsid w:val="00C07B5A"/>
    <w:rsid w:val="00C10AE4"/>
    <w:rsid w:val="00C13BFC"/>
    <w:rsid w:val="00C14361"/>
    <w:rsid w:val="00C15966"/>
    <w:rsid w:val="00C15AF2"/>
    <w:rsid w:val="00C165EE"/>
    <w:rsid w:val="00C17E4B"/>
    <w:rsid w:val="00C20E77"/>
    <w:rsid w:val="00C2157D"/>
    <w:rsid w:val="00C21F95"/>
    <w:rsid w:val="00C2736A"/>
    <w:rsid w:val="00C3609A"/>
    <w:rsid w:val="00C3644D"/>
    <w:rsid w:val="00C36570"/>
    <w:rsid w:val="00C374C9"/>
    <w:rsid w:val="00C37A3F"/>
    <w:rsid w:val="00C37F66"/>
    <w:rsid w:val="00C37F8F"/>
    <w:rsid w:val="00C410AA"/>
    <w:rsid w:val="00C4310F"/>
    <w:rsid w:val="00C43FEF"/>
    <w:rsid w:val="00C44CC3"/>
    <w:rsid w:val="00C52C70"/>
    <w:rsid w:val="00C53DFD"/>
    <w:rsid w:val="00C56DEC"/>
    <w:rsid w:val="00C60724"/>
    <w:rsid w:val="00C619FE"/>
    <w:rsid w:val="00C61ADA"/>
    <w:rsid w:val="00C6435B"/>
    <w:rsid w:val="00C678CA"/>
    <w:rsid w:val="00C71D3A"/>
    <w:rsid w:val="00C73501"/>
    <w:rsid w:val="00C73A52"/>
    <w:rsid w:val="00C75056"/>
    <w:rsid w:val="00C754B9"/>
    <w:rsid w:val="00C80656"/>
    <w:rsid w:val="00C81131"/>
    <w:rsid w:val="00C81B10"/>
    <w:rsid w:val="00C82394"/>
    <w:rsid w:val="00C8366D"/>
    <w:rsid w:val="00C837B2"/>
    <w:rsid w:val="00C8706C"/>
    <w:rsid w:val="00C87991"/>
    <w:rsid w:val="00C90173"/>
    <w:rsid w:val="00C90585"/>
    <w:rsid w:val="00C911D9"/>
    <w:rsid w:val="00C92F9D"/>
    <w:rsid w:val="00C931EA"/>
    <w:rsid w:val="00C9326F"/>
    <w:rsid w:val="00C9377C"/>
    <w:rsid w:val="00C93894"/>
    <w:rsid w:val="00C93EC5"/>
    <w:rsid w:val="00C951F6"/>
    <w:rsid w:val="00C96D6D"/>
    <w:rsid w:val="00CA1464"/>
    <w:rsid w:val="00CA49B9"/>
    <w:rsid w:val="00CA5680"/>
    <w:rsid w:val="00CA5893"/>
    <w:rsid w:val="00CA5E94"/>
    <w:rsid w:val="00CB1740"/>
    <w:rsid w:val="00CB23E5"/>
    <w:rsid w:val="00CB2FA2"/>
    <w:rsid w:val="00CB4AAA"/>
    <w:rsid w:val="00CB57B6"/>
    <w:rsid w:val="00CB5EC4"/>
    <w:rsid w:val="00CB7022"/>
    <w:rsid w:val="00CC00C3"/>
    <w:rsid w:val="00CC00F8"/>
    <w:rsid w:val="00CC043F"/>
    <w:rsid w:val="00CC29F1"/>
    <w:rsid w:val="00CC3579"/>
    <w:rsid w:val="00CC4266"/>
    <w:rsid w:val="00CC72CE"/>
    <w:rsid w:val="00CC7763"/>
    <w:rsid w:val="00CD0026"/>
    <w:rsid w:val="00CD07D3"/>
    <w:rsid w:val="00CD09F5"/>
    <w:rsid w:val="00CD1F53"/>
    <w:rsid w:val="00CD289C"/>
    <w:rsid w:val="00CD2EFC"/>
    <w:rsid w:val="00CD43ED"/>
    <w:rsid w:val="00CD456F"/>
    <w:rsid w:val="00CD595D"/>
    <w:rsid w:val="00CE008A"/>
    <w:rsid w:val="00CE256A"/>
    <w:rsid w:val="00CE396E"/>
    <w:rsid w:val="00CE3A23"/>
    <w:rsid w:val="00CE4BA9"/>
    <w:rsid w:val="00CE5FE5"/>
    <w:rsid w:val="00CE65A6"/>
    <w:rsid w:val="00CF058F"/>
    <w:rsid w:val="00CF06A3"/>
    <w:rsid w:val="00CF0C0D"/>
    <w:rsid w:val="00CF2727"/>
    <w:rsid w:val="00CF722E"/>
    <w:rsid w:val="00CF7E4F"/>
    <w:rsid w:val="00D02253"/>
    <w:rsid w:val="00D030EA"/>
    <w:rsid w:val="00D05E1F"/>
    <w:rsid w:val="00D11280"/>
    <w:rsid w:val="00D129BB"/>
    <w:rsid w:val="00D15FAB"/>
    <w:rsid w:val="00D16C39"/>
    <w:rsid w:val="00D16C4B"/>
    <w:rsid w:val="00D16D35"/>
    <w:rsid w:val="00D17AB8"/>
    <w:rsid w:val="00D237C6"/>
    <w:rsid w:val="00D23F40"/>
    <w:rsid w:val="00D23FD0"/>
    <w:rsid w:val="00D2561A"/>
    <w:rsid w:val="00D25AE1"/>
    <w:rsid w:val="00D31874"/>
    <w:rsid w:val="00D325E7"/>
    <w:rsid w:val="00D335CC"/>
    <w:rsid w:val="00D33623"/>
    <w:rsid w:val="00D34358"/>
    <w:rsid w:val="00D34E65"/>
    <w:rsid w:val="00D37A5B"/>
    <w:rsid w:val="00D541D0"/>
    <w:rsid w:val="00D5439A"/>
    <w:rsid w:val="00D547FB"/>
    <w:rsid w:val="00D55AD7"/>
    <w:rsid w:val="00D57AC0"/>
    <w:rsid w:val="00D57B6F"/>
    <w:rsid w:val="00D62F1C"/>
    <w:rsid w:val="00D638C1"/>
    <w:rsid w:val="00D63D74"/>
    <w:rsid w:val="00D6570E"/>
    <w:rsid w:val="00D658E4"/>
    <w:rsid w:val="00D67773"/>
    <w:rsid w:val="00D73E0C"/>
    <w:rsid w:val="00D75A98"/>
    <w:rsid w:val="00D81684"/>
    <w:rsid w:val="00D81B4A"/>
    <w:rsid w:val="00D8458C"/>
    <w:rsid w:val="00D848A7"/>
    <w:rsid w:val="00D84CEB"/>
    <w:rsid w:val="00D85162"/>
    <w:rsid w:val="00D85784"/>
    <w:rsid w:val="00D85A8B"/>
    <w:rsid w:val="00D85F3C"/>
    <w:rsid w:val="00D8674B"/>
    <w:rsid w:val="00D878AF"/>
    <w:rsid w:val="00D87C40"/>
    <w:rsid w:val="00D94563"/>
    <w:rsid w:val="00D977A9"/>
    <w:rsid w:val="00DA082F"/>
    <w:rsid w:val="00DA1629"/>
    <w:rsid w:val="00DA2ACC"/>
    <w:rsid w:val="00DA3CA5"/>
    <w:rsid w:val="00DA462E"/>
    <w:rsid w:val="00DA4A92"/>
    <w:rsid w:val="00DA4F1D"/>
    <w:rsid w:val="00DA5DAE"/>
    <w:rsid w:val="00DA78D6"/>
    <w:rsid w:val="00DB1133"/>
    <w:rsid w:val="00DB1335"/>
    <w:rsid w:val="00DB2724"/>
    <w:rsid w:val="00DB3CD5"/>
    <w:rsid w:val="00DB5A55"/>
    <w:rsid w:val="00DB7CA8"/>
    <w:rsid w:val="00DC0370"/>
    <w:rsid w:val="00DC0B17"/>
    <w:rsid w:val="00DC12A0"/>
    <w:rsid w:val="00DC1598"/>
    <w:rsid w:val="00DC4A53"/>
    <w:rsid w:val="00DC5A57"/>
    <w:rsid w:val="00DC6892"/>
    <w:rsid w:val="00DC7259"/>
    <w:rsid w:val="00DC7C60"/>
    <w:rsid w:val="00DD0B95"/>
    <w:rsid w:val="00DD1C89"/>
    <w:rsid w:val="00DD1E10"/>
    <w:rsid w:val="00DD2AE7"/>
    <w:rsid w:val="00DD4AEB"/>
    <w:rsid w:val="00DD56A8"/>
    <w:rsid w:val="00DD7BD6"/>
    <w:rsid w:val="00DE21E8"/>
    <w:rsid w:val="00DE29AE"/>
    <w:rsid w:val="00DE337D"/>
    <w:rsid w:val="00DE47F8"/>
    <w:rsid w:val="00DE5138"/>
    <w:rsid w:val="00DE5F03"/>
    <w:rsid w:val="00DE771E"/>
    <w:rsid w:val="00DF0B4C"/>
    <w:rsid w:val="00DF4330"/>
    <w:rsid w:val="00DF481E"/>
    <w:rsid w:val="00DF50EA"/>
    <w:rsid w:val="00DF7952"/>
    <w:rsid w:val="00DF7BBE"/>
    <w:rsid w:val="00E0288E"/>
    <w:rsid w:val="00E03505"/>
    <w:rsid w:val="00E04F56"/>
    <w:rsid w:val="00E05C2C"/>
    <w:rsid w:val="00E06801"/>
    <w:rsid w:val="00E07BB7"/>
    <w:rsid w:val="00E07C67"/>
    <w:rsid w:val="00E17A4D"/>
    <w:rsid w:val="00E210DA"/>
    <w:rsid w:val="00E234A2"/>
    <w:rsid w:val="00E2572E"/>
    <w:rsid w:val="00E25AA3"/>
    <w:rsid w:val="00E26205"/>
    <w:rsid w:val="00E26220"/>
    <w:rsid w:val="00E30E0B"/>
    <w:rsid w:val="00E31BC9"/>
    <w:rsid w:val="00E31F0E"/>
    <w:rsid w:val="00E365A9"/>
    <w:rsid w:val="00E37954"/>
    <w:rsid w:val="00E37C84"/>
    <w:rsid w:val="00E40A45"/>
    <w:rsid w:val="00E426FE"/>
    <w:rsid w:val="00E43ED6"/>
    <w:rsid w:val="00E44CFE"/>
    <w:rsid w:val="00E454AE"/>
    <w:rsid w:val="00E505CE"/>
    <w:rsid w:val="00E54ADA"/>
    <w:rsid w:val="00E57BD2"/>
    <w:rsid w:val="00E6185A"/>
    <w:rsid w:val="00E622D5"/>
    <w:rsid w:val="00E6250A"/>
    <w:rsid w:val="00E64F10"/>
    <w:rsid w:val="00E651AE"/>
    <w:rsid w:val="00E65D6A"/>
    <w:rsid w:val="00E662F0"/>
    <w:rsid w:val="00E679A5"/>
    <w:rsid w:val="00E70B36"/>
    <w:rsid w:val="00E740EE"/>
    <w:rsid w:val="00E743C6"/>
    <w:rsid w:val="00E75056"/>
    <w:rsid w:val="00E750E3"/>
    <w:rsid w:val="00E806A3"/>
    <w:rsid w:val="00E84AE7"/>
    <w:rsid w:val="00E853B4"/>
    <w:rsid w:val="00E87407"/>
    <w:rsid w:val="00E914DD"/>
    <w:rsid w:val="00E94666"/>
    <w:rsid w:val="00E948DB"/>
    <w:rsid w:val="00E955AF"/>
    <w:rsid w:val="00E957EA"/>
    <w:rsid w:val="00E9730B"/>
    <w:rsid w:val="00E974B0"/>
    <w:rsid w:val="00EA06EE"/>
    <w:rsid w:val="00EA1DCE"/>
    <w:rsid w:val="00EA2B52"/>
    <w:rsid w:val="00EA2ECE"/>
    <w:rsid w:val="00EA2F79"/>
    <w:rsid w:val="00EA316B"/>
    <w:rsid w:val="00EA3DC4"/>
    <w:rsid w:val="00EA4236"/>
    <w:rsid w:val="00EA614C"/>
    <w:rsid w:val="00EA6C2C"/>
    <w:rsid w:val="00EB14AE"/>
    <w:rsid w:val="00EB54E2"/>
    <w:rsid w:val="00EB5B8A"/>
    <w:rsid w:val="00EB63E6"/>
    <w:rsid w:val="00EB6D50"/>
    <w:rsid w:val="00EB7C7F"/>
    <w:rsid w:val="00EB7CE7"/>
    <w:rsid w:val="00EC223F"/>
    <w:rsid w:val="00EC35F7"/>
    <w:rsid w:val="00EC4FCC"/>
    <w:rsid w:val="00EC50F7"/>
    <w:rsid w:val="00EC5D29"/>
    <w:rsid w:val="00ED06E8"/>
    <w:rsid w:val="00ED2BF0"/>
    <w:rsid w:val="00ED3233"/>
    <w:rsid w:val="00ED3259"/>
    <w:rsid w:val="00ED7FA1"/>
    <w:rsid w:val="00EE0034"/>
    <w:rsid w:val="00EE3022"/>
    <w:rsid w:val="00EE3EAA"/>
    <w:rsid w:val="00EE44EE"/>
    <w:rsid w:val="00EE616E"/>
    <w:rsid w:val="00EE72BA"/>
    <w:rsid w:val="00EE7D98"/>
    <w:rsid w:val="00EF14A9"/>
    <w:rsid w:val="00EF3343"/>
    <w:rsid w:val="00EF37E0"/>
    <w:rsid w:val="00EF3F07"/>
    <w:rsid w:val="00EF4D1C"/>
    <w:rsid w:val="00EF58F4"/>
    <w:rsid w:val="00EF5AB9"/>
    <w:rsid w:val="00EF5EA7"/>
    <w:rsid w:val="00EF62B6"/>
    <w:rsid w:val="00EF698E"/>
    <w:rsid w:val="00EF7055"/>
    <w:rsid w:val="00EF71E6"/>
    <w:rsid w:val="00EF76E1"/>
    <w:rsid w:val="00F022E6"/>
    <w:rsid w:val="00F107D0"/>
    <w:rsid w:val="00F15179"/>
    <w:rsid w:val="00F174B8"/>
    <w:rsid w:val="00F1794F"/>
    <w:rsid w:val="00F20111"/>
    <w:rsid w:val="00F237E6"/>
    <w:rsid w:val="00F2768A"/>
    <w:rsid w:val="00F30953"/>
    <w:rsid w:val="00F3358F"/>
    <w:rsid w:val="00F373F3"/>
    <w:rsid w:val="00F379DF"/>
    <w:rsid w:val="00F413C9"/>
    <w:rsid w:val="00F425DE"/>
    <w:rsid w:val="00F42BE6"/>
    <w:rsid w:val="00F42F1B"/>
    <w:rsid w:val="00F437ED"/>
    <w:rsid w:val="00F44DFE"/>
    <w:rsid w:val="00F45D07"/>
    <w:rsid w:val="00F47003"/>
    <w:rsid w:val="00F50FB8"/>
    <w:rsid w:val="00F5216F"/>
    <w:rsid w:val="00F52344"/>
    <w:rsid w:val="00F5290A"/>
    <w:rsid w:val="00F60776"/>
    <w:rsid w:val="00F60876"/>
    <w:rsid w:val="00F628E3"/>
    <w:rsid w:val="00F62905"/>
    <w:rsid w:val="00F62D90"/>
    <w:rsid w:val="00F631F5"/>
    <w:rsid w:val="00F640E2"/>
    <w:rsid w:val="00F65BB0"/>
    <w:rsid w:val="00F666A0"/>
    <w:rsid w:val="00F668E4"/>
    <w:rsid w:val="00F70F35"/>
    <w:rsid w:val="00F71C50"/>
    <w:rsid w:val="00F73D2E"/>
    <w:rsid w:val="00F74092"/>
    <w:rsid w:val="00F76CB5"/>
    <w:rsid w:val="00F76E12"/>
    <w:rsid w:val="00F81E6F"/>
    <w:rsid w:val="00F82A00"/>
    <w:rsid w:val="00F82A7D"/>
    <w:rsid w:val="00F83C36"/>
    <w:rsid w:val="00F842BE"/>
    <w:rsid w:val="00F86823"/>
    <w:rsid w:val="00F86B6C"/>
    <w:rsid w:val="00F86E09"/>
    <w:rsid w:val="00F912BC"/>
    <w:rsid w:val="00F91FEE"/>
    <w:rsid w:val="00F93151"/>
    <w:rsid w:val="00F94145"/>
    <w:rsid w:val="00F94271"/>
    <w:rsid w:val="00F9503D"/>
    <w:rsid w:val="00F967A0"/>
    <w:rsid w:val="00FA039F"/>
    <w:rsid w:val="00FA39A0"/>
    <w:rsid w:val="00FA3BF6"/>
    <w:rsid w:val="00FA43C2"/>
    <w:rsid w:val="00FA4DFA"/>
    <w:rsid w:val="00FA5488"/>
    <w:rsid w:val="00FA602C"/>
    <w:rsid w:val="00FA7E4B"/>
    <w:rsid w:val="00FB050E"/>
    <w:rsid w:val="00FB0A92"/>
    <w:rsid w:val="00FB14C8"/>
    <w:rsid w:val="00FB38D5"/>
    <w:rsid w:val="00FB5E90"/>
    <w:rsid w:val="00FB6FA7"/>
    <w:rsid w:val="00FB7423"/>
    <w:rsid w:val="00FC1354"/>
    <w:rsid w:val="00FC2F66"/>
    <w:rsid w:val="00FC4EF2"/>
    <w:rsid w:val="00FD5EA2"/>
    <w:rsid w:val="00FD7164"/>
    <w:rsid w:val="00FD7930"/>
    <w:rsid w:val="00FE0F26"/>
    <w:rsid w:val="00FE3689"/>
    <w:rsid w:val="00FE4441"/>
    <w:rsid w:val="00FE6CD1"/>
    <w:rsid w:val="00FF0657"/>
    <w:rsid w:val="00FF2573"/>
    <w:rsid w:val="00FF2B0E"/>
    <w:rsid w:val="00FF3815"/>
    <w:rsid w:val="00FF4439"/>
    <w:rsid w:val="00FF4E8A"/>
    <w:rsid w:val="00FF530E"/>
    <w:rsid w:val="00FF7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FB09FF"/>
  <w15:docId w15:val="{056F30E9-F9B1-47FE-9962-E9285E22B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pPr>
        <w:spacing w:before="360"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871"/>
  </w:style>
  <w:style w:type="paragraph" w:styleId="Heading1">
    <w:name w:val="heading 1"/>
    <w:basedOn w:val="Normal"/>
    <w:next w:val="Normal"/>
    <w:link w:val="Heading1Char"/>
    <w:qFormat/>
    <w:rsid w:val="00496D58"/>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496D58"/>
    <w:pPr>
      <w:keepNext/>
      <w:spacing w:before="240" w:after="60"/>
      <w:outlineLvl w:val="1"/>
    </w:pPr>
    <w:rPr>
      <w:rFonts w:cs="Arial"/>
      <w:b/>
      <w:bCs/>
      <w:i/>
      <w:iCs/>
      <w:sz w:val="28"/>
      <w:szCs w:val="28"/>
    </w:rPr>
  </w:style>
  <w:style w:type="paragraph" w:styleId="Heading3">
    <w:name w:val="heading 3"/>
    <w:aliases w:val="H3-Sec. Head"/>
    <w:basedOn w:val="Normal"/>
    <w:next w:val="Normal"/>
    <w:link w:val="Heading3Char"/>
    <w:qFormat/>
    <w:rsid w:val="00496D58"/>
    <w:pPr>
      <w:keepNext/>
      <w:spacing w:before="240" w:after="60"/>
      <w:outlineLvl w:val="2"/>
    </w:pPr>
    <w:rPr>
      <w:rFonts w:cs="Arial"/>
      <w:b/>
      <w:bCs/>
      <w:sz w:val="26"/>
      <w:szCs w:val="26"/>
    </w:rPr>
  </w:style>
  <w:style w:type="paragraph" w:styleId="Heading4">
    <w:name w:val="heading 4"/>
    <w:basedOn w:val="Normal"/>
    <w:next w:val="Normal"/>
    <w:link w:val="Heading4Char"/>
    <w:qFormat/>
    <w:rsid w:val="00496D58"/>
    <w:pPr>
      <w:keepNext/>
      <w:spacing w:before="240" w:after="60"/>
      <w:outlineLvl w:val="3"/>
    </w:pPr>
    <w:rPr>
      <w:b/>
      <w:bCs/>
      <w:sz w:val="26"/>
      <w:szCs w:val="28"/>
    </w:rPr>
  </w:style>
  <w:style w:type="paragraph" w:styleId="Heading5">
    <w:name w:val="heading 5"/>
    <w:basedOn w:val="Normal"/>
    <w:next w:val="Normal"/>
    <w:link w:val="Heading5Char"/>
    <w:qFormat/>
    <w:rsid w:val="00496D58"/>
    <w:pPr>
      <w:spacing w:before="240" w:after="60"/>
      <w:outlineLvl w:val="4"/>
    </w:pPr>
    <w:rPr>
      <w:b/>
      <w:bCs/>
      <w:i/>
      <w:iCs/>
      <w:sz w:val="26"/>
      <w:szCs w:val="26"/>
    </w:rPr>
  </w:style>
  <w:style w:type="paragraph" w:styleId="Heading6">
    <w:name w:val="heading 6"/>
    <w:basedOn w:val="Normal"/>
    <w:next w:val="Normal"/>
    <w:link w:val="Heading6Char"/>
    <w:qFormat/>
    <w:rsid w:val="00496D58"/>
    <w:pPr>
      <w:spacing w:before="240" w:after="60"/>
      <w:outlineLvl w:val="5"/>
    </w:pPr>
    <w:rPr>
      <w:rFonts w:ascii="Times New Roman" w:hAnsi="Times New Roman"/>
      <w:b/>
      <w:bCs/>
    </w:rPr>
  </w:style>
  <w:style w:type="paragraph" w:styleId="Heading7">
    <w:name w:val="heading 7"/>
    <w:basedOn w:val="Normal"/>
    <w:next w:val="Normal"/>
    <w:link w:val="Heading7Char"/>
    <w:qFormat/>
    <w:rsid w:val="00496D5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6" w:line="199" w:lineRule="exact"/>
      <w:jc w:val="center"/>
      <w:outlineLvl w:val="6"/>
    </w:pPr>
    <w:rPr>
      <w:rFonts w:ascii="Times New Roman" w:hAnsi="Times New Roman"/>
      <w:b/>
      <w:bCs/>
      <w:sz w:val="24"/>
    </w:rPr>
  </w:style>
  <w:style w:type="paragraph" w:styleId="Heading8">
    <w:name w:val="heading 8"/>
    <w:basedOn w:val="Normal"/>
    <w:next w:val="Normal"/>
    <w:link w:val="Heading8Char"/>
    <w:qFormat/>
    <w:rsid w:val="00496D58"/>
    <w:p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rsid w:val="00496D58"/>
    <w:pPr>
      <w:keepNext/>
      <w:jc w:val="center"/>
      <w:outlineLvl w:val="8"/>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96D58"/>
    <w:rPr>
      <w:rFonts w:ascii="Arial" w:eastAsia="Times New Roman" w:hAnsi="Arial" w:cs="Arial"/>
      <w:b/>
      <w:bCs/>
      <w:kern w:val="32"/>
      <w:sz w:val="32"/>
      <w:szCs w:val="32"/>
    </w:rPr>
  </w:style>
  <w:style w:type="character" w:customStyle="1" w:styleId="Heading2Char">
    <w:name w:val="Heading 2 Char"/>
    <w:link w:val="Heading2"/>
    <w:rsid w:val="00496D58"/>
    <w:rPr>
      <w:rFonts w:ascii="Arial" w:eastAsia="Times New Roman" w:hAnsi="Arial" w:cs="Arial"/>
      <w:b/>
      <w:bCs/>
      <w:i/>
      <w:iCs/>
      <w:sz w:val="28"/>
      <w:szCs w:val="28"/>
    </w:rPr>
  </w:style>
  <w:style w:type="character" w:customStyle="1" w:styleId="Heading3Char">
    <w:name w:val="Heading 3 Char"/>
    <w:aliases w:val="H3-Sec. Head Char"/>
    <w:link w:val="Heading3"/>
    <w:rsid w:val="00496D58"/>
    <w:rPr>
      <w:rFonts w:ascii="Arial" w:eastAsia="Times New Roman" w:hAnsi="Arial" w:cs="Arial"/>
      <w:b/>
      <w:bCs/>
      <w:sz w:val="26"/>
      <w:szCs w:val="26"/>
    </w:rPr>
  </w:style>
  <w:style w:type="character" w:customStyle="1" w:styleId="Heading4Char">
    <w:name w:val="Heading 4 Char"/>
    <w:link w:val="Heading4"/>
    <w:rsid w:val="00496D58"/>
    <w:rPr>
      <w:rFonts w:ascii="Arial" w:eastAsia="Times New Roman" w:hAnsi="Arial" w:cs="Times New Roman"/>
      <w:b/>
      <w:bCs/>
      <w:sz w:val="26"/>
      <w:szCs w:val="28"/>
    </w:rPr>
  </w:style>
  <w:style w:type="character" w:customStyle="1" w:styleId="Heading5Char">
    <w:name w:val="Heading 5 Char"/>
    <w:link w:val="Heading5"/>
    <w:rsid w:val="00496D58"/>
    <w:rPr>
      <w:rFonts w:ascii="Arial" w:eastAsia="Times New Roman" w:hAnsi="Arial" w:cs="Times New Roman"/>
      <w:b/>
      <w:bCs/>
      <w:i/>
      <w:iCs/>
      <w:sz w:val="26"/>
      <w:szCs w:val="26"/>
    </w:rPr>
  </w:style>
  <w:style w:type="character" w:customStyle="1" w:styleId="Heading6Char">
    <w:name w:val="Heading 6 Char"/>
    <w:link w:val="Heading6"/>
    <w:rsid w:val="00496D58"/>
    <w:rPr>
      <w:rFonts w:ascii="Times New Roman" w:eastAsia="Times New Roman" w:hAnsi="Times New Roman" w:cs="Times New Roman"/>
      <w:b/>
      <w:bCs/>
    </w:rPr>
  </w:style>
  <w:style w:type="character" w:customStyle="1" w:styleId="Heading7Char">
    <w:name w:val="Heading 7 Char"/>
    <w:link w:val="Heading7"/>
    <w:rsid w:val="00496D58"/>
    <w:rPr>
      <w:rFonts w:ascii="Times New Roman" w:eastAsia="Times New Roman" w:hAnsi="Times New Roman" w:cs="Times New Roman"/>
      <w:b/>
      <w:bCs/>
      <w:sz w:val="24"/>
      <w:szCs w:val="20"/>
    </w:rPr>
  </w:style>
  <w:style w:type="character" w:customStyle="1" w:styleId="Heading8Char">
    <w:name w:val="Heading 8 Char"/>
    <w:link w:val="Heading8"/>
    <w:rsid w:val="00496D58"/>
    <w:rPr>
      <w:rFonts w:ascii="Times New Roman" w:eastAsia="Times New Roman" w:hAnsi="Times New Roman" w:cs="Times New Roman"/>
      <w:i/>
      <w:iCs/>
      <w:sz w:val="24"/>
      <w:szCs w:val="24"/>
    </w:rPr>
  </w:style>
  <w:style w:type="character" w:customStyle="1" w:styleId="Heading9Char">
    <w:name w:val="Heading 9 Char"/>
    <w:link w:val="Heading9"/>
    <w:rsid w:val="00496D58"/>
    <w:rPr>
      <w:rFonts w:ascii="Arial" w:eastAsia="Times New Roman" w:hAnsi="Arial" w:cs="Times New Roman"/>
      <w:sz w:val="28"/>
      <w:szCs w:val="28"/>
    </w:rPr>
  </w:style>
  <w:style w:type="character" w:styleId="Hyperlink">
    <w:name w:val="Hyperlink"/>
    <w:rsid w:val="00496D58"/>
    <w:rPr>
      <w:color w:val="0000FF"/>
      <w:u w:val="single"/>
    </w:rPr>
  </w:style>
  <w:style w:type="paragraph" w:styleId="Header">
    <w:name w:val="header"/>
    <w:basedOn w:val="Normal"/>
    <w:link w:val="HeaderChar"/>
    <w:rsid w:val="00496D58"/>
    <w:pPr>
      <w:tabs>
        <w:tab w:val="center" w:pos="4320"/>
        <w:tab w:val="right" w:pos="8640"/>
      </w:tabs>
    </w:pPr>
  </w:style>
  <w:style w:type="character" w:customStyle="1" w:styleId="HeaderChar">
    <w:name w:val="Header Char"/>
    <w:link w:val="Header"/>
    <w:rsid w:val="00496D58"/>
    <w:rPr>
      <w:rFonts w:ascii="Arial" w:eastAsia="Times New Roman" w:hAnsi="Arial" w:cs="Times New Roman"/>
      <w:szCs w:val="20"/>
    </w:rPr>
  </w:style>
  <w:style w:type="paragraph" w:styleId="Footer">
    <w:name w:val="footer"/>
    <w:basedOn w:val="Normal"/>
    <w:link w:val="FooterChar"/>
    <w:uiPriority w:val="99"/>
    <w:rsid w:val="00496D58"/>
    <w:pPr>
      <w:tabs>
        <w:tab w:val="center" w:pos="4320"/>
        <w:tab w:val="right" w:pos="8640"/>
      </w:tabs>
    </w:pPr>
  </w:style>
  <w:style w:type="character" w:customStyle="1" w:styleId="FooterChar">
    <w:name w:val="Footer Char"/>
    <w:link w:val="Footer"/>
    <w:uiPriority w:val="99"/>
    <w:rsid w:val="00496D58"/>
    <w:rPr>
      <w:rFonts w:ascii="Arial" w:eastAsia="Times New Roman" w:hAnsi="Arial" w:cs="Times New Roman"/>
      <w:szCs w:val="20"/>
    </w:rPr>
  </w:style>
  <w:style w:type="paragraph" w:styleId="BalloonText">
    <w:name w:val="Balloon Text"/>
    <w:basedOn w:val="Normal"/>
    <w:link w:val="BalloonTextChar"/>
    <w:semiHidden/>
    <w:rsid w:val="00496D58"/>
    <w:rPr>
      <w:rFonts w:ascii="Tahoma" w:hAnsi="Tahoma" w:cs="Tahoma"/>
      <w:sz w:val="16"/>
      <w:szCs w:val="16"/>
    </w:rPr>
  </w:style>
  <w:style w:type="character" w:customStyle="1" w:styleId="BalloonTextChar">
    <w:name w:val="Balloon Text Char"/>
    <w:link w:val="BalloonText"/>
    <w:semiHidden/>
    <w:rsid w:val="00496D58"/>
    <w:rPr>
      <w:rFonts w:ascii="Tahoma" w:eastAsia="Times New Roman" w:hAnsi="Tahoma" w:cs="Tahoma"/>
      <w:sz w:val="16"/>
      <w:szCs w:val="16"/>
    </w:rPr>
  </w:style>
  <w:style w:type="paragraph" w:styleId="BodyText">
    <w:name w:val="Body Text"/>
    <w:basedOn w:val="Normal"/>
    <w:link w:val="BodyTextChar"/>
    <w:uiPriority w:val="99"/>
    <w:rsid w:val="00496D58"/>
    <w:pPr>
      <w:keepLines/>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pPr>
  </w:style>
  <w:style w:type="character" w:customStyle="1" w:styleId="BodyTextChar">
    <w:name w:val="Body Text Char"/>
    <w:link w:val="BodyText"/>
    <w:uiPriority w:val="99"/>
    <w:rsid w:val="00496D58"/>
    <w:rPr>
      <w:rFonts w:ascii="Arial" w:eastAsia="Times New Roman" w:hAnsi="Arial" w:cs="Times New Roman"/>
    </w:rPr>
  </w:style>
  <w:style w:type="paragraph" w:customStyle="1" w:styleId="a0">
    <w:name w:val="_"/>
    <w:basedOn w:val="Normal"/>
    <w:rsid w:val="00496D58"/>
    <w:pPr>
      <w:ind w:left="1440" w:hanging="720"/>
    </w:pPr>
  </w:style>
  <w:style w:type="paragraph" w:styleId="BodyText3">
    <w:name w:val="Body Text 3"/>
    <w:basedOn w:val="Normal"/>
    <w:link w:val="BodyText3Char"/>
    <w:rsid w:val="00496D58"/>
    <w:pPr>
      <w:spacing w:after="120"/>
    </w:pPr>
    <w:rPr>
      <w:sz w:val="16"/>
      <w:szCs w:val="16"/>
    </w:rPr>
  </w:style>
  <w:style w:type="character" w:customStyle="1" w:styleId="BodyText3Char">
    <w:name w:val="Body Text 3 Char"/>
    <w:link w:val="BodyText3"/>
    <w:rsid w:val="00496D58"/>
    <w:rPr>
      <w:rFonts w:ascii="Arial" w:eastAsia="Times New Roman" w:hAnsi="Arial" w:cs="Times New Roman"/>
      <w:sz w:val="16"/>
      <w:szCs w:val="16"/>
    </w:rPr>
  </w:style>
  <w:style w:type="character" w:styleId="CommentReference">
    <w:name w:val="annotation reference"/>
    <w:uiPriority w:val="99"/>
    <w:semiHidden/>
    <w:rsid w:val="00496D58"/>
    <w:rPr>
      <w:sz w:val="16"/>
      <w:szCs w:val="16"/>
    </w:rPr>
  </w:style>
  <w:style w:type="paragraph" w:styleId="CommentText">
    <w:name w:val="annotation text"/>
    <w:basedOn w:val="Normal"/>
    <w:link w:val="CommentTextChar"/>
    <w:uiPriority w:val="99"/>
    <w:semiHidden/>
    <w:rsid w:val="00496D58"/>
    <w:pPr>
      <w:jc w:val="both"/>
    </w:pPr>
    <w:rPr>
      <w:rFonts w:ascii="Courier New" w:eastAsia="@PMingLiU" w:hAnsi="Courier New"/>
      <w:sz w:val="20"/>
    </w:rPr>
  </w:style>
  <w:style w:type="character" w:customStyle="1" w:styleId="CommentTextChar">
    <w:name w:val="Comment Text Char"/>
    <w:link w:val="CommentText"/>
    <w:uiPriority w:val="99"/>
    <w:semiHidden/>
    <w:rsid w:val="00496D58"/>
    <w:rPr>
      <w:rFonts w:ascii="Courier New" w:eastAsia="@PMingLiU" w:hAnsi="Courier New" w:cs="Times New Roman"/>
      <w:sz w:val="20"/>
      <w:szCs w:val="20"/>
    </w:rPr>
  </w:style>
  <w:style w:type="character" w:styleId="PageNumber">
    <w:name w:val="page number"/>
    <w:basedOn w:val="DefaultParagraphFont"/>
    <w:rsid w:val="00496D58"/>
  </w:style>
  <w:style w:type="paragraph" w:styleId="List">
    <w:name w:val="List"/>
    <w:basedOn w:val="Normal"/>
    <w:rsid w:val="00496D58"/>
    <w:pPr>
      <w:ind w:left="360" w:hanging="360"/>
    </w:pPr>
  </w:style>
  <w:style w:type="paragraph" w:styleId="List2">
    <w:name w:val="List 2"/>
    <w:basedOn w:val="Normal"/>
    <w:rsid w:val="00496D58"/>
    <w:pPr>
      <w:ind w:left="720" w:hanging="360"/>
    </w:pPr>
  </w:style>
  <w:style w:type="paragraph" w:styleId="ListBullet">
    <w:name w:val="List Bullet"/>
    <w:basedOn w:val="Normal"/>
    <w:autoRedefine/>
    <w:rsid w:val="00496D58"/>
    <w:pPr>
      <w:numPr>
        <w:numId w:val="1"/>
      </w:numPr>
    </w:pPr>
    <w:rPr>
      <w:rFonts w:ascii="Arial Bold" w:hAnsi="Arial Bold"/>
      <w:b/>
      <w:color w:val="FF0000"/>
      <w:sz w:val="20"/>
    </w:rPr>
  </w:style>
  <w:style w:type="paragraph" w:styleId="ListBullet2">
    <w:name w:val="List Bullet 2"/>
    <w:basedOn w:val="Normal"/>
    <w:autoRedefine/>
    <w:rsid w:val="00496D58"/>
    <w:pPr>
      <w:numPr>
        <w:numId w:val="2"/>
      </w:numPr>
    </w:pPr>
  </w:style>
  <w:style w:type="paragraph" w:styleId="ListContinue">
    <w:name w:val="List Continue"/>
    <w:basedOn w:val="Normal"/>
    <w:rsid w:val="00496D58"/>
    <w:pPr>
      <w:spacing w:after="120"/>
      <w:ind w:left="360"/>
    </w:pPr>
  </w:style>
  <w:style w:type="paragraph" w:styleId="BodyTextIndent">
    <w:name w:val="Body Text Indent"/>
    <w:basedOn w:val="Normal"/>
    <w:link w:val="BodyTextIndentChar"/>
    <w:rsid w:val="00496D58"/>
    <w:pPr>
      <w:spacing w:after="120"/>
      <w:ind w:left="360"/>
    </w:pPr>
  </w:style>
  <w:style w:type="character" w:customStyle="1" w:styleId="BodyTextIndentChar">
    <w:name w:val="Body Text Indent Char"/>
    <w:link w:val="BodyTextIndent"/>
    <w:rsid w:val="00496D58"/>
    <w:rPr>
      <w:rFonts w:ascii="Arial" w:eastAsia="Times New Roman" w:hAnsi="Arial" w:cs="Times New Roman"/>
      <w:szCs w:val="20"/>
    </w:rPr>
  </w:style>
  <w:style w:type="character" w:styleId="FollowedHyperlink">
    <w:name w:val="FollowedHyperlink"/>
    <w:rsid w:val="00496D58"/>
    <w:rPr>
      <w:color w:val="800080"/>
      <w:u w:val="single"/>
    </w:rPr>
  </w:style>
  <w:style w:type="character" w:customStyle="1" w:styleId="rs1">
    <w:name w:val="rs1"/>
    <w:rsid w:val="00496D58"/>
    <w:rPr>
      <w:sz w:val="18"/>
      <w:szCs w:val="18"/>
    </w:rPr>
  </w:style>
  <w:style w:type="table" w:styleId="TableGrid">
    <w:name w:val="Table Grid"/>
    <w:basedOn w:val="TableNormal"/>
    <w:uiPriority w:val="59"/>
    <w:rsid w:val="00496D58"/>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4"/>
    <w:autoRedefine/>
    <w:rsid w:val="00496D58"/>
    <w:rPr>
      <w:iCs/>
    </w:rPr>
  </w:style>
  <w:style w:type="paragraph" w:customStyle="1" w:styleId="Style2">
    <w:name w:val="Style2"/>
    <w:basedOn w:val="Heading4"/>
    <w:next w:val="Style1"/>
    <w:rsid w:val="00496D58"/>
  </w:style>
  <w:style w:type="paragraph" w:customStyle="1" w:styleId="Style3">
    <w:name w:val="Style3"/>
    <w:basedOn w:val="Heading4"/>
    <w:rsid w:val="00496D58"/>
  </w:style>
  <w:style w:type="paragraph" w:styleId="TOC1">
    <w:name w:val="toc 1"/>
    <w:basedOn w:val="Normal"/>
    <w:next w:val="Normal"/>
    <w:autoRedefine/>
    <w:semiHidden/>
    <w:rsid w:val="000332AF"/>
    <w:pPr>
      <w:widowControl w:val="0"/>
      <w:tabs>
        <w:tab w:val="left" w:leader="dot" w:pos="8280"/>
      </w:tabs>
      <w:snapToGrid w:val="0"/>
    </w:pPr>
    <w:rPr>
      <w:b/>
    </w:rPr>
  </w:style>
  <w:style w:type="paragraph" w:styleId="TOC2">
    <w:name w:val="toc 2"/>
    <w:basedOn w:val="Normal"/>
    <w:next w:val="Normal"/>
    <w:autoRedefine/>
    <w:semiHidden/>
    <w:rsid w:val="00496D58"/>
    <w:pPr>
      <w:tabs>
        <w:tab w:val="right" w:pos="8817"/>
      </w:tabs>
      <w:ind w:left="220"/>
    </w:pPr>
    <w:rPr>
      <w:noProof/>
    </w:rPr>
  </w:style>
  <w:style w:type="paragraph" w:styleId="TOC3">
    <w:name w:val="toc 3"/>
    <w:basedOn w:val="Normal"/>
    <w:next w:val="Normal"/>
    <w:autoRedefine/>
    <w:semiHidden/>
    <w:rsid w:val="00496D58"/>
    <w:pPr>
      <w:ind w:left="440"/>
    </w:pPr>
  </w:style>
  <w:style w:type="paragraph" w:styleId="TOC4">
    <w:name w:val="toc 4"/>
    <w:basedOn w:val="Normal"/>
    <w:next w:val="Normal"/>
    <w:autoRedefine/>
    <w:semiHidden/>
    <w:rsid w:val="00496D58"/>
    <w:pPr>
      <w:ind w:left="660"/>
    </w:pPr>
  </w:style>
  <w:style w:type="paragraph" w:customStyle="1" w:styleId="1">
    <w:name w:val="1"/>
    <w:aliases w:val="2,3"/>
    <w:basedOn w:val="Normal"/>
    <w:rsid w:val="00496D58"/>
    <w:pPr>
      <w:numPr>
        <w:numId w:val="3"/>
      </w:numPr>
      <w:ind w:left="721" w:hanging="721"/>
    </w:pPr>
  </w:style>
  <w:style w:type="paragraph" w:customStyle="1" w:styleId="Quick1">
    <w:name w:val="Quick 1."/>
    <w:basedOn w:val="Normal"/>
    <w:rsid w:val="00496D58"/>
    <w:pPr>
      <w:numPr>
        <w:numId w:val="4"/>
      </w:numPr>
      <w:ind w:left="721" w:hanging="721"/>
    </w:pPr>
  </w:style>
  <w:style w:type="paragraph" w:customStyle="1" w:styleId="A">
    <w:name w:val="A"/>
    <w:aliases w:val="B"/>
    <w:basedOn w:val="Normal"/>
    <w:rsid w:val="00496D58"/>
    <w:pPr>
      <w:numPr>
        <w:numId w:val="5"/>
      </w:numPr>
      <w:ind w:left="720" w:hanging="720"/>
    </w:pPr>
  </w:style>
  <w:style w:type="character" w:customStyle="1" w:styleId="Q1-FirstLev">
    <w:name w:val="Q1-First Lev"/>
    <w:rsid w:val="00496D58"/>
  </w:style>
  <w:style w:type="paragraph" w:styleId="ListBullet3">
    <w:name w:val="List Bullet 3"/>
    <w:basedOn w:val="Normal"/>
    <w:autoRedefine/>
    <w:rsid w:val="00496D58"/>
    <w:pPr>
      <w:numPr>
        <w:numId w:val="6"/>
      </w:numPr>
    </w:pPr>
  </w:style>
  <w:style w:type="character" w:styleId="FootnoteReference">
    <w:name w:val="footnote reference"/>
    <w:semiHidden/>
    <w:rsid w:val="00496D58"/>
    <w:rPr>
      <w:vertAlign w:val="superscript"/>
    </w:rPr>
  </w:style>
  <w:style w:type="paragraph" w:styleId="TOC5">
    <w:name w:val="toc 5"/>
    <w:basedOn w:val="Normal"/>
    <w:next w:val="Normal"/>
    <w:autoRedefine/>
    <w:semiHidden/>
    <w:rsid w:val="00496D58"/>
    <w:pPr>
      <w:ind w:left="880"/>
    </w:pPr>
    <w:rPr>
      <w:rFonts w:cs="Arial"/>
    </w:rPr>
  </w:style>
  <w:style w:type="paragraph" w:styleId="TOC6">
    <w:name w:val="toc 6"/>
    <w:basedOn w:val="Normal"/>
    <w:next w:val="Normal"/>
    <w:autoRedefine/>
    <w:semiHidden/>
    <w:rsid w:val="00496D58"/>
    <w:pPr>
      <w:ind w:left="1100"/>
    </w:pPr>
    <w:rPr>
      <w:rFonts w:cs="Arial"/>
    </w:rPr>
  </w:style>
  <w:style w:type="paragraph" w:styleId="CommentSubject">
    <w:name w:val="annotation subject"/>
    <w:basedOn w:val="CommentText"/>
    <w:next w:val="CommentText"/>
    <w:link w:val="CommentSubjectChar"/>
    <w:semiHidden/>
    <w:rsid w:val="00496D58"/>
    <w:pPr>
      <w:jc w:val="left"/>
    </w:pPr>
    <w:rPr>
      <w:rFonts w:ascii="Arial" w:eastAsia="Times New Roman" w:hAnsi="Arial"/>
      <w:b/>
      <w:bCs/>
    </w:rPr>
  </w:style>
  <w:style w:type="character" w:customStyle="1" w:styleId="CommentSubjectChar">
    <w:name w:val="Comment Subject Char"/>
    <w:link w:val="CommentSubject"/>
    <w:semiHidden/>
    <w:rsid w:val="00496D58"/>
    <w:rPr>
      <w:rFonts w:ascii="Arial" w:eastAsia="Times New Roman" w:hAnsi="Arial" w:cs="Times New Roman"/>
      <w:b/>
      <w:bCs/>
      <w:sz w:val="20"/>
      <w:szCs w:val="20"/>
    </w:rPr>
  </w:style>
  <w:style w:type="character" w:customStyle="1" w:styleId="bodytext0">
    <w:name w:val="bodytext"/>
    <w:basedOn w:val="DefaultParagraphFont"/>
    <w:rsid w:val="00496D58"/>
  </w:style>
  <w:style w:type="character" w:styleId="Emphasis">
    <w:name w:val="Emphasis"/>
    <w:qFormat/>
    <w:rsid w:val="00496D58"/>
    <w:rPr>
      <w:i/>
      <w:iCs/>
    </w:rPr>
  </w:style>
  <w:style w:type="paragraph" w:customStyle="1" w:styleId="Default">
    <w:name w:val="Default"/>
    <w:rsid w:val="00496D58"/>
    <w:pPr>
      <w:autoSpaceDE w:val="0"/>
      <w:autoSpaceDN w:val="0"/>
      <w:adjustRightInd w:val="0"/>
    </w:pPr>
    <w:rPr>
      <w:rFonts w:ascii="Helvetica" w:eastAsia="Times New Roman" w:hAnsi="Helvetica" w:cs="Helvetica"/>
      <w:color w:val="000000"/>
      <w:sz w:val="24"/>
      <w:szCs w:val="24"/>
    </w:rPr>
  </w:style>
  <w:style w:type="paragraph" w:customStyle="1" w:styleId="CM8">
    <w:name w:val="CM8"/>
    <w:basedOn w:val="Default"/>
    <w:next w:val="Default"/>
    <w:rsid w:val="00496D58"/>
    <w:pPr>
      <w:spacing w:line="196" w:lineRule="atLeast"/>
    </w:pPr>
    <w:rPr>
      <w:rFonts w:cs="Times New Roman"/>
      <w:color w:val="auto"/>
    </w:rPr>
  </w:style>
  <w:style w:type="paragraph" w:customStyle="1" w:styleId="Quick">
    <w:name w:val="Quick ·"/>
    <w:basedOn w:val="Normal"/>
    <w:rsid w:val="00496D58"/>
    <w:pPr>
      <w:ind w:left="721" w:hanging="721"/>
    </w:pPr>
  </w:style>
  <w:style w:type="paragraph" w:customStyle="1" w:styleId="Quick0">
    <w:name w:val="Quick _"/>
    <w:basedOn w:val="Normal"/>
    <w:rsid w:val="00496D58"/>
    <w:pPr>
      <w:ind w:left="720" w:hanging="720"/>
    </w:pPr>
  </w:style>
  <w:style w:type="paragraph" w:styleId="Title">
    <w:name w:val="Title"/>
    <w:basedOn w:val="Normal"/>
    <w:link w:val="TitleChar"/>
    <w:qFormat/>
    <w:rsid w:val="00496D58"/>
    <w:pPr>
      <w:spacing w:before="240" w:after="60"/>
      <w:jc w:val="center"/>
      <w:outlineLvl w:val="0"/>
    </w:pPr>
    <w:rPr>
      <w:rFonts w:cs="Arial"/>
      <w:b/>
      <w:bCs/>
      <w:kern w:val="28"/>
      <w:sz w:val="32"/>
      <w:szCs w:val="32"/>
    </w:rPr>
  </w:style>
  <w:style w:type="character" w:customStyle="1" w:styleId="TitleChar">
    <w:name w:val="Title Char"/>
    <w:link w:val="Title"/>
    <w:rsid w:val="00496D58"/>
    <w:rPr>
      <w:rFonts w:ascii="Arial" w:eastAsia="Times New Roman" w:hAnsi="Arial" w:cs="Arial"/>
      <w:b/>
      <w:bCs/>
      <w:kern w:val="28"/>
      <w:sz w:val="32"/>
      <w:szCs w:val="32"/>
    </w:rPr>
  </w:style>
  <w:style w:type="paragraph" w:customStyle="1" w:styleId="Quick10">
    <w:name w:val="Quick _1"/>
    <w:basedOn w:val="Normal"/>
    <w:rsid w:val="00496D58"/>
    <w:pPr>
      <w:ind w:left="720" w:hanging="720"/>
    </w:pPr>
  </w:style>
  <w:style w:type="paragraph" w:customStyle="1" w:styleId="1b1">
    <w:name w:val="1b1"/>
    <w:rsid w:val="00496D58"/>
    <w:pPr>
      <w:widowControl w:val="0"/>
      <w:autoSpaceDE w:val="0"/>
      <w:autoSpaceDN w:val="0"/>
      <w:adjustRightInd w:val="0"/>
    </w:pPr>
    <w:rPr>
      <w:rFonts w:ascii="Times New Roman" w:eastAsia="Times New Roman" w:hAnsi="Times New Roman"/>
      <w:sz w:val="24"/>
      <w:szCs w:val="24"/>
    </w:rPr>
  </w:style>
  <w:style w:type="paragraph" w:styleId="BodyText2">
    <w:name w:val="Body Text 2"/>
    <w:basedOn w:val="Normal"/>
    <w:link w:val="BodyText2Char"/>
    <w:rsid w:val="00496D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6" w:line="199" w:lineRule="exact"/>
      <w:jc w:val="center"/>
    </w:pPr>
    <w:rPr>
      <w:rFonts w:ascii="Times New Roman" w:hAnsi="Times New Roman"/>
      <w:b/>
      <w:bCs/>
      <w:sz w:val="24"/>
    </w:rPr>
  </w:style>
  <w:style w:type="character" w:customStyle="1" w:styleId="BodyText2Char">
    <w:name w:val="Body Text 2 Char"/>
    <w:link w:val="BodyText2"/>
    <w:rsid w:val="00496D58"/>
    <w:rPr>
      <w:rFonts w:ascii="Times New Roman" w:eastAsia="Times New Roman" w:hAnsi="Times New Roman" w:cs="Times New Roman"/>
      <w:b/>
      <w:bCs/>
      <w:sz w:val="24"/>
      <w:szCs w:val="20"/>
    </w:rPr>
  </w:style>
  <w:style w:type="paragraph" w:customStyle="1" w:styleId="Level1">
    <w:name w:val="Level 1"/>
    <w:basedOn w:val="Normal"/>
    <w:rsid w:val="00496D58"/>
    <w:pPr>
      <w:ind w:left="720" w:hanging="720"/>
      <w:outlineLvl w:val="0"/>
    </w:pPr>
  </w:style>
  <w:style w:type="paragraph" w:customStyle="1" w:styleId="Q1-FirstLevelQuestion">
    <w:name w:val="Q1-First Level Question"/>
    <w:link w:val="Q1-FirstLevelQuestionChar"/>
    <w:rsid w:val="00496D58"/>
    <w:pPr>
      <w:tabs>
        <w:tab w:val="left" w:pos="1152"/>
      </w:tabs>
      <w:spacing w:line="240" w:lineRule="atLeast"/>
      <w:ind w:left="1152" w:hanging="1152"/>
      <w:jc w:val="both"/>
    </w:pPr>
    <w:rPr>
      <w:rFonts w:ascii="Arial" w:eastAsia="Times New Roman" w:hAnsi="Arial"/>
      <w:sz w:val="18"/>
    </w:rPr>
  </w:style>
  <w:style w:type="character" w:customStyle="1" w:styleId="Q1-FirstLevelQuestionChar">
    <w:name w:val="Q1-First Level Question Char"/>
    <w:link w:val="Q1-FirstLevelQuestion"/>
    <w:rsid w:val="00496D58"/>
    <w:rPr>
      <w:rFonts w:ascii="Arial" w:eastAsia="Times New Roman" w:hAnsi="Arial"/>
      <w:sz w:val="18"/>
      <w:lang w:val="en-US" w:eastAsia="en-US" w:bidi="ar-SA"/>
    </w:rPr>
  </w:style>
  <w:style w:type="paragraph" w:customStyle="1" w:styleId="A5-2ndLeader">
    <w:name w:val="A5-2nd Leader"/>
    <w:rsid w:val="00496D58"/>
    <w:pPr>
      <w:tabs>
        <w:tab w:val="right" w:leader="dot" w:pos="7200"/>
        <w:tab w:val="right" w:pos="7488"/>
        <w:tab w:val="left" w:pos="7632"/>
      </w:tabs>
      <w:spacing w:line="240" w:lineRule="atLeast"/>
      <w:ind w:left="3600"/>
    </w:pPr>
    <w:rPr>
      <w:rFonts w:ascii="Arial" w:eastAsia="Times New Roman" w:hAnsi="Arial"/>
      <w:sz w:val="18"/>
    </w:rPr>
  </w:style>
  <w:style w:type="paragraph" w:customStyle="1" w:styleId="1AutoList1">
    <w:name w:val="1AutoList1"/>
    <w:rsid w:val="00496D58"/>
    <w:pPr>
      <w:tabs>
        <w:tab w:val="left" w:pos="720"/>
      </w:tabs>
      <w:autoSpaceDE w:val="0"/>
      <w:autoSpaceDN w:val="0"/>
      <w:adjustRightInd w:val="0"/>
      <w:ind w:left="720" w:hanging="720"/>
    </w:pPr>
    <w:rPr>
      <w:rFonts w:ascii="Times New Roman" w:eastAsia="Times New Roman" w:hAnsi="Times New Roman"/>
      <w:szCs w:val="24"/>
    </w:rPr>
  </w:style>
  <w:style w:type="paragraph" w:styleId="BodyTextIndent3">
    <w:name w:val="Body Text Indent 3"/>
    <w:basedOn w:val="Normal"/>
    <w:link w:val="BodyTextIndent3Char"/>
    <w:rsid w:val="00496D58"/>
    <w:pPr>
      <w:tabs>
        <w:tab w:val="left" w:pos="-3600"/>
        <w:tab w:val="left" w:pos="0"/>
        <w:tab w:val="right" w:leader="dot" w:pos="3600"/>
        <w:tab w:val="right" w:pos="3888"/>
        <w:tab w:val="left" w:pos="4032"/>
        <w:tab w:val="left" w:pos="4320"/>
        <w:tab w:val="left" w:pos="5040"/>
      </w:tabs>
      <w:ind w:left="3600"/>
    </w:pPr>
    <w:rPr>
      <w:rFonts w:cs="Arial"/>
    </w:rPr>
  </w:style>
  <w:style w:type="character" w:customStyle="1" w:styleId="BodyTextIndent3Char">
    <w:name w:val="Body Text Indent 3 Char"/>
    <w:link w:val="BodyTextIndent3"/>
    <w:rsid w:val="00496D58"/>
    <w:rPr>
      <w:rFonts w:ascii="Arial" w:eastAsia="Times New Roman" w:hAnsi="Arial" w:cs="Arial"/>
    </w:rPr>
  </w:style>
  <w:style w:type="paragraph" w:styleId="BlockText">
    <w:name w:val="Block Text"/>
    <w:basedOn w:val="Normal"/>
    <w:rsid w:val="00496D58"/>
    <w:pPr>
      <w:tabs>
        <w:tab w:val="left" w:pos="-648"/>
        <w:tab w:val="left" w:pos="-287"/>
        <w:tab w:val="left" w:pos="434"/>
        <w:tab w:val="left" w:pos="1332"/>
        <w:tab w:val="left" w:pos="1710"/>
        <w:tab w:val="left" w:pos="1876"/>
        <w:tab w:val="left" w:pos="2598"/>
        <w:tab w:val="left" w:pos="3319"/>
        <w:tab w:val="left" w:pos="4040"/>
        <w:tab w:val="left" w:pos="4761"/>
        <w:tab w:val="left" w:pos="5482"/>
        <w:tab w:val="left" w:pos="6204"/>
        <w:tab w:val="left" w:pos="6925"/>
        <w:tab w:val="left" w:pos="7646"/>
        <w:tab w:val="left" w:pos="8367"/>
        <w:tab w:val="left" w:pos="9088"/>
        <w:tab w:val="left" w:pos="9810"/>
      </w:tabs>
      <w:ind w:left="144" w:right="144"/>
    </w:pPr>
  </w:style>
  <w:style w:type="paragraph" w:styleId="BodyTextIndent2">
    <w:name w:val="Body Text Indent 2"/>
    <w:basedOn w:val="Normal"/>
    <w:link w:val="BodyTextIndent2Char"/>
    <w:rsid w:val="00496D58"/>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5760"/>
    </w:pPr>
    <w:rPr>
      <w:sz w:val="18"/>
      <w:szCs w:val="18"/>
    </w:rPr>
  </w:style>
  <w:style w:type="character" w:customStyle="1" w:styleId="BodyTextIndent2Char">
    <w:name w:val="Body Text Indent 2 Char"/>
    <w:link w:val="BodyTextIndent2"/>
    <w:rsid w:val="00496D58"/>
    <w:rPr>
      <w:rFonts w:ascii="Arial" w:eastAsia="Times New Roman" w:hAnsi="Arial" w:cs="Times New Roman"/>
      <w:sz w:val="18"/>
      <w:szCs w:val="18"/>
    </w:rPr>
  </w:style>
  <w:style w:type="paragraph" w:customStyle="1" w:styleId="N6-DateInd">
    <w:name w:val="N6-Date Ind."/>
    <w:basedOn w:val="Normal"/>
    <w:rsid w:val="00496D58"/>
    <w:pPr>
      <w:tabs>
        <w:tab w:val="left" w:pos="5400"/>
      </w:tabs>
      <w:spacing w:line="240" w:lineRule="atLeast"/>
      <w:ind w:left="5400"/>
      <w:jc w:val="both"/>
    </w:pPr>
    <w:rPr>
      <w:rFonts w:ascii="Times New Roman" w:hAnsi="Times New Roman"/>
    </w:rPr>
  </w:style>
  <w:style w:type="paragraph" w:customStyle="1" w:styleId="SL-FlLftSgl">
    <w:name w:val="SL-Fl Lft Sgl"/>
    <w:link w:val="SL-FlLftSglChar"/>
    <w:rsid w:val="00496D58"/>
    <w:pPr>
      <w:spacing w:line="240" w:lineRule="atLeast"/>
      <w:jc w:val="both"/>
    </w:pPr>
    <w:rPr>
      <w:rFonts w:ascii="Times New Roman" w:eastAsia="Times New Roman" w:hAnsi="Times New Roman"/>
    </w:rPr>
  </w:style>
  <w:style w:type="character" w:customStyle="1" w:styleId="SL-FlLftSglChar">
    <w:name w:val="SL-Fl Lft Sgl Char"/>
    <w:link w:val="SL-FlLftSgl"/>
    <w:rsid w:val="00496D58"/>
    <w:rPr>
      <w:rFonts w:ascii="Times New Roman" w:eastAsia="Times New Roman" w:hAnsi="Times New Roman"/>
      <w:sz w:val="22"/>
      <w:lang w:val="en-US" w:eastAsia="en-US" w:bidi="ar-SA"/>
    </w:rPr>
  </w:style>
  <w:style w:type="paragraph" w:styleId="NormalWeb">
    <w:name w:val="Normal (Web)"/>
    <w:basedOn w:val="Normal"/>
    <w:rsid w:val="00496D58"/>
    <w:pPr>
      <w:spacing w:before="100" w:beforeAutospacing="1" w:after="100" w:afterAutospacing="1"/>
    </w:pPr>
    <w:rPr>
      <w:rFonts w:ascii="Arial Unicode MS" w:eastAsia="Arial Unicode MS" w:hAnsi="Arial Unicode MS" w:cs="Arial Unicode MS"/>
      <w:sz w:val="24"/>
      <w:szCs w:val="24"/>
    </w:rPr>
  </w:style>
  <w:style w:type="paragraph" w:customStyle="1" w:styleId="xl26">
    <w:name w:val="xl26"/>
    <w:basedOn w:val="Normal"/>
    <w:rsid w:val="00496D58"/>
    <w:pPr>
      <w:spacing w:before="100" w:beforeAutospacing="1" w:after="100" w:afterAutospacing="1"/>
      <w:jc w:val="center"/>
    </w:pPr>
    <w:rPr>
      <w:rFonts w:ascii="Times New Roman" w:eastAsia="Arial Unicode MS" w:hAnsi="Times New Roman" w:cs="Arial Unicode MS"/>
      <w:sz w:val="24"/>
      <w:szCs w:val="24"/>
    </w:rPr>
  </w:style>
  <w:style w:type="paragraph" w:customStyle="1" w:styleId="xl27">
    <w:name w:val="xl27"/>
    <w:basedOn w:val="Normal"/>
    <w:rsid w:val="00496D58"/>
    <w:pPr>
      <w:spacing w:before="100" w:beforeAutospacing="1" w:after="100" w:afterAutospacing="1"/>
    </w:pPr>
    <w:rPr>
      <w:rFonts w:ascii="Times New Roman" w:eastAsia="Arial Unicode MS" w:hAnsi="Times New Roman" w:cs="Arial Unicode MS"/>
      <w:sz w:val="24"/>
      <w:szCs w:val="24"/>
    </w:rPr>
  </w:style>
  <w:style w:type="paragraph" w:customStyle="1" w:styleId="xl28">
    <w:name w:val="xl28"/>
    <w:basedOn w:val="Normal"/>
    <w:rsid w:val="00496D58"/>
    <w:pPr>
      <w:pBdr>
        <w:top w:val="single" w:sz="4" w:space="0" w:color="auto"/>
        <w:bottom w:val="single" w:sz="4" w:space="0" w:color="auto"/>
      </w:pBdr>
      <w:spacing w:before="100" w:beforeAutospacing="1" w:after="100" w:afterAutospacing="1"/>
    </w:pPr>
    <w:rPr>
      <w:rFonts w:ascii="Times New Roman" w:eastAsia="Arial Unicode MS" w:hAnsi="Times New Roman" w:cs="Arial Unicode MS"/>
      <w:sz w:val="24"/>
      <w:szCs w:val="24"/>
    </w:rPr>
  </w:style>
  <w:style w:type="paragraph" w:customStyle="1" w:styleId="xl29">
    <w:name w:val="xl29"/>
    <w:basedOn w:val="Normal"/>
    <w:rsid w:val="00496D58"/>
    <w:pPr>
      <w:pBdr>
        <w:top w:val="single" w:sz="4" w:space="0" w:color="auto"/>
        <w:bottom w:val="single" w:sz="4" w:space="0" w:color="auto"/>
      </w:pBdr>
      <w:spacing w:before="100" w:beforeAutospacing="1" w:after="100" w:afterAutospacing="1"/>
      <w:jc w:val="center"/>
    </w:pPr>
    <w:rPr>
      <w:rFonts w:ascii="Times New Roman" w:eastAsia="Arial Unicode MS" w:hAnsi="Times New Roman" w:cs="Arial Unicode MS"/>
      <w:sz w:val="24"/>
      <w:szCs w:val="24"/>
    </w:rPr>
  </w:style>
  <w:style w:type="paragraph" w:customStyle="1" w:styleId="xl30">
    <w:name w:val="xl30"/>
    <w:basedOn w:val="Normal"/>
    <w:rsid w:val="00496D58"/>
    <w:pPr>
      <w:pBdr>
        <w:bottom w:val="single" w:sz="4" w:space="0" w:color="auto"/>
      </w:pBdr>
      <w:spacing w:before="100" w:beforeAutospacing="1" w:after="100" w:afterAutospacing="1"/>
    </w:pPr>
    <w:rPr>
      <w:rFonts w:ascii="Times New Roman" w:eastAsia="Arial Unicode MS" w:hAnsi="Times New Roman" w:cs="Arial Unicode MS"/>
      <w:sz w:val="24"/>
      <w:szCs w:val="24"/>
    </w:rPr>
  </w:style>
  <w:style w:type="paragraph" w:customStyle="1" w:styleId="xl31">
    <w:name w:val="xl31"/>
    <w:basedOn w:val="Normal"/>
    <w:rsid w:val="00496D58"/>
    <w:pPr>
      <w:pBdr>
        <w:bottom w:val="single" w:sz="4" w:space="0" w:color="auto"/>
      </w:pBdr>
      <w:spacing w:before="100" w:beforeAutospacing="1" w:after="100" w:afterAutospacing="1"/>
      <w:jc w:val="center"/>
    </w:pPr>
    <w:rPr>
      <w:rFonts w:ascii="Times New Roman" w:eastAsia="Arial Unicode MS" w:hAnsi="Times New Roman" w:cs="Arial Unicode MS"/>
      <w:sz w:val="24"/>
      <w:szCs w:val="24"/>
    </w:rPr>
  </w:style>
  <w:style w:type="paragraph" w:customStyle="1" w:styleId="xl32">
    <w:name w:val="xl32"/>
    <w:basedOn w:val="Normal"/>
    <w:rsid w:val="00496D58"/>
    <w:pPr>
      <w:pBdr>
        <w:top w:val="single" w:sz="4" w:space="0" w:color="auto"/>
        <w:bottom w:val="single" w:sz="4" w:space="0" w:color="auto"/>
      </w:pBdr>
      <w:spacing w:before="100" w:beforeAutospacing="1" w:after="100" w:afterAutospacing="1"/>
      <w:jc w:val="center"/>
    </w:pPr>
    <w:rPr>
      <w:rFonts w:ascii="Times New Roman" w:eastAsia="Arial Unicode MS" w:hAnsi="Times New Roman" w:cs="Arial Unicode MS"/>
      <w:sz w:val="24"/>
      <w:szCs w:val="24"/>
    </w:rPr>
  </w:style>
  <w:style w:type="paragraph" w:customStyle="1" w:styleId="xl33">
    <w:name w:val="xl33"/>
    <w:basedOn w:val="Normal"/>
    <w:rsid w:val="00496D58"/>
    <w:pPr>
      <w:spacing w:before="100" w:beforeAutospacing="1" w:after="100" w:afterAutospacing="1"/>
      <w:jc w:val="right"/>
    </w:pPr>
    <w:rPr>
      <w:rFonts w:ascii="Times New Roman" w:eastAsia="Arial Unicode MS" w:hAnsi="Times New Roman" w:cs="Arial Unicode MS"/>
      <w:sz w:val="24"/>
      <w:szCs w:val="24"/>
      <w:u w:val="single"/>
    </w:rPr>
  </w:style>
  <w:style w:type="paragraph" w:customStyle="1" w:styleId="xl34">
    <w:name w:val="xl34"/>
    <w:basedOn w:val="Normal"/>
    <w:rsid w:val="00496D58"/>
    <w:pPr>
      <w:spacing w:before="100" w:beforeAutospacing="1" w:after="100" w:afterAutospacing="1"/>
    </w:pPr>
    <w:rPr>
      <w:rFonts w:ascii="Times New Roman" w:eastAsia="Arial Unicode MS" w:hAnsi="Times New Roman" w:cs="Arial Unicode MS"/>
      <w:sz w:val="24"/>
      <w:szCs w:val="24"/>
    </w:rPr>
  </w:style>
  <w:style w:type="paragraph" w:customStyle="1" w:styleId="xl35">
    <w:name w:val="xl35"/>
    <w:basedOn w:val="Normal"/>
    <w:rsid w:val="00496D58"/>
    <w:pPr>
      <w:pBdr>
        <w:top w:val="single" w:sz="4" w:space="0" w:color="auto"/>
      </w:pBdr>
      <w:spacing w:before="100" w:beforeAutospacing="1" w:after="100" w:afterAutospacing="1"/>
    </w:pPr>
    <w:rPr>
      <w:rFonts w:ascii="Times New Roman" w:eastAsia="Arial Unicode MS" w:hAnsi="Times New Roman" w:cs="Arial Unicode MS"/>
      <w:sz w:val="24"/>
      <w:szCs w:val="24"/>
    </w:rPr>
  </w:style>
  <w:style w:type="paragraph" w:customStyle="1" w:styleId="xl36">
    <w:name w:val="xl36"/>
    <w:basedOn w:val="Normal"/>
    <w:rsid w:val="00496D58"/>
    <w:pPr>
      <w:spacing w:before="100" w:beforeAutospacing="1" w:after="100" w:afterAutospacing="1"/>
    </w:pPr>
    <w:rPr>
      <w:rFonts w:ascii="Times New Roman" w:eastAsia="Arial Unicode MS" w:hAnsi="Times New Roman" w:cs="Arial Unicode MS"/>
      <w:sz w:val="24"/>
      <w:szCs w:val="24"/>
    </w:rPr>
  </w:style>
  <w:style w:type="paragraph" w:customStyle="1" w:styleId="xl37">
    <w:name w:val="xl37"/>
    <w:basedOn w:val="Normal"/>
    <w:rsid w:val="00496D58"/>
    <w:pPr>
      <w:pBdr>
        <w:top w:val="single" w:sz="4" w:space="0" w:color="auto"/>
        <w:bottom w:val="single" w:sz="4" w:space="0" w:color="auto"/>
      </w:pBdr>
      <w:spacing w:before="100" w:beforeAutospacing="1" w:after="100" w:afterAutospacing="1"/>
      <w:jc w:val="center"/>
    </w:pPr>
    <w:rPr>
      <w:rFonts w:ascii="Times New Roman" w:eastAsia="Arial Unicode MS" w:hAnsi="Times New Roman" w:cs="Arial Unicode MS"/>
      <w:sz w:val="24"/>
      <w:szCs w:val="24"/>
    </w:rPr>
  </w:style>
  <w:style w:type="paragraph" w:customStyle="1" w:styleId="xl38">
    <w:name w:val="xl38"/>
    <w:basedOn w:val="Normal"/>
    <w:rsid w:val="00496D58"/>
    <w:pPr>
      <w:pBdr>
        <w:top w:val="single" w:sz="4" w:space="0" w:color="auto"/>
        <w:left w:val="single" w:sz="4" w:space="0" w:color="auto"/>
        <w:right w:val="single" w:sz="4" w:space="0" w:color="auto"/>
      </w:pBdr>
      <w:spacing w:before="100" w:beforeAutospacing="1" w:after="100" w:afterAutospacing="1"/>
      <w:jc w:val="center"/>
    </w:pPr>
    <w:rPr>
      <w:rFonts w:ascii="Times New Roman" w:eastAsia="Arial Unicode MS" w:hAnsi="Times New Roman" w:cs="Arial Unicode MS"/>
      <w:sz w:val="24"/>
      <w:szCs w:val="24"/>
    </w:rPr>
  </w:style>
  <w:style w:type="paragraph" w:customStyle="1" w:styleId="xl39">
    <w:name w:val="xl39"/>
    <w:basedOn w:val="Normal"/>
    <w:rsid w:val="00496D58"/>
    <w:pPr>
      <w:pBdr>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Arial Unicode MS"/>
      <w:sz w:val="24"/>
      <w:szCs w:val="24"/>
    </w:rPr>
  </w:style>
  <w:style w:type="paragraph" w:customStyle="1" w:styleId="xl40">
    <w:name w:val="xl40"/>
    <w:basedOn w:val="Normal"/>
    <w:rsid w:val="00496D58"/>
    <w:pPr>
      <w:pBdr>
        <w:top w:val="single" w:sz="4" w:space="0" w:color="auto"/>
        <w:left w:val="single" w:sz="4" w:space="0" w:color="auto"/>
        <w:right w:val="single" w:sz="4" w:space="0" w:color="auto"/>
      </w:pBdr>
      <w:spacing w:before="100" w:beforeAutospacing="1" w:after="100" w:afterAutospacing="1"/>
    </w:pPr>
    <w:rPr>
      <w:rFonts w:ascii="Times New Roman" w:eastAsia="Arial Unicode MS" w:hAnsi="Times New Roman" w:cs="Arial Unicode MS"/>
      <w:sz w:val="24"/>
      <w:szCs w:val="24"/>
    </w:rPr>
  </w:style>
  <w:style w:type="paragraph" w:customStyle="1" w:styleId="xl41">
    <w:name w:val="xl41"/>
    <w:basedOn w:val="Normal"/>
    <w:rsid w:val="00496D58"/>
    <w:pPr>
      <w:pBdr>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Arial Unicode MS"/>
      <w:sz w:val="24"/>
      <w:szCs w:val="24"/>
    </w:rPr>
  </w:style>
  <w:style w:type="paragraph" w:customStyle="1" w:styleId="xl42">
    <w:name w:val="xl42"/>
    <w:basedOn w:val="Normal"/>
    <w:rsid w:val="00496D58"/>
    <w:pPr>
      <w:pBdr>
        <w:top w:val="single" w:sz="4" w:space="0" w:color="auto"/>
      </w:pBdr>
      <w:spacing w:before="100" w:beforeAutospacing="1" w:after="100" w:afterAutospacing="1"/>
      <w:jc w:val="center"/>
    </w:pPr>
    <w:rPr>
      <w:rFonts w:ascii="Times New Roman" w:eastAsia="Arial Unicode MS" w:hAnsi="Times New Roman" w:cs="Arial Unicode MS"/>
      <w:sz w:val="24"/>
      <w:szCs w:val="24"/>
    </w:rPr>
  </w:style>
  <w:style w:type="paragraph" w:customStyle="1" w:styleId="xl43">
    <w:name w:val="xl43"/>
    <w:basedOn w:val="Normal"/>
    <w:rsid w:val="00496D58"/>
    <w:pPr>
      <w:spacing w:before="100" w:beforeAutospacing="1" w:after="100" w:afterAutospacing="1"/>
      <w:jc w:val="center"/>
    </w:pPr>
    <w:rPr>
      <w:rFonts w:ascii="Times New Roman" w:eastAsia="Arial Unicode MS" w:hAnsi="Times New Roman" w:cs="Arial Unicode MS"/>
      <w:sz w:val="24"/>
      <w:szCs w:val="24"/>
    </w:rPr>
  </w:style>
  <w:style w:type="paragraph" w:customStyle="1" w:styleId="xl44">
    <w:name w:val="xl44"/>
    <w:basedOn w:val="Normal"/>
    <w:rsid w:val="00496D58"/>
    <w:pPr>
      <w:pBdr>
        <w:left w:val="single" w:sz="4" w:space="0" w:color="auto"/>
        <w:right w:val="single" w:sz="4" w:space="0" w:color="auto"/>
      </w:pBdr>
      <w:spacing w:before="100" w:beforeAutospacing="1" w:after="100" w:afterAutospacing="1"/>
      <w:jc w:val="center"/>
    </w:pPr>
    <w:rPr>
      <w:rFonts w:ascii="Times New Roman" w:eastAsia="Arial Unicode MS" w:hAnsi="Times New Roman" w:cs="Arial Unicode MS"/>
      <w:sz w:val="24"/>
      <w:szCs w:val="24"/>
    </w:rPr>
  </w:style>
  <w:style w:type="paragraph" w:customStyle="1" w:styleId="xl45">
    <w:name w:val="xl45"/>
    <w:basedOn w:val="Normal"/>
    <w:rsid w:val="00496D58"/>
    <w:pPr>
      <w:spacing w:before="100" w:beforeAutospacing="1" w:after="100" w:afterAutospacing="1"/>
    </w:pPr>
    <w:rPr>
      <w:rFonts w:ascii="Arial Unicode MS" w:eastAsia="Arial Unicode MS" w:hAnsi="Arial Unicode MS" w:cs="Arial Unicode MS"/>
      <w:sz w:val="24"/>
      <w:szCs w:val="24"/>
    </w:rPr>
  </w:style>
  <w:style w:type="paragraph" w:customStyle="1" w:styleId="xl46">
    <w:name w:val="xl46"/>
    <w:basedOn w:val="Normal"/>
    <w:rsid w:val="00496D58"/>
    <w:pPr>
      <w:spacing w:before="100" w:beforeAutospacing="1" w:after="100" w:afterAutospacing="1"/>
    </w:pPr>
    <w:rPr>
      <w:rFonts w:ascii="Times New Roman" w:eastAsia="Arial Unicode MS" w:hAnsi="Times New Roman" w:cs="Arial Unicode MS"/>
      <w:sz w:val="18"/>
      <w:szCs w:val="18"/>
    </w:rPr>
  </w:style>
  <w:style w:type="paragraph" w:customStyle="1" w:styleId="Quick2">
    <w:name w:val="Quick _2"/>
    <w:basedOn w:val="Normal"/>
    <w:rsid w:val="00496D58"/>
    <w:pPr>
      <w:ind w:left="720" w:hanging="720"/>
    </w:pPr>
  </w:style>
  <w:style w:type="paragraph" w:customStyle="1" w:styleId="N6-DateInd1">
    <w:name w:val="N6-Date Ind.1"/>
    <w:basedOn w:val="Normal"/>
    <w:rsid w:val="00496D58"/>
    <w:pPr>
      <w:tabs>
        <w:tab w:val="left" w:pos="5400"/>
      </w:tabs>
      <w:spacing w:line="240" w:lineRule="atLeast"/>
      <w:ind w:left="5400"/>
      <w:jc w:val="both"/>
    </w:pPr>
    <w:rPr>
      <w:rFonts w:ascii="Times New Roman" w:hAnsi="Times New Roman"/>
    </w:rPr>
  </w:style>
  <w:style w:type="paragraph" w:customStyle="1" w:styleId="SL-FlLftSgl1">
    <w:name w:val="SL-Fl Lft Sgl1"/>
    <w:rsid w:val="00496D58"/>
    <w:pPr>
      <w:spacing w:line="240" w:lineRule="atLeast"/>
      <w:jc w:val="both"/>
    </w:pPr>
    <w:rPr>
      <w:rFonts w:ascii="Times New Roman" w:eastAsia="Times New Roman" w:hAnsi="Times New Roman"/>
    </w:rPr>
  </w:style>
  <w:style w:type="paragraph" w:customStyle="1" w:styleId="C1-CtrBoldHd">
    <w:name w:val="C1-Ctr BoldHd"/>
    <w:rsid w:val="00496D58"/>
    <w:pPr>
      <w:keepNext/>
      <w:spacing w:after="720" w:line="240" w:lineRule="atLeast"/>
      <w:jc w:val="center"/>
    </w:pPr>
    <w:rPr>
      <w:rFonts w:ascii="Times New Roman" w:eastAsia="Times New Roman" w:hAnsi="Times New Roman"/>
      <w:b/>
      <w:bCs/>
      <w:caps/>
    </w:rPr>
  </w:style>
  <w:style w:type="paragraph" w:customStyle="1" w:styleId="11">
    <w:name w:val="11"/>
    <w:aliases w:val="21,31"/>
    <w:basedOn w:val="Normal"/>
    <w:rsid w:val="00496D58"/>
    <w:pPr>
      <w:ind w:left="721" w:hanging="721"/>
    </w:pPr>
  </w:style>
  <w:style w:type="paragraph" w:customStyle="1" w:styleId="Quick11">
    <w:name w:val="Quick 1.1"/>
    <w:basedOn w:val="Normal"/>
    <w:rsid w:val="00496D58"/>
    <w:pPr>
      <w:ind w:left="721" w:hanging="721"/>
    </w:pPr>
  </w:style>
  <w:style w:type="paragraph" w:customStyle="1" w:styleId="10">
    <w:name w:val="_1"/>
    <w:basedOn w:val="Normal"/>
    <w:rsid w:val="00496D58"/>
    <w:pPr>
      <w:ind w:left="1440" w:hanging="720"/>
    </w:pPr>
  </w:style>
  <w:style w:type="paragraph" w:customStyle="1" w:styleId="Quick3">
    <w:name w:val="Quick _3"/>
    <w:basedOn w:val="Normal"/>
    <w:rsid w:val="00496D58"/>
    <w:pPr>
      <w:ind w:left="720" w:hanging="720"/>
    </w:pPr>
  </w:style>
  <w:style w:type="paragraph" w:customStyle="1" w:styleId="1b11">
    <w:name w:val="1b11"/>
    <w:rsid w:val="00496D58"/>
    <w:pPr>
      <w:widowControl w:val="0"/>
      <w:autoSpaceDE w:val="0"/>
      <w:autoSpaceDN w:val="0"/>
      <w:adjustRightInd w:val="0"/>
    </w:pPr>
    <w:rPr>
      <w:rFonts w:ascii="Times New Roman" w:eastAsia="Times New Roman" w:hAnsi="Times New Roman"/>
      <w:sz w:val="24"/>
      <w:szCs w:val="24"/>
    </w:rPr>
  </w:style>
  <w:style w:type="paragraph" w:customStyle="1" w:styleId="A1">
    <w:name w:val="A1"/>
    <w:aliases w:val="B1"/>
    <w:basedOn w:val="Normal"/>
    <w:rsid w:val="00496D58"/>
    <w:pPr>
      <w:ind w:left="720" w:hanging="720"/>
    </w:pPr>
  </w:style>
  <w:style w:type="paragraph" w:customStyle="1" w:styleId="110">
    <w:name w:val="_11"/>
    <w:basedOn w:val="Normal"/>
    <w:rsid w:val="00496D58"/>
    <w:pPr>
      <w:ind w:left="1440" w:hanging="720"/>
    </w:pPr>
  </w:style>
  <w:style w:type="paragraph" w:customStyle="1" w:styleId="Quick21">
    <w:name w:val="Quick _21"/>
    <w:basedOn w:val="Normal"/>
    <w:rsid w:val="00496D58"/>
    <w:pPr>
      <w:ind w:left="720" w:hanging="720"/>
    </w:pPr>
  </w:style>
  <w:style w:type="paragraph" w:customStyle="1" w:styleId="1b111">
    <w:name w:val="1b111"/>
    <w:rsid w:val="00496D58"/>
    <w:pPr>
      <w:widowControl w:val="0"/>
      <w:autoSpaceDE w:val="0"/>
      <w:autoSpaceDN w:val="0"/>
      <w:adjustRightInd w:val="0"/>
    </w:pPr>
    <w:rPr>
      <w:rFonts w:ascii="Times New Roman" w:eastAsia="Times New Roman" w:hAnsi="Times New Roman"/>
      <w:sz w:val="24"/>
      <w:szCs w:val="24"/>
    </w:rPr>
  </w:style>
  <w:style w:type="paragraph" w:customStyle="1" w:styleId="H3">
    <w:name w:val="H3"/>
    <w:rsid w:val="00496D58"/>
    <w:pPr>
      <w:autoSpaceDE w:val="0"/>
      <w:autoSpaceDN w:val="0"/>
      <w:adjustRightInd w:val="0"/>
    </w:pPr>
    <w:rPr>
      <w:rFonts w:ascii="Times New Roman" w:eastAsia="Times New Roman" w:hAnsi="Times New Roman"/>
      <w:sz w:val="28"/>
      <w:szCs w:val="28"/>
    </w:rPr>
  </w:style>
  <w:style w:type="paragraph" w:customStyle="1" w:styleId="SL-FlLftSgl2">
    <w:name w:val="SL-Fl Lft Sgl2"/>
    <w:rsid w:val="00496D58"/>
    <w:pPr>
      <w:spacing w:line="240" w:lineRule="atLeast"/>
      <w:jc w:val="both"/>
    </w:pPr>
    <w:rPr>
      <w:rFonts w:ascii="Times New Roman" w:eastAsia="Times New Roman" w:hAnsi="Times New Roman"/>
    </w:rPr>
  </w:style>
  <w:style w:type="paragraph" w:customStyle="1" w:styleId="SP-SglSpPara">
    <w:name w:val="SP-Sgl Sp Para"/>
    <w:rsid w:val="00496D58"/>
    <w:pPr>
      <w:tabs>
        <w:tab w:val="left" w:pos="576"/>
      </w:tabs>
      <w:spacing w:line="240" w:lineRule="atLeast"/>
      <w:ind w:firstLine="576"/>
      <w:jc w:val="both"/>
    </w:pPr>
    <w:rPr>
      <w:rFonts w:ascii="Times New Roman" w:eastAsia="Times New Roman" w:hAnsi="Times New Roman"/>
    </w:rPr>
  </w:style>
  <w:style w:type="paragraph" w:customStyle="1" w:styleId="C2-CtrSglSp">
    <w:name w:val="C2-Ctr Sgl Sp"/>
    <w:rsid w:val="00496D58"/>
    <w:pPr>
      <w:keepLines/>
      <w:spacing w:line="240" w:lineRule="atLeast"/>
      <w:jc w:val="center"/>
    </w:pPr>
    <w:rPr>
      <w:rFonts w:ascii="Times New Roman" w:eastAsia="Times New Roman" w:hAnsi="Times New Roman"/>
    </w:rPr>
  </w:style>
  <w:style w:type="paragraph" w:customStyle="1" w:styleId="N1-1stBullet">
    <w:name w:val="N1-1st Bullet"/>
    <w:basedOn w:val="Normal"/>
    <w:rsid w:val="00496D58"/>
    <w:pPr>
      <w:tabs>
        <w:tab w:val="left" w:pos="1152"/>
      </w:tabs>
      <w:spacing w:line="240" w:lineRule="atLeast"/>
      <w:ind w:left="1152" w:hanging="576"/>
      <w:jc w:val="both"/>
    </w:pPr>
    <w:rPr>
      <w:rFonts w:ascii="Times New Roman" w:hAnsi="Times New Roman"/>
    </w:rPr>
  </w:style>
  <w:style w:type="paragraph" w:customStyle="1" w:styleId="SL-FlLftSgl11">
    <w:name w:val="SL-Fl Lft Sgl11"/>
    <w:rsid w:val="00496D58"/>
    <w:pPr>
      <w:spacing w:line="240" w:lineRule="atLeast"/>
      <w:jc w:val="both"/>
    </w:pPr>
    <w:rPr>
      <w:rFonts w:ascii="Times New Roman" w:eastAsia="Times New Roman" w:hAnsi="Times New Roman"/>
    </w:rPr>
  </w:style>
  <w:style w:type="paragraph" w:customStyle="1" w:styleId="N0-FlLftBullet">
    <w:name w:val="N0-Fl Lft Bullet"/>
    <w:basedOn w:val="Normal"/>
    <w:rsid w:val="00496D58"/>
    <w:pPr>
      <w:tabs>
        <w:tab w:val="left" w:pos="576"/>
      </w:tabs>
      <w:spacing w:line="240" w:lineRule="atLeast"/>
      <w:ind w:left="576" w:hanging="576"/>
      <w:jc w:val="both"/>
    </w:pPr>
    <w:rPr>
      <w:rFonts w:ascii="Times New Roman" w:hAnsi="Times New Roman"/>
    </w:rPr>
  </w:style>
  <w:style w:type="paragraph" w:customStyle="1" w:styleId="N2-2ndBullet">
    <w:name w:val="N2-2nd Bullet"/>
    <w:basedOn w:val="Normal"/>
    <w:rsid w:val="00496D58"/>
    <w:pPr>
      <w:numPr>
        <w:numId w:val="7"/>
      </w:numPr>
      <w:tabs>
        <w:tab w:val="clear" w:pos="0"/>
        <w:tab w:val="left" w:pos="1728"/>
      </w:tabs>
      <w:spacing w:line="240" w:lineRule="atLeast"/>
      <w:jc w:val="both"/>
    </w:pPr>
    <w:rPr>
      <w:rFonts w:ascii="Times New Roman" w:hAnsi="Times New Roman"/>
    </w:rPr>
  </w:style>
  <w:style w:type="paragraph" w:customStyle="1" w:styleId="N1-2ndBullet">
    <w:name w:val="N1-2nd Bullet"/>
    <w:rsid w:val="00496D58"/>
    <w:pPr>
      <w:tabs>
        <w:tab w:val="left" w:pos="1800"/>
      </w:tabs>
      <w:spacing w:line="240" w:lineRule="atLeast"/>
      <w:ind w:left="1800" w:hanging="605"/>
      <w:jc w:val="both"/>
    </w:pPr>
    <w:rPr>
      <w:rFonts w:ascii="Times New Roman" w:eastAsia="Times New Roman" w:hAnsi="Times New Roman"/>
    </w:rPr>
  </w:style>
  <w:style w:type="paragraph" w:customStyle="1" w:styleId="12">
    <w:name w:val="12"/>
    <w:aliases w:val="22,32"/>
    <w:basedOn w:val="Normal"/>
    <w:rsid w:val="00496D58"/>
    <w:pPr>
      <w:tabs>
        <w:tab w:val="num" w:pos="780"/>
      </w:tabs>
      <w:ind w:left="721" w:hanging="721"/>
    </w:pPr>
  </w:style>
  <w:style w:type="paragraph" w:customStyle="1" w:styleId="Quick12">
    <w:name w:val="Quick 1.2"/>
    <w:basedOn w:val="Normal"/>
    <w:rsid w:val="00496D58"/>
    <w:pPr>
      <w:tabs>
        <w:tab w:val="num" w:pos="720"/>
      </w:tabs>
      <w:ind w:left="721" w:hanging="721"/>
    </w:pPr>
  </w:style>
  <w:style w:type="paragraph" w:customStyle="1" w:styleId="A2">
    <w:name w:val="A2"/>
    <w:aliases w:val="B2"/>
    <w:basedOn w:val="Normal"/>
    <w:rsid w:val="00496D58"/>
    <w:pPr>
      <w:tabs>
        <w:tab w:val="num" w:pos="360"/>
      </w:tabs>
      <w:ind w:left="720" w:hanging="720"/>
    </w:pPr>
  </w:style>
  <w:style w:type="paragraph" w:customStyle="1" w:styleId="C2-CtrSglSp1">
    <w:name w:val="C2-Ctr Sgl Sp1"/>
    <w:rsid w:val="00496D58"/>
    <w:pPr>
      <w:keepLines/>
      <w:spacing w:line="240" w:lineRule="atLeast"/>
      <w:jc w:val="center"/>
    </w:pPr>
    <w:rPr>
      <w:rFonts w:ascii="Times New Roman" w:eastAsia="Times New Roman" w:hAnsi="Times New Roman"/>
    </w:rPr>
  </w:style>
  <w:style w:type="paragraph" w:customStyle="1" w:styleId="Q1-FirstLevelQuestion1">
    <w:name w:val="Q1-First Level Question1"/>
    <w:rsid w:val="00496D58"/>
    <w:pPr>
      <w:tabs>
        <w:tab w:val="left" w:pos="1152"/>
      </w:tabs>
      <w:spacing w:line="240" w:lineRule="atLeast"/>
      <w:ind w:left="1152" w:hanging="1152"/>
      <w:jc w:val="both"/>
    </w:pPr>
    <w:rPr>
      <w:rFonts w:ascii="Arial" w:eastAsia="Times New Roman" w:hAnsi="Arial"/>
      <w:sz w:val="18"/>
    </w:rPr>
  </w:style>
  <w:style w:type="paragraph" w:customStyle="1" w:styleId="Level11">
    <w:name w:val="Level 11"/>
    <w:basedOn w:val="Normal"/>
    <w:rsid w:val="00496D58"/>
    <w:pPr>
      <w:tabs>
        <w:tab w:val="num" w:pos="720"/>
      </w:tabs>
      <w:ind w:left="720" w:hanging="720"/>
      <w:outlineLvl w:val="0"/>
    </w:pPr>
  </w:style>
  <w:style w:type="paragraph" w:customStyle="1" w:styleId="A21">
    <w:name w:val="A21"/>
    <w:aliases w:val="B21"/>
    <w:basedOn w:val="Normal"/>
    <w:rsid w:val="00496D58"/>
    <w:pPr>
      <w:ind w:left="720" w:hanging="720"/>
    </w:pPr>
  </w:style>
  <w:style w:type="paragraph" w:customStyle="1" w:styleId="Quick121">
    <w:name w:val="Quick 1.21"/>
    <w:basedOn w:val="Normal"/>
    <w:rsid w:val="00496D58"/>
    <w:pPr>
      <w:ind w:left="721" w:hanging="721"/>
    </w:pPr>
  </w:style>
  <w:style w:type="paragraph" w:customStyle="1" w:styleId="13">
    <w:name w:val="13"/>
    <w:aliases w:val="23,33"/>
    <w:basedOn w:val="Normal"/>
    <w:rsid w:val="00496D58"/>
    <w:pPr>
      <w:ind w:left="721" w:hanging="721"/>
    </w:pPr>
  </w:style>
  <w:style w:type="paragraph" w:customStyle="1" w:styleId="Quick13">
    <w:name w:val="Quick 1.3"/>
    <w:basedOn w:val="Normal"/>
    <w:rsid w:val="00496D58"/>
    <w:pPr>
      <w:ind w:left="721" w:hanging="721"/>
    </w:pPr>
  </w:style>
  <w:style w:type="paragraph" w:customStyle="1" w:styleId="A3">
    <w:name w:val="A3"/>
    <w:aliases w:val="B3"/>
    <w:basedOn w:val="Normal"/>
    <w:rsid w:val="00496D58"/>
    <w:pPr>
      <w:ind w:left="720" w:hanging="720"/>
    </w:pPr>
  </w:style>
  <w:style w:type="paragraph" w:customStyle="1" w:styleId="Level12">
    <w:name w:val="Level 12"/>
    <w:basedOn w:val="Normal"/>
    <w:rsid w:val="00496D58"/>
    <w:pPr>
      <w:tabs>
        <w:tab w:val="num" w:pos="720"/>
      </w:tabs>
      <w:ind w:left="720" w:hanging="720"/>
      <w:outlineLvl w:val="0"/>
    </w:pPr>
  </w:style>
  <w:style w:type="paragraph" w:customStyle="1" w:styleId="Q1-FirstLevelQuestion2">
    <w:name w:val="Q1-First Level Question2"/>
    <w:rsid w:val="00496D58"/>
    <w:pPr>
      <w:tabs>
        <w:tab w:val="left" w:pos="1152"/>
      </w:tabs>
      <w:spacing w:line="240" w:lineRule="atLeast"/>
      <w:ind w:left="1152" w:hanging="1152"/>
      <w:jc w:val="both"/>
    </w:pPr>
    <w:rPr>
      <w:rFonts w:ascii="Arial" w:eastAsia="Times New Roman" w:hAnsi="Arial"/>
      <w:sz w:val="18"/>
    </w:rPr>
  </w:style>
  <w:style w:type="paragraph" w:customStyle="1" w:styleId="Style11">
    <w:name w:val="Style11"/>
    <w:basedOn w:val="Normal"/>
    <w:rsid w:val="00496D58"/>
    <w:pPr>
      <w:keepNext/>
      <w:keepLines/>
      <w:ind w:left="1620" w:hanging="1620"/>
    </w:pPr>
    <w:rPr>
      <w:rFonts w:cs="Arial"/>
    </w:rPr>
  </w:style>
  <w:style w:type="paragraph" w:customStyle="1" w:styleId="A22">
    <w:name w:val="A22"/>
    <w:aliases w:val="B22"/>
    <w:basedOn w:val="Normal"/>
    <w:rsid w:val="00496D58"/>
    <w:pPr>
      <w:ind w:left="720" w:hanging="720"/>
    </w:pPr>
  </w:style>
  <w:style w:type="paragraph" w:customStyle="1" w:styleId="Q1-FirstLevelQuestion11">
    <w:name w:val="Q1-First Level Question11"/>
    <w:rsid w:val="00496D58"/>
    <w:pPr>
      <w:tabs>
        <w:tab w:val="left" w:pos="1152"/>
      </w:tabs>
      <w:spacing w:line="240" w:lineRule="atLeast"/>
      <w:ind w:left="1152" w:hanging="1152"/>
      <w:jc w:val="both"/>
    </w:pPr>
    <w:rPr>
      <w:rFonts w:ascii="Arial" w:eastAsia="Times New Roman" w:hAnsi="Arial"/>
      <w:sz w:val="18"/>
    </w:rPr>
  </w:style>
  <w:style w:type="paragraph" w:customStyle="1" w:styleId="Style111">
    <w:name w:val="Style111"/>
    <w:basedOn w:val="Normal"/>
    <w:rsid w:val="00496D58"/>
    <w:pPr>
      <w:keepNext/>
      <w:keepLines/>
      <w:ind w:left="1620" w:hanging="1620"/>
    </w:pPr>
    <w:rPr>
      <w:rFonts w:cs="Arial"/>
    </w:rPr>
  </w:style>
  <w:style w:type="paragraph" w:customStyle="1" w:styleId="SL-FlLftSgl3">
    <w:name w:val="SL-Fl Lft Sgl3"/>
    <w:rsid w:val="00496D58"/>
    <w:pPr>
      <w:spacing w:line="240" w:lineRule="atLeast"/>
      <w:jc w:val="both"/>
    </w:pPr>
    <w:rPr>
      <w:rFonts w:ascii="Times New Roman" w:eastAsia="Times New Roman" w:hAnsi="Times New Roman"/>
    </w:rPr>
  </w:style>
  <w:style w:type="paragraph" w:customStyle="1" w:styleId="xl321">
    <w:name w:val="xl321"/>
    <w:basedOn w:val="Normal"/>
    <w:rsid w:val="00496D58"/>
    <w:pPr>
      <w:pBdr>
        <w:top w:val="single" w:sz="4" w:space="0" w:color="auto"/>
        <w:bottom w:val="single" w:sz="4" w:space="0" w:color="auto"/>
      </w:pBdr>
      <w:spacing w:before="100" w:beforeAutospacing="1" w:after="100" w:afterAutospacing="1"/>
      <w:jc w:val="center"/>
    </w:pPr>
    <w:rPr>
      <w:rFonts w:ascii="Times New Roman" w:eastAsia="Arial Unicode MS" w:hAnsi="Times New Roman" w:cs="Arial Unicode MS"/>
      <w:sz w:val="24"/>
      <w:szCs w:val="24"/>
    </w:rPr>
  </w:style>
  <w:style w:type="paragraph" w:customStyle="1" w:styleId="xl381">
    <w:name w:val="xl381"/>
    <w:basedOn w:val="Normal"/>
    <w:rsid w:val="00496D58"/>
    <w:pPr>
      <w:pBdr>
        <w:top w:val="single" w:sz="4" w:space="0" w:color="auto"/>
        <w:left w:val="single" w:sz="4" w:space="0" w:color="auto"/>
        <w:right w:val="single" w:sz="4" w:space="0" w:color="auto"/>
      </w:pBdr>
      <w:spacing w:before="100" w:beforeAutospacing="1" w:after="100" w:afterAutospacing="1"/>
      <w:jc w:val="center"/>
    </w:pPr>
    <w:rPr>
      <w:rFonts w:ascii="Times New Roman" w:eastAsia="Arial Unicode MS" w:hAnsi="Times New Roman" w:cs="Arial Unicode MS"/>
      <w:sz w:val="24"/>
      <w:szCs w:val="24"/>
    </w:rPr>
  </w:style>
  <w:style w:type="paragraph" w:customStyle="1" w:styleId="xl301">
    <w:name w:val="xl301"/>
    <w:basedOn w:val="Normal"/>
    <w:rsid w:val="00496D58"/>
    <w:pPr>
      <w:pBdr>
        <w:bottom w:val="single" w:sz="4" w:space="0" w:color="auto"/>
      </w:pBdr>
      <w:spacing w:before="100" w:beforeAutospacing="1" w:after="100" w:afterAutospacing="1"/>
    </w:pPr>
    <w:rPr>
      <w:rFonts w:ascii="Times New Roman" w:eastAsia="Arial Unicode MS" w:hAnsi="Times New Roman" w:cs="Arial Unicode MS"/>
      <w:sz w:val="24"/>
      <w:szCs w:val="24"/>
    </w:rPr>
  </w:style>
  <w:style w:type="paragraph" w:customStyle="1" w:styleId="xl291">
    <w:name w:val="xl291"/>
    <w:basedOn w:val="Normal"/>
    <w:rsid w:val="00496D58"/>
    <w:pPr>
      <w:pBdr>
        <w:top w:val="single" w:sz="4" w:space="0" w:color="auto"/>
        <w:bottom w:val="single" w:sz="4" w:space="0" w:color="auto"/>
      </w:pBdr>
      <w:spacing w:before="100" w:beforeAutospacing="1" w:after="100" w:afterAutospacing="1"/>
      <w:jc w:val="center"/>
    </w:pPr>
    <w:rPr>
      <w:rFonts w:ascii="Times New Roman" w:eastAsia="Arial Unicode MS" w:hAnsi="Times New Roman" w:cs="Arial Unicode MS"/>
      <w:sz w:val="24"/>
      <w:szCs w:val="24"/>
    </w:rPr>
  </w:style>
  <w:style w:type="paragraph" w:customStyle="1" w:styleId="xl281">
    <w:name w:val="xl281"/>
    <w:basedOn w:val="Normal"/>
    <w:rsid w:val="00496D58"/>
    <w:pPr>
      <w:pBdr>
        <w:top w:val="single" w:sz="4" w:space="0" w:color="auto"/>
        <w:bottom w:val="single" w:sz="4" w:space="0" w:color="auto"/>
      </w:pBdr>
      <w:spacing w:before="100" w:beforeAutospacing="1" w:after="100" w:afterAutospacing="1"/>
    </w:pPr>
    <w:rPr>
      <w:rFonts w:ascii="Times New Roman" w:eastAsia="Arial Unicode MS" w:hAnsi="Times New Roman" w:cs="Arial Unicode MS"/>
      <w:sz w:val="24"/>
      <w:szCs w:val="24"/>
    </w:rPr>
  </w:style>
  <w:style w:type="paragraph" w:customStyle="1" w:styleId="xl271">
    <w:name w:val="xl271"/>
    <w:basedOn w:val="Normal"/>
    <w:rsid w:val="00496D58"/>
    <w:pPr>
      <w:spacing w:before="100" w:beforeAutospacing="1" w:after="100" w:afterAutospacing="1"/>
    </w:pPr>
    <w:rPr>
      <w:rFonts w:ascii="Times New Roman" w:eastAsia="Arial Unicode MS" w:hAnsi="Times New Roman" w:cs="Arial Unicode MS"/>
      <w:sz w:val="24"/>
      <w:szCs w:val="24"/>
    </w:rPr>
  </w:style>
  <w:style w:type="paragraph" w:customStyle="1" w:styleId="xl261">
    <w:name w:val="xl261"/>
    <w:basedOn w:val="Normal"/>
    <w:rsid w:val="00496D58"/>
    <w:pPr>
      <w:spacing w:before="100" w:beforeAutospacing="1" w:after="100" w:afterAutospacing="1"/>
      <w:jc w:val="center"/>
    </w:pPr>
    <w:rPr>
      <w:rFonts w:ascii="Times New Roman" w:eastAsia="Arial Unicode MS" w:hAnsi="Times New Roman" w:cs="Arial Unicode MS"/>
      <w:sz w:val="24"/>
      <w:szCs w:val="24"/>
    </w:rPr>
  </w:style>
  <w:style w:type="paragraph" w:customStyle="1" w:styleId="N6-DateInd2">
    <w:name w:val="N6-Date Ind.2"/>
    <w:basedOn w:val="Normal"/>
    <w:rsid w:val="00496D58"/>
    <w:pPr>
      <w:tabs>
        <w:tab w:val="left" w:pos="5400"/>
      </w:tabs>
      <w:spacing w:line="240" w:lineRule="atLeast"/>
      <w:ind w:left="5400"/>
      <w:jc w:val="both"/>
    </w:pPr>
    <w:rPr>
      <w:rFonts w:ascii="Times New Roman" w:hAnsi="Times New Roman"/>
    </w:rPr>
  </w:style>
  <w:style w:type="paragraph" w:customStyle="1" w:styleId="1AutoList11">
    <w:name w:val="1AutoList11"/>
    <w:rsid w:val="00496D58"/>
    <w:pPr>
      <w:tabs>
        <w:tab w:val="left" w:pos="720"/>
      </w:tabs>
      <w:autoSpaceDE w:val="0"/>
      <w:autoSpaceDN w:val="0"/>
      <w:adjustRightInd w:val="0"/>
      <w:ind w:left="720" w:hanging="720"/>
    </w:pPr>
    <w:rPr>
      <w:rFonts w:ascii="Times New Roman" w:eastAsia="Times New Roman" w:hAnsi="Times New Roman"/>
      <w:szCs w:val="24"/>
    </w:rPr>
  </w:style>
  <w:style w:type="paragraph" w:customStyle="1" w:styleId="SP-SglSpPara1">
    <w:name w:val="SP-Sgl Sp Para1"/>
    <w:rsid w:val="00496D58"/>
    <w:pPr>
      <w:tabs>
        <w:tab w:val="left" w:pos="576"/>
      </w:tabs>
      <w:spacing w:line="240" w:lineRule="atLeast"/>
      <w:ind w:firstLine="576"/>
      <w:jc w:val="both"/>
    </w:pPr>
    <w:rPr>
      <w:rFonts w:ascii="Times New Roman" w:eastAsia="Times New Roman" w:hAnsi="Times New Roman"/>
    </w:rPr>
  </w:style>
  <w:style w:type="paragraph" w:customStyle="1" w:styleId="SL-FlLftSgl12">
    <w:name w:val="SL-Fl Lft Sgl12"/>
    <w:rsid w:val="00496D58"/>
    <w:pPr>
      <w:spacing w:line="240" w:lineRule="atLeast"/>
      <w:jc w:val="both"/>
    </w:pPr>
    <w:rPr>
      <w:rFonts w:ascii="Times New Roman" w:eastAsia="Times New Roman" w:hAnsi="Times New Roman"/>
    </w:rPr>
  </w:style>
  <w:style w:type="paragraph" w:customStyle="1" w:styleId="H31">
    <w:name w:val="H31"/>
    <w:rsid w:val="00496D58"/>
    <w:pPr>
      <w:autoSpaceDE w:val="0"/>
      <w:autoSpaceDN w:val="0"/>
      <w:adjustRightInd w:val="0"/>
    </w:pPr>
    <w:rPr>
      <w:rFonts w:ascii="Times New Roman" w:eastAsia="Times New Roman" w:hAnsi="Times New Roman"/>
      <w:sz w:val="28"/>
      <w:szCs w:val="28"/>
    </w:rPr>
  </w:style>
  <w:style w:type="paragraph" w:customStyle="1" w:styleId="C1-CtrBoldHd1">
    <w:name w:val="C1-Ctr BoldHd1"/>
    <w:rsid w:val="00496D58"/>
    <w:pPr>
      <w:keepNext/>
      <w:spacing w:line="240" w:lineRule="atLeast"/>
      <w:jc w:val="center"/>
    </w:pPr>
    <w:rPr>
      <w:rFonts w:ascii="Arial" w:eastAsia="Times New Roman" w:hAnsi="Arial"/>
      <w:b/>
      <w:caps/>
      <w:sz w:val="18"/>
    </w:rPr>
  </w:style>
  <w:style w:type="paragraph" w:customStyle="1" w:styleId="A5-2ndLeader1">
    <w:name w:val="A5-2nd Leader1"/>
    <w:rsid w:val="00496D58"/>
    <w:pPr>
      <w:tabs>
        <w:tab w:val="right" w:leader="dot" w:pos="7200"/>
        <w:tab w:val="right" w:pos="7488"/>
        <w:tab w:val="left" w:pos="7632"/>
      </w:tabs>
      <w:spacing w:line="240" w:lineRule="atLeast"/>
      <w:ind w:left="3600"/>
    </w:pPr>
    <w:rPr>
      <w:rFonts w:ascii="Arial" w:eastAsia="Times New Roman" w:hAnsi="Arial"/>
      <w:sz w:val="18"/>
    </w:rPr>
  </w:style>
  <w:style w:type="paragraph" w:styleId="EndnoteText">
    <w:name w:val="endnote text"/>
    <w:basedOn w:val="Normal"/>
    <w:link w:val="EndnoteTextChar"/>
    <w:semiHidden/>
    <w:rsid w:val="00496D58"/>
    <w:rPr>
      <w:rFonts w:ascii="Times New Roman" w:hAnsi="Times New Roman"/>
      <w:sz w:val="20"/>
    </w:rPr>
  </w:style>
  <w:style w:type="character" w:customStyle="1" w:styleId="EndnoteTextChar">
    <w:name w:val="Endnote Text Char"/>
    <w:link w:val="EndnoteText"/>
    <w:semiHidden/>
    <w:rsid w:val="00496D58"/>
    <w:rPr>
      <w:rFonts w:ascii="Times New Roman" w:eastAsia="Times New Roman" w:hAnsi="Times New Roman" w:cs="Times New Roman"/>
      <w:sz w:val="20"/>
      <w:szCs w:val="20"/>
    </w:rPr>
  </w:style>
  <w:style w:type="paragraph" w:customStyle="1" w:styleId="Default1">
    <w:name w:val="Default1"/>
    <w:rsid w:val="00496D58"/>
    <w:pPr>
      <w:widowControl w:val="0"/>
      <w:autoSpaceDE w:val="0"/>
      <w:autoSpaceDN w:val="0"/>
      <w:adjustRightInd w:val="0"/>
    </w:pPr>
    <w:rPr>
      <w:rFonts w:ascii="Times New Roman" w:eastAsia="Times New Roman" w:hAnsi="Times New Roman"/>
      <w:color w:val="000000"/>
      <w:sz w:val="24"/>
      <w:szCs w:val="24"/>
    </w:rPr>
  </w:style>
  <w:style w:type="paragraph" w:styleId="PlainText">
    <w:name w:val="Plain Text"/>
    <w:basedOn w:val="Normal"/>
    <w:link w:val="PlainTextChar"/>
    <w:rsid w:val="00496D58"/>
    <w:rPr>
      <w:rFonts w:ascii="Courier New" w:hAnsi="Courier New" w:cs="Courier New"/>
      <w:sz w:val="20"/>
    </w:rPr>
  </w:style>
  <w:style w:type="character" w:customStyle="1" w:styleId="PlainTextChar">
    <w:name w:val="Plain Text Char"/>
    <w:link w:val="PlainText"/>
    <w:rsid w:val="00496D58"/>
    <w:rPr>
      <w:rFonts w:ascii="Courier New" w:eastAsia="Times New Roman" w:hAnsi="Courier New" w:cs="Courier New"/>
      <w:sz w:val="20"/>
      <w:szCs w:val="20"/>
    </w:rPr>
  </w:style>
  <w:style w:type="paragraph" w:customStyle="1" w:styleId="2">
    <w:name w:val="_2"/>
    <w:basedOn w:val="Normal"/>
    <w:rsid w:val="00496D58"/>
    <w:pPr>
      <w:ind w:left="360" w:hanging="360"/>
    </w:pPr>
    <w:rPr>
      <w:rFonts w:ascii="Courier New TUR" w:hAnsi="Courier New TUR"/>
      <w:sz w:val="24"/>
      <w:szCs w:val="24"/>
    </w:rPr>
  </w:style>
  <w:style w:type="paragraph" w:customStyle="1" w:styleId="Level13">
    <w:name w:val="Level 13"/>
    <w:rsid w:val="00496D58"/>
    <w:pPr>
      <w:autoSpaceDE w:val="0"/>
      <w:autoSpaceDN w:val="0"/>
      <w:adjustRightInd w:val="0"/>
      <w:ind w:left="720"/>
    </w:pPr>
    <w:rPr>
      <w:rFonts w:ascii="Times New Roman" w:eastAsia="Times New Roman" w:hAnsi="Times New Roman"/>
      <w:szCs w:val="24"/>
    </w:rPr>
  </w:style>
  <w:style w:type="paragraph" w:customStyle="1" w:styleId="Default2">
    <w:name w:val="Default2"/>
    <w:rsid w:val="00496D58"/>
    <w:pPr>
      <w:widowControl w:val="0"/>
      <w:autoSpaceDE w:val="0"/>
      <w:autoSpaceDN w:val="0"/>
      <w:adjustRightInd w:val="0"/>
    </w:pPr>
    <w:rPr>
      <w:rFonts w:ascii="Times New Roman" w:eastAsia="Times New Roman" w:hAnsi="Times New Roman"/>
      <w:color w:val="000000"/>
      <w:sz w:val="24"/>
      <w:szCs w:val="24"/>
    </w:rPr>
  </w:style>
  <w:style w:type="paragraph" w:customStyle="1" w:styleId="CM89">
    <w:name w:val="CM89"/>
    <w:basedOn w:val="Default"/>
    <w:next w:val="Default"/>
    <w:rsid w:val="00496D58"/>
    <w:pPr>
      <w:widowControl w:val="0"/>
      <w:spacing w:after="248"/>
    </w:pPr>
    <w:rPr>
      <w:rFonts w:ascii="IGBEGP+Arial" w:hAnsi="IGBEGP+Arial" w:cs="Times New Roman"/>
      <w:color w:val="auto"/>
    </w:rPr>
  </w:style>
  <w:style w:type="paragraph" w:customStyle="1" w:styleId="N3-3rdBullet">
    <w:name w:val="N3-3rd Bullet"/>
    <w:rsid w:val="00496D58"/>
    <w:pPr>
      <w:tabs>
        <w:tab w:val="left" w:pos="2304"/>
      </w:tabs>
      <w:spacing w:line="240" w:lineRule="atLeast"/>
      <w:ind w:left="2304" w:hanging="576"/>
      <w:jc w:val="both"/>
    </w:pPr>
    <w:rPr>
      <w:rFonts w:ascii="Arial" w:eastAsia="Times New Roman" w:hAnsi="Arial"/>
      <w:sz w:val="18"/>
    </w:rPr>
  </w:style>
  <w:style w:type="paragraph" w:customStyle="1" w:styleId="L1-FlLfSp12">
    <w:name w:val="L1-FlLfSp&amp;1/2"/>
    <w:rsid w:val="00496D58"/>
    <w:pPr>
      <w:tabs>
        <w:tab w:val="left" w:pos="1152"/>
      </w:tabs>
      <w:spacing w:line="360" w:lineRule="atLeast"/>
      <w:jc w:val="both"/>
    </w:pPr>
    <w:rPr>
      <w:rFonts w:ascii="Arial" w:eastAsia="Times New Roman" w:hAnsi="Arial"/>
      <w:sz w:val="18"/>
    </w:rPr>
  </w:style>
  <w:style w:type="paragraph" w:customStyle="1" w:styleId="P1-StandPara">
    <w:name w:val="P1-Stand Para"/>
    <w:rsid w:val="00496D58"/>
    <w:pPr>
      <w:spacing w:line="360" w:lineRule="atLeast"/>
      <w:ind w:firstLine="1152"/>
      <w:jc w:val="both"/>
    </w:pPr>
    <w:rPr>
      <w:rFonts w:ascii="Arial" w:eastAsia="Times New Roman" w:hAnsi="Arial"/>
      <w:sz w:val="18"/>
    </w:rPr>
  </w:style>
  <w:style w:type="paragraph" w:customStyle="1" w:styleId="Q2-SecondLevelQuestion">
    <w:name w:val="Q2-Second Level Question"/>
    <w:rsid w:val="00496D58"/>
    <w:pPr>
      <w:tabs>
        <w:tab w:val="left" w:pos="1440"/>
      </w:tabs>
      <w:spacing w:line="240" w:lineRule="atLeast"/>
      <w:ind w:left="1440" w:hanging="720"/>
      <w:jc w:val="both"/>
    </w:pPr>
    <w:rPr>
      <w:rFonts w:ascii="Arial" w:eastAsia="Times New Roman" w:hAnsi="Arial"/>
      <w:sz w:val="18"/>
    </w:rPr>
  </w:style>
  <w:style w:type="paragraph" w:customStyle="1" w:styleId="A1-1stLeader">
    <w:name w:val="A1-1st Leader"/>
    <w:rsid w:val="00496D58"/>
    <w:pPr>
      <w:tabs>
        <w:tab w:val="right" w:leader="dot" w:pos="7200"/>
        <w:tab w:val="right" w:pos="7488"/>
        <w:tab w:val="left" w:pos="7632"/>
      </w:tabs>
      <w:spacing w:line="240" w:lineRule="atLeast"/>
      <w:ind w:left="1440"/>
    </w:pPr>
    <w:rPr>
      <w:rFonts w:ascii="Arial" w:eastAsia="Times New Roman" w:hAnsi="Arial"/>
      <w:sz w:val="18"/>
    </w:rPr>
  </w:style>
  <w:style w:type="paragraph" w:customStyle="1" w:styleId="A3-1stTabLeader">
    <w:name w:val="A3-1st Tab Leader"/>
    <w:rsid w:val="00496D58"/>
    <w:pPr>
      <w:tabs>
        <w:tab w:val="left" w:pos="1872"/>
        <w:tab w:val="right" w:leader="dot" w:pos="7200"/>
        <w:tab w:val="right" w:pos="7488"/>
        <w:tab w:val="left" w:pos="7632"/>
      </w:tabs>
      <w:spacing w:line="240" w:lineRule="atLeast"/>
      <w:ind w:left="1440"/>
    </w:pPr>
    <w:rPr>
      <w:rFonts w:ascii="Arial" w:eastAsia="Times New Roman" w:hAnsi="Arial"/>
      <w:sz w:val="18"/>
    </w:rPr>
  </w:style>
  <w:style w:type="paragraph" w:customStyle="1" w:styleId="A4-1stTabLine">
    <w:name w:val="A4-1st Tab Line"/>
    <w:rsid w:val="00496D58"/>
    <w:pPr>
      <w:tabs>
        <w:tab w:val="left" w:pos="1872"/>
        <w:tab w:val="right" w:leader="underscore" w:pos="7200"/>
        <w:tab w:val="right" w:pos="7488"/>
        <w:tab w:val="left" w:pos="7632"/>
      </w:tabs>
      <w:spacing w:line="240" w:lineRule="atLeast"/>
      <w:ind w:left="1440"/>
    </w:pPr>
    <w:rPr>
      <w:rFonts w:ascii="Arial" w:eastAsia="Times New Roman" w:hAnsi="Arial"/>
      <w:sz w:val="18"/>
    </w:rPr>
  </w:style>
  <w:style w:type="paragraph" w:customStyle="1" w:styleId="A6-2ndLine">
    <w:name w:val="A6-2nd Line"/>
    <w:rsid w:val="00496D58"/>
    <w:pPr>
      <w:tabs>
        <w:tab w:val="right" w:leader="underscore" w:pos="7200"/>
        <w:tab w:val="right" w:pos="7488"/>
        <w:tab w:val="left" w:pos="7632"/>
      </w:tabs>
      <w:spacing w:line="240" w:lineRule="atLeast"/>
      <w:ind w:left="3600"/>
    </w:pPr>
    <w:rPr>
      <w:rFonts w:ascii="Arial" w:eastAsia="Times New Roman" w:hAnsi="Arial"/>
      <w:sz w:val="18"/>
    </w:rPr>
  </w:style>
  <w:style w:type="paragraph" w:customStyle="1" w:styleId="A2-lstLine">
    <w:name w:val="A2-lst Line"/>
    <w:rsid w:val="00496D58"/>
    <w:pPr>
      <w:tabs>
        <w:tab w:val="right" w:leader="underscore" w:pos="7200"/>
        <w:tab w:val="right" w:pos="7488"/>
        <w:tab w:val="left" w:pos="7632"/>
      </w:tabs>
      <w:spacing w:line="240" w:lineRule="atLeast"/>
      <w:ind w:left="1440"/>
    </w:pPr>
    <w:rPr>
      <w:rFonts w:ascii="Arial" w:eastAsia="Times New Roman" w:hAnsi="Arial"/>
      <w:sz w:val="18"/>
    </w:rPr>
  </w:style>
  <w:style w:type="paragraph" w:customStyle="1" w:styleId="Y0-YNHead">
    <w:name w:val="Y0-Y/N Head"/>
    <w:rsid w:val="00496D58"/>
    <w:pPr>
      <w:tabs>
        <w:tab w:val="center" w:pos="7632"/>
        <w:tab w:val="center" w:pos="8352"/>
        <w:tab w:val="center" w:pos="9072"/>
      </w:tabs>
      <w:spacing w:line="240" w:lineRule="atLeast"/>
      <w:ind w:left="7200"/>
    </w:pPr>
    <w:rPr>
      <w:rFonts w:ascii="Arial" w:eastAsia="Times New Roman" w:hAnsi="Arial"/>
      <w:sz w:val="18"/>
      <w:u w:val="words"/>
    </w:rPr>
  </w:style>
  <w:style w:type="paragraph" w:customStyle="1" w:styleId="Y3-YNTabLeader">
    <w:name w:val="Y3-Y/N Tab Leader"/>
    <w:rsid w:val="00496D58"/>
    <w:pPr>
      <w:tabs>
        <w:tab w:val="left" w:pos="1872"/>
        <w:tab w:val="right" w:leader="dot" w:pos="7200"/>
        <w:tab w:val="center" w:pos="7632"/>
        <w:tab w:val="center" w:pos="8352"/>
        <w:tab w:val="center" w:pos="9072"/>
      </w:tabs>
      <w:spacing w:line="240" w:lineRule="atLeast"/>
      <w:ind w:left="1440"/>
    </w:pPr>
    <w:rPr>
      <w:rFonts w:ascii="Arial" w:eastAsia="Times New Roman" w:hAnsi="Arial"/>
      <w:sz w:val="18"/>
    </w:rPr>
  </w:style>
  <w:style w:type="paragraph" w:customStyle="1" w:styleId="Y4-YNTabLine">
    <w:name w:val="Y4-Y/N Tab Line"/>
    <w:rsid w:val="00496D58"/>
    <w:pPr>
      <w:tabs>
        <w:tab w:val="left" w:pos="1872"/>
        <w:tab w:val="right" w:leader="underscore" w:pos="7200"/>
        <w:tab w:val="center" w:pos="7632"/>
        <w:tab w:val="center" w:pos="8352"/>
        <w:tab w:val="center" w:pos="9072"/>
      </w:tabs>
      <w:spacing w:line="240" w:lineRule="atLeast"/>
      <w:ind w:left="1440"/>
    </w:pPr>
    <w:rPr>
      <w:rFonts w:ascii="Arial" w:eastAsia="Times New Roman" w:hAnsi="Arial"/>
      <w:sz w:val="18"/>
    </w:rPr>
  </w:style>
  <w:style w:type="paragraph" w:customStyle="1" w:styleId="Y5-YN2ndLeader">
    <w:name w:val="Y5-Y/N 2nd Leader"/>
    <w:rsid w:val="00496D58"/>
    <w:pPr>
      <w:tabs>
        <w:tab w:val="right" w:leader="dot" w:pos="7200"/>
        <w:tab w:val="center" w:pos="7632"/>
        <w:tab w:val="center" w:pos="8352"/>
        <w:tab w:val="center" w:pos="9072"/>
      </w:tabs>
      <w:spacing w:line="240" w:lineRule="atLeast"/>
      <w:ind w:left="3600"/>
    </w:pPr>
    <w:rPr>
      <w:rFonts w:ascii="Arial" w:eastAsia="Times New Roman" w:hAnsi="Arial"/>
      <w:sz w:val="18"/>
    </w:rPr>
  </w:style>
  <w:style w:type="paragraph" w:customStyle="1" w:styleId="Y6-YN2ndLine">
    <w:name w:val="Y6-Y/N 2nd Line"/>
    <w:rsid w:val="00496D58"/>
    <w:pPr>
      <w:tabs>
        <w:tab w:val="right" w:leader="underscore" w:pos="7200"/>
        <w:tab w:val="center" w:pos="7632"/>
        <w:tab w:val="center" w:pos="8352"/>
        <w:tab w:val="center" w:pos="9072"/>
      </w:tabs>
      <w:spacing w:line="240" w:lineRule="atLeast"/>
      <w:ind w:left="3600"/>
    </w:pPr>
    <w:rPr>
      <w:rFonts w:ascii="Arial" w:eastAsia="Times New Roman" w:hAnsi="Arial"/>
      <w:sz w:val="18"/>
    </w:rPr>
  </w:style>
  <w:style w:type="paragraph" w:customStyle="1" w:styleId="Y1-YN1stLeader">
    <w:name w:val="Y1-Y/N 1st Leader"/>
    <w:rsid w:val="00496D58"/>
    <w:pPr>
      <w:tabs>
        <w:tab w:val="right" w:leader="dot" w:pos="7200"/>
        <w:tab w:val="center" w:pos="7632"/>
        <w:tab w:val="center" w:pos="8352"/>
        <w:tab w:val="center" w:pos="9072"/>
      </w:tabs>
      <w:spacing w:line="240" w:lineRule="atLeast"/>
      <w:ind w:left="1440"/>
    </w:pPr>
    <w:rPr>
      <w:rFonts w:ascii="Arial" w:eastAsia="Times New Roman" w:hAnsi="Arial"/>
      <w:sz w:val="18"/>
    </w:rPr>
  </w:style>
  <w:style w:type="paragraph" w:customStyle="1" w:styleId="Y2-YN1stLine">
    <w:name w:val="Y2-Y/N 1st Line"/>
    <w:rsid w:val="00496D58"/>
    <w:pPr>
      <w:tabs>
        <w:tab w:val="right" w:leader="underscore" w:pos="7200"/>
        <w:tab w:val="center" w:pos="7632"/>
        <w:tab w:val="center" w:pos="8352"/>
        <w:tab w:val="center" w:pos="9072"/>
      </w:tabs>
      <w:spacing w:line="240" w:lineRule="atLeast"/>
      <w:ind w:left="1440"/>
    </w:pPr>
    <w:rPr>
      <w:rFonts w:ascii="Arial" w:eastAsia="Times New Roman" w:hAnsi="Arial"/>
      <w:sz w:val="18"/>
    </w:rPr>
  </w:style>
  <w:style w:type="paragraph" w:customStyle="1" w:styleId="C1-CtrSglSp">
    <w:name w:val="C1-Ctr Sgl Sp"/>
    <w:rsid w:val="00496D58"/>
    <w:pPr>
      <w:keepLines/>
      <w:spacing w:line="240" w:lineRule="atLeast"/>
      <w:jc w:val="center"/>
    </w:pPr>
    <w:rPr>
      <w:rFonts w:ascii="CG Times (WN)" w:eastAsia="Times New Roman" w:hAnsi="CG Times (WN)"/>
    </w:rPr>
  </w:style>
  <w:style w:type="paragraph" w:customStyle="1" w:styleId="N0-FlLftBullet1">
    <w:name w:val="N0-Fl Lft Bullet1"/>
    <w:rsid w:val="00496D58"/>
    <w:pPr>
      <w:tabs>
        <w:tab w:val="left" w:pos="576"/>
      </w:tabs>
      <w:spacing w:line="240" w:lineRule="atLeast"/>
      <w:ind w:left="576" w:hanging="576"/>
      <w:jc w:val="both"/>
    </w:pPr>
    <w:rPr>
      <w:rFonts w:ascii="Arial" w:eastAsia="Times New Roman" w:hAnsi="Arial"/>
      <w:sz w:val="18"/>
    </w:rPr>
  </w:style>
  <w:style w:type="paragraph" w:customStyle="1" w:styleId="N1-1stBullet1">
    <w:name w:val="N1-1st Bullet1"/>
    <w:rsid w:val="00496D58"/>
    <w:pPr>
      <w:tabs>
        <w:tab w:val="left" w:pos="1152"/>
      </w:tabs>
      <w:spacing w:line="240" w:lineRule="atLeast"/>
      <w:ind w:left="1152" w:hanging="576"/>
      <w:jc w:val="both"/>
    </w:pPr>
    <w:rPr>
      <w:rFonts w:ascii="Arial" w:eastAsia="Times New Roman" w:hAnsi="Arial"/>
      <w:sz w:val="18"/>
    </w:rPr>
  </w:style>
  <w:style w:type="paragraph" w:customStyle="1" w:styleId="N2-2ndBullet1">
    <w:name w:val="N2-2nd Bullet1"/>
    <w:rsid w:val="00496D58"/>
    <w:pPr>
      <w:tabs>
        <w:tab w:val="left" w:pos="1728"/>
      </w:tabs>
      <w:spacing w:line="240" w:lineRule="atLeast"/>
      <w:ind w:left="1728" w:hanging="576"/>
      <w:jc w:val="both"/>
    </w:pPr>
    <w:rPr>
      <w:rFonts w:ascii="Arial" w:eastAsia="Times New Roman" w:hAnsi="Arial"/>
      <w:sz w:val="18"/>
    </w:rPr>
  </w:style>
  <w:style w:type="paragraph" w:customStyle="1" w:styleId="N3-3rdBullet1">
    <w:name w:val="N3-3rd Bullet1"/>
    <w:rsid w:val="00496D58"/>
    <w:pPr>
      <w:tabs>
        <w:tab w:val="left" w:pos="2304"/>
      </w:tabs>
      <w:spacing w:line="240" w:lineRule="atLeast"/>
      <w:ind w:left="2304" w:hanging="576"/>
      <w:jc w:val="both"/>
    </w:pPr>
    <w:rPr>
      <w:rFonts w:ascii="Arial" w:eastAsia="Times New Roman" w:hAnsi="Arial"/>
      <w:sz w:val="18"/>
    </w:rPr>
  </w:style>
  <w:style w:type="paragraph" w:customStyle="1" w:styleId="L1-FlLfSp121">
    <w:name w:val="L1-FlLfSp&amp;1/21"/>
    <w:rsid w:val="00496D58"/>
    <w:pPr>
      <w:tabs>
        <w:tab w:val="left" w:pos="1152"/>
      </w:tabs>
      <w:spacing w:line="360" w:lineRule="atLeast"/>
      <w:jc w:val="both"/>
    </w:pPr>
    <w:rPr>
      <w:rFonts w:ascii="Arial" w:eastAsia="Times New Roman" w:hAnsi="Arial"/>
      <w:sz w:val="18"/>
    </w:rPr>
  </w:style>
  <w:style w:type="paragraph" w:customStyle="1" w:styleId="P1-StandPara1">
    <w:name w:val="P1-Stand Para1"/>
    <w:rsid w:val="00496D58"/>
    <w:pPr>
      <w:spacing w:line="360" w:lineRule="atLeast"/>
      <w:ind w:firstLine="1152"/>
      <w:jc w:val="both"/>
    </w:pPr>
    <w:rPr>
      <w:rFonts w:ascii="Arial" w:eastAsia="Times New Roman" w:hAnsi="Arial"/>
      <w:sz w:val="18"/>
    </w:rPr>
  </w:style>
  <w:style w:type="paragraph" w:customStyle="1" w:styleId="Q2-SecondLevelQuestion1">
    <w:name w:val="Q2-Second Level Question1"/>
    <w:rsid w:val="00496D58"/>
    <w:pPr>
      <w:tabs>
        <w:tab w:val="left" w:pos="1440"/>
      </w:tabs>
      <w:spacing w:line="240" w:lineRule="atLeast"/>
      <w:ind w:left="1440" w:hanging="720"/>
      <w:jc w:val="both"/>
    </w:pPr>
    <w:rPr>
      <w:rFonts w:ascii="Arial" w:eastAsia="Times New Roman" w:hAnsi="Arial"/>
      <w:sz w:val="18"/>
    </w:rPr>
  </w:style>
  <w:style w:type="paragraph" w:customStyle="1" w:styleId="A1-1stLeader1">
    <w:name w:val="A1-1st Leader1"/>
    <w:rsid w:val="00496D58"/>
    <w:pPr>
      <w:tabs>
        <w:tab w:val="right" w:leader="dot" w:pos="7200"/>
        <w:tab w:val="right" w:pos="7488"/>
        <w:tab w:val="left" w:pos="7632"/>
      </w:tabs>
      <w:spacing w:line="240" w:lineRule="atLeast"/>
      <w:ind w:left="1440"/>
    </w:pPr>
    <w:rPr>
      <w:rFonts w:ascii="Arial" w:eastAsia="Times New Roman" w:hAnsi="Arial"/>
      <w:sz w:val="18"/>
    </w:rPr>
  </w:style>
  <w:style w:type="paragraph" w:customStyle="1" w:styleId="A3-1stTabLeader1">
    <w:name w:val="A3-1st Tab Leader1"/>
    <w:rsid w:val="00496D58"/>
    <w:pPr>
      <w:tabs>
        <w:tab w:val="left" w:pos="1872"/>
        <w:tab w:val="right" w:leader="dot" w:pos="7200"/>
        <w:tab w:val="right" w:pos="7488"/>
        <w:tab w:val="left" w:pos="7632"/>
      </w:tabs>
      <w:spacing w:line="240" w:lineRule="atLeast"/>
      <w:ind w:left="1440"/>
    </w:pPr>
    <w:rPr>
      <w:rFonts w:ascii="Arial" w:eastAsia="Times New Roman" w:hAnsi="Arial"/>
      <w:sz w:val="18"/>
    </w:rPr>
  </w:style>
  <w:style w:type="paragraph" w:customStyle="1" w:styleId="A4-1stTabLine1">
    <w:name w:val="A4-1st Tab Line1"/>
    <w:rsid w:val="00496D58"/>
    <w:pPr>
      <w:tabs>
        <w:tab w:val="left" w:pos="1872"/>
        <w:tab w:val="right" w:leader="underscore" w:pos="7200"/>
        <w:tab w:val="right" w:pos="7488"/>
        <w:tab w:val="left" w:pos="7632"/>
      </w:tabs>
      <w:spacing w:line="240" w:lineRule="atLeast"/>
      <w:ind w:left="1440"/>
    </w:pPr>
    <w:rPr>
      <w:rFonts w:ascii="Arial" w:eastAsia="Times New Roman" w:hAnsi="Arial"/>
      <w:sz w:val="18"/>
    </w:rPr>
  </w:style>
  <w:style w:type="paragraph" w:customStyle="1" w:styleId="A6-2ndLine1">
    <w:name w:val="A6-2nd Line1"/>
    <w:rsid w:val="00496D58"/>
    <w:pPr>
      <w:tabs>
        <w:tab w:val="right" w:leader="underscore" w:pos="7200"/>
        <w:tab w:val="right" w:pos="7488"/>
        <w:tab w:val="left" w:pos="7632"/>
      </w:tabs>
      <w:spacing w:line="240" w:lineRule="atLeast"/>
      <w:ind w:left="3600"/>
    </w:pPr>
    <w:rPr>
      <w:rFonts w:ascii="Arial" w:eastAsia="Times New Roman" w:hAnsi="Arial"/>
      <w:sz w:val="18"/>
    </w:rPr>
  </w:style>
  <w:style w:type="paragraph" w:customStyle="1" w:styleId="A2-lstLine1">
    <w:name w:val="A2-lst Line1"/>
    <w:rsid w:val="00496D58"/>
    <w:pPr>
      <w:tabs>
        <w:tab w:val="right" w:leader="underscore" w:pos="7200"/>
        <w:tab w:val="right" w:pos="7488"/>
        <w:tab w:val="left" w:pos="7632"/>
      </w:tabs>
      <w:spacing w:line="240" w:lineRule="atLeast"/>
      <w:ind w:left="1440"/>
    </w:pPr>
    <w:rPr>
      <w:rFonts w:ascii="Arial" w:eastAsia="Times New Roman" w:hAnsi="Arial"/>
      <w:sz w:val="18"/>
    </w:rPr>
  </w:style>
  <w:style w:type="paragraph" w:customStyle="1" w:styleId="Y0-YNHead1">
    <w:name w:val="Y0-Y/N Head1"/>
    <w:rsid w:val="00496D58"/>
    <w:pPr>
      <w:tabs>
        <w:tab w:val="center" w:pos="7632"/>
        <w:tab w:val="center" w:pos="8352"/>
        <w:tab w:val="center" w:pos="9072"/>
      </w:tabs>
      <w:spacing w:line="240" w:lineRule="atLeast"/>
      <w:ind w:left="7200"/>
    </w:pPr>
    <w:rPr>
      <w:rFonts w:ascii="Arial" w:eastAsia="Times New Roman" w:hAnsi="Arial"/>
      <w:sz w:val="18"/>
      <w:u w:val="words"/>
    </w:rPr>
  </w:style>
  <w:style w:type="paragraph" w:customStyle="1" w:styleId="Y3-YNTabLeader1">
    <w:name w:val="Y3-Y/N Tab Leader1"/>
    <w:rsid w:val="00496D58"/>
    <w:pPr>
      <w:tabs>
        <w:tab w:val="left" w:pos="1872"/>
        <w:tab w:val="right" w:leader="dot" w:pos="7200"/>
        <w:tab w:val="center" w:pos="7632"/>
        <w:tab w:val="center" w:pos="8352"/>
        <w:tab w:val="center" w:pos="9072"/>
      </w:tabs>
      <w:spacing w:line="240" w:lineRule="atLeast"/>
      <w:ind w:left="1440"/>
    </w:pPr>
    <w:rPr>
      <w:rFonts w:ascii="Arial" w:eastAsia="Times New Roman" w:hAnsi="Arial"/>
      <w:sz w:val="18"/>
    </w:rPr>
  </w:style>
  <w:style w:type="paragraph" w:customStyle="1" w:styleId="Y4-YNTabLine1">
    <w:name w:val="Y4-Y/N Tab Line1"/>
    <w:rsid w:val="00496D58"/>
    <w:pPr>
      <w:tabs>
        <w:tab w:val="left" w:pos="1872"/>
        <w:tab w:val="right" w:leader="underscore" w:pos="7200"/>
        <w:tab w:val="center" w:pos="7632"/>
        <w:tab w:val="center" w:pos="8352"/>
        <w:tab w:val="center" w:pos="9072"/>
      </w:tabs>
      <w:spacing w:line="240" w:lineRule="atLeast"/>
      <w:ind w:left="1440"/>
    </w:pPr>
    <w:rPr>
      <w:rFonts w:ascii="Arial" w:eastAsia="Times New Roman" w:hAnsi="Arial"/>
      <w:sz w:val="18"/>
    </w:rPr>
  </w:style>
  <w:style w:type="paragraph" w:customStyle="1" w:styleId="Y5-YN2ndLeader1">
    <w:name w:val="Y5-Y/N 2nd Leader1"/>
    <w:rsid w:val="00496D58"/>
    <w:pPr>
      <w:tabs>
        <w:tab w:val="right" w:leader="dot" w:pos="7200"/>
        <w:tab w:val="center" w:pos="7632"/>
        <w:tab w:val="center" w:pos="8352"/>
        <w:tab w:val="center" w:pos="9072"/>
      </w:tabs>
      <w:spacing w:line="240" w:lineRule="atLeast"/>
      <w:ind w:left="3600"/>
    </w:pPr>
    <w:rPr>
      <w:rFonts w:ascii="Arial" w:eastAsia="Times New Roman" w:hAnsi="Arial"/>
      <w:sz w:val="18"/>
    </w:rPr>
  </w:style>
  <w:style w:type="paragraph" w:customStyle="1" w:styleId="Y6-YN2ndLine1">
    <w:name w:val="Y6-Y/N 2nd Line1"/>
    <w:rsid w:val="00496D58"/>
    <w:pPr>
      <w:tabs>
        <w:tab w:val="right" w:leader="underscore" w:pos="7200"/>
        <w:tab w:val="center" w:pos="7632"/>
        <w:tab w:val="center" w:pos="8352"/>
        <w:tab w:val="center" w:pos="9072"/>
      </w:tabs>
      <w:spacing w:line="240" w:lineRule="atLeast"/>
      <w:ind w:left="3600"/>
    </w:pPr>
    <w:rPr>
      <w:rFonts w:ascii="Arial" w:eastAsia="Times New Roman" w:hAnsi="Arial"/>
      <w:sz w:val="18"/>
    </w:rPr>
  </w:style>
  <w:style w:type="paragraph" w:customStyle="1" w:styleId="Y1-YN1stLeader1">
    <w:name w:val="Y1-Y/N 1st Leader1"/>
    <w:rsid w:val="00496D58"/>
    <w:pPr>
      <w:tabs>
        <w:tab w:val="right" w:leader="dot" w:pos="7200"/>
        <w:tab w:val="center" w:pos="7632"/>
        <w:tab w:val="center" w:pos="8352"/>
        <w:tab w:val="center" w:pos="9072"/>
      </w:tabs>
      <w:spacing w:line="240" w:lineRule="atLeast"/>
      <w:ind w:left="1440"/>
    </w:pPr>
    <w:rPr>
      <w:rFonts w:ascii="Arial" w:eastAsia="Times New Roman" w:hAnsi="Arial"/>
      <w:sz w:val="18"/>
    </w:rPr>
  </w:style>
  <w:style w:type="paragraph" w:customStyle="1" w:styleId="Y2-YN1stLine1">
    <w:name w:val="Y2-Y/N 1st Line1"/>
    <w:rsid w:val="00496D58"/>
    <w:pPr>
      <w:tabs>
        <w:tab w:val="right" w:leader="underscore" w:pos="7200"/>
        <w:tab w:val="center" w:pos="7632"/>
        <w:tab w:val="center" w:pos="8352"/>
        <w:tab w:val="center" w:pos="9072"/>
      </w:tabs>
      <w:spacing w:line="240" w:lineRule="atLeast"/>
      <w:ind w:left="1440"/>
    </w:pPr>
    <w:rPr>
      <w:rFonts w:ascii="Arial" w:eastAsia="Times New Roman" w:hAnsi="Arial"/>
      <w:sz w:val="18"/>
    </w:rPr>
  </w:style>
  <w:style w:type="paragraph" w:customStyle="1" w:styleId="N2-2ndBullet2">
    <w:name w:val="N2-2nd Bullet2"/>
    <w:rsid w:val="00496D58"/>
    <w:pPr>
      <w:tabs>
        <w:tab w:val="left" w:pos="1728"/>
      </w:tabs>
      <w:spacing w:line="240" w:lineRule="atLeast"/>
      <w:ind w:left="1728" w:hanging="576"/>
      <w:jc w:val="both"/>
    </w:pPr>
    <w:rPr>
      <w:rFonts w:ascii="Arial" w:eastAsia="Times New Roman" w:hAnsi="Arial" w:cs="Arial"/>
      <w:sz w:val="18"/>
      <w:szCs w:val="18"/>
    </w:rPr>
  </w:style>
  <w:style w:type="paragraph" w:customStyle="1" w:styleId="N3-3rdBullet2">
    <w:name w:val="N3-3rd Bullet2"/>
    <w:rsid w:val="00496D58"/>
    <w:pPr>
      <w:tabs>
        <w:tab w:val="left" w:pos="2304"/>
      </w:tabs>
      <w:spacing w:line="240" w:lineRule="atLeast"/>
      <w:ind w:left="2304" w:hanging="576"/>
      <w:jc w:val="both"/>
    </w:pPr>
    <w:rPr>
      <w:rFonts w:ascii="Arial" w:eastAsia="Times New Roman" w:hAnsi="Arial" w:cs="Arial"/>
      <w:sz w:val="18"/>
      <w:szCs w:val="18"/>
    </w:rPr>
  </w:style>
  <w:style w:type="paragraph" w:customStyle="1" w:styleId="L1-FlLfSp122">
    <w:name w:val="L1-FlLfSp&amp;1/22"/>
    <w:rsid w:val="00496D58"/>
    <w:pPr>
      <w:tabs>
        <w:tab w:val="left" w:pos="1152"/>
      </w:tabs>
      <w:spacing w:line="360" w:lineRule="atLeast"/>
      <w:jc w:val="both"/>
    </w:pPr>
    <w:rPr>
      <w:rFonts w:ascii="Arial" w:eastAsia="Times New Roman" w:hAnsi="Arial" w:cs="Arial"/>
      <w:sz w:val="18"/>
      <w:szCs w:val="18"/>
    </w:rPr>
  </w:style>
  <w:style w:type="paragraph" w:styleId="Subtitle">
    <w:name w:val="Subtitle"/>
    <w:basedOn w:val="Normal"/>
    <w:link w:val="SubtitleChar"/>
    <w:qFormat/>
    <w:rsid w:val="00496D58"/>
    <w:pPr>
      <w:spacing w:after="60"/>
      <w:jc w:val="center"/>
      <w:outlineLvl w:val="1"/>
    </w:pPr>
    <w:rPr>
      <w:rFonts w:cs="Arial"/>
      <w:sz w:val="24"/>
      <w:szCs w:val="24"/>
    </w:rPr>
  </w:style>
  <w:style w:type="character" w:customStyle="1" w:styleId="SubtitleChar">
    <w:name w:val="Subtitle Char"/>
    <w:link w:val="Subtitle"/>
    <w:rsid w:val="00496D58"/>
    <w:rPr>
      <w:rFonts w:ascii="Arial" w:eastAsia="Times New Roman" w:hAnsi="Arial" w:cs="Arial"/>
      <w:sz w:val="24"/>
      <w:szCs w:val="24"/>
    </w:rPr>
  </w:style>
  <w:style w:type="paragraph" w:customStyle="1" w:styleId="BodyStyle1">
    <w:name w:val="Body Style1"/>
    <w:basedOn w:val="BodyText"/>
    <w:rsid w:val="00496D58"/>
    <w:pPr>
      <w:keepLines w:val="0"/>
      <w:tabs>
        <w:tab w:val="clear" w:pos="0"/>
        <w:tab w:val="clear" w:pos="721"/>
        <w:tab w:val="clear" w:pos="1442"/>
        <w:tab w:val="clear" w:pos="2163"/>
        <w:tab w:val="clear" w:pos="2884"/>
        <w:tab w:val="clear" w:pos="3605"/>
        <w:tab w:val="clear" w:pos="4326"/>
        <w:tab w:val="clear" w:pos="5047"/>
        <w:tab w:val="clear" w:pos="5768"/>
        <w:tab w:val="clear" w:pos="6489"/>
        <w:tab w:val="clear" w:pos="7210"/>
        <w:tab w:val="clear" w:pos="7931"/>
        <w:tab w:val="clear" w:pos="8652"/>
        <w:tab w:val="left" w:pos="720"/>
      </w:tabs>
      <w:spacing w:after="120" w:line="240" w:lineRule="atLeast"/>
      <w:ind w:left="720"/>
    </w:pPr>
    <w:rPr>
      <w:spacing w:val="-5"/>
      <w:sz w:val="20"/>
      <w:szCs w:val="20"/>
    </w:rPr>
  </w:style>
  <w:style w:type="paragraph" w:customStyle="1" w:styleId="HeadingStyle1">
    <w:name w:val="Heading Style1"/>
    <w:basedOn w:val="Heading3"/>
    <w:next w:val="BodyStyle1"/>
    <w:rsid w:val="00496D58"/>
    <w:pPr>
      <w:keepLines/>
      <w:spacing w:before="120" w:after="120" w:line="240" w:lineRule="atLeast"/>
      <w:ind w:left="360"/>
    </w:pPr>
    <w:rPr>
      <w:rFonts w:ascii="Arial Black" w:hAnsi="Arial Black" w:cs="Times New Roman"/>
      <w:b w:val="0"/>
      <w:bCs w:val="0"/>
      <w:spacing w:val="-10"/>
      <w:kern w:val="28"/>
      <w:sz w:val="20"/>
      <w:szCs w:val="20"/>
    </w:rPr>
  </w:style>
  <w:style w:type="paragraph" w:styleId="BodyTextFirstIndent">
    <w:name w:val="Body Text First Indent"/>
    <w:basedOn w:val="BodyText"/>
    <w:link w:val="BodyTextFirstIndentChar"/>
    <w:rsid w:val="00496D58"/>
    <w:pPr>
      <w:keepLines w:val="0"/>
      <w:tabs>
        <w:tab w:val="clear" w:pos="0"/>
        <w:tab w:val="clear" w:pos="721"/>
        <w:tab w:val="clear" w:pos="1442"/>
        <w:tab w:val="clear" w:pos="2163"/>
        <w:tab w:val="clear" w:pos="2884"/>
        <w:tab w:val="clear" w:pos="3605"/>
        <w:tab w:val="clear" w:pos="4326"/>
        <w:tab w:val="clear" w:pos="5047"/>
        <w:tab w:val="clear" w:pos="5768"/>
        <w:tab w:val="clear" w:pos="6489"/>
        <w:tab w:val="clear" w:pos="7210"/>
        <w:tab w:val="clear" w:pos="7931"/>
        <w:tab w:val="clear" w:pos="8652"/>
      </w:tabs>
      <w:spacing w:after="120"/>
      <w:ind w:firstLine="210"/>
    </w:pPr>
    <w:rPr>
      <w:rFonts w:ascii="Times New Roman" w:hAnsi="Times New Roman"/>
      <w:sz w:val="24"/>
      <w:szCs w:val="24"/>
    </w:rPr>
  </w:style>
  <w:style w:type="character" w:customStyle="1" w:styleId="BodyTextFirstIndentChar">
    <w:name w:val="Body Text First Indent Char"/>
    <w:link w:val="BodyTextFirstIndent"/>
    <w:rsid w:val="00496D58"/>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496D58"/>
    <w:pPr>
      <w:ind w:firstLine="210"/>
    </w:pPr>
    <w:rPr>
      <w:rFonts w:ascii="Times New Roman" w:hAnsi="Times New Roman"/>
      <w:sz w:val="24"/>
      <w:szCs w:val="24"/>
    </w:rPr>
  </w:style>
  <w:style w:type="character" w:customStyle="1" w:styleId="BodyTextFirstIndent2Char">
    <w:name w:val="Body Text First Indent 2 Char"/>
    <w:link w:val="BodyTextFirstIndent2"/>
    <w:rsid w:val="00496D58"/>
    <w:rPr>
      <w:rFonts w:ascii="Times New Roman" w:eastAsia="Times New Roman" w:hAnsi="Times New Roman" w:cs="Times New Roman"/>
      <w:sz w:val="24"/>
      <w:szCs w:val="24"/>
    </w:rPr>
  </w:style>
  <w:style w:type="paragraph" w:customStyle="1" w:styleId="Q1-FirstLevelQuestion3">
    <w:name w:val="Q1-First Level Question3"/>
    <w:rsid w:val="00496D58"/>
    <w:pPr>
      <w:tabs>
        <w:tab w:val="left" w:pos="1152"/>
      </w:tabs>
      <w:spacing w:line="240" w:lineRule="atLeast"/>
      <w:ind w:left="1152" w:hanging="1152"/>
      <w:jc w:val="both"/>
    </w:pPr>
    <w:rPr>
      <w:rFonts w:ascii="Arial" w:eastAsia="Times New Roman" w:hAnsi="Arial"/>
      <w:sz w:val="18"/>
    </w:rPr>
  </w:style>
  <w:style w:type="paragraph" w:customStyle="1" w:styleId="A5-2ndLeader3">
    <w:name w:val="A5-2nd Leader3"/>
    <w:rsid w:val="00496D58"/>
    <w:pPr>
      <w:tabs>
        <w:tab w:val="right" w:leader="dot" w:pos="7200"/>
        <w:tab w:val="right" w:pos="7488"/>
        <w:tab w:val="left" w:pos="7632"/>
      </w:tabs>
      <w:spacing w:line="240" w:lineRule="atLeast"/>
      <w:ind w:left="3600"/>
    </w:pPr>
    <w:rPr>
      <w:rFonts w:ascii="Arial" w:eastAsia="Times New Roman" w:hAnsi="Arial"/>
      <w:sz w:val="18"/>
    </w:rPr>
  </w:style>
  <w:style w:type="table" w:customStyle="1" w:styleId="TableNormal12">
    <w:name w:val="Table Normal12"/>
    <w:next w:val="TableNormal"/>
    <w:semiHidden/>
    <w:rsid w:val="00496D58"/>
    <w:rPr>
      <w:rFonts w:ascii="CG Times (WN)" w:eastAsia="Times New Roman" w:hAnsi="CG Times (WN)"/>
    </w:rPr>
    <w:tblPr>
      <w:tblInd w:w="0" w:type="dxa"/>
      <w:tblCellMar>
        <w:top w:w="0" w:type="dxa"/>
        <w:left w:w="108" w:type="dxa"/>
        <w:bottom w:w="0" w:type="dxa"/>
        <w:right w:w="108" w:type="dxa"/>
      </w:tblCellMar>
    </w:tblPr>
  </w:style>
  <w:style w:type="table" w:customStyle="1" w:styleId="TableNormal1">
    <w:name w:val="Table Normal1"/>
    <w:next w:val="TableNormal"/>
    <w:semiHidden/>
    <w:rsid w:val="00496D58"/>
    <w:rPr>
      <w:rFonts w:ascii="CG Times (WN)" w:eastAsia="Times New Roman" w:hAnsi="CG Times (WN)"/>
    </w:rPr>
    <w:tblPr>
      <w:tblInd w:w="0" w:type="dxa"/>
      <w:tblCellMar>
        <w:top w:w="0" w:type="dxa"/>
        <w:left w:w="108" w:type="dxa"/>
        <w:bottom w:w="0" w:type="dxa"/>
        <w:right w:w="108" w:type="dxa"/>
      </w:tblCellMar>
    </w:tblPr>
  </w:style>
  <w:style w:type="paragraph" w:customStyle="1" w:styleId="Q1-FirstLevelQuestion23">
    <w:name w:val="Q1-First Level Question23"/>
    <w:link w:val="Q1-FirstLevelQuestion23Char"/>
    <w:rsid w:val="00496D58"/>
    <w:pPr>
      <w:tabs>
        <w:tab w:val="left" w:pos="1152"/>
      </w:tabs>
      <w:spacing w:line="240" w:lineRule="atLeast"/>
      <w:ind w:left="1152" w:hanging="1152"/>
      <w:jc w:val="both"/>
    </w:pPr>
    <w:rPr>
      <w:rFonts w:ascii="Arial" w:eastAsia="Times New Roman" w:hAnsi="Arial"/>
      <w:sz w:val="18"/>
      <w:szCs w:val="24"/>
    </w:rPr>
  </w:style>
  <w:style w:type="character" w:customStyle="1" w:styleId="Q1-FirstLevelQuestion23Char">
    <w:name w:val="Q1-First Level Question23 Char"/>
    <w:link w:val="Q1-FirstLevelQuestion23"/>
    <w:rsid w:val="00496D58"/>
    <w:rPr>
      <w:rFonts w:ascii="Arial" w:eastAsia="Times New Roman" w:hAnsi="Arial"/>
      <w:sz w:val="18"/>
      <w:szCs w:val="24"/>
      <w:lang w:val="en-US" w:eastAsia="en-US" w:bidi="ar-SA"/>
    </w:rPr>
  </w:style>
  <w:style w:type="paragraph" w:customStyle="1" w:styleId="A5-2ndLeader23">
    <w:name w:val="A5-2nd Leader23"/>
    <w:rsid w:val="00496D58"/>
    <w:pPr>
      <w:tabs>
        <w:tab w:val="right" w:leader="dot" w:pos="7200"/>
        <w:tab w:val="right" w:pos="7488"/>
        <w:tab w:val="left" w:pos="7632"/>
      </w:tabs>
      <w:spacing w:line="240" w:lineRule="atLeast"/>
      <w:ind w:left="3600"/>
    </w:pPr>
    <w:rPr>
      <w:rFonts w:ascii="Arial" w:eastAsia="Times New Roman" w:hAnsi="Arial"/>
      <w:sz w:val="18"/>
    </w:rPr>
  </w:style>
  <w:style w:type="paragraph" w:customStyle="1" w:styleId="BodyStyle148">
    <w:name w:val="Body Style148"/>
    <w:basedOn w:val="BodyText"/>
    <w:rsid w:val="00496D58"/>
    <w:pPr>
      <w:keepLines w:val="0"/>
      <w:tabs>
        <w:tab w:val="clear" w:pos="0"/>
        <w:tab w:val="clear" w:pos="721"/>
        <w:tab w:val="clear" w:pos="1442"/>
        <w:tab w:val="clear" w:pos="2163"/>
        <w:tab w:val="clear" w:pos="2884"/>
        <w:tab w:val="clear" w:pos="3605"/>
        <w:tab w:val="clear" w:pos="4326"/>
        <w:tab w:val="clear" w:pos="5047"/>
        <w:tab w:val="clear" w:pos="5768"/>
        <w:tab w:val="clear" w:pos="6489"/>
        <w:tab w:val="clear" w:pos="7210"/>
        <w:tab w:val="clear" w:pos="7931"/>
        <w:tab w:val="clear" w:pos="8652"/>
        <w:tab w:val="left" w:pos="720"/>
      </w:tabs>
      <w:spacing w:after="120" w:line="240" w:lineRule="atLeast"/>
      <w:ind w:left="720"/>
    </w:pPr>
    <w:rPr>
      <w:spacing w:val="-5"/>
      <w:sz w:val="20"/>
      <w:szCs w:val="20"/>
    </w:rPr>
  </w:style>
  <w:style w:type="paragraph" w:customStyle="1" w:styleId="Q1-FirstLevelQuestion47">
    <w:name w:val="Q1-First Level Question47"/>
    <w:rsid w:val="00496D58"/>
    <w:pPr>
      <w:tabs>
        <w:tab w:val="left" w:pos="1152"/>
      </w:tabs>
      <w:spacing w:line="240" w:lineRule="atLeast"/>
      <w:ind w:left="1152" w:hanging="1152"/>
      <w:jc w:val="both"/>
    </w:pPr>
    <w:rPr>
      <w:rFonts w:ascii="Arial" w:eastAsia="Times New Roman" w:hAnsi="Arial"/>
      <w:sz w:val="18"/>
    </w:rPr>
  </w:style>
  <w:style w:type="paragraph" w:customStyle="1" w:styleId="A5-2ndLeader46">
    <w:name w:val="A5-2nd Leader46"/>
    <w:rsid w:val="00496D58"/>
    <w:pPr>
      <w:tabs>
        <w:tab w:val="right" w:leader="dot" w:pos="7200"/>
        <w:tab w:val="right" w:pos="7488"/>
        <w:tab w:val="left" w:pos="7632"/>
      </w:tabs>
      <w:spacing w:line="240" w:lineRule="atLeast"/>
      <w:ind w:left="3600"/>
    </w:pPr>
    <w:rPr>
      <w:rFonts w:ascii="Arial" w:eastAsia="Times New Roman" w:hAnsi="Arial"/>
      <w:sz w:val="18"/>
    </w:rPr>
  </w:style>
  <w:style w:type="paragraph" w:customStyle="1" w:styleId="Q1-FirstLevelQuestion48">
    <w:name w:val="Q1-First Level Question48"/>
    <w:rsid w:val="00496D58"/>
    <w:pPr>
      <w:tabs>
        <w:tab w:val="left" w:pos="1152"/>
      </w:tabs>
      <w:spacing w:line="240" w:lineRule="atLeast"/>
      <w:ind w:left="1152" w:hanging="1152"/>
      <w:jc w:val="both"/>
    </w:pPr>
    <w:rPr>
      <w:rFonts w:ascii="Arial" w:eastAsia="Times New Roman" w:hAnsi="Arial"/>
      <w:sz w:val="18"/>
    </w:rPr>
  </w:style>
  <w:style w:type="paragraph" w:customStyle="1" w:styleId="A5-2ndLeader47">
    <w:name w:val="A5-2nd Leader47"/>
    <w:rsid w:val="00496D58"/>
    <w:pPr>
      <w:tabs>
        <w:tab w:val="right" w:leader="dot" w:pos="7200"/>
        <w:tab w:val="right" w:pos="7488"/>
        <w:tab w:val="left" w:pos="7632"/>
      </w:tabs>
      <w:spacing w:line="240" w:lineRule="atLeast"/>
      <w:ind w:left="3600"/>
    </w:pPr>
    <w:rPr>
      <w:rFonts w:ascii="Arial" w:eastAsia="Times New Roman" w:hAnsi="Arial"/>
      <w:sz w:val="18"/>
    </w:rPr>
  </w:style>
  <w:style w:type="paragraph" w:customStyle="1" w:styleId="Q1-FirstLevelQuestion49">
    <w:name w:val="Q1-First Level Question49"/>
    <w:rsid w:val="00496D58"/>
    <w:pPr>
      <w:tabs>
        <w:tab w:val="left" w:pos="1152"/>
      </w:tabs>
      <w:spacing w:line="240" w:lineRule="atLeast"/>
      <w:ind w:left="1152" w:hanging="1152"/>
      <w:jc w:val="both"/>
    </w:pPr>
    <w:rPr>
      <w:rFonts w:ascii="Arial" w:eastAsia="Times New Roman" w:hAnsi="Arial"/>
      <w:sz w:val="18"/>
    </w:rPr>
  </w:style>
  <w:style w:type="paragraph" w:customStyle="1" w:styleId="A5-2ndLeader48">
    <w:name w:val="A5-2nd Leader48"/>
    <w:rsid w:val="00496D58"/>
    <w:pPr>
      <w:tabs>
        <w:tab w:val="right" w:leader="dot" w:pos="7200"/>
        <w:tab w:val="right" w:pos="7488"/>
        <w:tab w:val="left" w:pos="7632"/>
      </w:tabs>
      <w:spacing w:line="240" w:lineRule="atLeast"/>
      <w:ind w:left="3600"/>
    </w:pPr>
    <w:rPr>
      <w:rFonts w:ascii="Arial" w:eastAsia="Times New Roman" w:hAnsi="Arial"/>
      <w:sz w:val="18"/>
    </w:rPr>
  </w:style>
  <w:style w:type="paragraph" w:customStyle="1" w:styleId="Q1-FirstLevelQuestion50">
    <w:name w:val="Q1-First Level Question50"/>
    <w:rsid w:val="00496D58"/>
    <w:pPr>
      <w:tabs>
        <w:tab w:val="left" w:pos="1152"/>
      </w:tabs>
      <w:spacing w:line="240" w:lineRule="atLeast"/>
      <w:ind w:left="1152" w:hanging="1152"/>
      <w:jc w:val="both"/>
    </w:pPr>
    <w:rPr>
      <w:rFonts w:ascii="Arial" w:eastAsia="Times New Roman" w:hAnsi="Arial"/>
      <w:sz w:val="18"/>
    </w:rPr>
  </w:style>
  <w:style w:type="paragraph" w:customStyle="1" w:styleId="SL-FlLftSgl46">
    <w:name w:val="SL-Fl Lft Sgl46"/>
    <w:rsid w:val="00496D58"/>
    <w:pPr>
      <w:spacing w:line="240" w:lineRule="atLeast"/>
      <w:jc w:val="both"/>
    </w:pPr>
    <w:rPr>
      <w:rFonts w:ascii="Arial" w:eastAsia="Times New Roman" w:hAnsi="Arial"/>
      <w:sz w:val="18"/>
    </w:rPr>
  </w:style>
  <w:style w:type="paragraph" w:customStyle="1" w:styleId="Q1-FirstLevelQuestion51">
    <w:name w:val="Q1-First Level Question51"/>
    <w:rsid w:val="00496D58"/>
    <w:pPr>
      <w:tabs>
        <w:tab w:val="left" w:pos="1152"/>
      </w:tabs>
      <w:spacing w:line="240" w:lineRule="atLeast"/>
      <w:ind w:left="1152" w:hanging="1152"/>
      <w:jc w:val="both"/>
    </w:pPr>
    <w:rPr>
      <w:rFonts w:ascii="Arial" w:eastAsia="Times New Roman" w:hAnsi="Arial"/>
      <w:sz w:val="18"/>
    </w:rPr>
  </w:style>
  <w:style w:type="paragraph" w:customStyle="1" w:styleId="A5-2ndLeader50">
    <w:name w:val="A5-2nd Leader50"/>
    <w:rsid w:val="00496D58"/>
    <w:pPr>
      <w:tabs>
        <w:tab w:val="right" w:leader="dot" w:pos="7200"/>
        <w:tab w:val="right" w:pos="7488"/>
        <w:tab w:val="left" w:pos="7632"/>
      </w:tabs>
      <w:spacing w:line="240" w:lineRule="atLeast"/>
      <w:ind w:left="3600"/>
    </w:pPr>
    <w:rPr>
      <w:rFonts w:ascii="Arial" w:eastAsia="Times New Roman" w:hAnsi="Arial"/>
      <w:sz w:val="18"/>
    </w:rPr>
  </w:style>
  <w:style w:type="paragraph" w:customStyle="1" w:styleId="Style0">
    <w:name w:val="Style0"/>
    <w:rsid w:val="00496D58"/>
    <w:pPr>
      <w:autoSpaceDE w:val="0"/>
      <w:autoSpaceDN w:val="0"/>
      <w:adjustRightInd w:val="0"/>
    </w:pPr>
    <w:rPr>
      <w:rFonts w:ascii="Arial" w:eastAsia="Times New Roman" w:hAnsi="Arial"/>
      <w:sz w:val="24"/>
      <w:szCs w:val="24"/>
    </w:rPr>
  </w:style>
  <w:style w:type="paragraph" w:customStyle="1" w:styleId="Directorbodytext">
    <w:name w:val="Director body text"/>
    <w:basedOn w:val="Normal"/>
    <w:rsid w:val="00496D58"/>
    <w:pPr>
      <w:spacing w:before="240" w:after="120" w:line="320" w:lineRule="exact"/>
    </w:pPr>
    <w:rPr>
      <w:rFonts w:ascii="Optima" w:hAnsi="Optima"/>
      <w:b/>
      <w:i/>
    </w:rPr>
  </w:style>
  <w:style w:type="paragraph" w:customStyle="1" w:styleId="FormBodyText">
    <w:name w:val="Form Body Text"/>
    <w:basedOn w:val="Normal"/>
    <w:rsid w:val="00496D58"/>
    <w:pPr>
      <w:tabs>
        <w:tab w:val="right" w:pos="9360"/>
      </w:tabs>
      <w:spacing w:before="60" w:after="60"/>
    </w:pPr>
    <w:rPr>
      <w:rFonts w:ascii="Times New Roman" w:hAnsi="Times New Roman"/>
      <w:sz w:val="20"/>
    </w:rPr>
  </w:style>
  <w:style w:type="paragraph" w:customStyle="1" w:styleId="FormBodyTextHanging">
    <w:name w:val="Form Body Text Hanging"/>
    <w:basedOn w:val="Normal"/>
    <w:rsid w:val="00496D58"/>
    <w:pPr>
      <w:tabs>
        <w:tab w:val="right" w:pos="9360"/>
      </w:tabs>
      <w:spacing w:before="60" w:after="60"/>
      <w:ind w:left="720" w:hanging="720"/>
    </w:pPr>
    <w:rPr>
      <w:rFonts w:ascii="Times New Roman" w:hAnsi="Times New Roman"/>
      <w:sz w:val="20"/>
      <w:szCs w:val="24"/>
    </w:rPr>
  </w:style>
  <w:style w:type="paragraph" w:customStyle="1" w:styleId="StyleLeft01After3pt">
    <w:name w:val="Style Left:  0.1&quot; After:  3 pt"/>
    <w:basedOn w:val="Normal"/>
    <w:rsid w:val="00496D58"/>
    <w:pPr>
      <w:ind w:left="144"/>
    </w:pPr>
    <w:rPr>
      <w:rFonts w:ascii="Times New Roman" w:hAnsi="Times New Roman"/>
      <w:sz w:val="20"/>
    </w:rPr>
  </w:style>
  <w:style w:type="paragraph" w:customStyle="1" w:styleId="FormBodyTextIndent">
    <w:name w:val="Form Body Text Indent"/>
    <w:basedOn w:val="FormBodyTextHanging"/>
    <w:rsid w:val="00496D58"/>
    <w:pPr>
      <w:ind w:left="1440"/>
    </w:pPr>
    <w:rPr>
      <w:szCs w:val="20"/>
    </w:rPr>
  </w:style>
  <w:style w:type="paragraph" w:customStyle="1" w:styleId="T0-ChapPgHd">
    <w:name w:val="T0-Chap/Pg Hd"/>
    <w:rsid w:val="00496D58"/>
    <w:pPr>
      <w:tabs>
        <w:tab w:val="left" w:pos="8640"/>
      </w:tabs>
      <w:spacing w:line="240" w:lineRule="atLeast"/>
      <w:jc w:val="both"/>
    </w:pPr>
    <w:rPr>
      <w:rFonts w:ascii="Times New Roman" w:eastAsia="Times New Roman" w:hAnsi="Times New Roman"/>
      <w:u w:val="words"/>
    </w:rPr>
  </w:style>
  <w:style w:type="table" w:customStyle="1" w:styleId="TableGrid1">
    <w:name w:val="Table Grid1"/>
    <w:basedOn w:val="TableNormal"/>
    <w:next w:val="TableGrid"/>
    <w:rsid w:val="00496D58"/>
    <w:rPr>
      <w:rFonts w:ascii="Times New Roman" w:eastAsia="PMingLiU"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rsid w:val="00496D58"/>
    <w:pPr>
      <w:widowControl w:val="0"/>
      <w:autoSpaceDE w:val="0"/>
      <w:autoSpaceDN w:val="0"/>
      <w:adjustRightInd w:val="0"/>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OC7">
    <w:name w:val="toc 7"/>
    <w:basedOn w:val="Normal"/>
    <w:next w:val="Normal"/>
    <w:autoRedefine/>
    <w:semiHidden/>
    <w:rsid w:val="00496D58"/>
    <w:pPr>
      <w:ind w:left="1440"/>
    </w:pPr>
    <w:rPr>
      <w:rFonts w:ascii="Times New Roman" w:hAnsi="Times New Roman"/>
      <w:sz w:val="24"/>
      <w:szCs w:val="24"/>
    </w:rPr>
  </w:style>
  <w:style w:type="paragraph" w:styleId="TOC8">
    <w:name w:val="toc 8"/>
    <w:basedOn w:val="Normal"/>
    <w:next w:val="Normal"/>
    <w:autoRedefine/>
    <w:semiHidden/>
    <w:rsid w:val="00496D58"/>
    <w:pPr>
      <w:ind w:left="1680"/>
    </w:pPr>
    <w:rPr>
      <w:rFonts w:ascii="Times New Roman" w:hAnsi="Times New Roman"/>
      <w:sz w:val="24"/>
      <w:szCs w:val="24"/>
    </w:rPr>
  </w:style>
  <w:style w:type="paragraph" w:styleId="TOC9">
    <w:name w:val="toc 9"/>
    <w:basedOn w:val="Normal"/>
    <w:next w:val="Normal"/>
    <w:autoRedefine/>
    <w:semiHidden/>
    <w:rsid w:val="00496D58"/>
    <w:pPr>
      <w:ind w:left="1920"/>
    </w:pPr>
    <w:rPr>
      <w:rFonts w:ascii="Times New Roman" w:hAnsi="Times New Roman"/>
      <w:sz w:val="24"/>
      <w:szCs w:val="24"/>
    </w:rPr>
  </w:style>
  <w:style w:type="paragraph" w:customStyle="1" w:styleId="CM3">
    <w:name w:val="CM3"/>
    <w:basedOn w:val="Default"/>
    <w:next w:val="Default"/>
    <w:uiPriority w:val="99"/>
    <w:rsid w:val="00496D58"/>
    <w:rPr>
      <w:rFonts w:ascii="Arial" w:hAnsi="Arial" w:cs="Arial"/>
      <w:color w:val="auto"/>
    </w:rPr>
  </w:style>
  <w:style w:type="character" w:customStyle="1" w:styleId="fn">
    <w:name w:val="fn"/>
    <w:basedOn w:val="DefaultParagraphFont"/>
    <w:rsid w:val="00496D58"/>
  </w:style>
  <w:style w:type="paragraph" w:styleId="Revision">
    <w:name w:val="Revision"/>
    <w:hidden/>
    <w:uiPriority w:val="99"/>
    <w:semiHidden/>
    <w:rsid w:val="00496D58"/>
    <w:rPr>
      <w:rFonts w:ascii="Arial" w:eastAsia="Times New Roman" w:hAnsi="Arial"/>
    </w:rPr>
  </w:style>
  <w:style w:type="paragraph" w:styleId="ListParagraph">
    <w:name w:val="List Paragraph"/>
    <w:basedOn w:val="Normal"/>
    <w:uiPriority w:val="34"/>
    <w:qFormat/>
    <w:rsid w:val="005004C0"/>
    <w:pPr>
      <w:spacing w:after="200" w:line="276" w:lineRule="auto"/>
      <w:ind w:left="720"/>
      <w:contextualSpacing/>
    </w:pPr>
  </w:style>
  <w:style w:type="paragraph" w:styleId="NoSpacing">
    <w:name w:val="No Spacing"/>
    <w:uiPriority w:val="1"/>
    <w:qFormat/>
    <w:rsid w:val="00E9730B"/>
    <w:pPr>
      <w:widowControl w:val="0"/>
      <w:autoSpaceDE w:val="0"/>
      <w:autoSpaceDN w:val="0"/>
      <w:adjustRightInd w:val="0"/>
    </w:pPr>
    <w:rPr>
      <w:rFonts w:ascii="Arial" w:eastAsia="Times New Roman"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97380">
      <w:bodyDiv w:val="1"/>
      <w:marLeft w:val="0"/>
      <w:marRight w:val="0"/>
      <w:marTop w:val="0"/>
      <w:marBottom w:val="0"/>
      <w:divBdr>
        <w:top w:val="none" w:sz="0" w:space="0" w:color="auto"/>
        <w:left w:val="none" w:sz="0" w:space="0" w:color="auto"/>
        <w:bottom w:val="none" w:sz="0" w:space="0" w:color="auto"/>
        <w:right w:val="none" w:sz="0" w:space="0" w:color="auto"/>
      </w:divBdr>
    </w:div>
    <w:div w:id="249628406">
      <w:bodyDiv w:val="1"/>
      <w:marLeft w:val="0"/>
      <w:marRight w:val="0"/>
      <w:marTop w:val="0"/>
      <w:marBottom w:val="0"/>
      <w:divBdr>
        <w:top w:val="none" w:sz="0" w:space="0" w:color="auto"/>
        <w:left w:val="none" w:sz="0" w:space="0" w:color="auto"/>
        <w:bottom w:val="none" w:sz="0" w:space="0" w:color="auto"/>
        <w:right w:val="none" w:sz="0" w:space="0" w:color="auto"/>
      </w:divBdr>
    </w:div>
    <w:div w:id="394864496">
      <w:bodyDiv w:val="1"/>
      <w:marLeft w:val="0"/>
      <w:marRight w:val="0"/>
      <w:marTop w:val="0"/>
      <w:marBottom w:val="0"/>
      <w:divBdr>
        <w:top w:val="none" w:sz="0" w:space="0" w:color="auto"/>
        <w:left w:val="none" w:sz="0" w:space="0" w:color="auto"/>
        <w:bottom w:val="none" w:sz="0" w:space="0" w:color="auto"/>
        <w:right w:val="none" w:sz="0" w:space="0" w:color="auto"/>
      </w:divBdr>
      <w:divsChild>
        <w:div w:id="891306046">
          <w:marLeft w:val="0"/>
          <w:marRight w:val="0"/>
          <w:marTop w:val="0"/>
          <w:marBottom w:val="0"/>
          <w:divBdr>
            <w:top w:val="none" w:sz="0" w:space="0" w:color="auto"/>
            <w:left w:val="none" w:sz="0" w:space="0" w:color="auto"/>
            <w:bottom w:val="none" w:sz="0" w:space="0" w:color="auto"/>
            <w:right w:val="none" w:sz="0" w:space="0" w:color="auto"/>
          </w:divBdr>
          <w:divsChild>
            <w:div w:id="1953126634">
              <w:marLeft w:val="0"/>
              <w:marRight w:val="0"/>
              <w:marTop w:val="0"/>
              <w:marBottom w:val="0"/>
              <w:divBdr>
                <w:top w:val="none" w:sz="0" w:space="0" w:color="auto"/>
                <w:left w:val="none" w:sz="0" w:space="0" w:color="auto"/>
                <w:bottom w:val="none" w:sz="0" w:space="0" w:color="auto"/>
                <w:right w:val="none" w:sz="0" w:space="0" w:color="auto"/>
              </w:divBdr>
              <w:divsChild>
                <w:div w:id="578371134">
                  <w:marLeft w:val="0"/>
                  <w:marRight w:val="0"/>
                  <w:marTop w:val="0"/>
                  <w:marBottom w:val="0"/>
                  <w:divBdr>
                    <w:top w:val="none" w:sz="0" w:space="0" w:color="auto"/>
                    <w:left w:val="none" w:sz="0" w:space="0" w:color="auto"/>
                    <w:bottom w:val="none" w:sz="0" w:space="0" w:color="auto"/>
                    <w:right w:val="none" w:sz="0" w:space="0" w:color="auto"/>
                  </w:divBdr>
                  <w:divsChild>
                    <w:div w:id="1419521325">
                      <w:marLeft w:val="0"/>
                      <w:marRight w:val="0"/>
                      <w:marTop w:val="0"/>
                      <w:marBottom w:val="0"/>
                      <w:divBdr>
                        <w:top w:val="none" w:sz="0" w:space="0" w:color="auto"/>
                        <w:left w:val="none" w:sz="0" w:space="0" w:color="auto"/>
                        <w:bottom w:val="none" w:sz="0" w:space="0" w:color="auto"/>
                        <w:right w:val="none" w:sz="0" w:space="0" w:color="auto"/>
                      </w:divBdr>
                      <w:divsChild>
                        <w:div w:id="964969252">
                          <w:marLeft w:val="0"/>
                          <w:marRight w:val="0"/>
                          <w:marTop w:val="0"/>
                          <w:marBottom w:val="0"/>
                          <w:divBdr>
                            <w:top w:val="none" w:sz="0" w:space="0" w:color="auto"/>
                            <w:left w:val="none" w:sz="0" w:space="0" w:color="auto"/>
                            <w:bottom w:val="none" w:sz="0" w:space="0" w:color="auto"/>
                            <w:right w:val="none" w:sz="0" w:space="0" w:color="auto"/>
                          </w:divBdr>
                          <w:divsChild>
                            <w:div w:id="2058047161">
                              <w:marLeft w:val="0"/>
                              <w:marRight w:val="0"/>
                              <w:marTop w:val="0"/>
                              <w:marBottom w:val="0"/>
                              <w:divBdr>
                                <w:top w:val="none" w:sz="0" w:space="0" w:color="auto"/>
                                <w:left w:val="none" w:sz="0" w:space="0" w:color="auto"/>
                                <w:bottom w:val="none" w:sz="0" w:space="0" w:color="auto"/>
                                <w:right w:val="none" w:sz="0" w:space="0" w:color="auto"/>
                              </w:divBdr>
                              <w:divsChild>
                                <w:div w:id="1988320249">
                                  <w:marLeft w:val="0"/>
                                  <w:marRight w:val="0"/>
                                  <w:marTop w:val="0"/>
                                  <w:marBottom w:val="0"/>
                                  <w:divBdr>
                                    <w:top w:val="none" w:sz="0" w:space="0" w:color="auto"/>
                                    <w:left w:val="none" w:sz="0" w:space="0" w:color="auto"/>
                                    <w:bottom w:val="none" w:sz="0" w:space="0" w:color="auto"/>
                                    <w:right w:val="none" w:sz="0" w:space="0" w:color="auto"/>
                                  </w:divBdr>
                                  <w:divsChild>
                                    <w:div w:id="2826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1632527">
      <w:bodyDiv w:val="1"/>
      <w:marLeft w:val="0"/>
      <w:marRight w:val="0"/>
      <w:marTop w:val="0"/>
      <w:marBottom w:val="0"/>
      <w:divBdr>
        <w:top w:val="none" w:sz="0" w:space="0" w:color="auto"/>
        <w:left w:val="none" w:sz="0" w:space="0" w:color="auto"/>
        <w:bottom w:val="none" w:sz="0" w:space="0" w:color="auto"/>
        <w:right w:val="none" w:sz="0" w:space="0" w:color="auto"/>
      </w:divBdr>
    </w:div>
    <w:div w:id="581795629">
      <w:bodyDiv w:val="1"/>
      <w:marLeft w:val="0"/>
      <w:marRight w:val="0"/>
      <w:marTop w:val="0"/>
      <w:marBottom w:val="0"/>
      <w:divBdr>
        <w:top w:val="none" w:sz="0" w:space="0" w:color="auto"/>
        <w:left w:val="none" w:sz="0" w:space="0" w:color="auto"/>
        <w:bottom w:val="none" w:sz="0" w:space="0" w:color="auto"/>
        <w:right w:val="none" w:sz="0" w:space="0" w:color="auto"/>
      </w:divBdr>
    </w:div>
    <w:div w:id="587271228">
      <w:bodyDiv w:val="1"/>
      <w:marLeft w:val="0"/>
      <w:marRight w:val="0"/>
      <w:marTop w:val="0"/>
      <w:marBottom w:val="0"/>
      <w:divBdr>
        <w:top w:val="none" w:sz="0" w:space="0" w:color="auto"/>
        <w:left w:val="none" w:sz="0" w:space="0" w:color="auto"/>
        <w:bottom w:val="none" w:sz="0" w:space="0" w:color="auto"/>
        <w:right w:val="none" w:sz="0" w:space="0" w:color="auto"/>
      </w:divBdr>
    </w:div>
    <w:div w:id="702829740">
      <w:bodyDiv w:val="1"/>
      <w:marLeft w:val="0"/>
      <w:marRight w:val="0"/>
      <w:marTop w:val="0"/>
      <w:marBottom w:val="0"/>
      <w:divBdr>
        <w:top w:val="none" w:sz="0" w:space="0" w:color="auto"/>
        <w:left w:val="none" w:sz="0" w:space="0" w:color="auto"/>
        <w:bottom w:val="none" w:sz="0" w:space="0" w:color="auto"/>
        <w:right w:val="none" w:sz="0" w:space="0" w:color="auto"/>
      </w:divBdr>
    </w:div>
    <w:div w:id="757287745">
      <w:bodyDiv w:val="1"/>
      <w:marLeft w:val="0"/>
      <w:marRight w:val="0"/>
      <w:marTop w:val="0"/>
      <w:marBottom w:val="0"/>
      <w:divBdr>
        <w:top w:val="none" w:sz="0" w:space="0" w:color="auto"/>
        <w:left w:val="none" w:sz="0" w:space="0" w:color="auto"/>
        <w:bottom w:val="none" w:sz="0" w:space="0" w:color="auto"/>
        <w:right w:val="none" w:sz="0" w:space="0" w:color="auto"/>
      </w:divBdr>
    </w:div>
    <w:div w:id="781847461">
      <w:bodyDiv w:val="1"/>
      <w:marLeft w:val="0"/>
      <w:marRight w:val="0"/>
      <w:marTop w:val="0"/>
      <w:marBottom w:val="0"/>
      <w:divBdr>
        <w:top w:val="none" w:sz="0" w:space="0" w:color="auto"/>
        <w:left w:val="none" w:sz="0" w:space="0" w:color="auto"/>
        <w:bottom w:val="none" w:sz="0" w:space="0" w:color="auto"/>
        <w:right w:val="none" w:sz="0" w:space="0" w:color="auto"/>
      </w:divBdr>
    </w:div>
    <w:div w:id="783774135">
      <w:bodyDiv w:val="1"/>
      <w:marLeft w:val="0"/>
      <w:marRight w:val="0"/>
      <w:marTop w:val="0"/>
      <w:marBottom w:val="0"/>
      <w:divBdr>
        <w:top w:val="none" w:sz="0" w:space="0" w:color="auto"/>
        <w:left w:val="none" w:sz="0" w:space="0" w:color="auto"/>
        <w:bottom w:val="none" w:sz="0" w:space="0" w:color="auto"/>
        <w:right w:val="none" w:sz="0" w:space="0" w:color="auto"/>
      </w:divBdr>
    </w:div>
    <w:div w:id="818956900">
      <w:bodyDiv w:val="1"/>
      <w:marLeft w:val="0"/>
      <w:marRight w:val="0"/>
      <w:marTop w:val="0"/>
      <w:marBottom w:val="0"/>
      <w:divBdr>
        <w:top w:val="none" w:sz="0" w:space="0" w:color="auto"/>
        <w:left w:val="none" w:sz="0" w:space="0" w:color="auto"/>
        <w:bottom w:val="none" w:sz="0" w:space="0" w:color="auto"/>
        <w:right w:val="none" w:sz="0" w:space="0" w:color="auto"/>
      </w:divBdr>
    </w:div>
    <w:div w:id="858471389">
      <w:bodyDiv w:val="1"/>
      <w:marLeft w:val="0"/>
      <w:marRight w:val="0"/>
      <w:marTop w:val="0"/>
      <w:marBottom w:val="0"/>
      <w:divBdr>
        <w:top w:val="none" w:sz="0" w:space="0" w:color="auto"/>
        <w:left w:val="none" w:sz="0" w:space="0" w:color="auto"/>
        <w:bottom w:val="none" w:sz="0" w:space="0" w:color="auto"/>
        <w:right w:val="none" w:sz="0" w:space="0" w:color="auto"/>
      </w:divBdr>
    </w:div>
    <w:div w:id="877351614">
      <w:bodyDiv w:val="1"/>
      <w:marLeft w:val="0"/>
      <w:marRight w:val="0"/>
      <w:marTop w:val="0"/>
      <w:marBottom w:val="0"/>
      <w:divBdr>
        <w:top w:val="none" w:sz="0" w:space="0" w:color="auto"/>
        <w:left w:val="none" w:sz="0" w:space="0" w:color="auto"/>
        <w:bottom w:val="none" w:sz="0" w:space="0" w:color="auto"/>
        <w:right w:val="none" w:sz="0" w:space="0" w:color="auto"/>
      </w:divBdr>
    </w:div>
    <w:div w:id="998654384">
      <w:bodyDiv w:val="1"/>
      <w:marLeft w:val="0"/>
      <w:marRight w:val="0"/>
      <w:marTop w:val="0"/>
      <w:marBottom w:val="0"/>
      <w:divBdr>
        <w:top w:val="none" w:sz="0" w:space="0" w:color="auto"/>
        <w:left w:val="none" w:sz="0" w:space="0" w:color="auto"/>
        <w:bottom w:val="none" w:sz="0" w:space="0" w:color="auto"/>
        <w:right w:val="none" w:sz="0" w:space="0" w:color="auto"/>
      </w:divBdr>
    </w:div>
    <w:div w:id="1007757094">
      <w:bodyDiv w:val="1"/>
      <w:marLeft w:val="0"/>
      <w:marRight w:val="0"/>
      <w:marTop w:val="0"/>
      <w:marBottom w:val="0"/>
      <w:divBdr>
        <w:top w:val="none" w:sz="0" w:space="0" w:color="auto"/>
        <w:left w:val="none" w:sz="0" w:space="0" w:color="auto"/>
        <w:bottom w:val="none" w:sz="0" w:space="0" w:color="auto"/>
        <w:right w:val="none" w:sz="0" w:space="0" w:color="auto"/>
      </w:divBdr>
    </w:div>
    <w:div w:id="1008213142">
      <w:bodyDiv w:val="1"/>
      <w:marLeft w:val="0"/>
      <w:marRight w:val="0"/>
      <w:marTop w:val="0"/>
      <w:marBottom w:val="0"/>
      <w:divBdr>
        <w:top w:val="none" w:sz="0" w:space="0" w:color="auto"/>
        <w:left w:val="none" w:sz="0" w:space="0" w:color="auto"/>
        <w:bottom w:val="none" w:sz="0" w:space="0" w:color="auto"/>
        <w:right w:val="none" w:sz="0" w:space="0" w:color="auto"/>
      </w:divBdr>
    </w:div>
    <w:div w:id="1199003711">
      <w:bodyDiv w:val="1"/>
      <w:marLeft w:val="0"/>
      <w:marRight w:val="0"/>
      <w:marTop w:val="0"/>
      <w:marBottom w:val="0"/>
      <w:divBdr>
        <w:top w:val="none" w:sz="0" w:space="0" w:color="auto"/>
        <w:left w:val="none" w:sz="0" w:space="0" w:color="auto"/>
        <w:bottom w:val="none" w:sz="0" w:space="0" w:color="auto"/>
        <w:right w:val="none" w:sz="0" w:space="0" w:color="auto"/>
      </w:divBdr>
    </w:div>
    <w:div w:id="1217472987">
      <w:bodyDiv w:val="1"/>
      <w:marLeft w:val="0"/>
      <w:marRight w:val="0"/>
      <w:marTop w:val="0"/>
      <w:marBottom w:val="0"/>
      <w:divBdr>
        <w:top w:val="none" w:sz="0" w:space="0" w:color="auto"/>
        <w:left w:val="none" w:sz="0" w:space="0" w:color="auto"/>
        <w:bottom w:val="none" w:sz="0" w:space="0" w:color="auto"/>
        <w:right w:val="none" w:sz="0" w:space="0" w:color="auto"/>
      </w:divBdr>
    </w:div>
    <w:div w:id="1271233674">
      <w:bodyDiv w:val="1"/>
      <w:marLeft w:val="0"/>
      <w:marRight w:val="0"/>
      <w:marTop w:val="0"/>
      <w:marBottom w:val="0"/>
      <w:divBdr>
        <w:top w:val="none" w:sz="0" w:space="0" w:color="auto"/>
        <w:left w:val="none" w:sz="0" w:space="0" w:color="auto"/>
        <w:bottom w:val="none" w:sz="0" w:space="0" w:color="auto"/>
        <w:right w:val="none" w:sz="0" w:space="0" w:color="auto"/>
      </w:divBdr>
    </w:div>
    <w:div w:id="1400128305">
      <w:bodyDiv w:val="1"/>
      <w:marLeft w:val="0"/>
      <w:marRight w:val="0"/>
      <w:marTop w:val="0"/>
      <w:marBottom w:val="0"/>
      <w:divBdr>
        <w:top w:val="none" w:sz="0" w:space="0" w:color="auto"/>
        <w:left w:val="none" w:sz="0" w:space="0" w:color="auto"/>
        <w:bottom w:val="none" w:sz="0" w:space="0" w:color="auto"/>
        <w:right w:val="none" w:sz="0" w:space="0" w:color="auto"/>
      </w:divBdr>
    </w:div>
    <w:div w:id="1442140221">
      <w:bodyDiv w:val="1"/>
      <w:marLeft w:val="0"/>
      <w:marRight w:val="0"/>
      <w:marTop w:val="0"/>
      <w:marBottom w:val="0"/>
      <w:divBdr>
        <w:top w:val="none" w:sz="0" w:space="0" w:color="auto"/>
        <w:left w:val="none" w:sz="0" w:space="0" w:color="auto"/>
        <w:bottom w:val="none" w:sz="0" w:space="0" w:color="auto"/>
        <w:right w:val="none" w:sz="0" w:space="0" w:color="auto"/>
      </w:divBdr>
    </w:div>
    <w:div w:id="1652755380">
      <w:bodyDiv w:val="1"/>
      <w:marLeft w:val="0"/>
      <w:marRight w:val="0"/>
      <w:marTop w:val="0"/>
      <w:marBottom w:val="0"/>
      <w:divBdr>
        <w:top w:val="none" w:sz="0" w:space="0" w:color="auto"/>
        <w:left w:val="none" w:sz="0" w:space="0" w:color="auto"/>
        <w:bottom w:val="none" w:sz="0" w:space="0" w:color="auto"/>
        <w:right w:val="none" w:sz="0" w:space="0" w:color="auto"/>
      </w:divBdr>
    </w:div>
    <w:div w:id="1863860033">
      <w:bodyDiv w:val="1"/>
      <w:marLeft w:val="4"/>
      <w:marRight w:val="4"/>
      <w:marTop w:val="4"/>
      <w:marBottom w:val="4"/>
      <w:divBdr>
        <w:top w:val="none" w:sz="0" w:space="0" w:color="auto"/>
        <w:left w:val="none" w:sz="0" w:space="0" w:color="auto"/>
        <w:bottom w:val="none" w:sz="0" w:space="0" w:color="auto"/>
        <w:right w:val="none" w:sz="0" w:space="0" w:color="auto"/>
      </w:divBdr>
      <w:divsChild>
        <w:div w:id="247887393">
          <w:marLeft w:val="0"/>
          <w:marRight w:val="0"/>
          <w:marTop w:val="0"/>
          <w:marBottom w:val="0"/>
          <w:divBdr>
            <w:top w:val="none" w:sz="0" w:space="0" w:color="auto"/>
            <w:left w:val="none" w:sz="0" w:space="0" w:color="auto"/>
            <w:bottom w:val="none" w:sz="0" w:space="0" w:color="auto"/>
            <w:right w:val="none" w:sz="0" w:space="0" w:color="auto"/>
          </w:divBdr>
          <w:divsChild>
            <w:div w:id="1437367458">
              <w:marLeft w:val="0"/>
              <w:marRight w:val="0"/>
              <w:marTop w:val="0"/>
              <w:marBottom w:val="0"/>
              <w:divBdr>
                <w:top w:val="none" w:sz="0" w:space="0" w:color="auto"/>
                <w:left w:val="none" w:sz="0" w:space="0" w:color="auto"/>
                <w:bottom w:val="none" w:sz="0" w:space="0" w:color="auto"/>
                <w:right w:val="none" w:sz="0" w:space="0" w:color="auto"/>
              </w:divBdr>
              <w:divsChild>
                <w:div w:id="1438023608">
                  <w:marLeft w:val="0"/>
                  <w:marRight w:val="0"/>
                  <w:marTop w:val="0"/>
                  <w:marBottom w:val="180"/>
                  <w:divBdr>
                    <w:top w:val="none" w:sz="0" w:space="0" w:color="auto"/>
                    <w:left w:val="none" w:sz="0" w:space="0" w:color="auto"/>
                    <w:bottom w:val="none" w:sz="0" w:space="0" w:color="auto"/>
                    <w:right w:val="none" w:sz="0" w:space="0" w:color="auto"/>
                  </w:divBdr>
                  <w:divsChild>
                    <w:div w:id="171261712">
                      <w:marLeft w:val="0"/>
                      <w:marRight w:val="0"/>
                      <w:marTop w:val="0"/>
                      <w:marBottom w:val="0"/>
                      <w:divBdr>
                        <w:top w:val="none" w:sz="0" w:space="0" w:color="auto"/>
                        <w:left w:val="none" w:sz="0" w:space="0" w:color="auto"/>
                        <w:bottom w:val="none" w:sz="0" w:space="0" w:color="auto"/>
                        <w:right w:val="none" w:sz="0" w:space="0" w:color="auto"/>
                      </w:divBdr>
                      <w:divsChild>
                        <w:div w:id="127214101">
                          <w:marLeft w:val="0"/>
                          <w:marRight w:val="0"/>
                          <w:marTop w:val="0"/>
                          <w:marBottom w:val="0"/>
                          <w:divBdr>
                            <w:top w:val="none" w:sz="0" w:space="0" w:color="auto"/>
                            <w:left w:val="none" w:sz="0" w:space="0" w:color="auto"/>
                            <w:bottom w:val="none" w:sz="0" w:space="0" w:color="auto"/>
                            <w:right w:val="none" w:sz="0" w:space="0" w:color="auto"/>
                          </w:divBdr>
                          <w:divsChild>
                            <w:div w:id="213412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215475">
      <w:bodyDiv w:val="1"/>
      <w:marLeft w:val="0"/>
      <w:marRight w:val="0"/>
      <w:marTop w:val="0"/>
      <w:marBottom w:val="0"/>
      <w:divBdr>
        <w:top w:val="none" w:sz="0" w:space="0" w:color="auto"/>
        <w:left w:val="none" w:sz="0" w:space="0" w:color="auto"/>
        <w:bottom w:val="none" w:sz="0" w:space="0" w:color="auto"/>
        <w:right w:val="none" w:sz="0" w:space="0" w:color="auto"/>
      </w:divBdr>
    </w:div>
    <w:div w:id="1883906935">
      <w:bodyDiv w:val="1"/>
      <w:marLeft w:val="0"/>
      <w:marRight w:val="0"/>
      <w:marTop w:val="0"/>
      <w:marBottom w:val="0"/>
      <w:divBdr>
        <w:top w:val="none" w:sz="0" w:space="0" w:color="auto"/>
        <w:left w:val="none" w:sz="0" w:space="0" w:color="auto"/>
        <w:bottom w:val="none" w:sz="0" w:space="0" w:color="auto"/>
        <w:right w:val="none" w:sz="0" w:space="0" w:color="auto"/>
      </w:divBdr>
      <w:divsChild>
        <w:div w:id="463499602">
          <w:marLeft w:val="0"/>
          <w:marRight w:val="0"/>
          <w:marTop w:val="0"/>
          <w:marBottom w:val="0"/>
          <w:divBdr>
            <w:top w:val="none" w:sz="0" w:space="0" w:color="auto"/>
            <w:left w:val="none" w:sz="0" w:space="0" w:color="auto"/>
            <w:bottom w:val="none" w:sz="0" w:space="0" w:color="auto"/>
            <w:right w:val="none" w:sz="0" w:space="0" w:color="auto"/>
          </w:divBdr>
          <w:divsChild>
            <w:div w:id="1161000989">
              <w:marLeft w:val="0"/>
              <w:marRight w:val="0"/>
              <w:marTop w:val="0"/>
              <w:marBottom w:val="0"/>
              <w:divBdr>
                <w:top w:val="none" w:sz="0" w:space="0" w:color="auto"/>
                <w:left w:val="none" w:sz="0" w:space="0" w:color="auto"/>
                <w:bottom w:val="none" w:sz="0" w:space="0" w:color="auto"/>
                <w:right w:val="none" w:sz="0" w:space="0" w:color="auto"/>
              </w:divBdr>
              <w:divsChild>
                <w:div w:id="1618440905">
                  <w:marLeft w:val="0"/>
                  <w:marRight w:val="0"/>
                  <w:marTop w:val="0"/>
                  <w:marBottom w:val="0"/>
                  <w:divBdr>
                    <w:top w:val="none" w:sz="0" w:space="0" w:color="auto"/>
                    <w:left w:val="none" w:sz="0" w:space="0" w:color="auto"/>
                    <w:bottom w:val="none" w:sz="0" w:space="0" w:color="auto"/>
                    <w:right w:val="none" w:sz="0" w:space="0" w:color="auto"/>
                  </w:divBdr>
                  <w:divsChild>
                    <w:div w:id="1574781886">
                      <w:marLeft w:val="0"/>
                      <w:marRight w:val="0"/>
                      <w:marTop w:val="0"/>
                      <w:marBottom w:val="0"/>
                      <w:divBdr>
                        <w:top w:val="none" w:sz="0" w:space="0" w:color="auto"/>
                        <w:left w:val="none" w:sz="0" w:space="0" w:color="auto"/>
                        <w:bottom w:val="none" w:sz="0" w:space="0" w:color="auto"/>
                        <w:right w:val="none" w:sz="0" w:space="0" w:color="auto"/>
                      </w:divBdr>
                      <w:divsChild>
                        <w:div w:id="1987734174">
                          <w:marLeft w:val="0"/>
                          <w:marRight w:val="0"/>
                          <w:marTop w:val="0"/>
                          <w:marBottom w:val="0"/>
                          <w:divBdr>
                            <w:top w:val="none" w:sz="0" w:space="0" w:color="auto"/>
                            <w:left w:val="none" w:sz="0" w:space="0" w:color="auto"/>
                            <w:bottom w:val="none" w:sz="0" w:space="0" w:color="auto"/>
                            <w:right w:val="none" w:sz="0" w:space="0" w:color="auto"/>
                          </w:divBdr>
                          <w:divsChild>
                            <w:div w:id="1141651957">
                              <w:marLeft w:val="0"/>
                              <w:marRight w:val="0"/>
                              <w:marTop w:val="0"/>
                              <w:marBottom w:val="0"/>
                              <w:divBdr>
                                <w:top w:val="none" w:sz="0" w:space="0" w:color="auto"/>
                                <w:left w:val="none" w:sz="0" w:space="0" w:color="auto"/>
                                <w:bottom w:val="none" w:sz="0" w:space="0" w:color="auto"/>
                                <w:right w:val="none" w:sz="0" w:space="0" w:color="auto"/>
                              </w:divBdr>
                              <w:divsChild>
                                <w:div w:id="1396203722">
                                  <w:marLeft w:val="0"/>
                                  <w:marRight w:val="0"/>
                                  <w:marTop w:val="0"/>
                                  <w:marBottom w:val="0"/>
                                  <w:divBdr>
                                    <w:top w:val="none" w:sz="0" w:space="0" w:color="auto"/>
                                    <w:left w:val="none" w:sz="0" w:space="0" w:color="auto"/>
                                    <w:bottom w:val="none" w:sz="0" w:space="0" w:color="auto"/>
                                    <w:right w:val="none" w:sz="0" w:space="0" w:color="auto"/>
                                  </w:divBdr>
                                  <w:divsChild>
                                    <w:div w:id="135076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552286">
      <w:bodyDiv w:val="1"/>
      <w:marLeft w:val="0"/>
      <w:marRight w:val="0"/>
      <w:marTop w:val="0"/>
      <w:marBottom w:val="0"/>
      <w:divBdr>
        <w:top w:val="none" w:sz="0" w:space="0" w:color="auto"/>
        <w:left w:val="none" w:sz="0" w:space="0" w:color="auto"/>
        <w:bottom w:val="none" w:sz="0" w:space="0" w:color="auto"/>
        <w:right w:val="none" w:sz="0" w:space="0" w:color="auto"/>
      </w:divBdr>
    </w:div>
    <w:div w:id="1992326274">
      <w:bodyDiv w:val="1"/>
      <w:marLeft w:val="0"/>
      <w:marRight w:val="0"/>
      <w:marTop w:val="0"/>
      <w:marBottom w:val="0"/>
      <w:divBdr>
        <w:top w:val="none" w:sz="0" w:space="0" w:color="auto"/>
        <w:left w:val="none" w:sz="0" w:space="0" w:color="auto"/>
        <w:bottom w:val="none" w:sz="0" w:space="0" w:color="auto"/>
        <w:right w:val="none" w:sz="0" w:space="0" w:color="auto"/>
      </w:divBdr>
    </w:div>
    <w:div w:id="205399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87C00-1285-4979-8694-2E39083F6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15</Pages>
  <Words>5732</Words>
  <Characters>32675</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38331</CharactersWithSpaces>
  <SharedDoc>false</SharedDoc>
  <HLinks>
    <vt:vector size="12" baseType="variant">
      <vt:variant>
        <vt:i4>7405603</vt:i4>
      </vt:variant>
      <vt:variant>
        <vt:i4>3</vt:i4>
      </vt:variant>
      <vt:variant>
        <vt:i4>0</vt:i4>
      </vt:variant>
      <vt:variant>
        <vt:i4>5</vt:i4>
      </vt:variant>
      <vt:variant>
        <vt:lpwstr>http://www.cdc.gov/exposurereport/</vt:lpwstr>
      </vt:variant>
      <vt:variant>
        <vt:lpwstr/>
      </vt:variant>
      <vt:variant>
        <vt:i4>6684704</vt:i4>
      </vt:variant>
      <vt:variant>
        <vt:i4>0</vt:i4>
      </vt:variant>
      <vt:variant>
        <vt:i4>0</vt:i4>
      </vt:variant>
      <vt:variant>
        <vt:i4>5</vt:i4>
      </vt:variant>
      <vt:variant>
        <vt:lpwstr>http://www.cdc.gov/nchs/nhanes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Vicki Burt</dc:creator>
  <cp:lastModifiedBy>Wang, Chia-Yih (CDC/OPHSS/NCHS)</cp:lastModifiedBy>
  <cp:revision>4</cp:revision>
  <cp:lastPrinted>2017-01-31T17:42:00Z</cp:lastPrinted>
  <dcterms:created xsi:type="dcterms:W3CDTF">2017-04-07T19:03:00Z</dcterms:created>
  <dcterms:modified xsi:type="dcterms:W3CDTF">2017-04-07T21:13:00Z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