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81C1F" w14:textId="77777777" w:rsidR="00285F98" w:rsidRDefault="00285F98" w:rsidP="00EE46CA">
      <w:pPr>
        <w:spacing w:after="0" w:line="360" w:lineRule="auto"/>
        <w:jc w:val="center"/>
        <w:rPr>
          <w:rFonts w:ascii="Times New Roman" w:hAnsi="Times New Roman" w:cs="Times New Roman"/>
          <w:sz w:val="24"/>
          <w:szCs w:val="24"/>
        </w:rPr>
      </w:pPr>
      <w:bookmarkStart w:id="0" w:name="_GoBack"/>
      <w:bookmarkEnd w:id="0"/>
    </w:p>
    <w:p w14:paraId="5160592E" w14:textId="77777777" w:rsidR="00EE46CA" w:rsidRDefault="00EE46CA" w:rsidP="00EE46CA">
      <w:pPr>
        <w:spacing w:after="0" w:line="360" w:lineRule="auto"/>
        <w:jc w:val="center"/>
        <w:rPr>
          <w:rFonts w:ascii="Times New Roman" w:hAnsi="Times New Roman" w:cs="Times New Roman"/>
          <w:sz w:val="24"/>
          <w:szCs w:val="24"/>
        </w:rPr>
      </w:pPr>
    </w:p>
    <w:p w14:paraId="784A1040" w14:textId="77777777" w:rsidR="00EE46CA" w:rsidRDefault="00EE46CA" w:rsidP="00EE46CA">
      <w:pPr>
        <w:spacing w:after="0" w:line="360" w:lineRule="auto"/>
        <w:jc w:val="center"/>
        <w:rPr>
          <w:rFonts w:ascii="Times New Roman" w:hAnsi="Times New Roman" w:cs="Times New Roman"/>
          <w:sz w:val="24"/>
          <w:szCs w:val="24"/>
        </w:rPr>
      </w:pPr>
    </w:p>
    <w:p w14:paraId="4C5E5F96" w14:textId="77777777" w:rsidR="00EE46CA" w:rsidRPr="00BB2FA9" w:rsidRDefault="00EE46CA" w:rsidP="00EE46CA">
      <w:pPr>
        <w:spacing w:after="0" w:line="360" w:lineRule="auto"/>
        <w:jc w:val="center"/>
        <w:rPr>
          <w:rFonts w:ascii="Times New Roman" w:hAnsi="Times New Roman" w:cs="Times New Roman"/>
          <w:sz w:val="24"/>
          <w:szCs w:val="24"/>
        </w:rPr>
      </w:pPr>
    </w:p>
    <w:p w14:paraId="72EB96CB" w14:textId="77777777" w:rsidR="00285F98" w:rsidRPr="00BB2FA9" w:rsidRDefault="00285F98" w:rsidP="00EE46CA">
      <w:pPr>
        <w:spacing w:after="0" w:line="360" w:lineRule="auto"/>
        <w:jc w:val="center"/>
        <w:rPr>
          <w:rFonts w:ascii="Times New Roman" w:hAnsi="Times New Roman" w:cs="Times New Roman"/>
          <w:sz w:val="24"/>
          <w:szCs w:val="24"/>
        </w:rPr>
      </w:pPr>
    </w:p>
    <w:p w14:paraId="105A432D" w14:textId="06CE5F04" w:rsidR="00285F98" w:rsidRPr="002F33B3" w:rsidRDefault="00640159" w:rsidP="00EE46C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Women’s Preventive Health Services Survey (WPHSS)</w:t>
      </w:r>
    </w:p>
    <w:p w14:paraId="0AC7FFF1" w14:textId="77777777" w:rsidR="002468B2" w:rsidRDefault="002468B2" w:rsidP="00EE46CA">
      <w:pPr>
        <w:spacing w:after="0" w:line="360" w:lineRule="auto"/>
        <w:jc w:val="center"/>
        <w:rPr>
          <w:rFonts w:ascii="Times New Roman" w:hAnsi="Times New Roman" w:cs="Times New Roman"/>
          <w:sz w:val="24"/>
          <w:szCs w:val="24"/>
        </w:rPr>
      </w:pPr>
    </w:p>
    <w:p w14:paraId="53DE9F52" w14:textId="77777777" w:rsidR="002F33B3" w:rsidRDefault="002F33B3" w:rsidP="00EE46CA">
      <w:pPr>
        <w:spacing w:after="0" w:line="360" w:lineRule="auto"/>
        <w:jc w:val="center"/>
        <w:rPr>
          <w:rFonts w:ascii="Times New Roman" w:hAnsi="Times New Roman" w:cs="Times New Roman"/>
          <w:sz w:val="24"/>
          <w:szCs w:val="24"/>
        </w:rPr>
      </w:pPr>
    </w:p>
    <w:p w14:paraId="693C531D" w14:textId="77777777" w:rsidR="002F33B3" w:rsidRPr="00BB2FA9" w:rsidRDefault="002F33B3" w:rsidP="00EE46CA">
      <w:pPr>
        <w:spacing w:after="0" w:line="360" w:lineRule="auto"/>
        <w:jc w:val="center"/>
        <w:rPr>
          <w:rFonts w:ascii="Times New Roman" w:hAnsi="Times New Roman" w:cs="Times New Roman"/>
          <w:sz w:val="24"/>
          <w:szCs w:val="24"/>
        </w:rPr>
      </w:pPr>
    </w:p>
    <w:p w14:paraId="4919347F" w14:textId="7291866B" w:rsidR="00553C68" w:rsidRPr="002F33B3" w:rsidRDefault="00553C68" w:rsidP="00EE46CA">
      <w:pPr>
        <w:spacing w:after="0" w:line="360" w:lineRule="auto"/>
        <w:jc w:val="center"/>
        <w:rPr>
          <w:rFonts w:ascii="Times New Roman" w:hAnsi="Times New Roman" w:cs="Times New Roman"/>
          <w:b/>
          <w:sz w:val="24"/>
          <w:szCs w:val="24"/>
        </w:rPr>
      </w:pPr>
      <w:r w:rsidRPr="002F33B3">
        <w:rPr>
          <w:rFonts w:ascii="Times New Roman" w:hAnsi="Times New Roman" w:cs="Times New Roman"/>
          <w:b/>
          <w:sz w:val="24"/>
          <w:szCs w:val="24"/>
        </w:rPr>
        <w:t>Supporting Statement</w:t>
      </w:r>
      <w:r w:rsidR="002F33B3" w:rsidRPr="002F33B3">
        <w:rPr>
          <w:rFonts w:ascii="Times New Roman" w:hAnsi="Times New Roman" w:cs="Times New Roman"/>
          <w:b/>
          <w:sz w:val="24"/>
          <w:szCs w:val="24"/>
        </w:rPr>
        <w:t xml:space="preserve"> </w:t>
      </w:r>
      <w:r w:rsidR="002F33B3">
        <w:rPr>
          <w:rFonts w:ascii="Times New Roman" w:hAnsi="Times New Roman" w:cs="Times New Roman"/>
          <w:b/>
          <w:sz w:val="24"/>
          <w:szCs w:val="24"/>
        </w:rPr>
        <w:t>– Section</w:t>
      </w:r>
      <w:r w:rsidRPr="002F33B3">
        <w:rPr>
          <w:rFonts w:ascii="Times New Roman" w:hAnsi="Times New Roman" w:cs="Times New Roman"/>
          <w:b/>
          <w:sz w:val="24"/>
          <w:szCs w:val="24"/>
        </w:rPr>
        <w:t xml:space="preserve"> A</w:t>
      </w:r>
    </w:p>
    <w:p w14:paraId="49DCA965" w14:textId="77777777" w:rsidR="00285F98" w:rsidRPr="002F33B3" w:rsidRDefault="00285F98" w:rsidP="00EE46CA">
      <w:pPr>
        <w:spacing w:after="0" w:line="360" w:lineRule="auto"/>
        <w:jc w:val="center"/>
        <w:rPr>
          <w:rFonts w:ascii="Times New Roman" w:hAnsi="Times New Roman" w:cs="Times New Roman"/>
          <w:b/>
          <w:sz w:val="24"/>
          <w:szCs w:val="24"/>
        </w:rPr>
      </w:pPr>
    </w:p>
    <w:p w14:paraId="4A4D686F" w14:textId="77777777" w:rsidR="002F33B3" w:rsidRPr="002F33B3" w:rsidRDefault="002F33B3" w:rsidP="00EE46CA">
      <w:pPr>
        <w:spacing w:after="0" w:line="360" w:lineRule="auto"/>
        <w:jc w:val="center"/>
        <w:rPr>
          <w:rFonts w:ascii="Times New Roman" w:hAnsi="Times New Roman" w:cs="Times New Roman"/>
          <w:b/>
          <w:sz w:val="24"/>
          <w:szCs w:val="24"/>
        </w:rPr>
      </w:pPr>
    </w:p>
    <w:p w14:paraId="16AC4F8E" w14:textId="77777777" w:rsidR="002F33B3" w:rsidRPr="002F33B3" w:rsidRDefault="002F33B3" w:rsidP="00EE46CA">
      <w:pPr>
        <w:spacing w:after="0" w:line="360" w:lineRule="auto"/>
        <w:jc w:val="center"/>
        <w:rPr>
          <w:rFonts w:ascii="Times New Roman" w:hAnsi="Times New Roman" w:cs="Times New Roman"/>
          <w:b/>
          <w:sz w:val="24"/>
          <w:szCs w:val="24"/>
        </w:rPr>
      </w:pPr>
    </w:p>
    <w:p w14:paraId="66FFD256" w14:textId="68EEB5EA" w:rsidR="00BB3ADA" w:rsidRPr="002F33B3" w:rsidRDefault="00FE6416" w:rsidP="00EE46C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Submitted: </w:t>
      </w:r>
      <w:r w:rsidR="000B3481">
        <w:rPr>
          <w:rFonts w:ascii="Times New Roman" w:hAnsi="Times New Roman" w:cs="Times New Roman"/>
          <w:b/>
          <w:sz w:val="24"/>
          <w:szCs w:val="24"/>
        </w:rPr>
        <w:t>February 6, 2017</w:t>
      </w:r>
    </w:p>
    <w:p w14:paraId="7F352426" w14:textId="77777777" w:rsidR="00553C68" w:rsidRPr="002F33B3" w:rsidRDefault="00553C68" w:rsidP="00EE46CA">
      <w:pPr>
        <w:spacing w:after="0" w:line="360" w:lineRule="auto"/>
        <w:jc w:val="center"/>
        <w:rPr>
          <w:rFonts w:ascii="Times New Roman" w:hAnsi="Times New Roman" w:cs="Times New Roman"/>
          <w:b/>
          <w:sz w:val="24"/>
          <w:szCs w:val="24"/>
        </w:rPr>
      </w:pPr>
    </w:p>
    <w:p w14:paraId="34B8D020" w14:textId="77777777" w:rsidR="00553C68" w:rsidRPr="00BB2FA9" w:rsidRDefault="00553C68" w:rsidP="00EE46CA">
      <w:pPr>
        <w:spacing w:after="0" w:line="360" w:lineRule="auto"/>
        <w:jc w:val="center"/>
        <w:rPr>
          <w:rFonts w:ascii="Times New Roman" w:hAnsi="Times New Roman" w:cs="Times New Roman"/>
          <w:sz w:val="24"/>
          <w:szCs w:val="24"/>
        </w:rPr>
      </w:pPr>
    </w:p>
    <w:p w14:paraId="3A6152EE" w14:textId="77777777" w:rsidR="004C720A" w:rsidRPr="00BB2FA9" w:rsidRDefault="004C720A" w:rsidP="00EE46CA">
      <w:pPr>
        <w:spacing w:after="0" w:line="360" w:lineRule="auto"/>
        <w:jc w:val="center"/>
        <w:rPr>
          <w:rFonts w:ascii="Times New Roman" w:hAnsi="Times New Roman" w:cs="Times New Roman"/>
          <w:sz w:val="24"/>
          <w:szCs w:val="24"/>
        </w:rPr>
      </w:pPr>
    </w:p>
    <w:p w14:paraId="42B74097" w14:textId="77777777" w:rsidR="004C720A" w:rsidRPr="00BB2FA9" w:rsidRDefault="004C720A" w:rsidP="00EE46CA">
      <w:pPr>
        <w:spacing w:after="0" w:line="360" w:lineRule="auto"/>
        <w:jc w:val="center"/>
        <w:rPr>
          <w:rFonts w:ascii="Times New Roman" w:hAnsi="Times New Roman" w:cs="Times New Roman"/>
          <w:sz w:val="24"/>
          <w:szCs w:val="24"/>
        </w:rPr>
      </w:pPr>
    </w:p>
    <w:p w14:paraId="0B35A951" w14:textId="77777777" w:rsidR="004C720A" w:rsidRPr="00BB2FA9" w:rsidRDefault="004C720A" w:rsidP="00EE46CA">
      <w:pPr>
        <w:spacing w:after="0" w:line="360" w:lineRule="auto"/>
        <w:jc w:val="center"/>
        <w:rPr>
          <w:rFonts w:ascii="Times New Roman" w:hAnsi="Times New Roman" w:cs="Times New Roman"/>
          <w:sz w:val="24"/>
          <w:szCs w:val="24"/>
        </w:rPr>
      </w:pPr>
    </w:p>
    <w:p w14:paraId="42CC2A69" w14:textId="77777777" w:rsidR="004C720A" w:rsidRPr="00BB2FA9" w:rsidRDefault="004C720A" w:rsidP="00EE46CA">
      <w:pPr>
        <w:spacing w:after="0" w:line="360" w:lineRule="auto"/>
        <w:jc w:val="center"/>
        <w:rPr>
          <w:rFonts w:ascii="Times New Roman" w:hAnsi="Times New Roman" w:cs="Times New Roman"/>
          <w:sz w:val="24"/>
          <w:szCs w:val="24"/>
        </w:rPr>
      </w:pPr>
    </w:p>
    <w:p w14:paraId="2D83E180" w14:textId="77777777" w:rsidR="004C720A" w:rsidRPr="00BB2FA9" w:rsidRDefault="004C720A" w:rsidP="00EE46CA">
      <w:pPr>
        <w:spacing w:after="0" w:line="360" w:lineRule="auto"/>
        <w:jc w:val="center"/>
        <w:rPr>
          <w:rFonts w:ascii="Times New Roman" w:hAnsi="Times New Roman" w:cs="Times New Roman"/>
          <w:sz w:val="24"/>
          <w:szCs w:val="24"/>
        </w:rPr>
      </w:pPr>
    </w:p>
    <w:p w14:paraId="376EBFCC" w14:textId="77777777" w:rsidR="004C720A" w:rsidRPr="00BB2FA9" w:rsidRDefault="004C720A" w:rsidP="00EE46CA">
      <w:pPr>
        <w:spacing w:after="0" w:line="360" w:lineRule="auto"/>
        <w:jc w:val="center"/>
        <w:rPr>
          <w:rFonts w:ascii="Times New Roman" w:hAnsi="Times New Roman" w:cs="Times New Roman"/>
          <w:sz w:val="24"/>
          <w:szCs w:val="24"/>
        </w:rPr>
      </w:pPr>
    </w:p>
    <w:p w14:paraId="6331B03F" w14:textId="78B8FF50" w:rsidR="002107AE" w:rsidRPr="002F33B3" w:rsidRDefault="002107AE" w:rsidP="00EE46CA">
      <w:pPr>
        <w:spacing w:after="0" w:line="240" w:lineRule="auto"/>
        <w:rPr>
          <w:rFonts w:ascii="Times New Roman" w:hAnsi="Times New Roman" w:cs="Times New Roman"/>
          <w:b/>
          <w:sz w:val="24"/>
          <w:szCs w:val="24"/>
          <w:u w:val="single"/>
        </w:rPr>
      </w:pPr>
      <w:r w:rsidRPr="002F33B3">
        <w:rPr>
          <w:rFonts w:ascii="Times New Roman" w:hAnsi="Times New Roman" w:cs="Times New Roman"/>
          <w:b/>
          <w:sz w:val="24"/>
          <w:szCs w:val="24"/>
          <w:u w:val="single"/>
        </w:rPr>
        <w:t>Program Official/Project Offi</w:t>
      </w:r>
      <w:r w:rsidR="002F33B3" w:rsidRPr="002F33B3">
        <w:rPr>
          <w:rFonts w:ascii="Times New Roman" w:hAnsi="Times New Roman" w:cs="Times New Roman"/>
          <w:b/>
          <w:sz w:val="24"/>
          <w:szCs w:val="24"/>
          <w:u w:val="single"/>
        </w:rPr>
        <w:t>c</w:t>
      </w:r>
      <w:r w:rsidRPr="002F33B3">
        <w:rPr>
          <w:rFonts w:ascii="Times New Roman" w:hAnsi="Times New Roman" w:cs="Times New Roman"/>
          <w:b/>
          <w:sz w:val="24"/>
          <w:szCs w:val="24"/>
          <w:u w:val="single"/>
        </w:rPr>
        <w:t>er</w:t>
      </w:r>
    </w:p>
    <w:p w14:paraId="31151B17" w14:textId="3A1E5AA5" w:rsidR="00553C68" w:rsidRDefault="002F33B3" w:rsidP="00EE46CA">
      <w:p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553C68" w:rsidRPr="00BB2FA9">
        <w:rPr>
          <w:rFonts w:ascii="Times New Roman" w:hAnsi="Times New Roman" w:cs="Times New Roman"/>
          <w:sz w:val="24"/>
          <w:szCs w:val="24"/>
        </w:rPr>
        <w:t>acqueline Miller, MD</w:t>
      </w:r>
    </w:p>
    <w:p w14:paraId="39883AFE" w14:textId="3A4BEDF4" w:rsidR="002F33B3" w:rsidRPr="00BB2FA9" w:rsidRDefault="002F33B3" w:rsidP="00EE46CA">
      <w:pPr>
        <w:spacing w:after="0" w:line="240" w:lineRule="auto"/>
        <w:rPr>
          <w:rFonts w:ascii="Times New Roman" w:hAnsi="Times New Roman" w:cs="Times New Roman"/>
          <w:sz w:val="24"/>
          <w:szCs w:val="24"/>
        </w:rPr>
      </w:pPr>
      <w:r>
        <w:rPr>
          <w:rFonts w:ascii="Times New Roman" w:hAnsi="Times New Roman" w:cs="Times New Roman"/>
          <w:sz w:val="24"/>
          <w:szCs w:val="24"/>
        </w:rPr>
        <w:t>Medical Officer</w:t>
      </w:r>
    </w:p>
    <w:p w14:paraId="2D5DFFE1" w14:textId="77777777" w:rsidR="002F33B3" w:rsidRPr="002F33B3" w:rsidRDefault="002F33B3" w:rsidP="00EE46CA">
      <w:pPr>
        <w:spacing w:after="0" w:line="240" w:lineRule="auto"/>
        <w:rPr>
          <w:rFonts w:ascii="Times New Roman" w:hAnsi="Times New Roman" w:cs="Times New Roman"/>
          <w:sz w:val="24"/>
          <w:szCs w:val="24"/>
        </w:rPr>
      </w:pPr>
      <w:r w:rsidRPr="002F33B3">
        <w:rPr>
          <w:rFonts w:ascii="Times New Roman" w:hAnsi="Times New Roman" w:cs="Times New Roman"/>
          <w:sz w:val="24"/>
          <w:szCs w:val="24"/>
        </w:rPr>
        <w:t>Division of Cancer Prevention and Control</w:t>
      </w:r>
    </w:p>
    <w:p w14:paraId="0A2E2991" w14:textId="77777777" w:rsidR="002F33B3" w:rsidRPr="002F33B3" w:rsidRDefault="002F33B3" w:rsidP="00EE46CA">
      <w:pPr>
        <w:spacing w:after="0" w:line="240" w:lineRule="auto"/>
        <w:rPr>
          <w:rFonts w:ascii="Times New Roman" w:hAnsi="Times New Roman" w:cs="Times New Roman"/>
          <w:sz w:val="24"/>
          <w:szCs w:val="24"/>
        </w:rPr>
      </w:pPr>
      <w:r w:rsidRPr="002F33B3">
        <w:rPr>
          <w:rFonts w:ascii="Times New Roman" w:hAnsi="Times New Roman" w:cs="Times New Roman"/>
          <w:sz w:val="24"/>
          <w:szCs w:val="24"/>
        </w:rPr>
        <w:t>National Center for Chronic Disease Prevention and Health Promotion</w:t>
      </w:r>
    </w:p>
    <w:p w14:paraId="27FD5673" w14:textId="77777777" w:rsidR="002F33B3" w:rsidRPr="002F33B3" w:rsidRDefault="002F33B3" w:rsidP="00EE46CA">
      <w:pPr>
        <w:spacing w:after="0" w:line="240" w:lineRule="auto"/>
        <w:rPr>
          <w:rFonts w:ascii="Times New Roman" w:hAnsi="Times New Roman" w:cs="Times New Roman"/>
          <w:sz w:val="24"/>
          <w:szCs w:val="24"/>
        </w:rPr>
      </w:pPr>
      <w:r w:rsidRPr="002F33B3">
        <w:rPr>
          <w:rFonts w:ascii="Times New Roman" w:hAnsi="Times New Roman" w:cs="Times New Roman"/>
          <w:sz w:val="24"/>
          <w:szCs w:val="24"/>
        </w:rPr>
        <w:t>Centers for Disease Control and Prevention</w:t>
      </w:r>
    </w:p>
    <w:p w14:paraId="3CEA4B26" w14:textId="77777777" w:rsidR="002F33B3" w:rsidRPr="002F33B3" w:rsidRDefault="002F33B3" w:rsidP="00EE46CA">
      <w:pPr>
        <w:spacing w:after="0" w:line="240" w:lineRule="auto"/>
        <w:rPr>
          <w:rFonts w:ascii="Times New Roman" w:hAnsi="Times New Roman" w:cs="Times New Roman"/>
          <w:sz w:val="24"/>
          <w:szCs w:val="24"/>
        </w:rPr>
      </w:pPr>
      <w:r w:rsidRPr="002F33B3">
        <w:rPr>
          <w:rFonts w:ascii="Times New Roman" w:hAnsi="Times New Roman" w:cs="Times New Roman"/>
          <w:sz w:val="24"/>
          <w:szCs w:val="24"/>
        </w:rPr>
        <w:t>4770 Buford Highway, Mailstop F-76</w:t>
      </w:r>
    </w:p>
    <w:p w14:paraId="75591C48" w14:textId="49082AFF" w:rsidR="002F33B3" w:rsidRDefault="002F33B3" w:rsidP="00EE46CA">
      <w:pPr>
        <w:spacing w:after="0" w:line="240" w:lineRule="auto"/>
        <w:rPr>
          <w:rFonts w:ascii="Times New Roman" w:hAnsi="Times New Roman" w:cs="Times New Roman"/>
          <w:sz w:val="24"/>
          <w:szCs w:val="24"/>
        </w:rPr>
      </w:pPr>
      <w:r w:rsidRPr="002F33B3">
        <w:rPr>
          <w:rFonts w:ascii="Times New Roman" w:hAnsi="Times New Roman" w:cs="Times New Roman"/>
          <w:sz w:val="24"/>
          <w:szCs w:val="24"/>
        </w:rPr>
        <w:t>Atlanta, GA</w:t>
      </w:r>
      <w:r>
        <w:rPr>
          <w:rFonts w:ascii="Times New Roman" w:hAnsi="Times New Roman" w:cs="Times New Roman"/>
          <w:sz w:val="24"/>
          <w:szCs w:val="24"/>
        </w:rPr>
        <w:t xml:space="preserve"> </w:t>
      </w:r>
      <w:r w:rsidRPr="002F33B3">
        <w:rPr>
          <w:rFonts w:ascii="Times New Roman" w:hAnsi="Times New Roman" w:cs="Times New Roman"/>
          <w:sz w:val="24"/>
          <w:szCs w:val="24"/>
        </w:rPr>
        <w:t xml:space="preserve"> 30341</w:t>
      </w:r>
    </w:p>
    <w:p w14:paraId="305FB3F7" w14:textId="769EE6C6" w:rsidR="00553C68" w:rsidRDefault="00553C68" w:rsidP="00EE46CA">
      <w:pPr>
        <w:spacing w:after="0" w:line="240" w:lineRule="auto"/>
        <w:rPr>
          <w:rFonts w:ascii="Times New Roman" w:hAnsi="Times New Roman" w:cs="Times New Roman"/>
          <w:sz w:val="24"/>
          <w:szCs w:val="24"/>
        </w:rPr>
      </w:pPr>
      <w:r w:rsidRPr="00BB2FA9">
        <w:rPr>
          <w:rFonts w:ascii="Times New Roman" w:hAnsi="Times New Roman" w:cs="Times New Roman"/>
          <w:sz w:val="24"/>
          <w:szCs w:val="24"/>
        </w:rPr>
        <w:t>Phone: 770-488-5061</w:t>
      </w:r>
    </w:p>
    <w:p w14:paraId="22BABD09" w14:textId="59665639" w:rsidR="002107AE" w:rsidRPr="00BB2FA9" w:rsidRDefault="002107AE" w:rsidP="00EE46CA">
      <w:pPr>
        <w:spacing w:after="0" w:line="240" w:lineRule="auto"/>
        <w:rPr>
          <w:rFonts w:ascii="Times New Roman" w:hAnsi="Times New Roman" w:cs="Times New Roman"/>
          <w:sz w:val="24"/>
          <w:szCs w:val="24"/>
        </w:rPr>
      </w:pPr>
      <w:r>
        <w:rPr>
          <w:rFonts w:ascii="Times New Roman" w:hAnsi="Times New Roman" w:cs="Times New Roman"/>
          <w:sz w:val="24"/>
          <w:szCs w:val="24"/>
        </w:rPr>
        <w:t>Fax: 770-488-3230</w:t>
      </w:r>
    </w:p>
    <w:p w14:paraId="6287D92E" w14:textId="2C83D0F9" w:rsidR="00553C68" w:rsidRPr="00BB2FA9" w:rsidRDefault="002107AE" w:rsidP="00EE46CA">
      <w:pPr>
        <w:spacing w:after="0" w:line="240" w:lineRule="auto"/>
        <w:rPr>
          <w:rFonts w:ascii="Times New Roman" w:hAnsi="Times New Roman" w:cs="Times New Roman"/>
          <w:color w:val="767171"/>
          <w:sz w:val="24"/>
          <w:szCs w:val="24"/>
        </w:rPr>
      </w:pPr>
      <w:r>
        <w:rPr>
          <w:rFonts w:ascii="Times New Roman" w:hAnsi="Times New Roman" w:cs="Times New Roman"/>
          <w:sz w:val="24"/>
          <w:szCs w:val="24"/>
        </w:rPr>
        <w:t>E-mail: JM</w:t>
      </w:r>
      <w:r w:rsidR="00553C68" w:rsidRPr="00BB2FA9">
        <w:rPr>
          <w:rFonts w:ascii="Times New Roman" w:hAnsi="Times New Roman" w:cs="Times New Roman"/>
          <w:sz w:val="24"/>
          <w:szCs w:val="24"/>
        </w:rPr>
        <w:t>iller5@cdc.gov</w:t>
      </w:r>
      <w:r w:rsidR="00553C68" w:rsidRPr="00BB2FA9">
        <w:rPr>
          <w:rFonts w:ascii="Times New Roman" w:hAnsi="Times New Roman" w:cs="Times New Roman"/>
          <w:color w:val="767171"/>
          <w:sz w:val="24"/>
          <w:szCs w:val="24"/>
        </w:rPr>
        <w:t xml:space="preserve"> </w:t>
      </w:r>
    </w:p>
    <w:p w14:paraId="10A39A5F" w14:textId="77777777" w:rsidR="00553C68" w:rsidRPr="00BB2FA9" w:rsidRDefault="00553C68" w:rsidP="00EE46CA">
      <w:pPr>
        <w:spacing w:after="0" w:line="360" w:lineRule="auto"/>
        <w:rPr>
          <w:rFonts w:ascii="Times New Roman" w:hAnsi="Times New Roman" w:cs="Times New Roman"/>
          <w:sz w:val="24"/>
          <w:szCs w:val="24"/>
        </w:rPr>
      </w:pPr>
    </w:p>
    <w:p w14:paraId="6F65EE20" w14:textId="08CD16D5" w:rsidR="00BB3ADA" w:rsidRPr="00BB2FA9" w:rsidRDefault="00BB3ADA" w:rsidP="00EE46CA">
      <w:pPr>
        <w:spacing w:after="0" w:line="360" w:lineRule="auto"/>
        <w:rPr>
          <w:rFonts w:ascii="Times New Roman" w:hAnsi="Times New Roman" w:cs="Times New Roman"/>
          <w:sz w:val="24"/>
          <w:szCs w:val="24"/>
        </w:rPr>
      </w:pPr>
    </w:p>
    <w:bookmarkStart w:id="1" w:name="_Toc406683208" w:displacedByCustomXml="next"/>
    <w:sdt>
      <w:sdtPr>
        <w:rPr>
          <w:rFonts w:asciiTheme="minorHAnsi" w:eastAsiaTheme="minorHAnsi" w:hAnsiTheme="minorHAnsi" w:cstheme="minorBidi"/>
          <w:color w:val="auto"/>
          <w:sz w:val="22"/>
          <w:szCs w:val="22"/>
        </w:rPr>
        <w:id w:val="383993503"/>
        <w:docPartObj>
          <w:docPartGallery w:val="Table of Contents"/>
          <w:docPartUnique/>
        </w:docPartObj>
      </w:sdtPr>
      <w:sdtEndPr>
        <w:rPr>
          <w:b/>
          <w:bCs/>
          <w:noProof/>
        </w:rPr>
      </w:sdtEndPr>
      <w:sdtContent>
        <w:p w14:paraId="16AA1805" w14:textId="12D4DEBD" w:rsidR="000E096F" w:rsidRPr="000E096F" w:rsidRDefault="000E096F" w:rsidP="000E096F">
          <w:pPr>
            <w:pStyle w:val="TOCHeading"/>
            <w:jc w:val="center"/>
            <w:rPr>
              <w:rFonts w:ascii="Times New Roman" w:hAnsi="Times New Roman" w:cs="Times New Roman"/>
              <w:b/>
              <w:color w:val="auto"/>
              <w:sz w:val="24"/>
              <w:szCs w:val="24"/>
            </w:rPr>
          </w:pPr>
          <w:r w:rsidRPr="000E096F">
            <w:rPr>
              <w:rFonts w:ascii="Times New Roman" w:hAnsi="Times New Roman" w:cs="Times New Roman"/>
              <w:b/>
              <w:color w:val="auto"/>
              <w:sz w:val="24"/>
              <w:szCs w:val="24"/>
            </w:rPr>
            <w:t>Table of Contents</w:t>
          </w:r>
        </w:p>
        <w:p w14:paraId="1A5021E4" w14:textId="77777777" w:rsidR="000E096F" w:rsidRDefault="000E096F" w:rsidP="000E096F">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453667176" w:history="1">
            <w:r w:rsidRPr="00764479">
              <w:rPr>
                <w:rStyle w:val="Hyperlink"/>
                <w:noProof/>
              </w:rPr>
              <w:t>List of Attachments</w:t>
            </w:r>
            <w:r>
              <w:rPr>
                <w:noProof/>
                <w:webHidden/>
              </w:rPr>
              <w:tab/>
            </w:r>
            <w:r>
              <w:rPr>
                <w:noProof/>
                <w:webHidden/>
              </w:rPr>
              <w:fldChar w:fldCharType="begin"/>
            </w:r>
            <w:r>
              <w:rPr>
                <w:noProof/>
                <w:webHidden/>
              </w:rPr>
              <w:instrText xml:space="preserve"> PAGEREF _Toc453667176 \h </w:instrText>
            </w:r>
            <w:r>
              <w:rPr>
                <w:noProof/>
                <w:webHidden/>
              </w:rPr>
            </w:r>
            <w:r>
              <w:rPr>
                <w:noProof/>
                <w:webHidden/>
              </w:rPr>
              <w:fldChar w:fldCharType="separate"/>
            </w:r>
            <w:r w:rsidR="00BF6A6E">
              <w:rPr>
                <w:noProof/>
                <w:webHidden/>
              </w:rPr>
              <w:t>3</w:t>
            </w:r>
            <w:r>
              <w:rPr>
                <w:noProof/>
                <w:webHidden/>
              </w:rPr>
              <w:fldChar w:fldCharType="end"/>
            </w:r>
          </w:hyperlink>
        </w:p>
        <w:p w14:paraId="0F30DB28" w14:textId="77777777" w:rsidR="000E096F" w:rsidRDefault="00AB5B03" w:rsidP="000E096F">
          <w:pPr>
            <w:pStyle w:val="TOC1"/>
            <w:rPr>
              <w:rFonts w:asciiTheme="minorHAnsi" w:eastAsiaTheme="minorEastAsia" w:hAnsiTheme="minorHAnsi" w:cstheme="minorBidi"/>
              <w:noProof/>
            </w:rPr>
          </w:pPr>
          <w:hyperlink w:anchor="_Toc453667177" w:history="1">
            <w:r w:rsidR="000E096F" w:rsidRPr="00764479">
              <w:rPr>
                <w:rStyle w:val="Hyperlink"/>
                <w:noProof/>
              </w:rPr>
              <w:t>Section A - Justification</w:t>
            </w:r>
            <w:r w:rsidR="000E096F">
              <w:rPr>
                <w:noProof/>
                <w:webHidden/>
              </w:rPr>
              <w:tab/>
            </w:r>
            <w:r w:rsidR="000E096F">
              <w:rPr>
                <w:noProof/>
                <w:webHidden/>
              </w:rPr>
              <w:fldChar w:fldCharType="begin"/>
            </w:r>
            <w:r w:rsidR="000E096F">
              <w:rPr>
                <w:noProof/>
                <w:webHidden/>
              </w:rPr>
              <w:instrText xml:space="preserve"> PAGEREF _Toc453667177 \h </w:instrText>
            </w:r>
            <w:r w:rsidR="000E096F">
              <w:rPr>
                <w:noProof/>
                <w:webHidden/>
              </w:rPr>
            </w:r>
            <w:r w:rsidR="000E096F">
              <w:rPr>
                <w:noProof/>
                <w:webHidden/>
              </w:rPr>
              <w:fldChar w:fldCharType="separate"/>
            </w:r>
            <w:r w:rsidR="00BF6A6E">
              <w:rPr>
                <w:noProof/>
                <w:webHidden/>
              </w:rPr>
              <w:t>5</w:t>
            </w:r>
            <w:r w:rsidR="000E096F">
              <w:rPr>
                <w:noProof/>
                <w:webHidden/>
              </w:rPr>
              <w:fldChar w:fldCharType="end"/>
            </w:r>
          </w:hyperlink>
        </w:p>
        <w:p w14:paraId="60545144" w14:textId="670130C6" w:rsidR="000E096F" w:rsidRDefault="00AB5B03">
          <w:pPr>
            <w:pStyle w:val="TOC2"/>
            <w:rPr>
              <w:rFonts w:eastAsiaTheme="minorEastAsia"/>
              <w:noProof/>
            </w:rPr>
          </w:pPr>
          <w:hyperlink w:anchor="_Toc453667178" w:history="1">
            <w:r w:rsidR="000E096F" w:rsidRPr="00764479">
              <w:rPr>
                <w:rStyle w:val="Hyperlink"/>
                <w:rFonts w:ascii="Times New Roman" w:hAnsi="Times New Roman"/>
                <w:noProof/>
              </w:rPr>
              <w:t>1.</w:t>
            </w:r>
            <w:r w:rsidR="000E096F">
              <w:rPr>
                <w:rFonts w:eastAsiaTheme="minorEastAsia"/>
                <w:noProof/>
              </w:rPr>
              <w:t xml:space="preserve"> </w:t>
            </w:r>
            <w:r w:rsidR="000E096F" w:rsidRPr="00764479">
              <w:rPr>
                <w:rStyle w:val="Hyperlink"/>
                <w:rFonts w:ascii="Times New Roman" w:hAnsi="Times New Roman"/>
                <w:noProof/>
              </w:rPr>
              <w:t>Circumstances Making the Collection of Information Necessary</w:t>
            </w:r>
            <w:r w:rsidR="000E096F">
              <w:rPr>
                <w:noProof/>
                <w:webHidden/>
              </w:rPr>
              <w:tab/>
            </w:r>
            <w:r w:rsidR="000E096F">
              <w:rPr>
                <w:noProof/>
                <w:webHidden/>
              </w:rPr>
              <w:fldChar w:fldCharType="begin"/>
            </w:r>
            <w:r w:rsidR="000E096F">
              <w:rPr>
                <w:noProof/>
                <w:webHidden/>
              </w:rPr>
              <w:instrText xml:space="preserve"> PAGEREF _Toc453667178 \h </w:instrText>
            </w:r>
            <w:r w:rsidR="000E096F">
              <w:rPr>
                <w:noProof/>
                <w:webHidden/>
              </w:rPr>
            </w:r>
            <w:r w:rsidR="000E096F">
              <w:rPr>
                <w:noProof/>
                <w:webHidden/>
              </w:rPr>
              <w:fldChar w:fldCharType="separate"/>
            </w:r>
            <w:r w:rsidR="00BF6A6E">
              <w:rPr>
                <w:noProof/>
                <w:webHidden/>
              </w:rPr>
              <w:t>5</w:t>
            </w:r>
            <w:r w:rsidR="000E096F">
              <w:rPr>
                <w:noProof/>
                <w:webHidden/>
              </w:rPr>
              <w:fldChar w:fldCharType="end"/>
            </w:r>
          </w:hyperlink>
        </w:p>
        <w:p w14:paraId="1DBE7F56" w14:textId="7754A256" w:rsidR="000E096F" w:rsidRDefault="00AB5B03">
          <w:pPr>
            <w:pStyle w:val="TOC2"/>
            <w:rPr>
              <w:rFonts w:eastAsiaTheme="minorEastAsia"/>
              <w:noProof/>
            </w:rPr>
          </w:pPr>
          <w:hyperlink w:anchor="_Toc453667179" w:history="1">
            <w:r w:rsidR="000E096F" w:rsidRPr="00764479">
              <w:rPr>
                <w:rStyle w:val="Hyperlink"/>
                <w:rFonts w:ascii="Times New Roman" w:hAnsi="Times New Roman"/>
                <w:noProof/>
              </w:rPr>
              <w:t>2.</w:t>
            </w:r>
            <w:r w:rsidR="000E096F">
              <w:rPr>
                <w:rFonts w:eastAsiaTheme="minorEastAsia"/>
                <w:noProof/>
              </w:rPr>
              <w:t xml:space="preserve"> </w:t>
            </w:r>
            <w:r w:rsidR="000E096F" w:rsidRPr="00764479">
              <w:rPr>
                <w:rStyle w:val="Hyperlink"/>
                <w:rFonts w:ascii="Times New Roman" w:hAnsi="Times New Roman"/>
                <w:noProof/>
              </w:rPr>
              <w:t>Purpose and Use of Information Collection</w:t>
            </w:r>
            <w:r w:rsidR="000E096F">
              <w:rPr>
                <w:noProof/>
                <w:webHidden/>
              </w:rPr>
              <w:tab/>
            </w:r>
            <w:r w:rsidR="000E096F">
              <w:rPr>
                <w:noProof/>
                <w:webHidden/>
              </w:rPr>
              <w:fldChar w:fldCharType="begin"/>
            </w:r>
            <w:r w:rsidR="000E096F">
              <w:rPr>
                <w:noProof/>
                <w:webHidden/>
              </w:rPr>
              <w:instrText xml:space="preserve"> PAGEREF _Toc453667179 \h </w:instrText>
            </w:r>
            <w:r w:rsidR="000E096F">
              <w:rPr>
                <w:noProof/>
                <w:webHidden/>
              </w:rPr>
            </w:r>
            <w:r w:rsidR="000E096F">
              <w:rPr>
                <w:noProof/>
                <w:webHidden/>
              </w:rPr>
              <w:fldChar w:fldCharType="separate"/>
            </w:r>
            <w:r w:rsidR="00BF6A6E">
              <w:rPr>
                <w:noProof/>
                <w:webHidden/>
              </w:rPr>
              <w:t>6</w:t>
            </w:r>
            <w:r w:rsidR="000E096F">
              <w:rPr>
                <w:noProof/>
                <w:webHidden/>
              </w:rPr>
              <w:fldChar w:fldCharType="end"/>
            </w:r>
          </w:hyperlink>
        </w:p>
        <w:p w14:paraId="3027D3B8" w14:textId="52B83907" w:rsidR="000E096F" w:rsidRDefault="00AB5B03">
          <w:pPr>
            <w:pStyle w:val="TOC2"/>
            <w:rPr>
              <w:rFonts w:eastAsiaTheme="minorEastAsia"/>
              <w:noProof/>
            </w:rPr>
          </w:pPr>
          <w:hyperlink w:anchor="_Toc453667180" w:history="1">
            <w:r w:rsidR="000E096F" w:rsidRPr="00764479">
              <w:rPr>
                <w:rStyle w:val="Hyperlink"/>
                <w:rFonts w:ascii="Times New Roman" w:hAnsi="Times New Roman"/>
                <w:noProof/>
              </w:rPr>
              <w:t>3.</w:t>
            </w:r>
            <w:r w:rsidR="000E096F">
              <w:rPr>
                <w:rFonts w:eastAsiaTheme="minorEastAsia"/>
                <w:noProof/>
              </w:rPr>
              <w:t xml:space="preserve"> </w:t>
            </w:r>
            <w:r w:rsidR="000E096F" w:rsidRPr="00764479">
              <w:rPr>
                <w:rStyle w:val="Hyperlink"/>
                <w:rFonts w:ascii="Times New Roman" w:hAnsi="Times New Roman"/>
                <w:noProof/>
              </w:rPr>
              <w:t>Use of Improved Information Technology and Burden Reduction</w:t>
            </w:r>
            <w:r w:rsidR="000E096F">
              <w:rPr>
                <w:noProof/>
                <w:webHidden/>
              </w:rPr>
              <w:tab/>
            </w:r>
            <w:r w:rsidR="000E096F">
              <w:rPr>
                <w:noProof/>
                <w:webHidden/>
              </w:rPr>
              <w:fldChar w:fldCharType="begin"/>
            </w:r>
            <w:r w:rsidR="000E096F">
              <w:rPr>
                <w:noProof/>
                <w:webHidden/>
              </w:rPr>
              <w:instrText xml:space="preserve"> PAGEREF _Toc453667180 \h </w:instrText>
            </w:r>
            <w:r w:rsidR="000E096F">
              <w:rPr>
                <w:noProof/>
                <w:webHidden/>
              </w:rPr>
            </w:r>
            <w:r w:rsidR="000E096F">
              <w:rPr>
                <w:noProof/>
                <w:webHidden/>
              </w:rPr>
              <w:fldChar w:fldCharType="separate"/>
            </w:r>
            <w:r w:rsidR="00BF6A6E">
              <w:rPr>
                <w:noProof/>
                <w:webHidden/>
              </w:rPr>
              <w:t>7</w:t>
            </w:r>
            <w:r w:rsidR="000E096F">
              <w:rPr>
                <w:noProof/>
                <w:webHidden/>
              </w:rPr>
              <w:fldChar w:fldCharType="end"/>
            </w:r>
          </w:hyperlink>
        </w:p>
        <w:p w14:paraId="02F20CA5" w14:textId="7BAF68A4" w:rsidR="000E096F" w:rsidRDefault="00AB5B03">
          <w:pPr>
            <w:pStyle w:val="TOC2"/>
            <w:rPr>
              <w:rFonts w:eastAsiaTheme="minorEastAsia"/>
              <w:noProof/>
            </w:rPr>
          </w:pPr>
          <w:hyperlink w:anchor="_Toc453667181" w:history="1">
            <w:r w:rsidR="000E096F" w:rsidRPr="00764479">
              <w:rPr>
                <w:rStyle w:val="Hyperlink"/>
                <w:rFonts w:ascii="Times New Roman" w:hAnsi="Times New Roman"/>
                <w:noProof/>
              </w:rPr>
              <w:t>4.</w:t>
            </w:r>
            <w:r w:rsidR="000E096F">
              <w:rPr>
                <w:rFonts w:eastAsiaTheme="minorEastAsia"/>
                <w:noProof/>
              </w:rPr>
              <w:t xml:space="preserve"> </w:t>
            </w:r>
            <w:r w:rsidR="000E096F" w:rsidRPr="00764479">
              <w:rPr>
                <w:rStyle w:val="Hyperlink"/>
                <w:rFonts w:ascii="Times New Roman" w:hAnsi="Times New Roman"/>
                <w:noProof/>
              </w:rPr>
              <w:t>Efforts to Identify Duplication and Use of Similar Information</w:t>
            </w:r>
            <w:r w:rsidR="000E096F">
              <w:rPr>
                <w:noProof/>
                <w:webHidden/>
              </w:rPr>
              <w:tab/>
            </w:r>
            <w:r w:rsidR="000E096F">
              <w:rPr>
                <w:noProof/>
                <w:webHidden/>
              </w:rPr>
              <w:fldChar w:fldCharType="begin"/>
            </w:r>
            <w:r w:rsidR="000E096F">
              <w:rPr>
                <w:noProof/>
                <w:webHidden/>
              </w:rPr>
              <w:instrText xml:space="preserve"> PAGEREF _Toc453667181 \h </w:instrText>
            </w:r>
            <w:r w:rsidR="000E096F">
              <w:rPr>
                <w:noProof/>
                <w:webHidden/>
              </w:rPr>
            </w:r>
            <w:r w:rsidR="000E096F">
              <w:rPr>
                <w:noProof/>
                <w:webHidden/>
              </w:rPr>
              <w:fldChar w:fldCharType="separate"/>
            </w:r>
            <w:r w:rsidR="00BF6A6E">
              <w:rPr>
                <w:noProof/>
                <w:webHidden/>
              </w:rPr>
              <w:t>8</w:t>
            </w:r>
            <w:r w:rsidR="000E096F">
              <w:rPr>
                <w:noProof/>
                <w:webHidden/>
              </w:rPr>
              <w:fldChar w:fldCharType="end"/>
            </w:r>
          </w:hyperlink>
        </w:p>
        <w:p w14:paraId="1ADBBE68" w14:textId="3E215C04" w:rsidR="000E096F" w:rsidRDefault="00AB5B03">
          <w:pPr>
            <w:pStyle w:val="TOC2"/>
            <w:rPr>
              <w:rFonts w:eastAsiaTheme="minorEastAsia"/>
              <w:noProof/>
            </w:rPr>
          </w:pPr>
          <w:hyperlink w:anchor="_Toc453667182" w:history="1">
            <w:r w:rsidR="000E096F" w:rsidRPr="00764479">
              <w:rPr>
                <w:rStyle w:val="Hyperlink"/>
                <w:rFonts w:ascii="Times New Roman" w:hAnsi="Times New Roman"/>
                <w:noProof/>
              </w:rPr>
              <w:t>5.</w:t>
            </w:r>
            <w:r w:rsidR="000E096F">
              <w:rPr>
                <w:rFonts w:eastAsiaTheme="minorEastAsia"/>
                <w:noProof/>
              </w:rPr>
              <w:t xml:space="preserve"> </w:t>
            </w:r>
            <w:r w:rsidR="000E096F" w:rsidRPr="00764479">
              <w:rPr>
                <w:rStyle w:val="Hyperlink"/>
                <w:rFonts w:ascii="Times New Roman" w:hAnsi="Times New Roman"/>
                <w:noProof/>
              </w:rPr>
              <w:t>Impact on Small Businesses or Other Small Entities</w:t>
            </w:r>
            <w:r w:rsidR="000E096F">
              <w:rPr>
                <w:noProof/>
                <w:webHidden/>
              </w:rPr>
              <w:tab/>
            </w:r>
            <w:r w:rsidR="000E096F">
              <w:rPr>
                <w:noProof/>
                <w:webHidden/>
              </w:rPr>
              <w:fldChar w:fldCharType="begin"/>
            </w:r>
            <w:r w:rsidR="000E096F">
              <w:rPr>
                <w:noProof/>
                <w:webHidden/>
              </w:rPr>
              <w:instrText xml:space="preserve"> PAGEREF _Toc453667182 \h </w:instrText>
            </w:r>
            <w:r w:rsidR="000E096F">
              <w:rPr>
                <w:noProof/>
                <w:webHidden/>
              </w:rPr>
            </w:r>
            <w:r w:rsidR="000E096F">
              <w:rPr>
                <w:noProof/>
                <w:webHidden/>
              </w:rPr>
              <w:fldChar w:fldCharType="separate"/>
            </w:r>
            <w:r w:rsidR="00BF6A6E">
              <w:rPr>
                <w:noProof/>
                <w:webHidden/>
              </w:rPr>
              <w:t>9</w:t>
            </w:r>
            <w:r w:rsidR="000E096F">
              <w:rPr>
                <w:noProof/>
                <w:webHidden/>
              </w:rPr>
              <w:fldChar w:fldCharType="end"/>
            </w:r>
          </w:hyperlink>
        </w:p>
        <w:p w14:paraId="7B24528E" w14:textId="7C40E55F" w:rsidR="000E096F" w:rsidRDefault="00AB5B03">
          <w:pPr>
            <w:pStyle w:val="TOC2"/>
            <w:rPr>
              <w:rFonts w:eastAsiaTheme="minorEastAsia"/>
              <w:noProof/>
            </w:rPr>
          </w:pPr>
          <w:hyperlink w:anchor="_Toc453667183" w:history="1">
            <w:r w:rsidR="000E096F" w:rsidRPr="00764479">
              <w:rPr>
                <w:rStyle w:val="Hyperlink"/>
                <w:rFonts w:ascii="Times New Roman" w:hAnsi="Times New Roman"/>
                <w:noProof/>
              </w:rPr>
              <w:t>6.</w:t>
            </w:r>
            <w:r w:rsidR="000E096F">
              <w:rPr>
                <w:rFonts w:eastAsiaTheme="minorEastAsia"/>
                <w:noProof/>
              </w:rPr>
              <w:t xml:space="preserve"> </w:t>
            </w:r>
            <w:r w:rsidR="000E096F" w:rsidRPr="00764479">
              <w:rPr>
                <w:rStyle w:val="Hyperlink"/>
                <w:rFonts w:ascii="Times New Roman" w:hAnsi="Times New Roman"/>
                <w:noProof/>
              </w:rPr>
              <w:t>Consequences of Collecting the Information Less Frequently</w:t>
            </w:r>
            <w:r w:rsidR="000E096F">
              <w:rPr>
                <w:noProof/>
                <w:webHidden/>
              </w:rPr>
              <w:tab/>
            </w:r>
            <w:r w:rsidR="000E096F">
              <w:rPr>
                <w:noProof/>
                <w:webHidden/>
              </w:rPr>
              <w:fldChar w:fldCharType="begin"/>
            </w:r>
            <w:r w:rsidR="000E096F">
              <w:rPr>
                <w:noProof/>
                <w:webHidden/>
              </w:rPr>
              <w:instrText xml:space="preserve"> PAGEREF _Toc453667183 \h </w:instrText>
            </w:r>
            <w:r w:rsidR="000E096F">
              <w:rPr>
                <w:noProof/>
                <w:webHidden/>
              </w:rPr>
            </w:r>
            <w:r w:rsidR="000E096F">
              <w:rPr>
                <w:noProof/>
                <w:webHidden/>
              </w:rPr>
              <w:fldChar w:fldCharType="separate"/>
            </w:r>
            <w:r w:rsidR="00BF6A6E">
              <w:rPr>
                <w:noProof/>
                <w:webHidden/>
              </w:rPr>
              <w:t>9</w:t>
            </w:r>
            <w:r w:rsidR="000E096F">
              <w:rPr>
                <w:noProof/>
                <w:webHidden/>
              </w:rPr>
              <w:fldChar w:fldCharType="end"/>
            </w:r>
          </w:hyperlink>
        </w:p>
        <w:p w14:paraId="3B7FF9F6" w14:textId="41CDE1E3" w:rsidR="000E096F" w:rsidRDefault="00AB5B03">
          <w:pPr>
            <w:pStyle w:val="TOC2"/>
            <w:rPr>
              <w:rFonts w:eastAsiaTheme="minorEastAsia"/>
              <w:noProof/>
            </w:rPr>
          </w:pPr>
          <w:hyperlink w:anchor="_Toc453667184" w:history="1">
            <w:r w:rsidR="000E096F" w:rsidRPr="00764479">
              <w:rPr>
                <w:rStyle w:val="Hyperlink"/>
                <w:rFonts w:ascii="Times New Roman" w:hAnsi="Times New Roman"/>
                <w:noProof/>
              </w:rPr>
              <w:t>7.</w:t>
            </w:r>
            <w:r w:rsidR="000E096F">
              <w:rPr>
                <w:rFonts w:eastAsiaTheme="minorEastAsia"/>
                <w:noProof/>
              </w:rPr>
              <w:t xml:space="preserve"> </w:t>
            </w:r>
            <w:r w:rsidR="000E096F" w:rsidRPr="00764479">
              <w:rPr>
                <w:rStyle w:val="Hyperlink"/>
                <w:rFonts w:ascii="Times New Roman" w:hAnsi="Times New Roman"/>
                <w:noProof/>
              </w:rPr>
              <w:t>Special Circumstances Related to the Guidelines of 5 CFR 1320.5</w:t>
            </w:r>
            <w:r w:rsidR="000E096F">
              <w:rPr>
                <w:noProof/>
                <w:webHidden/>
              </w:rPr>
              <w:tab/>
            </w:r>
            <w:r w:rsidR="000E096F">
              <w:rPr>
                <w:noProof/>
                <w:webHidden/>
              </w:rPr>
              <w:fldChar w:fldCharType="begin"/>
            </w:r>
            <w:r w:rsidR="000E096F">
              <w:rPr>
                <w:noProof/>
                <w:webHidden/>
              </w:rPr>
              <w:instrText xml:space="preserve"> PAGEREF _Toc453667184 \h </w:instrText>
            </w:r>
            <w:r w:rsidR="000E096F">
              <w:rPr>
                <w:noProof/>
                <w:webHidden/>
              </w:rPr>
            </w:r>
            <w:r w:rsidR="000E096F">
              <w:rPr>
                <w:noProof/>
                <w:webHidden/>
              </w:rPr>
              <w:fldChar w:fldCharType="separate"/>
            </w:r>
            <w:r w:rsidR="00BF6A6E">
              <w:rPr>
                <w:noProof/>
                <w:webHidden/>
              </w:rPr>
              <w:t>9</w:t>
            </w:r>
            <w:r w:rsidR="000E096F">
              <w:rPr>
                <w:noProof/>
                <w:webHidden/>
              </w:rPr>
              <w:fldChar w:fldCharType="end"/>
            </w:r>
          </w:hyperlink>
        </w:p>
        <w:p w14:paraId="37A52D42" w14:textId="5AB08D1D" w:rsidR="000E096F" w:rsidRDefault="00AB5B03">
          <w:pPr>
            <w:pStyle w:val="TOC2"/>
            <w:rPr>
              <w:rFonts w:eastAsiaTheme="minorEastAsia"/>
              <w:noProof/>
            </w:rPr>
          </w:pPr>
          <w:hyperlink w:anchor="_Toc453667185" w:history="1">
            <w:r w:rsidR="000E096F" w:rsidRPr="00764479">
              <w:rPr>
                <w:rStyle w:val="Hyperlink"/>
                <w:rFonts w:ascii="Times New Roman" w:hAnsi="Times New Roman"/>
                <w:noProof/>
              </w:rPr>
              <w:t>8.</w:t>
            </w:r>
            <w:r w:rsidR="000E096F">
              <w:rPr>
                <w:rFonts w:eastAsiaTheme="minorEastAsia"/>
                <w:noProof/>
              </w:rPr>
              <w:t xml:space="preserve"> </w:t>
            </w:r>
            <w:r w:rsidR="000E096F" w:rsidRPr="00764479">
              <w:rPr>
                <w:rStyle w:val="Hyperlink"/>
                <w:rFonts w:ascii="Times New Roman" w:hAnsi="Times New Roman"/>
                <w:noProof/>
              </w:rPr>
              <w:t>Comments in Response to the Federal Register Notice and Efforts to Consult Outside the Agency</w:t>
            </w:r>
            <w:r w:rsidR="000E096F">
              <w:rPr>
                <w:noProof/>
                <w:webHidden/>
              </w:rPr>
              <w:tab/>
            </w:r>
            <w:r w:rsidR="000E096F">
              <w:rPr>
                <w:noProof/>
                <w:webHidden/>
              </w:rPr>
              <w:fldChar w:fldCharType="begin"/>
            </w:r>
            <w:r w:rsidR="000E096F">
              <w:rPr>
                <w:noProof/>
                <w:webHidden/>
              </w:rPr>
              <w:instrText xml:space="preserve"> PAGEREF _Toc453667185 \h </w:instrText>
            </w:r>
            <w:r w:rsidR="000E096F">
              <w:rPr>
                <w:noProof/>
                <w:webHidden/>
              </w:rPr>
            </w:r>
            <w:r w:rsidR="000E096F">
              <w:rPr>
                <w:noProof/>
                <w:webHidden/>
              </w:rPr>
              <w:fldChar w:fldCharType="separate"/>
            </w:r>
            <w:r w:rsidR="00BF6A6E">
              <w:rPr>
                <w:noProof/>
                <w:webHidden/>
              </w:rPr>
              <w:t>10</w:t>
            </w:r>
            <w:r w:rsidR="000E096F">
              <w:rPr>
                <w:noProof/>
                <w:webHidden/>
              </w:rPr>
              <w:fldChar w:fldCharType="end"/>
            </w:r>
          </w:hyperlink>
        </w:p>
        <w:p w14:paraId="56C5FD1D" w14:textId="4F7E93E2" w:rsidR="000E096F" w:rsidRDefault="00AB5B03">
          <w:pPr>
            <w:pStyle w:val="TOC2"/>
            <w:rPr>
              <w:rFonts w:eastAsiaTheme="minorEastAsia"/>
              <w:noProof/>
            </w:rPr>
          </w:pPr>
          <w:hyperlink w:anchor="_Toc453667186" w:history="1">
            <w:r w:rsidR="000E096F" w:rsidRPr="00764479">
              <w:rPr>
                <w:rStyle w:val="Hyperlink"/>
                <w:rFonts w:ascii="Times New Roman" w:hAnsi="Times New Roman"/>
                <w:noProof/>
              </w:rPr>
              <w:t>9.</w:t>
            </w:r>
            <w:r w:rsidR="000E096F">
              <w:rPr>
                <w:rFonts w:eastAsiaTheme="minorEastAsia"/>
                <w:noProof/>
              </w:rPr>
              <w:t xml:space="preserve"> </w:t>
            </w:r>
            <w:r w:rsidR="000E096F" w:rsidRPr="00764479">
              <w:rPr>
                <w:rStyle w:val="Hyperlink"/>
                <w:rFonts w:ascii="Times New Roman" w:hAnsi="Times New Roman"/>
                <w:noProof/>
              </w:rPr>
              <w:t>Explanation of Any Payment or Gift to Respondent</w:t>
            </w:r>
            <w:r w:rsidR="000E096F">
              <w:rPr>
                <w:noProof/>
                <w:webHidden/>
              </w:rPr>
              <w:tab/>
            </w:r>
            <w:r w:rsidR="000E096F">
              <w:rPr>
                <w:noProof/>
                <w:webHidden/>
              </w:rPr>
              <w:fldChar w:fldCharType="begin"/>
            </w:r>
            <w:r w:rsidR="000E096F">
              <w:rPr>
                <w:noProof/>
                <w:webHidden/>
              </w:rPr>
              <w:instrText xml:space="preserve"> PAGEREF _Toc453667186 \h </w:instrText>
            </w:r>
            <w:r w:rsidR="000E096F">
              <w:rPr>
                <w:noProof/>
                <w:webHidden/>
              </w:rPr>
            </w:r>
            <w:r w:rsidR="000E096F">
              <w:rPr>
                <w:noProof/>
                <w:webHidden/>
              </w:rPr>
              <w:fldChar w:fldCharType="separate"/>
            </w:r>
            <w:r w:rsidR="00BF6A6E">
              <w:rPr>
                <w:noProof/>
                <w:webHidden/>
              </w:rPr>
              <w:t>11</w:t>
            </w:r>
            <w:r w:rsidR="000E096F">
              <w:rPr>
                <w:noProof/>
                <w:webHidden/>
              </w:rPr>
              <w:fldChar w:fldCharType="end"/>
            </w:r>
          </w:hyperlink>
        </w:p>
        <w:p w14:paraId="048C2DF6" w14:textId="74C2EF24" w:rsidR="000E096F" w:rsidRDefault="00AB5B03">
          <w:pPr>
            <w:pStyle w:val="TOC2"/>
            <w:rPr>
              <w:rFonts w:eastAsiaTheme="minorEastAsia"/>
              <w:noProof/>
            </w:rPr>
          </w:pPr>
          <w:hyperlink w:anchor="_Toc453667187" w:history="1">
            <w:r w:rsidR="000E096F" w:rsidRPr="00764479">
              <w:rPr>
                <w:rStyle w:val="Hyperlink"/>
                <w:rFonts w:ascii="Times New Roman" w:hAnsi="Times New Roman"/>
                <w:noProof/>
              </w:rPr>
              <w:t>10.</w:t>
            </w:r>
            <w:r w:rsidR="000E096F">
              <w:rPr>
                <w:rFonts w:eastAsiaTheme="minorEastAsia"/>
                <w:noProof/>
              </w:rPr>
              <w:t xml:space="preserve"> </w:t>
            </w:r>
            <w:r w:rsidR="000E096F" w:rsidRPr="00764479">
              <w:rPr>
                <w:rStyle w:val="Hyperlink"/>
                <w:rFonts w:ascii="Times New Roman" w:hAnsi="Times New Roman"/>
                <w:noProof/>
              </w:rPr>
              <w:t>Protection of the Privacy and Confidentiality of Information Provided by Respondents</w:t>
            </w:r>
            <w:r w:rsidR="000E096F">
              <w:rPr>
                <w:noProof/>
                <w:webHidden/>
              </w:rPr>
              <w:tab/>
            </w:r>
            <w:r w:rsidR="000E096F">
              <w:rPr>
                <w:noProof/>
                <w:webHidden/>
              </w:rPr>
              <w:fldChar w:fldCharType="begin"/>
            </w:r>
            <w:r w:rsidR="000E096F">
              <w:rPr>
                <w:noProof/>
                <w:webHidden/>
              </w:rPr>
              <w:instrText xml:space="preserve"> PAGEREF _Toc453667187 \h </w:instrText>
            </w:r>
            <w:r w:rsidR="000E096F">
              <w:rPr>
                <w:noProof/>
                <w:webHidden/>
              </w:rPr>
            </w:r>
            <w:r w:rsidR="000E096F">
              <w:rPr>
                <w:noProof/>
                <w:webHidden/>
              </w:rPr>
              <w:fldChar w:fldCharType="separate"/>
            </w:r>
            <w:r w:rsidR="00BF6A6E">
              <w:rPr>
                <w:noProof/>
                <w:webHidden/>
              </w:rPr>
              <w:t>13</w:t>
            </w:r>
            <w:r w:rsidR="000E096F">
              <w:rPr>
                <w:noProof/>
                <w:webHidden/>
              </w:rPr>
              <w:fldChar w:fldCharType="end"/>
            </w:r>
          </w:hyperlink>
        </w:p>
        <w:p w14:paraId="10CBE37A" w14:textId="13EBD7D7" w:rsidR="000E096F" w:rsidRDefault="00AB5B03">
          <w:pPr>
            <w:pStyle w:val="TOC2"/>
            <w:rPr>
              <w:rFonts w:eastAsiaTheme="minorEastAsia"/>
              <w:noProof/>
            </w:rPr>
          </w:pPr>
          <w:hyperlink w:anchor="_Toc453667188" w:history="1">
            <w:r w:rsidR="000E096F" w:rsidRPr="00764479">
              <w:rPr>
                <w:rStyle w:val="Hyperlink"/>
                <w:rFonts w:ascii="Times New Roman" w:hAnsi="Times New Roman"/>
                <w:noProof/>
              </w:rPr>
              <w:t>11.</w:t>
            </w:r>
            <w:r w:rsidR="000E096F">
              <w:rPr>
                <w:rFonts w:eastAsiaTheme="minorEastAsia"/>
                <w:noProof/>
              </w:rPr>
              <w:t xml:space="preserve"> </w:t>
            </w:r>
            <w:r w:rsidR="000E096F" w:rsidRPr="00764479">
              <w:rPr>
                <w:rStyle w:val="Hyperlink"/>
                <w:rFonts w:ascii="Times New Roman" w:hAnsi="Times New Roman"/>
                <w:noProof/>
              </w:rPr>
              <w:t>Institutional Review Board (IRB) and Justification for Sensitive Questions</w:t>
            </w:r>
            <w:r w:rsidR="000E096F">
              <w:rPr>
                <w:noProof/>
                <w:webHidden/>
              </w:rPr>
              <w:tab/>
            </w:r>
            <w:r w:rsidR="000E096F">
              <w:rPr>
                <w:noProof/>
                <w:webHidden/>
              </w:rPr>
              <w:fldChar w:fldCharType="begin"/>
            </w:r>
            <w:r w:rsidR="000E096F">
              <w:rPr>
                <w:noProof/>
                <w:webHidden/>
              </w:rPr>
              <w:instrText xml:space="preserve"> PAGEREF _Toc453667188 \h </w:instrText>
            </w:r>
            <w:r w:rsidR="000E096F">
              <w:rPr>
                <w:noProof/>
                <w:webHidden/>
              </w:rPr>
            </w:r>
            <w:r w:rsidR="000E096F">
              <w:rPr>
                <w:noProof/>
                <w:webHidden/>
              </w:rPr>
              <w:fldChar w:fldCharType="separate"/>
            </w:r>
            <w:r w:rsidR="00BF6A6E">
              <w:rPr>
                <w:noProof/>
                <w:webHidden/>
              </w:rPr>
              <w:t>16</w:t>
            </w:r>
            <w:r w:rsidR="000E096F">
              <w:rPr>
                <w:noProof/>
                <w:webHidden/>
              </w:rPr>
              <w:fldChar w:fldCharType="end"/>
            </w:r>
          </w:hyperlink>
        </w:p>
        <w:p w14:paraId="78E28021" w14:textId="5214BE97" w:rsidR="000E096F" w:rsidRDefault="00AB5B03">
          <w:pPr>
            <w:pStyle w:val="TOC2"/>
            <w:rPr>
              <w:rFonts w:eastAsiaTheme="minorEastAsia"/>
              <w:noProof/>
            </w:rPr>
          </w:pPr>
          <w:hyperlink w:anchor="_Toc453667189" w:history="1">
            <w:r w:rsidR="000E096F" w:rsidRPr="00764479">
              <w:rPr>
                <w:rStyle w:val="Hyperlink"/>
                <w:rFonts w:ascii="Times New Roman" w:hAnsi="Times New Roman"/>
                <w:noProof/>
              </w:rPr>
              <w:t>12.</w:t>
            </w:r>
            <w:r w:rsidR="000E096F">
              <w:rPr>
                <w:rFonts w:eastAsiaTheme="minorEastAsia"/>
                <w:noProof/>
              </w:rPr>
              <w:t xml:space="preserve"> </w:t>
            </w:r>
            <w:r w:rsidR="000E096F" w:rsidRPr="00764479">
              <w:rPr>
                <w:rStyle w:val="Hyperlink"/>
                <w:rFonts w:ascii="Times New Roman" w:hAnsi="Times New Roman"/>
                <w:noProof/>
              </w:rPr>
              <w:t>Estimates of Annualized Burden Hours and Cost</w:t>
            </w:r>
            <w:r w:rsidR="000E096F">
              <w:rPr>
                <w:noProof/>
                <w:webHidden/>
              </w:rPr>
              <w:tab/>
            </w:r>
            <w:r w:rsidR="000E096F">
              <w:rPr>
                <w:noProof/>
                <w:webHidden/>
              </w:rPr>
              <w:fldChar w:fldCharType="begin"/>
            </w:r>
            <w:r w:rsidR="000E096F">
              <w:rPr>
                <w:noProof/>
                <w:webHidden/>
              </w:rPr>
              <w:instrText xml:space="preserve"> PAGEREF _Toc453667189 \h </w:instrText>
            </w:r>
            <w:r w:rsidR="000E096F">
              <w:rPr>
                <w:noProof/>
                <w:webHidden/>
              </w:rPr>
            </w:r>
            <w:r w:rsidR="000E096F">
              <w:rPr>
                <w:noProof/>
                <w:webHidden/>
              </w:rPr>
              <w:fldChar w:fldCharType="separate"/>
            </w:r>
            <w:r w:rsidR="00BF6A6E">
              <w:rPr>
                <w:noProof/>
                <w:webHidden/>
              </w:rPr>
              <w:t>17</w:t>
            </w:r>
            <w:r w:rsidR="000E096F">
              <w:rPr>
                <w:noProof/>
                <w:webHidden/>
              </w:rPr>
              <w:fldChar w:fldCharType="end"/>
            </w:r>
          </w:hyperlink>
        </w:p>
        <w:p w14:paraId="245A76C3" w14:textId="41D825C4" w:rsidR="000E096F" w:rsidRDefault="00AB5B03">
          <w:pPr>
            <w:pStyle w:val="TOC2"/>
            <w:rPr>
              <w:rFonts w:eastAsiaTheme="minorEastAsia"/>
              <w:noProof/>
            </w:rPr>
          </w:pPr>
          <w:hyperlink w:anchor="_Toc453667190" w:history="1">
            <w:r w:rsidR="000E096F" w:rsidRPr="00764479">
              <w:rPr>
                <w:rStyle w:val="Hyperlink"/>
                <w:rFonts w:ascii="Times New Roman" w:hAnsi="Times New Roman"/>
                <w:noProof/>
              </w:rPr>
              <w:t>13.</w:t>
            </w:r>
            <w:r w:rsidR="000E096F">
              <w:rPr>
                <w:rFonts w:eastAsiaTheme="minorEastAsia"/>
                <w:noProof/>
              </w:rPr>
              <w:t xml:space="preserve"> </w:t>
            </w:r>
            <w:r w:rsidR="000E096F" w:rsidRPr="00764479">
              <w:rPr>
                <w:rStyle w:val="Hyperlink"/>
                <w:rFonts w:ascii="Times New Roman" w:hAnsi="Times New Roman"/>
                <w:noProof/>
              </w:rPr>
              <w:t>Estimates of Other Total Annual Cost Burden to Respondents or Record Keepers</w:t>
            </w:r>
            <w:r w:rsidR="000E096F">
              <w:rPr>
                <w:noProof/>
                <w:webHidden/>
              </w:rPr>
              <w:tab/>
            </w:r>
            <w:r w:rsidR="000E096F">
              <w:rPr>
                <w:noProof/>
                <w:webHidden/>
              </w:rPr>
              <w:fldChar w:fldCharType="begin"/>
            </w:r>
            <w:r w:rsidR="000E096F">
              <w:rPr>
                <w:noProof/>
                <w:webHidden/>
              </w:rPr>
              <w:instrText xml:space="preserve"> PAGEREF _Toc453667190 \h </w:instrText>
            </w:r>
            <w:r w:rsidR="000E096F">
              <w:rPr>
                <w:noProof/>
                <w:webHidden/>
              </w:rPr>
            </w:r>
            <w:r w:rsidR="000E096F">
              <w:rPr>
                <w:noProof/>
                <w:webHidden/>
              </w:rPr>
              <w:fldChar w:fldCharType="separate"/>
            </w:r>
            <w:r w:rsidR="00BF6A6E">
              <w:rPr>
                <w:noProof/>
                <w:webHidden/>
              </w:rPr>
              <w:t>19</w:t>
            </w:r>
            <w:r w:rsidR="000E096F">
              <w:rPr>
                <w:noProof/>
                <w:webHidden/>
              </w:rPr>
              <w:fldChar w:fldCharType="end"/>
            </w:r>
          </w:hyperlink>
        </w:p>
        <w:p w14:paraId="3D8AEB96" w14:textId="1C746112" w:rsidR="000E096F" w:rsidRDefault="00AB5B03">
          <w:pPr>
            <w:pStyle w:val="TOC2"/>
            <w:rPr>
              <w:rFonts w:eastAsiaTheme="minorEastAsia"/>
              <w:noProof/>
            </w:rPr>
          </w:pPr>
          <w:hyperlink w:anchor="_Toc453667191" w:history="1">
            <w:r w:rsidR="000E096F" w:rsidRPr="00764479">
              <w:rPr>
                <w:rStyle w:val="Hyperlink"/>
                <w:rFonts w:ascii="Times New Roman" w:hAnsi="Times New Roman"/>
                <w:noProof/>
              </w:rPr>
              <w:t>14.</w:t>
            </w:r>
            <w:r w:rsidR="000E096F">
              <w:rPr>
                <w:rFonts w:eastAsiaTheme="minorEastAsia"/>
                <w:noProof/>
              </w:rPr>
              <w:t xml:space="preserve"> </w:t>
            </w:r>
            <w:r w:rsidR="000E096F" w:rsidRPr="00764479">
              <w:rPr>
                <w:rStyle w:val="Hyperlink"/>
                <w:rFonts w:ascii="Times New Roman" w:hAnsi="Times New Roman"/>
                <w:noProof/>
              </w:rPr>
              <w:t>Annualized Cost to the Government</w:t>
            </w:r>
            <w:r w:rsidR="000E096F">
              <w:rPr>
                <w:noProof/>
                <w:webHidden/>
              </w:rPr>
              <w:tab/>
            </w:r>
            <w:r w:rsidR="000E096F">
              <w:rPr>
                <w:noProof/>
                <w:webHidden/>
              </w:rPr>
              <w:fldChar w:fldCharType="begin"/>
            </w:r>
            <w:r w:rsidR="000E096F">
              <w:rPr>
                <w:noProof/>
                <w:webHidden/>
              </w:rPr>
              <w:instrText xml:space="preserve"> PAGEREF _Toc453667191 \h </w:instrText>
            </w:r>
            <w:r w:rsidR="000E096F">
              <w:rPr>
                <w:noProof/>
                <w:webHidden/>
              </w:rPr>
            </w:r>
            <w:r w:rsidR="000E096F">
              <w:rPr>
                <w:noProof/>
                <w:webHidden/>
              </w:rPr>
              <w:fldChar w:fldCharType="separate"/>
            </w:r>
            <w:r w:rsidR="00BF6A6E">
              <w:rPr>
                <w:noProof/>
                <w:webHidden/>
              </w:rPr>
              <w:t>19</w:t>
            </w:r>
            <w:r w:rsidR="000E096F">
              <w:rPr>
                <w:noProof/>
                <w:webHidden/>
              </w:rPr>
              <w:fldChar w:fldCharType="end"/>
            </w:r>
          </w:hyperlink>
        </w:p>
        <w:p w14:paraId="157C9DAE" w14:textId="5AACC34A" w:rsidR="000E096F" w:rsidRDefault="00AB5B03">
          <w:pPr>
            <w:pStyle w:val="TOC2"/>
            <w:rPr>
              <w:rFonts w:eastAsiaTheme="minorEastAsia"/>
              <w:noProof/>
            </w:rPr>
          </w:pPr>
          <w:hyperlink w:anchor="_Toc453667192" w:history="1">
            <w:r w:rsidR="000E096F" w:rsidRPr="00764479">
              <w:rPr>
                <w:rStyle w:val="Hyperlink"/>
                <w:rFonts w:ascii="Times New Roman" w:hAnsi="Times New Roman"/>
                <w:noProof/>
              </w:rPr>
              <w:t>15.</w:t>
            </w:r>
            <w:r w:rsidR="000E096F">
              <w:rPr>
                <w:rFonts w:eastAsiaTheme="minorEastAsia"/>
                <w:noProof/>
              </w:rPr>
              <w:t xml:space="preserve"> </w:t>
            </w:r>
            <w:r w:rsidR="000E096F" w:rsidRPr="00764479">
              <w:rPr>
                <w:rStyle w:val="Hyperlink"/>
                <w:rFonts w:ascii="Times New Roman" w:hAnsi="Times New Roman"/>
                <w:noProof/>
              </w:rPr>
              <w:t>Explanation for Program Changes or Adjustments</w:t>
            </w:r>
            <w:r w:rsidR="000E096F">
              <w:rPr>
                <w:noProof/>
                <w:webHidden/>
              </w:rPr>
              <w:tab/>
            </w:r>
            <w:r w:rsidR="000E096F">
              <w:rPr>
                <w:noProof/>
                <w:webHidden/>
              </w:rPr>
              <w:fldChar w:fldCharType="begin"/>
            </w:r>
            <w:r w:rsidR="000E096F">
              <w:rPr>
                <w:noProof/>
                <w:webHidden/>
              </w:rPr>
              <w:instrText xml:space="preserve"> PAGEREF _Toc453667192 \h </w:instrText>
            </w:r>
            <w:r w:rsidR="000E096F">
              <w:rPr>
                <w:noProof/>
                <w:webHidden/>
              </w:rPr>
            </w:r>
            <w:r w:rsidR="000E096F">
              <w:rPr>
                <w:noProof/>
                <w:webHidden/>
              </w:rPr>
              <w:fldChar w:fldCharType="separate"/>
            </w:r>
            <w:r w:rsidR="00BF6A6E">
              <w:rPr>
                <w:noProof/>
                <w:webHidden/>
              </w:rPr>
              <w:t>20</w:t>
            </w:r>
            <w:r w:rsidR="000E096F">
              <w:rPr>
                <w:noProof/>
                <w:webHidden/>
              </w:rPr>
              <w:fldChar w:fldCharType="end"/>
            </w:r>
          </w:hyperlink>
        </w:p>
        <w:p w14:paraId="68B9DAEC" w14:textId="3AD4B8DB" w:rsidR="000E096F" w:rsidRDefault="00AB5B03">
          <w:pPr>
            <w:pStyle w:val="TOC2"/>
            <w:rPr>
              <w:rFonts w:eastAsiaTheme="minorEastAsia"/>
              <w:noProof/>
            </w:rPr>
          </w:pPr>
          <w:hyperlink w:anchor="_Toc453667193" w:history="1">
            <w:r w:rsidR="000E096F" w:rsidRPr="00764479">
              <w:rPr>
                <w:rStyle w:val="Hyperlink"/>
                <w:rFonts w:ascii="Times New Roman" w:hAnsi="Times New Roman"/>
                <w:noProof/>
              </w:rPr>
              <w:t>16.</w:t>
            </w:r>
            <w:r w:rsidR="000E096F">
              <w:rPr>
                <w:rFonts w:eastAsiaTheme="minorEastAsia"/>
                <w:noProof/>
              </w:rPr>
              <w:t xml:space="preserve"> </w:t>
            </w:r>
            <w:r w:rsidR="000E096F" w:rsidRPr="00764479">
              <w:rPr>
                <w:rStyle w:val="Hyperlink"/>
                <w:rFonts w:ascii="Times New Roman" w:hAnsi="Times New Roman"/>
                <w:noProof/>
              </w:rPr>
              <w:t>Plans for Tabulation and Publication and Project Time Schedule</w:t>
            </w:r>
            <w:r w:rsidR="000E096F">
              <w:rPr>
                <w:noProof/>
                <w:webHidden/>
              </w:rPr>
              <w:tab/>
            </w:r>
            <w:r w:rsidR="000E096F">
              <w:rPr>
                <w:noProof/>
                <w:webHidden/>
              </w:rPr>
              <w:fldChar w:fldCharType="begin"/>
            </w:r>
            <w:r w:rsidR="000E096F">
              <w:rPr>
                <w:noProof/>
                <w:webHidden/>
              </w:rPr>
              <w:instrText xml:space="preserve"> PAGEREF _Toc453667193 \h </w:instrText>
            </w:r>
            <w:r w:rsidR="000E096F">
              <w:rPr>
                <w:noProof/>
                <w:webHidden/>
              </w:rPr>
            </w:r>
            <w:r w:rsidR="000E096F">
              <w:rPr>
                <w:noProof/>
                <w:webHidden/>
              </w:rPr>
              <w:fldChar w:fldCharType="separate"/>
            </w:r>
            <w:r w:rsidR="00BF6A6E">
              <w:rPr>
                <w:noProof/>
                <w:webHidden/>
              </w:rPr>
              <w:t>20</w:t>
            </w:r>
            <w:r w:rsidR="000E096F">
              <w:rPr>
                <w:noProof/>
                <w:webHidden/>
              </w:rPr>
              <w:fldChar w:fldCharType="end"/>
            </w:r>
          </w:hyperlink>
        </w:p>
        <w:p w14:paraId="3D109136" w14:textId="43D5758D" w:rsidR="000E096F" w:rsidRDefault="00AB5B03">
          <w:pPr>
            <w:pStyle w:val="TOC2"/>
            <w:rPr>
              <w:rFonts w:eastAsiaTheme="minorEastAsia"/>
              <w:noProof/>
            </w:rPr>
          </w:pPr>
          <w:hyperlink w:anchor="_Toc453667194" w:history="1">
            <w:r w:rsidR="000E096F" w:rsidRPr="00764479">
              <w:rPr>
                <w:rStyle w:val="Hyperlink"/>
                <w:rFonts w:ascii="Times New Roman" w:hAnsi="Times New Roman"/>
                <w:noProof/>
              </w:rPr>
              <w:t>17.</w:t>
            </w:r>
            <w:r w:rsidR="000E096F">
              <w:rPr>
                <w:rFonts w:eastAsiaTheme="minorEastAsia"/>
                <w:noProof/>
              </w:rPr>
              <w:t xml:space="preserve"> </w:t>
            </w:r>
            <w:r w:rsidR="000E096F" w:rsidRPr="00764479">
              <w:rPr>
                <w:rStyle w:val="Hyperlink"/>
                <w:rFonts w:ascii="Times New Roman" w:hAnsi="Times New Roman"/>
                <w:noProof/>
              </w:rPr>
              <w:t>Reason(s) Display of OMB Expiration Date is Inappropriate</w:t>
            </w:r>
            <w:r w:rsidR="000E096F">
              <w:rPr>
                <w:noProof/>
                <w:webHidden/>
              </w:rPr>
              <w:tab/>
            </w:r>
            <w:r w:rsidR="000E096F">
              <w:rPr>
                <w:noProof/>
                <w:webHidden/>
              </w:rPr>
              <w:fldChar w:fldCharType="begin"/>
            </w:r>
            <w:r w:rsidR="000E096F">
              <w:rPr>
                <w:noProof/>
                <w:webHidden/>
              </w:rPr>
              <w:instrText xml:space="preserve"> PAGEREF _Toc453667194 \h </w:instrText>
            </w:r>
            <w:r w:rsidR="000E096F">
              <w:rPr>
                <w:noProof/>
                <w:webHidden/>
              </w:rPr>
            </w:r>
            <w:r w:rsidR="000E096F">
              <w:rPr>
                <w:noProof/>
                <w:webHidden/>
              </w:rPr>
              <w:fldChar w:fldCharType="separate"/>
            </w:r>
            <w:r w:rsidR="00BF6A6E">
              <w:rPr>
                <w:noProof/>
                <w:webHidden/>
              </w:rPr>
              <w:t>21</w:t>
            </w:r>
            <w:r w:rsidR="000E096F">
              <w:rPr>
                <w:noProof/>
                <w:webHidden/>
              </w:rPr>
              <w:fldChar w:fldCharType="end"/>
            </w:r>
          </w:hyperlink>
        </w:p>
        <w:p w14:paraId="3F9F99A9" w14:textId="252AB46E" w:rsidR="000E096F" w:rsidRDefault="00AB5B03">
          <w:pPr>
            <w:pStyle w:val="TOC2"/>
            <w:rPr>
              <w:rFonts w:eastAsiaTheme="minorEastAsia"/>
              <w:noProof/>
            </w:rPr>
          </w:pPr>
          <w:hyperlink w:anchor="_Toc453667195" w:history="1">
            <w:r w:rsidR="000E096F" w:rsidRPr="00764479">
              <w:rPr>
                <w:rStyle w:val="Hyperlink"/>
                <w:rFonts w:ascii="Times New Roman" w:hAnsi="Times New Roman"/>
                <w:noProof/>
              </w:rPr>
              <w:t>18.</w:t>
            </w:r>
            <w:r w:rsidR="000E096F">
              <w:rPr>
                <w:rFonts w:eastAsiaTheme="minorEastAsia"/>
                <w:noProof/>
              </w:rPr>
              <w:t xml:space="preserve"> </w:t>
            </w:r>
            <w:r w:rsidR="000E096F" w:rsidRPr="00764479">
              <w:rPr>
                <w:rStyle w:val="Hyperlink"/>
                <w:rFonts w:ascii="Times New Roman" w:hAnsi="Times New Roman"/>
                <w:noProof/>
              </w:rPr>
              <w:t>Exceptions to Certification for Paperwork Reduction Act Submission</w:t>
            </w:r>
            <w:r w:rsidR="000E096F">
              <w:rPr>
                <w:noProof/>
                <w:webHidden/>
              </w:rPr>
              <w:tab/>
            </w:r>
            <w:r w:rsidR="000E096F">
              <w:rPr>
                <w:noProof/>
                <w:webHidden/>
              </w:rPr>
              <w:fldChar w:fldCharType="begin"/>
            </w:r>
            <w:r w:rsidR="000E096F">
              <w:rPr>
                <w:noProof/>
                <w:webHidden/>
              </w:rPr>
              <w:instrText xml:space="preserve"> PAGEREF _Toc453667195 \h </w:instrText>
            </w:r>
            <w:r w:rsidR="000E096F">
              <w:rPr>
                <w:noProof/>
                <w:webHidden/>
              </w:rPr>
            </w:r>
            <w:r w:rsidR="000E096F">
              <w:rPr>
                <w:noProof/>
                <w:webHidden/>
              </w:rPr>
              <w:fldChar w:fldCharType="separate"/>
            </w:r>
            <w:r w:rsidR="00BF6A6E">
              <w:rPr>
                <w:noProof/>
                <w:webHidden/>
              </w:rPr>
              <w:t>21</w:t>
            </w:r>
            <w:r w:rsidR="000E096F">
              <w:rPr>
                <w:noProof/>
                <w:webHidden/>
              </w:rPr>
              <w:fldChar w:fldCharType="end"/>
            </w:r>
          </w:hyperlink>
        </w:p>
        <w:p w14:paraId="16684658" w14:textId="68D6C873" w:rsidR="000E096F" w:rsidRDefault="000E096F">
          <w:r>
            <w:rPr>
              <w:b/>
              <w:bCs/>
              <w:noProof/>
            </w:rPr>
            <w:lastRenderedPageBreak/>
            <w:fldChar w:fldCharType="end"/>
          </w:r>
        </w:p>
      </w:sdtContent>
    </w:sdt>
    <w:p w14:paraId="27F9F640" w14:textId="77777777" w:rsidR="009270DB" w:rsidRDefault="009270DB" w:rsidP="009270DB">
      <w:pPr>
        <w:pStyle w:val="Heading1"/>
        <w:numPr>
          <w:ilvl w:val="0"/>
          <w:numId w:val="0"/>
        </w:numPr>
        <w:spacing w:line="360" w:lineRule="auto"/>
        <w:jc w:val="center"/>
        <w:rPr>
          <w:rFonts w:ascii="Times New Roman" w:hAnsi="Times New Roman"/>
          <w:sz w:val="24"/>
        </w:rPr>
      </w:pPr>
      <w:bookmarkStart w:id="2" w:name="_Toc453667176"/>
      <w:r>
        <w:rPr>
          <w:rFonts w:ascii="Times New Roman" w:hAnsi="Times New Roman"/>
          <w:sz w:val="24"/>
        </w:rPr>
        <w:t>List of Attachments</w:t>
      </w:r>
      <w:bookmarkEnd w:id="2"/>
    </w:p>
    <w:p w14:paraId="5BB0C81D" w14:textId="77777777" w:rsidR="009270DB" w:rsidRDefault="009270DB" w:rsidP="003846EC">
      <w:pPr>
        <w:spacing w:line="360" w:lineRule="auto"/>
        <w:rPr>
          <w:rFonts w:ascii="Times New Roman" w:hAnsi="Times New Roman" w:cs="Times New Roman"/>
          <w:sz w:val="24"/>
          <w:szCs w:val="24"/>
        </w:rPr>
      </w:pPr>
    </w:p>
    <w:p w14:paraId="2439A8A7" w14:textId="594F411E" w:rsidR="003846EC" w:rsidRDefault="003846EC" w:rsidP="003846EC">
      <w:pPr>
        <w:spacing w:line="360" w:lineRule="auto"/>
        <w:rPr>
          <w:rFonts w:ascii="Times New Roman" w:hAnsi="Times New Roman" w:cs="Times New Roman"/>
          <w:sz w:val="24"/>
          <w:szCs w:val="24"/>
        </w:rPr>
      </w:pPr>
      <w:r w:rsidRPr="0006268B">
        <w:rPr>
          <w:rFonts w:ascii="Times New Roman" w:hAnsi="Times New Roman" w:cs="Times New Roman"/>
          <w:sz w:val="24"/>
          <w:szCs w:val="24"/>
        </w:rPr>
        <w:t>Attachment 1. Breast and Cervical Cancer Mortality Prevention Act</w:t>
      </w:r>
      <w:r>
        <w:rPr>
          <w:rFonts w:ascii="Times New Roman" w:hAnsi="Times New Roman" w:cs="Times New Roman"/>
          <w:sz w:val="24"/>
          <w:szCs w:val="24"/>
        </w:rPr>
        <w:t xml:space="preserve"> of 1990</w:t>
      </w:r>
    </w:p>
    <w:p w14:paraId="36FE6AAD" w14:textId="508206AC" w:rsidR="003846EC" w:rsidRDefault="003846EC" w:rsidP="003846EC">
      <w:pPr>
        <w:spacing w:line="360" w:lineRule="auto"/>
        <w:rPr>
          <w:rFonts w:ascii="Times New Roman" w:hAnsi="Times New Roman" w:cs="Times New Roman"/>
          <w:sz w:val="24"/>
          <w:szCs w:val="24"/>
        </w:rPr>
      </w:pPr>
      <w:r>
        <w:rPr>
          <w:rFonts w:ascii="Times New Roman" w:hAnsi="Times New Roman" w:cs="Times New Roman"/>
          <w:sz w:val="24"/>
          <w:szCs w:val="24"/>
        </w:rPr>
        <w:t>Attachment 2. 60-Day FRN</w:t>
      </w:r>
    </w:p>
    <w:p w14:paraId="7D33A60B" w14:textId="59DD7661" w:rsidR="006413EC" w:rsidRDefault="006413EC" w:rsidP="003846EC">
      <w:pPr>
        <w:spacing w:line="360" w:lineRule="auto"/>
        <w:rPr>
          <w:rFonts w:ascii="Times New Roman" w:hAnsi="Times New Roman" w:cs="Times New Roman"/>
          <w:sz w:val="24"/>
          <w:szCs w:val="24"/>
        </w:rPr>
      </w:pPr>
      <w:r>
        <w:rPr>
          <w:rFonts w:ascii="Times New Roman" w:hAnsi="Times New Roman" w:cs="Times New Roman"/>
          <w:sz w:val="24"/>
          <w:szCs w:val="24"/>
        </w:rPr>
        <w:t>Attachment 3. Survey instrument</w:t>
      </w:r>
      <w:r w:rsidR="0006268B">
        <w:rPr>
          <w:rFonts w:ascii="Times New Roman" w:hAnsi="Times New Roman" w:cs="Times New Roman"/>
          <w:sz w:val="24"/>
          <w:szCs w:val="24"/>
        </w:rPr>
        <w:t xml:space="preserve"> with consent</w:t>
      </w:r>
      <w:r w:rsidR="00811873">
        <w:rPr>
          <w:rFonts w:ascii="Times New Roman" w:hAnsi="Times New Roman" w:cs="Times New Roman"/>
          <w:sz w:val="24"/>
          <w:szCs w:val="24"/>
        </w:rPr>
        <w:t xml:space="preserve"> (English)</w:t>
      </w:r>
    </w:p>
    <w:p w14:paraId="1093E137" w14:textId="141FEB71" w:rsidR="002C6F71" w:rsidRDefault="002C6F71" w:rsidP="003846EC">
      <w:pPr>
        <w:spacing w:line="36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6511BA">
        <w:rPr>
          <w:rFonts w:ascii="Times New Roman" w:hAnsi="Times New Roman" w:cs="Times New Roman"/>
          <w:sz w:val="24"/>
          <w:szCs w:val="24"/>
        </w:rPr>
        <w:t>4</w:t>
      </w:r>
      <w:r>
        <w:rPr>
          <w:rFonts w:ascii="Times New Roman" w:hAnsi="Times New Roman" w:cs="Times New Roman"/>
          <w:sz w:val="24"/>
          <w:szCs w:val="24"/>
        </w:rPr>
        <w:t xml:space="preserve">. </w:t>
      </w:r>
      <w:r w:rsidR="004E1D1F">
        <w:rPr>
          <w:rFonts w:ascii="Times New Roman" w:hAnsi="Times New Roman" w:cs="Times New Roman"/>
          <w:sz w:val="24"/>
          <w:szCs w:val="24"/>
        </w:rPr>
        <w:t xml:space="preserve">Initial </w:t>
      </w:r>
      <w:r>
        <w:rPr>
          <w:rFonts w:ascii="Times New Roman" w:hAnsi="Times New Roman" w:cs="Times New Roman"/>
          <w:sz w:val="24"/>
          <w:szCs w:val="24"/>
        </w:rPr>
        <w:t>Invitation letter</w:t>
      </w:r>
      <w:r w:rsidR="007D47CC">
        <w:rPr>
          <w:rFonts w:ascii="Times New Roman" w:hAnsi="Times New Roman" w:cs="Times New Roman"/>
          <w:sz w:val="24"/>
          <w:szCs w:val="24"/>
        </w:rPr>
        <w:t xml:space="preserve"> (Bilingual)</w:t>
      </w:r>
    </w:p>
    <w:p w14:paraId="0026B929" w14:textId="41155401" w:rsidR="006511BA" w:rsidRDefault="006511BA" w:rsidP="003846EC">
      <w:pPr>
        <w:spacing w:line="360" w:lineRule="auto"/>
        <w:rPr>
          <w:rFonts w:ascii="Times New Roman" w:hAnsi="Times New Roman" w:cs="Times New Roman"/>
          <w:sz w:val="24"/>
          <w:szCs w:val="24"/>
        </w:rPr>
      </w:pPr>
      <w:r>
        <w:rPr>
          <w:rFonts w:ascii="Times New Roman" w:hAnsi="Times New Roman" w:cs="Times New Roman"/>
          <w:sz w:val="24"/>
          <w:szCs w:val="24"/>
        </w:rPr>
        <w:t>Attachment 5. Web instructions</w:t>
      </w:r>
      <w:r w:rsidR="007D47CC">
        <w:rPr>
          <w:rFonts w:ascii="Times New Roman" w:hAnsi="Times New Roman" w:cs="Times New Roman"/>
          <w:sz w:val="24"/>
          <w:szCs w:val="24"/>
        </w:rPr>
        <w:t xml:space="preserve"> (Bilingual)</w:t>
      </w:r>
    </w:p>
    <w:p w14:paraId="0EE1DF50" w14:textId="6AA1A290" w:rsidR="004A596B" w:rsidRPr="004A596B" w:rsidRDefault="004A596B" w:rsidP="004A596B">
      <w:pPr>
        <w:spacing w:line="360" w:lineRule="auto"/>
        <w:rPr>
          <w:rFonts w:ascii="Times New Roman" w:hAnsi="Times New Roman" w:cs="Times New Roman"/>
          <w:sz w:val="24"/>
          <w:szCs w:val="24"/>
        </w:rPr>
      </w:pPr>
      <w:r w:rsidRPr="004A596B">
        <w:rPr>
          <w:rFonts w:ascii="Times New Roman" w:hAnsi="Times New Roman" w:cs="Times New Roman"/>
          <w:sz w:val="24"/>
          <w:szCs w:val="24"/>
        </w:rPr>
        <w:t xml:space="preserve">Attachment </w:t>
      </w:r>
      <w:r w:rsidR="00227A78">
        <w:rPr>
          <w:rFonts w:ascii="Times New Roman" w:hAnsi="Times New Roman" w:cs="Times New Roman"/>
          <w:sz w:val="24"/>
          <w:szCs w:val="24"/>
        </w:rPr>
        <w:t>6</w:t>
      </w:r>
      <w:r w:rsidRPr="004A596B">
        <w:rPr>
          <w:rFonts w:ascii="Times New Roman" w:hAnsi="Times New Roman" w:cs="Times New Roman"/>
          <w:sz w:val="24"/>
          <w:szCs w:val="24"/>
        </w:rPr>
        <w:t>. Survey screen shots (English)</w:t>
      </w:r>
    </w:p>
    <w:p w14:paraId="0A40A947" w14:textId="55E65544" w:rsidR="004A596B" w:rsidRPr="004A596B" w:rsidRDefault="004A596B" w:rsidP="004A596B">
      <w:pPr>
        <w:spacing w:line="360" w:lineRule="auto"/>
        <w:rPr>
          <w:rFonts w:ascii="Times New Roman" w:hAnsi="Times New Roman" w:cs="Times New Roman"/>
          <w:sz w:val="24"/>
          <w:szCs w:val="24"/>
        </w:rPr>
      </w:pPr>
      <w:r w:rsidRPr="004A596B">
        <w:rPr>
          <w:rFonts w:ascii="Times New Roman" w:hAnsi="Times New Roman" w:cs="Times New Roman"/>
          <w:sz w:val="24"/>
          <w:szCs w:val="24"/>
        </w:rPr>
        <w:t>Attachment 7. Survey screen shots (Spanish)</w:t>
      </w:r>
    </w:p>
    <w:p w14:paraId="6DAAB885" w14:textId="77777777" w:rsidR="004A596B" w:rsidRPr="004A596B" w:rsidRDefault="004A596B" w:rsidP="004A596B">
      <w:pPr>
        <w:spacing w:line="360" w:lineRule="auto"/>
        <w:rPr>
          <w:rFonts w:ascii="Times New Roman" w:hAnsi="Times New Roman" w:cs="Times New Roman"/>
          <w:sz w:val="24"/>
          <w:szCs w:val="24"/>
        </w:rPr>
      </w:pPr>
      <w:r w:rsidRPr="004A596B">
        <w:rPr>
          <w:rFonts w:ascii="Times New Roman" w:hAnsi="Times New Roman" w:cs="Times New Roman"/>
          <w:sz w:val="24"/>
          <w:szCs w:val="24"/>
        </w:rPr>
        <w:t>Attachment 8. Phone script for non-responders</w:t>
      </w:r>
    </w:p>
    <w:p w14:paraId="4975BB34" w14:textId="77777777" w:rsidR="004A596B" w:rsidRPr="004A596B" w:rsidRDefault="004A596B" w:rsidP="004A596B">
      <w:pPr>
        <w:spacing w:line="360" w:lineRule="auto"/>
        <w:rPr>
          <w:rFonts w:ascii="Times New Roman" w:hAnsi="Times New Roman" w:cs="Times New Roman"/>
          <w:sz w:val="24"/>
          <w:szCs w:val="24"/>
        </w:rPr>
      </w:pPr>
      <w:r w:rsidRPr="004A596B">
        <w:rPr>
          <w:rFonts w:ascii="Times New Roman" w:hAnsi="Times New Roman" w:cs="Times New Roman"/>
          <w:sz w:val="24"/>
          <w:szCs w:val="24"/>
        </w:rPr>
        <w:t>Attachment 9. Reminder postcard (Bilingual)</w:t>
      </w:r>
    </w:p>
    <w:p w14:paraId="449BA184" w14:textId="77777777" w:rsidR="004A596B" w:rsidRPr="004A596B" w:rsidRDefault="004A596B" w:rsidP="004A596B">
      <w:pPr>
        <w:spacing w:line="360" w:lineRule="auto"/>
        <w:rPr>
          <w:rFonts w:ascii="Times New Roman" w:hAnsi="Times New Roman" w:cs="Times New Roman"/>
          <w:sz w:val="24"/>
          <w:szCs w:val="24"/>
        </w:rPr>
      </w:pPr>
      <w:r w:rsidRPr="004A596B">
        <w:rPr>
          <w:rFonts w:ascii="Times New Roman" w:hAnsi="Times New Roman" w:cs="Times New Roman"/>
          <w:sz w:val="24"/>
          <w:szCs w:val="24"/>
        </w:rPr>
        <w:t>Attachment 10. Final invitation letter (Bilingual)</w:t>
      </w:r>
    </w:p>
    <w:p w14:paraId="219026D0" w14:textId="77777777" w:rsidR="004A596B" w:rsidRPr="004A596B" w:rsidRDefault="004A596B" w:rsidP="004A596B">
      <w:pPr>
        <w:spacing w:line="360" w:lineRule="auto"/>
        <w:rPr>
          <w:rFonts w:ascii="Times New Roman" w:hAnsi="Times New Roman" w:cs="Times New Roman"/>
          <w:sz w:val="24"/>
          <w:szCs w:val="24"/>
        </w:rPr>
      </w:pPr>
      <w:r w:rsidRPr="004A596B">
        <w:rPr>
          <w:rFonts w:ascii="Times New Roman" w:hAnsi="Times New Roman" w:cs="Times New Roman"/>
          <w:sz w:val="24"/>
          <w:szCs w:val="24"/>
        </w:rPr>
        <w:t>Attachment 11. Letter for states to share contact information</w:t>
      </w:r>
    </w:p>
    <w:p w14:paraId="322DB595" w14:textId="77777777" w:rsidR="004A596B" w:rsidRPr="004A596B" w:rsidRDefault="004A596B" w:rsidP="004A596B">
      <w:pPr>
        <w:spacing w:line="360" w:lineRule="auto"/>
        <w:rPr>
          <w:rFonts w:ascii="Times New Roman" w:hAnsi="Times New Roman" w:cs="Times New Roman"/>
          <w:sz w:val="24"/>
          <w:szCs w:val="24"/>
        </w:rPr>
      </w:pPr>
      <w:r w:rsidRPr="004A596B">
        <w:rPr>
          <w:rFonts w:ascii="Times New Roman" w:hAnsi="Times New Roman" w:cs="Times New Roman"/>
          <w:sz w:val="24"/>
          <w:szCs w:val="24"/>
        </w:rPr>
        <w:t>Attachment 12. Phone script for states to share contact information</w:t>
      </w:r>
    </w:p>
    <w:p w14:paraId="1E9BDB90" w14:textId="77777777" w:rsidR="004A596B" w:rsidRPr="004A596B" w:rsidRDefault="004A596B" w:rsidP="004A596B">
      <w:pPr>
        <w:spacing w:line="360" w:lineRule="auto"/>
        <w:rPr>
          <w:rFonts w:ascii="Times New Roman" w:hAnsi="Times New Roman" w:cs="Times New Roman"/>
          <w:sz w:val="24"/>
          <w:szCs w:val="24"/>
        </w:rPr>
      </w:pPr>
      <w:r w:rsidRPr="004A596B">
        <w:rPr>
          <w:rFonts w:ascii="Times New Roman" w:hAnsi="Times New Roman" w:cs="Times New Roman"/>
          <w:sz w:val="24"/>
          <w:szCs w:val="24"/>
        </w:rPr>
        <w:t>Attachment 13. Mid-year thank you letter (Bilingual)</w:t>
      </w:r>
    </w:p>
    <w:p w14:paraId="75B7C4C3" w14:textId="79973C5E" w:rsidR="00322C4A" w:rsidRDefault="004A596B" w:rsidP="004A596B">
      <w:pPr>
        <w:spacing w:line="360" w:lineRule="auto"/>
        <w:rPr>
          <w:rFonts w:ascii="Times New Roman" w:hAnsi="Times New Roman" w:cs="Times New Roman"/>
          <w:sz w:val="24"/>
          <w:szCs w:val="24"/>
        </w:rPr>
      </w:pPr>
      <w:r w:rsidRPr="004A596B">
        <w:rPr>
          <w:rFonts w:ascii="Times New Roman" w:hAnsi="Times New Roman" w:cs="Times New Roman"/>
          <w:sz w:val="24"/>
          <w:szCs w:val="24"/>
        </w:rPr>
        <w:t xml:space="preserve">Attachment 14. </w:t>
      </w:r>
      <w:r w:rsidR="00322C4A">
        <w:rPr>
          <w:rFonts w:ascii="Times New Roman" w:hAnsi="Times New Roman" w:cs="Times New Roman"/>
          <w:sz w:val="24"/>
          <w:szCs w:val="24"/>
        </w:rPr>
        <w:t>Year 2 Invitation letter (Bilingual)</w:t>
      </w:r>
    </w:p>
    <w:p w14:paraId="08F30967" w14:textId="28E5C036" w:rsidR="00322C4A" w:rsidRDefault="00322C4A" w:rsidP="004A596B">
      <w:pPr>
        <w:spacing w:line="360" w:lineRule="auto"/>
        <w:rPr>
          <w:rFonts w:ascii="Times New Roman" w:hAnsi="Times New Roman" w:cs="Times New Roman"/>
          <w:sz w:val="24"/>
          <w:szCs w:val="24"/>
        </w:rPr>
      </w:pPr>
      <w:r>
        <w:rPr>
          <w:rFonts w:ascii="Times New Roman" w:hAnsi="Times New Roman" w:cs="Times New Roman"/>
          <w:sz w:val="24"/>
          <w:szCs w:val="24"/>
        </w:rPr>
        <w:t>Attachment 15. Year 3 Invitation letter (Bilingual)</w:t>
      </w:r>
    </w:p>
    <w:p w14:paraId="4AA88741" w14:textId="3755F671" w:rsidR="002C6F71" w:rsidRDefault="00322C4A" w:rsidP="004A596B">
      <w:pPr>
        <w:spacing w:line="360" w:lineRule="auto"/>
        <w:rPr>
          <w:rFonts w:ascii="Times New Roman" w:hAnsi="Times New Roman" w:cs="Times New Roman"/>
          <w:sz w:val="24"/>
          <w:szCs w:val="24"/>
        </w:rPr>
      </w:pPr>
      <w:r>
        <w:rPr>
          <w:rFonts w:ascii="Times New Roman" w:hAnsi="Times New Roman" w:cs="Times New Roman"/>
          <w:sz w:val="24"/>
          <w:szCs w:val="24"/>
        </w:rPr>
        <w:t xml:space="preserve">Attachment 16. </w:t>
      </w:r>
      <w:r w:rsidR="004A596B" w:rsidRPr="004A596B">
        <w:rPr>
          <w:rFonts w:ascii="Times New Roman" w:hAnsi="Times New Roman" w:cs="Times New Roman"/>
          <w:sz w:val="24"/>
          <w:szCs w:val="24"/>
        </w:rPr>
        <w:t>NORC IRB approval</w:t>
      </w:r>
    </w:p>
    <w:p w14:paraId="77DC0C36" w14:textId="2C16FBCC" w:rsidR="008C42A5" w:rsidRDefault="008C42A5" w:rsidP="004A596B">
      <w:pPr>
        <w:spacing w:line="360" w:lineRule="auto"/>
        <w:rPr>
          <w:rFonts w:ascii="Times New Roman" w:hAnsi="Times New Roman" w:cs="Times New Roman"/>
          <w:sz w:val="24"/>
          <w:szCs w:val="24"/>
        </w:rPr>
      </w:pPr>
      <w:r>
        <w:rPr>
          <w:rFonts w:ascii="Times New Roman" w:hAnsi="Times New Roman" w:cs="Times New Roman"/>
          <w:sz w:val="24"/>
          <w:szCs w:val="24"/>
        </w:rPr>
        <w:t>Attachment 17. State Sampling instructions</w:t>
      </w:r>
    </w:p>
    <w:p w14:paraId="62EE8D58" w14:textId="77777777" w:rsidR="0067761D" w:rsidRDefault="0067761D" w:rsidP="003846EC">
      <w:pPr>
        <w:spacing w:line="360" w:lineRule="auto"/>
        <w:rPr>
          <w:rFonts w:ascii="Times New Roman" w:hAnsi="Times New Roman" w:cs="Times New Roman"/>
          <w:sz w:val="24"/>
          <w:szCs w:val="24"/>
        </w:rPr>
      </w:pPr>
    </w:p>
    <w:p w14:paraId="0B4FF674" w14:textId="77777777" w:rsidR="003846EC" w:rsidRDefault="003846EC">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pPr w:leftFromText="180" w:rightFromText="180" w:vertAnchor="page" w:horzAnchor="margin" w:tblpY="1633"/>
        <w:tblW w:w="0" w:type="auto"/>
        <w:tblLook w:val="04A0" w:firstRow="1" w:lastRow="0" w:firstColumn="1" w:lastColumn="0" w:noHBand="0" w:noVBand="1"/>
      </w:tblPr>
      <w:tblGrid>
        <w:gridCol w:w="9350"/>
      </w:tblGrid>
      <w:tr w:rsidR="003846EC" w:rsidRPr="00BB2FA9" w14:paraId="1FC4CFDC" w14:textId="77777777" w:rsidTr="003846EC">
        <w:tc>
          <w:tcPr>
            <w:tcW w:w="9350" w:type="dxa"/>
          </w:tcPr>
          <w:p w14:paraId="241EFA3B" w14:textId="77777777" w:rsidR="003846EC" w:rsidRDefault="003846EC" w:rsidP="003846EC">
            <w:pPr>
              <w:pStyle w:val="ListParagraph"/>
              <w:numPr>
                <w:ilvl w:val="0"/>
                <w:numId w:val="33"/>
              </w:numPr>
              <w:spacing w:line="360" w:lineRule="auto"/>
              <w:rPr>
                <w:rFonts w:ascii="Times New Roman" w:hAnsi="Times New Roman" w:cs="Times New Roman"/>
                <w:sz w:val="24"/>
                <w:szCs w:val="24"/>
              </w:rPr>
            </w:pPr>
            <w:r w:rsidRPr="00BB2FA9">
              <w:rPr>
                <w:rFonts w:ascii="Times New Roman" w:hAnsi="Times New Roman" w:cs="Times New Roman"/>
                <w:sz w:val="24"/>
                <w:szCs w:val="24"/>
              </w:rPr>
              <w:br w:type="page"/>
            </w:r>
            <w:r w:rsidRPr="00BB2FA9">
              <w:rPr>
                <w:rFonts w:ascii="Times New Roman" w:hAnsi="Times New Roman" w:cs="Times New Roman"/>
                <w:b/>
                <w:sz w:val="24"/>
                <w:szCs w:val="24"/>
              </w:rPr>
              <w:t>Goal of this study:</w:t>
            </w:r>
            <w:r w:rsidRPr="00BB2FA9">
              <w:rPr>
                <w:rFonts w:ascii="Times New Roman" w:hAnsi="Times New Roman" w:cs="Times New Roman"/>
                <w:sz w:val="24"/>
                <w:szCs w:val="24"/>
              </w:rPr>
              <w:t xml:space="preserve"> To assess use of clinical preventive services, facilitators and barriers </w:t>
            </w:r>
            <w:r>
              <w:rPr>
                <w:rFonts w:ascii="Times New Roman" w:hAnsi="Times New Roman" w:cs="Times New Roman"/>
                <w:sz w:val="24"/>
                <w:szCs w:val="24"/>
              </w:rPr>
              <w:t>to use of clinical preventive services</w:t>
            </w:r>
            <w:r w:rsidRPr="00BB2FA9">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BB2FA9">
              <w:rPr>
                <w:rFonts w:ascii="Times New Roman" w:hAnsi="Times New Roman" w:cs="Times New Roman"/>
                <w:sz w:val="24"/>
                <w:szCs w:val="24"/>
              </w:rPr>
              <w:t xml:space="preserve">ability to maintain consistent health insurance coverage among newly insured women who previously received </w:t>
            </w:r>
            <w:r>
              <w:rPr>
                <w:rFonts w:ascii="Times New Roman" w:hAnsi="Times New Roman" w:cs="Times New Roman"/>
                <w:sz w:val="24"/>
                <w:szCs w:val="24"/>
              </w:rPr>
              <w:t xml:space="preserve">cancer </w:t>
            </w:r>
            <w:r w:rsidRPr="00BB2FA9">
              <w:rPr>
                <w:rFonts w:ascii="Times New Roman" w:hAnsi="Times New Roman" w:cs="Times New Roman"/>
                <w:sz w:val="24"/>
                <w:szCs w:val="24"/>
              </w:rPr>
              <w:t>screenings through the National Breast and Cervical Cancer Early Detection Program (NBCCEDP).</w:t>
            </w:r>
          </w:p>
          <w:p w14:paraId="5372733D" w14:textId="77777777" w:rsidR="003846EC" w:rsidRPr="00BB2FA9" w:rsidRDefault="003846EC" w:rsidP="003846EC">
            <w:pPr>
              <w:pStyle w:val="ListParagraph"/>
              <w:spacing w:line="360" w:lineRule="auto"/>
              <w:rPr>
                <w:rFonts w:ascii="Times New Roman" w:hAnsi="Times New Roman" w:cs="Times New Roman"/>
                <w:sz w:val="24"/>
                <w:szCs w:val="24"/>
              </w:rPr>
            </w:pPr>
          </w:p>
          <w:p w14:paraId="68BBC1C6" w14:textId="77777777" w:rsidR="003846EC" w:rsidRDefault="003846EC" w:rsidP="003846EC">
            <w:pPr>
              <w:pStyle w:val="ListParagraph"/>
              <w:numPr>
                <w:ilvl w:val="0"/>
                <w:numId w:val="33"/>
              </w:numPr>
              <w:spacing w:line="360" w:lineRule="auto"/>
              <w:rPr>
                <w:rFonts w:ascii="Times New Roman" w:hAnsi="Times New Roman" w:cs="Times New Roman"/>
                <w:sz w:val="24"/>
                <w:szCs w:val="24"/>
              </w:rPr>
            </w:pPr>
            <w:r w:rsidRPr="00BB2FA9">
              <w:rPr>
                <w:rFonts w:ascii="Times New Roman" w:hAnsi="Times New Roman" w:cs="Times New Roman"/>
                <w:b/>
                <w:sz w:val="24"/>
                <w:szCs w:val="24"/>
              </w:rPr>
              <w:t>Intended use of the resulting data:</w:t>
            </w:r>
            <w:r w:rsidRPr="00BB2FA9">
              <w:rPr>
                <w:rFonts w:ascii="Times New Roman" w:hAnsi="Times New Roman" w:cs="Times New Roman"/>
                <w:sz w:val="24"/>
                <w:szCs w:val="24"/>
              </w:rPr>
              <w:t xml:space="preserve"> Results will inform how public health programs can support low-income medically underserved women to ensure they receive appropriate preventive health care services.</w:t>
            </w:r>
          </w:p>
          <w:p w14:paraId="0605C83D" w14:textId="77777777" w:rsidR="003846EC" w:rsidRPr="00BB2FA9" w:rsidRDefault="003846EC" w:rsidP="003846EC">
            <w:pPr>
              <w:pStyle w:val="ListParagraph"/>
              <w:spacing w:line="360" w:lineRule="auto"/>
              <w:ind w:left="0"/>
              <w:rPr>
                <w:rFonts w:ascii="Times New Roman" w:hAnsi="Times New Roman" w:cs="Times New Roman"/>
                <w:sz w:val="24"/>
                <w:szCs w:val="24"/>
              </w:rPr>
            </w:pPr>
          </w:p>
          <w:p w14:paraId="26DF7094" w14:textId="77777777" w:rsidR="003846EC" w:rsidRDefault="003846EC" w:rsidP="003846EC">
            <w:pPr>
              <w:pStyle w:val="ListParagraph"/>
              <w:numPr>
                <w:ilvl w:val="0"/>
                <w:numId w:val="33"/>
              </w:numPr>
              <w:spacing w:line="360" w:lineRule="auto"/>
              <w:rPr>
                <w:rFonts w:ascii="Times New Roman" w:hAnsi="Times New Roman" w:cs="Times New Roman"/>
                <w:sz w:val="24"/>
                <w:szCs w:val="24"/>
              </w:rPr>
            </w:pPr>
            <w:r w:rsidRPr="00BB2FA9">
              <w:rPr>
                <w:rFonts w:ascii="Times New Roman" w:hAnsi="Times New Roman" w:cs="Times New Roman"/>
                <w:b/>
                <w:sz w:val="24"/>
                <w:szCs w:val="24"/>
              </w:rPr>
              <w:t>Methods to be used to collect:</w:t>
            </w:r>
            <w:r w:rsidRPr="00BB2FA9">
              <w:rPr>
                <w:rFonts w:ascii="Times New Roman" w:hAnsi="Times New Roman" w:cs="Times New Roman"/>
                <w:sz w:val="24"/>
                <w:szCs w:val="24"/>
              </w:rPr>
              <w:t xml:space="preserve"> </w:t>
            </w:r>
            <w:r>
              <w:rPr>
                <w:rFonts w:ascii="Times New Roman" w:hAnsi="Times New Roman" w:cs="Times New Roman"/>
                <w:sz w:val="24"/>
                <w:szCs w:val="24"/>
              </w:rPr>
              <w:t xml:space="preserve">Web-based and phone surveys will be administered to a </w:t>
            </w:r>
            <w:r w:rsidRPr="00BB2FA9">
              <w:rPr>
                <w:rFonts w:ascii="Times New Roman" w:hAnsi="Times New Roman" w:cs="Times New Roman"/>
                <w:sz w:val="24"/>
                <w:szCs w:val="24"/>
              </w:rPr>
              <w:t xml:space="preserve">group of women </w:t>
            </w:r>
            <w:r>
              <w:rPr>
                <w:rFonts w:ascii="Times New Roman" w:hAnsi="Times New Roman" w:cs="Times New Roman"/>
                <w:sz w:val="24"/>
                <w:szCs w:val="24"/>
              </w:rPr>
              <w:t xml:space="preserve">annually </w:t>
            </w:r>
            <w:r w:rsidRPr="00BB2FA9">
              <w:rPr>
                <w:rFonts w:ascii="Times New Roman" w:hAnsi="Times New Roman" w:cs="Times New Roman"/>
                <w:sz w:val="24"/>
                <w:szCs w:val="24"/>
              </w:rPr>
              <w:t>over a period of three years.</w:t>
            </w:r>
          </w:p>
          <w:p w14:paraId="64EE9BE1" w14:textId="77777777" w:rsidR="003846EC" w:rsidRPr="00BB2FA9" w:rsidRDefault="003846EC" w:rsidP="003846EC">
            <w:pPr>
              <w:pStyle w:val="ListParagraph"/>
              <w:spacing w:line="360" w:lineRule="auto"/>
              <w:rPr>
                <w:rFonts w:ascii="Times New Roman" w:hAnsi="Times New Roman" w:cs="Times New Roman"/>
                <w:sz w:val="24"/>
                <w:szCs w:val="24"/>
              </w:rPr>
            </w:pPr>
          </w:p>
          <w:p w14:paraId="30DEF6D5" w14:textId="77777777" w:rsidR="003846EC" w:rsidRDefault="003846EC" w:rsidP="003846EC">
            <w:pPr>
              <w:pStyle w:val="ListParagraph"/>
              <w:numPr>
                <w:ilvl w:val="0"/>
                <w:numId w:val="33"/>
              </w:numPr>
              <w:spacing w:line="360" w:lineRule="auto"/>
              <w:rPr>
                <w:rFonts w:ascii="Times New Roman" w:hAnsi="Times New Roman" w:cs="Times New Roman"/>
                <w:sz w:val="24"/>
                <w:szCs w:val="24"/>
              </w:rPr>
            </w:pPr>
            <w:r w:rsidRPr="00BB2FA9">
              <w:rPr>
                <w:rFonts w:ascii="Times New Roman" w:hAnsi="Times New Roman" w:cs="Times New Roman"/>
                <w:b/>
                <w:sz w:val="24"/>
                <w:szCs w:val="24"/>
              </w:rPr>
              <w:t>The subpopulation to be studied:</w:t>
            </w:r>
            <w:r w:rsidRPr="00BB2FA9">
              <w:rPr>
                <w:rFonts w:ascii="Times New Roman" w:hAnsi="Times New Roman" w:cs="Times New Roman"/>
                <w:sz w:val="24"/>
                <w:szCs w:val="24"/>
              </w:rPr>
              <w:t xml:space="preserve"> Adult women </w:t>
            </w:r>
            <w:r>
              <w:rPr>
                <w:rFonts w:ascii="Times New Roman" w:hAnsi="Times New Roman" w:cs="Times New Roman"/>
                <w:sz w:val="24"/>
                <w:szCs w:val="24"/>
              </w:rPr>
              <w:t>between the ages</w:t>
            </w:r>
            <w:r w:rsidRPr="00BB2FA9">
              <w:rPr>
                <w:rFonts w:ascii="Times New Roman" w:hAnsi="Times New Roman" w:cs="Times New Roman"/>
                <w:sz w:val="24"/>
                <w:szCs w:val="24"/>
              </w:rPr>
              <w:t xml:space="preserve"> of 30 and 62 who were previously enrolled in NBCCEDP.</w:t>
            </w:r>
          </w:p>
          <w:p w14:paraId="74B01906" w14:textId="77777777" w:rsidR="003846EC" w:rsidRPr="00BB2FA9" w:rsidRDefault="003846EC" w:rsidP="003846EC">
            <w:pPr>
              <w:pStyle w:val="ListParagraph"/>
              <w:spacing w:line="360" w:lineRule="auto"/>
              <w:ind w:left="0"/>
              <w:rPr>
                <w:rFonts w:ascii="Times New Roman" w:hAnsi="Times New Roman" w:cs="Times New Roman"/>
                <w:sz w:val="24"/>
                <w:szCs w:val="24"/>
              </w:rPr>
            </w:pPr>
          </w:p>
          <w:p w14:paraId="22BCFE9B" w14:textId="77777777" w:rsidR="003846EC" w:rsidRDefault="003846EC" w:rsidP="003846EC">
            <w:pPr>
              <w:pStyle w:val="ListParagraph"/>
              <w:numPr>
                <w:ilvl w:val="0"/>
                <w:numId w:val="33"/>
              </w:numPr>
              <w:spacing w:line="360" w:lineRule="auto"/>
              <w:rPr>
                <w:rFonts w:ascii="Times New Roman" w:hAnsi="Times New Roman" w:cs="Times New Roman"/>
                <w:sz w:val="24"/>
                <w:szCs w:val="24"/>
              </w:rPr>
            </w:pPr>
            <w:r w:rsidRPr="00BB2FA9">
              <w:rPr>
                <w:rFonts w:ascii="Times New Roman" w:hAnsi="Times New Roman" w:cs="Times New Roman"/>
                <w:b/>
                <w:sz w:val="24"/>
                <w:szCs w:val="24"/>
              </w:rPr>
              <w:t>How data will be analyzed:</w:t>
            </w:r>
            <w:r w:rsidRPr="00BB2FA9">
              <w:rPr>
                <w:rFonts w:ascii="Times New Roman" w:hAnsi="Times New Roman" w:cs="Times New Roman"/>
                <w:sz w:val="24"/>
                <w:szCs w:val="24"/>
              </w:rPr>
              <w:t xml:space="preserve"> Data will be analyzed using both descriptive and inferential statistics </w:t>
            </w:r>
            <w:r>
              <w:rPr>
                <w:rFonts w:ascii="Times New Roman" w:hAnsi="Times New Roman" w:cs="Times New Roman"/>
                <w:sz w:val="24"/>
                <w:szCs w:val="24"/>
              </w:rPr>
              <w:t>to determine which factors might impact a low-income woman receiving appropriate clinical preventive services and maintaining insurance coverage.</w:t>
            </w:r>
          </w:p>
          <w:p w14:paraId="47804ADD" w14:textId="77777777" w:rsidR="003846EC" w:rsidRPr="00BB2FA9" w:rsidRDefault="003846EC" w:rsidP="003846EC">
            <w:pPr>
              <w:pStyle w:val="ListParagraph"/>
              <w:spacing w:line="360" w:lineRule="auto"/>
              <w:ind w:left="0"/>
              <w:rPr>
                <w:rFonts w:ascii="Times New Roman" w:hAnsi="Times New Roman" w:cs="Times New Roman"/>
                <w:sz w:val="24"/>
                <w:szCs w:val="24"/>
              </w:rPr>
            </w:pPr>
          </w:p>
        </w:tc>
      </w:tr>
    </w:tbl>
    <w:p w14:paraId="74D936BA" w14:textId="7E2FD01D" w:rsidR="004C720A" w:rsidRPr="00BB2FA9" w:rsidRDefault="004C720A" w:rsidP="00EE46CA">
      <w:pPr>
        <w:spacing w:line="360" w:lineRule="auto"/>
        <w:rPr>
          <w:rFonts w:ascii="Times New Roman" w:hAnsi="Times New Roman" w:cs="Times New Roman"/>
          <w:b/>
          <w:smallCaps/>
          <w:sz w:val="24"/>
          <w:szCs w:val="24"/>
        </w:rPr>
      </w:pPr>
      <w:r w:rsidRPr="00BB2FA9">
        <w:rPr>
          <w:rFonts w:ascii="Times New Roman" w:hAnsi="Times New Roman" w:cs="Times New Roman"/>
          <w:sz w:val="24"/>
          <w:szCs w:val="24"/>
        </w:rPr>
        <w:br w:type="page"/>
      </w:r>
    </w:p>
    <w:p w14:paraId="562AE169" w14:textId="3A740FCC" w:rsidR="00BB3ADA" w:rsidRPr="00BB2FA9" w:rsidRDefault="00FF01AC" w:rsidP="00EE46CA">
      <w:pPr>
        <w:pStyle w:val="Heading1"/>
        <w:numPr>
          <w:ilvl w:val="0"/>
          <w:numId w:val="0"/>
        </w:numPr>
        <w:spacing w:line="360" w:lineRule="auto"/>
        <w:rPr>
          <w:rFonts w:ascii="Times New Roman" w:hAnsi="Times New Roman"/>
          <w:sz w:val="24"/>
        </w:rPr>
      </w:pPr>
      <w:bookmarkStart w:id="3" w:name="_List_of_Attachments"/>
      <w:bookmarkStart w:id="4" w:name="_Toc453667177"/>
      <w:bookmarkEnd w:id="3"/>
      <w:r>
        <w:rPr>
          <w:rFonts w:ascii="Times New Roman" w:hAnsi="Times New Roman"/>
          <w:sz w:val="24"/>
        </w:rPr>
        <w:t xml:space="preserve">Section A - </w:t>
      </w:r>
      <w:r w:rsidR="00BB3ADA" w:rsidRPr="00BB2FA9">
        <w:rPr>
          <w:rFonts w:ascii="Times New Roman" w:hAnsi="Times New Roman"/>
          <w:sz w:val="24"/>
        </w:rPr>
        <w:t>Justification</w:t>
      </w:r>
      <w:bookmarkEnd w:id="4"/>
      <w:bookmarkEnd w:id="1"/>
      <w:r w:rsidR="00BB3ADA" w:rsidRPr="00BB2FA9">
        <w:rPr>
          <w:rFonts w:ascii="Times New Roman" w:hAnsi="Times New Roman"/>
          <w:sz w:val="24"/>
        </w:rPr>
        <w:t xml:space="preserve"> </w:t>
      </w:r>
    </w:p>
    <w:p w14:paraId="16D15677" w14:textId="0C1D56C3" w:rsidR="00FF01AC" w:rsidRPr="0069575D" w:rsidRDefault="00FF01AC" w:rsidP="00EE46CA">
      <w:pPr>
        <w:pStyle w:val="Heading2"/>
        <w:spacing w:line="360" w:lineRule="auto"/>
        <w:rPr>
          <w:rFonts w:ascii="Times New Roman" w:hAnsi="Times New Roman"/>
        </w:rPr>
      </w:pPr>
      <w:bookmarkStart w:id="5" w:name="_Toc453667178"/>
      <w:r w:rsidRPr="0069575D">
        <w:rPr>
          <w:rFonts w:ascii="Times New Roman" w:hAnsi="Times New Roman"/>
        </w:rPr>
        <w:t>Circumstances Making the Collection of Information Necessary</w:t>
      </w:r>
      <w:bookmarkEnd w:id="5"/>
    </w:p>
    <w:p w14:paraId="60272E7A" w14:textId="3413024D" w:rsidR="00553C68" w:rsidRPr="00BB2FA9" w:rsidRDefault="000625F1" w:rsidP="00EE46CA">
      <w:pPr>
        <w:spacing w:after="0" w:line="360" w:lineRule="auto"/>
        <w:rPr>
          <w:rFonts w:ascii="Times New Roman" w:hAnsi="Times New Roman" w:cs="Times New Roman"/>
          <w:sz w:val="24"/>
          <w:szCs w:val="24"/>
        </w:rPr>
      </w:pPr>
      <w:r>
        <w:rPr>
          <w:rFonts w:ascii="Times New Roman" w:hAnsi="Times New Roman" w:cs="Times New Roman"/>
          <w:sz w:val="24"/>
          <w:szCs w:val="24"/>
        </w:rPr>
        <w:t>The project “</w:t>
      </w:r>
      <w:r w:rsidR="00640159">
        <w:rPr>
          <w:rFonts w:ascii="Times New Roman" w:hAnsi="Times New Roman" w:cs="Times New Roman"/>
          <w:sz w:val="24"/>
          <w:szCs w:val="24"/>
        </w:rPr>
        <w:t>Women’s Preventive Health Services Survey (WPHSS)</w:t>
      </w:r>
      <w:r>
        <w:rPr>
          <w:rFonts w:ascii="Times New Roman" w:hAnsi="Times New Roman" w:cs="Times New Roman"/>
          <w:sz w:val="24"/>
          <w:szCs w:val="24"/>
        </w:rPr>
        <w:t>”</w:t>
      </w:r>
      <w:r w:rsidRPr="000625F1">
        <w:rPr>
          <w:rFonts w:ascii="Times New Roman" w:hAnsi="Times New Roman" w:cs="Times New Roman"/>
          <w:sz w:val="24"/>
          <w:szCs w:val="24"/>
        </w:rPr>
        <w:t xml:space="preserve"> </w:t>
      </w:r>
      <w:r w:rsidR="00D3365E">
        <w:rPr>
          <w:rFonts w:ascii="Times New Roman" w:hAnsi="Times New Roman" w:cs="Times New Roman"/>
          <w:sz w:val="24"/>
          <w:szCs w:val="24"/>
        </w:rPr>
        <w:t xml:space="preserve">is a new Information Collection Request (ICR) </w:t>
      </w:r>
      <w:r w:rsidR="00553C68" w:rsidRPr="00BB2FA9">
        <w:rPr>
          <w:rFonts w:ascii="Times New Roman" w:hAnsi="Times New Roman" w:cs="Times New Roman"/>
          <w:sz w:val="24"/>
          <w:szCs w:val="24"/>
        </w:rPr>
        <w:t>request</w:t>
      </w:r>
      <w:r w:rsidR="00D3365E">
        <w:rPr>
          <w:rFonts w:ascii="Times New Roman" w:hAnsi="Times New Roman" w:cs="Times New Roman"/>
          <w:sz w:val="24"/>
          <w:szCs w:val="24"/>
        </w:rPr>
        <w:t>ing</w:t>
      </w:r>
      <w:r w:rsidR="00553C68" w:rsidRPr="00BB2FA9">
        <w:rPr>
          <w:rFonts w:ascii="Times New Roman" w:hAnsi="Times New Roman" w:cs="Times New Roman"/>
          <w:sz w:val="24"/>
          <w:szCs w:val="24"/>
        </w:rPr>
        <w:t xml:space="preserve"> Office of Management and Budget (OMB) approval for three years to collect data to examine </w:t>
      </w:r>
      <w:r w:rsidR="00F06578" w:rsidRPr="00BB2FA9">
        <w:rPr>
          <w:rFonts w:ascii="Times New Roman" w:hAnsi="Times New Roman" w:cs="Times New Roman"/>
          <w:sz w:val="24"/>
          <w:szCs w:val="24"/>
        </w:rPr>
        <w:t xml:space="preserve">the facilitators and barriers to receiving clinical preventive services among </w:t>
      </w:r>
      <w:r w:rsidR="006E6FEC" w:rsidRPr="00BB2FA9">
        <w:rPr>
          <w:rFonts w:ascii="Times New Roman" w:hAnsi="Times New Roman" w:cs="Times New Roman"/>
          <w:sz w:val="24"/>
          <w:szCs w:val="24"/>
        </w:rPr>
        <w:t xml:space="preserve">newly insured </w:t>
      </w:r>
      <w:r w:rsidR="00F06578" w:rsidRPr="00BB2FA9">
        <w:rPr>
          <w:rFonts w:ascii="Times New Roman" w:hAnsi="Times New Roman" w:cs="Times New Roman"/>
          <w:sz w:val="24"/>
          <w:szCs w:val="24"/>
        </w:rPr>
        <w:t xml:space="preserve">medically underserved women. </w:t>
      </w:r>
      <w:r w:rsidR="00553C68" w:rsidRPr="00BB2FA9">
        <w:rPr>
          <w:rFonts w:ascii="Times New Roman" w:hAnsi="Times New Roman" w:cs="Times New Roman"/>
          <w:sz w:val="24"/>
          <w:szCs w:val="24"/>
        </w:rPr>
        <w:t xml:space="preserve"> Specifically, the proposed study</w:t>
      </w:r>
      <w:r w:rsidR="00F06578" w:rsidRPr="00BB2FA9">
        <w:rPr>
          <w:rFonts w:ascii="Times New Roman" w:hAnsi="Times New Roman" w:cs="Times New Roman"/>
          <w:sz w:val="24"/>
          <w:szCs w:val="24"/>
        </w:rPr>
        <w:t xml:space="preserve"> will target women who were previously screened through the National Breast and Cervical Cancer Early Detection Program (NBCCEDP), but now have health insurance coverage</w:t>
      </w:r>
      <w:r w:rsidR="00D926A1">
        <w:rPr>
          <w:rFonts w:ascii="Times New Roman" w:hAnsi="Times New Roman" w:cs="Times New Roman"/>
          <w:sz w:val="24"/>
          <w:szCs w:val="24"/>
        </w:rPr>
        <w:t xml:space="preserve"> in up to ten states</w:t>
      </w:r>
      <w:r w:rsidR="00F06578" w:rsidRPr="00BB2FA9">
        <w:rPr>
          <w:rFonts w:ascii="Times New Roman" w:hAnsi="Times New Roman" w:cs="Times New Roman"/>
          <w:sz w:val="24"/>
          <w:szCs w:val="24"/>
        </w:rPr>
        <w:t xml:space="preserve">. The study will help CDC understand </w:t>
      </w:r>
      <w:r w:rsidR="000C3029">
        <w:rPr>
          <w:rFonts w:ascii="Times New Roman" w:hAnsi="Times New Roman" w:cs="Times New Roman"/>
          <w:sz w:val="24"/>
          <w:szCs w:val="24"/>
        </w:rPr>
        <w:t>what impacts</w:t>
      </w:r>
      <w:r w:rsidR="00553C68" w:rsidRPr="00BB2FA9">
        <w:rPr>
          <w:rFonts w:ascii="Times New Roman" w:hAnsi="Times New Roman" w:cs="Times New Roman"/>
          <w:sz w:val="24"/>
          <w:szCs w:val="24"/>
        </w:rPr>
        <w:t xml:space="preserve"> the likelihood of </w:t>
      </w:r>
      <w:r w:rsidR="000C3029">
        <w:rPr>
          <w:rFonts w:ascii="Times New Roman" w:hAnsi="Times New Roman" w:cs="Times New Roman"/>
          <w:sz w:val="24"/>
          <w:szCs w:val="24"/>
        </w:rPr>
        <w:t xml:space="preserve">these low-income </w:t>
      </w:r>
      <w:r w:rsidR="00553C68" w:rsidRPr="00BB2FA9">
        <w:rPr>
          <w:rFonts w:ascii="Times New Roman" w:hAnsi="Times New Roman" w:cs="Times New Roman"/>
          <w:sz w:val="24"/>
          <w:szCs w:val="24"/>
        </w:rPr>
        <w:t>women obtaining necessary preventive health care services</w:t>
      </w:r>
      <w:r w:rsidR="00F06578" w:rsidRPr="00BB2FA9">
        <w:rPr>
          <w:rFonts w:ascii="Times New Roman" w:hAnsi="Times New Roman" w:cs="Times New Roman"/>
          <w:sz w:val="24"/>
          <w:szCs w:val="24"/>
        </w:rPr>
        <w:t xml:space="preserve">. Results will inform CDC’s future public health efforts, in particular, how public health programs can support medically underserved women to ensure that they receive appropriate preventive health services, including cancer screenings. </w:t>
      </w:r>
      <w:r w:rsidR="00553C68" w:rsidRPr="00BB2FA9">
        <w:rPr>
          <w:rFonts w:ascii="Times New Roman" w:hAnsi="Times New Roman" w:cs="Times New Roman"/>
          <w:sz w:val="24"/>
          <w:szCs w:val="24"/>
        </w:rPr>
        <w:t xml:space="preserve"> </w:t>
      </w:r>
    </w:p>
    <w:p w14:paraId="5A2EF1A2" w14:textId="77777777" w:rsidR="00553C68" w:rsidRPr="00BB2FA9" w:rsidRDefault="00553C68" w:rsidP="00EE46CA">
      <w:pPr>
        <w:spacing w:after="0" w:line="360" w:lineRule="auto"/>
        <w:rPr>
          <w:rFonts w:ascii="Times New Roman" w:hAnsi="Times New Roman" w:cs="Times New Roman"/>
          <w:sz w:val="24"/>
          <w:szCs w:val="24"/>
        </w:rPr>
      </w:pPr>
    </w:p>
    <w:p w14:paraId="11811F3F" w14:textId="3CA70C11" w:rsidR="00F86A37" w:rsidRDefault="000625F1" w:rsidP="00EE46CA">
      <w:pPr>
        <w:spacing w:after="0" w:line="360" w:lineRule="auto"/>
        <w:rPr>
          <w:rFonts w:ascii="Times New Roman" w:hAnsi="Times New Roman" w:cs="Times New Roman"/>
          <w:sz w:val="24"/>
          <w:szCs w:val="24"/>
        </w:rPr>
      </w:pPr>
      <w:r w:rsidRPr="00110FB6">
        <w:rPr>
          <w:rFonts w:ascii="Times New Roman" w:hAnsi="Times New Roman" w:cs="Times New Roman"/>
          <w:b/>
          <w:sz w:val="24"/>
          <w:szCs w:val="24"/>
        </w:rPr>
        <w:t>Background</w:t>
      </w:r>
      <w:r>
        <w:rPr>
          <w:rFonts w:ascii="Times New Roman" w:hAnsi="Times New Roman" w:cs="Times New Roman"/>
          <w:sz w:val="24"/>
          <w:szCs w:val="24"/>
        </w:rPr>
        <w:t xml:space="preserve"> </w:t>
      </w:r>
    </w:p>
    <w:p w14:paraId="0ACE39A1" w14:textId="219874A0" w:rsidR="0024520E" w:rsidRPr="00BB2FA9" w:rsidRDefault="00B73D2C"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Created as a directive of the Breast and Cervical Cancer Mortality Prevention Act of 1990, the NBCCEDP provides screening services in all 50 states, the District of Columbia, 5 U.S. territories, and 11 tribal organizations</w:t>
      </w:r>
      <w:r w:rsidR="000625F1">
        <w:rPr>
          <w:rFonts w:ascii="Times New Roman" w:hAnsi="Times New Roman" w:cs="Times New Roman"/>
          <w:sz w:val="24"/>
          <w:szCs w:val="24"/>
        </w:rPr>
        <w:t xml:space="preserve"> through </w:t>
      </w:r>
      <w:r w:rsidR="00110FB6">
        <w:rPr>
          <w:rFonts w:ascii="Times New Roman" w:hAnsi="Times New Roman" w:cs="Times New Roman"/>
          <w:sz w:val="24"/>
          <w:szCs w:val="24"/>
        </w:rPr>
        <w:t>cooperative agreements</w:t>
      </w:r>
      <w:r w:rsidRPr="00BB2FA9">
        <w:rPr>
          <w:rStyle w:val="FootnoteReference"/>
          <w:rFonts w:ascii="Times New Roman" w:hAnsi="Times New Roman" w:cs="Times New Roman"/>
          <w:sz w:val="24"/>
          <w:szCs w:val="24"/>
        </w:rPr>
        <w:footnoteReference w:id="1"/>
      </w:r>
      <w:r w:rsidR="000C3029">
        <w:rPr>
          <w:rFonts w:ascii="Times New Roman" w:hAnsi="Times New Roman" w:cs="Times New Roman"/>
          <w:sz w:val="24"/>
          <w:szCs w:val="24"/>
        </w:rPr>
        <w:t xml:space="preserve"> (</w:t>
      </w:r>
      <w:r w:rsidR="000C3029" w:rsidRPr="0081423B">
        <w:rPr>
          <w:rFonts w:ascii="Times New Roman" w:hAnsi="Times New Roman" w:cs="Times New Roman"/>
          <w:b/>
          <w:sz w:val="24"/>
          <w:szCs w:val="24"/>
        </w:rPr>
        <w:t>Attachment</w:t>
      </w:r>
      <w:r w:rsidR="002F33B3" w:rsidRPr="0081423B">
        <w:rPr>
          <w:rFonts w:ascii="Times New Roman" w:hAnsi="Times New Roman" w:cs="Times New Roman"/>
          <w:b/>
          <w:sz w:val="24"/>
          <w:szCs w:val="24"/>
        </w:rPr>
        <w:t xml:space="preserve"> 1</w:t>
      </w:r>
      <w:r w:rsidR="000C3029">
        <w:rPr>
          <w:rFonts w:ascii="Times New Roman" w:hAnsi="Times New Roman" w:cs="Times New Roman"/>
          <w:sz w:val="24"/>
          <w:szCs w:val="24"/>
        </w:rPr>
        <w:t>)</w:t>
      </w:r>
      <w:r w:rsidRPr="00BB2FA9">
        <w:rPr>
          <w:rFonts w:ascii="Times New Roman" w:hAnsi="Times New Roman" w:cs="Times New Roman"/>
          <w:sz w:val="24"/>
          <w:szCs w:val="24"/>
        </w:rPr>
        <w:t xml:space="preserve">. </w:t>
      </w:r>
      <w:r w:rsidR="00154DD4" w:rsidRPr="00BB2FA9">
        <w:rPr>
          <w:rFonts w:ascii="Times New Roman" w:hAnsi="Times New Roman" w:cs="Times New Roman"/>
          <w:sz w:val="24"/>
          <w:szCs w:val="24"/>
        </w:rPr>
        <w:t xml:space="preserve">The </w:t>
      </w:r>
      <w:r w:rsidRPr="00BB2FA9">
        <w:rPr>
          <w:rFonts w:ascii="Times New Roman" w:hAnsi="Times New Roman" w:cs="Times New Roman"/>
          <w:sz w:val="24"/>
          <w:szCs w:val="24"/>
        </w:rPr>
        <w:t>program</w:t>
      </w:r>
      <w:r w:rsidR="00154DD4" w:rsidRPr="00BB2FA9">
        <w:rPr>
          <w:rFonts w:ascii="Times New Roman" w:hAnsi="Times New Roman" w:cs="Times New Roman"/>
          <w:sz w:val="24"/>
          <w:szCs w:val="24"/>
        </w:rPr>
        <w:t xml:space="preserve"> provides</w:t>
      </w:r>
      <w:r w:rsidR="006E6FEC" w:rsidRPr="00BB2FA9">
        <w:rPr>
          <w:rFonts w:ascii="Times New Roman" w:hAnsi="Times New Roman" w:cs="Times New Roman"/>
          <w:sz w:val="24"/>
          <w:szCs w:val="24"/>
        </w:rPr>
        <w:t xml:space="preserve"> free or low-cost breast and cervical cancer screening and diagnostic services to</w:t>
      </w:r>
      <w:r w:rsidR="00154DD4" w:rsidRPr="00BB2FA9">
        <w:rPr>
          <w:rFonts w:ascii="Times New Roman" w:hAnsi="Times New Roman" w:cs="Times New Roman"/>
          <w:sz w:val="24"/>
          <w:szCs w:val="24"/>
        </w:rPr>
        <w:t xml:space="preserve"> low-income, uninsured, and under</w:t>
      </w:r>
      <w:r w:rsidR="00D3365E">
        <w:rPr>
          <w:rFonts w:ascii="Times New Roman" w:hAnsi="Times New Roman" w:cs="Times New Roman"/>
          <w:sz w:val="24"/>
          <w:szCs w:val="24"/>
        </w:rPr>
        <w:t>insured</w:t>
      </w:r>
      <w:r w:rsidR="00154DD4" w:rsidRPr="00BB2FA9">
        <w:rPr>
          <w:rFonts w:ascii="Times New Roman" w:hAnsi="Times New Roman" w:cs="Times New Roman"/>
          <w:sz w:val="24"/>
          <w:szCs w:val="24"/>
        </w:rPr>
        <w:t xml:space="preserve"> women. </w:t>
      </w:r>
      <w:r w:rsidR="0024520E" w:rsidRPr="00BB2FA9">
        <w:rPr>
          <w:rFonts w:ascii="Times New Roman" w:hAnsi="Times New Roman" w:cs="Times New Roman"/>
          <w:sz w:val="24"/>
          <w:szCs w:val="24"/>
        </w:rPr>
        <w:t>Since 1991, over 4.8 million women have been screened through a NBCCEDP-funded program</w:t>
      </w:r>
      <w:r w:rsidR="0024520E" w:rsidRPr="00BB2FA9">
        <w:rPr>
          <w:rFonts w:ascii="Times New Roman" w:hAnsi="Times New Roman" w:cs="Times New Roman"/>
          <w:sz w:val="24"/>
          <w:szCs w:val="24"/>
          <w:vertAlign w:val="superscript"/>
        </w:rPr>
        <w:footnoteReference w:id="2"/>
      </w:r>
      <w:r w:rsidR="0024520E" w:rsidRPr="00BB2FA9">
        <w:rPr>
          <w:rFonts w:ascii="Times New Roman" w:hAnsi="Times New Roman" w:cs="Times New Roman"/>
          <w:sz w:val="24"/>
          <w:szCs w:val="24"/>
        </w:rPr>
        <w:t>. To be eligible for the program, federal guidelines stipulate that women:</w:t>
      </w:r>
    </w:p>
    <w:p w14:paraId="24858179" w14:textId="77777777" w:rsidR="0024520E" w:rsidRPr="00BB2FA9" w:rsidRDefault="0024520E" w:rsidP="00EE46CA">
      <w:pPr>
        <w:pStyle w:val="ListParagraph"/>
        <w:numPr>
          <w:ilvl w:val="0"/>
          <w:numId w:val="25"/>
        </w:num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Are at or below 250% of the federal poverty level;</w:t>
      </w:r>
    </w:p>
    <w:p w14:paraId="30C4CA56" w14:textId="77777777" w:rsidR="0024520E" w:rsidRPr="00BB2FA9" w:rsidRDefault="0024520E" w:rsidP="00EE46CA">
      <w:pPr>
        <w:pStyle w:val="ListParagraph"/>
        <w:numPr>
          <w:ilvl w:val="0"/>
          <w:numId w:val="25"/>
        </w:num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Ages 21 to 64 for cervical cancer screening;</w:t>
      </w:r>
    </w:p>
    <w:p w14:paraId="089314BF" w14:textId="77777777" w:rsidR="0024520E" w:rsidRPr="00BB2FA9" w:rsidRDefault="0024520E" w:rsidP="00EE46CA">
      <w:pPr>
        <w:pStyle w:val="ListParagraph"/>
        <w:numPr>
          <w:ilvl w:val="0"/>
          <w:numId w:val="25"/>
        </w:num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Ages 40 to 64 for breast cancer screening</w:t>
      </w:r>
      <w:r w:rsidRPr="00BB2FA9">
        <w:rPr>
          <w:rStyle w:val="FootnoteReference"/>
          <w:rFonts w:ascii="Times New Roman" w:hAnsi="Times New Roman" w:cs="Times New Roman"/>
          <w:sz w:val="24"/>
          <w:szCs w:val="24"/>
        </w:rPr>
        <w:t>1</w:t>
      </w:r>
      <w:r w:rsidRPr="00BB2FA9">
        <w:rPr>
          <w:rFonts w:ascii="Times New Roman" w:hAnsi="Times New Roman" w:cs="Times New Roman"/>
          <w:sz w:val="24"/>
          <w:szCs w:val="24"/>
        </w:rPr>
        <w:t xml:space="preserve">. </w:t>
      </w:r>
    </w:p>
    <w:p w14:paraId="0D8F8C27" w14:textId="77777777" w:rsidR="00B73D2C" w:rsidRPr="00BB2FA9" w:rsidRDefault="00B73D2C" w:rsidP="00EE46CA">
      <w:pPr>
        <w:spacing w:after="0" w:line="360" w:lineRule="auto"/>
        <w:rPr>
          <w:rFonts w:ascii="Times New Roman" w:hAnsi="Times New Roman" w:cs="Times New Roman"/>
          <w:sz w:val="24"/>
          <w:szCs w:val="24"/>
        </w:rPr>
      </w:pPr>
    </w:p>
    <w:p w14:paraId="413905A4" w14:textId="4470ABC1" w:rsidR="002E378B" w:rsidRDefault="000625F1"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 xml:space="preserve">While having newly acquired health insurance will improve access to preventive services, insurance coverage alone </w:t>
      </w:r>
      <w:r w:rsidR="00F86A37">
        <w:rPr>
          <w:rFonts w:ascii="Times New Roman" w:hAnsi="Times New Roman" w:cs="Times New Roman"/>
          <w:sz w:val="24"/>
          <w:szCs w:val="24"/>
        </w:rPr>
        <w:t>may</w:t>
      </w:r>
      <w:r w:rsidR="00F86A37" w:rsidRPr="00BB2FA9">
        <w:rPr>
          <w:rFonts w:ascii="Times New Roman" w:hAnsi="Times New Roman" w:cs="Times New Roman"/>
          <w:sz w:val="24"/>
          <w:szCs w:val="24"/>
        </w:rPr>
        <w:t xml:space="preserve"> </w:t>
      </w:r>
      <w:r w:rsidRPr="00BB2FA9">
        <w:rPr>
          <w:rFonts w:ascii="Times New Roman" w:hAnsi="Times New Roman" w:cs="Times New Roman"/>
          <w:sz w:val="24"/>
          <w:szCs w:val="24"/>
        </w:rPr>
        <w:t xml:space="preserve">not result in improved clinical preventive services utilization </w:t>
      </w:r>
      <w:r w:rsidR="00F859F9">
        <w:rPr>
          <w:rFonts w:ascii="Times New Roman" w:hAnsi="Times New Roman" w:cs="Times New Roman"/>
          <w:sz w:val="24"/>
          <w:szCs w:val="24"/>
        </w:rPr>
        <w:t xml:space="preserve">among </w:t>
      </w:r>
      <w:r w:rsidRPr="00BB2FA9">
        <w:rPr>
          <w:rFonts w:ascii="Times New Roman" w:hAnsi="Times New Roman" w:cs="Times New Roman"/>
          <w:sz w:val="24"/>
          <w:szCs w:val="24"/>
        </w:rPr>
        <w:t>all women, especially among underserved population</w:t>
      </w:r>
      <w:r>
        <w:rPr>
          <w:rFonts w:ascii="Times New Roman" w:hAnsi="Times New Roman" w:cs="Times New Roman"/>
          <w:sz w:val="24"/>
          <w:szCs w:val="24"/>
        </w:rPr>
        <w:t>s</w:t>
      </w:r>
      <w:r w:rsidR="00BF170C">
        <w:rPr>
          <w:rStyle w:val="FootnoteReference"/>
          <w:rFonts w:ascii="Times New Roman" w:hAnsi="Times New Roman" w:cs="Times New Roman"/>
          <w:sz w:val="24"/>
          <w:szCs w:val="24"/>
        </w:rPr>
        <w:footnoteReference w:id="3"/>
      </w:r>
      <w:r w:rsidR="00BF170C">
        <w:rPr>
          <w:rFonts w:ascii="Times New Roman" w:hAnsi="Times New Roman" w:cs="Times New Roman"/>
          <w:sz w:val="24"/>
          <w:szCs w:val="24"/>
        </w:rPr>
        <w:t xml:space="preserve"> </w:t>
      </w:r>
      <w:r w:rsidR="00BF170C">
        <w:rPr>
          <w:rStyle w:val="FootnoteReference"/>
          <w:rFonts w:ascii="Times New Roman" w:hAnsi="Times New Roman" w:cs="Times New Roman"/>
          <w:sz w:val="24"/>
          <w:szCs w:val="24"/>
        </w:rPr>
        <w:footnoteReference w:id="4"/>
      </w:r>
      <w:r w:rsidRPr="00BB2FA9">
        <w:rPr>
          <w:rFonts w:ascii="Times New Roman" w:hAnsi="Times New Roman" w:cs="Times New Roman"/>
          <w:sz w:val="24"/>
          <w:szCs w:val="24"/>
        </w:rPr>
        <w:t>.</w:t>
      </w:r>
      <w:r>
        <w:rPr>
          <w:rFonts w:ascii="Times New Roman" w:hAnsi="Times New Roman" w:cs="Times New Roman"/>
          <w:sz w:val="24"/>
          <w:szCs w:val="24"/>
        </w:rPr>
        <w:t xml:space="preserve"> Over recent years, many low-income medically underserved women have newly acquired health insurance, but utilization of </w:t>
      </w:r>
      <w:r w:rsidR="00BB7BE2">
        <w:rPr>
          <w:rFonts w:ascii="Times New Roman" w:hAnsi="Times New Roman" w:cs="Times New Roman"/>
          <w:sz w:val="24"/>
          <w:szCs w:val="24"/>
        </w:rPr>
        <w:t>cancer screening</w:t>
      </w:r>
      <w:r>
        <w:rPr>
          <w:rFonts w:ascii="Times New Roman" w:hAnsi="Times New Roman" w:cs="Times New Roman"/>
          <w:sz w:val="24"/>
          <w:szCs w:val="24"/>
        </w:rPr>
        <w:t xml:space="preserve"> services (especially cancer screening) has not increased. </w:t>
      </w:r>
      <w:r w:rsidR="0019640E">
        <w:rPr>
          <w:rFonts w:ascii="Times New Roman" w:hAnsi="Times New Roman" w:cs="Times New Roman"/>
          <w:sz w:val="24"/>
          <w:szCs w:val="24"/>
        </w:rPr>
        <w:t xml:space="preserve">Lack of </w:t>
      </w:r>
      <w:r w:rsidR="00BB7BE2">
        <w:rPr>
          <w:rFonts w:ascii="Times New Roman" w:hAnsi="Times New Roman" w:cs="Times New Roman"/>
          <w:sz w:val="24"/>
          <w:szCs w:val="24"/>
        </w:rPr>
        <w:t xml:space="preserve">insurance and </w:t>
      </w:r>
      <w:r w:rsidR="00F86A37">
        <w:rPr>
          <w:rFonts w:ascii="Times New Roman" w:hAnsi="Times New Roman" w:cs="Times New Roman"/>
          <w:sz w:val="24"/>
          <w:szCs w:val="24"/>
        </w:rPr>
        <w:t xml:space="preserve">not having a </w:t>
      </w:r>
      <w:r w:rsidR="002E378B">
        <w:rPr>
          <w:rFonts w:ascii="Times New Roman" w:hAnsi="Times New Roman" w:cs="Times New Roman"/>
          <w:sz w:val="24"/>
          <w:szCs w:val="24"/>
        </w:rPr>
        <w:t>routine health care provider are factors associated</w:t>
      </w:r>
      <w:r w:rsidR="0019640E">
        <w:rPr>
          <w:rFonts w:ascii="Times New Roman" w:hAnsi="Times New Roman" w:cs="Times New Roman"/>
          <w:sz w:val="24"/>
          <w:szCs w:val="24"/>
        </w:rPr>
        <w:t xml:space="preserve"> with lack of cancer screening</w:t>
      </w:r>
      <w:r w:rsidR="002E378B">
        <w:rPr>
          <w:rFonts w:ascii="Times New Roman" w:hAnsi="Times New Roman" w:cs="Times New Roman"/>
          <w:sz w:val="24"/>
          <w:szCs w:val="24"/>
        </w:rPr>
        <w:t>. Now that many of the NBCCEDP clients have gained insurance, several state</w:t>
      </w:r>
      <w:r w:rsidR="00110FB6">
        <w:rPr>
          <w:rFonts w:ascii="Times New Roman" w:hAnsi="Times New Roman" w:cs="Times New Roman"/>
          <w:sz w:val="24"/>
          <w:szCs w:val="24"/>
        </w:rPr>
        <w:t xml:space="preserve"> grantees have noted that prior clients with new insurance have </w:t>
      </w:r>
      <w:r w:rsidR="00BB7BE2">
        <w:rPr>
          <w:rFonts w:ascii="Times New Roman" w:hAnsi="Times New Roman" w:cs="Times New Roman"/>
          <w:sz w:val="24"/>
          <w:szCs w:val="24"/>
        </w:rPr>
        <w:t>requested</w:t>
      </w:r>
      <w:r w:rsidR="00110FB6">
        <w:rPr>
          <w:rFonts w:ascii="Times New Roman" w:hAnsi="Times New Roman" w:cs="Times New Roman"/>
          <w:sz w:val="24"/>
          <w:szCs w:val="24"/>
        </w:rPr>
        <w:t xml:space="preserve"> assistance </w:t>
      </w:r>
      <w:r w:rsidR="00BB7BE2">
        <w:rPr>
          <w:rFonts w:ascii="Times New Roman" w:hAnsi="Times New Roman" w:cs="Times New Roman"/>
          <w:sz w:val="24"/>
          <w:szCs w:val="24"/>
        </w:rPr>
        <w:t>with completing the screening process</w:t>
      </w:r>
      <w:r w:rsidR="002E378B">
        <w:rPr>
          <w:rFonts w:ascii="Times New Roman" w:hAnsi="Times New Roman" w:cs="Times New Roman"/>
          <w:sz w:val="24"/>
          <w:szCs w:val="24"/>
        </w:rPr>
        <w:t xml:space="preserve"> (personal communication)</w:t>
      </w:r>
      <w:r w:rsidR="00BB7BE2">
        <w:rPr>
          <w:rFonts w:ascii="Times New Roman" w:hAnsi="Times New Roman" w:cs="Times New Roman"/>
          <w:sz w:val="24"/>
          <w:szCs w:val="24"/>
        </w:rPr>
        <w:t xml:space="preserve">. </w:t>
      </w:r>
      <w:r>
        <w:rPr>
          <w:rFonts w:ascii="Times New Roman" w:hAnsi="Times New Roman" w:cs="Times New Roman"/>
          <w:sz w:val="24"/>
          <w:szCs w:val="24"/>
        </w:rPr>
        <w:t xml:space="preserve">Because low-income women typically face many barriers including cost, </w:t>
      </w:r>
      <w:r w:rsidR="00F86A37">
        <w:rPr>
          <w:rFonts w:ascii="Times New Roman" w:hAnsi="Times New Roman" w:cs="Times New Roman"/>
          <w:sz w:val="24"/>
          <w:szCs w:val="24"/>
        </w:rPr>
        <w:t xml:space="preserve">and lack of transportation </w:t>
      </w:r>
      <w:r>
        <w:rPr>
          <w:rFonts w:ascii="Times New Roman" w:hAnsi="Times New Roman" w:cs="Times New Roman"/>
          <w:sz w:val="24"/>
          <w:szCs w:val="24"/>
        </w:rPr>
        <w:t xml:space="preserve">there </w:t>
      </w:r>
      <w:r w:rsidR="00110FB6">
        <w:rPr>
          <w:rFonts w:ascii="Times New Roman" w:hAnsi="Times New Roman" w:cs="Times New Roman"/>
          <w:sz w:val="24"/>
          <w:szCs w:val="24"/>
        </w:rPr>
        <w:t>needs</w:t>
      </w:r>
      <w:r>
        <w:rPr>
          <w:rFonts w:ascii="Times New Roman" w:hAnsi="Times New Roman" w:cs="Times New Roman"/>
          <w:sz w:val="24"/>
          <w:szCs w:val="24"/>
        </w:rPr>
        <w:t xml:space="preserve"> be more emphasis on </w:t>
      </w:r>
      <w:r w:rsidR="00110FB6">
        <w:rPr>
          <w:rFonts w:ascii="Times New Roman" w:hAnsi="Times New Roman" w:cs="Times New Roman"/>
          <w:sz w:val="24"/>
          <w:szCs w:val="24"/>
        </w:rPr>
        <w:t xml:space="preserve">enhancing </w:t>
      </w:r>
      <w:r>
        <w:rPr>
          <w:rFonts w:ascii="Times New Roman" w:hAnsi="Times New Roman" w:cs="Times New Roman"/>
          <w:sz w:val="24"/>
          <w:szCs w:val="24"/>
        </w:rPr>
        <w:t xml:space="preserve">the wraparound services that </w:t>
      </w:r>
      <w:r w:rsidR="00110FB6">
        <w:rPr>
          <w:rFonts w:ascii="Times New Roman" w:hAnsi="Times New Roman" w:cs="Times New Roman"/>
          <w:sz w:val="24"/>
          <w:szCs w:val="24"/>
        </w:rPr>
        <w:t>assist women with getting clinical care</w:t>
      </w:r>
      <w:r>
        <w:rPr>
          <w:rFonts w:ascii="Times New Roman" w:hAnsi="Times New Roman" w:cs="Times New Roman"/>
          <w:sz w:val="24"/>
          <w:szCs w:val="24"/>
        </w:rPr>
        <w:t>.</w:t>
      </w:r>
      <w:r w:rsidR="002E378B">
        <w:rPr>
          <w:rFonts w:ascii="Times New Roman" w:hAnsi="Times New Roman" w:cs="Times New Roman"/>
          <w:sz w:val="24"/>
          <w:szCs w:val="24"/>
        </w:rPr>
        <w:t xml:space="preserve"> </w:t>
      </w:r>
    </w:p>
    <w:p w14:paraId="0EA72891" w14:textId="77777777" w:rsidR="002E378B" w:rsidRDefault="002E378B" w:rsidP="00EE46CA">
      <w:pPr>
        <w:spacing w:after="0" w:line="360" w:lineRule="auto"/>
        <w:rPr>
          <w:rFonts w:ascii="Times New Roman" w:hAnsi="Times New Roman" w:cs="Times New Roman"/>
          <w:sz w:val="24"/>
          <w:szCs w:val="24"/>
        </w:rPr>
      </w:pPr>
    </w:p>
    <w:p w14:paraId="73ADCBC4" w14:textId="27427E92" w:rsidR="000C67BF" w:rsidRPr="00BB2FA9" w:rsidRDefault="000C67BF"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 xml:space="preserve">To do this, </w:t>
      </w:r>
      <w:r w:rsidR="002E378B">
        <w:rPr>
          <w:rFonts w:ascii="Times New Roman" w:hAnsi="Times New Roman" w:cs="Times New Roman"/>
          <w:sz w:val="24"/>
          <w:szCs w:val="24"/>
        </w:rPr>
        <w:t xml:space="preserve">CDC’s Division of Cancer Prevention and Control is </w:t>
      </w:r>
      <w:r w:rsidR="00F86A37">
        <w:rPr>
          <w:rFonts w:ascii="Times New Roman" w:hAnsi="Times New Roman" w:cs="Times New Roman"/>
          <w:sz w:val="24"/>
          <w:szCs w:val="24"/>
        </w:rPr>
        <w:t xml:space="preserve">conducting </w:t>
      </w:r>
      <w:r w:rsidR="002E378B">
        <w:rPr>
          <w:rFonts w:ascii="Times New Roman" w:hAnsi="Times New Roman" w:cs="Times New Roman"/>
          <w:sz w:val="24"/>
          <w:szCs w:val="24"/>
        </w:rPr>
        <w:t>this</w:t>
      </w:r>
      <w:r w:rsidRPr="00BB2FA9">
        <w:rPr>
          <w:rFonts w:ascii="Times New Roman" w:hAnsi="Times New Roman" w:cs="Times New Roman"/>
          <w:sz w:val="24"/>
          <w:szCs w:val="24"/>
        </w:rPr>
        <w:t xml:space="preserve"> project </w:t>
      </w:r>
      <w:r w:rsidR="002E378B">
        <w:rPr>
          <w:rFonts w:ascii="Times New Roman" w:hAnsi="Times New Roman" w:cs="Times New Roman"/>
          <w:sz w:val="24"/>
          <w:szCs w:val="24"/>
        </w:rPr>
        <w:t>to</w:t>
      </w:r>
      <w:r w:rsidRPr="00BB2FA9">
        <w:rPr>
          <w:rFonts w:ascii="Times New Roman" w:hAnsi="Times New Roman" w:cs="Times New Roman"/>
          <w:sz w:val="24"/>
          <w:szCs w:val="24"/>
        </w:rPr>
        <w:t xml:space="preserve"> follow a sample of women </w:t>
      </w:r>
      <w:r w:rsidR="0089427A" w:rsidRPr="00BB2FA9">
        <w:rPr>
          <w:rFonts w:ascii="Times New Roman" w:hAnsi="Times New Roman" w:cs="Times New Roman"/>
          <w:sz w:val="24"/>
          <w:szCs w:val="24"/>
        </w:rPr>
        <w:t xml:space="preserve">over three years who were </w:t>
      </w:r>
      <w:r w:rsidRPr="00BB2FA9">
        <w:rPr>
          <w:rFonts w:ascii="Times New Roman" w:hAnsi="Times New Roman" w:cs="Times New Roman"/>
          <w:sz w:val="24"/>
          <w:szCs w:val="24"/>
        </w:rPr>
        <w:t xml:space="preserve">previously enrolled in the NBCCEDP </w:t>
      </w:r>
      <w:r w:rsidR="0089427A" w:rsidRPr="00BB2FA9">
        <w:rPr>
          <w:rFonts w:ascii="Times New Roman" w:hAnsi="Times New Roman" w:cs="Times New Roman"/>
          <w:sz w:val="24"/>
          <w:szCs w:val="24"/>
        </w:rPr>
        <w:t xml:space="preserve">and </w:t>
      </w:r>
      <w:r w:rsidR="000625F1">
        <w:rPr>
          <w:rFonts w:ascii="Times New Roman" w:hAnsi="Times New Roman" w:cs="Times New Roman"/>
          <w:sz w:val="24"/>
          <w:szCs w:val="24"/>
        </w:rPr>
        <w:t>have recently acquired</w:t>
      </w:r>
      <w:r w:rsidRPr="00BB2FA9">
        <w:rPr>
          <w:rFonts w:ascii="Times New Roman" w:hAnsi="Times New Roman" w:cs="Times New Roman"/>
          <w:sz w:val="24"/>
          <w:szCs w:val="24"/>
        </w:rPr>
        <w:t xml:space="preserve"> insur</w:t>
      </w:r>
      <w:r w:rsidR="000625F1">
        <w:rPr>
          <w:rFonts w:ascii="Times New Roman" w:hAnsi="Times New Roman" w:cs="Times New Roman"/>
          <w:sz w:val="24"/>
          <w:szCs w:val="24"/>
        </w:rPr>
        <w:t>ance</w:t>
      </w:r>
      <w:r w:rsidR="008247A5" w:rsidRPr="00BB2FA9">
        <w:rPr>
          <w:rFonts w:ascii="Times New Roman" w:hAnsi="Times New Roman" w:cs="Times New Roman"/>
          <w:sz w:val="24"/>
          <w:szCs w:val="24"/>
        </w:rPr>
        <w:t xml:space="preserve">. </w:t>
      </w:r>
      <w:r w:rsidR="00BB7BE2">
        <w:rPr>
          <w:rFonts w:ascii="Times New Roman" w:hAnsi="Times New Roman" w:cs="Times New Roman"/>
          <w:sz w:val="24"/>
          <w:szCs w:val="24"/>
        </w:rPr>
        <w:t>The women may complete the survey either</w:t>
      </w:r>
      <w:r w:rsidR="00BB7BE2" w:rsidRPr="00BB2FA9">
        <w:rPr>
          <w:rFonts w:ascii="Times New Roman" w:hAnsi="Times New Roman" w:cs="Times New Roman"/>
          <w:sz w:val="24"/>
          <w:szCs w:val="24"/>
        </w:rPr>
        <w:t xml:space="preserve"> </w:t>
      </w:r>
      <w:r w:rsidR="00F86A37">
        <w:rPr>
          <w:rFonts w:ascii="Times New Roman" w:hAnsi="Times New Roman" w:cs="Times New Roman"/>
          <w:sz w:val="24"/>
          <w:szCs w:val="24"/>
        </w:rPr>
        <w:t xml:space="preserve">on the </w:t>
      </w:r>
      <w:r w:rsidR="00BB7BE2">
        <w:rPr>
          <w:rFonts w:ascii="Times New Roman" w:hAnsi="Times New Roman" w:cs="Times New Roman"/>
          <w:sz w:val="24"/>
          <w:szCs w:val="24"/>
        </w:rPr>
        <w:t>web or</w:t>
      </w:r>
      <w:r w:rsidR="00BB7BE2" w:rsidRPr="00BB2FA9">
        <w:rPr>
          <w:rFonts w:ascii="Times New Roman" w:hAnsi="Times New Roman" w:cs="Times New Roman"/>
          <w:sz w:val="24"/>
          <w:szCs w:val="24"/>
        </w:rPr>
        <w:t xml:space="preserve"> </w:t>
      </w:r>
      <w:r w:rsidR="00F86A37">
        <w:rPr>
          <w:rFonts w:ascii="Times New Roman" w:hAnsi="Times New Roman" w:cs="Times New Roman"/>
          <w:sz w:val="24"/>
          <w:szCs w:val="24"/>
        </w:rPr>
        <w:t xml:space="preserve">by </w:t>
      </w:r>
      <w:r w:rsidR="00BB7BE2">
        <w:rPr>
          <w:rFonts w:ascii="Times New Roman" w:hAnsi="Times New Roman" w:cs="Times New Roman"/>
          <w:sz w:val="24"/>
          <w:szCs w:val="24"/>
        </w:rPr>
        <w:t xml:space="preserve">telephone </w:t>
      </w:r>
      <w:r w:rsidR="00811873">
        <w:rPr>
          <w:rFonts w:ascii="Times New Roman" w:hAnsi="Times New Roman" w:cs="Times New Roman"/>
          <w:sz w:val="24"/>
          <w:szCs w:val="24"/>
        </w:rPr>
        <w:t xml:space="preserve">in English or Spanish </w:t>
      </w:r>
      <w:r w:rsidR="00BB7BE2">
        <w:rPr>
          <w:rFonts w:ascii="Times New Roman" w:hAnsi="Times New Roman" w:cs="Times New Roman"/>
          <w:sz w:val="24"/>
          <w:szCs w:val="24"/>
        </w:rPr>
        <w:t>(</w:t>
      </w:r>
      <w:r w:rsidR="00BB7BE2" w:rsidRPr="00EE46CA">
        <w:rPr>
          <w:rFonts w:ascii="Times New Roman" w:hAnsi="Times New Roman" w:cs="Times New Roman"/>
          <w:b/>
          <w:sz w:val="24"/>
          <w:szCs w:val="24"/>
        </w:rPr>
        <w:t>Attachment</w:t>
      </w:r>
      <w:r w:rsidR="00EE46CA">
        <w:rPr>
          <w:rFonts w:ascii="Times New Roman" w:hAnsi="Times New Roman" w:cs="Times New Roman"/>
          <w:b/>
          <w:sz w:val="24"/>
          <w:szCs w:val="24"/>
        </w:rPr>
        <w:t xml:space="preserve"> </w:t>
      </w:r>
      <w:r w:rsidR="006413EC">
        <w:rPr>
          <w:rFonts w:ascii="Times New Roman" w:hAnsi="Times New Roman" w:cs="Times New Roman"/>
          <w:b/>
          <w:sz w:val="24"/>
          <w:szCs w:val="24"/>
        </w:rPr>
        <w:t>3</w:t>
      </w:r>
      <w:r w:rsidR="00BB7BE2">
        <w:rPr>
          <w:rFonts w:ascii="Times New Roman" w:hAnsi="Times New Roman" w:cs="Times New Roman"/>
          <w:sz w:val="24"/>
          <w:szCs w:val="24"/>
        </w:rPr>
        <w:t xml:space="preserve">). </w:t>
      </w:r>
      <w:r w:rsidR="00640159">
        <w:rPr>
          <w:rFonts w:ascii="Times New Roman" w:hAnsi="Times New Roman" w:cs="Times New Roman"/>
          <w:sz w:val="24"/>
          <w:szCs w:val="24"/>
        </w:rPr>
        <w:t>The</w:t>
      </w:r>
      <w:r w:rsidRPr="00BB2FA9">
        <w:rPr>
          <w:rFonts w:ascii="Times New Roman" w:hAnsi="Times New Roman" w:cs="Times New Roman"/>
          <w:sz w:val="24"/>
          <w:szCs w:val="24"/>
        </w:rPr>
        <w:t xml:space="preserve"> </w:t>
      </w:r>
      <w:r w:rsidR="00BB7BE2">
        <w:rPr>
          <w:rFonts w:ascii="Times New Roman" w:hAnsi="Times New Roman" w:cs="Times New Roman"/>
          <w:sz w:val="24"/>
          <w:szCs w:val="24"/>
        </w:rPr>
        <w:t xml:space="preserve">results of this </w:t>
      </w:r>
      <w:r w:rsidRPr="00BB2FA9">
        <w:rPr>
          <w:rFonts w:ascii="Times New Roman" w:hAnsi="Times New Roman" w:cs="Times New Roman"/>
          <w:sz w:val="24"/>
          <w:szCs w:val="24"/>
        </w:rPr>
        <w:t xml:space="preserve">study will </w:t>
      </w:r>
      <w:r w:rsidR="004A4BF4" w:rsidRPr="00BB2FA9">
        <w:rPr>
          <w:rFonts w:ascii="Times New Roman" w:hAnsi="Times New Roman" w:cs="Times New Roman"/>
          <w:sz w:val="24"/>
          <w:szCs w:val="24"/>
        </w:rPr>
        <w:t>inform the development of future</w:t>
      </w:r>
      <w:r w:rsidR="000625F1">
        <w:rPr>
          <w:rFonts w:ascii="Times New Roman" w:hAnsi="Times New Roman" w:cs="Times New Roman"/>
          <w:sz w:val="24"/>
          <w:szCs w:val="24"/>
        </w:rPr>
        <w:t xml:space="preserve"> </w:t>
      </w:r>
      <w:r w:rsidR="00393AFE">
        <w:rPr>
          <w:rFonts w:ascii="Times New Roman" w:hAnsi="Times New Roman" w:cs="Times New Roman"/>
          <w:sz w:val="24"/>
          <w:szCs w:val="24"/>
        </w:rPr>
        <w:t xml:space="preserve">population-based </w:t>
      </w:r>
      <w:r w:rsidR="000625F1">
        <w:rPr>
          <w:rFonts w:ascii="Times New Roman" w:hAnsi="Times New Roman" w:cs="Times New Roman"/>
          <w:sz w:val="24"/>
          <w:szCs w:val="24"/>
        </w:rPr>
        <w:t>program</w:t>
      </w:r>
      <w:r w:rsidR="004A4BF4" w:rsidRPr="00BB2FA9">
        <w:rPr>
          <w:rFonts w:ascii="Times New Roman" w:hAnsi="Times New Roman" w:cs="Times New Roman"/>
          <w:sz w:val="24"/>
          <w:szCs w:val="24"/>
        </w:rPr>
        <w:t xml:space="preserve"> activities of the NBCCEDP to ensure that all women receive the information and support services needed so that they receive appropriate clinical preventive services.</w:t>
      </w:r>
    </w:p>
    <w:p w14:paraId="1C49649E" w14:textId="77777777" w:rsidR="00285F98" w:rsidRPr="00BB2FA9" w:rsidRDefault="00285F98" w:rsidP="00EE46CA">
      <w:pPr>
        <w:spacing w:after="0" w:line="360" w:lineRule="auto"/>
        <w:rPr>
          <w:rFonts w:ascii="Times New Roman" w:hAnsi="Times New Roman" w:cs="Times New Roman"/>
          <w:sz w:val="24"/>
          <w:szCs w:val="24"/>
        </w:rPr>
      </w:pPr>
    </w:p>
    <w:p w14:paraId="6D6F0753" w14:textId="11C58F43" w:rsidR="009D070B" w:rsidRPr="0069575D" w:rsidRDefault="009D070B" w:rsidP="00EE46CA">
      <w:pPr>
        <w:pStyle w:val="Heading2"/>
        <w:spacing w:line="360" w:lineRule="auto"/>
        <w:rPr>
          <w:rFonts w:ascii="Times New Roman" w:hAnsi="Times New Roman"/>
        </w:rPr>
      </w:pPr>
      <w:bookmarkStart w:id="6" w:name="_Toc453667179"/>
      <w:r w:rsidRPr="0069575D">
        <w:rPr>
          <w:rFonts w:ascii="Times New Roman" w:hAnsi="Times New Roman"/>
        </w:rPr>
        <w:t>Purpose and Use of Information Collection</w:t>
      </w:r>
      <w:bookmarkEnd w:id="6"/>
    </w:p>
    <w:p w14:paraId="3B879885" w14:textId="0251CDE8" w:rsidR="00F859F9" w:rsidRPr="00BB2FA9" w:rsidRDefault="00E23DE7"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 xml:space="preserve">The purpose of this project is to </w:t>
      </w:r>
      <w:r w:rsidR="00F859F9">
        <w:rPr>
          <w:rFonts w:ascii="Times New Roman" w:hAnsi="Times New Roman" w:cs="Times New Roman"/>
          <w:sz w:val="24"/>
          <w:szCs w:val="24"/>
        </w:rPr>
        <w:t>understand</w:t>
      </w:r>
      <w:r w:rsidRPr="00BB2FA9">
        <w:rPr>
          <w:rFonts w:ascii="Times New Roman" w:hAnsi="Times New Roman" w:cs="Times New Roman"/>
          <w:sz w:val="24"/>
          <w:szCs w:val="24"/>
        </w:rPr>
        <w:t xml:space="preserve"> the health behaviors</w:t>
      </w:r>
      <w:r w:rsidR="00F859F9">
        <w:rPr>
          <w:rFonts w:ascii="Times New Roman" w:hAnsi="Times New Roman" w:cs="Times New Roman"/>
          <w:sz w:val="24"/>
          <w:szCs w:val="24"/>
        </w:rPr>
        <w:t xml:space="preserve">, </w:t>
      </w:r>
      <w:r w:rsidR="002E378B">
        <w:rPr>
          <w:rFonts w:ascii="Times New Roman" w:hAnsi="Times New Roman" w:cs="Times New Roman"/>
          <w:sz w:val="24"/>
          <w:szCs w:val="24"/>
        </w:rPr>
        <w:t xml:space="preserve">outcomes, and </w:t>
      </w:r>
      <w:r w:rsidR="00F859F9">
        <w:rPr>
          <w:rFonts w:ascii="Times New Roman" w:hAnsi="Times New Roman" w:cs="Times New Roman"/>
          <w:sz w:val="24"/>
          <w:szCs w:val="24"/>
        </w:rPr>
        <w:t>barriers and facilitators</w:t>
      </w:r>
      <w:r w:rsidRPr="00BB2FA9">
        <w:rPr>
          <w:rFonts w:ascii="Times New Roman" w:hAnsi="Times New Roman" w:cs="Times New Roman"/>
          <w:sz w:val="24"/>
          <w:szCs w:val="24"/>
        </w:rPr>
        <w:t xml:space="preserve"> </w:t>
      </w:r>
      <w:r w:rsidR="002E378B">
        <w:rPr>
          <w:rFonts w:ascii="Times New Roman" w:hAnsi="Times New Roman" w:cs="Times New Roman"/>
          <w:sz w:val="24"/>
          <w:szCs w:val="24"/>
        </w:rPr>
        <w:t>that</w:t>
      </w:r>
      <w:r w:rsidRPr="00BB2FA9">
        <w:rPr>
          <w:rFonts w:ascii="Times New Roman" w:hAnsi="Times New Roman" w:cs="Times New Roman"/>
          <w:sz w:val="24"/>
          <w:szCs w:val="24"/>
        </w:rPr>
        <w:t xml:space="preserve"> </w:t>
      </w:r>
      <w:r w:rsidR="00F859F9">
        <w:rPr>
          <w:rFonts w:ascii="Times New Roman" w:hAnsi="Times New Roman" w:cs="Times New Roman"/>
          <w:sz w:val="24"/>
          <w:szCs w:val="24"/>
        </w:rPr>
        <w:t xml:space="preserve">low-income </w:t>
      </w:r>
      <w:r w:rsidRPr="00BB2FA9">
        <w:rPr>
          <w:rFonts w:ascii="Times New Roman" w:hAnsi="Times New Roman" w:cs="Times New Roman"/>
          <w:sz w:val="24"/>
          <w:szCs w:val="24"/>
        </w:rPr>
        <w:t xml:space="preserve">women </w:t>
      </w:r>
      <w:r w:rsidR="00F859F9">
        <w:rPr>
          <w:rFonts w:ascii="Times New Roman" w:hAnsi="Times New Roman" w:cs="Times New Roman"/>
          <w:sz w:val="24"/>
          <w:szCs w:val="24"/>
        </w:rPr>
        <w:t xml:space="preserve">previously </w:t>
      </w:r>
      <w:r w:rsidRPr="00BB2FA9">
        <w:rPr>
          <w:rFonts w:ascii="Times New Roman" w:hAnsi="Times New Roman" w:cs="Times New Roman"/>
          <w:sz w:val="24"/>
          <w:szCs w:val="24"/>
        </w:rPr>
        <w:t xml:space="preserve">served by the NBCCEDP who </w:t>
      </w:r>
      <w:r w:rsidR="00F859F9">
        <w:rPr>
          <w:rFonts w:ascii="Times New Roman" w:hAnsi="Times New Roman" w:cs="Times New Roman"/>
          <w:sz w:val="24"/>
          <w:szCs w:val="24"/>
        </w:rPr>
        <w:t>have</w:t>
      </w:r>
      <w:r w:rsidRPr="00BB2FA9">
        <w:rPr>
          <w:rFonts w:ascii="Times New Roman" w:hAnsi="Times New Roman" w:cs="Times New Roman"/>
          <w:sz w:val="24"/>
          <w:szCs w:val="24"/>
        </w:rPr>
        <w:t xml:space="preserve"> new health insurance coverage</w:t>
      </w:r>
      <w:r w:rsidR="002E378B">
        <w:rPr>
          <w:rFonts w:ascii="Times New Roman" w:hAnsi="Times New Roman" w:cs="Times New Roman"/>
          <w:sz w:val="24"/>
          <w:szCs w:val="24"/>
        </w:rPr>
        <w:t xml:space="preserve"> face</w:t>
      </w:r>
      <w:r w:rsidRPr="00BB2FA9">
        <w:rPr>
          <w:rFonts w:ascii="Times New Roman" w:hAnsi="Times New Roman" w:cs="Times New Roman"/>
          <w:sz w:val="24"/>
          <w:szCs w:val="24"/>
        </w:rPr>
        <w:t xml:space="preserve">. </w:t>
      </w:r>
      <w:r w:rsidR="00F859F9" w:rsidRPr="00BB2FA9">
        <w:rPr>
          <w:rFonts w:ascii="Times New Roman" w:hAnsi="Times New Roman" w:cs="Times New Roman"/>
          <w:sz w:val="24"/>
          <w:szCs w:val="24"/>
        </w:rPr>
        <w:t>To do this, the projec</w:t>
      </w:r>
      <w:r w:rsidR="00F859F9">
        <w:rPr>
          <w:rFonts w:ascii="Times New Roman" w:hAnsi="Times New Roman" w:cs="Times New Roman"/>
          <w:sz w:val="24"/>
          <w:szCs w:val="24"/>
        </w:rPr>
        <w:t xml:space="preserve">t will survey a sample of women </w:t>
      </w:r>
      <w:r w:rsidR="00F859F9" w:rsidRPr="00BB2FA9">
        <w:rPr>
          <w:rFonts w:ascii="Times New Roman" w:hAnsi="Times New Roman" w:cs="Times New Roman"/>
          <w:sz w:val="24"/>
          <w:szCs w:val="24"/>
        </w:rPr>
        <w:t>pre</w:t>
      </w:r>
      <w:r w:rsidR="00F859F9">
        <w:rPr>
          <w:rFonts w:ascii="Times New Roman" w:hAnsi="Times New Roman" w:cs="Times New Roman"/>
          <w:sz w:val="24"/>
          <w:szCs w:val="24"/>
        </w:rPr>
        <w:t xml:space="preserve">viously enrolled in the NBCCEDP </w:t>
      </w:r>
      <w:r w:rsidR="00F859F9" w:rsidRPr="00BB2FA9">
        <w:rPr>
          <w:rFonts w:ascii="Times New Roman" w:hAnsi="Times New Roman" w:cs="Times New Roman"/>
          <w:sz w:val="24"/>
          <w:szCs w:val="24"/>
        </w:rPr>
        <w:t xml:space="preserve">once a year for a </w:t>
      </w:r>
      <w:r w:rsidR="00F859F9">
        <w:rPr>
          <w:rFonts w:ascii="Times New Roman" w:hAnsi="Times New Roman" w:cs="Times New Roman"/>
          <w:sz w:val="24"/>
          <w:szCs w:val="24"/>
        </w:rPr>
        <w:t>total</w:t>
      </w:r>
      <w:r w:rsidR="00F859F9" w:rsidRPr="00BB2FA9">
        <w:rPr>
          <w:rFonts w:ascii="Times New Roman" w:hAnsi="Times New Roman" w:cs="Times New Roman"/>
          <w:sz w:val="24"/>
          <w:szCs w:val="24"/>
        </w:rPr>
        <w:t xml:space="preserve"> of three years. The </w:t>
      </w:r>
      <w:r w:rsidR="00F859F9">
        <w:rPr>
          <w:rFonts w:ascii="Times New Roman" w:hAnsi="Times New Roman" w:cs="Times New Roman"/>
          <w:sz w:val="24"/>
          <w:szCs w:val="24"/>
        </w:rPr>
        <w:t>project will assess</w:t>
      </w:r>
      <w:r w:rsidR="00F859F9" w:rsidRPr="00BB2FA9">
        <w:rPr>
          <w:rFonts w:ascii="Times New Roman" w:hAnsi="Times New Roman" w:cs="Times New Roman"/>
          <w:sz w:val="24"/>
          <w:szCs w:val="24"/>
        </w:rPr>
        <w:t xml:space="preserve"> what clinical preventive services </w:t>
      </w:r>
      <w:r w:rsidR="00F859F9">
        <w:rPr>
          <w:rFonts w:ascii="Times New Roman" w:hAnsi="Times New Roman" w:cs="Times New Roman"/>
          <w:sz w:val="24"/>
          <w:szCs w:val="24"/>
        </w:rPr>
        <w:t>are obtained</w:t>
      </w:r>
      <w:r w:rsidR="00F859F9" w:rsidRPr="00BB2FA9">
        <w:rPr>
          <w:rFonts w:ascii="Times New Roman" w:hAnsi="Times New Roman" w:cs="Times New Roman"/>
          <w:sz w:val="24"/>
          <w:szCs w:val="24"/>
        </w:rPr>
        <w:t>, ability to maintain health insurance coverage</w:t>
      </w:r>
      <w:r w:rsidR="00F859F9">
        <w:rPr>
          <w:rFonts w:ascii="Times New Roman" w:hAnsi="Times New Roman" w:cs="Times New Roman"/>
          <w:sz w:val="24"/>
          <w:szCs w:val="24"/>
        </w:rPr>
        <w:t>, and</w:t>
      </w:r>
      <w:r w:rsidR="00F859F9" w:rsidRPr="00BB2FA9">
        <w:rPr>
          <w:rFonts w:ascii="Times New Roman" w:hAnsi="Times New Roman" w:cs="Times New Roman"/>
          <w:sz w:val="24"/>
          <w:szCs w:val="24"/>
        </w:rPr>
        <w:t xml:space="preserve"> what barriers and facilitators </w:t>
      </w:r>
      <w:r w:rsidR="00F859F9">
        <w:rPr>
          <w:rFonts w:ascii="Times New Roman" w:hAnsi="Times New Roman" w:cs="Times New Roman"/>
          <w:sz w:val="24"/>
          <w:szCs w:val="24"/>
        </w:rPr>
        <w:t>are experienced</w:t>
      </w:r>
      <w:r w:rsidR="00F859F9" w:rsidRPr="00BB2FA9">
        <w:rPr>
          <w:rFonts w:ascii="Times New Roman" w:hAnsi="Times New Roman" w:cs="Times New Roman"/>
          <w:sz w:val="24"/>
          <w:szCs w:val="24"/>
        </w:rPr>
        <w:t xml:space="preserve">. Therefore, this study will focus on the following research questions: </w:t>
      </w:r>
    </w:p>
    <w:p w14:paraId="5BF2EF12" w14:textId="77777777" w:rsidR="00F859F9" w:rsidRPr="00BB2FA9" w:rsidRDefault="00F859F9" w:rsidP="00EE46CA">
      <w:pPr>
        <w:pStyle w:val="ListParagraph"/>
        <w:numPr>
          <w:ilvl w:val="0"/>
          <w:numId w:val="7"/>
        </w:num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 xml:space="preserve">What preventive health services, including cancer screening, do </w:t>
      </w:r>
      <w:r>
        <w:rPr>
          <w:rFonts w:ascii="Times New Roman" w:hAnsi="Times New Roman" w:cs="Times New Roman"/>
          <w:sz w:val="24"/>
          <w:szCs w:val="24"/>
        </w:rPr>
        <w:t xml:space="preserve">newly insured medically underserved </w:t>
      </w:r>
      <w:r w:rsidRPr="00BB2FA9">
        <w:rPr>
          <w:rFonts w:ascii="Times New Roman" w:hAnsi="Times New Roman" w:cs="Times New Roman"/>
          <w:sz w:val="24"/>
          <w:szCs w:val="24"/>
        </w:rPr>
        <w:t>women receive?</w:t>
      </w:r>
    </w:p>
    <w:p w14:paraId="11CA6DB1" w14:textId="77777777" w:rsidR="00F859F9" w:rsidRPr="00BB2FA9" w:rsidRDefault="00F859F9" w:rsidP="00EE46CA">
      <w:pPr>
        <w:pStyle w:val="ListParagraph"/>
        <w:numPr>
          <w:ilvl w:val="0"/>
          <w:numId w:val="7"/>
        </w:num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What barriers and facilitators do these women face in accessing preventive health services?</w:t>
      </w:r>
    </w:p>
    <w:p w14:paraId="1DDEE536" w14:textId="7C11CBF2" w:rsidR="00F859F9" w:rsidRPr="00BB2FA9" w:rsidRDefault="00F859F9" w:rsidP="00EE46CA">
      <w:pPr>
        <w:pStyle w:val="ListParagraph"/>
        <w:numPr>
          <w:ilvl w:val="0"/>
          <w:numId w:val="7"/>
        </w:num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 xml:space="preserve">What are the insurance coverage patterns (e.g., public or private insurance) for women previously </w:t>
      </w:r>
      <w:r>
        <w:rPr>
          <w:rFonts w:ascii="Times New Roman" w:hAnsi="Times New Roman" w:cs="Times New Roman"/>
          <w:sz w:val="24"/>
          <w:szCs w:val="24"/>
        </w:rPr>
        <w:t>served</w:t>
      </w:r>
      <w:r w:rsidRPr="00BB2FA9">
        <w:rPr>
          <w:rFonts w:ascii="Times New Roman" w:hAnsi="Times New Roman" w:cs="Times New Roman"/>
          <w:sz w:val="24"/>
          <w:szCs w:val="24"/>
        </w:rPr>
        <w:t xml:space="preserve"> through the NBCCEDP?</w:t>
      </w:r>
    </w:p>
    <w:p w14:paraId="0B0C0E27" w14:textId="77777777" w:rsidR="00F859F9" w:rsidRPr="00BB2FA9" w:rsidRDefault="00F859F9" w:rsidP="00EE46CA">
      <w:pPr>
        <w:pStyle w:val="ListParagraph"/>
        <w:numPr>
          <w:ilvl w:val="0"/>
          <w:numId w:val="7"/>
        </w:num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What barriers and facilitators do these women face in enrolling in new health insurance plans?</w:t>
      </w:r>
    </w:p>
    <w:p w14:paraId="6887B739" w14:textId="77777777" w:rsidR="00F859F9" w:rsidRPr="00BB2FA9" w:rsidRDefault="00F859F9" w:rsidP="00EE46CA">
      <w:pPr>
        <w:pStyle w:val="ListParagraph"/>
        <w:numPr>
          <w:ilvl w:val="0"/>
          <w:numId w:val="7"/>
        </w:num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What are the non-financial and financial costs to these women?</w:t>
      </w:r>
    </w:p>
    <w:p w14:paraId="40D1C26D" w14:textId="77777777" w:rsidR="00F859F9" w:rsidRDefault="00F859F9" w:rsidP="00EE46CA">
      <w:pPr>
        <w:spacing w:after="0" w:line="360" w:lineRule="auto"/>
        <w:rPr>
          <w:rFonts w:ascii="Times New Roman" w:hAnsi="Times New Roman" w:cs="Times New Roman"/>
          <w:sz w:val="24"/>
          <w:szCs w:val="24"/>
        </w:rPr>
      </w:pPr>
    </w:p>
    <w:p w14:paraId="5669AE26" w14:textId="33AE4B4E" w:rsidR="00E23DE7" w:rsidRPr="00BB2FA9" w:rsidRDefault="002E378B" w:rsidP="00EE46CA">
      <w:pPr>
        <w:spacing w:after="0" w:line="360" w:lineRule="auto"/>
        <w:rPr>
          <w:rFonts w:ascii="Times New Roman" w:hAnsi="Times New Roman" w:cs="Times New Roman"/>
          <w:sz w:val="24"/>
          <w:szCs w:val="24"/>
        </w:rPr>
      </w:pPr>
      <w:r>
        <w:rPr>
          <w:rFonts w:ascii="Times New Roman" w:hAnsi="Times New Roman" w:cs="Times New Roman"/>
          <w:sz w:val="24"/>
          <w:szCs w:val="24"/>
        </w:rPr>
        <w:t>The</w:t>
      </w:r>
      <w:r w:rsidR="00E23DE7" w:rsidRPr="00BB2FA9">
        <w:rPr>
          <w:rFonts w:ascii="Times New Roman" w:hAnsi="Times New Roman" w:cs="Times New Roman"/>
          <w:sz w:val="24"/>
          <w:szCs w:val="24"/>
        </w:rPr>
        <w:t xml:space="preserve"> study will help CDC understand barriers and facilitators to obtaining needed preventive health care services. </w:t>
      </w:r>
      <w:r>
        <w:rPr>
          <w:rFonts w:ascii="Times New Roman" w:hAnsi="Times New Roman" w:cs="Times New Roman"/>
          <w:sz w:val="24"/>
          <w:szCs w:val="24"/>
        </w:rPr>
        <w:t>R</w:t>
      </w:r>
      <w:r w:rsidR="00E23DE7" w:rsidRPr="00BB2FA9">
        <w:rPr>
          <w:rFonts w:ascii="Times New Roman" w:hAnsi="Times New Roman" w:cs="Times New Roman"/>
          <w:sz w:val="24"/>
          <w:szCs w:val="24"/>
        </w:rPr>
        <w:t xml:space="preserve">esults </w:t>
      </w:r>
      <w:r w:rsidR="0089427A" w:rsidRPr="00BB2FA9">
        <w:rPr>
          <w:rFonts w:ascii="Times New Roman" w:hAnsi="Times New Roman" w:cs="Times New Roman"/>
          <w:sz w:val="24"/>
          <w:szCs w:val="24"/>
        </w:rPr>
        <w:t xml:space="preserve">will </w:t>
      </w:r>
      <w:r w:rsidR="00E23DE7" w:rsidRPr="00BB2FA9">
        <w:rPr>
          <w:rFonts w:ascii="Times New Roman" w:hAnsi="Times New Roman" w:cs="Times New Roman"/>
          <w:sz w:val="24"/>
          <w:szCs w:val="24"/>
        </w:rPr>
        <w:t xml:space="preserve">inform CDC’s future public health efforts, in particular, how public health programs can </w:t>
      </w:r>
      <w:r w:rsidR="00F859F9">
        <w:rPr>
          <w:rFonts w:ascii="Times New Roman" w:hAnsi="Times New Roman" w:cs="Times New Roman"/>
          <w:sz w:val="24"/>
          <w:szCs w:val="24"/>
        </w:rPr>
        <w:t xml:space="preserve">better </w:t>
      </w:r>
      <w:r w:rsidR="00E23DE7" w:rsidRPr="00BB2FA9">
        <w:rPr>
          <w:rFonts w:ascii="Times New Roman" w:hAnsi="Times New Roman" w:cs="Times New Roman"/>
          <w:sz w:val="24"/>
          <w:szCs w:val="24"/>
        </w:rPr>
        <w:t xml:space="preserve">support medically underserved women to </w:t>
      </w:r>
      <w:r>
        <w:rPr>
          <w:rFonts w:ascii="Times New Roman" w:hAnsi="Times New Roman" w:cs="Times New Roman"/>
          <w:sz w:val="24"/>
          <w:szCs w:val="24"/>
        </w:rPr>
        <w:t xml:space="preserve">improve </w:t>
      </w:r>
      <w:r w:rsidR="00E23DE7" w:rsidRPr="00BB2FA9">
        <w:rPr>
          <w:rFonts w:ascii="Times New Roman" w:hAnsi="Times New Roman" w:cs="Times New Roman"/>
          <w:sz w:val="24"/>
          <w:szCs w:val="24"/>
        </w:rPr>
        <w:t xml:space="preserve">access </w:t>
      </w:r>
      <w:r>
        <w:rPr>
          <w:rFonts w:ascii="Times New Roman" w:hAnsi="Times New Roman" w:cs="Times New Roman"/>
          <w:sz w:val="24"/>
          <w:szCs w:val="24"/>
        </w:rPr>
        <w:t xml:space="preserve">to </w:t>
      </w:r>
      <w:r w:rsidR="00E23DE7" w:rsidRPr="00BB2FA9">
        <w:rPr>
          <w:rFonts w:ascii="Times New Roman" w:hAnsi="Times New Roman" w:cs="Times New Roman"/>
          <w:sz w:val="24"/>
          <w:szCs w:val="24"/>
        </w:rPr>
        <w:t>health care delivery</w:t>
      </w:r>
      <w:r>
        <w:rPr>
          <w:rFonts w:ascii="Times New Roman" w:hAnsi="Times New Roman" w:cs="Times New Roman"/>
          <w:sz w:val="24"/>
          <w:szCs w:val="24"/>
        </w:rPr>
        <w:t>, alleviate burdens, enhance facilitators,</w:t>
      </w:r>
      <w:r w:rsidR="00E23DE7" w:rsidRPr="00BB2FA9">
        <w:rPr>
          <w:rFonts w:ascii="Times New Roman" w:hAnsi="Times New Roman" w:cs="Times New Roman"/>
          <w:sz w:val="24"/>
          <w:szCs w:val="24"/>
        </w:rPr>
        <w:t xml:space="preserve"> and receive </w:t>
      </w:r>
      <w:r>
        <w:rPr>
          <w:rFonts w:ascii="Times New Roman" w:hAnsi="Times New Roman" w:cs="Times New Roman"/>
          <w:sz w:val="24"/>
          <w:szCs w:val="24"/>
        </w:rPr>
        <w:t xml:space="preserve">appropriate </w:t>
      </w:r>
      <w:r w:rsidR="00E23DE7" w:rsidRPr="00BB2FA9">
        <w:rPr>
          <w:rFonts w:ascii="Times New Roman" w:hAnsi="Times New Roman" w:cs="Times New Roman"/>
          <w:sz w:val="24"/>
          <w:szCs w:val="24"/>
        </w:rPr>
        <w:t xml:space="preserve">preventive health services, included cancer screening. </w:t>
      </w:r>
    </w:p>
    <w:p w14:paraId="68E84458" w14:textId="77777777" w:rsidR="00285F98" w:rsidRPr="00BB2FA9" w:rsidRDefault="00285F98" w:rsidP="00EE46CA">
      <w:pPr>
        <w:spacing w:after="0" w:line="360" w:lineRule="auto"/>
        <w:rPr>
          <w:rFonts w:ascii="Times New Roman" w:hAnsi="Times New Roman" w:cs="Times New Roman"/>
          <w:sz w:val="24"/>
          <w:szCs w:val="24"/>
        </w:rPr>
      </w:pPr>
    </w:p>
    <w:p w14:paraId="6657960B" w14:textId="4B2A4AD1" w:rsidR="009D070B" w:rsidRPr="00BB2FA9" w:rsidRDefault="009D070B" w:rsidP="00EE46CA">
      <w:pPr>
        <w:pStyle w:val="Heading2"/>
        <w:spacing w:line="360" w:lineRule="auto"/>
        <w:rPr>
          <w:rFonts w:ascii="Times New Roman" w:hAnsi="Times New Roman"/>
          <w:szCs w:val="24"/>
        </w:rPr>
      </w:pPr>
      <w:bookmarkStart w:id="7" w:name="_Toc453667180"/>
      <w:r w:rsidRPr="00BB2FA9">
        <w:rPr>
          <w:rFonts w:ascii="Times New Roman" w:hAnsi="Times New Roman"/>
          <w:szCs w:val="24"/>
        </w:rPr>
        <w:t>Use of Improved Information Technology and Burden Reduction</w:t>
      </w:r>
      <w:bookmarkEnd w:id="7"/>
    </w:p>
    <w:p w14:paraId="492423AC" w14:textId="6EA7354A" w:rsidR="009D070B" w:rsidRPr="00BB2FA9" w:rsidRDefault="00D87EC2"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 xml:space="preserve">The survey will be offered </w:t>
      </w:r>
      <w:r w:rsidR="008B4C60">
        <w:rPr>
          <w:rFonts w:ascii="Times New Roman" w:hAnsi="Times New Roman" w:cs="Times New Roman"/>
          <w:sz w:val="24"/>
          <w:szCs w:val="24"/>
        </w:rPr>
        <w:t>through a multi-mode approach using both</w:t>
      </w:r>
      <w:r w:rsidR="001527A0" w:rsidRPr="00BB2FA9">
        <w:rPr>
          <w:rFonts w:ascii="Times New Roman" w:hAnsi="Times New Roman" w:cs="Times New Roman"/>
          <w:sz w:val="24"/>
          <w:szCs w:val="24"/>
        </w:rPr>
        <w:t xml:space="preserve"> computer-assisted web interviewing (CAWI) and computer-assisted telephone interviewing (CATI)</w:t>
      </w:r>
      <w:r w:rsidR="00A25D93">
        <w:rPr>
          <w:rFonts w:ascii="Times New Roman" w:hAnsi="Times New Roman" w:cs="Times New Roman"/>
          <w:sz w:val="24"/>
          <w:szCs w:val="24"/>
        </w:rPr>
        <w:t xml:space="preserve"> in English and Spanish</w:t>
      </w:r>
      <w:r w:rsidR="001527A0" w:rsidRPr="00BB2FA9">
        <w:rPr>
          <w:rFonts w:ascii="Times New Roman" w:hAnsi="Times New Roman" w:cs="Times New Roman"/>
          <w:sz w:val="24"/>
          <w:szCs w:val="24"/>
        </w:rPr>
        <w:t xml:space="preserve">. </w:t>
      </w:r>
      <w:r w:rsidR="004B5CEC" w:rsidRPr="00BB2FA9">
        <w:rPr>
          <w:rFonts w:ascii="Times New Roman" w:hAnsi="Times New Roman" w:cs="Times New Roman"/>
          <w:sz w:val="24"/>
          <w:szCs w:val="24"/>
        </w:rPr>
        <w:t>Both modes of questionnaire administration will be programmed with skip logic patterns to reduce overall respondent burden</w:t>
      </w:r>
      <w:r w:rsidR="00DA1434" w:rsidRPr="00BB2FA9">
        <w:rPr>
          <w:rFonts w:ascii="Times New Roman" w:hAnsi="Times New Roman" w:cs="Times New Roman"/>
          <w:sz w:val="24"/>
          <w:szCs w:val="24"/>
        </w:rPr>
        <w:t xml:space="preserve">. Offering </w:t>
      </w:r>
      <w:r w:rsidR="00275EF2">
        <w:rPr>
          <w:rFonts w:ascii="Times New Roman" w:hAnsi="Times New Roman" w:cs="Times New Roman"/>
          <w:sz w:val="24"/>
          <w:szCs w:val="24"/>
        </w:rPr>
        <w:t>women the opportunity</w:t>
      </w:r>
      <w:r w:rsidR="00DA1434" w:rsidRPr="00BB2FA9">
        <w:rPr>
          <w:rFonts w:ascii="Times New Roman" w:hAnsi="Times New Roman" w:cs="Times New Roman"/>
          <w:sz w:val="24"/>
          <w:szCs w:val="24"/>
        </w:rPr>
        <w:t xml:space="preserve"> to complete over the web or telephone reduces respondent burden because it allows the respondent to respond in a way that is most convenient for her.</w:t>
      </w:r>
    </w:p>
    <w:p w14:paraId="5FD0BD94" w14:textId="77777777" w:rsidR="00285F98" w:rsidRPr="00BB2FA9" w:rsidRDefault="00285F98" w:rsidP="00EE46CA">
      <w:pPr>
        <w:spacing w:after="0" w:line="360" w:lineRule="auto"/>
        <w:rPr>
          <w:rFonts w:ascii="Times New Roman" w:hAnsi="Times New Roman" w:cs="Times New Roman"/>
          <w:sz w:val="24"/>
          <w:szCs w:val="24"/>
        </w:rPr>
      </w:pPr>
    </w:p>
    <w:p w14:paraId="0A796B1C" w14:textId="5B9BEA79" w:rsidR="001422C5" w:rsidRPr="00ED2B2D" w:rsidRDefault="001422C5"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 xml:space="preserve">Respondents will be invited </w:t>
      </w:r>
      <w:r w:rsidR="006413EC">
        <w:rPr>
          <w:rFonts w:ascii="Times New Roman" w:hAnsi="Times New Roman" w:cs="Times New Roman"/>
          <w:sz w:val="24"/>
          <w:szCs w:val="24"/>
        </w:rPr>
        <w:t xml:space="preserve">by letter </w:t>
      </w:r>
      <w:r w:rsidRPr="00BB2FA9">
        <w:rPr>
          <w:rFonts w:ascii="Times New Roman" w:hAnsi="Times New Roman" w:cs="Times New Roman"/>
          <w:sz w:val="24"/>
          <w:szCs w:val="24"/>
        </w:rPr>
        <w:t xml:space="preserve">to participate </w:t>
      </w:r>
      <w:r w:rsidR="006413EC">
        <w:rPr>
          <w:rFonts w:ascii="Times New Roman" w:hAnsi="Times New Roman" w:cs="Times New Roman"/>
          <w:sz w:val="24"/>
          <w:szCs w:val="24"/>
        </w:rPr>
        <w:t xml:space="preserve">in the survey </w:t>
      </w:r>
      <w:r w:rsidR="00811873">
        <w:rPr>
          <w:rFonts w:ascii="Times New Roman" w:hAnsi="Times New Roman" w:cs="Times New Roman"/>
          <w:sz w:val="24"/>
          <w:szCs w:val="24"/>
        </w:rPr>
        <w:t xml:space="preserve">with instructions for </w:t>
      </w:r>
      <w:r w:rsidR="006413EC">
        <w:rPr>
          <w:rFonts w:ascii="Times New Roman" w:hAnsi="Times New Roman" w:cs="Times New Roman"/>
          <w:sz w:val="24"/>
          <w:szCs w:val="24"/>
        </w:rPr>
        <w:t>using</w:t>
      </w:r>
      <w:r w:rsidRPr="00BB2FA9">
        <w:rPr>
          <w:rFonts w:ascii="Times New Roman" w:hAnsi="Times New Roman" w:cs="Times New Roman"/>
          <w:sz w:val="24"/>
          <w:szCs w:val="24"/>
        </w:rPr>
        <w:t xml:space="preserve"> the online</w:t>
      </w:r>
      <w:r w:rsidR="008F5C1C">
        <w:rPr>
          <w:rFonts w:ascii="Times New Roman" w:hAnsi="Times New Roman" w:cs="Times New Roman"/>
          <w:sz w:val="24"/>
          <w:szCs w:val="24"/>
        </w:rPr>
        <w:t xml:space="preserve"> instrument</w:t>
      </w:r>
      <w:r w:rsidRPr="00BB2FA9">
        <w:rPr>
          <w:rFonts w:ascii="Times New Roman" w:hAnsi="Times New Roman" w:cs="Times New Roman"/>
          <w:sz w:val="24"/>
          <w:szCs w:val="24"/>
        </w:rPr>
        <w:t xml:space="preserve"> first</w:t>
      </w:r>
      <w:r w:rsidR="00257B9E">
        <w:rPr>
          <w:rFonts w:ascii="Times New Roman" w:hAnsi="Times New Roman" w:cs="Times New Roman"/>
          <w:sz w:val="24"/>
          <w:szCs w:val="24"/>
        </w:rPr>
        <w:t xml:space="preserve"> (</w:t>
      </w:r>
      <w:r w:rsidR="00257B9E" w:rsidRPr="00257B9E">
        <w:rPr>
          <w:rFonts w:ascii="Times New Roman" w:hAnsi="Times New Roman" w:cs="Times New Roman"/>
          <w:b/>
          <w:sz w:val="24"/>
          <w:szCs w:val="24"/>
        </w:rPr>
        <w:t>Attachment</w:t>
      </w:r>
      <w:r w:rsidR="00F722FB">
        <w:rPr>
          <w:rFonts w:ascii="Times New Roman" w:hAnsi="Times New Roman" w:cs="Times New Roman"/>
          <w:b/>
          <w:sz w:val="24"/>
          <w:szCs w:val="24"/>
        </w:rPr>
        <w:t>s</w:t>
      </w:r>
      <w:r w:rsidR="00257B9E" w:rsidRPr="00257B9E">
        <w:rPr>
          <w:rFonts w:ascii="Times New Roman" w:hAnsi="Times New Roman" w:cs="Times New Roman"/>
          <w:b/>
          <w:sz w:val="24"/>
          <w:szCs w:val="24"/>
        </w:rPr>
        <w:t xml:space="preserve"> </w:t>
      </w:r>
      <w:r w:rsidR="00811873">
        <w:rPr>
          <w:rFonts w:ascii="Times New Roman" w:hAnsi="Times New Roman" w:cs="Times New Roman"/>
          <w:b/>
          <w:sz w:val="24"/>
          <w:szCs w:val="24"/>
        </w:rPr>
        <w:t>4 and 5</w:t>
      </w:r>
      <w:r w:rsidR="00257B9E">
        <w:rPr>
          <w:rFonts w:ascii="Times New Roman" w:hAnsi="Times New Roman" w:cs="Times New Roman"/>
          <w:sz w:val="24"/>
          <w:szCs w:val="24"/>
        </w:rPr>
        <w:t>)</w:t>
      </w:r>
      <w:r w:rsidRPr="00BB2FA9">
        <w:rPr>
          <w:rFonts w:ascii="Times New Roman" w:hAnsi="Times New Roman" w:cs="Times New Roman"/>
          <w:sz w:val="24"/>
          <w:szCs w:val="24"/>
        </w:rPr>
        <w:t xml:space="preserve">. </w:t>
      </w:r>
      <w:r w:rsidR="003E4044" w:rsidRPr="00BB2FA9">
        <w:rPr>
          <w:rFonts w:ascii="Times New Roman" w:hAnsi="Times New Roman" w:cs="Times New Roman"/>
          <w:sz w:val="24"/>
          <w:szCs w:val="24"/>
        </w:rPr>
        <w:t xml:space="preserve">Each woman will be provided with her own unique Personal Identification Number (PIN), which allows her to access the web survey. </w:t>
      </w:r>
      <w:r w:rsidR="003E4044">
        <w:rPr>
          <w:rFonts w:ascii="Times New Roman" w:hAnsi="Times New Roman" w:cs="Times New Roman"/>
          <w:sz w:val="24"/>
          <w:szCs w:val="24"/>
        </w:rPr>
        <w:t xml:space="preserve">The women will </w:t>
      </w:r>
      <w:r w:rsidR="003E4044" w:rsidRPr="000B4248">
        <w:rPr>
          <w:rFonts w:ascii="Times New Roman" w:hAnsi="Times New Roman" w:cs="Times New Roman"/>
          <w:sz w:val="24"/>
          <w:szCs w:val="24"/>
        </w:rPr>
        <w:t>first be screened to determine whether they have enrolled in an insurance program</w:t>
      </w:r>
      <w:r w:rsidR="003E4044">
        <w:rPr>
          <w:rFonts w:ascii="Times New Roman" w:hAnsi="Times New Roman" w:cs="Times New Roman"/>
          <w:sz w:val="24"/>
          <w:szCs w:val="24"/>
        </w:rPr>
        <w:t xml:space="preserve"> and qualify for the study (</w:t>
      </w:r>
      <w:r w:rsidR="00F722FB">
        <w:rPr>
          <w:rFonts w:ascii="Times New Roman" w:hAnsi="Times New Roman" w:cs="Times New Roman"/>
          <w:b/>
          <w:sz w:val="24"/>
          <w:szCs w:val="24"/>
        </w:rPr>
        <w:t>Attachment 3</w:t>
      </w:r>
      <w:r w:rsidR="003E4044">
        <w:rPr>
          <w:rFonts w:ascii="Times New Roman" w:hAnsi="Times New Roman" w:cs="Times New Roman"/>
          <w:sz w:val="24"/>
          <w:szCs w:val="24"/>
        </w:rPr>
        <w:t>)</w:t>
      </w:r>
      <w:r w:rsidR="003E4044" w:rsidRPr="000B4248">
        <w:rPr>
          <w:rFonts w:ascii="Times New Roman" w:hAnsi="Times New Roman" w:cs="Times New Roman"/>
          <w:sz w:val="24"/>
          <w:szCs w:val="24"/>
        </w:rPr>
        <w:t xml:space="preserve">. </w:t>
      </w:r>
      <w:r w:rsidR="003E4044">
        <w:rPr>
          <w:rFonts w:ascii="Times New Roman" w:hAnsi="Times New Roman" w:cs="Times New Roman"/>
          <w:sz w:val="24"/>
          <w:szCs w:val="24"/>
        </w:rPr>
        <w:t>Those who are eligible will continue on to the</w:t>
      </w:r>
      <w:r w:rsidRPr="00BB2FA9">
        <w:rPr>
          <w:rFonts w:ascii="Times New Roman" w:hAnsi="Times New Roman" w:cs="Times New Roman"/>
          <w:sz w:val="24"/>
          <w:szCs w:val="24"/>
        </w:rPr>
        <w:t xml:space="preserve"> CAWI instrument </w:t>
      </w:r>
      <w:r w:rsidR="003E4044">
        <w:rPr>
          <w:rFonts w:ascii="Times New Roman" w:hAnsi="Times New Roman" w:cs="Times New Roman"/>
          <w:sz w:val="24"/>
          <w:szCs w:val="24"/>
        </w:rPr>
        <w:t xml:space="preserve">in either English or Spanish </w:t>
      </w:r>
      <w:r w:rsidR="008B4C60">
        <w:rPr>
          <w:rFonts w:ascii="Times New Roman" w:hAnsi="Times New Roman" w:cs="Times New Roman"/>
          <w:sz w:val="24"/>
          <w:szCs w:val="24"/>
        </w:rPr>
        <w:t>(</w:t>
      </w:r>
      <w:r w:rsidR="001C0608" w:rsidRPr="0081423B">
        <w:rPr>
          <w:rFonts w:ascii="Times New Roman" w:hAnsi="Times New Roman" w:cs="Times New Roman"/>
          <w:b/>
          <w:sz w:val="24"/>
          <w:szCs w:val="24"/>
        </w:rPr>
        <w:t>Attachment</w:t>
      </w:r>
      <w:r w:rsidR="00F722FB">
        <w:rPr>
          <w:rFonts w:ascii="Times New Roman" w:hAnsi="Times New Roman" w:cs="Times New Roman"/>
          <w:b/>
          <w:sz w:val="24"/>
          <w:szCs w:val="24"/>
        </w:rPr>
        <w:t>s</w:t>
      </w:r>
      <w:r w:rsidR="001C0608" w:rsidRPr="0081423B">
        <w:rPr>
          <w:rFonts w:ascii="Times New Roman" w:hAnsi="Times New Roman" w:cs="Times New Roman"/>
          <w:b/>
          <w:sz w:val="24"/>
          <w:szCs w:val="24"/>
        </w:rPr>
        <w:t xml:space="preserve"> </w:t>
      </w:r>
      <w:r w:rsidR="00F722FB">
        <w:rPr>
          <w:rFonts w:ascii="Times New Roman" w:hAnsi="Times New Roman" w:cs="Times New Roman"/>
          <w:b/>
          <w:sz w:val="24"/>
          <w:szCs w:val="24"/>
        </w:rPr>
        <w:t>6</w:t>
      </w:r>
      <w:r w:rsidR="00A25D93" w:rsidRPr="0081423B">
        <w:rPr>
          <w:rFonts w:ascii="Times New Roman" w:hAnsi="Times New Roman" w:cs="Times New Roman"/>
          <w:b/>
          <w:sz w:val="24"/>
          <w:szCs w:val="24"/>
        </w:rPr>
        <w:t xml:space="preserve"> and </w:t>
      </w:r>
      <w:r w:rsidR="003E4044">
        <w:rPr>
          <w:rFonts w:ascii="Times New Roman" w:hAnsi="Times New Roman" w:cs="Times New Roman"/>
          <w:b/>
          <w:sz w:val="24"/>
          <w:szCs w:val="24"/>
        </w:rPr>
        <w:t>7</w:t>
      </w:r>
      <w:r w:rsidR="008B4C60">
        <w:rPr>
          <w:rFonts w:ascii="Times New Roman" w:hAnsi="Times New Roman" w:cs="Times New Roman"/>
          <w:sz w:val="24"/>
          <w:szCs w:val="24"/>
        </w:rPr>
        <w:t xml:space="preserve">) </w:t>
      </w:r>
      <w:r w:rsidRPr="00BB2FA9">
        <w:rPr>
          <w:rFonts w:ascii="Times New Roman" w:hAnsi="Times New Roman" w:cs="Times New Roman"/>
          <w:sz w:val="24"/>
          <w:szCs w:val="24"/>
        </w:rPr>
        <w:t>will be programmed and stored on a secure website. Respondents will have the option to break off from the survey at any time, using that same PIN to resume where she left off. The CAWI instrument will display a toll-free number and e-mail address for the project, which respondents can use at any time in the event of technical difficulties.</w:t>
      </w:r>
      <w:r w:rsidR="00ED2B2D">
        <w:rPr>
          <w:rFonts w:ascii="Times New Roman" w:hAnsi="Times New Roman" w:cs="Times New Roman"/>
          <w:sz w:val="24"/>
          <w:szCs w:val="24"/>
        </w:rPr>
        <w:t xml:space="preserve"> </w:t>
      </w:r>
    </w:p>
    <w:p w14:paraId="6605C309" w14:textId="77777777" w:rsidR="00285F98" w:rsidRPr="00BB2FA9" w:rsidRDefault="00285F98" w:rsidP="00EE46CA">
      <w:pPr>
        <w:spacing w:after="0" w:line="360" w:lineRule="auto"/>
        <w:rPr>
          <w:rFonts w:ascii="Times New Roman" w:hAnsi="Times New Roman" w:cs="Times New Roman"/>
          <w:sz w:val="24"/>
          <w:szCs w:val="24"/>
        </w:rPr>
      </w:pPr>
    </w:p>
    <w:p w14:paraId="6F0EBAAE" w14:textId="0C156C58" w:rsidR="001422C5" w:rsidRDefault="001422C5"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Trained telephone interviewers will begin cal</w:t>
      </w:r>
      <w:r w:rsidR="006D3E5C" w:rsidRPr="00BB2FA9">
        <w:rPr>
          <w:rFonts w:ascii="Times New Roman" w:hAnsi="Times New Roman" w:cs="Times New Roman"/>
          <w:sz w:val="24"/>
          <w:szCs w:val="24"/>
        </w:rPr>
        <w:t xml:space="preserve">ling </w:t>
      </w:r>
      <w:r w:rsidR="006E0EA6">
        <w:rPr>
          <w:rFonts w:ascii="Times New Roman" w:hAnsi="Times New Roman" w:cs="Times New Roman"/>
          <w:sz w:val="24"/>
          <w:szCs w:val="24"/>
        </w:rPr>
        <w:t>women who have not responded to the web-based survey</w:t>
      </w:r>
      <w:r w:rsidR="006D3E5C" w:rsidRPr="00BB2FA9">
        <w:rPr>
          <w:rFonts w:ascii="Times New Roman" w:hAnsi="Times New Roman" w:cs="Times New Roman"/>
          <w:sz w:val="24"/>
          <w:szCs w:val="24"/>
        </w:rPr>
        <w:t xml:space="preserve"> approximately two weeks after the web invitation letter was mailed</w:t>
      </w:r>
      <w:r w:rsidR="008B4C60">
        <w:rPr>
          <w:rFonts w:ascii="Times New Roman" w:hAnsi="Times New Roman" w:cs="Times New Roman"/>
          <w:sz w:val="24"/>
          <w:szCs w:val="24"/>
        </w:rPr>
        <w:t xml:space="preserve"> </w:t>
      </w:r>
      <w:r w:rsidR="00257B9E">
        <w:rPr>
          <w:rFonts w:ascii="Times New Roman" w:hAnsi="Times New Roman" w:cs="Times New Roman"/>
          <w:sz w:val="24"/>
          <w:szCs w:val="24"/>
        </w:rPr>
        <w:t xml:space="preserve">as a reminder and offer </w:t>
      </w:r>
      <w:r w:rsidR="008B4C60">
        <w:rPr>
          <w:rFonts w:ascii="Times New Roman" w:hAnsi="Times New Roman" w:cs="Times New Roman"/>
          <w:sz w:val="24"/>
          <w:szCs w:val="24"/>
        </w:rPr>
        <w:t>to complete the survey using the CATI instrument (</w:t>
      </w:r>
      <w:r w:rsidR="008B4C60" w:rsidRPr="0081423B">
        <w:rPr>
          <w:rFonts w:ascii="Times New Roman" w:hAnsi="Times New Roman" w:cs="Times New Roman"/>
          <w:b/>
          <w:sz w:val="24"/>
          <w:szCs w:val="24"/>
        </w:rPr>
        <w:t xml:space="preserve">Attachment </w:t>
      </w:r>
      <w:r w:rsidR="003E4044">
        <w:rPr>
          <w:rFonts w:ascii="Times New Roman" w:hAnsi="Times New Roman" w:cs="Times New Roman"/>
          <w:b/>
          <w:sz w:val="24"/>
          <w:szCs w:val="24"/>
        </w:rPr>
        <w:t>8</w:t>
      </w:r>
      <w:r w:rsidR="008B4C60">
        <w:rPr>
          <w:rFonts w:ascii="Times New Roman" w:hAnsi="Times New Roman" w:cs="Times New Roman"/>
          <w:sz w:val="24"/>
          <w:szCs w:val="24"/>
        </w:rPr>
        <w:t>)</w:t>
      </w:r>
      <w:r w:rsidR="006D3E5C" w:rsidRPr="00BB2FA9">
        <w:rPr>
          <w:rFonts w:ascii="Times New Roman" w:hAnsi="Times New Roman" w:cs="Times New Roman"/>
          <w:sz w:val="24"/>
          <w:szCs w:val="24"/>
        </w:rPr>
        <w:t xml:space="preserve">. </w:t>
      </w:r>
      <w:r w:rsidR="008B4C60">
        <w:rPr>
          <w:rFonts w:ascii="Times New Roman" w:hAnsi="Times New Roman" w:cs="Times New Roman"/>
          <w:sz w:val="24"/>
          <w:szCs w:val="24"/>
        </w:rPr>
        <w:t>Only women</w:t>
      </w:r>
      <w:r w:rsidR="006D3E5C" w:rsidRPr="00BB2FA9">
        <w:rPr>
          <w:rFonts w:ascii="Times New Roman" w:hAnsi="Times New Roman" w:cs="Times New Roman"/>
          <w:sz w:val="24"/>
          <w:szCs w:val="24"/>
        </w:rPr>
        <w:t xml:space="preserve"> that have not completed the</w:t>
      </w:r>
      <w:r w:rsidR="008B4C60">
        <w:rPr>
          <w:rFonts w:ascii="Times New Roman" w:hAnsi="Times New Roman" w:cs="Times New Roman"/>
          <w:sz w:val="24"/>
          <w:szCs w:val="24"/>
        </w:rPr>
        <w:t xml:space="preserve"> web-based</w:t>
      </w:r>
      <w:r w:rsidR="006D3E5C" w:rsidRPr="00BB2FA9">
        <w:rPr>
          <w:rFonts w:ascii="Times New Roman" w:hAnsi="Times New Roman" w:cs="Times New Roman"/>
          <w:sz w:val="24"/>
          <w:szCs w:val="24"/>
        </w:rPr>
        <w:t xml:space="preserve"> survey or have not </w:t>
      </w:r>
      <w:r w:rsidR="00ED2B2D">
        <w:rPr>
          <w:rFonts w:ascii="Times New Roman" w:hAnsi="Times New Roman" w:cs="Times New Roman"/>
          <w:sz w:val="24"/>
          <w:szCs w:val="24"/>
        </w:rPr>
        <w:t>refused</w:t>
      </w:r>
      <w:r w:rsidR="006D3E5C" w:rsidRPr="00BB2FA9">
        <w:rPr>
          <w:rFonts w:ascii="Times New Roman" w:hAnsi="Times New Roman" w:cs="Times New Roman"/>
          <w:sz w:val="24"/>
          <w:szCs w:val="24"/>
        </w:rPr>
        <w:t xml:space="preserve"> participation</w:t>
      </w:r>
      <w:r w:rsidR="00120761">
        <w:rPr>
          <w:rFonts w:ascii="Times New Roman" w:hAnsi="Times New Roman" w:cs="Times New Roman"/>
          <w:sz w:val="24"/>
          <w:szCs w:val="24"/>
        </w:rPr>
        <w:t xml:space="preserve"> will be called</w:t>
      </w:r>
      <w:r w:rsidR="006511BA">
        <w:rPr>
          <w:rFonts w:ascii="Times New Roman" w:hAnsi="Times New Roman" w:cs="Times New Roman"/>
          <w:sz w:val="24"/>
          <w:szCs w:val="24"/>
        </w:rPr>
        <w:t>.</w:t>
      </w:r>
      <w:r w:rsidR="0082277A">
        <w:rPr>
          <w:rFonts w:ascii="Times New Roman" w:hAnsi="Times New Roman" w:cs="Times New Roman"/>
          <w:sz w:val="24"/>
          <w:szCs w:val="24"/>
        </w:rPr>
        <w:t xml:space="preserve"> </w:t>
      </w:r>
      <w:r w:rsidR="006D3E5C" w:rsidRPr="00BB2FA9">
        <w:rPr>
          <w:rFonts w:ascii="Times New Roman" w:hAnsi="Times New Roman" w:cs="Times New Roman"/>
          <w:sz w:val="24"/>
          <w:szCs w:val="24"/>
        </w:rPr>
        <w:t xml:space="preserve">Telephone call attempts will take place over a period of approximately eight weeks. Appointments will be scheduled for respondents who wish to participate but request a time that is more convenient. </w:t>
      </w:r>
      <w:r w:rsidR="00A933CB" w:rsidRPr="00BB2FA9">
        <w:rPr>
          <w:rFonts w:ascii="Times New Roman" w:hAnsi="Times New Roman" w:cs="Times New Roman"/>
          <w:sz w:val="24"/>
          <w:szCs w:val="24"/>
        </w:rPr>
        <w:t xml:space="preserve">Soft refusals will be called back for a refusal conversion; however, hard refusals will not be re-contacted and </w:t>
      </w:r>
      <w:r w:rsidR="006E0EA6">
        <w:rPr>
          <w:rFonts w:ascii="Times New Roman" w:hAnsi="Times New Roman" w:cs="Times New Roman"/>
          <w:sz w:val="24"/>
          <w:szCs w:val="24"/>
        </w:rPr>
        <w:t xml:space="preserve">will be </w:t>
      </w:r>
      <w:r w:rsidR="00A933CB" w:rsidRPr="00BB2FA9">
        <w:rPr>
          <w:rFonts w:ascii="Times New Roman" w:hAnsi="Times New Roman" w:cs="Times New Roman"/>
          <w:sz w:val="24"/>
          <w:szCs w:val="24"/>
        </w:rPr>
        <w:t>removed from the sample.</w:t>
      </w:r>
    </w:p>
    <w:p w14:paraId="01B4B7E1" w14:textId="77777777" w:rsidR="00ED2B2D" w:rsidRDefault="00ED2B2D" w:rsidP="00EE46CA">
      <w:pPr>
        <w:spacing w:after="0" w:line="360" w:lineRule="auto"/>
        <w:rPr>
          <w:rFonts w:ascii="Times New Roman" w:hAnsi="Times New Roman" w:cs="Times New Roman"/>
          <w:sz w:val="24"/>
          <w:szCs w:val="24"/>
        </w:rPr>
      </w:pPr>
    </w:p>
    <w:p w14:paraId="06181C2C" w14:textId="1A36EF27" w:rsidR="00285F98" w:rsidRPr="00BB2FA9" w:rsidRDefault="00275EF2" w:rsidP="00EE46CA">
      <w:pPr>
        <w:spacing w:after="0" w:line="360" w:lineRule="auto"/>
        <w:rPr>
          <w:rFonts w:ascii="Times New Roman" w:hAnsi="Times New Roman" w:cs="Times New Roman"/>
          <w:sz w:val="24"/>
          <w:szCs w:val="24"/>
        </w:rPr>
      </w:pPr>
      <w:r w:rsidRPr="00275EF2">
        <w:rPr>
          <w:rFonts w:ascii="Times New Roman" w:hAnsi="Times New Roman" w:cs="Times New Roman"/>
          <w:sz w:val="24"/>
          <w:szCs w:val="24"/>
        </w:rPr>
        <w:t>For any sampled respondents who have not completed the survey after the eight-week telephone period, a reminder postcard will be sent</w:t>
      </w:r>
      <w:r w:rsidR="00D04335">
        <w:rPr>
          <w:rFonts w:ascii="Times New Roman" w:hAnsi="Times New Roman" w:cs="Times New Roman"/>
          <w:sz w:val="24"/>
          <w:szCs w:val="24"/>
        </w:rPr>
        <w:t xml:space="preserve"> (</w:t>
      </w:r>
      <w:r w:rsidR="00D04335">
        <w:rPr>
          <w:rFonts w:ascii="Times New Roman" w:hAnsi="Times New Roman" w:cs="Times New Roman"/>
          <w:b/>
          <w:sz w:val="24"/>
          <w:szCs w:val="24"/>
        </w:rPr>
        <w:t xml:space="preserve">Attachment </w:t>
      </w:r>
      <w:r w:rsidR="003E4044">
        <w:rPr>
          <w:rFonts w:ascii="Times New Roman" w:hAnsi="Times New Roman" w:cs="Times New Roman"/>
          <w:b/>
          <w:sz w:val="24"/>
          <w:szCs w:val="24"/>
        </w:rPr>
        <w:t>9</w:t>
      </w:r>
      <w:r w:rsidR="00D04335">
        <w:rPr>
          <w:rFonts w:ascii="Times New Roman" w:hAnsi="Times New Roman" w:cs="Times New Roman"/>
          <w:sz w:val="24"/>
          <w:szCs w:val="24"/>
        </w:rPr>
        <w:t>)</w:t>
      </w:r>
      <w:r w:rsidRPr="00275EF2">
        <w:rPr>
          <w:rFonts w:ascii="Times New Roman" w:hAnsi="Times New Roman" w:cs="Times New Roman"/>
          <w:sz w:val="24"/>
          <w:szCs w:val="24"/>
        </w:rPr>
        <w:t>. This will be followed two weeks later with a final invitation letter that will contain the original materials and a note that data collection will be ending soon</w:t>
      </w:r>
      <w:r w:rsidR="00D04335">
        <w:rPr>
          <w:rFonts w:ascii="Times New Roman" w:hAnsi="Times New Roman" w:cs="Times New Roman"/>
          <w:sz w:val="24"/>
          <w:szCs w:val="24"/>
        </w:rPr>
        <w:t xml:space="preserve"> (</w:t>
      </w:r>
      <w:r w:rsidR="00D04335">
        <w:rPr>
          <w:rFonts w:ascii="Times New Roman" w:hAnsi="Times New Roman" w:cs="Times New Roman"/>
          <w:b/>
          <w:sz w:val="24"/>
          <w:szCs w:val="24"/>
        </w:rPr>
        <w:t xml:space="preserve">Attachment </w:t>
      </w:r>
      <w:r w:rsidR="003E4044">
        <w:rPr>
          <w:rFonts w:ascii="Times New Roman" w:hAnsi="Times New Roman" w:cs="Times New Roman"/>
          <w:b/>
          <w:sz w:val="24"/>
          <w:szCs w:val="24"/>
        </w:rPr>
        <w:t>10</w:t>
      </w:r>
      <w:r w:rsidR="00D04335">
        <w:rPr>
          <w:rFonts w:ascii="Times New Roman" w:hAnsi="Times New Roman" w:cs="Times New Roman"/>
          <w:sz w:val="24"/>
          <w:szCs w:val="24"/>
        </w:rPr>
        <w:t>)</w:t>
      </w:r>
      <w:r w:rsidRPr="00275EF2">
        <w:rPr>
          <w:rFonts w:ascii="Times New Roman" w:hAnsi="Times New Roman" w:cs="Times New Roman"/>
          <w:sz w:val="24"/>
          <w:szCs w:val="24"/>
        </w:rPr>
        <w:t>.</w:t>
      </w:r>
    </w:p>
    <w:p w14:paraId="65FD66AD" w14:textId="77777777" w:rsidR="00285F98" w:rsidRPr="00BB2FA9" w:rsidRDefault="00285F98" w:rsidP="00EE46CA">
      <w:pPr>
        <w:spacing w:after="0" w:line="360" w:lineRule="auto"/>
        <w:rPr>
          <w:rFonts w:ascii="Times New Roman" w:hAnsi="Times New Roman" w:cs="Times New Roman"/>
          <w:sz w:val="24"/>
          <w:szCs w:val="24"/>
        </w:rPr>
      </w:pPr>
    </w:p>
    <w:p w14:paraId="1AE07DD4" w14:textId="0E5A1377" w:rsidR="009D070B" w:rsidRPr="00BB2FA9" w:rsidRDefault="009D070B" w:rsidP="00EE46CA">
      <w:pPr>
        <w:pStyle w:val="Heading2"/>
        <w:spacing w:line="360" w:lineRule="auto"/>
        <w:rPr>
          <w:rFonts w:ascii="Times New Roman" w:hAnsi="Times New Roman"/>
          <w:szCs w:val="24"/>
        </w:rPr>
      </w:pPr>
      <w:bookmarkStart w:id="8" w:name="_Toc453667181"/>
      <w:r w:rsidRPr="00BB2FA9">
        <w:rPr>
          <w:rFonts w:ascii="Times New Roman" w:hAnsi="Times New Roman"/>
          <w:szCs w:val="24"/>
        </w:rPr>
        <w:t>Efforts to Identify Duplication and Use of Similar Information</w:t>
      </w:r>
      <w:bookmarkEnd w:id="8"/>
    </w:p>
    <w:p w14:paraId="2AD98669" w14:textId="285582BC" w:rsidR="002B4EFB" w:rsidRDefault="0054565C"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 xml:space="preserve">CDC conducted a literature review to identify previous </w:t>
      </w:r>
      <w:r w:rsidR="00A25D92" w:rsidRPr="00BB2FA9">
        <w:rPr>
          <w:rFonts w:ascii="Times New Roman" w:hAnsi="Times New Roman" w:cs="Times New Roman"/>
          <w:sz w:val="24"/>
          <w:szCs w:val="24"/>
        </w:rPr>
        <w:t>studies that describe patterns and use of preventive health care services, including cancer screening, in underserved populations</w:t>
      </w:r>
      <w:r w:rsidR="00120761">
        <w:rPr>
          <w:rFonts w:ascii="Times New Roman" w:hAnsi="Times New Roman" w:cs="Times New Roman"/>
          <w:sz w:val="24"/>
          <w:szCs w:val="24"/>
        </w:rPr>
        <w:t>.</w:t>
      </w:r>
      <w:r w:rsidR="00A25D92" w:rsidRPr="00BB2FA9">
        <w:rPr>
          <w:rFonts w:ascii="Times New Roman" w:hAnsi="Times New Roman" w:cs="Times New Roman"/>
          <w:sz w:val="24"/>
          <w:szCs w:val="24"/>
        </w:rPr>
        <w:t xml:space="preserve"> </w:t>
      </w:r>
      <w:r w:rsidR="00120761">
        <w:rPr>
          <w:rFonts w:ascii="Times New Roman" w:hAnsi="Times New Roman" w:cs="Times New Roman"/>
          <w:sz w:val="24"/>
          <w:szCs w:val="24"/>
        </w:rPr>
        <w:t>A</w:t>
      </w:r>
      <w:r w:rsidR="00120761" w:rsidRPr="00BB2FA9">
        <w:rPr>
          <w:rFonts w:ascii="Times New Roman" w:hAnsi="Times New Roman" w:cs="Times New Roman"/>
          <w:sz w:val="24"/>
          <w:szCs w:val="24"/>
        </w:rPr>
        <w:t xml:space="preserve">n environmental scan </w:t>
      </w:r>
      <w:r w:rsidR="00120761">
        <w:rPr>
          <w:rFonts w:ascii="Times New Roman" w:hAnsi="Times New Roman" w:cs="Times New Roman"/>
          <w:sz w:val="24"/>
          <w:szCs w:val="24"/>
        </w:rPr>
        <w:t xml:space="preserve">was also conducted </w:t>
      </w:r>
      <w:r w:rsidR="00120761" w:rsidRPr="00BB2FA9">
        <w:rPr>
          <w:rFonts w:ascii="Times New Roman" w:hAnsi="Times New Roman" w:cs="Times New Roman"/>
          <w:sz w:val="24"/>
          <w:szCs w:val="24"/>
        </w:rPr>
        <w:t xml:space="preserve">to identify national and/or state-level instruments in the public domain that contained </w:t>
      </w:r>
      <w:r w:rsidR="00120761">
        <w:rPr>
          <w:rFonts w:ascii="Times New Roman" w:hAnsi="Times New Roman" w:cs="Times New Roman"/>
          <w:sz w:val="24"/>
          <w:szCs w:val="24"/>
        </w:rPr>
        <w:t>similar information</w:t>
      </w:r>
      <w:r w:rsidR="00120761" w:rsidRPr="00BB2FA9">
        <w:rPr>
          <w:rFonts w:ascii="Times New Roman" w:hAnsi="Times New Roman" w:cs="Times New Roman"/>
          <w:sz w:val="24"/>
          <w:szCs w:val="24"/>
        </w:rPr>
        <w:t xml:space="preserve"> to the study. </w:t>
      </w:r>
      <w:r w:rsidR="00120761">
        <w:rPr>
          <w:rFonts w:ascii="Times New Roman" w:hAnsi="Times New Roman" w:cs="Times New Roman"/>
          <w:sz w:val="24"/>
          <w:szCs w:val="24"/>
        </w:rPr>
        <w:t>There were</w:t>
      </w:r>
      <w:r w:rsidR="00A25D92" w:rsidRPr="00BB2FA9">
        <w:rPr>
          <w:rFonts w:ascii="Times New Roman" w:hAnsi="Times New Roman" w:cs="Times New Roman"/>
          <w:sz w:val="24"/>
          <w:szCs w:val="24"/>
        </w:rPr>
        <w:t xml:space="preserve"> 13 peer-reviewed studies describing access, utilization, and barriers to preventive care and cancer screening services that focused on low-income women. </w:t>
      </w:r>
      <w:r w:rsidR="006413EC">
        <w:rPr>
          <w:rFonts w:ascii="Times New Roman" w:hAnsi="Times New Roman" w:cs="Times New Roman"/>
          <w:sz w:val="24"/>
          <w:szCs w:val="24"/>
        </w:rPr>
        <w:t xml:space="preserve">However, these studies </w:t>
      </w:r>
      <w:r w:rsidR="00F111D3">
        <w:rPr>
          <w:rFonts w:ascii="Times New Roman" w:hAnsi="Times New Roman" w:cs="Times New Roman"/>
          <w:sz w:val="24"/>
          <w:szCs w:val="24"/>
        </w:rPr>
        <w:t xml:space="preserve">focused on the general population. This study will specifically focus on the women who were previously served by the NBCCEDP where services to address access and barriers were routinely offered. </w:t>
      </w:r>
      <w:r w:rsidR="00A25D92" w:rsidRPr="00BB2FA9">
        <w:rPr>
          <w:rFonts w:ascii="Times New Roman" w:hAnsi="Times New Roman" w:cs="Times New Roman"/>
          <w:sz w:val="24"/>
          <w:szCs w:val="24"/>
        </w:rPr>
        <w:t xml:space="preserve">Eight instruments were identified and examined </w:t>
      </w:r>
      <w:r w:rsidR="002B4EFB">
        <w:rPr>
          <w:rFonts w:ascii="Times New Roman" w:hAnsi="Times New Roman" w:cs="Times New Roman"/>
          <w:sz w:val="24"/>
          <w:szCs w:val="24"/>
        </w:rPr>
        <w:t xml:space="preserve">similar questions, </w:t>
      </w:r>
      <w:r w:rsidR="006E0EA6">
        <w:rPr>
          <w:rFonts w:ascii="Times New Roman" w:hAnsi="Times New Roman" w:cs="Times New Roman"/>
          <w:sz w:val="24"/>
          <w:szCs w:val="24"/>
        </w:rPr>
        <w:t xml:space="preserve">but did </w:t>
      </w:r>
      <w:r w:rsidR="002B4EFB">
        <w:rPr>
          <w:rFonts w:ascii="Times New Roman" w:hAnsi="Times New Roman" w:cs="Times New Roman"/>
          <w:sz w:val="24"/>
          <w:szCs w:val="24"/>
        </w:rPr>
        <w:t xml:space="preserve">not target the same population. </w:t>
      </w:r>
    </w:p>
    <w:p w14:paraId="6457A6AC" w14:textId="77777777" w:rsidR="002B4EFB" w:rsidRDefault="002B4EFB" w:rsidP="00EE46CA">
      <w:pPr>
        <w:spacing w:after="0" w:line="360" w:lineRule="auto"/>
        <w:rPr>
          <w:rFonts w:ascii="Times New Roman" w:hAnsi="Times New Roman" w:cs="Times New Roman"/>
          <w:sz w:val="24"/>
          <w:szCs w:val="24"/>
        </w:rPr>
      </w:pPr>
    </w:p>
    <w:p w14:paraId="0532C50E" w14:textId="688DE194" w:rsidR="0077746B" w:rsidRPr="00BB2FA9" w:rsidRDefault="0077746B" w:rsidP="00EE46CA">
      <w:pPr>
        <w:spacing w:after="0" w:line="360" w:lineRule="auto"/>
        <w:rPr>
          <w:rFonts w:ascii="Times New Roman" w:hAnsi="Times New Roman" w:cs="Times New Roman"/>
          <w:sz w:val="24"/>
          <w:szCs w:val="24"/>
        </w:rPr>
      </w:pPr>
      <w:r>
        <w:rPr>
          <w:rFonts w:ascii="Times New Roman" w:hAnsi="Times New Roman" w:cs="Times New Roman"/>
          <w:sz w:val="24"/>
          <w:szCs w:val="24"/>
        </w:rPr>
        <w:t>CDC reviewed the National Institutes of Health RePORT database to identify current studies addressing this topic. There were similar studies that focused only on the Medicaid population focusing on women of childbearing age and pregnancy outcomes.</w:t>
      </w:r>
    </w:p>
    <w:p w14:paraId="147FC845" w14:textId="77777777" w:rsidR="0077746B" w:rsidRDefault="0077746B" w:rsidP="00EE46CA">
      <w:pPr>
        <w:spacing w:after="0" w:line="360" w:lineRule="auto"/>
        <w:rPr>
          <w:rFonts w:ascii="Times New Roman" w:hAnsi="Times New Roman" w:cs="Times New Roman"/>
          <w:sz w:val="24"/>
          <w:szCs w:val="24"/>
        </w:rPr>
      </w:pPr>
    </w:p>
    <w:p w14:paraId="3716F528" w14:textId="4E7EA554" w:rsidR="009D070B" w:rsidRPr="00BB2FA9" w:rsidRDefault="002B4EFB" w:rsidP="00EE46C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Since none of the available evidence specifically targeted the specific research questions, </w:t>
      </w:r>
      <w:r w:rsidR="00A25D92" w:rsidRPr="00BB2FA9">
        <w:rPr>
          <w:rFonts w:ascii="Times New Roman" w:hAnsi="Times New Roman" w:cs="Times New Roman"/>
          <w:sz w:val="24"/>
          <w:szCs w:val="24"/>
        </w:rPr>
        <w:t xml:space="preserve">additional efforts are needed to </w:t>
      </w:r>
      <w:r w:rsidR="00120761">
        <w:rPr>
          <w:rFonts w:ascii="Times New Roman" w:hAnsi="Times New Roman" w:cs="Times New Roman"/>
          <w:sz w:val="24"/>
          <w:szCs w:val="24"/>
        </w:rPr>
        <w:t xml:space="preserve">address barriers and facilitators to </w:t>
      </w:r>
      <w:r w:rsidR="00A25D92" w:rsidRPr="00BB2FA9">
        <w:rPr>
          <w:rFonts w:ascii="Times New Roman" w:hAnsi="Times New Roman" w:cs="Times New Roman"/>
          <w:sz w:val="24"/>
          <w:szCs w:val="24"/>
        </w:rPr>
        <w:t xml:space="preserve">insurance coverage </w:t>
      </w:r>
      <w:r w:rsidR="00120761">
        <w:rPr>
          <w:rFonts w:ascii="Times New Roman" w:hAnsi="Times New Roman" w:cs="Times New Roman"/>
          <w:sz w:val="24"/>
          <w:szCs w:val="24"/>
        </w:rPr>
        <w:t>and receipt of preventive health services among medically underserved women</w:t>
      </w:r>
      <w:r w:rsidR="00B86B34">
        <w:rPr>
          <w:rFonts w:ascii="Times New Roman" w:hAnsi="Times New Roman" w:cs="Times New Roman"/>
          <w:sz w:val="24"/>
          <w:szCs w:val="24"/>
        </w:rPr>
        <w:t>, particularly those who are newly insured</w:t>
      </w:r>
      <w:r w:rsidR="003F299E" w:rsidRPr="00BB2FA9">
        <w:rPr>
          <w:rStyle w:val="FootnoteReference"/>
          <w:rFonts w:ascii="Times New Roman" w:hAnsi="Times New Roman" w:cs="Times New Roman"/>
          <w:sz w:val="24"/>
          <w:szCs w:val="24"/>
        </w:rPr>
        <w:footnoteReference w:id="5"/>
      </w:r>
      <w:r w:rsidR="00A25D92" w:rsidRPr="00BB2FA9">
        <w:rPr>
          <w:rFonts w:ascii="Times New Roman" w:hAnsi="Times New Roman" w:cs="Times New Roman"/>
          <w:sz w:val="24"/>
          <w:szCs w:val="24"/>
        </w:rPr>
        <w:t xml:space="preserve">.  </w:t>
      </w:r>
    </w:p>
    <w:p w14:paraId="061162B3" w14:textId="77777777" w:rsidR="00285F98" w:rsidRDefault="00285F98" w:rsidP="00EE46CA">
      <w:pPr>
        <w:spacing w:after="0" w:line="360" w:lineRule="auto"/>
        <w:rPr>
          <w:rFonts w:ascii="Times New Roman" w:hAnsi="Times New Roman" w:cs="Times New Roman"/>
          <w:sz w:val="24"/>
          <w:szCs w:val="24"/>
        </w:rPr>
      </w:pPr>
    </w:p>
    <w:p w14:paraId="06C7DDDF" w14:textId="3472DB75" w:rsidR="009D070B" w:rsidRPr="00BB2FA9" w:rsidRDefault="009D070B" w:rsidP="00EE46CA">
      <w:pPr>
        <w:pStyle w:val="Heading2"/>
        <w:spacing w:line="360" w:lineRule="auto"/>
        <w:rPr>
          <w:rFonts w:ascii="Times New Roman" w:hAnsi="Times New Roman"/>
          <w:szCs w:val="24"/>
        </w:rPr>
      </w:pPr>
      <w:bookmarkStart w:id="9" w:name="_Toc453667182"/>
      <w:r w:rsidRPr="00BB2FA9">
        <w:rPr>
          <w:rFonts w:ascii="Times New Roman" w:hAnsi="Times New Roman"/>
          <w:szCs w:val="24"/>
        </w:rPr>
        <w:t>Impact on Small Businesses or Other Small Entities</w:t>
      </w:r>
      <w:bookmarkEnd w:id="9"/>
    </w:p>
    <w:p w14:paraId="3C975B6D" w14:textId="77777777" w:rsidR="009D070B" w:rsidRPr="00BB2FA9" w:rsidRDefault="00E870A4"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No small businesses will be involved with this data collection.</w:t>
      </w:r>
    </w:p>
    <w:p w14:paraId="64041869" w14:textId="77777777" w:rsidR="00285F98" w:rsidRPr="00BB2FA9" w:rsidRDefault="00285F98" w:rsidP="00EE46CA">
      <w:pPr>
        <w:spacing w:after="0" w:line="360" w:lineRule="auto"/>
        <w:rPr>
          <w:rFonts w:ascii="Times New Roman" w:hAnsi="Times New Roman" w:cs="Times New Roman"/>
          <w:sz w:val="24"/>
          <w:szCs w:val="24"/>
        </w:rPr>
      </w:pPr>
    </w:p>
    <w:p w14:paraId="159B2CE8" w14:textId="01EDDC26" w:rsidR="009D070B" w:rsidRPr="00BB2FA9" w:rsidRDefault="009D070B" w:rsidP="00EE46CA">
      <w:pPr>
        <w:pStyle w:val="Heading2"/>
        <w:spacing w:line="360" w:lineRule="auto"/>
        <w:rPr>
          <w:rFonts w:ascii="Times New Roman" w:hAnsi="Times New Roman"/>
          <w:szCs w:val="24"/>
        </w:rPr>
      </w:pPr>
      <w:bookmarkStart w:id="10" w:name="_Toc453667183"/>
      <w:r w:rsidRPr="00BB2FA9">
        <w:rPr>
          <w:rFonts w:ascii="Times New Roman" w:hAnsi="Times New Roman"/>
          <w:szCs w:val="24"/>
        </w:rPr>
        <w:t>Consequences of Collecting the Information Less Frequently</w:t>
      </w:r>
      <w:bookmarkEnd w:id="10"/>
    </w:p>
    <w:p w14:paraId="7D167E9E" w14:textId="58C99E18" w:rsidR="009D070B" w:rsidRPr="00BB2FA9" w:rsidRDefault="00F57593"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 xml:space="preserve">While obtaining health insurance will provide coverage for many women, there is a concern that </w:t>
      </w:r>
      <w:r w:rsidR="002B4EFB">
        <w:rPr>
          <w:rFonts w:ascii="Times New Roman" w:hAnsi="Times New Roman" w:cs="Times New Roman"/>
          <w:sz w:val="24"/>
          <w:szCs w:val="24"/>
        </w:rPr>
        <w:t>low-income individuals frequently change insurance coverage due to cost</w:t>
      </w:r>
      <w:r w:rsidRPr="00BB2FA9">
        <w:rPr>
          <w:rFonts w:ascii="Times New Roman" w:hAnsi="Times New Roman" w:cs="Times New Roman"/>
          <w:sz w:val="24"/>
          <w:szCs w:val="24"/>
        </w:rPr>
        <w:t>. Existing standard of care recommendations suggest mammography screening at two-year intervals and cervical cancer screening at three</w:t>
      </w:r>
      <w:r w:rsidR="00B86B34">
        <w:rPr>
          <w:rFonts w:ascii="Times New Roman" w:hAnsi="Times New Roman" w:cs="Times New Roman"/>
          <w:sz w:val="24"/>
          <w:szCs w:val="24"/>
        </w:rPr>
        <w:t>-</w:t>
      </w:r>
      <w:r w:rsidRPr="00BB2FA9">
        <w:rPr>
          <w:rFonts w:ascii="Times New Roman" w:hAnsi="Times New Roman" w:cs="Times New Roman"/>
          <w:sz w:val="24"/>
          <w:szCs w:val="24"/>
        </w:rPr>
        <w:t xml:space="preserve"> to </w:t>
      </w:r>
      <w:r w:rsidR="00B86B34" w:rsidRPr="00BB2FA9">
        <w:rPr>
          <w:rFonts w:ascii="Times New Roman" w:hAnsi="Times New Roman" w:cs="Times New Roman"/>
          <w:sz w:val="24"/>
          <w:szCs w:val="24"/>
        </w:rPr>
        <w:t>five</w:t>
      </w:r>
      <w:r w:rsidR="00B86B34">
        <w:rPr>
          <w:rFonts w:ascii="Times New Roman" w:hAnsi="Times New Roman" w:cs="Times New Roman"/>
          <w:sz w:val="24"/>
          <w:szCs w:val="24"/>
        </w:rPr>
        <w:t>-</w:t>
      </w:r>
      <w:r w:rsidRPr="00BB2FA9">
        <w:rPr>
          <w:rFonts w:ascii="Times New Roman" w:hAnsi="Times New Roman" w:cs="Times New Roman"/>
          <w:sz w:val="24"/>
          <w:szCs w:val="24"/>
        </w:rPr>
        <w:t>year intervals; therefore, it is important to follow women over time</w:t>
      </w:r>
      <w:r w:rsidR="005B4C07" w:rsidRPr="00BB2FA9">
        <w:rPr>
          <w:rFonts w:ascii="Times New Roman" w:hAnsi="Times New Roman" w:cs="Times New Roman"/>
          <w:sz w:val="24"/>
          <w:szCs w:val="24"/>
        </w:rPr>
        <w:t xml:space="preserve"> to determine if women are indeed adhering to these screening guidelines</w:t>
      </w:r>
      <w:r w:rsidR="002B4EFB">
        <w:rPr>
          <w:rFonts w:ascii="Times New Roman" w:hAnsi="Times New Roman" w:cs="Times New Roman"/>
          <w:sz w:val="24"/>
          <w:szCs w:val="24"/>
        </w:rPr>
        <w:t xml:space="preserve"> and maintaining insurance coverage</w:t>
      </w:r>
      <w:r w:rsidR="005B4C07" w:rsidRPr="00BB2FA9">
        <w:rPr>
          <w:rFonts w:ascii="Times New Roman" w:hAnsi="Times New Roman" w:cs="Times New Roman"/>
          <w:sz w:val="24"/>
          <w:szCs w:val="24"/>
        </w:rPr>
        <w:t xml:space="preserve">. </w:t>
      </w:r>
      <w:r w:rsidR="002B4EFB">
        <w:rPr>
          <w:rFonts w:ascii="Times New Roman" w:hAnsi="Times New Roman" w:cs="Times New Roman"/>
          <w:sz w:val="24"/>
          <w:szCs w:val="24"/>
        </w:rPr>
        <w:t xml:space="preserve">If data </w:t>
      </w:r>
      <w:r w:rsidR="00B86B34">
        <w:rPr>
          <w:rFonts w:ascii="Times New Roman" w:hAnsi="Times New Roman" w:cs="Times New Roman"/>
          <w:sz w:val="24"/>
          <w:szCs w:val="24"/>
        </w:rPr>
        <w:t xml:space="preserve">are </w:t>
      </w:r>
      <w:r w:rsidR="002B4EFB">
        <w:rPr>
          <w:rFonts w:ascii="Times New Roman" w:hAnsi="Times New Roman" w:cs="Times New Roman"/>
          <w:sz w:val="24"/>
          <w:szCs w:val="24"/>
        </w:rPr>
        <w:t>collected less frequently</w:t>
      </w:r>
      <w:r w:rsidR="001C1737">
        <w:rPr>
          <w:rFonts w:ascii="Times New Roman" w:hAnsi="Times New Roman" w:cs="Times New Roman"/>
          <w:sz w:val="24"/>
          <w:szCs w:val="24"/>
        </w:rPr>
        <w:t xml:space="preserve"> than yearly</w:t>
      </w:r>
      <w:r w:rsidR="002B4EFB">
        <w:rPr>
          <w:rFonts w:ascii="Times New Roman" w:hAnsi="Times New Roman" w:cs="Times New Roman"/>
          <w:sz w:val="24"/>
          <w:szCs w:val="24"/>
        </w:rPr>
        <w:t xml:space="preserve">, it may not provide accurate information to determine appropriate receipt of services and related barriers or facilitators. Research has shown that there is </w:t>
      </w:r>
      <w:r w:rsidR="00016522">
        <w:rPr>
          <w:rFonts w:ascii="Times New Roman" w:hAnsi="Times New Roman" w:cs="Times New Roman"/>
          <w:sz w:val="24"/>
          <w:szCs w:val="24"/>
        </w:rPr>
        <w:t>unreliability in self-reports</w:t>
      </w:r>
      <w:r w:rsidR="002B4EFB">
        <w:rPr>
          <w:rFonts w:ascii="Times New Roman" w:hAnsi="Times New Roman" w:cs="Times New Roman"/>
          <w:sz w:val="24"/>
          <w:szCs w:val="24"/>
        </w:rPr>
        <w:t xml:space="preserve"> related to delay in time</w:t>
      </w:r>
      <w:r w:rsidR="00016522">
        <w:rPr>
          <w:rFonts w:ascii="Times New Roman" w:hAnsi="Times New Roman" w:cs="Times New Roman"/>
          <w:sz w:val="24"/>
          <w:szCs w:val="24"/>
        </w:rPr>
        <w:t xml:space="preserve"> from occurrence of </w:t>
      </w:r>
      <w:r w:rsidR="00A26C38">
        <w:rPr>
          <w:rFonts w:ascii="Times New Roman" w:hAnsi="Times New Roman" w:cs="Times New Roman"/>
          <w:sz w:val="24"/>
          <w:szCs w:val="24"/>
        </w:rPr>
        <w:t>test</w:t>
      </w:r>
      <w:r w:rsidR="00A26C38">
        <w:rPr>
          <w:rStyle w:val="FootnoteReference"/>
          <w:rFonts w:ascii="Times New Roman" w:hAnsi="Times New Roman" w:cs="Times New Roman"/>
          <w:sz w:val="24"/>
          <w:szCs w:val="24"/>
        </w:rPr>
        <w:footnoteReference w:id="6"/>
      </w:r>
      <w:r w:rsidR="002B4EFB">
        <w:rPr>
          <w:rFonts w:ascii="Times New Roman" w:hAnsi="Times New Roman" w:cs="Times New Roman"/>
          <w:sz w:val="24"/>
          <w:szCs w:val="24"/>
        </w:rPr>
        <w:t>.</w:t>
      </w:r>
    </w:p>
    <w:p w14:paraId="0C295481" w14:textId="77777777" w:rsidR="00285F98" w:rsidRPr="00BB2FA9" w:rsidRDefault="00285F98" w:rsidP="00EE46CA">
      <w:pPr>
        <w:spacing w:after="0" w:line="360" w:lineRule="auto"/>
        <w:rPr>
          <w:rFonts w:ascii="Times New Roman" w:hAnsi="Times New Roman" w:cs="Times New Roman"/>
          <w:sz w:val="24"/>
          <w:szCs w:val="24"/>
        </w:rPr>
      </w:pPr>
    </w:p>
    <w:p w14:paraId="63047865" w14:textId="13C029A9" w:rsidR="009D070B" w:rsidRPr="00BB2FA9" w:rsidRDefault="009D070B" w:rsidP="00EE46CA">
      <w:pPr>
        <w:pStyle w:val="Heading2"/>
        <w:spacing w:line="360" w:lineRule="auto"/>
        <w:rPr>
          <w:rFonts w:ascii="Times New Roman" w:hAnsi="Times New Roman"/>
          <w:szCs w:val="24"/>
        </w:rPr>
      </w:pPr>
      <w:bookmarkStart w:id="11" w:name="_Toc453667184"/>
      <w:r w:rsidRPr="00BB2FA9">
        <w:rPr>
          <w:rFonts w:ascii="Times New Roman" w:hAnsi="Times New Roman"/>
          <w:szCs w:val="24"/>
        </w:rPr>
        <w:t>Special Circumstances R</w:t>
      </w:r>
      <w:r w:rsidR="008F5C1C">
        <w:rPr>
          <w:rFonts w:ascii="Times New Roman" w:hAnsi="Times New Roman"/>
          <w:szCs w:val="24"/>
        </w:rPr>
        <w:t>elated to the Guidelines of 5 CFR</w:t>
      </w:r>
      <w:r w:rsidRPr="00BB2FA9">
        <w:rPr>
          <w:rFonts w:ascii="Times New Roman" w:hAnsi="Times New Roman"/>
          <w:szCs w:val="24"/>
        </w:rPr>
        <w:t xml:space="preserve"> 1320.5</w:t>
      </w:r>
      <w:bookmarkEnd w:id="11"/>
    </w:p>
    <w:p w14:paraId="3D8BA46A" w14:textId="36DF4D8A" w:rsidR="009D070B" w:rsidRPr="00BB2FA9" w:rsidRDefault="00E870A4"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 xml:space="preserve">This request </w:t>
      </w:r>
      <w:r w:rsidR="00B86B34">
        <w:rPr>
          <w:rFonts w:ascii="Times New Roman" w:hAnsi="Times New Roman" w:cs="Times New Roman"/>
          <w:sz w:val="24"/>
          <w:szCs w:val="24"/>
        </w:rPr>
        <w:t xml:space="preserve">fully </w:t>
      </w:r>
      <w:r w:rsidRPr="00BB2FA9">
        <w:rPr>
          <w:rFonts w:ascii="Times New Roman" w:hAnsi="Times New Roman" w:cs="Times New Roman"/>
          <w:sz w:val="24"/>
          <w:szCs w:val="24"/>
        </w:rPr>
        <w:t>complies with the information collection guidelines of 5 CFR 1320.5.</w:t>
      </w:r>
    </w:p>
    <w:p w14:paraId="289BA2F8" w14:textId="77777777" w:rsidR="00285F98" w:rsidRPr="00BB2FA9" w:rsidRDefault="00285F98" w:rsidP="00EE46CA">
      <w:pPr>
        <w:spacing w:after="0" w:line="360" w:lineRule="auto"/>
        <w:rPr>
          <w:rFonts w:ascii="Times New Roman" w:hAnsi="Times New Roman" w:cs="Times New Roman"/>
          <w:sz w:val="24"/>
          <w:szCs w:val="24"/>
        </w:rPr>
      </w:pPr>
    </w:p>
    <w:p w14:paraId="312F5BAA" w14:textId="58E60F85" w:rsidR="009D070B" w:rsidRPr="00BB2FA9" w:rsidRDefault="007B1CA7" w:rsidP="00EE46CA">
      <w:pPr>
        <w:pStyle w:val="Heading2"/>
        <w:spacing w:line="360" w:lineRule="auto"/>
        <w:rPr>
          <w:rFonts w:ascii="Times New Roman" w:hAnsi="Times New Roman"/>
          <w:szCs w:val="24"/>
        </w:rPr>
      </w:pPr>
      <w:bookmarkStart w:id="12" w:name="_Toc453667185"/>
      <w:r w:rsidRPr="00BB2FA9">
        <w:rPr>
          <w:rFonts w:ascii="Times New Roman" w:hAnsi="Times New Roman"/>
          <w:szCs w:val="24"/>
        </w:rPr>
        <w:t xml:space="preserve">Comments in Response to the </w:t>
      </w:r>
      <w:r w:rsidR="009D070B" w:rsidRPr="00BB2FA9">
        <w:rPr>
          <w:rFonts w:ascii="Times New Roman" w:hAnsi="Times New Roman"/>
          <w:szCs w:val="24"/>
        </w:rPr>
        <w:t>Federal Register Notice and Efforts to Consult Outside the Agency</w:t>
      </w:r>
      <w:bookmarkEnd w:id="12"/>
    </w:p>
    <w:p w14:paraId="00DC447B" w14:textId="63CB2B62" w:rsidR="009D070B" w:rsidRDefault="00F374D2" w:rsidP="00EE46CA">
      <w:pPr>
        <w:spacing w:after="0" w:line="360" w:lineRule="auto"/>
        <w:rPr>
          <w:rFonts w:ascii="Times New Roman" w:hAnsi="Times New Roman" w:cs="Times New Roman"/>
          <w:sz w:val="24"/>
          <w:szCs w:val="24"/>
        </w:rPr>
      </w:pPr>
      <w:r w:rsidRPr="00F374D2">
        <w:rPr>
          <w:rFonts w:ascii="Times New Roman" w:hAnsi="Times New Roman" w:cs="Times New Roman"/>
          <w:sz w:val="24"/>
          <w:szCs w:val="24"/>
        </w:rPr>
        <w:t xml:space="preserve">A. </w:t>
      </w:r>
      <w:r w:rsidR="005B4C07" w:rsidRPr="00F374D2">
        <w:rPr>
          <w:rFonts w:ascii="Times New Roman" w:hAnsi="Times New Roman" w:cs="Times New Roman"/>
          <w:sz w:val="24"/>
          <w:szCs w:val="24"/>
        </w:rPr>
        <w:t>Federal Register Notice</w:t>
      </w:r>
    </w:p>
    <w:p w14:paraId="442E246D" w14:textId="77777777" w:rsidR="00F374D2" w:rsidRPr="00F374D2" w:rsidRDefault="00F374D2" w:rsidP="00EE46CA">
      <w:pPr>
        <w:spacing w:after="0" w:line="360" w:lineRule="auto"/>
        <w:rPr>
          <w:rFonts w:ascii="Times New Roman" w:hAnsi="Times New Roman" w:cs="Times New Roman"/>
          <w:sz w:val="24"/>
          <w:szCs w:val="24"/>
        </w:rPr>
      </w:pPr>
    </w:p>
    <w:p w14:paraId="1D3BCD3F" w14:textId="54631B5B" w:rsidR="005B4C07" w:rsidRPr="00BB2FA9" w:rsidRDefault="005B4C07"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A 60-day Federal Register notice was publi</w:t>
      </w:r>
      <w:r w:rsidR="001C1737">
        <w:rPr>
          <w:rFonts w:ascii="Times New Roman" w:hAnsi="Times New Roman" w:cs="Times New Roman"/>
          <w:sz w:val="24"/>
          <w:szCs w:val="24"/>
        </w:rPr>
        <w:t xml:space="preserve">shed in the Federal Register on </w:t>
      </w:r>
      <w:r w:rsidR="009D0FA6" w:rsidRPr="009D0FA6">
        <w:rPr>
          <w:rFonts w:ascii="Times New Roman" w:hAnsi="Times New Roman" w:cs="Times New Roman"/>
          <w:sz w:val="24"/>
          <w:szCs w:val="24"/>
        </w:rPr>
        <w:t>August 10, 2016</w:t>
      </w:r>
      <w:r w:rsidR="001C1737" w:rsidRPr="009D0FA6">
        <w:rPr>
          <w:rFonts w:ascii="Times New Roman" w:hAnsi="Times New Roman" w:cs="Times New Roman"/>
          <w:sz w:val="24"/>
          <w:szCs w:val="24"/>
        </w:rPr>
        <w:t xml:space="preserve">, Vol. </w:t>
      </w:r>
      <w:r w:rsidR="009D0FA6" w:rsidRPr="009D0FA6">
        <w:rPr>
          <w:rFonts w:ascii="Times New Roman" w:hAnsi="Times New Roman" w:cs="Times New Roman"/>
          <w:sz w:val="24"/>
          <w:szCs w:val="24"/>
        </w:rPr>
        <w:t>81, No. 154</w:t>
      </w:r>
      <w:r w:rsidR="001C1737" w:rsidRPr="009D0FA6">
        <w:rPr>
          <w:rFonts w:ascii="Times New Roman" w:hAnsi="Times New Roman" w:cs="Times New Roman"/>
          <w:sz w:val="24"/>
          <w:szCs w:val="24"/>
        </w:rPr>
        <w:t xml:space="preserve">, page </w:t>
      </w:r>
      <w:r w:rsidR="009D0FA6">
        <w:rPr>
          <w:rFonts w:ascii="Times New Roman" w:hAnsi="Times New Roman" w:cs="Times New Roman"/>
          <w:sz w:val="24"/>
          <w:szCs w:val="24"/>
        </w:rPr>
        <w:t>52867-52868</w:t>
      </w:r>
      <w:r w:rsidR="001C1737">
        <w:rPr>
          <w:rFonts w:ascii="Times New Roman" w:hAnsi="Times New Roman" w:cs="Times New Roman"/>
          <w:sz w:val="24"/>
          <w:szCs w:val="24"/>
        </w:rPr>
        <w:t xml:space="preserve"> (</w:t>
      </w:r>
      <w:r w:rsidR="002B4EFB" w:rsidRPr="0081423B">
        <w:rPr>
          <w:rFonts w:ascii="Times New Roman" w:hAnsi="Times New Roman" w:cs="Times New Roman"/>
          <w:b/>
          <w:sz w:val="24"/>
          <w:szCs w:val="24"/>
        </w:rPr>
        <w:t xml:space="preserve">Attachment </w:t>
      </w:r>
      <w:r w:rsidR="001C0608" w:rsidRPr="0081423B">
        <w:rPr>
          <w:rFonts w:ascii="Times New Roman" w:hAnsi="Times New Roman" w:cs="Times New Roman"/>
          <w:b/>
          <w:sz w:val="24"/>
          <w:szCs w:val="24"/>
        </w:rPr>
        <w:t>2</w:t>
      </w:r>
      <w:r w:rsidR="001C1737">
        <w:rPr>
          <w:rFonts w:ascii="Times New Roman" w:hAnsi="Times New Roman" w:cs="Times New Roman"/>
          <w:sz w:val="24"/>
          <w:szCs w:val="24"/>
        </w:rPr>
        <w:t>)</w:t>
      </w:r>
      <w:r w:rsidRPr="002B4EFB">
        <w:rPr>
          <w:rFonts w:ascii="Times New Roman" w:hAnsi="Times New Roman" w:cs="Times New Roman"/>
          <w:sz w:val="24"/>
          <w:szCs w:val="24"/>
        </w:rPr>
        <w:t>.</w:t>
      </w:r>
      <w:r w:rsidR="001C0608">
        <w:rPr>
          <w:rFonts w:ascii="Times New Roman" w:hAnsi="Times New Roman" w:cs="Times New Roman"/>
          <w:sz w:val="24"/>
          <w:szCs w:val="24"/>
        </w:rPr>
        <w:t xml:space="preserve"> </w:t>
      </w:r>
      <w:r w:rsidR="009D0FA6">
        <w:rPr>
          <w:rFonts w:ascii="Times New Roman" w:hAnsi="Times New Roman" w:cs="Times New Roman"/>
          <w:sz w:val="24"/>
          <w:szCs w:val="24"/>
        </w:rPr>
        <w:t>No public comments were received.</w:t>
      </w:r>
    </w:p>
    <w:p w14:paraId="44D6C8B9" w14:textId="77777777" w:rsidR="00285F98" w:rsidRPr="00BB2FA9" w:rsidRDefault="00285F98" w:rsidP="00EE46CA">
      <w:pPr>
        <w:spacing w:after="0" w:line="360" w:lineRule="auto"/>
        <w:rPr>
          <w:rFonts w:ascii="Times New Roman" w:hAnsi="Times New Roman" w:cs="Times New Roman"/>
          <w:i/>
          <w:sz w:val="24"/>
          <w:szCs w:val="24"/>
        </w:rPr>
      </w:pPr>
    </w:p>
    <w:p w14:paraId="49C7CA94" w14:textId="175F7592" w:rsidR="005B4C07" w:rsidRDefault="00F374D2" w:rsidP="00EE46CA">
      <w:pPr>
        <w:spacing w:after="0" w:line="360" w:lineRule="auto"/>
        <w:rPr>
          <w:rFonts w:ascii="Times New Roman" w:hAnsi="Times New Roman" w:cs="Times New Roman"/>
          <w:sz w:val="24"/>
          <w:szCs w:val="24"/>
        </w:rPr>
      </w:pPr>
      <w:r>
        <w:rPr>
          <w:rFonts w:ascii="Times New Roman" w:hAnsi="Times New Roman" w:cs="Times New Roman"/>
          <w:sz w:val="24"/>
          <w:szCs w:val="24"/>
        </w:rPr>
        <w:t>B. Efforts to consult outside the agency</w:t>
      </w:r>
    </w:p>
    <w:p w14:paraId="466E7A87" w14:textId="77777777" w:rsidR="00F374D2" w:rsidRPr="00F374D2" w:rsidRDefault="00F374D2" w:rsidP="00EE46CA">
      <w:pPr>
        <w:spacing w:after="0" w:line="360" w:lineRule="auto"/>
        <w:rPr>
          <w:rFonts w:ascii="Times New Roman" w:hAnsi="Times New Roman" w:cs="Times New Roman"/>
          <w:sz w:val="24"/>
          <w:szCs w:val="24"/>
        </w:rPr>
      </w:pPr>
    </w:p>
    <w:p w14:paraId="0BF9B6C3" w14:textId="736ED1C4" w:rsidR="008B290E" w:rsidRDefault="008B290E"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 xml:space="preserve">CDC </w:t>
      </w:r>
      <w:r w:rsidR="009456F2">
        <w:rPr>
          <w:rFonts w:ascii="Times New Roman" w:hAnsi="Times New Roman" w:cs="Times New Roman"/>
          <w:sz w:val="24"/>
          <w:szCs w:val="24"/>
        </w:rPr>
        <w:t>held two conference calls to consult</w:t>
      </w:r>
      <w:r w:rsidRPr="00BB2FA9">
        <w:rPr>
          <w:rFonts w:ascii="Times New Roman" w:hAnsi="Times New Roman" w:cs="Times New Roman"/>
          <w:sz w:val="24"/>
          <w:szCs w:val="24"/>
        </w:rPr>
        <w:t xml:space="preserve"> with </w:t>
      </w:r>
      <w:r w:rsidR="0077746B">
        <w:rPr>
          <w:rFonts w:ascii="Times New Roman" w:hAnsi="Times New Roman" w:cs="Times New Roman"/>
          <w:sz w:val="24"/>
          <w:szCs w:val="24"/>
        </w:rPr>
        <w:t xml:space="preserve">the NBCCEDP grantees </w:t>
      </w:r>
      <w:r w:rsidR="009456F2">
        <w:rPr>
          <w:rFonts w:ascii="Times New Roman" w:hAnsi="Times New Roman" w:cs="Times New Roman"/>
          <w:sz w:val="24"/>
          <w:szCs w:val="24"/>
        </w:rPr>
        <w:t xml:space="preserve">in July and August of 2015 </w:t>
      </w:r>
      <w:r w:rsidR="0077746B">
        <w:rPr>
          <w:rFonts w:ascii="Times New Roman" w:hAnsi="Times New Roman" w:cs="Times New Roman"/>
          <w:sz w:val="24"/>
          <w:szCs w:val="24"/>
        </w:rPr>
        <w:t xml:space="preserve">to discuss the need for </w:t>
      </w:r>
      <w:r w:rsidR="00B86B34">
        <w:rPr>
          <w:rFonts w:ascii="Times New Roman" w:hAnsi="Times New Roman" w:cs="Times New Roman"/>
          <w:sz w:val="24"/>
          <w:szCs w:val="24"/>
        </w:rPr>
        <w:t xml:space="preserve">the </w:t>
      </w:r>
      <w:r w:rsidR="0077746B">
        <w:rPr>
          <w:rFonts w:ascii="Times New Roman" w:hAnsi="Times New Roman" w:cs="Times New Roman"/>
          <w:sz w:val="24"/>
          <w:szCs w:val="24"/>
        </w:rPr>
        <w:t>study.</w:t>
      </w:r>
      <w:r w:rsidR="009456F2">
        <w:rPr>
          <w:rFonts w:ascii="Times New Roman" w:hAnsi="Times New Roman" w:cs="Times New Roman"/>
          <w:sz w:val="24"/>
          <w:szCs w:val="24"/>
        </w:rPr>
        <w:t xml:space="preserve"> There were a total of 29 participants representing 24 state programs. Overall there was very good response in the need for such a study</w:t>
      </w:r>
      <w:r w:rsidR="00B86B34">
        <w:rPr>
          <w:rFonts w:ascii="Times New Roman" w:hAnsi="Times New Roman" w:cs="Times New Roman"/>
          <w:sz w:val="24"/>
          <w:szCs w:val="24"/>
        </w:rPr>
        <w:t>,</w:t>
      </w:r>
      <w:r w:rsidR="009456F2">
        <w:rPr>
          <w:rFonts w:ascii="Times New Roman" w:hAnsi="Times New Roman" w:cs="Times New Roman"/>
          <w:sz w:val="24"/>
          <w:szCs w:val="24"/>
        </w:rPr>
        <w:t xml:space="preserve"> as the results could have direct impact on the future program planning for public health programs.</w:t>
      </w:r>
      <w:r w:rsidR="00A25D93">
        <w:rPr>
          <w:rFonts w:ascii="Times New Roman" w:hAnsi="Times New Roman" w:cs="Times New Roman"/>
          <w:sz w:val="24"/>
          <w:szCs w:val="24"/>
        </w:rPr>
        <w:t xml:space="preserve"> The participants discussed the logistics </w:t>
      </w:r>
      <w:r w:rsidR="00B86B34">
        <w:rPr>
          <w:rFonts w:ascii="Times New Roman" w:hAnsi="Times New Roman" w:cs="Times New Roman"/>
          <w:sz w:val="24"/>
          <w:szCs w:val="24"/>
        </w:rPr>
        <w:t xml:space="preserve">related to </w:t>
      </w:r>
      <w:r w:rsidR="00A25D93">
        <w:rPr>
          <w:rFonts w:ascii="Times New Roman" w:hAnsi="Times New Roman" w:cs="Times New Roman"/>
          <w:sz w:val="24"/>
          <w:szCs w:val="24"/>
        </w:rPr>
        <w:t>identifying and contacting previous NBCCEDP clients and to review the questionnaire.</w:t>
      </w:r>
    </w:p>
    <w:p w14:paraId="6AEB297C" w14:textId="77777777" w:rsidR="00E0511B" w:rsidRDefault="00E0511B" w:rsidP="00EE46CA">
      <w:pPr>
        <w:spacing w:after="0" w:line="360" w:lineRule="auto"/>
        <w:rPr>
          <w:rFonts w:ascii="Times New Roman" w:hAnsi="Times New Roman" w:cs="Times New Roman"/>
          <w:b/>
          <w:sz w:val="24"/>
          <w:szCs w:val="24"/>
        </w:rPr>
      </w:pPr>
    </w:p>
    <w:p w14:paraId="672EF0EA" w14:textId="4D8D7340" w:rsidR="0094717E" w:rsidRPr="00DA2416" w:rsidRDefault="00DA2416" w:rsidP="00EE46CA">
      <w:pPr>
        <w:spacing w:after="0" w:line="360" w:lineRule="auto"/>
        <w:rPr>
          <w:rFonts w:ascii="Times New Roman" w:hAnsi="Times New Roman" w:cs="Times New Roman"/>
          <w:b/>
          <w:sz w:val="24"/>
          <w:szCs w:val="24"/>
        </w:rPr>
      </w:pPr>
      <w:r w:rsidRPr="00DA2416">
        <w:rPr>
          <w:rFonts w:ascii="Times New Roman" w:hAnsi="Times New Roman" w:cs="Times New Roman"/>
          <w:b/>
          <w:sz w:val="24"/>
          <w:szCs w:val="24"/>
        </w:rPr>
        <w:t>Table 1. State NBCCEDP representatives</w:t>
      </w:r>
    </w:p>
    <w:tbl>
      <w:tblPr>
        <w:tblStyle w:val="TableGrid"/>
        <w:tblW w:w="0" w:type="auto"/>
        <w:jc w:val="center"/>
        <w:tblLayout w:type="fixed"/>
        <w:tblLook w:val="04A0" w:firstRow="1" w:lastRow="0" w:firstColumn="1" w:lastColumn="0" w:noHBand="0" w:noVBand="1"/>
      </w:tblPr>
      <w:tblGrid>
        <w:gridCol w:w="2335"/>
        <w:gridCol w:w="2520"/>
        <w:gridCol w:w="3510"/>
      </w:tblGrid>
      <w:tr w:rsidR="00421EC6" w:rsidRPr="00D4329A" w14:paraId="1E95D2C1" w14:textId="77777777" w:rsidTr="0069575D">
        <w:trPr>
          <w:trHeight w:val="305"/>
          <w:jc w:val="center"/>
        </w:trPr>
        <w:tc>
          <w:tcPr>
            <w:tcW w:w="2335" w:type="dxa"/>
            <w:shd w:val="clear" w:color="auto" w:fill="BFBFBF" w:themeFill="background1" w:themeFillShade="BF"/>
          </w:tcPr>
          <w:p w14:paraId="4B279E0A" w14:textId="77777777" w:rsidR="00421EC6" w:rsidRPr="001E7954" w:rsidRDefault="00421EC6" w:rsidP="00EE46CA">
            <w:pPr>
              <w:spacing w:line="360" w:lineRule="auto"/>
              <w:jc w:val="center"/>
              <w:rPr>
                <w:rFonts w:ascii="Times New Roman" w:hAnsi="Times New Roman" w:cs="Times New Roman"/>
                <w:b/>
                <w:sz w:val="24"/>
                <w:szCs w:val="24"/>
              </w:rPr>
            </w:pPr>
            <w:r w:rsidRPr="001E7954">
              <w:rPr>
                <w:rFonts w:ascii="Times New Roman" w:hAnsi="Times New Roman" w:cs="Times New Roman"/>
                <w:b/>
                <w:sz w:val="24"/>
                <w:szCs w:val="24"/>
              </w:rPr>
              <w:t>Name</w:t>
            </w:r>
          </w:p>
        </w:tc>
        <w:tc>
          <w:tcPr>
            <w:tcW w:w="2520" w:type="dxa"/>
            <w:shd w:val="clear" w:color="auto" w:fill="BFBFBF" w:themeFill="background1" w:themeFillShade="BF"/>
          </w:tcPr>
          <w:p w14:paraId="49E6B44F" w14:textId="77777777" w:rsidR="00421EC6" w:rsidRPr="001E7954" w:rsidRDefault="00421EC6" w:rsidP="00EE46CA">
            <w:pPr>
              <w:spacing w:line="360" w:lineRule="auto"/>
              <w:jc w:val="center"/>
              <w:rPr>
                <w:rFonts w:ascii="Times New Roman" w:hAnsi="Times New Roman" w:cs="Times New Roman"/>
                <w:b/>
                <w:color w:val="000000"/>
                <w:sz w:val="24"/>
                <w:szCs w:val="24"/>
              </w:rPr>
            </w:pPr>
            <w:r w:rsidRPr="001E7954">
              <w:rPr>
                <w:rFonts w:ascii="Times New Roman" w:hAnsi="Times New Roman" w:cs="Times New Roman"/>
                <w:b/>
                <w:color w:val="000000"/>
                <w:sz w:val="24"/>
                <w:szCs w:val="24"/>
              </w:rPr>
              <w:t>State</w:t>
            </w:r>
          </w:p>
        </w:tc>
        <w:tc>
          <w:tcPr>
            <w:tcW w:w="3510" w:type="dxa"/>
            <w:shd w:val="clear" w:color="auto" w:fill="BFBFBF" w:themeFill="background1" w:themeFillShade="BF"/>
          </w:tcPr>
          <w:p w14:paraId="32A009E6" w14:textId="594A60C1" w:rsidR="00421EC6" w:rsidRPr="001E7954" w:rsidRDefault="00421EC6" w:rsidP="00EE46CA">
            <w:pPr>
              <w:spacing w:line="360" w:lineRule="auto"/>
              <w:jc w:val="center"/>
              <w:rPr>
                <w:rFonts w:ascii="Times New Roman" w:hAnsi="Times New Roman" w:cs="Times New Roman"/>
                <w:b/>
                <w:sz w:val="24"/>
                <w:szCs w:val="24"/>
              </w:rPr>
            </w:pPr>
            <w:r w:rsidRPr="001E7954">
              <w:rPr>
                <w:rFonts w:ascii="Times New Roman" w:hAnsi="Times New Roman" w:cs="Times New Roman"/>
                <w:b/>
                <w:sz w:val="24"/>
                <w:szCs w:val="24"/>
              </w:rPr>
              <w:t>Email address</w:t>
            </w:r>
          </w:p>
        </w:tc>
      </w:tr>
      <w:tr w:rsidR="00421EC6" w:rsidRPr="00D4329A" w14:paraId="11FFD169" w14:textId="77777777" w:rsidTr="00866A62">
        <w:trPr>
          <w:jc w:val="center"/>
        </w:trPr>
        <w:tc>
          <w:tcPr>
            <w:tcW w:w="2335" w:type="dxa"/>
          </w:tcPr>
          <w:p w14:paraId="74C2F580" w14:textId="77777777"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Cheley Grigsby</w:t>
            </w:r>
          </w:p>
        </w:tc>
        <w:tc>
          <w:tcPr>
            <w:tcW w:w="2520" w:type="dxa"/>
          </w:tcPr>
          <w:p w14:paraId="765122F6" w14:textId="77777777"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Alaska</w:t>
            </w:r>
          </w:p>
        </w:tc>
        <w:tc>
          <w:tcPr>
            <w:tcW w:w="3510" w:type="dxa"/>
          </w:tcPr>
          <w:p w14:paraId="21B73420" w14:textId="00F44B23" w:rsidR="00421EC6" w:rsidRPr="001E7954" w:rsidRDefault="00866A62" w:rsidP="00EE46CA">
            <w:pPr>
              <w:spacing w:line="360" w:lineRule="auto"/>
              <w:rPr>
                <w:rFonts w:ascii="Times New Roman" w:hAnsi="Times New Roman" w:cs="Times New Roman"/>
                <w:sz w:val="24"/>
                <w:szCs w:val="24"/>
              </w:rPr>
            </w:pPr>
            <w:r>
              <w:rPr>
                <w:rFonts w:ascii="Times New Roman" w:hAnsi="Times New Roman" w:cs="Times New Roman"/>
                <w:sz w:val="24"/>
                <w:szCs w:val="24"/>
              </w:rPr>
              <w:t>cheley.grigsby@alaska.gov</w:t>
            </w:r>
          </w:p>
        </w:tc>
      </w:tr>
      <w:tr w:rsidR="00421EC6" w:rsidRPr="00D4329A" w14:paraId="51617813" w14:textId="77777777" w:rsidTr="00866A62">
        <w:trPr>
          <w:jc w:val="center"/>
        </w:trPr>
        <w:tc>
          <w:tcPr>
            <w:tcW w:w="2335" w:type="dxa"/>
          </w:tcPr>
          <w:p w14:paraId="1E116204" w14:textId="77777777"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Jennifer Roberts</w:t>
            </w:r>
          </w:p>
        </w:tc>
        <w:tc>
          <w:tcPr>
            <w:tcW w:w="2520" w:type="dxa"/>
          </w:tcPr>
          <w:p w14:paraId="1BEA0820" w14:textId="77777777"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Alaska</w:t>
            </w:r>
          </w:p>
        </w:tc>
        <w:tc>
          <w:tcPr>
            <w:tcW w:w="3510" w:type="dxa"/>
          </w:tcPr>
          <w:p w14:paraId="7C4670D7" w14:textId="419F366D" w:rsidR="00421EC6" w:rsidRPr="001E7954" w:rsidRDefault="00866A62" w:rsidP="00EE46CA">
            <w:pPr>
              <w:spacing w:line="360" w:lineRule="auto"/>
              <w:rPr>
                <w:rFonts w:ascii="Times New Roman" w:hAnsi="Times New Roman" w:cs="Times New Roman"/>
                <w:sz w:val="24"/>
                <w:szCs w:val="24"/>
              </w:rPr>
            </w:pPr>
            <w:r>
              <w:rPr>
                <w:rFonts w:ascii="Times New Roman" w:hAnsi="Times New Roman" w:cs="Times New Roman"/>
                <w:sz w:val="24"/>
                <w:szCs w:val="24"/>
              </w:rPr>
              <w:t>jennifer.roberts@alaska.gov</w:t>
            </w:r>
          </w:p>
        </w:tc>
      </w:tr>
      <w:tr w:rsidR="00421EC6" w:rsidRPr="00D4329A" w14:paraId="1A7D788B" w14:textId="77777777" w:rsidTr="00866A62">
        <w:trPr>
          <w:jc w:val="center"/>
        </w:trPr>
        <w:tc>
          <w:tcPr>
            <w:tcW w:w="2335" w:type="dxa"/>
          </w:tcPr>
          <w:p w14:paraId="23484978" w14:textId="77777777"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Emily Wozniak</w:t>
            </w:r>
          </w:p>
        </w:tc>
        <w:tc>
          <w:tcPr>
            <w:tcW w:w="2520" w:type="dxa"/>
          </w:tcPr>
          <w:p w14:paraId="27374EE5" w14:textId="77777777"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Arizona</w:t>
            </w:r>
          </w:p>
        </w:tc>
        <w:tc>
          <w:tcPr>
            <w:tcW w:w="3510" w:type="dxa"/>
          </w:tcPr>
          <w:p w14:paraId="0FDA79EA" w14:textId="5ED88AD1" w:rsidR="00421EC6" w:rsidRPr="001E7954" w:rsidRDefault="00BD0696" w:rsidP="00EE46CA">
            <w:pPr>
              <w:spacing w:line="360" w:lineRule="auto"/>
              <w:rPr>
                <w:rFonts w:ascii="Times New Roman" w:hAnsi="Times New Roman" w:cs="Times New Roman"/>
                <w:sz w:val="24"/>
                <w:szCs w:val="24"/>
              </w:rPr>
            </w:pPr>
            <w:r w:rsidRPr="00BD0696">
              <w:rPr>
                <w:rFonts w:ascii="Times New Roman" w:hAnsi="Times New Roman" w:cs="Times New Roman"/>
                <w:sz w:val="24"/>
                <w:szCs w:val="24"/>
              </w:rPr>
              <w:t>Emily.Wozniak@azdhs.gov</w:t>
            </w:r>
          </w:p>
        </w:tc>
      </w:tr>
      <w:tr w:rsidR="00421EC6" w:rsidRPr="00D4329A" w14:paraId="05DFEF3E" w14:textId="77777777" w:rsidTr="00866A62">
        <w:trPr>
          <w:jc w:val="center"/>
        </w:trPr>
        <w:tc>
          <w:tcPr>
            <w:tcW w:w="2335" w:type="dxa"/>
          </w:tcPr>
          <w:p w14:paraId="5A863D7E" w14:textId="77777777"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Beverly Sato</w:t>
            </w:r>
          </w:p>
        </w:tc>
        <w:tc>
          <w:tcPr>
            <w:tcW w:w="2520" w:type="dxa"/>
          </w:tcPr>
          <w:p w14:paraId="6AF1F22C" w14:textId="77777777"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California</w:t>
            </w:r>
          </w:p>
        </w:tc>
        <w:tc>
          <w:tcPr>
            <w:tcW w:w="3510" w:type="dxa"/>
          </w:tcPr>
          <w:p w14:paraId="5EE4754C" w14:textId="43BEFE18" w:rsidR="00421EC6" w:rsidRPr="001E7954" w:rsidRDefault="00BD0696" w:rsidP="00EE46CA">
            <w:pPr>
              <w:spacing w:line="360" w:lineRule="auto"/>
              <w:rPr>
                <w:rFonts w:ascii="Times New Roman" w:hAnsi="Times New Roman" w:cs="Times New Roman"/>
                <w:sz w:val="24"/>
                <w:szCs w:val="24"/>
              </w:rPr>
            </w:pPr>
            <w:r>
              <w:rPr>
                <w:rFonts w:ascii="Times New Roman" w:hAnsi="Times New Roman" w:cs="Times New Roman"/>
                <w:sz w:val="24"/>
                <w:szCs w:val="24"/>
              </w:rPr>
              <w:t>beverly.Sato@dhcs.ca.gov</w:t>
            </w:r>
          </w:p>
        </w:tc>
      </w:tr>
      <w:tr w:rsidR="00421EC6" w:rsidRPr="00D4329A" w14:paraId="65399F30" w14:textId="77777777" w:rsidTr="00866A62">
        <w:trPr>
          <w:jc w:val="center"/>
        </w:trPr>
        <w:tc>
          <w:tcPr>
            <w:tcW w:w="2335" w:type="dxa"/>
          </w:tcPr>
          <w:p w14:paraId="7AE9CDB3" w14:textId="77777777"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Monica Brown</w:t>
            </w:r>
          </w:p>
        </w:tc>
        <w:tc>
          <w:tcPr>
            <w:tcW w:w="2520" w:type="dxa"/>
          </w:tcPr>
          <w:p w14:paraId="7685445C" w14:textId="77777777"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California</w:t>
            </w:r>
          </w:p>
        </w:tc>
        <w:tc>
          <w:tcPr>
            <w:tcW w:w="3510" w:type="dxa"/>
          </w:tcPr>
          <w:p w14:paraId="719C72D5" w14:textId="240E0C05" w:rsidR="00421EC6" w:rsidRPr="001E7954" w:rsidRDefault="00BD0696" w:rsidP="00EE46CA">
            <w:pPr>
              <w:spacing w:line="360" w:lineRule="auto"/>
              <w:rPr>
                <w:rFonts w:ascii="Times New Roman" w:hAnsi="Times New Roman" w:cs="Times New Roman"/>
                <w:sz w:val="24"/>
                <w:szCs w:val="24"/>
              </w:rPr>
            </w:pPr>
            <w:r>
              <w:rPr>
                <w:rFonts w:ascii="Times New Roman" w:hAnsi="Times New Roman" w:cs="Times New Roman"/>
                <w:sz w:val="24"/>
                <w:szCs w:val="24"/>
              </w:rPr>
              <w:t>Monica.brown@dhcs.ca.gov</w:t>
            </w:r>
          </w:p>
        </w:tc>
      </w:tr>
      <w:tr w:rsidR="00421EC6" w:rsidRPr="00D4329A" w14:paraId="5F7B038E" w14:textId="77777777" w:rsidTr="00866A62">
        <w:trPr>
          <w:jc w:val="center"/>
        </w:trPr>
        <w:tc>
          <w:tcPr>
            <w:tcW w:w="2335" w:type="dxa"/>
          </w:tcPr>
          <w:p w14:paraId="6E9CDC49" w14:textId="77777777"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Shannon Lawrence</w:t>
            </w:r>
          </w:p>
        </w:tc>
        <w:tc>
          <w:tcPr>
            <w:tcW w:w="2520" w:type="dxa"/>
          </w:tcPr>
          <w:p w14:paraId="12BBD349" w14:textId="77777777"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Colorado</w:t>
            </w:r>
          </w:p>
        </w:tc>
        <w:tc>
          <w:tcPr>
            <w:tcW w:w="3510" w:type="dxa"/>
          </w:tcPr>
          <w:p w14:paraId="4AA54740" w14:textId="7FBC9316" w:rsidR="00421EC6" w:rsidRPr="001E7954" w:rsidRDefault="00CE46DD" w:rsidP="00EE46CA">
            <w:pPr>
              <w:spacing w:line="360" w:lineRule="auto"/>
              <w:rPr>
                <w:rFonts w:ascii="Times New Roman" w:hAnsi="Times New Roman" w:cs="Times New Roman"/>
                <w:sz w:val="24"/>
                <w:szCs w:val="24"/>
              </w:rPr>
            </w:pPr>
            <w:r w:rsidRPr="00CE46DD">
              <w:rPr>
                <w:rFonts w:ascii="Times New Roman" w:hAnsi="Times New Roman" w:cs="Times New Roman"/>
                <w:sz w:val="24"/>
                <w:szCs w:val="24"/>
              </w:rPr>
              <w:t>shannon.lawrence@state.co.us</w:t>
            </w:r>
          </w:p>
        </w:tc>
      </w:tr>
      <w:tr w:rsidR="00421EC6" w:rsidRPr="00D4329A" w14:paraId="29143F3F" w14:textId="77777777" w:rsidTr="00866A62">
        <w:trPr>
          <w:jc w:val="center"/>
        </w:trPr>
        <w:tc>
          <w:tcPr>
            <w:tcW w:w="2335" w:type="dxa"/>
          </w:tcPr>
          <w:p w14:paraId="0D444072" w14:textId="77777777"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Dawn Henninger</w:t>
            </w:r>
          </w:p>
        </w:tc>
        <w:tc>
          <w:tcPr>
            <w:tcW w:w="2520" w:type="dxa"/>
          </w:tcPr>
          <w:p w14:paraId="0E69116F" w14:textId="77777777"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Maryland</w:t>
            </w:r>
          </w:p>
        </w:tc>
        <w:tc>
          <w:tcPr>
            <w:tcW w:w="3510" w:type="dxa"/>
          </w:tcPr>
          <w:p w14:paraId="6FCE95C1" w14:textId="74CB76A1" w:rsidR="00421EC6" w:rsidRPr="001E7954" w:rsidRDefault="00396B4C" w:rsidP="00EE46CA">
            <w:pPr>
              <w:spacing w:line="360" w:lineRule="auto"/>
              <w:rPr>
                <w:rFonts w:ascii="Times New Roman" w:hAnsi="Times New Roman" w:cs="Times New Roman"/>
                <w:sz w:val="24"/>
                <w:szCs w:val="24"/>
              </w:rPr>
            </w:pPr>
            <w:r w:rsidRPr="00396B4C">
              <w:rPr>
                <w:rFonts w:ascii="Times New Roman" w:hAnsi="Times New Roman" w:cs="Times New Roman"/>
                <w:sz w:val="24"/>
                <w:szCs w:val="24"/>
              </w:rPr>
              <w:t>dawn.henninger@maryland.gov</w:t>
            </w:r>
          </w:p>
        </w:tc>
      </w:tr>
      <w:tr w:rsidR="00421EC6" w:rsidRPr="00D4329A" w14:paraId="72A253AC" w14:textId="77777777" w:rsidTr="00866A62">
        <w:trPr>
          <w:jc w:val="center"/>
        </w:trPr>
        <w:tc>
          <w:tcPr>
            <w:tcW w:w="2335" w:type="dxa"/>
            <w:tcBorders>
              <w:bottom w:val="single" w:sz="4" w:space="0" w:color="auto"/>
            </w:tcBorders>
          </w:tcPr>
          <w:p w14:paraId="08CB14C7" w14:textId="77777777"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Leah Merchant</w:t>
            </w:r>
          </w:p>
        </w:tc>
        <w:tc>
          <w:tcPr>
            <w:tcW w:w="2520" w:type="dxa"/>
          </w:tcPr>
          <w:p w14:paraId="71E8D54E" w14:textId="77777777"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Montana</w:t>
            </w:r>
          </w:p>
        </w:tc>
        <w:tc>
          <w:tcPr>
            <w:tcW w:w="3510" w:type="dxa"/>
          </w:tcPr>
          <w:p w14:paraId="0C4C0853" w14:textId="2C34E725" w:rsidR="00421EC6" w:rsidRPr="001E7954" w:rsidRDefault="00BD0696" w:rsidP="00EE46CA">
            <w:pPr>
              <w:spacing w:line="360" w:lineRule="auto"/>
              <w:rPr>
                <w:rFonts w:ascii="Times New Roman" w:hAnsi="Times New Roman" w:cs="Times New Roman"/>
                <w:sz w:val="24"/>
                <w:szCs w:val="24"/>
              </w:rPr>
            </w:pPr>
            <w:r w:rsidRPr="00BD0696">
              <w:rPr>
                <w:rFonts w:ascii="Times New Roman" w:hAnsi="Times New Roman" w:cs="Times New Roman"/>
                <w:sz w:val="24"/>
                <w:szCs w:val="24"/>
              </w:rPr>
              <w:t>lmerchant@mt.gov</w:t>
            </w:r>
          </w:p>
        </w:tc>
      </w:tr>
      <w:tr w:rsidR="00421EC6" w:rsidRPr="00D4329A" w14:paraId="275B6E64" w14:textId="77777777" w:rsidTr="00866A62">
        <w:trPr>
          <w:jc w:val="center"/>
        </w:trPr>
        <w:tc>
          <w:tcPr>
            <w:tcW w:w="2335" w:type="dxa"/>
            <w:tcBorders>
              <w:bottom w:val="single" w:sz="4" w:space="0" w:color="auto"/>
            </w:tcBorders>
          </w:tcPr>
          <w:p w14:paraId="5870DA5B" w14:textId="77777777"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Lisa Troyer</w:t>
            </w:r>
          </w:p>
        </w:tc>
        <w:tc>
          <w:tcPr>
            <w:tcW w:w="2520" w:type="dxa"/>
            <w:tcBorders>
              <w:bottom w:val="single" w:sz="4" w:space="0" w:color="auto"/>
            </w:tcBorders>
          </w:tcPr>
          <w:p w14:paraId="7C75AC0C" w14:textId="77777777"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Montana</w:t>
            </w:r>
          </w:p>
        </w:tc>
        <w:tc>
          <w:tcPr>
            <w:tcW w:w="3510" w:type="dxa"/>
            <w:tcBorders>
              <w:bottom w:val="single" w:sz="4" w:space="0" w:color="auto"/>
            </w:tcBorders>
          </w:tcPr>
          <w:p w14:paraId="49564424" w14:textId="70E2865B" w:rsidR="00421EC6" w:rsidRPr="001E7954" w:rsidRDefault="00CE46DD" w:rsidP="00EE46CA">
            <w:pPr>
              <w:spacing w:line="360" w:lineRule="auto"/>
              <w:rPr>
                <w:rFonts w:ascii="Times New Roman" w:hAnsi="Times New Roman" w:cs="Times New Roman"/>
                <w:sz w:val="24"/>
                <w:szCs w:val="24"/>
              </w:rPr>
            </w:pPr>
            <w:r w:rsidRPr="00CE46DD">
              <w:rPr>
                <w:rFonts w:ascii="Times New Roman" w:hAnsi="Times New Roman" w:cs="Times New Roman"/>
                <w:sz w:val="24"/>
                <w:szCs w:val="24"/>
              </w:rPr>
              <w:t>ltroyer@mt.gov</w:t>
            </w:r>
          </w:p>
        </w:tc>
      </w:tr>
      <w:tr w:rsidR="00421EC6" w14:paraId="09CBB6C2" w14:textId="77777777" w:rsidTr="00866A62">
        <w:trPr>
          <w:jc w:val="center"/>
        </w:trPr>
        <w:tc>
          <w:tcPr>
            <w:tcW w:w="2335" w:type="dxa"/>
          </w:tcPr>
          <w:p w14:paraId="79A6AA72" w14:textId="77777777" w:rsidR="00421EC6" w:rsidRPr="001E7954" w:rsidRDefault="00421EC6" w:rsidP="00EE46CA">
            <w:pPr>
              <w:spacing w:line="360" w:lineRule="auto"/>
              <w:rPr>
                <w:rFonts w:ascii="Times New Roman" w:hAnsi="Times New Roman" w:cs="Times New Roman"/>
                <w:color w:val="000000"/>
                <w:sz w:val="24"/>
                <w:szCs w:val="24"/>
              </w:rPr>
            </w:pPr>
            <w:r w:rsidRPr="001E7954">
              <w:rPr>
                <w:rFonts w:ascii="Times New Roman" w:hAnsi="Times New Roman" w:cs="Times New Roman"/>
                <w:sz w:val="24"/>
                <w:szCs w:val="24"/>
              </w:rPr>
              <w:t>Heather LeBlanc</w:t>
            </w:r>
          </w:p>
        </w:tc>
        <w:tc>
          <w:tcPr>
            <w:tcW w:w="2520" w:type="dxa"/>
          </w:tcPr>
          <w:p w14:paraId="09E5D97E" w14:textId="77777777"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New York</w:t>
            </w:r>
          </w:p>
        </w:tc>
        <w:tc>
          <w:tcPr>
            <w:tcW w:w="3510" w:type="dxa"/>
          </w:tcPr>
          <w:p w14:paraId="51D576D6" w14:textId="3F298213" w:rsidR="00421EC6" w:rsidRPr="001E7954" w:rsidRDefault="00CE46DD" w:rsidP="00EE46CA">
            <w:pPr>
              <w:spacing w:line="360" w:lineRule="auto"/>
              <w:rPr>
                <w:rFonts w:ascii="Times New Roman" w:hAnsi="Times New Roman" w:cs="Times New Roman"/>
                <w:sz w:val="24"/>
                <w:szCs w:val="24"/>
              </w:rPr>
            </w:pPr>
            <w:r w:rsidRPr="00CE46DD">
              <w:rPr>
                <w:rFonts w:ascii="Times New Roman" w:hAnsi="Times New Roman" w:cs="Times New Roman"/>
                <w:sz w:val="24"/>
                <w:szCs w:val="24"/>
              </w:rPr>
              <w:t>Heather.leblanc@health.ny.gov</w:t>
            </w:r>
          </w:p>
        </w:tc>
      </w:tr>
      <w:tr w:rsidR="00421EC6" w14:paraId="3961B110" w14:textId="77777777" w:rsidTr="00866A62">
        <w:trPr>
          <w:jc w:val="center"/>
        </w:trPr>
        <w:tc>
          <w:tcPr>
            <w:tcW w:w="2335" w:type="dxa"/>
          </w:tcPr>
          <w:p w14:paraId="241F64B6" w14:textId="0973EE48"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Heather Dacus</w:t>
            </w:r>
          </w:p>
        </w:tc>
        <w:tc>
          <w:tcPr>
            <w:tcW w:w="2520" w:type="dxa"/>
          </w:tcPr>
          <w:p w14:paraId="636765CB" w14:textId="3F88F38F"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New York</w:t>
            </w:r>
          </w:p>
        </w:tc>
        <w:tc>
          <w:tcPr>
            <w:tcW w:w="3510" w:type="dxa"/>
          </w:tcPr>
          <w:p w14:paraId="10B9081F" w14:textId="1D471539" w:rsidR="00421EC6" w:rsidRPr="001E7954" w:rsidRDefault="00CE46DD" w:rsidP="00EE46CA">
            <w:pPr>
              <w:spacing w:line="360" w:lineRule="auto"/>
              <w:rPr>
                <w:rFonts w:ascii="Times New Roman" w:hAnsi="Times New Roman" w:cs="Times New Roman"/>
                <w:sz w:val="24"/>
                <w:szCs w:val="24"/>
              </w:rPr>
            </w:pPr>
            <w:r>
              <w:rPr>
                <w:rFonts w:ascii="Times New Roman" w:hAnsi="Times New Roman" w:cs="Times New Roman"/>
                <w:sz w:val="24"/>
                <w:szCs w:val="24"/>
              </w:rPr>
              <w:t>hlm04@health.state.ny.us</w:t>
            </w:r>
          </w:p>
        </w:tc>
      </w:tr>
      <w:tr w:rsidR="00421EC6" w14:paraId="73681054" w14:textId="77777777" w:rsidTr="00866A62">
        <w:trPr>
          <w:jc w:val="center"/>
        </w:trPr>
        <w:tc>
          <w:tcPr>
            <w:tcW w:w="2335" w:type="dxa"/>
          </w:tcPr>
          <w:p w14:paraId="28D20B7B" w14:textId="03F47FA8"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Maggie Gates</w:t>
            </w:r>
          </w:p>
        </w:tc>
        <w:tc>
          <w:tcPr>
            <w:tcW w:w="2520" w:type="dxa"/>
          </w:tcPr>
          <w:p w14:paraId="1D0F2F8C" w14:textId="55D2072D"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New York</w:t>
            </w:r>
          </w:p>
        </w:tc>
        <w:tc>
          <w:tcPr>
            <w:tcW w:w="3510" w:type="dxa"/>
          </w:tcPr>
          <w:p w14:paraId="6A9FDABC" w14:textId="5F435E6D" w:rsidR="00421EC6" w:rsidRPr="001E7954" w:rsidRDefault="00EE46CA" w:rsidP="00EE46CA">
            <w:pPr>
              <w:spacing w:line="360" w:lineRule="auto"/>
              <w:rPr>
                <w:rFonts w:ascii="Times New Roman" w:hAnsi="Times New Roman" w:cs="Times New Roman"/>
                <w:sz w:val="24"/>
                <w:szCs w:val="24"/>
              </w:rPr>
            </w:pPr>
            <w:r>
              <w:rPr>
                <w:rFonts w:ascii="Times New Roman" w:hAnsi="Times New Roman" w:cs="Times New Roman"/>
                <w:sz w:val="24"/>
                <w:szCs w:val="24"/>
              </w:rPr>
              <w:t>Maggie.gates@health.ny.gov</w:t>
            </w:r>
          </w:p>
        </w:tc>
      </w:tr>
      <w:tr w:rsidR="00421EC6" w14:paraId="2DB1D0AA" w14:textId="77777777" w:rsidTr="00866A62">
        <w:trPr>
          <w:jc w:val="center"/>
        </w:trPr>
        <w:tc>
          <w:tcPr>
            <w:tcW w:w="2335" w:type="dxa"/>
          </w:tcPr>
          <w:p w14:paraId="2E094A7D" w14:textId="756A3D8F"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Paulette DeLeonardo</w:t>
            </w:r>
          </w:p>
        </w:tc>
        <w:tc>
          <w:tcPr>
            <w:tcW w:w="2520" w:type="dxa"/>
          </w:tcPr>
          <w:p w14:paraId="357B778D" w14:textId="10667749"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North Dakota</w:t>
            </w:r>
          </w:p>
        </w:tc>
        <w:tc>
          <w:tcPr>
            <w:tcW w:w="3510" w:type="dxa"/>
          </w:tcPr>
          <w:p w14:paraId="5CA62367" w14:textId="7741C6F6" w:rsidR="00421EC6" w:rsidRPr="001E7954" w:rsidRDefault="00BD0696" w:rsidP="00EE46CA">
            <w:pPr>
              <w:spacing w:line="360" w:lineRule="auto"/>
              <w:rPr>
                <w:rFonts w:ascii="Times New Roman" w:hAnsi="Times New Roman" w:cs="Times New Roman"/>
                <w:sz w:val="24"/>
                <w:szCs w:val="24"/>
              </w:rPr>
            </w:pPr>
            <w:r>
              <w:rPr>
                <w:rFonts w:ascii="Times New Roman" w:hAnsi="Times New Roman" w:cs="Times New Roman"/>
                <w:sz w:val="24"/>
                <w:szCs w:val="24"/>
              </w:rPr>
              <w:t>pdeleonardo@nd.gov</w:t>
            </w:r>
          </w:p>
        </w:tc>
      </w:tr>
      <w:tr w:rsidR="00421EC6" w14:paraId="4226BE92" w14:textId="77777777" w:rsidTr="00866A62">
        <w:trPr>
          <w:jc w:val="center"/>
        </w:trPr>
        <w:tc>
          <w:tcPr>
            <w:tcW w:w="2335" w:type="dxa"/>
            <w:tcBorders>
              <w:bottom w:val="single" w:sz="4" w:space="0" w:color="auto"/>
            </w:tcBorders>
          </w:tcPr>
          <w:p w14:paraId="54053ABC" w14:textId="33C6373A"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 xml:space="preserve">Kristin Kane </w:t>
            </w:r>
          </w:p>
        </w:tc>
        <w:tc>
          <w:tcPr>
            <w:tcW w:w="2520" w:type="dxa"/>
            <w:tcBorders>
              <w:bottom w:val="single" w:sz="4" w:space="0" w:color="auto"/>
            </w:tcBorders>
          </w:tcPr>
          <w:p w14:paraId="67AB2AB7" w14:textId="564172A7"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Oregon</w:t>
            </w:r>
          </w:p>
        </w:tc>
        <w:tc>
          <w:tcPr>
            <w:tcW w:w="3510" w:type="dxa"/>
            <w:tcBorders>
              <w:bottom w:val="single" w:sz="4" w:space="0" w:color="auto"/>
            </w:tcBorders>
          </w:tcPr>
          <w:p w14:paraId="2C92A851" w14:textId="2BEB26F1" w:rsidR="00421EC6" w:rsidRPr="001E7954" w:rsidRDefault="00BD0696" w:rsidP="00EE46CA">
            <w:pPr>
              <w:spacing w:line="360" w:lineRule="auto"/>
              <w:rPr>
                <w:rFonts w:ascii="Times New Roman" w:hAnsi="Times New Roman" w:cs="Times New Roman"/>
                <w:sz w:val="24"/>
                <w:szCs w:val="24"/>
              </w:rPr>
            </w:pPr>
            <w:r>
              <w:rPr>
                <w:rFonts w:ascii="Times New Roman" w:hAnsi="Times New Roman" w:cs="Times New Roman"/>
                <w:sz w:val="24"/>
                <w:szCs w:val="24"/>
              </w:rPr>
              <w:t>kristin.a.kane@state.or.us</w:t>
            </w:r>
          </w:p>
        </w:tc>
      </w:tr>
      <w:tr w:rsidR="00421EC6" w14:paraId="75980DD4" w14:textId="77777777" w:rsidTr="00866A62">
        <w:trPr>
          <w:jc w:val="center"/>
        </w:trPr>
        <w:tc>
          <w:tcPr>
            <w:tcW w:w="2335" w:type="dxa"/>
            <w:tcBorders>
              <w:bottom w:val="single" w:sz="4" w:space="0" w:color="auto"/>
            </w:tcBorders>
          </w:tcPr>
          <w:p w14:paraId="57F507C8" w14:textId="27D84E8E"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 xml:space="preserve">Karen Cudmore </w:t>
            </w:r>
          </w:p>
        </w:tc>
        <w:tc>
          <w:tcPr>
            <w:tcW w:w="2520" w:type="dxa"/>
            <w:tcBorders>
              <w:bottom w:val="single" w:sz="4" w:space="0" w:color="auto"/>
            </w:tcBorders>
          </w:tcPr>
          <w:p w14:paraId="6E385A1F" w14:textId="304A67EB"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South Dakota</w:t>
            </w:r>
          </w:p>
        </w:tc>
        <w:tc>
          <w:tcPr>
            <w:tcW w:w="3510" w:type="dxa"/>
            <w:tcBorders>
              <w:bottom w:val="single" w:sz="4" w:space="0" w:color="auto"/>
            </w:tcBorders>
          </w:tcPr>
          <w:p w14:paraId="02E648A2" w14:textId="5815B7D1" w:rsidR="00421EC6" w:rsidRPr="001E7954" w:rsidRDefault="00BD0696" w:rsidP="00EE46CA">
            <w:pPr>
              <w:spacing w:line="360" w:lineRule="auto"/>
              <w:rPr>
                <w:rFonts w:ascii="Times New Roman" w:hAnsi="Times New Roman" w:cs="Times New Roman"/>
                <w:sz w:val="24"/>
                <w:szCs w:val="24"/>
              </w:rPr>
            </w:pPr>
            <w:r w:rsidRPr="00BD0696">
              <w:rPr>
                <w:rFonts w:ascii="Times New Roman" w:hAnsi="Times New Roman" w:cs="Times New Roman"/>
                <w:sz w:val="24"/>
                <w:szCs w:val="24"/>
              </w:rPr>
              <w:t>Karen.cudmore@state.sd.us</w:t>
            </w:r>
          </w:p>
        </w:tc>
      </w:tr>
      <w:tr w:rsidR="00421EC6" w14:paraId="63E1597D" w14:textId="77777777" w:rsidTr="00866A62">
        <w:trPr>
          <w:jc w:val="center"/>
        </w:trPr>
        <w:tc>
          <w:tcPr>
            <w:tcW w:w="2335" w:type="dxa"/>
            <w:tcBorders>
              <w:bottom w:val="single" w:sz="4" w:space="0" w:color="auto"/>
            </w:tcBorders>
          </w:tcPr>
          <w:p w14:paraId="3DEE66AE" w14:textId="31815D0B"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Travis Duke</w:t>
            </w:r>
          </w:p>
        </w:tc>
        <w:tc>
          <w:tcPr>
            <w:tcW w:w="2520" w:type="dxa"/>
            <w:tcBorders>
              <w:bottom w:val="single" w:sz="4" w:space="0" w:color="auto"/>
            </w:tcBorders>
          </w:tcPr>
          <w:p w14:paraId="7DE5F49A" w14:textId="4ADB2B17"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Texas</w:t>
            </w:r>
          </w:p>
        </w:tc>
        <w:tc>
          <w:tcPr>
            <w:tcW w:w="3510" w:type="dxa"/>
            <w:tcBorders>
              <w:bottom w:val="single" w:sz="4" w:space="0" w:color="auto"/>
            </w:tcBorders>
          </w:tcPr>
          <w:p w14:paraId="79E5BE83" w14:textId="058B4507" w:rsidR="00421EC6" w:rsidRPr="001E7954" w:rsidRDefault="00CE46DD" w:rsidP="00EE46CA">
            <w:pPr>
              <w:spacing w:line="360" w:lineRule="auto"/>
              <w:rPr>
                <w:rFonts w:ascii="Times New Roman" w:hAnsi="Times New Roman" w:cs="Times New Roman"/>
                <w:sz w:val="24"/>
                <w:szCs w:val="24"/>
              </w:rPr>
            </w:pPr>
            <w:r>
              <w:rPr>
                <w:rFonts w:ascii="Times New Roman" w:hAnsi="Times New Roman" w:cs="Times New Roman"/>
                <w:sz w:val="24"/>
                <w:szCs w:val="24"/>
              </w:rPr>
              <w:t>Travis.duke@dshs.state.tx.us</w:t>
            </w:r>
          </w:p>
        </w:tc>
      </w:tr>
      <w:tr w:rsidR="00421EC6" w14:paraId="07E2AD53" w14:textId="77777777" w:rsidTr="00866A62">
        <w:trPr>
          <w:jc w:val="center"/>
        </w:trPr>
        <w:tc>
          <w:tcPr>
            <w:tcW w:w="2335" w:type="dxa"/>
            <w:tcBorders>
              <w:bottom w:val="single" w:sz="4" w:space="0" w:color="auto"/>
            </w:tcBorders>
          </w:tcPr>
          <w:p w14:paraId="42E120B8" w14:textId="5510DEC1"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Gale Johnson</w:t>
            </w:r>
          </w:p>
        </w:tc>
        <w:tc>
          <w:tcPr>
            <w:tcW w:w="2520" w:type="dxa"/>
            <w:tcBorders>
              <w:bottom w:val="single" w:sz="4" w:space="0" w:color="auto"/>
            </w:tcBorders>
          </w:tcPr>
          <w:p w14:paraId="51B104AA" w14:textId="033E844F"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Wisconsin</w:t>
            </w:r>
          </w:p>
        </w:tc>
        <w:tc>
          <w:tcPr>
            <w:tcW w:w="3510" w:type="dxa"/>
            <w:tcBorders>
              <w:bottom w:val="single" w:sz="4" w:space="0" w:color="auto"/>
            </w:tcBorders>
          </w:tcPr>
          <w:p w14:paraId="0F0CD516" w14:textId="17196EDC" w:rsidR="00421EC6" w:rsidRPr="001E7954" w:rsidRDefault="00866A62" w:rsidP="00EE46CA">
            <w:pPr>
              <w:spacing w:line="360" w:lineRule="auto"/>
              <w:rPr>
                <w:rFonts w:ascii="Times New Roman" w:hAnsi="Times New Roman" w:cs="Times New Roman"/>
                <w:sz w:val="24"/>
                <w:szCs w:val="24"/>
              </w:rPr>
            </w:pPr>
            <w:r>
              <w:rPr>
                <w:rFonts w:ascii="Times New Roman" w:hAnsi="Times New Roman" w:cs="Times New Roman"/>
                <w:sz w:val="24"/>
                <w:szCs w:val="24"/>
              </w:rPr>
              <w:t>gale.johnson@dhs.wisconsin.gov</w:t>
            </w:r>
          </w:p>
        </w:tc>
      </w:tr>
      <w:tr w:rsidR="00421EC6" w14:paraId="3E8713D1" w14:textId="77777777" w:rsidTr="00866A62">
        <w:trPr>
          <w:jc w:val="center"/>
        </w:trPr>
        <w:tc>
          <w:tcPr>
            <w:tcW w:w="2335" w:type="dxa"/>
          </w:tcPr>
          <w:p w14:paraId="26D2281D" w14:textId="2407800D"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Carol A. Blanks</w:t>
            </w:r>
          </w:p>
        </w:tc>
        <w:tc>
          <w:tcPr>
            <w:tcW w:w="2520" w:type="dxa"/>
          </w:tcPr>
          <w:p w14:paraId="6759A59F" w14:textId="4EC82F6A"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sz w:val="24"/>
                <w:szCs w:val="24"/>
              </w:rPr>
              <w:t>Connecticut</w:t>
            </w:r>
          </w:p>
        </w:tc>
        <w:tc>
          <w:tcPr>
            <w:tcW w:w="3510" w:type="dxa"/>
          </w:tcPr>
          <w:p w14:paraId="7533A15F" w14:textId="00283417" w:rsidR="00421EC6" w:rsidRPr="001E7954" w:rsidRDefault="00866A62" w:rsidP="00EE46CA">
            <w:pPr>
              <w:spacing w:line="360" w:lineRule="auto"/>
              <w:rPr>
                <w:rFonts w:ascii="Times New Roman" w:hAnsi="Times New Roman" w:cs="Times New Roman"/>
                <w:sz w:val="24"/>
                <w:szCs w:val="24"/>
              </w:rPr>
            </w:pPr>
            <w:r>
              <w:rPr>
                <w:rFonts w:ascii="Times New Roman" w:hAnsi="Times New Roman" w:cs="Times New Roman"/>
                <w:sz w:val="24"/>
                <w:szCs w:val="24"/>
              </w:rPr>
              <w:t>carol.anderson@ct.gov</w:t>
            </w:r>
          </w:p>
        </w:tc>
      </w:tr>
      <w:tr w:rsidR="00421EC6" w14:paraId="75A673BF" w14:textId="77777777" w:rsidTr="00866A62">
        <w:trPr>
          <w:jc w:val="center"/>
        </w:trPr>
        <w:tc>
          <w:tcPr>
            <w:tcW w:w="2335" w:type="dxa"/>
          </w:tcPr>
          <w:p w14:paraId="38926766" w14:textId="70CFD44A"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Hope Wood</w:t>
            </w:r>
          </w:p>
        </w:tc>
        <w:tc>
          <w:tcPr>
            <w:tcW w:w="2520" w:type="dxa"/>
          </w:tcPr>
          <w:p w14:paraId="63958BDE" w14:textId="70101277"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sz w:val="24"/>
                <w:szCs w:val="24"/>
              </w:rPr>
              <w:t>Florida</w:t>
            </w:r>
          </w:p>
        </w:tc>
        <w:tc>
          <w:tcPr>
            <w:tcW w:w="3510" w:type="dxa"/>
          </w:tcPr>
          <w:p w14:paraId="7B23BF5A" w14:textId="7CD5E3E7" w:rsidR="00421EC6" w:rsidRPr="001E7954" w:rsidRDefault="00CE46DD" w:rsidP="00EE46CA">
            <w:pPr>
              <w:spacing w:line="360" w:lineRule="auto"/>
              <w:rPr>
                <w:rFonts w:ascii="Times New Roman" w:hAnsi="Times New Roman" w:cs="Times New Roman"/>
                <w:sz w:val="24"/>
                <w:szCs w:val="24"/>
              </w:rPr>
            </w:pPr>
            <w:r w:rsidRPr="00CE46DD">
              <w:rPr>
                <w:rFonts w:ascii="Times New Roman" w:hAnsi="Times New Roman" w:cs="Times New Roman"/>
                <w:sz w:val="24"/>
                <w:szCs w:val="24"/>
              </w:rPr>
              <w:t>Hope_Wood@doh.state.fl.us</w:t>
            </w:r>
          </w:p>
        </w:tc>
      </w:tr>
      <w:tr w:rsidR="00421EC6" w14:paraId="5A6E939E" w14:textId="77777777" w:rsidTr="00866A62">
        <w:trPr>
          <w:jc w:val="center"/>
        </w:trPr>
        <w:tc>
          <w:tcPr>
            <w:tcW w:w="2335" w:type="dxa"/>
          </w:tcPr>
          <w:p w14:paraId="5408231F" w14:textId="33A15B8A"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Melody Stafford</w:t>
            </w:r>
          </w:p>
        </w:tc>
        <w:tc>
          <w:tcPr>
            <w:tcW w:w="2520" w:type="dxa"/>
          </w:tcPr>
          <w:p w14:paraId="573833B4" w14:textId="50417DCC"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sz w:val="24"/>
                <w:szCs w:val="24"/>
              </w:rPr>
              <w:t>Kentucky</w:t>
            </w:r>
          </w:p>
        </w:tc>
        <w:tc>
          <w:tcPr>
            <w:tcW w:w="3510" w:type="dxa"/>
          </w:tcPr>
          <w:p w14:paraId="22245942" w14:textId="7B5C2DD9" w:rsidR="00421EC6" w:rsidRPr="001E7954" w:rsidRDefault="00CE46DD" w:rsidP="00EE46CA">
            <w:pPr>
              <w:spacing w:line="360" w:lineRule="auto"/>
              <w:rPr>
                <w:rFonts w:ascii="Times New Roman" w:hAnsi="Times New Roman" w:cs="Times New Roman"/>
                <w:sz w:val="24"/>
                <w:szCs w:val="24"/>
              </w:rPr>
            </w:pPr>
            <w:r w:rsidRPr="00CE46DD">
              <w:rPr>
                <w:rFonts w:ascii="Times New Roman" w:hAnsi="Times New Roman" w:cs="Times New Roman"/>
                <w:sz w:val="24"/>
                <w:szCs w:val="24"/>
              </w:rPr>
              <w:t>melody.stafford@ky.gov</w:t>
            </w:r>
          </w:p>
        </w:tc>
      </w:tr>
      <w:tr w:rsidR="00421EC6" w14:paraId="63902DC0" w14:textId="77777777" w:rsidTr="00866A62">
        <w:trPr>
          <w:jc w:val="center"/>
        </w:trPr>
        <w:tc>
          <w:tcPr>
            <w:tcW w:w="2335" w:type="dxa"/>
          </w:tcPr>
          <w:p w14:paraId="1F78013F" w14:textId="7B83CB94"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E.J. Siegl</w:t>
            </w:r>
          </w:p>
        </w:tc>
        <w:tc>
          <w:tcPr>
            <w:tcW w:w="2520" w:type="dxa"/>
          </w:tcPr>
          <w:p w14:paraId="59D4A028" w14:textId="0A25F01E"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sz w:val="24"/>
                <w:szCs w:val="24"/>
              </w:rPr>
              <w:t>Michigan</w:t>
            </w:r>
          </w:p>
        </w:tc>
        <w:tc>
          <w:tcPr>
            <w:tcW w:w="3510" w:type="dxa"/>
          </w:tcPr>
          <w:p w14:paraId="4D11094E" w14:textId="7BCB672C" w:rsidR="00421EC6" w:rsidRPr="001E7954" w:rsidRDefault="00CE46DD" w:rsidP="00EE46CA">
            <w:pPr>
              <w:spacing w:line="360" w:lineRule="auto"/>
              <w:rPr>
                <w:rFonts w:ascii="Times New Roman" w:hAnsi="Times New Roman" w:cs="Times New Roman"/>
                <w:sz w:val="24"/>
                <w:szCs w:val="24"/>
              </w:rPr>
            </w:pPr>
            <w:r w:rsidRPr="00CE46DD">
              <w:rPr>
                <w:rFonts w:ascii="Times New Roman" w:hAnsi="Times New Roman" w:cs="Times New Roman"/>
                <w:sz w:val="24"/>
                <w:szCs w:val="24"/>
              </w:rPr>
              <w:t>siegle@michigan.gov</w:t>
            </w:r>
          </w:p>
        </w:tc>
      </w:tr>
      <w:tr w:rsidR="00421EC6" w14:paraId="5D801FC8" w14:textId="77777777" w:rsidTr="00866A62">
        <w:trPr>
          <w:jc w:val="center"/>
        </w:trPr>
        <w:tc>
          <w:tcPr>
            <w:tcW w:w="2335" w:type="dxa"/>
          </w:tcPr>
          <w:p w14:paraId="135086D3" w14:textId="6C797268"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Melissa D. Leypoldt</w:t>
            </w:r>
          </w:p>
        </w:tc>
        <w:tc>
          <w:tcPr>
            <w:tcW w:w="2520" w:type="dxa"/>
          </w:tcPr>
          <w:p w14:paraId="1350FE7C" w14:textId="0A26F2E0"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sz w:val="24"/>
                <w:szCs w:val="24"/>
              </w:rPr>
              <w:t>Nebraska</w:t>
            </w:r>
          </w:p>
        </w:tc>
        <w:tc>
          <w:tcPr>
            <w:tcW w:w="3510" w:type="dxa"/>
          </w:tcPr>
          <w:p w14:paraId="253F8682" w14:textId="6320FEDA" w:rsidR="00421EC6" w:rsidRPr="001E7954" w:rsidRDefault="00CE46DD" w:rsidP="00EE46CA">
            <w:pPr>
              <w:spacing w:line="360" w:lineRule="auto"/>
              <w:rPr>
                <w:rFonts w:ascii="Times New Roman" w:hAnsi="Times New Roman" w:cs="Times New Roman"/>
                <w:sz w:val="24"/>
                <w:szCs w:val="24"/>
              </w:rPr>
            </w:pPr>
            <w:r w:rsidRPr="00CE46DD">
              <w:rPr>
                <w:rFonts w:ascii="Times New Roman" w:hAnsi="Times New Roman" w:cs="Times New Roman"/>
                <w:sz w:val="24"/>
                <w:szCs w:val="24"/>
              </w:rPr>
              <w:t>melissa.leypoldt@nebraska.gov</w:t>
            </w:r>
          </w:p>
        </w:tc>
      </w:tr>
      <w:tr w:rsidR="00421EC6" w14:paraId="154C904B" w14:textId="77777777" w:rsidTr="00866A62">
        <w:trPr>
          <w:jc w:val="center"/>
        </w:trPr>
        <w:tc>
          <w:tcPr>
            <w:tcW w:w="2335" w:type="dxa"/>
          </w:tcPr>
          <w:p w14:paraId="5E97D17F" w14:textId="13402EDB"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Libby Bruggeman</w:t>
            </w:r>
          </w:p>
        </w:tc>
        <w:tc>
          <w:tcPr>
            <w:tcW w:w="2520" w:type="dxa"/>
          </w:tcPr>
          <w:p w14:paraId="014CD43A" w14:textId="205232DF"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sz w:val="24"/>
                <w:szCs w:val="24"/>
              </w:rPr>
              <w:t>New Mexico</w:t>
            </w:r>
          </w:p>
        </w:tc>
        <w:tc>
          <w:tcPr>
            <w:tcW w:w="3510" w:type="dxa"/>
          </w:tcPr>
          <w:p w14:paraId="7B765570" w14:textId="5AE148DC" w:rsidR="00421EC6" w:rsidRPr="001E7954" w:rsidRDefault="00BD0696" w:rsidP="00EE46CA">
            <w:pPr>
              <w:spacing w:line="360" w:lineRule="auto"/>
              <w:rPr>
                <w:rFonts w:ascii="Times New Roman" w:hAnsi="Times New Roman" w:cs="Times New Roman"/>
                <w:sz w:val="24"/>
                <w:szCs w:val="24"/>
              </w:rPr>
            </w:pPr>
            <w:r>
              <w:rPr>
                <w:rFonts w:ascii="Times New Roman" w:hAnsi="Times New Roman" w:cs="Times New Roman"/>
                <w:sz w:val="24"/>
                <w:szCs w:val="24"/>
              </w:rPr>
              <w:t>Libby.bruggeman@state.nm.us</w:t>
            </w:r>
          </w:p>
        </w:tc>
      </w:tr>
      <w:tr w:rsidR="00421EC6" w14:paraId="698AA15E" w14:textId="77777777" w:rsidTr="00866A62">
        <w:trPr>
          <w:jc w:val="center"/>
        </w:trPr>
        <w:tc>
          <w:tcPr>
            <w:tcW w:w="2335" w:type="dxa"/>
          </w:tcPr>
          <w:p w14:paraId="483737FF" w14:textId="0C76480B"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Debi Nelson</w:t>
            </w:r>
          </w:p>
        </w:tc>
        <w:tc>
          <w:tcPr>
            <w:tcW w:w="2520" w:type="dxa"/>
          </w:tcPr>
          <w:p w14:paraId="096C15F8" w14:textId="30B675DC"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sz w:val="24"/>
                <w:szCs w:val="24"/>
              </w:rPr>
              <w:t>North Carolina</w:t>
            </w:r>
          </w:p>
        </w:tc>
        <w:tc>
          <w:tcPr>
            <w:tcW w:w="3510" w:type="dxa"/>
          </w:tcPr>
          <w:p w14:paraId="129386E4" w14:textId="50E80DD0" w:rsidR="00421EC6" w:rsidRPr="001E7954" w:rsidRDefault="00CE46DD" w:rsidP="00EE46CA">
            <w:pPr>
              <w:spacing w:line="360" w:lineRule="auto"/>
              <w:rPr>
                <w:rFonts w:ascii="Times New Roman" w:hAnsi="Times New Roman" w:cs="Times New Roman"/>
                <w:sz w:val="24"/>
                <w:szCs w:val="24"/>
              </w:rPr>
            </w:pPr>
            <w:r w:rsidRPr="00CE46DD">
              <w:rPr>
                <w:rFonts w:ascii="Times New Roman" w:hAnsi="Times New Roman" w:cs="Times New Roman"/>
                <w:sz w:val="24"/>
                <w:szCs w:val="24"/>
              </w:rPr>
              <w:t>debi.nelson@dhhs.nc.gov</w:t>
            </w:r>
          </w:p>
        </w:tc>
      </w:tr>
      <w:tr w:rsidR="00421EC6" w14:paraId="5ADDD6AB" w14:textId="77777777" w:rsidTr="00866A62">
        <w:trPr>
          <w:jc w:val="center"/>
        </w:trPr>
        <w:tc>
          <w:tcPr>
            <w:tcW w:w="2335" w:type="dxa"/>
          </w:tcPr>
          <w:p w14:paraId="1AE497D9" w14:textId="228CB625"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Brenda Di Paolo</w:t>
            </w:r>
          </w:p>
        </w:tc>
        <w:tc>
          <w:tcPr>
            <w:tcW w:w="2520" w:type="dxa"/>
          </w:tcPr>
          <w:p w14:paraId="4EA231CE" w14:textId="2B9C37C9"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sz w:val="24"/>
                <w:szCs w:val="24"/>
              </w:rPr>
              <w:t>Rhode Island</w:t>
            </w:r>
          </w:p>
        </w:tc>
        <w:tc>
          <w:tcPr>
            <w:tcW w:w="3510" w:type="dxa"/>
          </w:tcPr>
          <w:p w14:paraId="3F5D7ABC" w14:textId="35830D40" w:rsidR="00421EC6" w:rsidRPr="001E7954" w:rsidRDefault="00866A62" w:rsidP="00EE46CA">
            <w:pPr>
              <w:spacing w:line="360" w:lineRule="auto"/>
              <w:rPr>
                <w:rFonts w:ascii="Times New Roman" w:hAnsi="Times New Roman" w:cs="Times New Roman"/>
                <w:sz w:val="24"/>
                <w:szCs w:val="24"/>
              </w:rPr>
            </w:pPr>
            <w:r>
              <w:rPr>
                <w:rFonts w:ascii="Times New Roman" w:hAnsi="Times New Roman" w:cs="Times New Roman"/>
                <w:sz w:val="24"/>
                <w:szCs w:val="24"/>
              </w:rPr>
              <w:t>brenda.dipaolo@health.ri.gov</w:t>
            </w:r>
          </w:p>
        </w:tc>
      </w:tr>
      <w:tr w:rsidR="00421EC6" w14:paraId="763EFD44" w14:textId="77777777" w:rsidTr="00866A62">
        <w:trPr>
          <w:jc w:val="center"/>
        </w:trPr>
        <w:tc>
          <w:tcPr>
            <w:tcW w:w="2335" w:type="dxa"/>
          </w:tcPr>
          <w:p w14:paraId="1EA80FC2" w14:textId="058CA249" w:rsidR="00421EC6" w:rsidRPr="001E7954" w:rsidRDefault="00421EC6" w:rsidP="00EE46CA">
            <w:pPr>
              <w:spacing w:line="360" w:lineRule="auto"/>
              <w:rPr>
                <w:rFonts w:ascii="Times New Roman" w:hAnsi="Times New Roman" w:cs="Times New Roman"/>
                <w:sz w:val="24"/>
                <w:szCs w:val="24"/>
              </w:rPr>
            </w:pPr>
            <w:r w:rsidRPr="001E7954">
              <w:rPr>
                <w:rFonts w:ascii="Times New Roman" w:hAnsi="Times New Roman" w:cs="Times New Roman"/>
                <w:sz w:val="24"/>
                <w:szCs w:val="24"/>
              </w:rPr>
              <w:t>GeorgeAnn Grubb</w:t>
            </w:r>
          </w:p>
        </w:tc>
        <w:tc>
          <w:tcPr>
            <w:tcW w:w="2520" w:type="dxa"/>
          </w:tcPr>
          <w:p w14:paraId="30714697" w14:textId="7F3A8C3A" w:rsidR="00421EC6" w:rsidRPr="001E7954" w:rsidRDefault="00421EC6" w:rsidP="00EE46CA">
            <w:pPr>
              <w:spacing w:line="360" w:lineRule="auto"/>
              <w:jc w:val="center"/>
              <w:rPr>
                <w:rFonts w:ascii="Times New Roman" w:hAnsi="Times New Roman" w:cs="Times New Roman"/>
                <w:color w:val="000000"/>
                <w:sz w:val="24"/>
                <w:szCs w:val="24"/>
              </w:rPr>
            </w:pPr>
            <w:r w:rsidRPr="001E7954">
              <w:rPr>
                <w:rFonts w:ascii="Times New Roman" w:hAnsi="Times New Roman" w:cs="Times New Roman"/>
                <w:sz w:val="24"/>
                <w:szCs w:val="24"/>
              </w:rPr>
              <w:t>West Virginia</w:t>
            </w:r>
          </w:p>
        </w:tc>
        <w:tc>
          <w:tcPr>
            <w:tcW w:w="3510" w:type="dxa"/>
          </w:tcPr>
          <w:p w14:paraId="04ADE2C7" w14:textId="642E2946" w:rsidR="00421EC6" w:rsidRPr="001E7954" w:rsidRDefault="00866A62" w:rsidP="00EE46CA">
            <w:pPr>
              <w:spacing w:line="360" w:lineRule="auto"/>
              <w:rPr>
                <w:rFonts w:ascii="Times New Roman" w:hAnsi="Times New Roman" w:cs="Times New Roman"/>
                <w:sz w:val="24"/>
                <w:szCs w:val="24"/>
              </w:rPr>
            </w:pPr>
            <w:r>
              <w:rPr>
                <w:rFonts w:ascii="Times New Roman" w:hAnsi="Times New Roman" w:cs="Times New Roman"/>
                <w:sz w:val="24"/>
                <w:szCs w:val="24"/>
              </w:rPr>
              <w:t>GeorgeAnn.Grubb@wv.gov</w:t>
            </w:r>
          </w:p>
        </w:tc>
      </w:tr>
      <w:tr w:rsidR="00421EC6" w14:paraId="176C374F" w14:textId="77777777" w:rsidTr="00866A62">
        <w:trPr>
          <w:jc w:val="center"/>
        </w:trPr>
        <w:tc>
          <w:tcPr>
            <w:tcW w:w="2335" w:type="dxa"/>
          </w:tcPr>
          <w:p w14:paraId="1B79255D" w14:textId="758F5600" w:rsidR="00421EC6" w:rsidRPr="00BD0696" w:rsidRDefault="00421EC6" w:rsidP="00EE46CA">
            <w:pPr>
              <w:spacing w:line="360" w:lineRule="auto"/>
              <w:rPr>
                <w:rFonts w:ascii="Times New Roman" w:hAnsi="Times New Roman" w:cs="Times New Roman"/>
                <w:sz w:val="24"/>
                <w:szCs w:val="24"/>
              </w:rPr>
            </w:pPr>
            <w:r w:rsidRPr="00BD0696">
              <w:rPr>
                <w:rFonts w:ascii="Times New Roman" w:hAnsi="Times New Roman" w:cs="Times New Roman"/>
                <w:sz w:val="24"/>
                <w:szCs w:val="24"/>
              </w:rPr>
              <w:t>Nicole Lukas</w:t>
            </w:r>
          </w:p>
        </w:tc>
        <w:tc>
          <w:tcPr>
            <w:tcW w:w="2520" w:type="dxa"/>
          </w:tcPr>
          <w:p w14:paraId="119B1995" w14:textId="16E34626" w:rsidR="00421EC6" w:rsidRPr="00BD0696" w:rsidRDefault="00421EC6" w:rsidP="00EE46CA">
            <w:pPr>
              <w:spacing w:line="360" w:lineRule="auto"/>
              <w:jc w:val="center"/>
              <w:rPr>
                <w:rFonts w:ascii="Times New Roman" w:hAnsi="Times New Roman" w:cs="Times New Roman"/>
                <w:color w:val="000000"/>
                <w:sz w:val="24"/>
                <w:szCs w:val="24"/>
              </w:rPr>
            </w:pPr>
            <w:r w:rsidRPr="00BD0696">
              <w:rPr>
                <w:rFonts w:ascii="Times New Roman" w:hAnsi="Times New Roman" w:cs="Times New Roman"/>
                <w:sz w:val="24"/>
                <w:szCs w:val="24"/>
              </w:rPr>
              <w:t>Vermont</w:t>
            </w:r>
          </w:p>
        </w:tc>
        <w:tc>
          <w:tcPr>
            <w:tcW w:w="3510" w:type="dxa"/>
          </w:tcPr>
          <w:p w14:paraId="063136D5" w14:textId="5B25AB49" w:rsidR="00421EC6" w:rsidRPr="00BD0696" w:rsidRDefault="00CE46DD" w:rsidP="00EE46CA">
            <w:pPr>
              <w:spacing w:line="360" w:lineRule="auto"/>
              <w:rPr>
                <w:rFonts w:ascii="Times New Roman" w:hAnsi="Times New Roman" w:cs="Times New Roman"/>
                <w:sz w:val="24"/>
                <w:szCs w:val="24"/>
              </w:rPr>
            </w:pPr>
            <w:r w:rsidRPr="00CE46DD">
              <w:rPr>
                <w:rFonts w:ascii="Times New Roman" w:hAnsi="Times New Roman" w:cs="Times New Roman"/>
                <w:sz w:val="24"/>
                <w:szCs w:val="24"/>
              </w:rPr>
              <w:t>Nicole.lukas@state.vt.us</w:t>
            </w:r>
          </w:p>
        </w:tc>
      </w:tr>
      <w:tr w:rsidR="00421EC6" w14:paraId="1B3D4B2B" w14:textId="77777777" w:rsidTr="00866A62">
        <w:trPr>
          <w:jc w:val="center"/>
        </w:trPr>
        <w:tc>
          <w:tcPr>
            <w:tcW w:w="2335" w:type="dxa"/>
          </w:tcPr>
          <w:p w14:paraId="43B9C648" w14:textId="2806D4EE" w:rsidR="00421EC6" w:rsidRPr="00BD0696" w:rsidRDefault="00421EC6" w:rsidP="00EE46CA">
            <w:pPr>
              <w:spacing w:line="360" w:lineRule="auto"/>
              <w:rPr>
                <w:rFonts w:ascii="Times New Roman" w:hAnsi="Times New Roman" w:cs="Times New Roman"/>
                <w:sz w:val="24"/>
                <w:szCs w:val="24"/>
              </w:rPr>
            </w:pPr>
            <w:r w:rsidRPr="00BD0696">
              <w:rPr>
                <w:rFonts w:ascii="Times New Roman" w:hAnsi="Times New Roman" w:cs="Times New Roman"/>
                <w:sz w:val="24"/>
                <w:szCs w:val="24"/>
              </w:rPr>
              <w:t>Megan Celedonia</w:t>
            </w:r>
          </w:p>
        </w:tc>
        <w:tc>
          <w:tcPr>
            <w:tcW w:w="2520" w:type="dxa"/>
          </w:tcPr>
          <w:p w14:paraId="48F89704" w14:textId="29237FFC" w:rsidR="00421EC6" w:rsidRPr="00BD0696" w:rsidRDefault="00421EC6" w:rsidP="00EE46CA">
            <w:pPr>
              <w:spacing w:line="360" w:lineRule="auto"/>
              <w:jc w:val="center"/>
              <w:rPr>
                <w:rFonts w:ascii="Times New Roman" w:hAnsi="Times New Roman" w:cs="Times New Roman"/>
                <w:color w:val="000000"/>
                <w:sz w:val="24"/>
                <w:szCs w:val="24"/>
              </w:rPr>
            </w:pPr>
            <w:r w:rsidRPr="00BD0696">
              <w:rPr>
                <w:rFonts w:ascii="Times New Roman" w:hAnsi="Times New Roman" w:cs="Times New Roman"/>
                <w:sz w:val="24"/>
                <w:szCs w:val="24"/>
              </w:rPr>
              <w:t>Washington</w:t>
            </w:r>
          </w:p>
        </w:tc>
        <w:tc>
          <w:tcPr>
            <w:tcW w:w="3510" w:type="dxa"/>
          </w:tcPr>
          <w:p w14:paraId="03C64CA6" w14:textId="64315861" w:rsidR="00421EC6" w:rsidRPr="00BD0696" w:rsidRDefault="00CE46DD" w:rsidP="00EE46CA">
            <w:pPr>
              <w:spacing w:line="360" w:lineRule="auto"/>
              <w:rPr>
                <w:rFonts w:ascii="Times New Roman" w:hAnsi="Times New Roman" w:cs="Times New Roman"/>
                <w:sz w:val="24"/>
                <w:szCs w:val="24"/>
              </w:rPr>
            </w:pPr>
            <w:r w:rsidRPr="00CE46DD">
              <w:rPr>
                <w:rFonts w:ascii="Times New Roman" w:hAnsi="Times New Roman" w:cs="Times New Roman"/>
                <w:sz w:val="24"/>
                <w:szCs w:val="24"/>
              </w:rPr>
              <w:t>megan.celedonia@doh.wa.gov</w:t>
            </w:r>
          </w:p>
        </w:tc>
      </w:tr>
    </w:tbl>
    <w:p w14:paraId="28E069A6" w14:textId="77777777" w:rsidR="00152CE0" w:rsidRDefault="00152CE0" w:rsidP="00EE46CA">
      <w:pPr>
        <w:spacing w:after="0" w:line="360" w:lineRule="auto"/>
        <w:rPr>
          <w:rFonts w:ascii="Times New Roman" w:hAnsi="Times New Roman" w:cs="Times New Roman"/>
          <w:sz w:val="24"/>
          <w:szCs w:val="24"/>
        </w:rPr>
      </w:pPr>
    </w:p>
    <w:p w14:paraId="62C6A8A6" w14:textId="130C986F" w:rsidR="00A25D93" w:rsidRDefault="0094717E" w:rsidP="00EE46CA">
      <w:pPr>
        <w:spacing w:after="0" w:line="360" w:lineRule="auto"/>
        <w:rPr>
          <w:rFonts w:ascii="Times New Roman" w:hAnsi="Times New Roman" w:cs="Times New Roman"/>
          <w:sz w:val="24"/>
          <w:szCs w:val="24"/>
        </w:rPr>
      </w:pPr>
      <w:r>
        <w:rPr>
          <w:rFonts w:ascii="Times New Roman" w:hAnsi="Times New Roman" w:cs="Times New Roman"/>
          <w:sz w:val="24"/>
          <w:szCs w:val="24"/>
        </w:rPr>
        <w:t>CDC consulted Dr. Robert Smith at the American Cancer Society</w:t>
      </w:r>
      <w:r w:rsidR="001E7954">
        <w:rPr>
          <w:rFonts w:ascii="Times New Roman" w:hAnsi="Times New Roman" w:cs="Times New Roman"/>
          <w:sz w:val="24"/>
          <w:szCs w:val="24"/>
        </w:rPr>
        <w:t xml:space="preserve"> on the project plan</w:t>
      </w:r>
      <w:r>
        <w:rPr>
          <w:rFonts w:ascii="Times New Roman" w:hAnsi="Times New Roman" w:cs="Times New Roman"/>
          <w:sz w:val="24"/>
          <w:szCs w:val="24"/>
        </w:rPr>
        <w:t xml:space="preserve">. </w:t>
      </w:r>
      <w:r w:rsidR="001E7954">
        <w:rPr>
          <w:rFonts w:ascii="Times New Roman" w:hAnsi="Times New Roman" w:cs="Times New Roman"/>
          <w:sz w:val="24"/>
          <w:szCs w:val="24"/>
        </w:rPr>
        <w:t xml:space="preserve">Dr. Smith </w:t>
      </w:r>
      <w:r w:rsidR="00A25D93">
        <w:rPr>
          <w:rFonts w:ascii="Times New Roman" w:hAnsi="Times New Roman" w:cs="Times New Roman"/>
          <w:sz w:val="24"/>
          <w:szCs w:val="24"/>
        </w:rPr>
        <w:t>reviewed the questionnaire</w:t>
      </w:r>
      <w:r w:rsidR="001E7954">
        <w:rPr>
          <w:rFonts w:ascii="Times New Roman" w:hAnsi="Times New Roman" w:cs="Times New Roman"/>
          <w:sz w:val="24"/>
          <w:szCs w:val="24"/>
        </w:rPr>
        <w:t xml:space="preserve"> and provided feedback</w:t>
      </w:r>
      <w:r w:rsidR="00A25D93">
        <w:rPr>
          <w:rFonts w:ascii="Times New Roman" w:hAnsi="Times New Roman" w:cs="Times New Roman"/>
          <w:sz w:val="24"/>
          <w:szCs w:val="24"/>
        </w:rPr>
        <w:t>.</w:t>
      </w:r>
      <w:r w:rsidR="00396B4C">
        <w:rPr>
          <w:rFonts w:ascii="Times New Roman" w:hAnsi="Times New Roman" w:cs="Times New Roman"/>
          <w:sz w:val="24"/>
          <w:szCs w:val="24"/>
        </w:rPr>
        <w:t xml:space="preserve"> </w:t>
      </w:r>
      <w:r w:rsidR="00A26C38">
        <w:rPr>
          <w:rFonts w:ascii="Times New Roman" w:hAnsi="Times New Roman" w:cs="Times New Roman"/>
          <w:sz w:val="24"/>
          <w:szCs w:val="24"/>
        </w:rPr>
        <w:t xml:space="preserve">He concurred that this survey would provide new information to help inform development of strategies to improve uptake of cancer screening. He also suggested a few more questions to collect </w:t>
      </w:r>
      <w:r w:rsidR="00B86B34">
        <w:rPr>
          <w:rFonts w:ascii="Times New Roman" w:hAnsi="Times New Roman" w:cs="Times New Roman"/>
          <w:sz w:val="24"/>
          <w:szCs w:val="24"/>
        </w:rPr>
        <w:t xml:space="preserve">additional </w:t>
      </w:r>
      <w:r w:rsidR="00A26C38">
        <w:rPr>
          <w:rFonts w:ascii="Times New Roman" w:hAnsi="Times New Roman" w:cs="Times New Roman"/>
          <w:sz w:val="24"/>
          <w:szCs w:val="24"/>
        </w:rPr>
        <w:t xml:space="preserve">details regarding information </w:t>
      </w:r>
      <w:r w:rsidR="00B86B34">
        <w:rPr>
          <w:rFonts w:ascii="Times New Roman" w:hAnsi="Times New Roman" w:cs="Times New Roman"/>
          <w:sz w:val="24"/>
          <w:szCs w:val="24"/>
        </w:rPr>
        <w:t xml:space="preserve">women </w:t>
      </w:r>
      <w:r w:rsidR="00A26C38">
        <w:rPr>
          <w:rFonts w:ascii="Times New Roman" w:hAnsi="Times New Roman" w:cs="Times New Roman"/>
          <w:sz w:val="24"/>
          <w:szCs w:val="24"/>
        </w:rPr>
        <w:t xml:space="preserve">received from </w:t>
      </w:r>
      <w:r w:rsidR="00B86B34">
        <w:rPr>
          <w:rFonts w:ascii="Times New Roman" w:hAnsi="Times New Roman" w:cs="Times New Roman"/>
          <w:sz w:val="24"/>
          <w:szCs w:val="24"/>
        </w:rPr>
        <w:t xml:space="preserve">their </w:t>
      </w:r>
      <w:r w:rsidR="00A26C38">
        <w:rPr>
          <w:rFonts w:ascii="Times New Roman" w:hAnsi="Times New Roman" w:cs="Times New Roman"/>
          <w:sz w:val="24"/>
          <w:szCs w:val="24"/>
        </w:rPr>
        <w:t>provider</w:t>
      </w:r>
      <w:r w:rsidR="00B86B34">
        <w:rPr>
          <w:rFonts w:ascii="Times New Roman" w:hAnsi="Times New Roman" w:cs="Times New Roman"/>
          <w:sz w:val="24"/>
          <w:szCs w:val="24"/>
        </w:rPr>
        <w:t>s</w:t>
      </w:r>
      <w:r w:rsidR="00A26C38">
        <w:rPr>
          <w:rFonts w:ascii="Times New Roman" w:hAnsi="Times New Roman" w:cs="Times New Roman"/>
          <w:sz w:val="24"/>
          <w:szCs w:val="24"/>
        </w:rPr>
        <w:t xml:space="preserve"> and cost to patient.</w:t>
      </w:r>
    </w:p>
    <w:p w14:paraId="02426E2A" w14:textId="77777777" w:rsidR="00285F98" w:rsidRPr="00BB2FA9" w:rsidRDefault="00285F98" w:rsidP="00EE46CA">
      <w:pPr>
        <w:spacing w:after="0" w:line="360" w:lineRule="auto"/>
        <w:rPr>
          <w:rFonts w:ascii="Times New Roman" w:hAnsi="Times New Roman" w:cs="Times New Roman"/>
          <w:sz w:val="24"/>
          <w:szCs w:val="24"/>
        </w:rPr>
      </w:pPr>
    </w:p>
    <w:p w14:paraId="3CFDABCA" w14:textId="5BCF3599" w:rsidR="009D070B" w:rsidRPr="00BB2FA9" w:rsidRDefault="009D070B" w:rsidP="00EE46CA">
      <w:pPr>
        <w:pStyle w:val="Heading2"/>
        <w:spacing w:line="360" w:lineRule="auto"/>
        <w:rPr>
          <w:rFonts w:ascii="Times New Roman" w:hAnsi="Times New Roman"/>
          <w:szCs w:val="24"/>
        </w:rPr>
      </w:pPr>
      <w:bookmarkStart w:id="13" w:name="_Toc453667186"/>
      <w:r w:rsidRPr="00BB2FA9">
        <w:rPr>
          <w:rFonts w:ascii="Times New Roman" w:hAnsi="Times New Roman"/>
          <w:szCs w:val="24"/>
        </w:rPr>
        <w:t>Explanation of Any Payment or Gift to Respondent</w:t>
      </w:r>
      <w:bookmarkEnd w:id="13"/>
    </w:p>
    <w:p w14:paraId="6AB444F7" w14:textId="2E6CE6E5" w:rsidR="00331843" w:rsidRPr="00BB2FA9" w:rsidRDefault="00331843"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In Year 1 of data collection, respondents will receive an invitation letter requesting their participation in the study</w:t>
      </w:r>
      <w:r w:rsidR="009456F2">
        <w:rPr>
          <w:rFonts w:ascii="Times New Roman" w:hAnsi="Times New Roman" w:cs="Times New Roman"/>
          <w:sz w:val="24"/>
          <w:szCs w:val="24"/>
        </w:rPr>
        <w:t xml:space="preserve"> (</w:t>
      </w:r>
      <w:r w:rsidR="009456F2" w:rsidRPr="0081423B">
        <w:rPr>
          <w:rFonts w:ascii="Times New Roman" w:hAnsi="Times New Roman" w:cs="Times New Roman"/>
          <w:b/>
          <w:sz w:val="24"/>
          <w:szCs w:val="24"/>
        </w:rPr>
        <w:t>Attachment</w:t>
      </w:r>
      <w:r w:rsidR="00D04335">
        <w:rPr>
          <w:rFonts w:ascii="Times New Roman" w:hAnsi="Times New Roman" w:cs="Times New Roman"/>
          <w:b/>
          <w:sz w:val="24"/>
          <w:szCs w:val="24"/>
        </w:rPr>
        <w:t xml:space="preserve"> </w:t>
      </w:r>
      <w:r w:rsidR="00E04404">
        <w:rPr>
          <w:rFonts w:ascii="Times New Roman" w:hAnsi="Times New Roman" w:cs="Times New Roman"/>
          <w:b/>
          <w:sz w:val="24"/>
          <w:szCs w:val="24"/>
        </w:rPr>
        <w:t>4</w:t>
      </w:r>
      <w:r w:rsidR="009456F2">
        <w:rPr>
          <w:rFonts w:ascii="Times New Roman" w:hAnsi="Times New Roman" w:cs="Times New Roman"/>
          <w:sz w:val="24"/>
          <w:szCs w:val="24"/>
        </w:rPr>
        <w:t>)</w:t>
      </w:r>
      <w:r w:rsidRPr="00BB2FA9">
        <w:rPr>
          <w:rFonts w:ascii="Times New Roman" w:hAnsi="Times New Roman" w:cs="Times New Roman"/>
          <w:sz w:val="24"/>
          <w:szCs w:val="24"/>
        </w:rPr>
        <w:t>. The invitation letter will contain a promise of a $10 gift card upon comp</w:t>
      </w:r>
      <w:r w:rsidR="00A62AC8">
        <w:rPr>
          <w:rFonts w:ascii="Times New Roman" w:hAnsi="Times New Roman" w:cs="Times New Roman"/>
          <w:sz w:val="24"/>
          <w:szCs w:val="24"/>
        </w:rPr>
        <w:t>letion of the survey. Years 2 and 3 will follow a similar incentive model. In Year 2</w:t>
      </w:r>
      <w:r w:rsidRPr="00BB2FA9">
        <w:rPr>
          <w:rFonts w:ascii="Times New Roman" w:hAnsi="Times New Roman" w:cs="Times New Roman"/>
          <w:sz w:val="24"/>
          <w:szCs w:val="24"/>
        </w:rPr>
        <w:t>, the post-</w:t>
      </w:r>
      <w:r w:rsidR="00A26C38">
        <w:rPr>
          <w:rFonts w:ascii="Times New Roman" w:hAnsi="Times New Roman" w:cs="Times New Roman"/>
          <w:sz w:val="24"/>
          <w:szCs w:val="24"/>
        </w:rPr>
        <w:t xml:space="preserve">survey award </w:t>
      </w:r>
      <w:r w:rsidRPr="00BB2FA9">
        <w:rPr>
          <w:rFonts w:ascii="Times New Roman" w:hAnsi="Times New Roman" w:cs="Times New Roman"/>
          <w:sz w:val="24"/>
          <w:szCs w:val="24"/>
        </w:rPr>
        <w:t>amount</w:t>
      </w:r>
      <w:r w:rsidR="008F5C1C">
        <w:rPr>
          <w:rFonts w:ascii="Times New Roman" w:hAnsi="Times New Roman" w:cs="Times New Roman"/>
          <w:sz w:val="24"/>
          <w:szCs w:val="24"/>
        </w:rPr>
        <w:t xml:space="preserve"> </w:t>
      </w:r>
      <w:r w:rsidR="00F722FB">
        <w:rPr>
          <w:rFonts w:ascii="Times New Roman" w:hAnsi="Times New Roman" w:cs="Times New Roman"/>
          <w:sz w:val="24"/>
          <w:szCs w:val="24"/>
        </w:rPr>
        <w:t>will increase</w:t>
      </w:r>
      <w:r w:rsidR="008F5C1C">
        <w:rPr>
          <w:rFonts w:ascii="Times New Roman" w:hAnsi="Times New Roman" w:cs="Times New Roman"/>
          <w:sz w:val="24"/>
          <w:szCs w:val="24"/>
        </w:rPr>
        <w:t xml:space="preserve"> to $15</w:t>
      </w:r>
      <w:r w:rsidR="00A62AC8">
        <w:rPr>
          <w:rFonts w:ascii="Times New Roman" w:hAnsi="Times New Roman" w:cs="Times New Roman"/>
          <w:sz w:val="24"/>
          <w:szCs w:val="24"/>
        </w:rPr>
        <w:t xml:space="preserve">. Year 3 will utilize a </w:t>
      </w:r>
      <w:r w:rsidR="008F5C1C">
        <w:rPr>
          <w:rFonts w:ascii="Times New Roman" w:hAnsi="Times New Roman" w:cs="Times New Roman"/>
          <w:sz w:val="24"/>
          <w:szCs w:val="24"/>
        </w:rPr>
        <w:t>$20</w:t>
      </w:r>
      <w:r w:rsidR="00A62AC8">
        <w:rPr>
          <w:rFonts w:ascii="Times New Roman" w:hAnsi="Times New Roman" w:cs="Times New Roman"/>
          <w:sz w:val="24"/>
          <w:szCs w:val="24"/>
        </w:rPr>
        <w:t xml:space="preserve"> </w:t>
      </w:r>
      <w:r w:rsidR="00D45CCD">
        <w:rPr>
          <w:rFonts w:ascii="Times New Roman" w:hAnsi="Times New Roman" w:cs="Times New Roman"/>
          <w:sz w:val="24"/>
          <w:szCs w:val="24"/>
        </w:rPr>
        <w:t>post</w:t>
      </w:r>
      <w:r w:rsidR="00A62AC8">
        <w:rPr>
          <w:rFonts w:ascii="Times New Roman" w:hAnsi="Times New Roman" w:cs="Times New Roman"/>
          <w:sz w:val="24"/>
          <w:szCs w:val="24"/>
        </w:rPr>
        <w:t>-</w:t>
      </w:r>
      <w:r w:rsidR="00A26C38">
        <w:rPr>
          <w:rFonts w:ascii="Times New Roman" w:hAnsi="Times New Roman" w:cs="Times New Roman"/>
          <w:sz w:val="24"/>
          <w:szCs w:val="24"/>
        </w:rPr>
        <w:t>survey award</w:t>
      </w:r>
      <w:r w:rsidR="00A62AC8">
        <w:rPr>
          <w:rFonts w:ascii="Times New Roman" w:hAnsi="Times New Roman" w:cs="Times New Roman"/>
          <w:sz w:val="24"/>
          <w:szCs w:val="24"/>
        </w:rPr>
        <w:t xml:space="preserve">. </w:t>
      </w:r>
    </w:p>
    <w:p w14:paraId="4988E107" w14:textId="77777777" w:rsidR="00285F98" w:rsidRDefault="00285F98" w:rsidP="00EE46CA">
      <w:pPr>
        <w:spacing w:after="0" w:line="360" w:lineRule="auto"/>
        <w:rPr>
          <w:rFonts w:ascii="Times New Roman" w:hAnsi="Times New Roman" w:cs="Times New Roman"/>
          <w:sz w:val="24"/>
          <w:szCs w:val="24"/>
        </w:rPr>
      </w:pPr>
    </w:p>
    <w:p w14:paraId="2807A2A9" w14:textId="77777777" w:rsidR="00466FF0" w:rsidRDefault="00466FF0" w:rsidP="002632DD">
      <w:pPr>
        <w:spacing w:after="0" w:line="360" w:lineRule="auto"/>
        <w:rPr>
          <w:rFonts w:ascii="Times New Roman" w:hAnsi="Times New Roman" w:cs="Times New Roman"/>
          <w:sz w:val="24"/>
          <w:szCs w:val="24"/>
        </w:rPr>
      </w:pPr>
    </w:p>
    <w:p w14:paraId="7EAA1675" w14:textId="77777777" w:rsidR="00466FF0" w:rsidRDefault="00466FF0" w:rsidP="00EE46CA">
      <w:pPr>
        <w:spacing w:after="0" w:line="360" w:lineRule="auto"/>
        <w:rPr>
          <w:rFonts w:ascii="Times New Roman" w:hAnsi="Times New Roman" w:cs="Times New Roman"/>
          <w:sz w:val="24"/>
          <w:szCs w:val="24"/>
        </w:rPr>
      </w:pPr>
    </w:p>
    <w:p w14:paraId="351050E0" w14:textId="46A83733" w:rsidR="006D5743" w:rsidRDefault="006D5743" w:rsidP="006D574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Because women in WPHSS will be surveyed once a year over a three-year period, respondent retention is important. </w:t>
      </w:r>
      <w:r w:rsidR="0092108A">
        <w:rPr>
          <w:rFonts w:ascii="Times New Roman" w:hAnsi="Times New Roman" w:cs="Times New Roman"/>
          <w:sz w:val="24"/>
          <w:szCs w:val="24"/>
        </w:rPr>
        <w:t xml:space="preserve">NORC at the University of Chicago conducts a large, national longitudinal survey that provides monetary incentives post-interview </w:t>
      </w:r>
      <w:r>
        <w:rPr>
          <w:rFonts w:ascii="Times New Roman" w:hAnsi="Times New Roman" w:cs="Times New Roman"/>
          <w:sz w:val="24"/>
          <w:szCs w:val="24"/>
        </w:rPr>
        <w:t>and experiences</w:t>
      </w:r>
      <w:r w:rsidR="0092108A">
        <w:rPr>
          <w:rFonts w:ascii="Times New Roman" w:hAnsi="Times New Roman" w:cs="Times New Roman"/>
          <w:sz w:val="24"/>
          <w:szCs w:val="24"/>
        </w:rPr>
        <w:t xml:space="preserve"> high retention rates between waves of data collection. </w:t>
      </w:r>
      <w:r w:rsidR="00EF7A89">
        <w:rPr>
          <w:rFonts w:ascii="Times New Roman" w:hAnsi="Times New Roman" w:cs="Times New Roman"/>
          <w:sz w:val="24"/>
          <w:szCs w:val="24"/>
        </w:rPr>
        <w:t>Goritz, Wolf, and Goldstein (2008) found that multi-year surveys that offered monetary incentives retained more respondents year to year than studies that did not offer a monetary incentive</w:t>
      </w:r>
      <w:r w:rsidR="00EF7A89">
        <w:rPr>
          <w:rStyle w:val="FootnoteReference"/>
          <w:rFonts w:ascii="Times New Roman" w:hAnsi="Times New Roman" w:cs="Times New Roman"/>
          <w:sz w:val="24"/>
          <w:szCs w:val="24"/>
        </w:rPr>
        <w:footnoteReference w:id="7"/>
      </w:r>
      <w:r w:rsidR="00EF7A89">
        <w:rPr>
          <w:rFonts w:ascii="Times New Roman" w:hAnsi="Times New Roman" w:cs="Times New Roman"/>
          <w:sz w:val="24"/>
          <w:szCs w:val="24"/>
        </w:rPr>
        <w:t xml:space="preserve">. </w:t>
      </w:r>
      <w:r>
        <w:rPr>
          <w:rFonts w:ascii="Times New Roman" w:hAnsi="Times New Roman" w:cs="Times New Roman"/>
          <w:sz w:val="24"/>
          <w:szCs w:val="24"/>
        </w:rPr>
        <w:t>In 2004, the U.S. Department of Labor introduced an incentive experiment within the National Longitudinal Study of Mature and Young Women. The survey had previously not offered incentives</w:t>
      </w:r>
      <w:r w:rsidR="00436E47">
        <w:rPr>
          <w:rFonts w:ascii="Times New Roman" w:hAnsi="Times New Roman" w:cs="Times New Roman"/>
          <w:sz w:val="24"/>
          <w:szCs w:val="24"/>
        </w:rPr>
        <w:t xml:space="preserve"> and had declining response rates. When they </w:t>
      </w:r>
      <w:r>
        <w:rPr>
          <w:rFonts w:ascii="Times New Roman" w:hAnsi="Times New Roman" w:cs="Times New Roman"/>
          <w:sz w:val="24"/>
          <w:szCs w:val="24"/>
        </w:rPr>
        <w:t>including post-incentives</w:t>
      </w:r>
      <w:r w:rsidR="00436E47">
        <w:rPr>
          <w:rFonts w:ascii="Times New Roman" w:hAnsi="Times New Roman" w:cs="Times New Roman"/>
          <w:sz w:val="24"/>
          <w:szCs w:val="24"/>
        </w:rPr>
        <w:t xml:space="preserve"> of $20 and $40, the response rate</w:t>
      </w:r>
      <w:r>
        <w:rPr>
          <w:rFonts w:ascii="Times New Roman" w:hAnsi="Times New Roman" w:cs="Times New Roman"/>
          <w:sz w:val="24"/>
          <w:szCs w:val="24"/>
        </w:rPr>
        <w:t xml:space="preserve"> for their long-term panel survey</w:t>
      </w:r>
      <w:r w:rsidR="00436E47">
        <w:rPr>
          <w:rFonts w:ascii="Times New Roman" w:hAnsi="Times New Roman" w:cs="Times New Roman"/>
          <w:sz w:val="24"/>
          <w:szCs w:val="24"/>
        </w:rPr>
        <w:t xml:space="preserve"> increased by 16 percentage points and 23 percentage points, respectively</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w:t>
      </w:r>
    </w:p>
    <w:p w14:paraId="47952AFE" w14:textId="20EBC4E4" w:rsidR="00CE6823" w:rsidRDefault="00CE6823" w:rsidP="006D5743">
      <w:pPr>
        <w:spacing w:after="0" w:line="360" w:lineRule="auto"/>
        <w:rPr>
          <w:rFonts w:ascii="Times New Roman" w:hAnsi="Times New Roman" w:cs="Times New Roman"/>
          <w:sz w:val="24"/>
          <w:szCs w:val="24"/>
        </w:rPr>
      </w:pPr>
    </w:p>
    <w:p w14:paraId="0FED1CF3" w14:textId="1E7032BD" w:rsidR="00CE6823" w:rsidRDefault="00CE6823" w:rsidP="006D5743">
      <w:pPr>
        <w:spacing w:after="0" w:line="360" w:lineRule="auto"/>
        <w:rPr>
          <w:rFonts w:ascii="Times New Roman" w:hAnsi="Times New Roman" w:cs="Times New Roman"/>
          <w:sz w:val="24"/>
          <w:szCs w:val="24"/>
        </w:rPr>
      </w:pPr>
      <w:r>
        <w:rPr>
          <w:rFonts w:ascii="Times New Roman" w:hAnsi="Times New Roman" w:cs="Times New Roman"/>
          <w:sz w:val="24"/>
          <w:szCs w:val="24"/>
        </w:rPr>
        <w:t>In a review published in 2001 by the National Academies Press</w:t>
      </w:r>
      <w:r w:rsidR="00EB319A">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on surveying low-income populations, they cited an incentive experiment of the Survey of Income and Program Participation, a longitudinal survey conducted by the Census Bureau. The survey had 6 waves of data collection, The experiement showed that $20 incentives lowered nonresponse rates compared to $10 and $0. They </w:t>
      </w:r>
      <w:r w:rsidR="00EB319A">
        <w:rPr>
          <w:rFonts w:ascii="Times New Roman" w:hAnsi="Times New Roman" w:cs="Times New Roman"/>
          <w:sz w:val="24"/>
          <w:szCs w:val="24"/>
        </w:rPr>
        <w:t>experiment also</w:t>
      </w:r>
      <w:r>
        <w:rPr>
          <w:rFonts w:ascii="Times New Roman" w:hAnsi="Times New Roman" w:cs="Times New Roman"/>
          <w:sz w:val="24"/>
          <w:szCs w:val="24"/>
        </w:rPr>
        <w:t xml:space="preserve"> found that incentives of $20 and $40 during the later waves significantly increased response rates.</w:t>
      </w:r>
    </w:p>
    <w:p w14:paraId="282FEDBF" w14:textId="0BEF1095" w:rsidR="00D64C0D" w:rsidRDefault="00D64C0D" w:rsidP="006D5743">
      <w:pPr>
        <w:spacing w:after="0" w:line="360" w:lineRule="auto"/>
        <w:rPr>
          <w:rFonts w:ascii="Times New Roman" w:hAnsi="Times New Roman" w:cs="Times New Roman"/>
          <w:sz w:val="24"/>
          <w:szCs w:val="24"/>
        </w:rPr>
      </w:pPr>
    </w:p>
    <w:p w14:paraId="2022D1FB" w14:textId="77777777" w:rsidR="002D7A64" w:rsidRDefault="002D7A64" w:rsidP="00EE46CA">
      <w:pPr>
        <w:spacing w:after="0" w:line="360" w:lineRule="auto"/>
        <w:rPr>
          <w:rFonts w:ascii="Times New Roman" w:hAnsi="Times New Roman" w:cs="Times New Roman"/>
          <w:sz w:val="24"/>
          <w:szCs w:val="24"/>
        </w:rPr>
      </w:pPr>
    </w:p>
    <w:p w14:paraId="783F2250" w14:textId="4341CB0E" w:rsidR="00EA59EB" w:rsidRPr="00BB2FA9" w:rsidRDefault="00EF7A89" w:rsidP="00EE46C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summary, </w:t>
      </w:r>
      <w:r w:rsidR="00CE6823" w:rsidRPr="00CE6823">
        <w:rPr>
          <w:rFonts w:ascii="Times New Roman" w:hAnsi="Times New Roman" w:cs="Times New Roman"/>
          <w:sz w:val="24"/>
          <w:szCs w:val="24"/>
        </w:rPr>
        <w:t xml:space="preserve">these studies suggest that </w:t>
      </w:r>
      <w:r w:rsidR="00CE6823" w:rsidRPr="00E86606">
        <w:rPr>
          <w:rFonts w:ascii="Times New Roman" w:hAnsi="Times New Roman" w:cs="Times New Roman"/>
          <w:sz w:val="26"/>
          <w:szCs w:val="26"/>
          <w:lang w:val="en"/>
        </w:rPr>
        <w:t xml:space="preserve">the use of </w:t>
      </w:r>
      <w:r w:rsidR="00D758BD">
        <w:rPr>
          <w:rFonts w:ascii="Times New Roman" w:hAnsi="Times New Roman" w:cs="Times New Roman"/>
          <w:sz w:val="26"/>
          <w:szCs w:val="26"/>
          <w:lang w:val="en"/>
        </w:rPr>
        <w:t xml:space="preserve">increasing </w:t>
      </w:r>
      <w:r w:rsidR="00CE6823" w:rsidRPr="00E86606">
        <w:rPr>
          <w:rFonts w:ascii="Times New Roman" w:hAnsi="Times New Roman" w:cs="Times New Roman"/>
          <w:sz w:val="26"/>
          <w:szCs w:val="26"/>
          <w:lang w:val="en"/>
        </w:rPr>
        <w:t xml:space="preserve">incentives in panel studies increases response rates and reduce subsequent attrition. Therefore, </w:t>
      </w:r>
      <w:r w:rsidRPr="00CE6823">
        <w:rPr>
          <w:rFonts w:ascii="Times New Roman" w:hAnsi="Times New Roman" w:cs="Times New Roman"/>
          <w:sz w:val="24"/>
          <w:szCs w:val="24"/>
        </w:rPr>
        <w:t>t</w:t>
      </w:r>
      <w:r w:rsidR="00EA59EB" w:rsidRPr="00EB319A">
        <w:rPr>
          <w:rFonts w:ascii="Times New Roman" w:hAnsi="Times New Roman" w:cs="Times New Roman"/>
          <w:sz w:val="24"/>
          <w:szCs w:val="24"/>
        </w:rPr>
        <w:t>his study</w:t>
      </w:r>
      <w:r w:rsidR="00EA59EB" w:rsidRPr="00BB2FA9">
        <w:rPr>
          <w:rFonts w:ascii="Times New Roman" w:hAnsi="Times New Roman" w:cs="Times New Roman"/>
          <w:sz w:val="24"/>
          <w:szCs w:val="24"/>
        </w:rPr>
        <w:t xml:space="preserve"> will use a promised post-incentive </w:t>
      </w:r>
      <w:r w:rsidR="00D64C0D">
        <w:rPr>
          <w:rFonts w:ascii="Times New Roman" w:hAnsi="Times New Roman" w:cs="Times New Roman"/>
          <w:sz w:val="24"/>
          <w:szCs w:val="24"/>
        </w:rPr>
        <w:t xml:space="preserve">of increasing amount each year </w:t>
      </w:r>
      <w:r w:rsidR="0092108A">
        <w:rPr>
          <w:rFonts w:ascii="Times New Roman" w:hAnsi="Times New Roman" w:cs="Times New Roman"/>
          <w:sz w:val="24"/>
          <w:szCs w:val="24"/>
        </w:rPr>
        <w:t>upon</w:t>
      </w:r>
      <w:r w:rsidR="00F722FB">
        <w:rPr>
          <w:rFonts w:ascii="Times New Roman" w:hAnsi="Times New Roman" w:cs="Times New Roman"/>
          <w:sz w:val="24"/>
          <w:szCs w:val="24"/>
        </w:rPr>
        <w:t xml:space="preserve"> completion </w:t>
      </w:r>
      <w:r w:rsidR="00D64C0D">
        <w:rPr>
          <w:rFonts w:ascii="Times New Roman" w:hAnsi="Times New Roman" w:cs="Times New Roman"/>
          <w:sz w:val="24"/>
          <w:szCs w:val="24"/>
        </w:rPr>
        <w:t xml:space="preserve">of survey </w:t>
      </w:r>
      <w:r w:rsidR="00F722FB">
        <w:rPr>
          <w:rFonts w:ascii="Times New Roman" w:hAnsi="Times New Roman" w:cs="Times New Roman"/>
          <w:sz w:val="24"/>
          <w:szCs w:val="24"/>
        </w:rPr>
        <w:t xml:space="preserve">to benefit from a </w:t>
      </w:r>
      <w:r w:rsidR="00EA59EB" w:rsidRPr="00BB2FA9">
        <w:rPr>
          <w:rFonts w:ascii="Times New Roman" w:hAnsi="Times New Roman" w:cs="Times New Roman"/>
          <w:sz w:val="24"/>
          <w:szCs w:val="24"/>
        </w:rPr>
        <w:t xml:space="preserve">boost </w:t>
      </w:r>
      <w:r w:rsidR="00F722FB">
        <w:rPr>
          <w:rFonts w:ascii="Times New Roman" w:hAnsi="Times New Roman" w:cs="Times New Roman"/>
          <w:sz w:val="24"/>
          <w:szCs w:val="24"/>
        </w:rPr>
        <w:t xml:space="preserve">in </w:t>
      </w:r>
      <w:r w:rsidR="00EA59EB" w:rsidRPr="00BB2FA9">
        <w:rPr>
          <w:rFonts w:ascii="Times New Roman" w:hAnsi="Times New Roman" w:cs="Times New Roman"/>
          <w:sz w:val="24"/>
          <w:szCs w:val="24"/>
        </w:rPr>
        <w:t xml:space="preserve">panel retention across data collection years. </w:t>
      </w:r>
    </w:p>
    <w:p w14:paraId="00400D43" w14:textId="77777777" w:rsidR="00EA59EB" w:rsidRDefault="00EA59EB" w:rsidP="00EE46CA">
      <w:pPr>
        <w:spacing w:after="0" w:line="360" w:lineRule="auto"/>
        <w:rPr>
          <w:rFonts w:ascii="Times New Roman" w:hAnsi="Times New Roman" w:cs="Times New Roman"/>
          <w:sz w:val="24"/>
          <w:szCs w:val="24"/>
        </w:rPr>
      </w:pPr>
    </w:p>
    <w:p w14:paraId="7D91B6C9" w14:textId="1DE87EED" w:rsidR="009D070B" w:rsidRPr="00BB2FA9" w:rsidRDefault="0082277A" w:rsidP="00EE46CA">
      <w:pPr>
        <w:pStyle w:val="Heading2"/>
        <w:spacing w:line="360" w:lineRule="auto"/>
        <w:rPr>
          <w:rFonts w:ascii="Times New Roman" w:hAnsi="Times New Roman"/>
          <w:szCs w:val="24"/>
        </w:rPr>
      </w:pPr>
      <w:bookmarkStart w:id="14" w:name="_Toc453667187"/>
      <w:r>
        <w:rPr>
          <w:rFonts w:ascii="Times New Roman" w:hAnsi="Times New Roman"/>
          <w:szCs w:val="24"/>
        </w:rPr>
        <w:t xml:space="preserve">Protection of the Privacy and </w:t>
      </w:r>
      <w:r w:rsidR="00952216">
        <w:rPr>
          <w:rFonts w:ascii="Times New Roman" w:hAnsi="Times New Roman"/>
          <w:szCs w:val="24"/>
        </w:rPr>
        <w:t>Security</w:t>
      </w:r>
      <w:r>
        <w:rPr>
          <w:rFonts w:ascii="Times New Roman" w:hAnsi="Times New Roman"/>
          <w:szCs w:val="24"/>
        </w:rPr>
        <w:t xml:space="preserve"> of Information Provided by Respondents</w:t>
      </w:r>
      <w:bookmarkEnd w:id="14"/>
    </w:p>
    <w:p w14:paraId="5A1E2CF6" w14:textId="7CDC8DF1" w:rsidR="00C24F5E" w:rsidRPr="00BB2FA9" w:rsidRDefault="009A6E7E"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CDC is contracting with NORC at the University of Chicago to</w:t>
      </w:r>
      <w:r w:rsidR="00EA59EB">
        <w:rPr>
          <w:rFonts w:ascii="Times New Roman" w:hAnsi="Times New Roman" w:cs="Times New Roman"/>
          <w:sz w:val="24"/>
          <w:szCs w:val="24"/>
        </w:rPr>
        <w:t xml:space="preserve"> collect and analyze the survey </w:t>
      </w:r>
      <w:r w:rsidRPr="00BB2FA9">
        <w:rPr>
          <w:rFonts w:ascii="Times New Roman" w:hAnsi="Times New Roman" w:cs="Times New Roman"/>
          <w:sz w:val="24"/>
          <w:szCs w:val="24"/>
        </w:rPr>
        <w:t xml:space="preserve">data. </w:t>
      </w:r>
      <w:r w:rsidR="00E37AF8">
        <w:rPr>
          <w:rFonts w:ascii="Times New Roman" w:hAnsi="Times New Roman" w:cs="Times New Roman"/>
          <w:sz w:val="24"/>
          <w:szCs w:val="24"/>
        </w:rPr>
        <w:t xml:space="preserve">NORC will invite states NBCCEDP programs to participate as subcontractors. </w:t>
      </w:r>
      <w:r w:rsidR="00D9304F">
        <w:rPr>
          <w:rFonts w:ascii="Times New Roman" w:hAnsi="Times New Roman" w:cs="Times New Roman"/>
          <w:sz w:val="24"/>
          <w:szCs w:val="24"/>
        </w:rPr>
        <w:t>Up to ten state programs will be selected. T</w:t>
      </w:r>
      <w:r w:rsidR="00E37AF8">
        <w:rPr>
          <w:rFonts w:ascii="Times New Roman" w:hAnsi="Times New Roman" w:cs="Times New Roman"/>
          <w:sz w:val="24"/>
          <w:szCs w:val="24"/>
        </w:rPr>
        <w:t>hese programs will identify potentially eligible women and consent the women to have their contact information shared</w:t>
      </w:r>
      <w:r w:rsidR="00BF6A6E">
        <w:rPr>
          <w:rFonts w:ascii="Times New Roman" w:hAnsi="Times New Roman" w:cs="Times New Roman"/>
          <w:sz w:val="24"/>
          <w:szCs w:val="24"/>
        </w:rPr>
        <w:t xml:space="preserve"> by letter or phone call (</w:t>
      </w:r>
      <w:r w:rsidR="00BF6A6E" w:rsidRPr="00BF6A6E">
        <w:rPr>
          <w:rFonts w:ascii="Times New Roman" w:hAnsi="Times New Roman" w:cs="Times New Roman"/>
          <w:b/>
          <w:sz w:val="24"/>
          <w:szCs w:val="24"/>
        </w:rPr>
        <w:t>Attachment</w:t>
      </w:r>
      <w:r w:rsidR="00BF6A6E">
        <w:rPr>
          <w:rFonts w:ascii="Times New Roman" w:hAnsi="Times New Roman" w:cs="Times New Roman"/>
          <w:b/>
          <w:sz w:val="24"/>
          <w:szCs w:val="24"/>
        </w:rPr>
        <w:t>s</w:t>
      </w:r>
      <w:r w:rsidR="00BF6A6E" w:rsidRPr="00BF6A6E">
        <w:rPr>
          <w:rFonts w:ascii="Times New Roman" w:hAnsi="Times New Roman" w:cs="Times New Roman"/>
          <w:b/>
          <w:sz w:val="24"/>
          <w:szCs w:val="24"/>
        </w:rPr>
        <w:t xml:space="preserve"> </w:t>
      </w:r>
      <w:r w:rsidR="00C44911">
        <w:rPr>
          <w:rFonts w:ascii="Times New Roman" w:hAnsi="Times New Roman" w:cs="Times New Roman"/>
          <w:b/>
          <w:sz w:val="24"/>
          <w:szCs w:val="24"/>
        </w:rPr>
        <w:t>10</w:t>
      </w:r>
      <w:r w:rsidR="00BF6A6E" w:rsidRPr="00BF6A6E">
        <w:rPr>
          <w:rFonts w:ascii="Times New Roman" w:hAnsi="Times New Roman" w:cs="Times New Roman"/>
          <w:b/>
          <w:sz w:val="24"/>
          <w:szCs w:val="24"/>
        </w:rPr>
        <w:t xml:space="preserve"> and </w:t>
      </w:r>
      <w:r w:rsidR="00C44911">
        <w:rPr>
          <w:rFonts w:ascii="Times New Roman" w:hAnsi="Times New Roman" w:cs="Times New Roman"/>
          <w:b/>
          <w:sz w:val="24"/>
          <w:szCs w:val="24"/>
        </w:rPr>
        <w:t>11</w:t>
      </w:r>
      <w:r w:rsidR="00BF6A6E">
        <w:rPr>
          <w:rFonts w:ascii="Times New Roman" w:hAnsi="Times New Roman" w:cs="Times New Roman"/>
          <w:sz w:val="24"/>
          <w:szCs w:val="24"/>
        </w:rPr>
        <w:t>)</w:t>
      </w:r>
      <w:r w:rsidR="00E37AF8">
        <w:rPr>
          <w:rFonts w:ascii="Times New Roman" w:hAnsi="Times New Roman" w:cs="Times New Roman"/>
          <w:sz w:val="24"/>
          <w:szCs w:val="24"/>
        </w:rPr>
        <w:t xml:space="preserve">. </w:t>
      </w:r>
      <w:r w:rsidRPr="00BB2FA9">
        <w:rPr>
          <w:rFonts w:ascii="Times New Roman" w:hAnsi="Times New Roman" w:cs="Times New Roman"/>
          <w:sz w:val="24"/>
          <w:szCs w:val="24"/>
        </w:rPr>
        <w:t>NORC is responsible for all data collection activities, including administrative oversight, data collect</w:t>
      </w:r>
      <w:r w:rsidR="00C24F5E" w:rsidRPr="00BB2FA9">
        <w:rPr>
          <w:rFonts w:ascii="Times New Roman" w:hAnsi="Times New Roman" w:cs="Times New Roman"/>
          <w:sz w:val="24"/>
          <w:szCs w:val="24"/>
        </w:rPr>
        <w:t>ion, and data analysis.</w:t>
      </w:r>
    </w:p>
    <w:p w14:paraId="28F8CE3E" w14:textId="77777777" w:rsidR="00285F98" w:rsidRPr="00BB2FA9" w:rsidRDefault="00285F98" w:rsidP="00EE46CA">
      <w:pPr>
        <w:spacing w:after="0" w:line="360" w:lineRule="auto"/>
        <w:rPr>
          <w:rFonts w:ascii="Times New Roman" w:hAnsi="Times New Roman" w:cs="Times New Roman"/>
          <w:sz w:val="24"/>
          <w:szCs w:val="24"/>
        </w:rPr>
      </w:pPr>
    </w:p>
    <w:p w14:paraId="52AFC197" w14:textId="44EAB994" w:rsidR="000533BB" w:rsidRPr="00BB2FA9" w:rsidRDefault="00C24F5E"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 xml:space="preserve">NORC will have access to personally identifiable information, which is necessary in order to contact women for participation. </w:t>
      </w:r>
      <w:r w:rsidR="000533BB" w:rsidRPr="00BB2FA9">
        <w:rPr>
          <w:rFonts w:ascii="Times New Roman" w:hAnsi="Times New Roman" w:cs="Times New Roman"/>
          <w:sz w:val="24"/>
          <w:szCs w:val="24"/>
        </w:rPr>
        <w:t>Particip</w:t>
      </w:r>
      <w:r w:rsidR="00C76925">
        <w:rPr>
          <w:rFonts w:ascii="Times New Roman" w:hAnsi="Times New Roman" w:cs="Times New Roman"/>
          <w:sz w:val="24"/>
          <w:szCs w:val="24"/>
        </w:rPr>
        <w:t>ati</w:t>
      </w:r>
      <w:r w:rsidR="00BF6A6E">
        <w:rPr>
          <w:rFonts w:ascii="Times New Roman" w:hAnsi="Times New Roman" w:cs="Times New Roman"/>
          <w:sz w:val="24"/>
          <w:szCs w:val="24"/>
        </w:rPr>
        <w:t xml:space="preserve">ng NBCCEDP state programs will </w:t>
      </w:r>
      <w:r w:rsidR="00C76925">
        <w:rPr>
          <w:rFonts w:ascii="Times New Roman" w:hAnsi="Times New Roman" w:cs="Times New Roman"/>
          <w:sz w:val="24"/>
          <w:szCs w:val="24"/>
        </w:rPr>
        <w:t xml:space="preserve">provide NORC a </w:t>
      </w:r>
      <w:r w:rsidR="000533BB" w:rsidRPr="00BB2FA9">
        <w:rPr>
          <w:rFonts w:ascii="Times New Roman" w:hAnsi="Times New Roman" w:cs="Times New Roman"/>
          <w:sz w:val="24"/>
          <w:szCs w:val="24"/>
        </w:rPr>
        <w:t xml:space="preserve">dataset that contains </w:t>
      </w:r>
      <w:r w:rsidR="00C76925">
        <w:rPr>
          <w:rFonts w:ascii="Times New Roman" w:hAnsi="Times New Roman" w:cs="Times New Roman"/>
          <w:sz w:val="24"/>
          <w:szCs w:val="24"/>
        </w:rPr>
        <w:t xml:space="preserve">name and contact information </w:t>
      </w:r>
      <w:r w:rsidR="000533BB" w:rsidRPr="00BB2FA9">
        <w:rPr>
          <w:rFonts w:ascii="Times New Roman" w:hAnsi="Times New Roman" w:cs="Times New Roman"/>
          <w:sz w:val="24"/>
          <w:szCs w:val="24"/>
        </w:rPr>
        <w:t>for women who meet the study inclusion criteria</w:t>
      </w:r>
      <w:r w:rsidR="00D926A1">
        <w:rPr>
          <w:rFonts w:ascii="Times New Roman" w:hAnsi="Times New Roman" w:cs="Times New Roman"/>
          <w:sz w:val="24"/>
          <w:szCs w:val="24"/>
        </w:rPr>
        <w:t xml:space="preserve"> and have agreed to be contacted</w:t>
      </w:r>
      <w:r w:rsidR="000533BB" w:rsidRPr="00BB2FA9">
        <w:rPr>
          <w:rFonts w:ascii="Times New Roman" w:hAnsi="Times New Roman" w:cs="Times New Roman"/>
          <w:sz w:val="24"/>
          <w:szCs w:val="24"/>
        </w:rPr>
        <w:t xml:space="preserve">. NORC will assign these women a case identification number that will be stored within the dataset. </w:t>
      </w:r>
      <w:r w:rsidR="00C76925">
        <w:rPr>
          <w:rFonts w:ascii="Times New Roman" w:hAnsi="Times New Roman" w:cs="Times New Roman"/>
          <w:sz w:val="24"/>
          <w:szCs w:val="24"/>
        </w:rPr>
        <w:t>T</w:t>
      </w:r>
      <w:r w:rsidR="00DA5830" w:rsidRPr="00BB2FA9">
        <w:rPr>
          <w:rFonts w:ascii="Times New Roman" w:hAnsi="Times New Roman" w:cs="Times New Roman"/>
          <w:sz w:val="24"/>
          <w:szCs w:val="24"/>
        </w:rPr>
        <w:t xml:space="preserve">he survey instrument is designed to minimize the collection of </w:t>
      </w:r>
      <w:r w:rsidR="00C76925">
        <w:rPr>
          <w:rFonts w:ascii="Times New Roman" w:hAnsi="Times New Roman" w:cs="Times New Roman"/>
          <w:sz w:val="24"/>
          <w:szCs w:val="24"/>
        </w:rPr>
        <w:t>personal identifier information</w:t>
      </w:r>
      <w:r w:rsidR="00DA5830" w:rsidRPr="00BB2FA9">
        <w:rPr>
          <w:rFonts w:ascii="Times New Roman" w:hAnsi="Times New Roman" w:cs="Times New Roman"/>
          <w:sz w:val="24"/>
          <w:szCs w:val="24"/>
        </w:rPr>
        <w:t xml:space="preserve"> and contain only information necessary to conduct the study</w:t>
      </w:r>
      <w:r w:rsidR="00C76925">
        <w:rPr>
          <w:rFonts w:ascii="Times New Roman" w:hAnsi="Times New Roman" w:cs="Times New Roman"/>
          <w:sz w:val="24"/>
          <w:szCs w:val="24"/>
        </w:rPr>
        <w:t>.</w:t>
      </w:r>
    </w:p>
    <w:p w14:paraId="2C1E08FC" w14:textId="77777777" w:rsidR="00285F98" w:rsidRPr="00BB2FA9" w:rsidRDefault="00285F98" w:rsidP="00EE46CA">
      <w:pPr>
        <w:spacing w:after="0" w:line="360" w:lineRule="auto"/>
        <w:rPr>
          <w:rFonts w:ascii="Times New Roman" w:hAnsi="Times New Roman" w:cs="Times New Roman"/>
          <w:sz w:val="24"/>
          <w:szCs w:val="24"/>
        </w:rPr>
      </w:pPr>
    </w:p>
    <w:p w14:paraId="3BA2B119" w14:textId="77777777" w:rsidR="009A6E7E" w:rsidRPr="00BB2FA9" w:rsidRDefault="00CA41C5"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 xml:space="preserve">To maintain the confidentiality of the participants, any data files shared with CDC will be stripped of any personally identifiable information. At the conclusion of the study, the final </w:t>
      </w:r>
      <w:r w:rsidR="009A6E7E" w:rsidRPr="00BB2FA9">
        <w:rPr>
          <w:rFonts w:ascii="Times New Roman" w:hAnsi="Times New Roman" w:cs="Times New Roman"/>
          <w:sz w:val="24"/>
          <w:szCs w:val="24"/>
        </w:rPr>
        <w:t>data</w:t>
      </w:r>
      <w:r w:rsidRPr="00BB2FA9">
        <w:rPr>
          <w:rFonts w:ascii="Times New Roman" w:hAnsi="Times New Roman" w:cs="Times New Roman"/>
          <w:sz w:val="24"/>
          <w:szCs w:val="24"/>
        </w:rPr>
        <w:t>set</w:t>
      </w:r>
      <w:r w:rsidR="009A6E7E" w:rsidRPr="00BB2FA9">
        <w:rPr>
          <w:rFonts w:ascii="Times New Roman" w:hAnsi="Times New Roman" w:cs="Times New Roman"/>
          <w:sz w:val="24"/>
          <w:szCs w:val="24"/>
        </w:rPr>
        <w:t xml:space="preserve"> will be delivered to CDC at the end of the study in de-identified format. </w:t>
      </w:r>
      <w:r w:rsidR="000533BB" w:rsidRPr="00BB2FA9">
        <w:rPr>
          <w:rFonts w:ascii="Times New Roman" w:hAnsi="Times New Roman" w:cs="Times New Roman"/>
          <w:sz w:val="24"/>
          <w:szCs w:val="24"/>
        </w:rPr>
        <w:t>Additionally, d</w:t>
      </w:r>
      <w:r w:rsidRPr="00BB2FA9">
        <w:rPr>
          <w:rFonts w:ascii="Times New Roman" w:hAnsi="Times New Roman" w:cs="Times New Roman"/>
          <w:sz w:val="24"/>
          <w:szCs w:val="24"/>
        </w:rPr>
        <w:t>ata files will be delivered using a secure file transfer protocol (SFTP) site.</w:t>
      </w:r>
      <w:r w:rsidR="000533BB" w:rsidRPr="00BB2FA9">
        <w:rPr>
          <w:rFonts w:ascii="Times New Roman" w:hAnsi="Times New Roman" w:cs="Times New Roman"/>
          <w:sz w:val="24"/>
          <w:szCs w:val="24"/>
        </w:rPr>
        <w:t xml:space="preserve"> When reporting data from this study, only aggregate data will be used to report study results.</w:t>
      </w:r>
    </w:p>
    <w:p w14:paraId="61DD90B9" w14:textId="77777777" w:rsidR="00B34C26" w:rsidRDefault="00B34C26" w:rsidP="00EE46CA">
      <w:pPr>
        <w:widowControl w:val="0"/>
        <w:spacing w:after="0" w:line="360" w:lineRule="auto"/>
        <w:contextualSpacing/>
        <w:rPr>
          <w:rFonts w:ascii="Times New Roman" w:eastAsia="Times New Roman" w:hAnsi="Times New Roman" w:cs="Times New Roman"/>
          <w:sz w:val="24"/>
          <w:szCs w:val="24"/>
        </w:rPr>
      </w:pPr>
    </w:p>
    <w:p w14:paraId="6BBA5CB3" w14:textId="4003898C" w:rsidR="00C76925" w:rsidRPr="00B34C26" w:rsidRDefault="00C76925" w:rsidP="00EE46CA">
      <w:pPr>
        <w:widowControl w:val="0"/>
        <w:spacing w:after="0" w:line="360" w:lineRule="auto"/>
        <w:contextualSpacing/>
        <w:rPr>
          <w:rFonts w:ascii="Times New Roman" w:hAnsi="Times New Roman" w:cs="Times New Roman"/>
          <w:color w:val="000000"/>
          <w:sz w:val="24"/>
          <w:szCs w:val="24"/>
          <w:u w:val="single"/>
        </w:rPr>
      </w:pPr>
      <w:r w:rsidRPr="00B34C26">
        <w:rPr>
          <w:rFonts w:ascii="Times New Roman" w:hAnsi="Times New Roman" w:cs="Times New Roman"/>
          <w:color w:val="000000"/>
          <w:sz w:val="24"/>
          <w:szCs w:val="24"/>
          <w:u w:val="single"/>
        </w:rPr>
        <w:t>Overview of the data collection system</w:t>
      </w:r>
    </w:p>
    <w:p w14:paraId="2457C3FA" w14:textId="24F037AB" w:rsidR="00C76925" w:rsidRDefault="00C76925" w:rsidP="00EE46CA">
      <w:pPr>
        <w:widowControl w:val="0"/>
        <w:spacing w:after="0" w:line="36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T</w:t>
      </w:r>
      <w:r w:rsidRPr="001C120D">
        <w:rPr>
          <w:rFonts w:ascii="Times New Roman" w:hAnsi="Times New Roman" w:cs="Times New Roman"/>
          <w:color w:val="000000"/>
          <w:sz w:val="24"/>
          <w:szCs w:val="24"/>
        </w:rPr>
        <w:t xml:space="preserve">he survey will </w:t>
      </w:r>
      <w:r w:rsidR="00CF63AA">
        <w:rPr>
          <w:rFonts w:ascii="Times New Roman" w:hAnsi="Times New Roman" w:cs="Times New Roman"/>
          <w:color w:val="000000"/>
          <w:sz w:val="24"/>
          <w:szCs w:val="24"/>
        </w:rPr>
        <w:t>contain</w:t>
      </w:r>
      <w:r w:rsidRPr="001C120D">
        <w:rPr>
          <w:rFonts w:ascii="Times New Roman" w:hAnsi="Times New Roman" w:cs="Times New Roman"/>
          <w:color w:val="000000"/>
          <w:sz w:val="24"/>
          <w:szCs w:val="24"/>
        </w:rPr>
        <w:t xml:space="preserve"> with a </w:t>
      </w:r>
      <w:r w:rsidRPr="008D55CC">
        <w:rPr>
          <w:rFonts w:ascii="Times New Roman" w:hAnsi="Times New Roman" w:cs="Times New Roman"/>
          <w:color w:val="000000"/>
          <w:sz w:val="24"/>
          <w:szCs w:val="24"/>
        </w:rPr>
        <w:t>cover letter</w:t>
      </w:r>
      <w:r>
        <w:rPr>
          <w:rFonts w:ascii="Times New Roman" w:hAnsi="Times New Roman" w:cs="Times New Roman"/>
          <w:color w:val="000000"/>
          <w:sz w:val="24"/>
          <w:szCs w:val="24"/>
        </w:rPr>
        <w:t xml:space="preserve"> </w:t>
      </w:r>
      <w:r w:rsidR="00CF63AA">
        <w:rPr>
          <w:rFonts w:ascii="Times New Roman" w:hAnsi="Times New Roman" w:cs="Times New Roman"/>
          <w:color w:val="000000"/>
          <w:sz w:val="24"/>
          <w:szCs w:val="24"/>
        </w:rPr>
        <w:t>with</w:t>
      </w:r>
      <w:r w:rsidRPr="008D55CC">
        <w:rPr>
          <w:rFonts w:ascii="Times New Roman" w:hAnsi="Times New Roman" w:cs="Times New Roman"/>
          <w:color w:val="000000"/>
          <w:sz w:val="24"/>
          <w:szCs w:val="24"/>
        </w:rPr>
        <w:t xml:space="preserve"> instructions for the survey (</w:t>
      </w:r>
      <w:r w:rsidR="00F722FB">
        <w:rPr>
          <w:rFonts w:ascii="Times New Roman" w:hAnsi="Times New Roman" w:cs="Times New Roman"/>
          <w:b/>
          <w:color w:val="000000"/>
          <w:sz w:val="24"/>
          <w:szCs w:val="24"/>
        </w:rPr>
        <w:t xml:space="preserve">Attachments </w:t>
      </w:r>
      <w:r w:rsidR="004E1D1F">
        <w:rPr>
          <w:rFonts w:ascii="Times New Roman" w:hAnsi="Times New Roman" w:cs="Times New Roman"/>
          <w:b/>
          <w:color w:val="000000"/>
          <w:sz w:val="24"/>
          <w:szCs w:val="24"/>
        </w:rPr>
        <w:t xml:space="preserve">6 </w:t>
      </w:r>
      <w:r w:rsidR="00F722FB">
        <w:rPr>
          <w:rFonts w:ascii="Times New Roman" w:hAnsi="Times New Roman" w:cs="Times New Roman"/>
          <w:b/>
          <w:color w:val="000000"/>
          <w:sz w:val="24"/>
          <w:szCs w:val="24"/>
        </w:rPr>
        <w:t xml:space="preserve">and </w:t>
      </w:r>
      <w:r w:rsidR="004E1D1F">
        <w:rPr>
          <w:rFonts w:ascii="Times New Roman" w:hAnsi="Times New Roman" w:cs="Times New Roman"/>
          <w:b/>
          <w:color w:val="000000"/>
          <w:sz w:val="24"/>
          <w:szCs w:val="24"/>
        </w:rPr>
        <w:t>7</w:t>
      </w:r>
      <w:r w:rsidR="00CF63AA">
        <w:rPr>
          <w:rFonts w:ascii="Times New Roman" w:hAnsi="Times New Roman" w:cs="Times New Roman"/>
          <w:color w:val="000000"/>
          <w:sz w:val="24"/>
          <w:szCs w:val="24"/>
        </w:rPr>
        <w:t xml:space="preserve">). </w:t>
      </w:r>
      <w:r w:rsidRPr="008D55CC">
        <w:rPr>
          <w:rFonts w:ascii="Times New Roman" w:hAnsi="Times New Roman" w:cs="Times New Roman"/>
          <w:color w:val="000000"/>
          <w:sz w:val="24"/>
          <w:szCs w:val="24"/>
        </w:rPr>
        <w:t xml:space="preserve">All surveys will include a study </w:t>
      </w:r>
      <w:r>
        <w:rPr>
          <w:rFonts w:ascii="Times New Roman" w:hAnsi="Times New Roman" w:cs="Times New Roman"/>
          <w:color w:val="000000"/>
          <w:sz w:val="24"/>
          <w:szCs w:val="24"/>
        </w:rPr>
        <w:t>ID</w:t>
      </w:r>
      <w:r w:rsidRPr="008D55CC">
        <w:rPr>
          <w:rFonts w:ascii="Times New Roman" w:hAnsi="Times New Roman" w:cs="Times New Roman"/>
          <w:color w:val="000000"/>
          <w:sz w:val="24"/>
          <w:szCs w:val="24"/>
        </w:rPr>
        <w:t xml:space="preserve"> to track responses. Study materials will be provided in both English and Spanish.</w:t>
      </w:r>
    </w:p>
    <w:p w14:paraId="56061BAB" w14:textId="77777777" w:rsidR="00C76925" w:rsidRDefault="00C76925" w:rsidP="00EE46CA">
      <w:pPr>
        <w:widowControl w:val="0"/>
        <w:spacing w:after="0" w:line="360" w:lineRule="auto"/>
        <w:contextualSpacing/>
        <w:rPr>
          <w:rFonts w:ascii="Times New Roman" w:hAnsi="Times New Roman" w:cs="Times New Roman"/>
          <w:color w:val="000000"/>
          <w:sz w:val="24"/>
          <w:szCs w:val="24"/>
        </w:rPr>
      </w:pPr>
    </w:p>
    <w:p w14:paraId="436064C2" w14:textId="512E4B21" w:rsidR="00C76925" w:rsidRDefault="00C76925" w:rsidP="00EE46CA">
      <w:pPr>
        <w:widowControl w:val="0"/>
        <w:spacing w:after="0" w:line="36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In order to increase response, </w:t>
      </w:r>
      <w:r w:rsidR="00CF63AA">
        <w:rPr>
          <w:rFonts w:ascii="Times New Roman" w:hAnsi="Times New Roman" w:cs="Times New Roman"/>
          <w:color w:val="000000"/>
          <w:sz w:val="24"/>
          <w:szCs w:val="24"/>
        </w:rPr>
        <w:t>NORC</w:t>
      </w:r>
      <w:r>
        <w:rPr>
          <w:rFonts w:ascii="Times New Roman" w:hAnsi="Times New Roman" w:cs="Times New Roman"/>
          <w:color w:val="000000"/>
          <w:sz w:val="24"/>
          <w:szCs w:val="24"/>
        </w:rPr>
        <w:t xml:space="preserve"> will conduct follow-up phone calls</w:t>
      </w:r>
      <w:r w:rsidR="00ED75CD">
        <w:rPr>
          <w:rFonts w:ascii="Times New Roman" w:hAnsi="Times New Roman" w:cs="Times New Roman"/>
          <w:color w:val="000000"/>
          <w:sz w:val="24"/>
          <w:szCs w:val="24"/>
        </w:rPr>
        <w:t xml:space="preserve"> starting</w:t>
      </w:r>
      <w:r>
        <w:rPr>
          <w:rFonts w:ascii="Times New Roman" w:hAnsi="Times New Roman" w:cs="Times New Roman"/>
          <w:color w:val="000000"/>
          <w:sz w:val="24"/>
          <w:szCs w:val="24"/>
        </w:rPr>
        <w:t xml:space="preserve"> </w:t>
      </w:r>
      <w:r w:rsidR="00CF63AA">
        <w:rPr>
          <w:rFonts w:ascii="Times New Roman" w:hAnsi="Times New Roman" w:cs="Times New Roman"/>
          <w:color w:val="000000"/>
          <w:sz w:val="24"/>
          <w:szCs w:val="24"/>
        </w:rPr>
        <w:t>two weeks</w:t>
      </w:r>
      <w:r>
        <w:rPr>
          <w:rFonts w:ascii="Times New Roman" w:hAnsi="Times New Roman" w:cs="Times New Roman"/>
          <w:color w:val="000000"/>
          <w:sz w:val="24"/>
          <w:szCs w:val="24"/>
        </w:rPr>
        <w:t xml:space="preserve"> after the initial mailing</w:t>
      </w:r>
      <w:r w:rsidR="00CF63AA">
        <w:rPr>
          <w:rFonts w:ascii="Times New Roman" w:hAnsi="Times New Roman" w:cs="Times New Roman"/>
          <w:color w:val="000000"/>
          <w:sz w:val="24"/>
          <w:szCs w:val="24"/>
        </w:rPr>
        <w:t xml:space="preserve"> of the invitation letter</w:t>
      </w:r>
      <w:r w:rsidR="00B61871">
        <w:rPr>
          <w:rFonts w:ascii="Times New Roman" w:hAnsi="Times New Roman" w:cs="Times New Roman"/>
          <w:color w:val="000000"/>
          <w:sz w:val="24"/>
          <w:szCs w:val="24"/>
        </w:rPr>
        <w:t xml:space="preserve"> (</w:t>
      </w:r>
      <w:r w:rsidR="00B61871" w:rsidRPr="00B61871">
        <w:rPr>
          <w:rFonts w:ascii="Times New Roman" w:hAnsi="Times New Roman" w:cs="Times New Roman"/>
          <w:b/>
          <w:color w:val="000000"/>
          <w:sz w:val="24"/>
          <w:szCs w:val="24"/>
        </w:rPr>
        <w:t xml:space="preserve">Attachment </w:t>
      </w:r>
      <w:r w:rsidR="00E21FF2">
        <w:rPr>
          <w:rFonts w:ascii="Times New Roman" w:hAnsi="Times New Roman" w:cs="Times New Roman"/>
          <w:b/>
          <w:color w:val="000000"/>
          <w:sz w:val="24"/>
          <w:szCs w:val="24"/>
        </w:rPr>
        <w:t>8)</w:t>
      </w:r>
      <w:r w:rsidR="00CF63A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72E38">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a</w:t>
      </w:r>
      <w:r w:rsidRPr="00B72E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woman</w:t>
      </w:r>
      <w:r w:rsidRPr="00B72E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is not reached </w:t>
      </w:r>
      <w:r w:rsidRPr="00B72E38">
        <w:rPr>
          <w:rFonts w:ascii="Times New Roman" w:hAnsi="Times New Roman" w:cs="Times New Roman"/>
          <w:color w:val="000000"/>
          <w:sz w:val="24"/>
          <w:szCs w:val="24"/>
        </w:rPr>
        <w:t xml:space="preserve">or a survey response </w:t>
      </w:r>
      <w:r>
        <w:rPr>
          <w:rFonts w:ascii="Times New Roman" w:hAnsi="Times New Roman" w:cs="Times New Roman"/>
          <w:color w:val="000000"/>
          <w:sz w:val="24"/>
          <w:szCs w:val="24"/>
        </w:rPr>
        <w:t xml:space="preserve">is not received </w:t>
      </w:r>
      <w:r w:rsidRPr="00B72E38">
        <w:rPr>
          <w:rFonts w:ascii="Times New Roman" w:hAnsi="Times New Roman" w:cs="Times New Roman"/>
          <w:color w:val="000000"/>
          <w:sz w:val="24"/>
          <w:szCs w:val="24"/>
        </w:rPr>
        <w:t xml:space="preserve">after </w:t>
      </w:r>
      <w:r w:rsidR="00ED75CD">
        <w:rPr>
          <w:rFonts w:ascii="Times New Roman" w:hAnsi="Times New Roman" w:cs="Times New Roman"/>
          <w:color w:val="000000"/>
          <w:sz w:val="24"/>
          <w:szCs w:val="24"/>
        </w:rPr>
        <w:t xml:space="preserve">eight </w:t>
      </w:r>
      <w:r w:rsidRPr="00B72E38">
        <w:rPr>
          <w:rFonts w:ascii="Times New Roman" w:hAnsi="Times New Roman" w:cs="Times New Roman"/>
          <w:color w:val="000000"/>
          <w:sz w:val="24"/>
          <w:szCs w:val="24"/>
        </w:rPr>
        <w:t xml:space="preserve">weeks, </w:t>
      </w:r>
      <w:r>
        <w:rPr>
          <w:rFonts w:ascii="Times New Roman" w:hAnsi="Times New Roman" w:cs="Times New Roman"/>
          <w:color w:val="000000"/>
          <w:sz w:val="24"/>
          <w:szCs w:val="24"/>
        </w:rPr>
        <w:t>a final mailing will be sent to women</w:t>
      </w:r>
      <w:r w:rsidR="00B61871">
        <w:rPr>
          <w:rFonts w:ascii="Times New Roman" w:hAnsi="Times New Roman" w:cs="Times New Roman"/>
          <w:color w:val="000000"/>
          <w:sz w:val="24"/>
          <w:szCs w:val="24"/>
        </w:rPr>
        <w:t xml:space="preserve"> (</w:t>
      </w:r>
      <w:r w:rsidR="00B61871" w:rsidRPr="00B61871">
        <w:rPr>
          <w:rFonts w:ascii="Times New Roman" w:hAnsi="Times New Roman" w:cs="Times New Roman"/>
          <w:b/>
          <w:color w:val="000000"/>
          <w:sz w:val="24"/>
          <w:szCs w:val="24"/>
        </w:rPr>
        <w:t xml:space="preserve">Attachment </w:t>
      </w:r>
      <w:r w:rsidR="00E21FF2">
        <w:rPr>
          <w:rFonts w:ascii="Times New Roman" w:hAnsi="Times New Roman" w:cs="Times New Roman"/>
          <w:b/>
          <w:color w:val="000000"/>
          <w:sz w:val="24"/>
          <w:szCs w:val="24"/>
        </w:rPr>
        <w:t>10)</w:t>
      </w:r>
      <w:r>
        <w:rPr>
          <w:rFonts w:ascii="Times New Roman" w:hAnsi="Times New Roman" w:cs="Times New Roman"/>
          <w:color w:val="000000"/>
          <w:sz w:val="24"/>
          <w:szCs w:val="24"/>
        </w:rPr>
        <w:t>.</w:t>
      </w:r>
      <w:r w:rsidRPr="00B72E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At each contact, women will be offered to complete a phone interview if that is their preference. </w:t>
      </w:r>
      <w:r w:rsidR="007D47CC">
        <w:rPr>
          <w:rFonts w:ascii="Times New Roman" w:hAnsi="Times New Roman" w:cs="Times New Roman"/>
          <w:color w:val="000000"/>
          <w:sz w:val="24"/>
          <w:szCs w:val="24"/>
        </w:rPr>
        <w:t xml:space="preserve">Women completing the first survey will receive a </w:t>
      </w:r>
      <w:r w:rsidR="00B6734D">
        <w:rPr>
          <w:rFonts w:ascii="Times New Roman" w:hAnsi="Times New Roman" w:cs="Times New Roman"/>
          <w:color w:val="000000"/>
          <w:sz w:val="24"/>
          <w:szCs w:val="24"/>
        </w:rPr>
        <w:t xml:space="preserve">mid-year </w:t>
      </w:r>
      <w:r w:rsidR="007D47CC">
        <w:rPr>
          <w:rFonts w:ascii="Times New Roman" w:hAnsi="Times New Roman" w:cs="Times New Roman"/>
          <w:color w:val="000000"/>
          <w:sz w:val="24"/>
          <w:szCs w:val="24"/>
        </w:rPr>
        <w:t>thank you letter with information about the next annual survey (</w:t>
      </w:r>
      <w:r w:rsidR="007D47CC" w:rsidRPr="007D47CC">
        <w:rPr>
          <w:rFonts w:ascii="Times New Roman" w:hAnsi="Times New Roman" w:cs="Times New Roman"/>
          <w:b/>
          <w:color w:val="000000"/>
          <w:sz w:val="24"/>
          <w:szCs w:val="24"/>
        </w:rPr>
        <w:t>Attachment 1</w:t>
      </w:r>
      <w:r w:rsidR="00E21FF2">
        <w:rPr>
          <w:rFonts w:ascii="Times New Roman" w:hAnsi="Times New Roman" w:cs="Times New Roman"/>
          <w:b/>
          <w:color w:val="000000"/>
          <w:sz w:val="24"/>
          <w:szCs w:val="24"/>
        </w:rPr>
        <w:t>3)</w:t>
      </w:r>
      <w:r w:rsidR="007D47C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73B93">
        <w:rPr>
          <w:rFonts w:ascii="Times New Roman" w:hAnsi="Times New Roman" w:cs="Times New Roman"/>
          <w:color w:val="000000"/>
          <w:sz w:val="24"/>
          <w:szCs w:val="24"/>
        </w:rPr>
        <w:t>Prior to the next annual survey date</w:t>
      </w:r>
      <w:r w:rsidR="00FE0FDC">
        <w:rPr>
          <w:rFonts w:ascii="Times New Roman" w:hAnsi="Times New Roman" w:cs="Times New Roman"/>
          <w:color w:val="000000"/>
          <w:sz w:val="24"/>
          <w:szCs w:val="24"/>
        </w:rPr>
        <w:t xml:space="preserve"> (one year from completion of </w:t>
      </w:r>
      <w:r w:rsidR="008C42A5">
        <w:rPr>
          <w:rFonts w:ascii="Times New Roman" w:hAnsi="Times New Roman" w:cs="Times New Roman"/>
          <w:color w:val="000000"/>
          <w:sz w:val="24"/>
          <w:szCs w:val="24"/>
        </w:rPr>
        <w:t xml:space="preserve">first </w:t>
      </w:r>
      <w:r w:rsidR="00FE0FDC">
        <w:rPr>
          <w:rFonts w:ascii="Times New Roman" w:hAnsi="Times New Roman" w:cs="Times New Roman"/>
          <w:color w:val="000000"/>
          <w:sz w:val="24"/>
          <w:szCs w:val="24"/>
        </w:rPr>
        <w:t>survey)</w:t>
      </w:r>
      <w:r w:rsidR="00973B93">
        <w:rPr>
          <w:rFonts w:ascii="Times New Roman" w:hAnsi="Times New Roman" w:cs="Times New Roman"/>
          <w:color w:val="000000"/>
          <w:sz w:val="24"/>
          <w:szCs w:val="24"/>
        </w:rPr>
        <w:t xml:space="preserve">, </w:t>
      </w:r>
      <w:r w:rsidR="00FE0FDC">
        <w:rPr>
          <w:rFonts w:ascii="Times New Roman" w:hAnsi="Times New Roman" w:cs="Times New Roman"/>
          <w:color w:val="000000"/>
          <w:sz w:val="24"/>
          <w:szCs w:val="24"/>
        </w:rPr>
        <w:t>each woma</w:t>
      </w:r>
      <w:r w:rsidR="00973B93">
        <w:rPr>
          <w:rFonts w:ascii="Times New Roman" w:hAnsi="Times New Roman" w:cs="Times New Roman"/>
          <w:color w:val="000000"/>
          <w:sz w:val="24"/>
          <w:szCs w:val="24"/>
        </w:rPr>
        <w:t xml:space="preserve">n will receive an invitation </w:t>
      </w:r>
      <w:r w:rsidR="00FE0FDC">
        <w:rPr>
          <w:rFonts w:ascii="Times New Roman" w:hAnsi="Times New Roman" w:cs="Times New Roman"/>
          <w:color w:val="000000"/>
          <w:sz w:val="24"/>
          <w:szCs w:val="24"/>
        </w:rPr>
        <w:t xml:space="preserve">from NORC </w:t>
      </w:r>
      <w:r w:rsidR="00973B93">
        <w:rPr>
          <w:rFonts w:ascii="Times New Roman" w:hAnsi="Times New Roman" w:cs="Times New Roman"/>
          <w:color w:val="000000"/>
          <w:sz w:val="24"/>
          <w:szCs w:val="24"/>
        </w:rPr>
        <w:t>to participate in the follow-up survey in both year 2 and year 3 (</w:t>
      </w:r>
      <w:r w:rsidR="00973B93" w:rsidRPr="00E86606">
        <w:rPr>
          <w:rFonts w:ascii="Times New Roman" w:hAnsi="Times New Roman" w:cs="Times New Roman"/>
          <w:b/>
          <w:color w:val="000000"/>
          <w:sz w:val="24"/>
          <w:szCs w:val="24"/>
        </w:rPr>
        <w:t xml:space="preserve">Attachment </w:t>
      </w:r>
      <w:r w:rsidR="00322C4A">
        <w:rPr>
          <w:rFonts w:ascii="Times New Roman" w:hAnsi="Times New Roman" w:cs="Times New Roman"/>
          <w:b/>
          <w:color w:val="000000"/>
          <w:sz w:val="24"/>
          <w:szCs w:val="24"/>
        </w:rPr>
        <w:t>14 and 15</w:t>
      </w:r>
      <w:r w:rsidR="00973B93">
        <w:rPr>
          <w:rFonts w:ascii="Times New Roman" w:hAnsi="Times New Roman" w:cs="Times New Roman"/>
          <w:color w:val="000000"/>
          <w:sz w:val="24"/>
          <w:szCs w:val="24"/>
        </w:rPr>
        <w:t>).</w:t>
      </w:r>
    </w:p>
    <w:p w14:paraId="6406470F" w14:textId="77777777" w:rsidR="00C76925" w:rsidRDefault="00C76925" w:rsidP="00EE46CA">
      <w:pPr>
        <w:widowControl w:val="0"/>
        <w:spacing w:after="0" w:line="360" w:lineRule="auto"/>
        <w:contextualSpacing/>
        <w:rPr>
          <w:rFonts w:ascii="Times New Roman" w:hAnsi="Times New Roman" w:cs="Times New Roman"/>
          <w:color w:val="000000"/>
          <w:sz w:val="24"/>
          <w:szCs w:val="24"/>
          <w:u w:val="single"/>
        </w:rPr>
      </w:pPr>
    </w:p>
    <w:p w14:paraId="5FE0E975" w14:textId="0E4DBBD3" w:rsidR="00C76925" w:rsidRPr="00B34C26" w:rsidRDefault="00C76925" w:rsidP="00EE46CA">
      <w:pPr>
        <w:widowControl w:val="0"/>
        <w:spacing w:after="0" w:line="360" w:lineRule="auto"/>
        <w:contextualSpacing/>
        <w:rPr>
          <w:rFonts w:ascii="Times New Roman" w:hAnsi="Times New Roman" w:cs="Times New Roman"/>
          <w:color w:val="000000"/>
          <w:sz w:val="24"/>
          <w:szCs w:val="24"/>
          <w:u w:val="single"/>
        </w:rPr>
      </w:pPr>
      <w:r w:rsidRPr="00B34C26">
        <w:rPr>
          <w:rFonts w:ascii="Times New Roman" w:hAnsi="Times New Roman" w:cs="Times New Roman"/>
          <w:color w:val="000000"/>
          <w:sz w:val="24"/>
          <w:szCs w:val="24"/>
          <w:u w:val="single"/>
        </w:rPr>
        <w:t xml:space="preserve">Items </w:t>
      </w:r>
      <w:r w:rsidR="009755C5" w:rsidRPr="00B34C26">
        <w:rPr>
          <w:rFonts w:ascii="Times New Roman" w:hAnsi="Times New Roman" w:cs="Times New Roman"/>
          <w:color w:val="000000"/>
          <w:sz w:val="24"/>
          <w:szCs w:val="24"/>
          <w:u w:val="single"/>
        </w:rPr>
        <w:t>of information to be collected</w:t>
      </w:r>
    </w:p>
    <w:p w14:paraId="2422F76F" w14:textId="78521F2F" w:rsidR="00C76925" w:rsidRPr="002E5509" w:rsidRDefault="00C76925" w:rsidP="00EE46CA">
      <w:pPr>
        <w:widowControl w:val="0"/>
        <w:spacing w:after="0" w:line="360" w:lineRule="auto"/>
        <w:contextualSpacing/>
        <w:rPr>
          <w:rFonts w:ascii="Times New Roman" w:hAnsi="Times New Roman" w:cs="Times New Roman"/>
          <w:color w:val="000000"/>
          <w:sz w:val="24"/>
          <w:szCs w:val="24"/>
        </w:rPr>
      </w:pPr>
      <w:r w:rsidRPr="002E5509">
        <w:rPr>
          <w:rFonts w:ascii="Times New Roman" w:hAnsi="Times New Roman" w:cs="Times New Roman"/>
          <w:color w:val="000000"/>
          <w:sz w:val="24"/>
          <w:szCs w:val="24"/>
        </w:rPr>
        <w:t>The instrument currently consists of questions</w:t>
      </w:r>
      <w:r w:rsidR="00ED75CD">
        <w:rPr>
          <w:rFonts w:ascii="Times New Roman" w:hAnsi="Times New Roman" w:cs="Times New Roman"/>
          <w:color w:val="000000"/>
          <w:sz w:val="24"/>
          <w:szCs w:val="24"/>
        </w:rPr>
        <w:t xml:space="preserve"> about preventive health services received with outcomes and maintenance of health coverage</w:t>
      </w:r>
      <w:r w:rsidRPr="001C120D">
        <w:rPr>
          <w:rFonts w:ascii="Times New Roman" w:hAnsi="Times New Roman" w:cs="Times New Roman"/>
          <w:color w:val="000000"/>
          <w:sz w:val="24"/>
          <w:szCs w:val="24"/>
        </w:rPr>
        <w:t xml:space="preserve"> (</w:t>
      </w:r>
      <w:r w:rsidRPr="007D5E33">
        <w:rPr>
          <w:rFonts w:ascii="Times New Roman" w:hAnsi="Times New Roman" w:cs="Times New Roman"/>
          <w:b/>
          <w:color w:val="000000"/>
          <w:sz w:val="24"/>
          <w:szCs w:val="24"/>
        </w:rPr>
        <w:t xml:space="preserve">Attachment </w:t>
      </w:r>
      <w:r w:rsidR="00E37AF8">
        <w:rPr>
          <w:rFonts w:ascii="Times New Roman" w:hAnsi="Times New Roman" w:cs="Times New Roman"/>
          <w:b/>
          <w:color w:val="000000"/>
          <w:sz w:val="24"/>
          <w:szCs w:val="24"/>
        </w:rPr>
        <w:t>3</w:t>
      </w:r>
      <w:r w:rsidRPr="001C120D">
        <w:rPr>
          <w:rFonts w:ascii="Times New Roman" w:hAnsi="Times New Roman" w:cs="Times New Roman"/>
          <w:color w:val="000000"/>
          <w:sz w:val="24"/>
          <w:szCs w:val="24"/>
        </w:rPr>
        <w:t>).</w:t>
      </w:r>
      <w:r>
        <w:rPr>
          <w:rFonts w:ascii="Times New Roman" w:hAnsi="Times New Roman" w:cs="Times New Roman"/>
          <w:color w:val="000000"/>
          <w:sz w:val="24"/>
          <w:szCs w:val="24"/>
        </w:rPr>
        <w:t xml:space="preserve">  D</w:t>
      </w:r>
      <w:r w:rsidRPr="002E5509">
        <w:rPr>
          <w:rFonts w:ascii="Times New Roman" w:hAnsi="Times New Roman" w:cs="Times New Roman"/>
          <w:color w:val="000000"/>
          <w:sz w:val="24"/>
          <w:szCs w:val="24"/>
        </w:rPr>
        <w:t>ichotomous</w:t>
      </w:r>
      <w:r>
        <w:rPr>
          <w:rFonts w:ascii="Times New Roman" w:hAnsi="Times New Roman" w:cs="Times New Roman"/>
          <w:color w:val="000000"/>
          <w:sz w:val="24"/>
          <w:szCs w:val="24"/>
        </w:rPr>
        <w:t>-</w:t>
      </w:r>
      <w:r w:rsidRPr="002E5509">
        <w:rPr>
          <w:rFonts w:ascii="Times New Roman" w:hAnsi="Times New Roman" w:cs="Times New Roman"/>
          <w:color w:val="000000"/>
          <w:sz w:val="24"/>
          <w:szCs w:val="24"/>
        </w:rPr>
        <w:t xml:space="preserve"> and multiple</w:t>
      </w:r>
      <w:r>
        <w:rPr>
          <w:rFonts w:ascii="Times New Roman" w:hAnsi="Times New Roman" w:cs="Times New Roman"/>
          <w:color w:val="000000"/>
          <w:sz w:val="24"/>
          <w:szCs w:val="24"/>
        </w:rPr>
        <w:t>-</w:t>
      </w:r>
      <w:r w:rsidRPr="002E5509">
        <w:rPr>
          <w:rFonts w:ascii="Times New Roman" w:hAnsi="Times New Roman" w:cs="Times New Roman"/>
          <w:color w:val="000000"/>
          <w:sz w:val="24"/>
          <w:szCs w:val="24"/>
        </w:rPr>
        <w:t>response</w:t>
      </w:r>
      <w:r>
        <w:rPr>
          <w:rFonts w:ascii="Times New Roman" w:hAnsi="Times New Roman" w:cs="Times New Roman"/>
          <w:color w:val="000000"/>
          <w:sz w:val="24"/>
          <w:szCs w:val="24"/>
        </w:rPr>
        <w:t xml:space="preserve"> types of questions are included</w:t>
      </w:r>
      <w:r w:rsidRPr="002E5509">
        <w:rPr>
          <w:rFonts w:ascii="Times New Roman" w:hAnsi="Times New Roman" w:cs="Times New Roman"/>
          <w:color w:val="000000"/>
          <w:sz w:val="24"/>
          <w:szCs w:val="24"/>
        </w:rPr>
        <w:t xml:space="preserve">.  To minimize burden, </w:t>
      </w:r>
      <w:r>
        <w:rPr>
          <w:rFonts w:ascii="Times New Roman" w:hAnsi="Times New Roman" w:cs="Times New Roman"/>
          <w:color w:val="000000"/>
          <w:sz w:val="24"/>
          <w:szCs w:val="24"/>
        </w:rPr>
        <w:t xml:space="preserve">there are no questions that require open-ended or narrative responses.  There are a few questions with space to provide narrative responses only if the respondent wants to provide additional information. </w:t>
      </w:r>
    </w:p>
    <w:p w14:paraId="6C7B1F09" w14:textId="77777777" w:rsidR="00C76925" w:rsidRDefault="00C76925" w:rsidP="00EE46CA">
      <w:pPr>
        <w:widowControl w:val="0"/>
        <w:spacing w:after="0" w:line="360" w:lineRule="auto"/>
        <w:contextualSpacing/>
        <w:rPr>
          <w:rFonts w:ascii="Times New Roman" w:hAnsi="Times New Roman" w:cs="Times New Roman"/>
          <w:color w:val="000000"/>
          <w:sz w:val="24"/>
          <w:szCs w:val="24"/>
          <w:u w:val="single"/>
        </w:rPr>
      </w:pPr>
    </w:p>
    <w:p w14:paraId="4A628193" w14:textId="44D3F58D" w:rsidR="00C76925" w:rsidRPr="00B34C26" w:rsidRDefault="00C76925" w:rsidP="00EE46CA">
      <w:pPr>
        <w:widowControl w:val="0"/>
        <w:spacing w:after="0" w:line="360" w:lineRule="auto"/>
        <w:contextualSpacing/>
        <w:rPr>
          <w:rFonts w:ascii="Times New Roman" w:hAnsi="Times New Roman" w:cs="Times New Roman"/>
          <w:color w:val="000000"/>
          <w:sz w:val="24"/>
          <w:szCs w:val="24"/>
          <w:u w:val="single"/>
        </w:rPr>
      </w:pPr>
      <w:r w:rsidRPr="00B34C26">
        <w:rPr>
          <w:rFonts w:ascii="Times New Roman" w:hAnsi="Times New Roman" w:cs="Times New Roman"/>
          <w:color w:val="000000"/>
          <w:sz w:val="24"/>
          <w:szCs w:val="24"/>
          <w:u w:val="single"/>
        </w:rPr>
        <w:t xml:space="preserve">Purpose </w:t>
      </w:r>
      <w:r w:rsidR="009755C5" w:rsidRPr="00B34C26">
        <w:rPr>
          <w:rFonts w:ascii="Times New Roman" w:hAnsi="Times New Roman" w:cs="Times New Roman"/>
          <w:color w:val="000000"/>
          <w:sz w:val="24"/>
          <w:szCs w:val="24"/>
          <w:u w:val="single"/>
        </w:rPr>
        <w:t>and use of the information collection</w:t>
      </w:r>
    </w:p>
    <w:p w14:paraId="1D43917C" w14:textId="05887BAD" w:rsidR="00ED75CD" w:rsidRDefault="00C76925" w:rsidP="00B61871">
      <w:pPr>
        <w:pStyle w:val="ListParagraph"/>
        <w:spacing w:after="0" w:line="360" w:lineRule="auto"/>
        <w:ind w:left="0"/>
        <w:rPr>
          <w:rFonts w:ascii="Times New Roman" w:hAnsi="Times New Roman" w:cs="Times New Roman"/>
          <w:sz w:val="24"/>
          <w:szCs w:val="24"/>
        </w:rPr>
      </w:pPr>
      <w:bookmarkStart w:id="15" w:name="_Toc421029438"/>
      <w:r w:rsidRPr="00ED75CD">
        <w:rPr>
          <w:rFonts w:ascii="Times New Roman" w:hAnsi="Times New Roman" w:cs="Times New Roman"/>
          <w:bCs/>
          <w:sz w:val="24"/>
        </w:rPr>
        <w:t xml:space="preserve">This survey will answer the following research questions for </w:t>
      </w:r>
      <w:r w:rsidR="00531102" w:rsidRPr="00ED75CD">
        <w:rPr>
          <w:rFonts w:ascii="Times New Roman" w:hAnsi="Times New Roman" w:cs="Times New Roman"/>
          <w:bCs/>
          <w:sz w:val="24"/>
        </w:rPr>
        <w:t>low</w:t>
      </w:r>
      <w:r w:rsidR="00531102">
        <w:rPr>
          <w:rFonts w:ascii="Times New Roman" w:hAnsi="Times New Roman" w:cs="Times New Roman"/>
          <w:bCs/>
          <w:sz w:val="24"/>
        </w:rPr>
        <w:t>-</w:t>
      </w:r>
      <w:r w:rsidR="00ED75CD" w:rsidRPr="00ED75CD">
        <w:rPr>
          <w:rFonts w:ascii="Times New Roman" w:hAnsi="Times New Roman" w:cs="Times New Roman"/>
          <w:bCs/>
          <w:sz w:val="24"/>
        </w:rPr>
        <w:t xml:space="preserve">income </w:t>
      </w:r>
      <w:r w:rsidRPr="00ED75CD">
        <w:rPr>
          <w:rFonts w:ascii="Times New Roman" w:hAnsi="Times New Roman" w:cs="Times New Roman"/>
          <w:bCs/>
          <w:sz w:val="24"/>
        </w:rPr>
        <w:t xml:space="preserve">women </w:t>
      </w:r>
      <w:r w:rsidR="00ED75CD" w:rsidRPr="00ED75CD">
        <w:rPr>
          <w:rFonts w:ascii="Times New Roman" w:hAnsi="Times New Roman" w:cs="Times New Roman"/>
          <w:bCs/>
          <w:sz w:val="24"/>
        </w:rPr>
        <w:t>who have newly acquired health care coverage:</w:t>
      </w:r>
      <w:r w:rsidR="00B61871">
        <w:rPr>
          <w:rFonts w:ascii="Times New Roman" w:hAnsi="Times New Roman" w:cs="Times New Roman"/>
          <w:bCs/>
          <w:sz w:val="24"/>
        </w:rPr>
        <w:t xml:space="preserve"> (1) </w:t>
      </w:r>
      <w:r w:rsidR="00ED75CD" w:rsidRPr="00ED75CD">
        <w:rPr>
          <w:rFonts w:ascii="Times New Roman" w:hAnsi="Times New Roman" w:cs="Times New Roman"/>
          <w:sz w:val="24"/>
          <w:szCs w:val="24"/>
        </w:rPr>
        <w:t>What preventive health services, including cancer screening</w:t>
      </w:r>
      <w:r w:rsidR="00531102">
        <w:rPr>
          <w:rFonts w:ascii="Times New Roman" w:hAnsi="Times New Roman" w:cs="Times New Roman"/>
          <w:sz w:val="24"/>
          <w:szCs w:val="24"/>
        </w:rPr>
        <w:t>s</w:t>
      </w:r>
      <w:r w:rsidR="00ED75CD" w:rsidRPr="00ED75CD">
        <w:rPr>
          <w:rFonts w:ascii="Times New Roman" w:hAnsi="Times New Roman" w:cs="Times New Roman"/>
          <w:sz w:val="24"/>
          <w:szCs w:val="24"/>
        </w:rPr>
        <w:t>, do newly insured medically underserved women receive?</w:t>
      </w:r>
      <w:r w:rsidR="00B61871">
        <w:rPr>
          <w:rFonts w:ascii="Times New Roman" w:hAnsi="Times New Roman" w:cs="Times New Roman"/>
          <w:sz w:val="24"/>
          <w:szCs w:val="24"/>
        </w:rPr>
        <w:t xml:space="preserve"> (2)</w:t>
      </w:r>
      <w:r w:rsidR="00ED75CD" w:rsidRPr="00ED75CD">
        <w:rPr>
          <w:rFonts w:ascii="Times New Roman" w:hAnsi="Times New Roman" w:cs="Times New Roman"/>
          <w:sz w:val="24"/>
          <w:szCs w:val="24"/>
        </w:rPr>
        <w:t>What barriers and facilitators do these women face in accessing preventive health services?</w:t>
      </w:r>
      <w:r w:rsidR="00B61871">
        <w:rPr>
          <w:rFonts w:ascii="Times New Roman" w:hAnsi="Times New Roman" w:cs="Times New Roman"/>
          <w:sz w:val="24"/>
          <w:szCs w:val="24"/>
        </w:rPr>
        <w:t xml:space="preserve"> (3) </w:t>
      </w:r>
      <w:r w:rsidR="00ED75CD" w:rsidRPr="00ED75CD">
        <w:rPr>
          <w:rFonts w:ascii="Times New Roman" w:hAnsi="Times New Roman" w:cs="Times New Roman"/>
          <w:sz w:val="24"/>
          <w:szCs w:val="24"/>
        </w:rPr>
        <w:t>What are the insurance coverage patterns (e.g., public or private insurance) for women previously served through the NBCCEDP?</w:t>
      </w:r>
      <w:r w:rsidR="00B61871">
        <w:rPr>
          <w:rFonts w:ascii="Times New Roman" w:hAnsi="Times New Roman" w:cs="Times New Roman"/>
          <w:sz w:val="24"/>
          <w:szCs w:val="24"/>
        </w:rPr>
        <w:t xml:space="preserve"> (4) </w:t>
      </w:r>
      <w:r w:rsidR="00ED75CD" w:rsidRPr="00ED75CD">
        <w:rPr>
          <w:rFonts w:ascii="Times New Roman" w:hAnsi="Times New Roman" w:cs="Times New Roman"/>
          <w:sz w:val="24"/>
          <w:szCs w:val="24"/>
        </w:rPr>
        <w:t>What barriers and facilitators do these women face in enrolling in new health insurance plans?</w:t>
      </w:r>
      <w:r w:rsidR="00B61871">
        <w:rPr>
          <w:rFonts w:ascii="Times New Roman" w:hAnsi="Times New Roman" w:cs="Times New Roman"/>
          <w:sz w:val="24"/>
          <w:szCs w:val="24"/>
        </w:rPr>
        <w:t xml:space="preserve"> (5) </w:t>
      </w:r>
      <w:r w:rsidR="00ED75CD" w:rsidRPr="00ED75CD">
        <w:rPr>
          <w:rFonts w:ascii="Times New Roman" w:hAnsi="Times New Roman" w:cs="Times New Roman"/>
          <w:sz w:val="24"/>
          <w:szCs w:val="24"/>
        </w:rPr>
        <w:t>What are the non-financial and financial</w:t>
      </w:r>
      <w:r w:rsidR="00ED75CD" w:rsidRPr="00BB2FA9">
        <w:rPr>
          <w:rFonts w:ascii="Times New Roman" w:hAnsi="Times New Roman" w:cs="Times New Roman"/>
          <w:sz w:val="24"/>
          <w:szCs w:val="24"/>
        </w:rPr>
        <w:t xml:space="preserve"> costs to these women?</w:t>
      </w:r>
    </w:p>
    <w:p w14:paraId="014F3E22" w14:textId="4431070E" w:rsidR="00C76925" w:rsidRPr="00ED75CD" w:rsidRDefault="00C76925" w:rsidP="00EE46CA">
      <w:pPr>
        <w:pStyle w:val="ListParagraph"/>
        <w:spacing w:after="0" w:line="360" w:lineRule="auto"/>
        <w:rPr>
          <w:rFonts w:ascii="Times New Roman" w:hAnsi="Times New Roman" w:cs="Times New Roman"/>
          <w:sz w:val="24"/>
          <w:szCs w:val="24"/>
        </w:rPr>
      </w:pPr>
      <w:r w:rsidRPr="00ED75CD" w:rsidDel="00B32568">
        <w:rPr>
          <w:rFonts w:ascii="Times New Roman" w:eastAsia="Times New Roman" w:hAnsi="Times New Roman" w:cs="Times New Roman"/>
          <w:bCs/>
          <w:sz w:val="24"/>
          <w:szCs w:val="20"/>
        </w:rPr>
        <w:t xml:space="preserve"> </w:t>
      </w:r>
      <w:bookmarkEnd w:id="15"/>
      <w:r w:rsidRPr="00ED75CD">
        <w:rPr>
          <w:rFonts w:ascii="Times New Roman" w:eastAsia="Times New Roman" w:hAnsi="Times New Roman" w:cs="Times New Roman"/>
          <w:bCs/>
          <w:sz w:val="24"/>
          <w:szCs w:val="20"/>
        </w:rPr>
        <w:t xml:space="preserve"> </w:t>
      </w:r>
    </w:p>
    <w:p w14:paraId="580F592B" w14:textId="3B6866DE" w:rsidR="00C76925" w:rsidRPr="001C120D" w:rsidRDefault="00531102" w:rsidP="00EE46CA">
      <w:pPr>
        <w:widowControl w:val="0"/>
        <w:spacing w:after="0" w:line="36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Findings </w:t>
      </w:r>
      <w:r w:rsidR="00C76925" w:rsidRPr="001C120D">
        <w:rPr>
          <w:rFonts w:ascii="Times New Roman" w:hAnsi="Times New Roman" w:cs="Times New Roman"/>
          <w:color w:val="000000"/>
          <w:sz w:val="24"/>
          <w:szCs w:val="24"/>
        </w:rPr>
        <w:t>will be shared with key stakeholders</w:t>
      </w:r>
      <w:r w:rsidR="00ED75CD">
        <w:rPr>
          <w:rFonts w:ascii="Times New Roman" w:hAnsi="Times New Roman" w:cs="Times New Roman"/>
          <w:color w:val="000000"/>
          <w:sz w:val="24"/>
          <w:szCs w:val="24"/>
        </w:rPr>
        <w:t xml:space="preserve"> to inform the future direction of public health programs to help improve the use of preventive health services, especially cancer screening, among low income women</w:t>
      </w:r>
      <w:r w:rsidR="00C76925" w:rsidRPr="001C120D">
        <w:rPr>
          <w:rFonts w:ascii="Times New Roman" w:hAnsi="Times New Roman" w:cs="Times New Roman"/>
          <w:color w:val="000000"/>
          <w:sz w:val="24"/>
          <w:szCs w:val="24"/>
        </w:rPr>
        <w:t xml:space="preserve">. All </w:t>
      </w:r>
      <w:r>
        <w:rPr>
          <w:rFonts w:ascii="Times New Roman" w:hAnsi="Times New Roman" w:cs="Times New Roman"/>
          <w:color w:val="000000"/>
          <w:sz w:val="24"/>
          <w:szCs w:val="24"/>
        </w:rPr>
        <w:t xml:space="preserve">findings </w:t>
      </w:r>
      <w:r w:rsidR="00C76925" w:rsidRPr="001C120D">
        <w:rPr>
          <w:rFonts w:ascii="Times New Roman" w:hAnsi="Times New Roman" w:cs="Times New Roman"/>
          <w:color w:val="000000"/>
          <w:sz w:val="24"/>
          <w:szCs w:val="24"/>
        </w:rPr>
        <w:t xml:space="preserve">that are shared will be in aggregate form so that individual responses cannot be identified. </w:t>
      </w:r>
    </w:p>
    <w:p w14:paraId="0E02CD29" w14:textId="77777777" w:rsidR="00B34C26" w:rsidRDefault="00B34C26" w:rsidP="00EE46CA">
      <w:pPr>
        <w:widowControl w:val="0"/>
        <w:spacing w:after="0" w:line="360" w:lineRule="auto"/>
        <w:contextualSpacing/>
        <w:rPr>
          <w:rFonts w:ascii="Times New Roman" w:hAnsi="Times New Roman" w:cs="Times New Roman"/>
          <w:b/>
          <w:color w:val="000000"/>
          <w:sz w:val="24"/>
          <w:szCs w:val="24"/>
        </w:rPr>
      </w:pPr>
    </w:p>
    <w:p w14:paraId="3165E514" w14:textId="67283EEC" w:rsidR="00C76925" w:rsidRPr="00B34C26" w:rsidRDefault="00C76925" w:rsidP="00EE46CA">
      <w:pPr>
        <w:widowControl w:val="0"/>
        <w:spacing w:after="0" w:line="360" w:lineRule="auto"/>
        <w:contextualSpacing/>
        <w:rPr>
          <w:rFonts w:ascii="Times New Roman" w:hAnsi="Times New Roman" w:cs="Times New Roman"/>
          <w:color w:val="000000"/>
          <w:sz w:val="24"/>
          <w:szCs w:val="24"/>
          <w:u w:val="single"/>
        </w:rPr>
      </w:pPr>
      <w:r w:rsidRPr="00B34C26">
        <w:rPr>
          <w:rFonts w:ascii="Times New Roman" w:hAnsi="Times New Roman" w:cs="Times New Roman"/>
          <w:color w:val="000000"/>
          <w:sz w:val="24"/>
          <w:szCs w:val="24"/>
          <w:u w:val="single"/>
        </w:rPr>
        <w:t xml:space="preserve">Respondent Participation </w:t>
      </w:r>
    </w:p>
    <w:p w14:paraId="24EA2436" w14:textId="7D0E3231" w:rsidR="00C76925" w:rsidRDefault="0014422D" w:rsidP="00B61871">
      <w:pPr>
        <w:spacing w:line="360" w:lineRule="auto"/>
        <w:rPr>
          <w:rFonts w:ascii="Times New Roman" w:hAnsi="Times New Roman" w:cs="Times New Roman"/>
          <w:sz w:val="24"/>
          <w:szCs w:val="24"/>
        </w:rPr>
      </w:pPr>
      <w:r w:rsidRPr="00BB2FA9">
        <w:rPr>
          <w:rFonts w:ascii="Times New Roman" w:hAnsi="Times New Roman" w:cs="Times New Roman"/>
          <w:sz w:val="24"/>
          <w:szCs w:val="24"/>
        </w:rPr>
        <w:t>All resp</w:t>
      </w:r>
      <w:r>
        <w:rPr>
          <w:rFonts w:ascii="Times New Roman" w:hAnsi="Times New Roman" w:cs="Times New Roman"/>
          <w:sz w:val="24"/>
          <w:szCs w:val="24"/>
        </w:rPr>
        <w:t xml:space="preserve">ondents will be informed in the invitation letter and survey </w:t>
      </w:r>
      <w:r w:rsidRPr="00BB2FA9">
        <w:rPr>
          <w:rFonts w:ascii="Times New Roman" w:hAnsi="Times New Roman" w:cs="Times New Roman"/>
          <w:sz w:val="24"/>
          <w:szCs w:val="24"/>
        </w:rPr>
        <w:t>consent that their par</w:t>
      </w:r>
      <w:r>
        <w:rPr>
          <w:rFonts w:ascii="Times New Roman" w:hAnsi="Times New Roman" w:cs="Times New Roman"/>
          <w:sz w:val="24"/>
          <w:szCs w:val="24"/>
        </w:rPr>
        <w:t>ticipation is voluntary</w:t>
      </w:r>
      <w:r w:rsidR="00B61871">
        <w:rPr>
          <w:rFonts w:ascii="Times New Roman" w:hAnsi="Times New Roman" w:cs="Times New Roman"/>
          <w:sz w:val="24"/>
          <w:szCs w:val="24"/>
        </w:rPr>
        <w:t xml:space="preserve"> (</w:t>
      </w:r>
      <w:r w:rsidR="00B61871" w:rsidRPr="00B61871">
        <w:rPr>
          <w:rFonts w:ascii="Times New Roman" w:hAnsi="Times New Roman" w:cs="Times New Roman"/>
          <w:b/>
          <w:sz w:val="24"/>
          <w:szCs w:val="24"/>
        </w:rPr>
        <w:t xml:space="preserve">Attachment </w:t>
      </w:r>
      <w:r w:rsidR="00E04404">
        <w:rPr>
          <w:rFonts w:ascii="Times New Roman" w:hAnsi="Times New Roman" w:cs="Times New Roman"/>
          <w:b/>
          <w:sz w:val="24"/>
          <w:szCs w:val="24"/>
        </w:rPr>
        <w:t>3</w:t>
      </w:r>
      <w:r w:rsidR="00C44911">
        <w:rPr>
          <w:rFonts w:ascii="Times New Roman" w:hAnsi="Times New Roman" w:cs="Times New Roman"/>
          <w:b/>
          <w:sz w:val="24"/>
          <w:szCs w:val="24"/>
        </w:rPr>
        <w:t xml:space="preserve"> </w:t>
      </w:r>
      <w:r w:rsidR="00B61871" w:rsidRPr="00B61871">
        <w:rPr>
          <w:rFonts w:ascii="Times New Roman" w:hAnsi="Times New Roman" w:cs="Times New Roman"/>
          <w:b/>
          <w:sz w:val="24"/>
          <w:szCs w:val="24"/>
        </w:rPr>
        <w:t xml:space="preserve">and </w:t>
      </w:r>
      <w:r w:rsidR="00C44911">
        <w:rPr>
          <w:rFonts w:ascii="Times New Roman" w:hAnsi="Times New Roman" w:cs="Times New Roman"/>
          <w:b/>
          <w:sz w:val="24"/>
          <w:szCs w:val="24"/>
        </w:rPr>
        <w:t>4</w:t>
      </w:r>
      <w:r w:rsidR="00B61871">
        <w:rPr>
          <w:rFonts w:ascii="Times New Roman" w:hAnsi="Times New Roman" w:cs="Times New Roman"/>
          <w:sz w:val="24"/>
          <w:szCs w:val="24"/>
        </w:rPr>
        <w:t>)</w:t>
      </w:r>
      <w:r>
        <w:rPr>
          <w:rFonts w:ascii="Times New Roman" w:hAnsi="Times New Roman" w:cs="Times New Roman"/>
          <w:sz w:val="24"/>
          <w:szCs w:val="24"/>
        </w:rPr>
        <w:t>. T</w:t>
      </w:r>
      <w:r w:rsidRPr="00BB2FA9">
        <w:rPr>
          <w:rFonts w:ascii="Times New Roman" w:hAnsi="Times New Roman" w:cs="Times New Roman"/>
          <w:sz w:val="24"/>
          <w:szCs w:val="24"/>
        </w:rPr>
        <w:t>hey may refuse to answer any question, and can stop the survey at any time.</w:t>
      </w:r>
    </w:p>
    <w:p w14:paraId="4B98AFEE" w14:textId="77777777" w:rsidR="00B61871" w:rsidRDefault="00B61871" w:rsidP="00B61871">
      <w:pPr>
        <w:spacing w:line="360" w:lineRule="auto"/>
        <w:rPr>
          <w:rFonts w:ascii="Times New Roman" w:hAnsi="Times New Roman" w:cs="Times New Roman"/>
          <w:sz w:val="24"/>
          <w:szCs w:val="24"/>
        </w:rPr>
      </w:pPr>
    </w:p>
    <w:p w14:paraId="457BF220" w14:textId="5713CE53" w:rsidR="00C76925" w:rsidRPr="00B34C26" w:rsidRDefault="00C76925" w:rsidP="00B61871">
      <w:pPr>
        <w:widowControl w:val="0"/>
        <w:spacing w:after="0" w:line="360" w:lineRule="auto"/>
        <w:contextualSpacing/>
        <w:rPr>
          <w:rFonts w:ascii="Times New Roman" w:hAnsi="Times New Roman" w:cs="Times New Roman"/>
          <w:color w:val="000000"/>
          <w:sz w:val="24"/>
          <w:szCs w:val="24"/>
          <w:u w:val="single"/>
        </w:rPr>
      </w:pPr>
      <w:r w:rsidRPr="00B34C26">
        <w:rPr>
          <w:rFonts w:ascii="Times New Roman" w:hAnsi="Times New Roman" w:cs="Times New Roman"/>
          <w:color w:val="000000"/>
          <w:sz w:val="24"/>
          <w:szCs w:val="24"/>
          <w:u w:val="single"/>
        </w:rPr>
        <w:t>Respondent Consent</w:t>
      </w:r>
    </w:p>
    <w:p w14:paraId="3F048C8B" w14:textId="2034058B" w:rsidR="00C76925" w:rsidRPr="001C120D" w:rsidRDefault="00C76925" w:rsidP="00B61871">
      <w:pPr>
        <w:widowControl w:val="0"/>
        <w:spacing w:after="0" w:line="360" w:lineRule="auto"/>
        <w:contextualSpacing/>
        <w:rPr>
          <w:rFonts w:ascii="Times New Roman" w:hAnsi="Times New Roman" w:cs="Times New Roman"/>
          <w:color w:val="000000"/>
          <w:sz w:val="24"/>
          <w:szCs w:val="24"/>
        </w:rPr>
      </w:pPr>
      <w:r w:rsidRPr="001C120D">
        <w:rPr>
          <w:rFonts w:ascii="Times New Roman" w:hAnsi="Times New Roman" w:cs="Times New Roman"/>
          <w:color w:val="000000"/>
          <w:sz w:val="24"/>
          <w:szCs w:val="24"/>
        </w:rPr>
        <w:t xml:space="preserve">Participation in </w:t>
      </w:r>
      <w:r>
        <w:rPr>
          <w:rFonts w:ascii="Times New Roman" w:hAnsi="Times New Roman" w:cs="Times New Roman"/>
          <w:color w:val="000000"/>
          <w:sz w:val="24"/>
          <w:szCs w:val="24"/>
        </w:rPr>
        <w:t>the</w:t>
      </w:r>
      <w:r w:rsidRPr="001C120D">
        <w:rPr>
          <w:rFonts w:ascii="Times New Roman" w:hAnsi="Times New Roman" w:cs="Times New Roman"/>
          <w:color w:val="000000"/>
          <w:sz w:val="24"/>
          <w:szCs w:val="24"/>
        </w:rPr>
        <w:t xml:space="preserve"> survey</w:t>
      </w:r>
      <w:r>
        <w:rPr>
          <w:rFonts w:ascii="Times New Roman" w:hAnsi="Times New Roman" w:cs="Times New Roman"/>
          <w:color w:val="000000"/>
          <w:sz w:val="24"/>
          <w:szCs w:val="24"/>
        </w:rPr>
        <w:t xml:space="preserve"> </w:t>
      </w:r>
      <w:r w:rsidRPr="001C120D">
        <w:rPr>
          <w:rFonts w:ascii="Times New Roman" w:hAnsi="Times New Roman" w:cs="Times New Roman"/>
          <w:color w:val="000000"/>
          <w:sz w:val="24"/>
          <w:szCs w:val="24"/>
        </w:rPr>
        <w:t>is voluntary</w:t>
      </w:r>
      <w:r w:rsidR="0014422D">
        <w:rPr>
          <w:rFonts w:ascii="Times New Roman" w:hAnsi="Times New Roman" w:cs="Times New Roman"/>
          <w:color w:val="000000"/>
          <w:sz w:val="24"/>
          <w:szCs w:val="24"/>
        </w:rPr>
        <w:t xml:space="preserve">. </w:t>
      </w:r>
      <w:r w:rsidRPr="001C120D">
        <w:rPr>
          <w:rFonts w:ascii="Times New Roman" w:hAnsi="Times New Roman" w:cs="Times New Roman"/>
          <w:color w:val="000000"/>
          <w:sz w:val="24"/>
          <w:szCs w:val="24"/>
        </w:rPr>
        <w:t xml:space="preserve">Respondents will be informed that their information will be maintained in a secure manner. </w:t>
      </w:r>
      <w:r w:rsidR="0014422D">
        <w:rPr>
          <w:rFonts w:ascii="Times New Roman" w:hAnsi="Times New Roman" w:cs="Times New Roman"/>
          <w:color w:val="000000"/>
          <w:sz w:val="24"/>
          <w:szCs w:val="24"/>
        </w:rPr>
        <w:t xml:space="preserve"> </w:t>
      </w:r>
    </w:p>
    <w:p w14:paraId="40D81828" w14:textId="77777777" w:rsidR="00E0511B" w:rsidRPr="001C120D" w:rsidRDefault="00E0511B" w:rsidP="00B61871">
      <w:pPr>
        <w:widowControl w:val="0"/>
        <w:spacing w:after="0" w:line="360" w:lineRule="auto"/>
        <w:contextualSpacing/>
        <w:rPr>
          <w:rFonts w:ascii="Times New Roman" w:hAnsi="Times New Roman" w:cs="Times New Roman"/>
          <w:color w:val="000000"/>
          <w:sz w:val="24"/>
          <w:szCs w:val="24"/>
        </w:rPr>
      </w:pPr>
    </w:p>
    <w:p w14:paraId="3E62EA92" w14:textId="38850FBB" w:rsidR="00C76925" w:rsidRPr="00B34C26" w:rsidRDefault="00C76925" w:rsidP="00B61871">
      <w:pPr>
        <w:widowControl w:val="0"/>
        <w:spacing w:after="0" w:line="360" w:lineRule="auto"/>
        <w:contextualSpacing/>
        <w:rPr>
          <w:rFonts w:ascii="Times New Roman" w:hAnsi="Times New Roman" w:cs="Times New Roman"/>
          <w:color w:val="000000"/>
          <w:sz w:val="24"/>
          <w:szCs w:val="24"/>
          <w:u w:val="single"/>
        </w:rPr>
      </w:pPr>
      <w:r w:rsidRPr="00B34C26">
        <w:rPr>
          <w:rFonts w:ascii="Times New Roman" w:hAnsi="Times New Roman" w:cs="Times New Roman"/>
          <w:color w:val="000000"/>
          <w:sz w:val="24"/>
          <w:szCs w:val="24"/>
          <w:u w:val="single"/>
        </w:rPr>
        <w:t>Information Security</w:t>
      </w:r>
    </w:p>
    <w:p w14:paraId="4121AAE1" w14:textId="7F20EBF9" w:rsidR="0014422D" w:rsidRPr="00BB2FA9" w:rsidRDefault="00272396" w:rsidP="00B61871">
      <w:pPr>
        <w:spacing w:after="0" w:line="360" w:lineRule="auto"/>
        <w:rPr>
          <w:rFonts w:ascii="Times New Roman" w:hAnsi="Times New Roman" w:cs="Times New Roman"/>
          <w:sz w:val="24"/>
          <w:szCs w:val="24"/>
        </w:rPr>
      </w:pPr>
      <w:r>
        <w:rPr>
          <w:rFonts w:ascii="Times New Roman" w:hAnsi="Times New Roman" w:cs="Times New Roman"/>
          <w:sz w:val="24"/>
          <w:szCs w:val="24"/>
        </w:rPr>
        <w:t>Electronic data entered from surveys will be contained on</w:t>
      </w:r>
      <w:r w:rsidRPr="00B309E5">
        <w:t xml:space="preserve"> </w:t>
      </w:r>
      <w:r>
        <w:t xml:space="preserve">a </w:t>
      </w:r>
      <w:r w:rsidRPr="00B309E5">
        <w:rPr>
          <w:rFonts w:ascii="Times New Roman" w:hAnsi="Times New Roman" w:cs="Times New Roman"/>
          <w:sz w:val="24"/>
          <w:szCs w:val="24"/>
        </w:rPr>
        <w:t>secure, web-based application designed to support data capture for research studies</w:t>
      </w:r>
      <w:r>
        <w:rPr>
          <w:rFonts w:ascii="Times New Roman" w:hAnsi="Times New Roman" w:cs="Times New Roman"/>
          <w:sz w:val="24"/>
          <w:szCs w:val="24"/>
        </w:rPr>
        <w:t xml:space="preserve">. </w:t>
      </w:r>
      <w:r w:rsidR="0014422D" w:rsidRPr="00BB2FA9">
        <w:rPr>
          <w:rFonts w:ascii="Times New Roman" w:hAnsi="Times New Roman" w:cs="Times New Roman"/>
          <w:sz w:val="24"/>
          <w:szCs w:val="24"/>
        </w:rPr>
        <w:t xml:space="preserve">All </w:t>
      </w:r>
      <w:r w:rsidR="0014422D">
        <w:rPr>
          <w:rFonts w:ascii="Times New Roman" w:hAnsi="Times New Roman" w:cs="Times New Roman"/>
          <w:sz w:val="24"/>
          <w:szCs w:val="24"/>
        </w:rPr>
        <w:t xml:space="preserve">personal identifier information </w:t>
      </w:r>
      <w:r w:rsidR="0014422D" w:rsidRPr="00BB2FA9">
        <w:rPr>
          <w:rFonts w:ascii="Times New Roman" w:hAnsi="Times New Roman" w:cs="Times New Roman"/>
          <w:sz w:val="24"/>
          <w:szCs w:val="24"/>
        </w:rPr>
        <w:t xml:space="preserve">will be </w:t>
      </w:r>
      <w:r w:rsidR="0014422D">
        <w:rPr>
          <w:rFonts w:ascii="Times New Roman" w:hAnsi="Times New Roman" w:cs="Times New Roman"/>
          <w:sz w:val="24"/>
          <w:szCs w:val="24"/>
        </w:rPr>
        <w:t>maintained</w:t>
      </w:r>
      <w:r w:rsidR="0014422D" w:rsidRPr="00BB2FA9">
        <w:rPr>
          <w:rFonts w:ascii="Times New Roman" w:hAnsi="Times New Roman" w:cs="Times New Roman"/>
          <w:sz w:val="24"/>
          <w:szCs w:val="24"/>
        </w:rPr>
        <w:t xml:space="preserve"> on secure servers at NORC. </w:t>
      </w:r>
      <w:r w:rsidRPr="00BB2FA9">
        <w:rPr>
          <w:rFonts w:ascii="Times New Roman" w:hAnsi="Times New Roman" w:cs="Times New Roman"/>
          <w:sz w:val="24"/>
          <w:szCs w:val="24"/>
        </w:rPr>
        <w:t xml:space="preserve">Only approved members of the project team at NORC will have access to the data collected as well as the participant’s name and contact information. </w:t>
      </w:r>
    </w:p>
    <w:p w14:paraId="43A547F7" w14:textId="77777777" w:rsidR="0014422D" w:rsidRPr="00BB2FA9" w:rsidRDefault="0014422D" w:rsidP="00EE46CA">
      <w:pPr>
        <w:spacing w:after="0" w:line="360" w:lineRule="auto"/>
        <w:rPr>
          <w:rFonts w:ascii="Times New Roman" w:hAnsi="Times New Roman" w:cs="Times New Roman"/>
          <w:sz w:val="24"/>
          <w:szCs w:val="24"/>
        </w:rPr>
      </w:pPr>
    </w:p>
    <w:p w14:paraId="36C69A7C" w14:textId="1903B3DA" w:rsidR="0014422D" w:rsidRDefault="00AA6234" w:rsidP="00EE46CA">
      <w:pPr>
        <w:spacing w:after="0" w:line="360" w:lineRule="auto"/>
        <w:rPr>
          <w:rFonts w:ascii="Times New Roman" w:hAnsi="Times New Roman" w:cs="Times New Roman"/>
          <w:sz w:val="24"/>
          <w:szCs w:val="24"/>
        </w:rPr>
      </w:pPr>
      <w:r>
        <w:rPr>
          <w:rFonts w:ascii="Times New Roman" w:hAnsi="Times New Roman" w:cs="Times New Roman"/>
          <w:sz w:val="24"/>
          <w:szCs w:val="24"/>
        </w:rPr>
        <w:t>P</w:t>
      </w:r>
      <w:r w:rsidR="00272396">
        <w:rPr>
          <w:rFonts w:ascii="Times New Roman" w:hAnsi="Times New Roman" w:cs="Times New Roman"/>
          <w:sz w:val="24"/>
          <w:szCs w:val="24"/>
        </w:rPr>
        <w:t>ersonal identifier information</w:t>
      </w:r>
      <w:r w:rsidR="0014422D" w:rsidRPr="00BB2FA9">
        <w:rPr>
          <w:rFonts w:ascii="Times New Roman" w:hAnsi="Times New Roman" w:cs="Times New Roman"/>
          <w:sz w:val="24"/>
          <w:szCs w:val="24"/>
        </w:rPr>
        <w:t xml:space="preserve"> </w:t>
      </w:r>
      <w:r>
        <w:rPr>
          <w:rFonts w:ascii="Times New Roman" w:hAnsi="Times New Roman" w:cs="Times New Roman"/>
          <w:sz w:val="24"/>
          <w:szCs w:val="24"/>
        </w:rPr>
        <w:t>such as name, mailing address, phone numbers, email</w:t>
      </w:r>
      <w:r w:rsidR="00B807B0">
        <w:rPr>
          <w:rFonts w:ascii="Times New Roman" w:hAnsi="Times New Roman" w:cs="Times New Roman"/>
          <w:sz w:val="24"/>
          <w:szCs w:val="24"/>
        </w:rPr>
        <w:t xml:space="preserve"> address, date of birth</w:t>
      </w:r>
      <w:r>
        <w:rPr>
          <w:rFonts w:ascii="Times New Roman" w:hAnsi="Times New Roman" w:cs="Times New Roman"/>
          <w:sz w:val="24"/>
          <w:szCs w:val="24"/>
        </w:rPr>
        <w:t xml:space="preserve"> </w:t>
      </w:r>
      <w:r w:rsidR="0014422D" w:rsidRPr="00BB2FA9">
        <w:rPr>
          <w:rFonts w:ascii="Times New Roman" w:hAnsi="Times New Roman" w:cs="Times New Roman"/>
          <w:sz w:val="24"/>
          <w:szCs w:val="24"/>
        </w:rPr>
        <w:t xml:space="preserve">will be </w:t>
      </w:r>
      <w:r w:rsidR="007801CB">
        <w:rPr>
          <w:rFonts w:ascii="Times New Roman" w:hAnsi="Times New Roman" w:cs="Times New Roman"/>
          <w:sz w:val="24"/>
          <w:szCs w:val="24"/>
        </w:rPr>
        <w:t>removed</w:t>
      </w:r>
      <w:r w:rsidR="007801CB" w:rsidRPr="00BB2FA9">
        <w:rPr>
          <w:rFonts w:ascii="Times New Roman" w:hAnsi="Times New Roman" w:cs="Times New Roman"/>
          <w:sz w:val="24"/>
          <w:szCs w:val="24"/>
        </w:rPr>
        <w:t xml:space="preserve"> </w:t>
      </w:r>
      <w:r w:rsidR="0014422D" w:rsidRPr="00BB2FA9">
        <w:rPr>
          <w:rFonts w:ascii="Times New Roman" w:hAnsi="Times New Roman" w:cs="Times New Roman"/>
          <w:sz w:val="24"/>
          <w:szCs w:val="24"/>
        </w:rPr>
        <w:t xml:space="preserve">from </w:t>
      </w:r>
      <w:r w:rsidR="007801CB">
        <w:rPr>
          <w:rFonts w:ascii="Times New Roman" w:hAnsi="Times New Roman" w:cs="Times New Roman"/>
          <w:sz w:val="24"/>
          <w:szCs w:val="24"/>
        </w:rPr>
        <w:t xml:space="preserve">the </w:t>
      </w:r>
      <w:r w:rsidR="0014422D" w:rsidRPr="00BB2FA9">
        <w:rPr>
          <w:rFonts w:ascii="Times New Roman" w:hAnsi="Times New Roman" w:cs="Times New Roman"/>
          <w:sz w:val="24"/>
          <w:szCs w:val="24"/>
        </w:rPr>
        <w:t xml:space="preserve">dataset that will be used in analysis. </w:t>
      </w:r>
      <w:r>
        <w:rPr>
          <w:rFonts w:ascii="Times New Roman" w:hAnsi="Times New Roman" w:cs="Times New Roman"/>
          <w:sz w:val="24"/>
          <w:szCs w:val="24"/>
        </w:rPr>
        <w:t xml:space="preserve"> </w:t>
      </w:r>
      <w:r w:rsidR="00B807B0">
        <w:rPr>
          <w:rFonts w:ascii="Times New Roman" w:hAnsi="Times New Roman" w:cs="Times New Roman"/>
          <w:sz w:val="24"/>
          <w:szCs w:val="24"/>
        </w:rPr>
        <w:t xml:space="preserve">Age will be categorized into 5-year age groups </w:t>
      </w:r>
      <w:r w:rsidR="00BA12CB">
        <w:rPr>
          <w:rFonts w:ascii="Times New Roman" w:hAnsi="Times New Roman" w:cs="Times New Roman"/>
          <w:sz w:val="24"/>
          <w:szCs w:val="24"/>
        </w:rPr>
        <w:t>instead of</w:t>
      </w:r>
      <w:r w:rsidR="00B807B0">
        <w:rPr>
          <w:rFonts w:ascii="Times New Roman" w:hAnsi="Times New Roman" w:cs="Times New Roman"/>
          <w:sz w:val="24"/>
          <w:szCs w:val="24"/>
        </w:rPr>
        <w:t xml:space="preserve"> specific age data. </w:t>
      </w:r>
      <w:r w:rsidR="00272396">
        <w:rPr>
          <w:rFonts w:ascii="Times New Roman" w:hAnsi="Times New Roman" w:cs="Times New Roman"/>
          <w:sz w:val="24"/>
          <w:szCs w:val="24"/>
        </w:rPr>
        <w:t>This information</w:t>
      </w:r>
      <w:r w:rsidR="00272396" w:rsidRPr="00BB2FA9">
        <w:rPr>
          <w:rFonts w:ascii="Times New Roman" w:hAnsi="Times New Roman" w:cs="Times New Roman"/>
          <w:sz w:val="24"/>
          <w:szCs w:val="24"/>
        </w:rPr>
        <w:t xml:space="preserve"> will not be included in any datasets delivered to CDC. </w:t>
      </w:r>
      <w:r w:rsidR="0014422D" w:rsidRPr="00BB2FA9">
        <w:rPr>
          <w:rFonts w:ascii="Times New Roman" w:hAnsi="Times New Roman" w:cs="Times New Roman"/>
          <w:sz w:val="24"/>
          <w:szCs w:val="24"/>
        </w:rPr>
        <w:t>Data will be compiled into a SAS dataset</w:t>
      </w:r>
      <w:r w:rsidR="00272396">
        <w:rPr>
          <w:rFonts w:ascii="Times New Roman" w:hAnsi="Times New Roman" w:cs="Times New Roman"/>
          <w:sz w:val="24"/>
          <w:szCs w:val="24"/>
        </w:rPr>
        <w:t xml:space="preserve">. </w:t>
      </w:r>
      <w:r w:rsidR="004B681E" w:rsidRPr="00103B38">
        <w:rPr>
          <w:rFonts w:ascii="Times New Roman" w:hAnsi="Times New Roman" w:cs="Times New Roman"/>
          <w:bCs/>
          <w:color w:val="000000" w:themeColor="text1"/>
          <w:sz w:val="24"/>
          <w:szCs w:val="24"/>
        </w:rPr>
        <w:t xml:space="preserve">The data set used for analysis will be organized by a unique patient-level ID assigned by </w:t>
      </w:r>
      <w:r w:rsidR="004B681E">
        <w:rPr>
          <w:rFonts w:ascii="Times New Roman" w:hAnsi="Times New Roman" w:cs="Times New Roman"/>
          <w:bCs/>
          <w:color w:val="000000" w:themeColor="text1"/>
          <w:sz w:val="24"/>
          <w:szCs w:val="24"/>
        </w:rPr>
        <w:t>NORC</w:t>
      </w:r>
      <w:r w:rsidR="004B681E">
        <w:rPr>
          <w:rFonts w:ascii="Times New Roman" w:hAnsi="Times New Roman" w:cs="Times New Roman"/>
          <w:color w:val="000000" w:themeColor="text1"/>
          <w:sz w:val="24"/>
          <w:szCs w:val="24"/>
        </w:rPr>
        <w:t>.</w:t>
      </w:r>
      <w:r w:rsidR="004B681E" w:rsidRPr="00103B38">
        <w:rPr>
          <w:rFonts w:ascii="Times New Roman" w:hAnsi="Times New Roman" w:cs="Times New Roman"/>
          <w:color w:val="000000" w:themeColor="text1"/>
          <w:sz w:val="24"/>
          <w:szCs w:val="24"/>
        </w:rPr>
        <w:t xml:space="preserve"> </w:t>
      </w:r>
      <w:r w:rsidR="00272396">
        <w:rPr>
          <w:rFonts w:ascii="Times New Roman" w:hAnsi="Times New Roman" w:cs="Times New Roman"/>
          <w:sz w:val="24"/>
          <w:szCs w:val="24"/>
        </w:rPr>
        <w:t>All</w:t>
      </w:r>
      <w:r w:rsidR="0014422D" w:rsidRPr="00BB2FA9">
        <w:rPr>
          <w:rFonts w:ascii="Times New Roman" w:hAnsi="Times New Roman" w:cs="Times New Roman"/>
          <w:sz w:val="24"/>
          <w:szCs w:val="24"/>
        </w:rPr>
        <w:t xml:space="preserve"> results will be reported in aggregate via tables and figures. NORC will securely transmit the data to CDC in a de-identified format.</w:t>
      </w:r>
    </w:p>
    <w:p w14:paraId="2A828F5C" w14:textId="77777777" w:rsidR="00272396" w:rsidRDefault="00272396" w:rsidP="00EE46CA">
      <w:pPr>
        <w:spacing w:after="0" w:line="360" w:lineRule="auto"/>
        <w:rPr>
          <w:rFonts w:ascii="Times New Roman" w:hAnsi="Times New Roman" w:cs="Times New Roman"/>
          <w:sz w:val="24"/>
          <w:szCs w:val="24"/>
        </w:rPr>
      </w:pPr>
    </w:p>
    <w:p w14:paraId="6DC2779D" w14:textId="6909D145" w:rsidR="00272396" w:rsidRPr="00272396" w:rsidRDefault="00272396" w:rsidP="00272396">
      <w:pPr>
        <w:widowControl w:val="0"/>
        <w:spacing w:after="0" w:line="360" w:lineRule="auto"/>
        <w:contextualSpacing/>
        <w:rPr>
          <w:rFonts w:ascii="Times New Roman" w:hAnsi="Times New Roman" w:cs="Times New Roman"/>
          <w:color w:val="000000"/>
          <w:sz w:val="24"/>
          <w:szCs w:val="24"/>
        </w:rPr>
      </w:pPr>
      <w:r w:rsidRPr="001C120D">
        <w:rPr>
          <w:rFonts w:ascii="Times New Roman" w:hAnsi="Times New Roman" w:cs="Times New Roman"/>
          <w:color w:val="000000"/>
          <w:sz w:val="24"/>
          <w:szCs w:val="24"/>
        </w:rPr>
        <w:t xml:space="preserve">Periodic review and update of security processes will be conducted to adjust for needed changes and will be amended as needed to maintain the continued security of the data.  </w:t>
      </w:r>
    </w:p>
    <w:p w14:paraId="7C2D6425" w14:textId="77777777" w:rsidR="00C76925" w:rsidRPr="001C120D" w:rsidRDefault="00C76925" w:rsidP="00EE46CA">
      <w:pPr>
        <w:widowControl w:val="0"/>
        <w:spacing w:after="0" w:line="360" w:lineRule="auto"/>
        <w:contextualSpacing/>
        <w:rPr>
          <w:rFonts w:ascii="Times New Roman" w:hAnsi="Times New Roman" w:cs="Times New Roman"/>
          <w:color w:val="000000"/>
          <w:sz w:val="24"/>
          <w:szCs w:val="24"/>
        </w:rPr>
      </w:pPr>
    </w:p>
    <w:p w14:paraId="7467E33D" w14:textId="355BA815" w:rsidR="00C76925" w:rsidRPr="00B34C26" w:rsidRDefault="00C76925" w:rsidP="00EE46CA">
      <w:pPr>
        <w:widowControl w:val="0"/>
        <w:spacing w:after="0" w:line="360" w:lineRule="auto"/>
        <w:contextualSpacing/>
        <w:rPr>
          <w:rFonts w:ascii="Times New Roman" w:hAnsi="Times New Roman" w:cs="Times New Roman"/>
          <w:color w:val="000000"/>
          <w:sz w:val="24"/>
          <w:szCs w:val="24"/>
          <w:u w:val="single"/>
        </w:rPr>
      </w:pPr>
      <w:r w:rsidRPr="00B34C26">
        <w:rPr>
          <w:rFonts w:ascii="Times New Roman" w:hAnsi="Times New Roman" w:cs="Times New Roman"/>
          <w:color w:val="000000"/>
          <w:sz w:val="24"/>
          <w:szCs w:val="24"/>
          <w:u w:val="single"/>
        </w:rPr>
        <w:t>Privacy Act Determination</w:t>
      </w:r>
    </w:p>
    <w:p w14:paraId="6A88A9F0" w14:textId="294D58E4" w:rsidR="00BF15A8" w:rsidRDefault="00BF15A8" w:rsidP="00BF15A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This project was reviewed by </w:t>
      </w:r>
      <w:r w:rsidR="00952216" w:rsidRPr="00952216">
        <w:rPr>
          <w:rFonts w:ascii="Times New Roman" w:hAnsi="Times New Roman" w:cs="Times New Roman"/>
          <w:sz w:val="24"/>
          <w:szCs w:val="24"/>
        </w:rPr>
        <w:t>CDC</w:t>
      </w:r>
      <w:r>
        <w:rPr>
          <w:rFonts w:ascii="Times New Roman" w:hAnsi="Times New Roman" w:cs="Times New Roman"/>
          <w:sz w:val="24"/>
          <w:szCs w:val="24"/>
        </w:rPr>
        <w:t>’s Office of Information Security Officer and Information Systems Security Officer. CDC</w:t>
      </w:r>
      <w:r w:rsidR="00952216" w:rsidRPr="00952216">
        <w:rPr>
          <w:rFonts w:ascii="Times New Roman" w:hAnsi="Times New Roman" w:cs="Times New Roman"/>
          <w:sz w:val="24"/>
          <w:szCs w:val="24"/>
        </w:rPr>
        <w:t xml:space="preserve"> has determined that </w:t>
      </w:r>
      <w:r w:rsidR="00952216">
        <w:rPr>
          <w:rFonts w:ascii="Times New Roman" w:hAnsi="Times New Roman" w:cs="Times New Roman"/>
          <w:sz w:val="24"/>
          <w:szCs w:val="24"/>
        </w:rPr>
        <w:t>the Privacy Act does not apply.</w:t>
      </w:r>
      <w:r w:rsidR="00952216" w:rsidRPr="00952216">
        <w:rPr>
          <w:rFonts w:ascii="Times New Roman" w:hAnsi="Times New Roman" w:cs="Times New Roman"/>
          <w:sz w:val="24"/>
          <w:szCs w:val="24"/>
        </w:rPr>
        <w:t xml:space="preserve"> </w:t>
      </w:r>
    </w:p>
    <w:p w14:paraId="3C0F9266" w14:textId="7C2F699F" w:rsidR="00BF15A8" w:rsidRDefault="00BF15A8" w:rsidP="00BF15A8">
      <w:pPr>
        <w:spacing w:after="0" w:line="360" w:lineRule="auto"/>
        <w:rPr>
          <w:rFonts w:ascii="Times New Roman" w:hAnsi="Times New Roman" w:cs="Times New Roman"/>
          <w:sz w:val="24"/>
          <w:szCs w:val="24"/>
        </w:rPr>
      </w:pPr>
      <w:r w:rsidRPr="00BF15A8">
        <w:rPr>
          <w:rFonts w:ascii="Times New Roman" w:hAnsi="Times New Roman" w:cs="Times New Roman"/>
          <w:sz w:val="24"/>
          <w:szCs w:val="24"/>
        </w:rPr>
        <w:t>While the Privacy Act is not applicable, the appropriate security controls and Rules of Behavior should be incorporated to protect the confidentiality of information, proprietary, sensitive, and Personally Identifiable Information (PII) the Contractor may come in contact with during the performance of this contract.</w:t>
      </w:r>
      <w:r w:rsidR="00D64C0D">
        <w:rPr>
          <w:rFonts w:ascii="Times New Roman" w:hAnsi="Times New Roman" w:cs="Times New Roman"/>
          <w:sz w:val="24"/>
          <w:szCs w:val="24"/>
        </w:rPr>
        <w:t xml:space="preserve"> Patient identifiers (name, address, phone number, email address) will be provided to NORC from the state programs. These identifiers will be maintained on a separate server from the data collection. Each respondent will have a unique ID number so that respondents who complete the survey can be contacted in subsequent years.</w:t>
      </w:r>
    </w:p>
    <w:p w14:paraId="720BABC8" w14:textId="77777777" w:rsidR="00B807B0" w:rsidRDefault="00B807B0" w:rsidP="00BF15A8">
      <w:pPr>
        <w:spacing w:after="0" w:line="360" w:lineRule="auto"/>
        <w:rPr>
          <w:rFonts w:ascii="Times New Roman" w:hAnsi="Times New Roman" w:cs="Times New Roman"/>
          <w:sz w:val="24"/>
          <w:szCs w:val="24"/>
        </w:rPr>
      </w:pPr>
    </w:p>
    <w:p w14:paraId="1692BEFA" w14:textId="6EFD7418" w:rsidR="005E00A8" w:rsidRPr="005E00A8" w:rsidRDefault="00D64C0D" w:rsidP="005E00A8">
      <w:pPr>
        <w:spacing w:after="0" w:line="360" w:lineRule="auto"/>
        <w:rPr>
          <w:rFonts w:ascii="Times New Roman" w:hAnsi="Times New Roman" w:cs="Times New Roman"/>
          <w:sz w:val="24"/>
          <w:szCs w:val="24"/>
        </w:rPr>
      </w:pPr>
      <w:r>
        <w:rPr>
          <w:rFonts w:ascii="Times New Roman" w:hAnsi="Times New Roman" w:cs="Times New Roman"/>
          <w:sz w:val="24"/>
          <w:szCs w:val="24"/>
        </w:rPr>
        <w:t>NORC c</w:t>
      </w:r>
      <w:r w:rsidR="005E00A8" w:rsidRPr="005E00A8">
        <w:rPr>
          <w:rFonts w:ascii="Times New Roman" w:hAnsi="Times New Roman" w:cs="Times New Roman"/>
          <w:sz w:val="24"/>
          <w:szCs w:val="24"/>
        </w:rPr>
        <w:t>ontractor performance must adhere to all federal, HHS, and/or CDC IT s</w:t>
      </w:r>
      <w:r w:rsidR="00894509">
        <w:rPr>
          <w:rFonts w:ascii="Times New Roman" w:hAnsi="Times New Roman" w:cs="Times New Roman"/>
          <w:sz w:val="24"/>
          <w:szCs w:val="24"/>
        </w:rPr>
        <w:t>ecurity policies and procedures including</w:t>
      </w:r>
      <w:r w:rsidR="005E00A8" w:rsidRPr="005E00A8">
        <w:rPr>
          <w:rFonts w:ascii="Times New Roman" w:hAnsi="Times New Roman" w:cs="Times New Roman"/>
          <w:sz w:val="24"/>
          <w:szCs w:val="24"/>
        </w:rPr>
        <w:t xml:space="preserve"> the HHSAR IT Security clauses </w:t>
      </w:r>
      <w:r>
        <w:rPr>
          <w:rFonts w:ascii="Times New Roman" w:hAnsi="Times New Roman" w:cs="Times New Roman"/>
          <w:sz w:val="24"/>
          <w:szCs w:val="24"/>
        </w:rPr>
        <w:t>for</w:t>
      </w:r>
      <w:r w:rsidR="005E00A8" w:rsidRPr="005E00A8">
        <w:rPr>
          <w:rFonts w:ascii="Times New Roman" w:hAnsi="Times New Roman" w:cs="Times New Roman"/>
          <w:sz w:val="24"/>
          <w:szCs w:val="24"/>
        </w:rPr>
        <w:t xml:space="preserve"> Standard for Security Configurations</w:t>
      </w:r>
      <w:r>
        <w:rPr>
          <w:rFonts w:ascii="Times New Roman" w:hAnsi="Times New Roman" w:cs="Times New Roman"/>
          <w:sz w:val="24"/>
          <w:szCs w:val="24"/>
        </w:rPr>
        <w:t>,</w:t>
      </w:r>
      <w:r w:rsidR="005E00A8" w:rsidRPr="005E00A8">
        <w:rPr>
          <w:rFonts w:ascii="Times New Roman" w:hAnsi="Times New Roman" w:cs="Times New Roman"/>
          <w:sz w:val="24"/>
          <w:szCs w:val="24"/>
        </w:rPr>
        <w:t xml:space="preserve"> Standard for Encryption Language</w:t>
      </w:r>
      <w:r>
        <w:rPr>
          <w:rFonts w:ascii="Times New Roman" w:hAnsi="Times New Roman" w:cs="Times New Roman"/>
          <w:sz w:val="24"/>
          <w:szCs w:val="24"/>
        </w:rPr>
        <w:t>, and</w:t>
      </w:r>
      <w:r w:rsidR="005E00A8" w:rsidRPr="005E00A8">
        <w:rPr>
          <w:rFonts w:ascii="Times New Roman" w:hAnsi="Times New Roman" w:cs="Times New Roman"/>
          <w:sz w:val="24"/>
          <w:szCs w:val="24"/>
        </w:rPr>
        <w:t xml:space="preserve"> Security Requirements for Federal Information Technology </w:t>
      </w:r>
      <w:r w:rsidR="00894509">
        <w:rPr>
          <w:rFonts w:ascii="Times New Roman" w:hAnsi="Times New Roman" w:cs="Times New Roman"/>
          <w:sz w:val="24"/>
          <w:szCs w:val="24"/>
        </w:rPr>
        <w:t>Resources.</w:t>
      </w:r>
    </w:p>
    <w:p w14:paraId="16B53552" w14:textId="77777777" w:rsidR="005E00A8" w:rsidRPr="005E00A8" w:rsidRDefault="005E00A8" w:rsidP="005E00A8">
      <w:pPr>
        <w:spacing w:after="0" w:line="360" w:lineRule="auto"/>
        <w:rPr>
          <w:rFonts w:ascii="Times New Roman" w:hAnsi="Times New Roman" w:cs="Times New Roman"/>
          <w:sz w:val="24"/>
          <w:szCs w:val="24"/>
        </w:rPr>
      </w:pPr>
    </w:p>
    <w:p w14:paraId="40CB3C9E" w14:textId="726E7CA6" w:rsidR="005E00A8" w:rsidRPr="005E00A8" w:rsidRDefault="005E00A8" w:rsidP="005E00A8">
      <w:pPr>
        <w:spacing w:after="0" w:line="360" w:lineRule="auto"/>
        <w:rPr>
          <w:rFonts w:ascii="Times New Roman" w:hAnsi="Times New Roman" w:cs="Times New Roman"/>
          <w:sz w:val="24"/>
          <w:szCs w:val="24"/>
        </w:rPr>
      </w:pPr>
      <w:r w:rsidRPr="005E00A8">
        <w:rPr>
          <w:rFonts w:ascii="Times New Roman" w:hAnsi="Times New Roman" w:cs="Times New Roman"/>
          <w:sz w:val="24"/>
          <w:szCs w:val="24"/>
        </w:rPr>
        <w:t xml:space="preserve">Development or implementation of </w:t>
      </w:r>
      <w:r w:rsidR="006A1505">
        <w:rPr>
          <w:rFonts w:ascii="Times New Roman" w:hAnsi="Times New Roman" w:cs="Times New Roman"/>
          <w:sz w:val="24"/>
          <w:szCs w:val="24"/>
        </w:rPr>
        <w:t>this</w:t>
      </w:r>
      <w:r w:rsidRPr="005E00A8">
        <w:rPr>
          <w:rFonts w:ascii="Times New Roman" w:hAnsi="Times New Roman" w:cs="Times New Roman"/>
          <w:sz w:val="24"/>
          <w:szCs w:val="24"/>
        </w:rPr>
        <w:t xml:space="preserve"> electronic information system </w:t>
      </w:r>
      <w:r w:rsidR="006A1505">
        <w:rPr>
          <w:rFonts w:ascii="Times New Roman" w:hAnsi="Times New Roman" w:cs="Times New Roman"/>
          <w:sz w:val="24"/>
          <w:szCs w:val="24"/>
        </w:rPr>
        <w:t>for data collection</w:t>
      </w:r>
      <w:r w:rsidRPr="005E00A8">
        <w:rPr>
          <w:rFonts w:ascii="Times New Roman" w:hAnsi="Times New Roman" w:cs="Times New Roman"/>
          <w:sz w:val="24"/>
          <w:szCs w:val="24"/>
        </w:rPr>
        <w:t xml:space="preserve"> will be required to complete Certification and Accreditation (C&amp;A) prior to operation resulting in an Authority of Operate (ATO) from CDC.  </w:t>
      </w:r>
      <w:r w:rsidR="006A1505">
        <w:rPr>
          <w:rFonts w:ascii="Times New Roman" w:hAnsi="Times New Roman" w:cs="Times New Roman"/>
          <w:sz w:val="24"/>
          <w:szCs w:val="24"/>
        </w:rPr>
        <w:t>NORC</w:t>
      </w:r>
      <w:r w:rsidRPr="005E00A8">
        <w:rPr>
          <w:rFonts w:ascii="Times New Roman" w:hAnsi="Times New Roman" w:cs="Times New Roman"/>
          <w:sz w:val="24"/>
          <w:szCs w:val="24"/>
        </w:rPr>
        <w:t xml:space="preserve"> </w:t>
      </w:r>
      <w:r w:rsidR="006A1505">
        <w:rPr>
          <w:rFonts w:ascii="Times New Roman" w:hAnsi="Times New Roman" w:cs="Times New Roman"/>
          <w:sz w:val="24"/>
          <w:szCs w:val="24"/>
        </w:rPr>
        <w:t>will</w:t>
      </w:r>
      <w:r w:rsidRPr="005E00A8">
        <w:rPr>
          <w:rFonts w:ascii="Times New Roman" w:hAnsi="Times New Roman" w:cs="Times New Roman"/>
          <w:sz w:val="24"/>
          <w:szCs w:val="24"/>
        </w:rPr>
        <w:t xml:space="preserve"> be required to complete all security documentation and materials necessary to obtain an ATO. </w:t>
      </w:r>
      <w:r w:rsidR="006A1505">
        <w:rPr>
          <w:rFonts w:ascii="Times New Roman" w:hAnsi="Times New Roman" w:cs="Times New Roman"/>
          <w:sz w:val="24"/>
          <w:szCs w:val="24"/>
        </w:rPr>
        <w:t>NORC</w:t>
      </w:r>
      <w:r w:rsidRPr="005E00A8">
        <w:rPr>
          <w:rFonts w:ascii="Times New Roman" w:hAnsi="Times New Roman" w:cs="Times New Roman"/>
          <w:sz w:val="24"/>
          <w:szCs w:val="24"/>
        </w:rPr>
        <w:t xml:space="preserve"> shall comply with all applicable HHS, CDC, FISMA, HIPPA, NIST, and other federal policies and regulations in the performance of the security requirements. </w:t>
      </w:r>
    </w:p>
    <w:p w14:paraId="4FE14B38" w14:textId="77777777" w:rsidR="005E00A8" w:rsidRPr="005E00A8" w:rsidRDefault="005E00A8" w:rsidP="005E00A8">
      <w:pPr>
        <w:spacing w:after="0" w:line="360" w:lineRule="auto"/>
        <w:rPr>
          <w:rFonts w:ascii="Times New Roman" w:hAnsi="Times New Roman" w:cs="Times New Roman"/>
          <w:sz w:val="24"/>
          <w:szCs w:val="24"/>
        </w:rPr>
      </w:pPr>
    </w:p>
    <w:p w14:paraId="410AC1CA" w14:textId="77777777" w:rsidR="00F722FB" w:rsidRPr="00BB2FA9" w:rsidRDefault="00F722FB" w:rsidP="00EE46CA">
      <w:pPr>
        <w:spacing w:after="0" w:line="360" w:lineRule="auto"/>
        <w:rPr>
          <w:rFonts w:ascii="Times New Roman" w:hAnsi="Times New Roman" w:cs="Times New Roman"/>
          <w:sz w:val="24"/>
          <w:szCs w:val="24"/>
          <w:highlight w:val="yellow"/>
        </w:rPr>
      </w:pPr>
    </w:p>
    <w:p w14:paraId="41E35579" w14:textId="7BA09583" w:rsidR="009D070B" w:rsidRPr="00BB2FA9" w:rsidRDefault="00D926A1" w:rsidP="00EE46CA">
      <w:pPr>
        <w:pStyle w:val="Heading2"/>
        <w:spacing w:line="360" w:lineRule="auto"/>
        <w:rPr>
          <w:rFonts w:ascii="Times New Roman" w:hAnsi="Times New Roman"/>
          <w:szCs w:val="24"/>
        </w:rPr>
      </w:pPr>
      <w:bookmarkStart w:id="16" w:name="_Toc453667188"/>
      <w:r>
        <w:rPr>
          <w:rFonts w:ascii="Times New Roman" w:hAnsi="Times New Roman"/>
          <w:szCs w:val="24"/>
        </w:rPr>
        <w:t xml:space="preserve">Institutional Review Board (IRB) and </w:t>
      </w:r>
      <w:r w:rsidR="009D070B" w:rsidRPr="00BB2FA9">
        <w:rPr>
          <w:rFonts w:ascii="Times New Roman" w:hAnsi="Times New Roman"/>
          <w:szCs w:val="24"/>
        </w:rPr>
        <w:t>Justification for Sensitive Questions</w:t>
      </w:r>
      <w:bookmarkEnd w:id="16"/>
      <w:r w:rsidR="009D070B" w:rsidRPr="00BB2FA9">
        <w:rPr>
          <w:rFonts w:ascii="Times New Roman" w:hAnsi="Times New Roman"/>
          <w:szCs w:val="24"/>
        </w:rPr>
        <w:t xml:space="preserve"> </w:t>
      </w:r>
    </w:p>
    <w:p w14:paraId="559ED8EB" w14:textId="77777777" w:rsidR="00D926A1" w:rsidRPr="00D926A1" w:rsidRDefault="00D926A1" w:rsidP="00EE46CA">
      <w:pPr>
        <w:spacing w:after="0" w:line="360" w:lineRule="auto"/>
        <w:rPr>
          <w:rFonts w:ascii="Times New Roman" w:hAnsi="Times New Roman" w:cs="Times New Roman"/>
          <w:b/>
          <w:sz w:val="24"/>
          <w:szCs w:val="24"/>
        </w:rPr>
      </w:pPr>
      <w:r w:rsidRPr="00D926A1">
        <w:rPr>
          <w:rFonts w:ascii="Times New Roman" w:hAnsi="Times New Roman" w:cs="Times New Roman"/>
          <w:b/>
          <w:sz w:val="24"/>
          <w:szCs w:val="24"/>
        </w:rPr>
        <w:t>IRB Approval</w:t>
      </w:r>
    </w:p>
    <w:p w14:paraId="447A5736" w14:textId="226BA17D" w:rsidR="00D926A1" w:rsidRDefault="00D926A1" w:rsidP="00EE46C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study was approved by NORC’s IRB in </w:t>
      </w:r>
      <w:r w:rsidR="00272396">
        <w:rPr>
          <w:rFonts w:ascii="Times New Roman" w:hAnsi="Times New Roman" w:cs="Times New Roman"/>
          <w:color w:val="000000"/>
          <w:sz w:val="24"/>
          <w:szCs w:val="24"/>
        </w:rPr>
        <w:t xml:space="preserve">April 2016 </w:t>
      </w:r>
      <w:r>
        <w:rPr>
          <w:rFonts w:ascii="Times New Roman" w:hAnsi="Times New Roman" w:cs="Times New Roman"/>
          <w:color w:val="000000"/>
          <w:sz w:val="24"/>
          <w:szCs w:val="24"/>
        </w:rPr>
        <w:t>(</w:t>
      </w:r>
      <w:r w:rsidRPr="007D5E33">
        <w:rPr>
          <w:rFonts w:ascii="Times New Roman" w:hAnsi="Times New Roman" w:cs="Times New Roman"/>
          <w:b/>
          <w:color w:val="000000"/>
          <w:sz w:val="24"/>
          <w:szCs w:val="24"/>
        </w:rPr>
        <w:t>Attachment</w:t>
      </w:r>
      <w:r w:rsidR="00E04404">
        <w:rPr>
          <w:rFonts w:ascii="Times New Roman" w:hAnsi="Times New Roman" w:cs="Times New Roman"/>
          <w:b/>
          <w:color w:val="000000"/>
          <w:sz w:val="24"/>
          <w:szCs w:val="24"/>
        </w:rPr>
        <w:t xml:space="preserve"> </w:t>
      </w:r>
      <w:r w:rsidR="00322C4A">
        <w:rPr>
          <w:rFonts w:ascii="Times New Roman" w:hAnsi="Times New Roman" w:cs="Times New Roman"/>
          <w:b/>
          <w:color w:val="000000"/>
          <w:sz w:val="24"/>
          <w:szCs w:val="24"/>
        </w:rPr>
        <w:t>16</w:t>
      </w:r>
      <w:r>
        <w:rPr>
          <w:rFonts w:ascii="Times New Roman" w:hAnsi="Times New Roman" w:cs="Times New Roman"/>
          <w:color w:val="000000"/>
          <w:sz w:val="24"/>
          <w:szCs w:val="24"/>
        </w:rPr>
        <w:t xml:space="preserve">). </w:t>
      </w:r>
      <w:r w:rsidR="00272396">
        <w:rPr>
          <w:rFonts w:ascii="Times New Roman" w:hAnsi="Times New Roman" w:cs="Times New Roman"/>
          <w:color w:val="000000"/>
          <w:sz w:val="24"/>
          <w:szCs w:val="24"/>
        </w:rPr>
        <w:t>NORC will seek IRB approval for up to ten states who participate in the study</w:t>
      </w:r>
      <w:r w:rsidR="0081423B">
        <w:rPr>
          <w:rFonts w:ascii="Times New Roman" w:hAnsi="Times New Roman" w:cs="Times New Roman"/>
          <w:color w:val="000000"/>
          <w:sz w:val="24"/>
          <w:szCs w:val="24"/>
        </w:rPr>
        <w:t>.</w:t>
      </w:r>
    </w:p>
    <w:p w14:paraId="3421BA78" w14:textId="77777777" w:rsidR="0081423B" w:rsidRDefault="0081423B" w:rsidP="00EE46CA">
      <w:pPr>
        <w:spacing w:after="0" w:line="360" w:lineRule="auto"/>
        <w:rPr>
          <w:rFonts w:ascii="Times New Roman" w:hAnsi="Times New Roman" w:cs="Times New Roman"/>
          <w:color w:val="000000"/>
          <w:sz w:val="24"/>
          <w:szCs w:val="24"/>
        </w:rPr>
      </w:pPr>
    </w:p>
    <w:p w14:paraId="0CFB6424" w14:textId="2F2BA249" w:rsidR="0081423B" w:rsidRPr="00252409" w:rsidRDefault="00252409" w:rsidP="00EE46CA">
      <w:pPr>
        <w:spacing w:after="0" w:line="360" w:lineRule="auto"/>
        <w:rPr>
          <w:rFonts w:ascii="Times New Roman" w:hAnsi="Times New Roman" w:cs="Times New Roman"/>
          <w:b/>
          <w:sz w:val="24"/>
          <w:szCs w:val="24"/>
        </w:rPr>
      </w:pPr>
      <w:r w:rsidRPr="00252409">
        <w:rPr>
          <w:rFonts w:ascii="Times New Roman" w:hAnsi="Times New Roman" w:cs="Times New Roman"/>
          <w:b/>
          <w:sz w:val="24"/>
          <w:szCs w:val="24"/>
        </w:rPr>
        <w:t>Sensitive Questions</w:t>
      </w:r>
    </w:p>
    <w:p w14:paraId="092CE3F6" w14:textId="55EF8B5F" w:rsidR="0011295B" w:rsidRPr="00BB2FA9" w:rsidRDefault="0011295B"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Some of our research topics include potentially sensitive questions. Questions asked about the following are thought to be of a sensitive nature:</w:t>
      </w:r>
    </w:p>
    <w:p w14:paraId="0AEE0BF5" w14:textId="77777777" w:rsidR="0011295B" w:rsidRPr="00BB2FA9" w:rsidRDefault="0011295B" w:rsidP="00EE46CA">
      <w:pPr>
        <w:pStyle w:val="ListParagraph"/>
        <w:numPr>
          <w:ilvl w:val="0"/>
          <w:numId w:val="27"/>
        </w:num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Race/ethnicity</w:t>
      </w:r>
    </w:p>
    <w:p w14:paraId="694D67AE" w14:textId="0F9F9987" w:rsidR="0011295B" w:rsidRDefault="0011295B" w:rsidP="00EE46CA">
      <w:pPr>
        <w:pStyle w:val="ListParagraph"/>
        <w:numPr>
          <w:ilvl w:val="0"/>
          <w:numId w:val="27"/>
        </w:num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Diagnosis of medical conditions</w:t>
      </w:r>
    </w:p>
    <w:p w14:paraId="78D188D6" w14:textId="6C0FA810" w:rsidR="00B807B0" w:rsidRDefault="00B807B0" w:rsidP="00EE46CA">
      <w:pPr>
        <w:pStyle w:val="ListParagraph"/>
        <w:numPr>
          <w:ilvl w:val="0"/>
          <w:numId w:val="27"/>
        </w:numPr>
        <w:spacing w:after="0" w:line="360" w:lineRule="auto"/>
        <w:rPr>
          <w:rFonts w:ascii="Times New Roman" w:hAnsi="Times New Roman" w:cs="Times New Roman"/>
          <w:sz w:val="24"/>
          <w:szCs w:val="24"/>
        </w:rPr>
      </w:pPr>
      <w:r>
        <w:rPr>
          <w:rFonts w:ascii="Times New Roman" w:hAnsi="Times New Roman" w:cs="Times New Roman"/>
          <w:sz w:val="24"/>
          <w:szCs w:val="24"/>
        </w:rPr>
        <w:t>Pregnancy</w:t>
      </w:r>
    </w:p>
    <w:p w14:paraId="2FAF67F2" w14:textId="509DCE71" w:rsidR="00B807B0" w:rsidRPr="00BB2FA9" w:rsidRDefault="00B807B0" w:rsidP="00EE46CA">
      <w:pPr>
        <w:pStyle w:val="ListParagraph"/>
        <w:numPr>
          <w:ilvl w:val="0"/>
          <w:numId w:val="27"/>
        </w:numPr>
        <w:spacing w:after="0" w:line="360" w:lineRule="auto"/>
        <w:rPr>
          <w:rFonts w:ascii="Times New Roman" w:hAnsi="Times New Roman" w:cs="Times New Roman"/>
          <w:sz w:val="24"/>
          <w:szCs w:val="24"/>
        </w:rPr>
      </w:pPr>
      <w:r>
        <w:rPr>
          <w:rFonts w:ascii="Times New Roman" w:hAnsi="Times New Roman" w:cs="Times New Roman"/>
          <w:sz w:val="24"/>
          <w:szCs w:val="24"/>
        </w:rPr>
        <w:t>Cancer screening</w:t>
      </w:r>
    </w:p>
    <w:p w14:paraId="04A66202" w14:textId="77777777" w:rsidR="00285F98" w:rsidRPr="00BB2FA9" w:rsidRDefault="00285F98" w:rsidP="00EE46CA">
      <w:pPr>
        <w:pStyle w:val="ListParagraph"/>
        <w:spacing w:after="0" w:line="360" w:lineRule="auto"/>
        <w:rPr>
          <w:rFonts w:ascii="Times New Roman" w:hAnsi="Times New Roman" w:cs="Times New Roman"/>
          <w:sz w:val="24"/>
          <w:szCs w:val="24"/>
        </w:rPr>
      </w:pPr>
    </w:p>
    <w:p w14:paraId="210B418D" w14:textId="77777777" w:rsidR="0011295B" w:rsidRPr="00BB2FA9" w:rsidRDefault="0011295B" w:rsidP="00EE46CA">
      <w:pPr>
        <w:spacing w:after="0" w:line="360" w:lineRule="auto"/>
        <w:rPr>
          <w:rFonts w:ascii="Times New Roman" w:hAnsi="Times New Roman" w:cs="Times New Roman"/>
          <w:sz w:val="24"/>
          <w:szCs w:val="24"/>
          <w:u w:val="single"/>
        </w:rPr>
      </w:pPr>
      <w:r w:rsidRPr="00BB2FA9">
        <w:rPr>
          <w:rFonts w:ascii="Times New Roman" w:hAnsi="Times New Roman" w:cs="Times New Roman"/>
          <w:sz w:val="24"/>
          <w:szCs w:val="24"/>
          <w:u w:val="single"/>
        </w:rPr>
        <w:t>Race/Ethnicity</w:t>
      </w:r>
    </w:p>
    <w:p w14:paraId="47DE9357" w14:textId="77777777" w:rsidR="0011295B" w:rsidRPr="00BB2FA9" w:rsidRDefault="0011295B"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On October 30, 1997, the Office of Management and Budget (OMB) published "Standards for Maintaining, Collecting, and Presenting Federal Data on Race and Ethnicity" (Federal Register, 62 FR 58781 - 58790). The 1997 standards reflect a change in data collection policy, making it possible for Federal agencies to collect information that reflects the increasing diversity of the US population stemming from growth in interracial marriages and immigration. Under this policy, federal agencies are required to offer respondents the option of selecting one or more race responses from a list of five designated racial categories. Additionally, the standards provide for the collection of data on whether or not a person is of "Hispanic or Latino" culture or origin. Such standards also foster comparability across data collections carried out by various agencies. The race and ethnicity questions in this survey follow all guidelines for the development of data collection questions, formats, and associated procedures to implement the 1997 standards.</w:t>
      </w:r>
    </w:p>
    <w:p w14:paraId="558D90A0" w14:textId="77777777" w:rsidR="00285F98" w:rsidRPr="00BB2FA9" w:rsidRDefault="00285F98" w:rsidP="00EE46CA">
      <w:pPr>
        <w:spacing w:after="0" w:line="360" w:lineRule="auto"/>
        <w:rPr>
          <w:rFonts w:ascii="Times New Roman" w:hAnsi="Times New Roman" w:cs="Times New Roman"/>
          <w:sz w:val="24"/>
          <w:szCs w:val="24"/>
          <w:u w:val="single"/>
        </w:rPr>
      </w:pPr>
    </w:p>
    <w:p w14:paraId="40C757A2" w14:textId="77777777" w:rsidR="0011295B" w:rsidRPr="00BB2FA9" w:rsidRDefault="0011295B" w:rsidP="00EE46CA">
      <w:pPr>
        <w:spacing w:after="0" w:line="360" w:lineRule="auto"/>
        <w:rPr>
          <w:rFonts w:ascii="Times New Roman" w:hAnsi="Times New Roman" w:cs="Times New Roman"/>
          <w:sz w:val="24"/>
          <w:szCs w:val="24"/>
          <w:u w:val="single"/>
        </w:rPr>
      </w:pPr>
      <w:r w:rsidRPr="00BB2FA9">
        <w:rPr>
          <w:rFonts w:ascii="Times New Roman" w:hAnsi="Times New Roman" w:cs="Times New Roman"/>
          <w:sz w:val="24"/>
          <w:szCs w:val="24"/>
          <w:u w:val="single"/>
        </w:rPr>
        <w:t>Diagnosis of Medical Conditions</w:t>
      </w:r>
    </w:p>
    <w:p w14:paraId="3A79B253" w14:textId="46B3A197" w:rsidR="0011295B" w:rsidRPr="00BB2FA9" w:rsidRDefault="0011295B"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 xml:space="preserve">It will be necessary to ask some questions </w:t>
      </w:r>
      <w:r w:rsidR="00FB3B57">
        <w:rPr>
          <w:rFonts w:ascii="Times New Roman" w:hAnsi="Times New Roman" w:cs="Times New Roman"/>
          <w:sz w:val="24"/>
          <w:szCs w:val="24"/>
        </w:rPr>
        <w:t>about</w:t>
      </w:r>
      <w:r w:rsidR="00FB3B57" w:rsidRPr="00BB2FA9">
        <w:rPr>
          <w:rFonts w:ascii="Times New Roman" w:hAnsi="Times New Roman" w:cs="Times New Roman"/>
          <w:sz w:val="24"/>
          <w:szCs w:val="24"/>
        </w:rPr>
        <w:t xml:space="preserve"> </w:t>
      </w:r>
      <w:r w:rsidR="00FB3B57">
        <w:rPr>
          <w:rFonts w:ascii="Times New Roman" w:hAnsi="Times New Roman" w:cs="Times New Roman"/>
          <w:sz w:val="24"/>
          <w:szCs w:val="24"/>
        </w:rPr>
        <w:t xml:space="preserve">personal or </w:t>
      </w:r>
      <w:r w:rsidR="00FB3B57" w:rsidRPr="00BB2FA9">
        <w:rPr>
          <w:rFonts w:ascii="Times New Roman" w:hAnsi="Times New Roman" w:cs="Times New Roman"/>
          <w:sz w:val="24"/>
          <w:szCs w:val="24"/>
        </w:rPr>
        <w:t>family history of cancer</w:t>
      </w:r>
      <w:r w:rsidR="000232BB">
        <w:rPr>
          <w:rFonts w:ascii="Times New Roman" w:hAnsi="Times New Roman" w:cs="Times New Roman"/>
          <w:sz w:val="24"/>
          <w:szCs w:val="24"/>
        </w:rPr>
        <w:t>, pregnancy, and cancer screening</w:t>
      </w:r>
      <w:r w:rsidR="00FB3B57" w:rsidRPr="00BB2FA9">
        <w:rPr>
          <w:rFonts w:ascii="Times New Roman" w:hAnsi="Times New Roman" w:cs="Times New Roman"/>
          <w:sz w:val="24"/>
          <w:szCs w:val="24"/>
        </w:rPr>
        <w:t xml:space="preserve"> </w:t>
      </w:r>
      <w:r w:rsidRPr="00BB2FA9">
        <w:rPr>
          <w:rFonts w:ascii="Times New Roman" w:hAnsi="Times New Roman" w:cs="Times New Roman"/>
          <w:sz w:val="24"/>
          <w:szCs w:val="24"/>
        </w:rPr>
        <w:t>that may be considered to be of a sensitive nature in order to a</w:t>
      </w:r>
      <w:r w:rsidR="00FB3B57">
        <w:rPr>
          <w:rFonts w:ascii="Times New Roman" w:hAnsi="Times New Roman" w:cs="Times New Roman"/>
          <w:sz w:val="24"/>
          <w:szCs w:val="24"/>
        </w:rPr>
        <w:t>ssess specific health behaviors</w:t>
      </w:r>
      <w:r w:rsidRPr="00BB2FA9">
        <w:rPr>
          <w:rFonts w:ascii="Times New Roman" w:hAnsi="Times New Roman" w:cs="Times New Roman"/>
          <w:sz w:val="24"/>
          <w:szCs w:val="24"/>
        </w:rPr>
        <w:t>. These questions are essential to the objectives of this information collection</w:t>
      </w:r>
      <w:r w:rsidR="00FB3B57">
        <w:rPr>
          <w:rFonts w:ascii="Times New Roman" w:hAnsi="Times New Roman" w:cs="Times New Roman"/>
          <w:sz w:val="24"/>
          <w:szCs w:val="24"/>
        </w:rPr>
        <w:t xml:space="preserve"> as these conditions may impact health behavior</w:t>
      </w:r>
      <w:r w:rsidRPr="00BB2FA9">
        <w:rPr>
          <w:rFonts w:ascii="Times New Roman" w:hAnsi="Times New Roman" w:cs="Times New Roman"/>
          <w:sz w:val="24"/>
          <w:szCs w:val="24"/>
        </w:rPr>
        <w:t xml:space="preserve">. </w:t>
      </w:r>
      <w:r w:rsidR="00FB3B57">
        <w:rPr>
          <w:rFonts w:ascii="Times New Roman" w:hAnsi="Times New Roman" w:cs="Times New Roman"/>
          <w:sz w:val="24"/>
          <w:szCs w:val="24"/>
        </w:rPr>
        <w:t xml:space="preserve">Furthermore, all data reported to CDC will </w:t>
      </w:r>
      <w:r w:rsidR="00AF0643">
        <w:rPr>
          <w:rFonts w:ascii="Times New Roman" w:hAnsi="Times New Roman" w:cs="Times New Roman"/>
          <w:sz w:val="24"/>
          <w:szCs w:val="24"/>
        </w:rPr>
        <w:t>have name, mailing address, phone numbers, email addresses, and date of birth removed</w:t>
      </w:r>
      <w:r w:rsidR="00FB3B57">
        <w:rPr>
          <w:rFonts w:ascii="Times New Roman" w:hAnsi="Times New Roman" w:cs="Times New Roman"/>
          <w:sz w:val="24"/>
          <w:szCs w:val="24"/>
        </w:rPr>
        <w:t>.</w:t>
      </w:r>
      <w:r w:rsidR="00AF0643">
        <w:rPr>
          <w:rFonts w:ascii="Times New Roman" w:hAnsi="Times New Roman" w:cs="Times New Roman"/>
          <w:sz w:val="24"/>
          <w:szCs w:val="24"/>
        </w:rPr>
        <w:t xml:space="preserve"> Age will be converted into 5-year age groups.</w:t>
      </w:r>
      <w:r w:rsidR="00FB3B57">
        <w:rPr>
          <w:rFonts w:ascii="Times New Roman" w:hAnsi="Times New Roman" w:cs="Times New Roman"/>
          <w:sz w:val="24"/>
          <w:szCs w:val="24"/>
        </w:rPr>
        <w:t xml:space="preserve"> </w:t>
      </w:r>
      <w:r w:rsidRPr="00BB2FA9">
        <w:rPr>
          <w:rFonts w:ascii="Times New Roman" w:hAnsi="Times New Roman" w:cs="Times New Roman"/>
          <w:sz w:val="24"/>
          <w:szCs w:val="24"/>
        </w:rPr>
        <w:t xml:space="preserve">To address any concerns about inadvertent disclosure of sensitive information, respondents will be fully informed of the applicable privacy safeguards. </w:t>
      </w:r>
    </w:p>
    <w:p w14:paraId="69BAF723" w14:textId="77777777" w:rsidR="0011295B" w:rsidRPr="00BB2FA9" w:rsidRDefault="0011295B" w:rsidP="00EE46CA">
      <w:pPr>
        <w:pStyle w:val="ListParagraph"/>
        <w:numPr>
          <w:ilvl w:val="0"/>
          <w:numId w:val="28"/>
        </w:num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Participants will be provided with a specific toll-free phone number to call in case there is a question or concern about the sensitive issue.</w:t>
      </w:r>
    </w:p>
    <w:p w14:paraId="44A7E383" w14:textId="77777777" w:rsidR="0011295B" w:rsidRPr="00BB2FA9" w:rsidRDefault="0011295B" w:rsidP="00EE46CA">
      <w:pPr>
        <w:pStyle w:val="ListParagraph"/>
        <w:numPr>
          <w:ilvl w:val="0"/>
          <w:numId w:val="28"/>
        </w:num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Web surveys are entirely self-administered and maximize respondent privacy without the need to verbalize responses.</w:t>
      </w:r>
    </w:p>
    <w:p w14:paraId="32F23F50" w14:textId="77777777" w:rsidR="00285F98" w:rsidRPr="00BB2FA9" w:rsidRDefault="00285F98" w:rsidP="00EE46CA">
      <w:pPr>
        <w:spacing w:after="0" w:line="360" w:lineRule="auto"/>
        <w:rPr>
          <w:rFonts w:ascii="Times New Roman" w:hAnsi="Times New Roman" w:cs="Times New Roman"/>
          <w:sz w:val="24"/>
          <w:szCs w:val="24"/>
        </w:rPr>
      </w:pPr>
    </w:p>
    <w:p w14:paraId="77D004B5" w14:textId="0D2EB488" w:rsidR="003E1BB4" w:rsidRPr="00BB2FA9" w:rsidRDefault="009D070B" w:rsidP="00EE46CA">
      <w:pPr>
        <w:pStyle w:val="Heading2"/>
        <w:spacing w:line="360" w:lineRule="auto"/>
        <w:rPr>
          <w:rFonts w:ascii="Times New Roman" w:hAnsi="Times New Roman"/>
          <w:szCs w:val="24"/>
        </w:rPr>
      </w:pPr>
      <w:bookmarkStart w:id="17" w:name="_Toc453667189"/>
      <w:r w:rsidRPr="00BB2FA9">
        <w:rPr>
          <w:rFonts w:ascii="Times New Roman" w:hAnsi="Times New Roman"/>
          <w:szCs w:val="24"/>
        </w:rPr>
        <w:t>Estimates of Annualized Burden Hours and Cost</w:t>
      </w:r>
      <w:bookmarkEnd w:id="17"/>
    </w:p>
    <w:p w14:paraId="141D68D7" w14:textId="1A4EB529" w:rsidR="00DA2416" w:rsidRPr="00DA2416" w:rsidRDefault="003E1BB4"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 xml:space="preserve">During the recruitment and enrollment phase of the study, interested women will complete a </w:t>
      </w:r>
      <w:r w:rsidR="00336E4A">
        <w:rPr>
          <w:rFonts w:ascii="Times New Roman" w:hAnsi="Times New Roman" w:cs="Times New Roman"/>
          <w:sz w:val="24"/>
          <w:szCs w:val="24"/>
        </w:rPr>
        <w:t>set</w:t>
      </w:r>
      <w:r w:rsidRPr="00BB2FA9">
        <w:rPr>
          <w:rFonts w:ascii="Times New Roman" w:hAnsi="Times New Roman" w:cs="Times New Roman"/>
          <w:sz w:val="24"/>
          <w:szCs w:val="24"/>
        </w:rPr>
        <w:t xml:space="preserve"> of screener questions to determine eligibility</w:t>
      </w:r>
      <w:r w:rsidR="00E04404">
        <w:rPr>
          <w:rFonts w:ascii="Times New Roman" w:hAnsi="Times New Roman" w:cs="Times New Roman"/>
          <w:sz w:val="24"/>
          <w:szCs w:val="24"/>
        </w:rPr>
        <w:t xml:space="preserve"> (</w:t>
      </w:r>
      <w:r w:rsidR="00E04404" w:rsidRPr="00E04404">
        <w:rPr>
          <w:rFonts w:ascii="Times New Roman" w:hAnsi="Times New Roman" w:cs="Times New Roman"/>
          <w:b/>
          <w:sz w:val="24"/>
          <w:szCs w:val="24"/>
        </w:rPr>
        <w:t xml:space="preserve">Attachment </w:t>
      </w:r>
      <w:r w:rsidR="00F722FB">
        <w:rPr>
          <w:rFonts w:ascii="Times New Roman" w:hAnsi="Times New Roman" w:cs="Times New Roman"/>
          <w:b/>
          <w:sz w:val="24"/>
          <w:szCs w:val="24"/>
        </w:rPr>
        <w:t>3</w:t>
      </w:r>
      <w:r w:rsidR="00E04404">
        <w:rPr>
          <w:rFonts w:ascii="Times New Roman" w:hAnsi="Times New Roman" w:cs="Times New Roman"/>
          <w:sz w:val="24"/>
          <w:szCs w:val="24"/>
        </w:rPr>
        <w:t>)</w:t>
      </w:r>
      <w:r w:rsidRPr="00BB2FA9">
        <w:rPr>
          <w:rFonts w:ascii="Times New Roman" w:hAnsi="Times New Roman" w:cs="Times New Roman"/>
          <w:sz w:val="24"/>
          <w:szCs w:val="24"/>
        </w:rPr>
        <w:t xml:space="preserve">. The burden estimate for these questions is </w:t>
      </w:r>
      <w:r w:rsidR="0025580A">
        <w:rPr>
          <w:rFonts w:ascii="Times New Roman" w:hAnsi="Times New Roman" w:cs="Times New Roman"/>
          <w:sz w:val="24"/>
          <w:szCs w:val="24"/>
        </w:rPr>
        <w:t>2</w:t>
      </w:r>
      <w:r w:rsidR="0025580A" w:rsidRPr="00BB2FA9">
        <w:rPr>
          <w:rFonts w:ascii="Times New Roman" w:hAnsi="Times New Roman" w:cs="Times New Roman"/>
          <w:sz w:val="24"/>
          <w:szCs w:val="24"/>
        </w:rPr>
        <w:t xml:space="preserve"> </w:t>
      </w:r>
      <w:r w:rsidRPr="00BB2FA9">
        <w:rPr>
          <w:rFonts w:ascii="Times New Roman" w:hAnsi="Times New Roman" w:cs="Times New Roman"/>
          <w:sz w:val="24"/>
          <w:szCs w:val="24"/>
        </w:rPr>
        <w:t xml:space="preserve">minutes per respondent in Year 1 only. The survey instrument, which will be completed once per year for three years, is estimated at </w:t>
      </w:r>
      <w:r w:rsidR="001A07E5">
        <w:rPr>
          <w:rFonts w:ascii="Times New Roman" w:hAnsi="Times New Roman" w:cs="Times New Roman"/>
          <w:sz w:val="24"/>
          <w:szCs w:val="24"/>
        </w:rPr>
        <w:t>25</w:t>
      </w:r>
      <w:r w:rsidRPr="00BB2FA9">
        <w:rPr>
          <w:rFonts w:ascii="Times New Roman" w:hAnsi="Times New Roman" w:cs="Times New Roman"/>
          <w:sz w:val="24"/>
          <w:szCs w:val="24"/>
        </w:rPr>
        <w:t xml:space="preserve"> minutes per respondent per survey year. The burden </w:t>
      </w:r>
      <w:r w:rsidR="00881127" w:rsidRPr="00BB2FA9">
        <w:rPr>
          <w:rFonts w:ascii="Times New Roman" w:hAnsi="Times New Roman" w:cs="Times New Roman"/>
          <w:sz w:val="24"/>
          <w:szCs w:val="24"/>
        </w:rPr>
        <w:t>estimates for both components were</w:t>
      </w:r>
      <w:r w:rsidRPr="00BB2FA9">
        <w:rPr>
          <w:rFonts w:ascii="Times New Roman" w:hAnsi="Times New Roman" w:cs="Times New Roman"/>
          <w:sz w:val="24"/>
          <w:szCs w:val="24"/>
        </w:rPr>
        <w:t xml:space="preserve"> confirmed through pre-testing activities. </w:t>
      </w:r>
      <w:r w:rsidR="00C21368" w:rsidRPr="00BB2FA9">
        <w:rPr>
          <w:rFonts w:ascii="Times New Roman" w:hAnsi="Times New Roman" w:cs="Times New Roman"/>
          <w:sz w:val="24"/>
          <w:szCs w:val="24"/>
        </w:rPr>
        <w:t>Tables 2</w:t>
      </w:r>
      <w:r w:rsidR="00211393" w:rsidRPr="00BB2FA9">
        <w:rPr>
          <w:rFonts w:ascii="Times New Roman" w:hAnsi="Times New Roman" w:cs="Times New Roman"/>
          <w:sz w:val="24"/>
          <w:szCs w:val="24"/>
        </w:rPr>
        <w:t xml:space="preserve"> and </w:t>
      </w:r>
      <w:r w:rsidR="00C21368" w:rsidRPr="00BB2FA9">
        <w:rPr>
          <w:rFonts w:ascii="Times New Roman" w:hAnsi="Times New Roman" w:cs="Times New Roman"/>
          <w:sz w:val="24"/>
          <w:szCs w:val="24"/>
        </w:rPr>
        <w:t>3</w:t>
      </w:r>
      <w:r w:rsidR="00211393" w:rsidRPr="00BB2FA9">
        <w:rPr>
          <w:rFonts w:ascii="Times New Roman" w:hAnsi="Times New Roman" w:cs="Times New Roman"/>
          <w:sz w:val="24"/>
          <w:szCs w:val="24"/>
        </w:rPr>
        <w:t xml:space="preserve"> display the </w:t>
      </w:r>
      <w:r w:rsidR="00DA2416">
        <w:rPr>
          <w:rFonts w:ascii="Times New Roman" w:hAnsi="Times New Roman" w:cs="Times New Roman"/>
          <w:sz w:val="24"/>
          <w:szCs w:val="24"/>
        </w:rPr>
        <w:t xml:space="preserve">annualized </w:t>
      </w:r>
      <w:r w:rsidR="00211393" w:rsidRPr="00BB2FA9">
        <w:rPr>
          <w:rFonts w:ascii="Times New Roman" w:hAnsi="Times New Roman" w:cs="Times New Roman"/>
          <w:sz w:val="24"/>
          <w:szCs w:val="24"/>
        </w:rPr>
        <w:t xml:space="preserve">estimated hour and cost estimates for </w:t>
      </w:r>
      <w:r w:rsidR="00DA2416">
        <w:rPr>
          <w:rFonts w:ascii="Times New Roman" w:hAnsi="Times New Roman" w:cs="Times New Roman"/>
          <w:sz w:val="24"/>
          <w:szCs w:val="24"/>
        </w:rPr>
        <w:t>data collection</w:t>
      </w:r>
      <w:r w:rsidR="00211393" w:rsidRPr="00BB2FA9">
        <w:rPr>
          <w:rFonts w:ascii="Times New Roman" w:hAnsi="Times New Roman" w:cs="Times New Roman"/>
          <w:sz w:val="24"/>
          <w:szCs w:val="24"/>
        </w:rPr>
        <w:t>.</w:t>
      </w:r>
      <w:r w:rsidR="00DA2416">
        <w:rPr>
          <w:rFonts w:ascii="Times New Roman" w:hAnsi="Times New Roman" w:cs="Times New Roman"/>
          <w:sz w:val="24"/>
          <w:szCs w:val="24"/>
        </w:rPr>
        <w:t xml:space="preserve"> </w:t>
      </w:r>
    </w:p>
    <w:p w14:paraId="0F4408B7" w14:textId="7A494339" w:rsidR="003E1BB4" w:rsidRDefault="00DA2416" w:rsidP="00EE46CA">
      <w:pPr>
        <w:spacing w:after="0" w:line="360" w:lineRule="auto"/>
        <w:rPr>
          <w:rFonts w:ascii="Times New Roman" w:hAnsi="Times New Roman" w:cs="Times New Roman"/>
          <w:sz w:val="24"/>
          <w:szCs w:val="24"/>
        </w:rPr>
      </w:pPr>
      <w:r w:rsidRPr="00DA2416">
        <w:rPr>
          <w:rFonts w:ascii="Times New Roman" w:hAnsi="Times New Roman" w:cs="Times New Roman"/>
          <w:sz w:val="24"/>
          <w:szCs w:val="24"/>
        </w:rPr>
        <w:t xml:space="preserve">The estimate for burden hours is based on a pilot test of the data collection instrument. In the pilot test, the average time to complete the survey was approximately </w:t>
      </w:r>
      <w:r w:rsidR="001A07E5">
        <w:rPr>
          <w:rFonts w:ascii="Times New Roman" w:hAnsi="Times New Roman" w:cs="Times New Roman"/>
          <w:sz w:val="24"/>
          <w:szCs w:val="24"/>
        </w:rPr>
        <w:t>25</w:t>
      </w:r>
      <w:r w:rsidRPr="00DA2416">
        <w:rPr>
          <w:rFonts w:ascii="Times New Roman" w:hAnsi="Times New Roman" w:cs="Times New Roman"/>
          <w:sz w:val="24"/>
          <w:szCs w:val="24"/>
        </w:rPr>
        <w:t xml:space="preserve"> minutes, including time for reviewing instructions. The questionnaire can be completed in English or Spanish</w:t>
      </w:r>
      <w:r>
        <w:rPr>
          <w:rFonts w:ascii="Times New Roman" w:hAnsi="Times New Roman" w:cs="Times New Roman"/>
          <w:sz w:val="24"/>
          <w:szCs w:val="24"/>
        </w:rPr>
        <w:t>.</w:t>
      </w:r>
    </w:p>
    <w:p w14:paraId="4AE26E37" w14:textId="77777777" w:rsidR="00952216" w:rsidRDefault="00952216" w:rsidP="00EE46CA">
      <w:pPr>
        <w:spacing w:after="0" w:line="360" w:lineRule="auto"/>
        <w:rPr>
          <w:rFonts w:ascii="Times New Roman" w:hAnsi="Times New Roman" w:cs="Times New Roman"/>
          <w:sz w:val="24"/>
          <w:szCs w:val="24"/>
        </w:rPr>
      </w:pPr>
    </w:p>
    <w:p w14:paraId="6BAB0A85" w14:textId="2DCD1B93" w:rsidR="00952216" w:rsidRDefault="00952216" w:rsidP="00EE46CA">
      <w:pPr>
        <w:spacing w:after="0" w:line="360" w:lineRule="auto"/>
        <w:rPr>
          <w:rFonts w:ascii="Times New Roman" w:hAnsi="Times New Roman" w:cs="Times New Roman"/>
          <w:sz w:val="24"/>
          <w:szCs w:val="24"/>
        </w:rPr>
      </w:pPr>
      <w:r w:rsidRPr="00952216">
        <w:rPr>
          <w:rFonts w:ascii="Times New Roman" w:hAnsi="Times New Roman" w:cs="Times New Roman"/>
          <w:sz w:val="24"/>
          <w:szCs w:val="24"/>
        </w:rPr>
        <w:t>The sample design proposes that 14,240 women be identified as eligible. We estimate that 80% will be contacted and agree to participate. Of that, we expect 9,683 completed on-line screenings to occur during year one, representing an annualized 3,288 respondents. With an 85% expected completion rate and annual attrition, we estimate that 3,292 surveys will be completed in Year 1; 2,222 completed surveys in Year 2; and 1,500 completed surveys in Year 3. This represents an annualized 2,338 respondents for the survey.</w:t>
      </w:r>
    </w:p>
    <w:p w14:paraId="3A8AC527" w14:textId="77777777" w:rsidR="00DA2416" w:rsidRDefault="00DA2416" w:rsidP="00EE46CA">
      <w:pPr>
        <w:spacing w:after="0" w:line="360" w:lineRule="auto"/>
        <w:rPr>
          <w:rFonts w:ascii="Times New Roman" w:hAnsi="Times New Roman" w:cs="Times New Roman"/>
          <w:sz w:val="24"/>
          <w:szCs w:val="24"/>
        </w:rPr>
      </w:pPr>
    </w:p>
    <w:p w14:paraId="638437F8" w14:textId="6A16ECC0" w:rsidR="00DA2416" w:rsidRDefault="00DA2416" w:rsidP="00EE46CA">
      <w:pPr>
        <w:spacing w:after="0" w:line="360" w:lineRule="auto"/>
        <w:rPr>
          <w:rFonts w:ascii="Times New Roman" w:hAnsi="Times New Roman" w:cs="Times New Roman"/>
          <w:sz w:val="24"/>
          <w:szCs w:val="24"/>
        </w:rPr>
      </w:pPr>
      <w:r w:rsidRPr="00DA2416">
        <w:rPr>
          <w:rFonts w:ascii="Times New Roman" w:hAnsi="Times New Roman" w:cs="Times New Roman"/>
          <w:sz w:val="24"/>
          <w:szCs w:val="24"/>
        </w:rPr>
        <w:t xml:space="preserve">The annualized wages are based on data from the United States Department of Labor, Bureau of Labor Statistics (2013) for state, local, and private industry earning and assumes an average hourly wage rate for respondents who work an estimated 40-hour work week and </w:t>
      </w:r>
      <w:r w:rsidR="00745DC0">
        <w:rPr>
          <w:rFonts w:ascii="Times New Roman" w:hAnsi="Times New Roman" w:cs="Times New Roman"/>
          <w:sz w:val="24"/>
          <w:szCs w:val="24"/>
        </w:rPr>
        <w:t>usual hourly earnings of $22.21</w:t>
      </w:r>
      <w:r w:rsidRPr="00DA2416">
        <w:rPr>
          <w:rFonts w:ascii="Times New Roman" w:hAnsi="Times New Roman" w:cs="Times New Roman"/>
          <w:sz w:val="24"/>
          <w:szCs w:val="24"/>
        </w:rPr>
        <w:t>. There are no direct costs to respondents associated with this information collection.</w:t>
      </w:r>
    </w:p>
    <w:p w14:paraId="76773024" w14:textId="77777777" w:rsidR="00932701" w:rsidRDefault="00932701" w:rsidP="00EE46CA">
      <w:pPr>
        <w:spacing w:after="0" w:line="360" w:lineRule="auto"/>
        <w:rPr>
          <w:rFonts w:ascii="Times New Roman" w:hAnsi="Times New Roman" w:cs="Times New Roman"/>
          <w:b/>
          <w:sz w:val="24"/>
          <w:szCs w:val="24"/>
        </w:rPr>
      </w:pPr>
    </w:p>
    <w:p w14:paraId="400F18F8" w14:textId="2FB6E440" w:rsidR="003E1BB4" w:rsidRPr="00BB2FA9" w:rsidRDefault="00C21368" w:rsidP="00EE46CA">
      <w:pPr>
        <w:spacing w:after="0" w:line="360" w:lineRule="auto"/>
        <w:rPr>
          <w:rFonts w:ascii="Times New Roman" w:hAnsi="Times New Roman" w:cs="Times New Roman"/>
          <w:b/>
          <w:sz w:val="24"/>
          <w:szCs w:val="24"/>
        </w:rPr>
      </w:pPr>
      <w:r w:rsidRPr="00BB2FA9">
        <w:rPr>
          <w:rFonts w:ascii="Times New Roman" w:hAnsi="Times New Roman" w:cs="Times New Roman"/>
          <w:b/>
          <w:sz w:val="24"/>
          <w:szCs w:val="24"/>
        </w:rPr>
        <w:t>Table 2</w:t>
      </w:r>
      <w:r w:rsidR="003E1BB4" w:rsidRPr="00BB2FA9">
        <w:rPr>
          <w:rFonts w:ascii="Times New Roman" w:hAnsi="Times New Roman" w:cs="Times New Roman"/>
          <w:b/>
          <w:sz w:val="24"/>
          <w:szCs w:val="24"/>
        </w:rPr>
        <w:t>. Estimated annualized burden hours</w:t>
      </w:r>
    </w:p>
    <w:tbl>
      <w:tblPr>
        <w:tblW w:w="996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251"/>
        <w:gridCol w:w="1623"/>
        <w:gridCol w:w="1756"/>
        <w:gridCol w:w="1719"/>
        <w:gridCol w:w="1260"/>
      </w:tblGrid>
      <w:tr w:rsidR="003E1BB4" w:rsidRPr="00BB2FA9" w14:paraId="1EE9348B" w14:textId="77777777" w:rsidTr="00EE46CA">
        <w:trPr>
          <w:trHeight w:val="647"/>
        </w:trPr>
        <w:tc>
          <w:tcPr>
            <w:tcW w:w="0" w:type="auto"/>
            <w:tcBorders>
              <w:top w:val="single" w:sz="4" w:space="0" w:color="auto"/>
              <w:left w:val="single" w:sz="4" w:space="0" w:color="auto"/>
              <w:bottom w:val="single" w:sz="4" w:space="0" w:color="auto"/>
              <w:right w:val="single" w:sz="4" w:space="0" w:color="auto"/>
            </w:tcBorders>
            <w:hideMark/>
          </w:tcPr>
          <w:p w14:paraId="1E3DAD53" w14:textId="77777777" w:rsidR="003E1BB4" w:rsidRPr="00EE46CA" w:rsidRDefault="003E1BB4" w:rsidP="00EE46CA">
            <w:pPr>
              <w:widowControl w:val="0"/>
              <w:tabs>
                <w:tab w:val="left" w:pos="0"/>
              </w:tabs>
              <w:spacing w:after="0" w:line="360" w:lineRule="auto"/>
              <w:rPr>
                <w:rFonts w:ascii="Times New Roman" w:hAnsi="Times New Roman" w:cs="Times New Roman"/>
                <w:b/>
                <w:color w:val="000000"/>
                <w:sz w:val="24"/>
                <w:szCs w:val="24"/>
              </w:rPr>
            </w:pPr>
            <w:r w:rsidRPr="00EE46CA">
              <w:rPr>
                <w:rFonts w:ascii="Times New Roman" w:hAnsi="Times New Roman" w:cs="Times New Roman"/>
                <w:b/>
                <w:color w:val="000000"/>
                <w:sz w:val="24"/>
                <w:szCs w:val="24"/>
              </w:rPr>
              <w:t>Type of Respondents</w:t>
            </w:r>
          </w:p>
        </w:tc>
        <w:tc>
          <w:tcPr>
            <w:tcW w:w="0" w:type="auto"/>
            <w:tcBorders>
              <w:top w:val="single" w:sz="4" w:space="0" w:color="auto"/>
              <w:left w:val="single" w:sz="4" w:space="0" w:color="auto"/>
              <w:bottom w:val="single" w:sz="4" w:space="0" w:color="auto"/>
              <w:right w:val="single" w:sz="4" w:space="0" w:color="auto"/>
            </w:tcBorders>
            <w:hideMark/>
          </w:tcPr>
          <w:p w14:paraId="3F2F0AB7" w14:textId="77777777" w:rsidR="003E1BB4" w:rsidRPr="00EE46CA" w:rsidRDefault="003E1BB4" w:rsidP="00EE46CA">
            <w:pPr>
              <w:widowControl w:val="0"/>
              <w:tabs>
                <w:tab w:val="left" w:pos="0"/>
              </w:tabs>
              <w:spacing w:after="0" w:line="360" w:lineRule="auto"/>
              <w:jc w:val="center"/>
              <w:rPr>
                <w:rFonts w:ascii="Times New Roman" w:hAnsi="Times New Roman" w:cs="Times New Roman"/>
                <w:b/>
                <w:color w:val="000000"/>
                <w:sz w:val="24"/>
                <w:szCs w:val="24"/>
              </w:rPr>
            </w:pPr>
            <w:r w:rsidRPr="00EE46CA">
              <w:rPr>
                <w:rFonts w:ascii="Times New Roman" w:hAnsi="Times New Roman" w:cs="Times New Roman"/>
                <w:b/>
                <w:color w:val="000000"/>
                <w:sz w:val="24"/>
                <w:szCs w:val="24"/>
              </w:rPr>
              <w:t>Form Name</w:t>
            </w:r>
          </w:p>
        </w:tc>
        <w:tc>
          <w:tcPr>
            <w:tcW w:w="0" w:type="auto"/>
            <w:tcBorders>
              <w:top w:val="single" w:sz="4" w:space="0" w:color="auto"/>
              <w:left w:val="single" w:sz="4" w:space="0" w:color="auto"/>
              <w:bottom w:val="single" w:sz="4" w:space="0" w:color="auto"/>
              <w:right w:val="single" w:sz="4" w:space="0" w:color="auto"/>
            </w:tcBorders>
            <w:hideMark/>
          </w:tcPr>
          <w:p w14:paraId="0ABAE5DA" w14:textId="77777777" w:rsidR="003E1BB4" w:rsidRPr="00EE46CA" w:rsidRDefault="003E1BB4" w:rsidP="00EE46CA">
            <w:pPr>
              <w:widowControl w:val="0"/>
              <w:tabs>
                <w:tab w:val="left" w:pos="0"/>
              </w:tabs>
              <w:spacing w:after="0" w:line="360" w:lineRule="auto"/>
              <w:jc w:val="center"/>
              <w:rPr>
                <w:rFonts w:ascii="Times New Roman" w:hAnsi="Times New Roman" w:cs="Times New Roman"/>
                <w:b/>
                <w:color w:val="000000"/>
                <w:sz w:val="24"/>
                <w:szCs w:val="24"/>
              </w:rPr>
            </w:pPr>
            <w:r w:rsidRPr="00EE46CA">
              <w:rPr>
                <w:rFonts w:ascii="Times New Roman" w:hAnsi="Times New Roman" w:cs="Times New Roman"/>
                <w:b/>
                <w:color w:val="000000"/>
                <w:sz w:val="24"/>
                <w:szCs w:val="24"/>
              </w:rPr>
              <w:t>No. of Respondents</w:t>
            </w:r>
          </w:p>
        </w:tc>
        <w:tc>
          <w:tcPr>
            <w:tcW w:w="0" w:type="auto"/>
            <w:tcBorders>
              <w:top w:val="single" w:sz="4" w:space="0" w:color="auto"/>
              <w:left w:val="single" w:sz="4" w:space="0" w:color="auto"/>
              <w:bottom w:val="single" w:sz="4" w:space="0" w:color="auto"/>
              <w:right w:val="single" w:sz="4" w:space="0" w:color="auto"/>
            </w:tcBorders>
            <w:hideMark/>
          </w:tcPr>
          <w:p w14:paraId="3F1087BB" w14:textId="77777777" w:rsidR="003E1BB4" w:rsidRPr="00EE46CA" w:rsidRDefault="003E1BB4" w:rsidP="00EE46CA">
            <w:pPr>
              <w:widowControl w:val="0"/>
              <w:tabs>
                <w:tab w:val="left" w:pos="0"/>
              </w:tabs>
              <w:spacing w:after="0" w:line="360" w:lineRule="auto"/>
              <w:jc w:val="center"/>
              <w:rPr>
                <w:rFonts w:ascii="Times New Roman" w:hAnsi="Times New Roman" w:cs="Times New Roman"/>
                <w:b/>
                <w:color w:val="000000"/>
                <w:sz w:val="24"/>
                <w:szCs w:val="24"/>
              </w:rPr>
            </w:pPr>
            <w:r w:rsidRPr="00EE46CA">
              <w:rPr>
                <w:rFonts w:ascii="Times New Roman" w:hAnsi="Times New Roman" w:cs="Times New Roman"/>
                <w:b/>
                <w:color w:val="000000"/>
                <w:sz w:val="24"/>
                <w:szCs w:val="24"/>
              </w:rPr>
              <w:t>No. of Responses per Respondent</w:t>
            </w:r>
          </w:p>
        </w:tc>
        <w:tc>
          <w:tcPr>
            <w:tcW w:w="1719" w:type="dxa"/>
            <w:tcBorders>
              <w:top w:val="single" w:sz="4" w:space="0" w:color="auto"/>
              <w:left w:val="single" w:sz="4" w:space="0" w:color="auto"/>
              <w:bottom w:val="single" w:sz="4" w:space="0" w:color="auto"/>
              <w:right w:val="single" w:sz="4" w:space="0" w:color="auto"/>
            </w:tcBorders>
            <w:hideMark/>
          </w:tcPr>
          <w:p w14:paraId="7833D8DD" w14:textId="6687F8A8" w:rsidR="003E1BB4" w:rsidRPr="00EE46CA" w:rsidRDefault="003E1BB4" w:rsidP="00EE46CA">
            <w:pPr>
              <w:widowControl w:val="0"/>
              <w:tabs>
                <w:tab w:val="left" w:pos="0"/>
              </w:tabs>
              <w:spacing w:after="0" w:line="360" w:lineRule="auto"/>
              <w:jc w:val="center"/>
              <w:rPr>
                <w:rFonts w:ascii="Times New Roman" w:hAnsi="Times New Roman" w:cs="Times New Roman"/>
                <w:b/>
                <w:color w:val="000000"/>
                <w:sz w:val="24"/>
                <w:szCs w:val="24"/>
              </w:rPr>
            </w:pPr>
            <w:r w:rsidRPr="00EE46CA">
              <w:rPr>
                <w:rFonts w:ascii="Times New Roman" w:hAnsi="Times New Roman" w:cs="Times New Roman"/>
                <w:b/>
                <w:color w:val="000000"/>
                <w:sz w:val="24"/>
                <w:szCs w:val="24"/>
              </w:rPr>
              <w:t>A</w:t>
            </w:r>
            <w:r w:rsidR="00EE46CA">
              <w:rPr>
                <w:rFonts w:ascii="Times New Roman" w:hAnsi="Times New Roman" w:cs="Times New Roman"/>
                <w:b/>
                <w:color w:val="000000"/>
                <w:sz w:val="24"/>
                <w:szCs w:val="24"/>
              </w:rPr>
              <w:t>vg. Burden per Response (in hrs</w:t>
            </w:r>
            <w:r w:rsidRPr="00EE46CA">
              <w:rPr>
                <w:rFonts w:ascii="Times New Roman" w:hAnsi="Times New Roman" w:cs="Times New Roman"/>
                <w:b/>
                <w:color w:val="000000"/>
                <w:sz w:val="24"/>
                <w:szCs w:val="24"/>
              </w:rPr>
              <w:t>)</w:t>
            </w:r>
            <w:r w:rsidR="00EE46CA">
              <w:rPr>
                <w:rFonts w:ascii="Times New Roman" w:hAnsi="Times New Roman" w:cs="Times New Roman"/>
                <w:b/>
                <w:color w:val="000000"/>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tcPr>
          <w:p w14:paraId="78137E82" w14:textId="5D502428" w:rsidR="003E1BB4" w:rsidRPr="00EE46CA" w:rsidRDefault="00EE46CA" w:rsidP="00EE46CA">
            <w:pPr>
              <w:widowControl w:val="0"/>
              <w:tabs>
                <w:tab w:val="left" w:pos="0"/>
              </w:tabs>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Total Burden (in hrs</w:t>
            </w:r>
            <w:r w:rsidR="003E1BB4" w:rsidRPr="00EE46CA">
              <w:rPr>
                <w:rFonts w:ascii="Times New Roman" w:hAnsi="Times New Roman" w:cs="Times New Roman"/>
                <w:b/>
                <w:color w:val="000000"/>
                <w:sz w:val="24"/>
                <w:szCs w:val="24"/>
              </w:rPr>
              <w:t>)</w:t>
            </w:r>
          </w:p>
        </w:tc>
      </w:tr>
      <w:tr w:rsidR="003E1BB4" w:rsidRPr="00BB2FA9" w14:paraId="29A17147" w14:textId="77777777" w:rsidTr="00EE46CA">
        <w:trPr>
          <w:trHeight w:val="647"/>
        </w:trPr>
        <w:tc>
          <w:tcPr>
            <w:tcW w:w="0" w:type="auto"/>
            <w:tcBorders>
              <w:top w:val="single" w:sz="4" w:space="0" w:color="auto"/>
              <w:left w:val="single" w:sz="4" w:space="0" w:color="auto"/>
              <w:bottom w:val="single" w:sz="4" w:space="0" w:color="auto"/>
              <w:right w:val="single" w:sz="4" w:space="0" w:color="auto"/>
            </w:tcBorders>
          </w:tcPr>
          <w:p w14:paraId="739180F3" w14:textId="77777777" w:rsidR="003E1BB4" w:rsidRPr="00BB2FA9" w:rsidRDefault="003E1BB4" w:rsidP="00EE46CA">
            <w:pPr>
              <w:widowControl w:val="0"/>
              <w:tabs>
                <w:tab w:val="left" w:pos="0"/>
              </w:tabs>
              <w:spacing w:after="0" w:line="360" w:lineRule="auto"/>
              <w:rPr>
                <w:rFonts w:ascii="Times New Roman" w:hAnsi="Times New Roman" w:cs="Times New Roman"/>
                <w:color w:val="000000"/>
                <w:sz w:val="24"/>
                <w:szCs w:val="24"/>
              </w:rPr>
            </w:pPr>
            <w:r w:rsidRPr="00BB2FA9">
              <w:rPr>
                <w:rFonts w:ascii="Times New Roman" w:hAnsi="Times New Roman" w:cs="Times New Roman"/>
                <w:color w:val="000000"/>
                <w:sz w:val="24"/>
                <w:szCs w:val="24"/>
              </w:rPr>
              <w:t>Women aged 30-62 who previously received services in the NBCCEDP</w:t>
            </w:r>
          </w:p>
        </w:tc>
        <w:tc>
          <w:tcPr>
            <w:tcW w:w="0" w:type="auto"/>
            <w:tcBorders>
              <w:top w:val="single" w:sz="4" w:space="0" w:color="auto"/>
              <w:left w:val="single" w:sz="4" w:space="0" w:color="auto"/>
              <w:bottom w:val="single" w:sz="4" w:space="0" w:color="auto"/>
              <w:right w:val="single" w:sz="4" w:space="0" w:color="auto"/>
            </w:tcBorders>
          </w:tcPr>
          <w:p w14:paraId="300CDCEB" w14:textId="77777777" w:rsidR="003E1BB4" w:rsidRPr="00BB2FA9" w:rsidRDefault="003E1BB4" w:rsidP="00EE46CA">
            <w:pPr>
              <w:widowControl w:val="0"/>
              <w:tabs>
                <w:tab w:val="left" w:pos="0"/>
              </w:tabs>
              <w:spacing w:after="0" w:line="360" w:lineRule="auto"/>
              <w:jc w:val="center"/>
              <w:rPr>
                <w:rFonts w:ascii="Times New Roman" w:hAnsi="Times New Roman" w:cs="Times New Roman"/>
                <w:color w:val="000000"/>
                <w:sz w:val="24"/>
                <w:szCs w:val="24"/>
              </w:rPr>
            </w:pPr>
            <w:r w:rsidRPr="00BB2FA9">
              <w:rPr>
                <w:rFonts w:ascii="Times New Roman" w:hAnsi="Times New Roman" w:cs="Times New Roman"/>
                <w:color w:val="000000"/>
                <w:sz w:val="24"/>
                <w:szCs w:val="24"/>
              </w:rPr>
              <w:t>Screener</w:t>
            </w:r>
            <w:r w:rsidRPr="00BB2FA9">
              <w:rPr>
                <w:rStyle w:val="FootnoteReference"/>
                <w:rFonts w:ascii="Times New Roman" w:hAnsi="Times New Roman" w:cs="Times New Roman"/>
                <w:color w:val="000000"/>
                <w:sz w:val="24"/>
                <w:szCs w:val="24"/>
              </w:rPr>
              <w:footnoteReference w:id="10"/>
            </w:r>
          </w:p>
        </w:tc>
        <w:tc>
          <w:tcPr>
            <w:tcW w:w="0" w:type="auto"/>
            <w:tcBorders>
              <w:top w:val="single" w:sz="4" w:space="0" w:color="auto"/>
              <w:left w:val="single" w:sz="4" w:space="0" w:color="auto"/>
              <w:bottom w:val="single" w:sz="4" w:space="0" w:color="auto"/>
              <w:right w:val="single" w:sz="4" w:space="0" w:color="auto"/>
            </w:tcBorders>
          </w:tcPr>
          <w:p w14:paraId="7883F9E9" w14:textId="5E3BFE32" w:rsidR="003E1BB4" w:rsidRPr="00BB2FA9" w:rsidRDefault="001E25E7" w:rsidP="00EE46CA">
            <w:pPr>
              <w:widowControl w:val="0"/>
              <w:tabs>
                <w:tab w:val="left" w:pos="0"/>
              </w:tabs>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3,228</w:t>
            </w:r>
          </w:p>
        </w:tc>
        <w:tc>
          <w:tcPr>
            <w:tcW w:w="0" w:type="auto"/>
            <w:tcBorders>
              <w:top w:val="single" w:sz="4" w:space="0" w:color="auto"/>
              <w:left w:val="single" w:sz="4" w:space="0" w:color="auto"/>
              <w:bottom w:val="single" w:sz="4" w:space="0" w:color="auto"/>
              <w:right w:val="single" w:sz="4" w:space="0" w:color="auto"/>
            </w:tcBorders>
          </w:tcPr>
          <w:p w14:paraId="7A1757FA" w14:textId="77777777" w:rsidR="003E1BB4" w:rsidRPr="00BB2FA9" w:rsidRDefault="003E1BB4" w:rsidP="00EE46CA">
            <w:pPr>
              <w:widowControl w:val="0"/>
              <w:tabs>
                <w:tab w:val="left" w:pos="0"/>
              </w:tabs>
              <w:spacing w:after="0" w:line="360" w:lineRule="auto"/>
              <w:jc w:val="center"/>
              <w:rPr>
                <w:rFonts w:ascii="Times New Roman" w:hAnsi="Times New Roman" w:cs="Times New Roman"/>
                <w:color w:val="000000"/>
                <w:sz w:val="24"/>
                <w:szCs w:val="24"/>
              </w:rPr>
            </w:pPr>
            <w:r w:rsidRPr="00BB2FA9">
              <w:rPr>
                <w:rFonts w:ascii="Times New Roman" w:hAnsi="Times New Roman" w:cs="Times New Roman"/>
                <w:color w:val="000000"/>
                <w:sz w:val="24"/>
                <w:szCs w:val="24"/>
              </w:rPr>
              <w:t>1</w:t>
            </w:r>
          </w:p>
        </w:tc>
        <w:tc>
          <w:tcPr>
            <w:tcW w:w="1719" w:type="dxa"/>
            <w:tcBorders>
              <w:top w:val="single" w:sz="4" w:space="0" w:color="auto"/>
              <w:left w:val="single" w:sz="4" w:space="0" w:color="auto"/>
              <w:bottom w:val="single" w:sz="4" w:space="0" w:color="auto"/>
              <w:right w:val="single" w:sz="4" w:space="0" w:color="auto"/>
            </w:tcBorders>
          </w:tcPr>
          <w:p w14:paraId="6C97073B" w14:textId="5888A55C" w:rsidR="003E1BB4" w:rsidRPr="00BB2FA9" w:rsidRDefault="0025580A" w:rsidP="00EE46CA">
            <w:pPr>
              <w:widowControl w:val="0"/>
              <w:tabs>
                <w:tab w:val="left" w:pos="0"/>
              </w:tabs>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3E1BB4" w:rsidRPr="00BB2FA9">
              <w:rPr>
                <w:rFonts w:ascii="Times New Roman" w:hAnsi="Times New Roman" w:cs="Times New Roman"/>
                <w:color w:val="000000"/>
                <w:sz w:val="24"/>
                <w:szCs w:val="24"/>
              </w:rPr>
              <w:t>/60</w:t>
            </w:r>
          </w:p>
        </w:tc>
        <w:tc>
          <w:tcPr>
            <w:tcW w:w="1260" w:type="dxa"/>
            <w:tcBorders>
              <w:top w:val="single" w:sz="4" w:space="0" w:color="auto"/>
              <w:left w:val="single" w:sz="4" w:space="0" w:color="auto"/>
              <w:bottom w:val="single" w:sz="4" w:space="0" w:color="auto"/>
              <w:right w:val="single" w:sz="4" w:space="0" w:color="auto"/>
            </w:tcBorders>
          </w:tcPr>
          <w:p w14:paraId="78FD548C" w14:textId="0D3C8E7F" w:rsidR="003E1BB4" w:rsidRPr="00BB2FA9" w:rsidRDefault="0025580A" w:rsidP="00EE46CA">
            <w:pPr>
              <w:widowControl w:val="0"/>
              <w:tabs>
                <w:tab w:val="left" w:pos="0"/>
              </w:tabs>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r>
      <w:tr w:rsidR="003E1BB4" w:rsidRPr="00BB2FA9" w14:paraId="3A36002C" w14:textId="77777777" w:rsidTr="00EE46CA">
        <w:trPr>
          <w:trHeight w:val="647"/>
        </w:trPr>
        <w:tc>
          <w:tcPr>
            <w:tcW w:w="0" w:type="auto"/>
            <w:tcBorders>
              <w:top w:val="single" w:sz="4" w:space="0" w:color="auto"/>
              <w:left w:val="single" w:sz="4" w:space="0" w:color="auto"/>
              <w:bottom w:val="single" w:sz="4" w:space="0" w:color="auto"/>
              <w:right w:val="single" w:sz="4" w:space="0" w:color="auto"/>
            </w:tcBorders>
          </w:tcPr>
          <w:p w14:paraId="3183725B" w14:textId="77777777" w:rsidR="003E1BB4" w:rsidRPr="00BB2FA9" w:rsidRDefault="003E1BB4" w:rsidP="00EE46CA">
            <w:pPr>
              <w:widowControl w:val="0"/>
              <w:tabs>
                <w:tab w:val="left" w:pos="0"/>
              </w:tabs>
              <w:spacing w:after="0" w:line="360" w:lineRule="auto"/>
              <w:rPr>
                <w:rFonts w:ascii="Times New Roman" w:hAnsi="Times New Roman" w:cs="Times New Roman"/>
                <w:color w:val="000000"/>
                <w:sz w:val="24"/>
                <w:szCs w:val="24"/>
              </w:rPr>
            </w:pPr>
            <w:r w:rsidRPr="00BB2FA9">
              <w:rPr>
                <w:rFonts w:ascii="Times New Roman" w:hAnsi="Times New Roman" w:cs="Times New Roman"/>
                <w:color w:val="000000"/>
                <w:sz w:val="24"/>
                <w:szCs w:val="24"/>
              </w:rPr>
              <w:t>Women aged 30-62 who previously received services in the NBCCEDP</w:t>
            </w:r>
          </w:p>
        </w:tc>
        <w:tc>
          <w:tcPr>
            <w:tcW w:w="0" w:type="auto"/>
            <w:tcBorders>
              <w:top w:val="single" w:sz="4" w:space="0" w:color="auto"/>
              <w:left w:val="single" w:sz="4" w:space="0" w:color="auto"/>
              <w:bottom w:val="single" w:sz="4" w:space="0" w:color="auto"/>
              <w:right w:val="single" w:sz="4" w:space="0" w:color="auto"/>
            </w:tcBorders>
          </w:tcPr>
          <w:p w14:paraId="1AC6E46D" w14:textId="77777777" w:rsidR="003E1BB4" w:rsidRPr="00BB2FA9" w:rsidRDefault="003E1BB4" w:rsidP="00EE46CA">
            <w:pPr>
              <w:widowControl w:val="0"/>
              <w:tabs>
                <w:tab w:val="left" w:pos="0"/>
              </w:tabs>
              <w:spacing w:after="0" w:line="360" w:lineRule="auto"/>
              <w:jc w:val="center"/>
              <w:rPr>
                <w:rFonts w:ascii="Times New Roman" w:hAnsi="Times New Roman" w:cs="Times New Roman"/>
                <w:color w:val="000000"/>
                <w:sz w:val="24"/>
                <w:szCs w:val="24"/>
              </w:rPr>
            </w:pPr>
            <w:r w:rsidRPr="00BB2FA9">
              <w:rPr>
                <w:rFonts w:ascii="Times New Roman" w:hAnsi="Times New Roman" w:cs="Times New Roman"/>
                <w:color w:val="000000"/>
                <w:sz w:val="24"/>
                <w:szCs w:val="24"/>
              </w:rPr>
              <w:t>Survey</w:t>
            </w:r>
          </w:p>
        </w:tc>
        <w:tc>
          <w:tcPr>
            <w:tcW w:w="0" w:type="auto"/>
            <w:tcBorders>
              <w:top w:val="single" w:sz="4" w:space="0" w:color="auto"/>
              <w:left w:val="single" w:sz="4" w:space="0" w:color="auto"/>
              <w:bottom w:val="single" w:sz="4" w:space="0" w:color="auto"/>
              <w:right w:val="single" w:sz="4" w:space="0" w:color="auto"/>
            </w:tcBorders>
          </w:tcPr>
          <w:p w14:paraId="5B35FB7E" w14:textId="2F759385" w:rsidR="003E1BB4" w:rsidRPr="00BB2FA9" w:rsidRDefault="00550431" w:rsidP="00EE46CA">
            <w:pPr>
              <w:widowControl w:val="0"/>
              <w:tabs>
                <w:tab w:val="left" w:pos="0"/>
              </w:tabs>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2,338</w:t>
            </w:r>
          </w:p>
        </w:tc>
        <w:tc>
          <w:tcPr>
            <w:tcW w:w="0" w:type="auto"/>
            <w:tcBorders>
              <w:top w:val="single" w:sz="4" w:space="0" w:color="auto"/>
              <w:left w:val="single" w:sz="4" w:space="0" w:color="auto"/>
              <w:bottom w:val="single" w:sz="4" w:space="0" w:color="auto"/>
              <w:right w:val="single" w:sz="4" w:space="0" w:color="auto"/>
            </w:tcBorders>
          </w:tcPr>
          <w:p w14:paraId="40FDFF11" w14:textId="77777777" w:rsidR="003E1BB4" w:rsidRPr="00BB2FA9" w:rsidRDefault="003E1BB4" w:rsidP="00EE46CA">
            <w:pPr>
              <w:widowControl w:val="0"/>
              <w:tabs>
                <w:tab w:val="left" w:pos="0"/>
              </w:tabs>
              <w:spacing w:after="0" w:line="360" w:lineRule="auto"/>
              <w:jc w:val="center"/>
              <w:rPr>
                <w:rFonts w:ascii="Times New Roman" w:hAnsi="Times New Roman" w:cs="Times New Roman"/>
                <w:color w:val="000000"/>
                <w:sz w:val="24"/>
                <w:szCs w:val="24"/>
              </w:rPr>
            </w:pPr>
            <w:r w:rsidRPr="00BB2FA9">
              <w:rPr>
                <w:rFonts w:ascii="Times New Roman" w:hAnsi="Times New Roman" w:cs="Times New Roman"/>
                <w:color w:val="000000"/>
                <w:sz w:val="24"/>
                <w:szCs w:val="24"/>
              </w:rPr>
              <w:t>1</w:t>
            </w:r>
          </w:p>
        </w:tc>
        <w:tc>
          <w:tcPr>
            <w:tcW w:w="1719" w:type="dxa"/>
            <w:tcBorders>
              <w:top w:val="single" w:sz="4" w:space="0" w:color="auto"/>
              <w:left w:val="single" w:sz="4" w:space="0" w:color="auto"/>
              <w:bottom w:val="single" w:sz="4" w:space="0" w:color="auto"/>
              <w:right w:val="single" w:sz="4" w:space="0" w:color="auto"/>
            </w:tcBorders>
          </w:tcPr>
          <w:p w14:paraId="6B2F1766" w14:textId="3AEBBFDC" w:rsidR="003E1BB4" w:rsidRPr="00BB2FA9" w:rsidRDefault="001A07E5" w:rsidP="00EE46CA">
            <w:pPr>
              <w:widowControl w:val="0"/>
              <w:tabs>
                <w:tab w:val="left" w:pos="0"/>
              </w:tabs>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r w:rsidR="003E1BB4" w:rsidRPr="00BB2FA9">
              <w:rPr>
                <w:rFonts w:ascii="Times New Roman" w:hAnsi="Times New Roman" w:cs="Times New Roman"/>
                <w:color w:val="000000"/>
                <w:sz w:val="24"/>
                <w:szCs w:val="24"/>
              </w:rPr>
              <w:t>/60</w:t>
            </w:r>
          </w:p>
        </w:tc>
        <w:tc>
          <w:tcPr>
            <w:tcW w:w="1260" w:type="dxa"/>
            <w:tcBorders>
              <w:top w:val="single" w:sz="4" w:space="0" w:color="auto"/>
              <w:left w:val="single" w:sz="4" w:space="0" w:color="auto"/>
              <w:bottom w:val="single" w:sz="4" w:space="0" w:color="auto"/>
              <w:right w:val="single" w:sz="4" w:space="0" w:color="auto"/>
            </w:tcBorders>
          </w:tcPr>
          <w:p w14:paraId="08A1974C" w14:textId="0AAD9E90" w:rsidR="003E1BB4" w:rsidRPr="00BB2FA9" w:rsidRDefault="001E25E7" w:rsidP="001A07E5">
            <w:pPr>
              <w:widowControl w:val="0"/>
              <w:tabs>
                <w:tab w:val="left" w:pos="0"/>
              </w:tabs>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974</w:t>
            </w:r>
          </w:p>
        </w:tc>
      </w:tr>
      <w:tr w:rsidR="00932701" w:rsidRPr="00BB2FA9" w14:paraId="29FDB20A" w14:textId="77777777" w:rsidTr="00932701">
        <w:trPr>
          <w:trHeight w:val="494"/>
        </w:trPr>
        <w:tc>
          <w:tcPr>
            <w:tcW w:w="0" w:type="auto"/>
            <w:tcBorders>
              <w:top w:val="single" w:sz="4" w:space="0" w:color="auto"/>
              <w:left w:val="single" w:sz="4" w:space="0" w:color="auto"/>
              <w:bottom w:val="single" w:sz="4" w:space="0" w:color="auto"/>
              <w:right w:val="single" w:sz="4" w:space="0" w:color="auto"/>
            </w:tcBorders>
          </w:tcPr>
          <w:p w14:paraId="3AF33A34" w14:textId="77777777" w:rsidR="00932701" w:rsidRPr="00BB2FA9" w:rsidRDefault="00932701" w:rsidP="00EE46CA">
            <w:pPr>
              <w:widowControl w:val="0"/>
              <w:tabs>
                <w:tab w:val="left" w:pos="0"/>
              </w:tabs>
              <w:spacing w:after="0" w:line="360" w:lineRule="auto"/>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14:paraId="200C9F94" w14:textId="77777777" w:rsidR="00932701" w:rsidRPr="00BB2FA9" w:rsidRDefault="00932701" w:rsidP="00EE46CA">
            <w:pPr>
              <w:widowControl w:val="0"/>
              <w:tabs>
                <w:tab w:val="left" w:pos="0"/>
              </w:tabs>
              <w:spacing w:after="0" w:line="360" w:lineRule="auto"/>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14:paraId="1F52BD92" w14:textId="77777777" w:rsidR="00932701" w:rsidRDefault="00932701" w:rsidP="00EE46CA">
            <w:pPr>
              <w:widowControl w:val="0"/>
              <w:tabs>
                <w:tab w:val="left" w:pos="0"/>
              </w:tabs>
              <w:spacing w:after="0" w:line="360" w:lineRule="auto"/>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14:paraId="443F447C" w14:textId="77777777" w:rsidR="00932701" w:rsidRPr="00BB2FA9" w:rsidRDefault="00932701" w:rsidP="00EE46CA">
            <w:pPr>
              <w:widowControl w:val="0"/>
              <w:tabs>
                <w:tab w:val="left" w:pos="0"/>
              </w:tabs>
              <w:spacing w:after="0" w:line="360" w:lineRule="auto"/>
              <w:jc w:val="center"/>
              <w:rPr>
                <w:rFonts w:ascii="Times New Roman" w:hAnsi="Times New Roman" w:cs="Times New Roman"/>
                <w:color w:val="000000"/>
                <w:sz w:val="24"/>
                <w:szCs w:val="24"/>
              </w:rPr>
            </w:pPr>
          </w:p>
        </w:tc>
        <w:tc>
          <w:tcPr>
            <w:tcW w:w="1719" w:type="dxa"/>
            <w:tcBorders>
              <w:top w:val="single" w:sz="4" w:space="0" w:color="auto"/>
              <w:left w:val="single" w:sz="4" w:space="0" w:color="auto"/>
              <w:bottom w:val="single" w:sz="4" w:space="0" w:color="auto"/>
              <w:right w:val="single" w:sz="4" w:space="0" w:color="auto"/>
            </w:tcBorders>
          </w:tcPr>
          <w:p w14:paraId="4A331699" w14:textId="04A3E0C9" w:rsidR="00932701" w:rsidRDefault="00932701" w:rsidP="00EE46CA">
            <w:pPr>
              <w:widowControl w:val="0"/>
              <w:tabs>
                <w:tab w:val="left" w:pos="0"/>
              </w:tabs>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60" w:type="dxa"/>
            <w:tcBorders>
              <w:top w:val="single" w:sz="4" w:space="0" w:color="auto"/>
              <w:left w:val="single" w:sz="4" w:space="0" w:color="auto"/>
              <w:bottom w:val="single" w:sz="4" w:space="0" w:color="auto"/>
              <w:right w:val="single" w:sz="4" w:space="0" w:color="auto"/>
            </w:tcBorders>
          </w:tcPr>
          <w:p w14:paraId="24F6C559" w14:textId="673349F8" w:rsidR="00932701" w:rsidRDefault="00932701" w:rsidP="0025580A">
            <w:pPr>
              <w:widowControl w:val="0"/>
              <w:tabs>
                <w:tab w:val="left" w:pos="0"/>
              </w:tabs>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25580A">
              <w:rPr>
                <w:rFonts w:ascii="Times New Roman" w:hAnsi="Times New Roman" w:cs="Times New Roman"/>
                <w:color w:val="000000"/>
                <w:sz w:val="24"/>
                <w:szCs w:val="24"/>
              </w:rPr>
              <w:t>082</w:t>
            </w:r>
          </w:p>
        </w:tc>
      </w:tr>
    </w:tbl>
    <w:p w14:paraId="09C9EB19" w14:textId="77777777" w:rsidR="00BB5EE5" w:rsidRPr="00BB2FA9" w:rsidRDefault="00BB5EE5" w:rsidP="00EE46CA">
      <w:pPr>
        <w:spacing w:line="360" w:lineRule="auto"/>
        <w:rPr>
          <w:rFonts w:ascii="Times New Roman" w:hAnsi="Times New Roman" w:cs="Times New Roman"/>
          <w:sz w:val="24"/>
          <w:szCs w:val="24"/>
        </w:rPr>
      </w:pPr>
    </w:p>
    <w:p w14:paraId="6609A197" w14:textId="68E9C969" w:rsidR="00211393" w:rsidRPr="00BB2FA9" w:rsidRDefault="00C21368" w:rsidP="00EE46CA">
      <w:pPr>
        <w:spacing w:after="0" w:line="360" w:lineRule="auto"/>
        <w:rPr>
          <w:rFonts w:ascii="Times New Roman" w:hAnsi="Times New Roman" w:cs="Times New Roman"/>
          <w:b/>
          <w:sz w:val="24"/>
          <w:szCs w:val="24"/>
        </w:rPr>
      </w:pPr>
      <w:r w:rsidRPr="00BB2FA9">
        <w:rPr>
          <w:rFonts w:ascii="Times New Roman" w:hAnsi="Times New Roman" w:cs="Times New Roman"/>
          <w:b/>
          <w:sz w:val="24"/>
          <w:szCs w:val="24"/>
        </w:rPr>
        <w:t>Table 3</w:t>
      </w:r>
      <w:r w:rsidR="00211393" w:rsidRPr="00BB2FA9">
        <w:rPr>
          <w:rFonts w:ascii="Times New Roman" w:hAnsi="Times New Roman" w:cs="Times New Roman"/>
          <w:b/>
          <w:sz w:val="24"/>
          <w:szCs w:val="24"/>
        </w:rPr>
        <w:t>. Estimated annualized burden costs</w:t>
      </w:r>
    </w:p>
    <w:tbl>
      <w:tblPr>
        <w:tblW w:w="103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1194"/>
        <w:gridCol w:w="1760"/>
        <w:gridCol w:w="1204"/>
        <w:gridCol w:w="1367"/>
        <w:gridCol w:w="1296"/>
      </w:tblGrid>
      <w:tr w:rsidR="00211393" w:rsidRPr="00BB2FA9" w14:paraId="550EC2DE" w14:textId="77777777" w:rsidTr="00211393">
        <w:trPr>
          <w:trHeight w:val="647"/>
        </w:trPr>
        <w:tc>
          <w:tcPr>
            <w:tcW w:w="0" w:type="auto"/>
            <w:tcBorders>
              <w:top w:val="single" w:sz="4" w:space="0" w:color="auto"/>
              <w:left w:val="single" w:sz="4" w:space="0" w:color="auto"/>
              <w:bottom w:val="single" w:sz="4" w:space="0" w:color="auto"/>
              <w:right w:val="single" w:sz="4" w:space="0" w:color="auto"/>
            </w:tcBorders>
            <w:hideMark/>
          </w:tcPr>
          <w:p w14:paraId="1A890C27" w14:textId="77777777" w:rsidR="00211393" w:rsidRPr="00EE46CA" w:rsidRDefault="00211393" w:rsidP="00EE46CA">
            <w:pPr>
              <w:widowControl w:val="0"/>
              <w:tabs>
                <w:tab w:val="left" w:pos="0"/>
              </w:tabs>
              <w:spacing w:after="0" w:line="360" w:lineRule="auto"/>
              <w:rPr>
                <w:rFonts w:ascii="Times New Roman" w:hAnsi="Times New Roman" w:cs="Times New Roman"/>
                <w:b/>
                <w:color w:val="000000"/>
                <w:sz w:val="24"/>
                <w:szCs w:val="24"/>
              </w:rPr>
            </w:pPr>
            <w:r w:rsidRPr="00EE46CA">
              <w:rPr>
                <w:rFonts w:ascii="Times New Roman" w:hAnsi="Times New Roman" w:cs="Times New Roman"/>
                <w:b/>
                <w:color w:val="000000"/>
                <w:sz w:val="24"/>
                <w:szCs w:val="24"/>
              </w:rPr>
              <w:t>Type of Respondents</w:t>
            </w:r>
          </w:p>
        </w:tc>
        <w:tc>
          <w:tcPr>
            <w:tcW w:w="0" w:type="auto"/>
            <w:tcBorders>
              <w:top w:val="single" w:sz="4" w:space="0" w:color="auto"/>
              <w:left w:val="single" w:sz="4" w:space="0" w:color="auto"/>
              <w:bottom w:val="single" w:sz="4" w:space="0" w:color="auto"/>
              <w:right w:val="single" w:sz="4" w:space="0" w:color="auto"/>
            </w:tcBorders>
            <w:hideMark/>
          </w:tcPr>
          <w:p w14:paraId="16A3F608" w14:textId="77777777" w:rsidR="00211393" w:rsidRPr="00EE46CA" w:rsidRDefault="00211393" w:rsidP="00EE46CA">
            <w:pPr>
              <w:widowControl w:val="0"/>
              <w:tabs>
                <w:tab w:val="left" w:pos="0"/>
              </w:tabs>
              <w:spacing w:after="0" w:line="360" w:lineRule="auto"/>
              <w:jc w:val="center"/>
              <w:rPr>
                <w:rFonts w:ascii="Times New Roman" w:hAnsi="Times New Roman" w:cs="Times New Roman"/>
                <w:b/>
                <w:color w:val="000000"/>
                <w:sz w:val="24"/>
                <w:szCs w:val="24"/>
              </w:rPr>
            </w:pPr>
            <w:r w:rsidRPr="00EE46CA">
              <w:rPr>
                <w:rFonts w:ascii="Times New Roman" w:hAnsi="Times New Roman" w:cs="Times New Roman"/>
                <w:b/>
                <w:color w:val="000000"/>
                <w:sz w:val="24"/>
                <w:szCs w:val="24"/>
              </w:rPr>
              <w:t>Form Name</w:t>
            </w:r>
          </w:p>
        </w:tc>
        <w:tc>
          <w:tcPr>
            <w:tcW w:w="0" w:type="auto"/>
            <w:tcBorders>
              <w:top w:val="single" w:sz="4" w:space="0" w:color="auto"/>
              <w:left w:val="single" w:sz="4" w:space="0" w:color="auto"/>
              <w:bottom w:val="single" w:sz="4" w:space="0" w:color="auto"/>
              <w:right w:val="single" w:sz="4" w:space="0" w:color="auto"/>
            </w:tcBorders>
            <w:hideMark/>
          </w:tcPr>
          <w:p w14:paraId="2B225DC9" w14:textId="77777777" w:rsidR="00211393" w:rsidRPr="00EE46CA" w:rsidRDefault="00211393" w:rsidP="00EE46CA">
            <w:pPr>
              <w:widowControl w:val="0"/>
              <w:tabs>
                <w:tab w:val="left" w:pos="0"/>
              </w:tabs>
              <w:spacing w:after="0" w:line="360" w:lineRule="auto"/>
              <w:jc w:val="center"/>
              <w:rPr>
                <w:rFonts w:ascii="Times New Roman" w:hAnsi="Times New Roman" w:cs="Times New Roman"/>
                <w:b/>
                <w:color w:val="000000"/>
                <w:sz w:val="24"/>
                <w:szCs w:val="24"/>
              </w:rPr>
            </w:pPr>
            <w:r w:rsidRPr="00EE46CA">
              <w:rPr>
                <w:rFonts w:ascii="Times New Roman" w:hAnsi="Times New Roman" w:cs="Times New Roman"/>
                <w:b/>
                <w:color w:val="000000"/>
                <w:sz w:val="24"/>
                <w:szCs w:val="24"/>
              </w:rPr>
              <w:t>No. of Respondents</w:t>
            </w:r>
          </w:p>
        </w:tc>
        <w:tc>
          <w:tcPr>
            <w:tcW w:w="0" w:type="auto"/>
            <w:tcBorders>
              <w:top w:val="single" w:sz="4" w:space="0" w:color="auto"/>
              <w:left w:val="single" w:sz="4" w:space="0" w:color="auto"/>
              <w:bottom w:val="single" w:sz="4" w:space="0" w:color="auto"/>
              <w:right w:val="single" w:sz="4" w:space="0" w:color="auto"/>
            </w:tcBorders>
          </w:tcPr>
          <w:p w14:paraId="5C2FFFF6" w14:textId="77777777" w:rsidR="00EE46CA" w:rsidRDefault="00211393" w:rsidP="00EE46CA">
            <w:pPr>
              <w:widowControl w:val="0"/>
              <w:tabs>
                <w:tab w:val="left" w:pos="0"/>
              </w:tabs>
              <w:spacing w:after="0" w:line="360" w:lineRule="auto"/>
              <w:jc w:val="center"/>
              <w:rPr>
                <w:rFonts w:ascii="Times New Roman" w:hAnsi="Times New Roman" w:cs="Times New Roman"/>
                <w:b/>
                <w:color w:val="000000"/>
                <w:sz w:val="24"/>
                <w:szCs w:val="24"/>
              </w:rPr>
            </w:pPr>
            <w:r w:rsidRPr="00EE46CA">
              <w:rPr>
                <w:rFonts w:ascii="Times New Roman" w:hAnsi="Times New Roman" w:cs="Times New Roman"/>
                <w:b/>
                <w:color w:val="000000"/>
                <w:sz w:val="24"/>
                <w:szCs w:val="24"/>
              </w:rPr>
              <w:t xml:space="preserve">Total Burden </w:t>
            </w:r>
          </w:p>
          <w:p w14:paraId="6074A96E" w14:textId="387B733C" w:rsidR="00211393" w:rsidRPr="00EE46CA" w:rsidRDefault="00211393" w:rsidP="00EE46CA">
            <w:pPr>
              <w:widowControl w:val="0"/>
              <w:tabs>
                <w:tab w:val="left" w:pos="0"/>
              </w:tabs>
              <w:spacing w:after="0" w:line="360" w:lineRule="auto"/>
              <w:jc w:val="center"/>
              <w:rPr>
                <w:rFonts w:ascii="Times New Roman" w:hAnsi="Times New Roman" w:cs="Times New Roman"/>
                <w:b/>
                <w:color w:val="000000"/>
                <w:sz w:val="24"/>
                <w:szCs w:val="24"/>
              </w:rPr>
            </w:pPr>
            <w:r w:rsidRPr="00EE46CA">
              <w:rPr>
                <w:rFonts w:ascii="Times New Roman" w:hAnsi="Times New Roman" w:cs="Times New Roman"/>
                <w:b/>
                <w:color w:val="000000"/>
                <w:sz w:val="24"/>
                <w:szCs w:val="24"/>
              </w:rPr>
              <w:t>(in hrs.)</w:t>
            </w:r>
          </w:p>
        </w:tc>
        <w:tc>
          <w:tcPr>
            <w:tcW w:w="0" w:type="auto"/>
            <w:tcBorders>
              <w:top w:val="single" w:sz="4" w:space="0" w:color="auto"/>
              <w:left w:val="single" w:sz="4" w:space="0" w:color="auto"/>
              <w:bottom w:val="single" w:sz="4" w:space="0" w:color="auto"/>
              <w:right w:val="single" w:sz="4" w:space="0" w:color="auto"/>
            </w:tcBorders>
            <w:hideMark/>
          </w:tcPr>
          <w:p w14:paraId="7694D0C0" w14:textId="77777777" w:rsidR="00211393" w:rsidRPr="00EE46CA" w:rsidRDefault="00211393" w:rsidP="00EE46CA">
            <w:pPr>
              <w:widowControl w:val="0"/>
              <w:tabs>
                <w:tab w:val="left" w:pos="0"/>
              </w:tabs>
              <w:spacing w:after="0" w:line="360" w:lineRule="auto"/>
              <w:jc w:val="center"/>
              <w:rPr>
                <w:rFonts w:ascii="Times New Roman" w:hAnsi="Times New Roman" w:cs="Times New Roman"/>
                <w:b/>
                <w:color w:val="000000"/>
                <w:sz w:val="24"/>
                <w:szCs w:val="24"/>
                <w:highlight w:val="yellow"/>
              </w:rPr>
            </w:pPr>
            <w:r w:rsidRPr="00EE46CA">
              <w:rPr>
                <w:rFonts w:ascii="Times New Roman" w:hAnsi="Times New Roman" w:cs="Times New Roman"/>
                <w:b/>
                <w:color w:val="000000"/>
                <w:sz w:val="24"/>
                <w:szCs w:val="24"/>
              </w:rPr>
              <w:t>Hourly Wage Rate</w:t>
            </w:r>
          </w:p>
        </w:tc>
        <w:tc>
          <w:tcPr>
            <w:tcW w:w="0" w:type="auto"/>
            <w:tcBorders>
              <w:top w:val="single" w:sz="4" w:space="0" w:color="auto"/>
              <w:left w:val="single" w:sz="4" w:space="0" w:color="auto"/>
              <w:bottom w:val="single" w:sz="4" w:space="0" w:color="auto"/>
              <w:right w:val="single" w:sz="4" w:space="0" w:color="auto"/>
            </w:tcBorders>
            <w:hideMark/>
          </w:tcPr>
          <w:p w14:paraId="46195641" w14:textId="77777777" w:rsidR="00211393" w:rsidRPr="00EE46CA" w:rsidRDefault="00211393" w:rsidP="00EE46CA">
            <w:pPr>
              <w:widowControl w:val="0"/>
              <w:tabs>
                <w:tab w:val="left" w:pos="0"/>
              </w:tabs>
              <w:spacing w:after="0" w:line="360" w:lineRule="auto"/>
              <w:jc w:val="center"/>
              <w:rPr>
                <w:rFonts w:ascii="Times New Roman" w:hAnsi="Times New Roman" w:cs="Times New Roman"/>
                <w:b/>
                <w:color w:val="000000"/>
                <w:sz w:val="24"/>
                <w:szCs w:val="24"/>
              </w:rPr>
            </w:pPr>
            <w:r w:rsidRPr="00EE46CA">
              <w:rPr>
                <w:rFonts w:ascii="Times New Roman" w:hAnsi="Times New Roman" w:cs="Times New Roman"/>
                <w:b/>
                <w:color w:val="000000"/>
                <w:sz w:val="24"/>
                <w:szCs w:val="24"/>
              </w:rPr>
              <w:t>Total Cost</w:t>
            </w:r>
          </w:p>
        </w:tc>
      </w:tr>
      <w:tr w:rsidR="00211393" w:rsidRPr="00BB2FA9" w14:paraId="7ED6F6FD" w14:textId="77777777" w:rsidTr="00211393">
        <w:trPr>
          <w:trHeight w:val="647"/>
        </w:trPr>
        <w:tc>
          <w:tcPr>
            <w:tcW w:w="0" w:type="auto"/>
            <w:tcBorders>
              <w:top w:val="single" w:sz="4" w:space="0" w:color="auto"/>
              <w:left w:val="single" w:sz="4" w:space="0" w:color="auto"/>
              <w:bottom w:val="single" w:sz="4" w:space="0" w:color="auto"/>
              <w:right w:val="single" w:sz="4" w:space="0" w:color="auto"/>
            </w:tcBorders>
          </w:tcPr>
          <w:p w14:paraId="3256B4E3" w14:textId="77777777" w:rsidR="00211393" w:rsidRPr="00BB2FA9" w:rsidRDefault="00211393" w:rsidP="00EE46CA">
            <w:pPr>
              <w:widowControl w:val="0"/>
              <w:tabs>
                <w:tab w:val="left" w:pos="0"/>
              </w:tabs>
              <w:spacing w:after="0" w:line="360" w:lineRule="auto"/>
              <w:rPr>
                <w:rFonts w:ascii="Times New Roman" w:hAnsi="Times New Roman" w:cs="Times New Roman"/>
                <w:color w:val="000000"/>
                <w:sz w:val="24"/>
                <w:szCs w:val="24"/>
              </w:rPr>
            </w:pPr>
            <w:r w:rsidRPr="00BB2FA9">
              <w:rPr>
                <w:rFonts w:ascii="Times New Roman" w:hAnsi="Times New Roman" w:cs="Times New Roman"/>
                <w:color w:val="000000"/>
                <w:sz w:val="24"/>
                <w:szCs w:val="24"/>
              </w:rPr>
              <w:t>Women aged 30-62 who previously received services in the NBCCEDP</w:t>
            </w:r>
          </w:p>
        </w:tc>
        <w:tc>
          <w:tcPr>
            <w:tcW w:w="0" w:type="auto"/>
            <w:tcBorders>
              <w:top w:val="single" w:sz="4" w:space="0" w:color="auto"/>
              <w:left w:val="single" w:sz="4" w:space="0" w:color="auto"/>
              <w:bottom w:val="single" w:sz="4" w:space="0" w:color="auto"/>
              <w:right w:val="single" w:sz="4" w:space="0" w:color="auto"/>
            </w:tcBorders>
          </w:tcPr>
          <w:p w14:paraId="43663411" w14:textId="746C5E0E" w:rsidR="00211393" w:rsidRPr="00BB2FA9" w:rsidRDefault="00211393" w:rsidP="00EE46CA">
            <w:pPr>
              <w:widowControl w:val="0"/>
              <w:tabs>
                <w:tab w:val="left" w:pos="0"/>
              </w:tabs>
              <w:spacing w:after="0" w:line="360" w:lineRule="auto"/>
              <w:jc w:val="center"/>
              <w:rPr>
                <w:rFonts w:ascii="Times New Roman" w:hAnsi="Times New Roman" w:cs="Times New Roman"/>
                <w:color w:val="000000"/>
                <w:sz w:val="24"/>
                <w:szCs w:val="24"/>
              </w:rPr>
            </w:pPr>
            <w:r w:rsidRPr="00BB2FA9">
              <w:rPr>
                <w:rFonts w:ascii="Times New Roman" w:hAnsi="Times New Roman" w:cs="Times New Roman"/>
                <w:color w:val="000000"/>
                <w:sz w:val="24"/>
                <w:szCs w:val="24"/>
              </w:rPr>
              <w:t>Screener</w:t>
            </w:r>
          </w:p>
        </w:tc>
        <w:tc>
          <w:tcPr>
            <w:tcW w:w="0" w:type="auto"/>
            <w:tcBorders>
              <w:top w:val="single" w:sz="4" w:space="0" w:color="auto"/>
              <w:left w:val="single" w:sz="4" w:space="0" w:color="auto"/>
              <w:bottom w:val="single" w:sz="4" w:space="0" w:color="auto"/>
              <w:right w:val="single" w:sz="4" w:space="0" w:color="auto"/>
            </w:tcBorders>
          </w:tcPr>
          <w:p w14:paraId="42E85494" w14:textId="018CD420" w:rsidR="00211393" w:rsidRPr="00BB2FA9" w:rsidRDefault="001E25E7" w:rsidP="00EE46CA">
            <w:pPr>
              <w:widowControl w:val="0"/>
              <w:tabs>
                <w:tab w:val="left" w:pos="0"/>
              </w:tabs>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3,228</w:t>
            </w:r>
          </w:p>
        </w:tc>
        <w:tc>
          <w:tcPr>
            <w:tcW w:w="0" w:type="auto"/>
            <w:tcBorders>
              <w:top w:val="single" w:sz="4" w:space="0" w:color="auto"/>
              <w:left w:val="single" w:sz="4" w:space="0" w:color="auto"/>
              <w:bottom w:val="single" w:sz="4" w:space="0" w:color="auto"/>
              <w:right w:val="single" w:sz="4" w:space="0" w:color="auto"/>
            </w:tcBorders>
          </w:tcPr>
          <w:p w14:paraId="66019AE3" w14:textId="35A992E6" w:rsidR="00211393" w:rsidRPr="00BB2FA9" w:rsidRDefault="0025580A" w:rsidP="00EE46CA">
            <w:pPr>
              <w:widowControl w:val="0"/>
              <w:tabs>
                <w:tab w:val="left" w:pos="0"/>
              </w:tabs>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0" w:type="auto"/>
            <w:tcBorders>
              <w:top w:val="single" w:sz="4" w:space="0" w:color="auto"/>
              <w:left w:val="single" w:sz="4" w:space="0" w:color="auto"/>
              <w:bottom w:val="single" w:sz="4" w:space="0" w:color="auto"/>
              <w:right w:val="single" w:sz="4" w:space="0" w:color="auto"/>
            </w:tcBorders>
          </w:tcPr>
          <w:p w14:paraId="669FF099" w14:textId="632A342F" w:rsidR="00211393" w:rsidRPr="005F3364" w:rsidRDefault="005F3364" w:rsidP="00EE46CA">
            <w:pPr>
              <w:widowControl w:val="0"/>
              <w:tabs>
                <w:tab w:val="left" w:pos="0"/>
              </w:tabs>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5F3364">
              <w:rPr>
                <w:rFonts w:ascii="Times New Roman" w:hAnsi="Times New Roman" w:cs="Times New Roman"/>
                <w:color w:val="000000"/>
                <w:sz w:val="24"/>
                <w:szCs w:val="24"/>
              </w:rPr>
              <w:t>22.21</w:t>
            </w:r>
          </w:p>
        </w:tc>
        <w:tc>
          <w:tcPr>
            <w:tcW w:w="0" w:type="auto"/>
            <w:tcBorders>
              <w:top w:val="single" w:sz="4" w:space="0" w:color="auto"/>
              <w:left w:val="single" w:sz="4" w:space="0" w:color="auto"/>
              <w:bottom w:val="single" w:sz="4" w:space="0" w:color="auto"/>
              <w:right w:val="single" w:sz="4" w:space="0" w:color="auto"/>
            </w:tcBorders>
          </w:tcPr>
          <w:p w14:paraId="20DDFA45" w14:textId="41EF86FC" w:rsidR="00211393" w:rsidRPr="00BB2FA9" w:rsidRDefault="005F3364" w:rsidP="0025580A">
            <w:pPr>
              <w:widowControl w:val="0"/>
              <w:tabs>
                <w:tab w:val="left" w:pos="0"/>
              </w:tabs>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25580A">
              <w:rPr>
                <w:rFonts w:ascii="Times New Roman" w:hAnsi="Times New Roman" w:cs="Times New Roman"/>
                <w:color w:val="000000"/>
                <w:sz w:val="24"/>
                <w:szCs w:val="24"/>
              </w:rPr>
              <w:t>2,398</w:t>
            </w:r>
            <w:r w:rsidR="001E25E7">
              <w:rPr>
                <w:rFonts w:ascii="Times New Roman" w:hAnsi="Times New Roman" w:cs="Times New Roman"/>
                <w:color w:val="000000"/>
                <w:sz w:val="24"/>
                <w:szCs w:val="24"/>
              </w:rPr>
              <w:t>.</w:t>
            </w:r>
            <w:r w:rsidR="0025580A">
              <w:rPr>
                <w:rFonts w:ascii="Times New Roman" w:hAnsi="Times New Roman" w:cs="Times New Roman"/>
                <w:color w:val="000000"/>
                <w:sz w:val="24"/>
                <w:szCs w:val="24"/>
              </w:rPr>
              <w:t>68</w:t>
            </w:r>
          </w:p>
        </w:tc>
      </w:tr>
      <w:tr w:rsidR="00211393" w:rsidRPr="00BB2FA9" w14:paraId="6122DE92" w14:textId="77777777" w:rsidTr="00211393">
        <w:trPr>
          <w:trHeight w:val="647"/>
        </w:trPr>
        <w:tc>
          <w:tcPr>
            <w:tcW w:w="0" w:type="auto"/>
            <w:tcBorders>
              <w:top w:val="single" w:sz="4" w:space="0" w:color="auto"/>
              <w:left w:val="single" w:sz="4" w:space="0" w:color="auto"/>
              <w:bottom w:val="single" w:sz="4" w:space="0" w:color="auto"/>
              <w:right w:val="single" w:sz="4" w:space="0" w:color="auto"/>
            </w:tcBorders>
          </w:tcPr>
          <w:p w14:paraId="17CE4485" w14:textId="77777777" w:rsidR="00211393" w:rsidRPr="00BB2FA9" w:rsidRDefault="00211393" w:rsidP="00EE46CA">
            <w:pPr>
              <w:widowControl w:val="0"/>
              <w:tabs>
                <w:tab w:val="left" w:pos="0"/>
              </w:tabs>
              <w:spacing w:after="0" w:line="360" w:lineRule="auto"/>
              <w:rPr>
                <w:rFonts w:ascii="Times New Roman" w:hAnsi="Times New Roman" w:cs="Times New Roman"/>
                <w:color w:val="000000"/>
                <w:sz w:val="24"/>
                <w:szCs w:val="24"/>
              </w:rPr>
            </w:pPr>
            <w:r w:rsidRPr="00BB2FA9">
              <w:rPr>
                <w:rFonts w:ascii="Times New Roman" w:hAnsi="Times New Roman" w:cs="Times New Roman"/>
                <w:color w:val="000000"/>
                <w:sz w:val="24"/>
                <w:szCs w:val="24"/>
              </w:rPr>
              <w:t>Women aged 30-62 who previously received services in the NBCCEDP</w:t>
            </w:r>
          </w:p>
        </w:tc>
        <w:tc>
          <w:tcPr>
            <w:tcW w:w="0" w:type="auto"/>
            <w:tcBorders>
              <w:top w:val="single" w:sz="4" w:space="0" w:color="auto"/>
              <w:left w:val="single" w:sz="4" w:space="0" w:color="auto"/>
              <w:bottom w:val="single" w:sz="4" w:space="0" w:color="auto"/>
              <w:right w:val="single" w:sz="4" w:space="0" w:color="auto"/>
            </w:tcBorders>
          </w:tcPr>
          <w:p w14:paraId="5F27587D" w14:textId="77777777" w:rsidR="00211393" w:rsidRPr="00BB2FA9" w:rsidRDefault="00211393" w:rsidP="00EE46CA">
            <w:pPr>
              <w:widowControl w:val="0"/>
              <w:tabs>
                <w:tab w:val="left" w:pos="0"/>
              </w:tabs>
              <w:spacing w:after="0" w:line="360" w:lineRule="auto"/>
              <w:jc w:val="center"/>
              <w:rPr>
                <w:rFonts w:ascii="Times New Roman" w:hAnsi="Times New Roman" w:cs="Times New Roman"/>
                <w:color w:val="000000"/>
                <w:sz w:val="24"/>
                <w:szCs w:val="24"/>
              </w:rPr>
            </w:pPr>
            <w:r w:rsidRPr="00BB2FA9">
              <w:rPr>
                <w:rFonts w:ascii="Times New Roman" w:hAnsi="Times New Roman" w:cs="Times New Roman"/>
                <w:color w:val="000000"/>
                <w:sz w:val="24"/>
                <w:szCs w:val="24"/>
              </w:rPr>
              <w:t>Survey</w:t>
            </w:r>
          </w:p>
        </w:tc>
        <w:tc>
          <w:tcPr>
            <w:tcW w:w="0" w:type="auto"/>
            <w:tcBorders>
              <w:top w:val="single" w:sz="4" w:space="0" w:color="auto"/>
              <w:left w:val="single" w:sz="4" w:space="0" w:color="auto"/>
              <w:bottom w:val="single" w:sz="4" w:space="0" w:color="auto"/>
              <w:right w:val="single" w:sz="4" w:space="0" w:color="auto"/>
            </w:tcBorders>
          </w:tcPr>
          <w:p w14:paraId="037A99C4" w14:textId="116BE43E" w:rsidR="00211393" w:rsidRPr="00BB2FA9" w:rsidRDefault="00550431" w:rsidP="00EE46CA">
            <w:pPr>
              <w:widowControl w:val="0"/>
              <w:tabs>
                <w:tab w:val="left" w:pos="0"/>
              </w:tabs>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2,338</w:t>
            </w:r>
          </w:p>
        </w:tc>
        <w:tc>
          <w:tcPr>
            <w:tcW w:w="0" w:type="auto"/>
            <w:tcBorders>
              <w:top w:val="single" w:sz="4" w:space="0" w:color="auto"/>
              <w:left w:val="single" w:sz="4" w:space="0" w:color="auto"/>
              <w:bottom w:val="single" w:sz="4" w:space="0" w:color="auto"/>
              <w:right w:val="single" w:sz="4" w:space="0" w:color="auto"/>
            </w:tcBorders>
          </w:tcPr>
          <w:p w14:paraId="1169AC54" w14:textId="0772E0FE" w:rsidR="00211393" w:rsidRPr="00BB2FA9" w:rsidRDefault="001E25E7" w:rsidP="00EE46CA">
            <w:pPr>
              <w:widowControl w:val="0"/>
              <w:tabs>
                <w:tab w:val="left" w:pos="0"/>
              </w:tabs>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974</w:t>
            </w:r>
          </w:p>
        </w:tc>
        <w:tc>
          <w:tcPr>
            <w:tcW w:w="0" w:type="auto"/>
            <w:tcBorders>
              <w:top w:val="single" w:sz="4" w:space="0" w:color="auto"/>
              <w:left w:val="single" w:sz="4" w:space="0" w:color="auto"/>
              <w:bottom w:val="single" w:sz="4" w:space="0" w:color="auto"/>
              <w:right w:val="single" w:sz="4" w:space="0" w:color="auto"/>
            </w:tcBorders>
          </w:tcPr>
          <w:p w14:paraId="1E04C7DE" w14:textId="6520C923" w:rsidR="00211393" w:rsidRPr="005F3364" w:rsidRDefault="005F3364" w:rsidP="00EE46CA">
            <w:pPr>
              <w:widowControl w:val="0"/>
              <w:tabs>
                <w:tab w:val="left" w:pos="0"/>
              </w:tabs>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5F3364">
              <w:rPr>
                <w:rFonts w:ascii="Times New Roman" w:hAnsi="Times New Roman" w:cs="Times New Roman"/>
                <w:color w:val="000000"/>
                <w:sz w:val="24"/>
                <w:szCs w:val="24"/>
              </w:rPr>
              <w:t>22.21</w:t>
            </w:r>
          </w:p>
        </w:tc>
        <w:tc>
          <w:tcPr>
            <w:tcW w:w="0" w:type="auto"/>
            <w:tcBorders>
              <w:top w:val="single" w:sz="4" w:space="0" w:color="auto"/>
              <w:left w:val="single" w:sz="4" w:space="0" w:color="auto"/>
              <w:bottom w:val="single" w:sz="4" w:space="0" w:color="auto"/>
              <w:right w:val="single" w:sz="4" w:space="0" w:color="auto"/>
            </w:tcBorders>
          </w:tcPr>
          <w:p w14:paraId="38744FB7" w14:textId="2BFE54C8" w:rsidR="00211393" w:rsidRPr="00BB2FA9" w:rsidRDefault="005F3364" w:rsidP="001E25E7">
            <w:pPr>
              <w:widowControl w:val="0"/>
              <w:tabs>
                <w:tab w:val="left" w:pos="0"/>
              </w:tabs>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1E25E7">
              <w:rPr>
                <w:rFonts w:ascii="Times New Roman" w:hAnsi="Times New Roman" w:cs="Times New Roman"/>
                <w:color w:val="000000"/>
                <w:sz w:val="24"/>
                <w:szCs w:val="24"/>
              </w:rPr>
              <w:t>21,632.54</w:t>
            </w:r>
          </w:p>
        </w:tc>
      </w:tr>
      <w:tr w:rsidR="00932701" w:rsidRPr="00BB2FA9" w14:paraId="466A48C9" w14:textId="77777777" w:rsidTr="00211393">
        <w:trPr>
          <w:trHeight w:val="647"/>
        </w:trPr>
        <w:tc>
          <w:tcPr>
            <w:tcW w:w="0" w:type="auto"/>
            <w:tcBorders>
              <w:top w:val="single" w:sz="4" w:space="0" w:color="auto"/>
              <w:left w:val="single" w:sz="4" w:space="0" w:color="auto"/>
              <w:bottom w:val="single" w:sz="4" w:space="0" w:color="auto"/>
              <w:right w:val="single" w:sz="4" w:space="0" w:color="auto"/>
            </w:tcBorders>
          </w:tcPr>
          <w:p w14:paraId="74CFAC2C" w14:textId="77777777" w:rsidR="00932701" w:rsidRPr="00BB2FA9" w:rsidRDefault="00932701" w:rsidP="00EE46CA">
            <w:pPr>
              <w:widowControl w:val="0"/>
              <w:tabs>
                <w:tab w:val="left" w:pos="0"/>
              </w:tabs>
              <w:spacing w:after="0" w:line="360" w:lineRule="auto"/>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14:paraId="5E0D0A98" w14:textId="77777777" w:rsidR="00932701" w:rsidRPr="00BB2FA9" w:rsidRDefault="00932701" w:rsidP="00EE46CA">
            <w:pPr>
              <w:widowControl w:val="0"/>
              <w:tabs>
                <w:tab w:val="left" w:pos="0"/>
              </w:tabs>
              <w:spacing w:after="0" w:line="360" w:lineRule="auto"/>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14:paraId="355C57BD" w14:textId="77777777" w:rsidR="00932701" w:rsidRDefault="00932701" w:rsidP="00EE46CA">
            <w:pPr>
              <w:widowControl w:val="0"/>
              <w:tabs>
                <w:tab w:val="left" w:pos="0"/>
              </w:tabs>
              <w:spacing w:after="0" w:line="360" w:lineRule="auto"/>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14:paraId="329EC46E" w14:textId="77777777" w:rsidR="00932701" w:rsidRDefault="00932701" w:rsidP="00EE46CA">
            <w:pPr>
              <w:widowControl w:val="0"/>
              <w:tabs>
                <w:tab w:val="left" w:pos="0"/>
              </w:tabs>
              <w:spacing w:after="0" w:line="360" w:lineRule="auto"/>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14:paraId="0FE2707A" w14:textId="557ECF36" w:rsidR="00932701" w:rsidRDefault="00932701" w:rsidP="00EE46CA">
            <w:pPr>
              <w:widowControl w:val="0"/>
              <w:tabs>
                <w:tab w:val="left" w:pos="0"/>
              </w:tabs>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0" w:type="auto"/>
            <w:tcBorders>
              <w:top w:val="single" w:sz="4" w:space="0" w:color="auto"/>
              <w:left w:val="single" w:sz="4" w:space="0" w:color="auto"/>
              <w:bottom w:val="single" w:sz="4" w:space="0" w:color="auto"/>
              <w:right w:val="single" w:sz="4" w:space="0" w:color="auto"/>
            </w:tcBorders>
          </w:tcPr>
          <w:p w14:paraId="7D01BADA" w14:textId="1D1A4B3D" w:rsidR="00932701" w:rsidRDefault="00932701" w:rsidP="0025580A">
            <w:pPr>
              <w:widowControl w:val="0"/>
              <w:tabs>
                <w:tab w:val="left" w:pos="0"/>
              </w:tabs>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25580A">
              <w:rPr>
                <w:rFonts w:ascii="Times New Roman" w:hAnsi="Times New Roman" w:cs="Times New Roman"/>
                <w:color w:val="000000"/>
                <w:sz w:val="24"/>
                <w:szCs w:val="24"/>
              </w:rPr>
              <w:t>4,031.22</w:t>
            </w:r>
          </w:p>
        </w:tc>
      </w:tr>
    </w:tbl>
    <w:p w14:paraId="11C15EA2" w14:textId="77777777" w:rsidR="00211393" w:rsidRPr="00BB2FA9" w:rsidRDefault="00211393" w:rsidP="00EE46CA">
      <w:pPr>
        <w:spacing w:after="0" w:line="360" w:lineRule="auto"/>
        <w:rPr>
          <w:rFonts w:ascii="Times New Roman" w:hAnsi="Times New Roman" w:cs="Times New Roman"/>
          <w:sz w:val="24"/>
          <w:szCs w:val="24"/>
        </w:rPr>
      </w:pPr>
    </w:p>
    <w:p w14:paraId="1F2746D4" w14:textId="77777777" w:rsidR="008A066D" w:rsidRPr="00BB2FA9" w:rsidRDefault="008A066D" w:rsidP="00EE46CA">
      <w:pPr>
        <w:spacing w:after="0" w:line="360" w:lineRule="auto"/>
        <w:rPr>
          <w:rFonts w:ascii="Times New Roman" w:hAnsi="Times New Roman" w:cs="Times New Roman"/>
          <w:sz w:val="24"/>
          <w:szCs w:val="24"/>
        </w:rPr>
      </w:pPr>
    </w:p>
    <w:p w14:paraId="42582D4A" w14:textId="3394D8E0" w:rsidR="009D070B" w:rsidRPr="00BB2FA9" w:rsidRDefault="009D070B" w:rsidP="00EE46CA">
      <w:pPr>
        <w:pStyle w:val="Heading2"/>
        <w:spacing w:line="360" w:lineRule="auto"/>
        <w:rPr>
          <w:rFonts w:ascii="Times New Roman" w:hAnsi="Times New Roman"/>
          <w:szCs w:val="24"/>
        </w:rPr>
      </w:pPr>
      <w:bookmarkStart w:id="18" w:name="_Toc453667190"/>
      <w:r w:rsidRPr="00BB2FA9">
        <w:rPr>
          <w:rFonts w:ascii="Times New Roman" w:hAnsi="Times New Roman"/>
          <w:szCs w:val="24"/>
        </w:rPr>
        <w:t>Estimates of Other Total Annual</w:t>
      </w:r>
      <w:r w:rsidR="001D50C0" w:rsidRPr="00BB2FA9">
        <w:rPr>
          <w:rFonts w:ascii="Times New Roman" w:hAnsi="Times New Roman"/>
          <w:szCs w:val="24"/>
        </w:rPr>
        <w:t xml:space="preserve"> Cost Burden to Respondents or </w:t>
      </w:r>
      <w:r w:rsidRPr="00BB2FA9">
        <w:rPr>
          <w:rFonts w:ascii="Times New Roman" w:hAnsi="Times New Roman"/>
          <w:szCs w:val="24"/>
        </w:rPr>
        <w:t>Record Keepers</w:t>
      </w:r>
      <w:bookmarkEnd w:id="18"/>
    </w:p>
    <w:p w14:paraId="4BCE51D0" w14:textId="77777777" w:rsidR="009D070B" w:rsidRPr="00BB2FA9" w:rsidRDefault="00211393"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 xml:space="preserve">There are no capital or start-up costs to respondents associated with this data collection. </w:t>
      </w:r>
    </w:p>
    <w:p w14:paraId="1592F8A7" w14:textId="77777777" w:rsidR="00285F98" w:rsidRPr="00BB2FA9" w:rsidRDefault="00285F98" w:rsidP="00EE46CA">
      <w:pPr>
        <w:spacing w:after="0" w:line="360" w:lineRule="auto"/>
        <w:rPr>
          <w:rFonts w:ascii="Times New Roman" w:hAnsi="Times New Roman" w:cs="Times New Roman"/>
          <w:sz w:val="24"/>
          <w:szCs w:val="24"/>
        </w:rPr>
      </w:pPr>
    </w:p>
    <w:p w14:paraId="452581E9" w14:textId="06E14C3E" w:rsidR="009D070B" w:rsidRPr="00BB2FA9" w:rsidRDefault="009D070B" w:rsidP="00EE46CA">
      <w:pPr>
        <w:pStyle w:val="Heading2"/>
        <w:spacing w:line="360" w:lineRule="auto"/>
        <w:rPr>
          <w:rFonts w:ascii="Times New Roman" w:hAnsi="Times New Roman"/>
          <w:szCs w:val="24"/>
        </w:rPr>
      </w:pPr>
      <w:bookmarkStart w:id="19" w:name="_Toc453667191"/>
      <w:r w:rsidRPr="00BB2FA9">
        <w:rPr>
          <w:rFonts w:ascii="Times New Roman" w:hAnsi="Times New Roman"/>
          <w:szCs w:val="24"/>
        </w:rPr>
        <w:t>Annualized Cost to the Government</w:t>
      </w:r>
      <w:bookmarkEnd w:id="19"/>
    </w:p>
    <w:p w14:paraId="0006F796" w14:textId="15C44723" w:rsidR="00137296" w:rsidRDefault="00745DC0" w:rsidP="00EE46CA">
      <w:pPr>
        <w:spacing w:after="0" w:line="360" w:lineRule="auto"/>
        <w:rPr>
          <w:rFonts w:ascii="Times New Roman" w:hAnsi="Times New Roman" w:cs="Times New Roman"/>
          <w:sz w:val="24"/>
          <w:szCs w:val="24"/>
        </w:rPr>
      </w:pPr>
      <w:r w:rsidRPr="00745DC0">
        <w:rPr>
          <w:rFonts w:ascii="Times New Roman" w:hAnsi="Times New Roman" w:cs="Times New Roman"/>
          <w:sz w:val="24"/>
          <w:szCs w:val="24"/>
        </w:rPr>
        <w:t xml:space="preserve">There are no equipment or overhead costs. The only cost to the federal government will be the salary of CDC staff and funding for the contractor, </w:t>
      </w:r>
      <w:r>
        <w:rPr>
          <w:rFonts w:ascii="Times New Roman" w:hAnsi="Times New Roman" w:cs="Times New Roman"/>
          <w:sz w:val="24"/>
          <w:szCs w:val="24"/>
        </w:rPr>
        <w:t>NORC</w:t>
      </w:r>
      <w:r w:rsidRPr="00745DC0">
        <w:rPr>
          <w:rFonts w:ascii="Times New Roman" w:hAnsi="Times New Roman" w:cs="Times New Roman"/>
          <w:sz w:val="24"/>
          <w:szCs w:val="24"/>
        </w:rPr>
        <w:t xml:space="preserve">, to support </w:t>
      </w:r>
      <w:r w:rsidRPr="00BB2FA9">
        <w:rPr>
          <w:rFonts w:ascii="Times New Roman" w:hAnsi="Times New Roman" w:cs="Times New Roman"/>
          <w:sz w:val="24"/>
          <w:szCs w:val="24"/>
        </w:rPr>
        <w:t>wages and hours for all</w:t>
      </w:r>
      <w:r>
        <w:rPr>
          <w:rFonts w:ascii="Times New Roman" w:hAnsi="Times New Roman" w:cs="Times New Roman"/>
          <w:sz w:val="24"/>
          <w:szCs w:val="24"/>
        </w:rPr>
        <w:t xml:space="preserve"> staff, all web survey costs, </w:t>
      </w:r>
      <w:r w:rsidRPr="00BB2FA9">
        <w:rPr>
          <w:rFonts w:ascii="Times New Roman" w:hAnsi="Times New Roman" w:cs="Times New Roman"/>
          <w:sz w:val="24"/>
          <w:szCs w:val="24"/>
        </w:rPr>
        <w:t xml:space="preserve">production and mailing costs, telephone interviewing costs, and </w:t>
      </w:r>
      <w:r>
        <w:rPr>
          <w:rFonts w:ascii="Times New Roman" w:hAnsi="Times New Roman" w:cs="Times New Roman"/>
          <w:sz w:val="24"/>
          <w:szCs w:val="24"/>
        </w:rPr>
        <w:t>associated</w:t>
      </w:r>
      <w:r w:rsidRPr="00BB2FA9">
        <w:rPr>
          <w:rFonts w:ascii="Times New Roman" w:hAnsi="Times New Roman" w:cs="Times New Roman"/>
          <w:sz w:val="24"/>
          <w:szCs w:val="24"/>
        </w:rPr>
        <w:t xml:space="preserve"> costs</w:t>
      </w:r>
      <w:r w:rsidRPr="00745DC0">
        <w:rPr>
          <w:rFonts w:ascii="Times New Roman" w:hAnsi="Times New Roman" w:cs="Times New Roman"/>
          <w:sz w:val="24"/>
          <w:szCs w:val="24"/>
        </w:rPr>
        <w:t>.</w:t>
      </w:r>
      <w:r>
        <w:rPr>
          <w:rFonts w:ascii="Times New Roman" w:hAnsi="Times New Roman" w:cs="Times New Roman"/>
          <w:sz w:val="24"/>
          <w:szCs w:val="24"/>
        </w:rPr>
        <w:t xml:space="preserve"> </w:t>
      </w:r>
      <w:r w:rsidR="00137296">
        <w:rPr>
          <w:rFonts w:ascii="Times New Roman" w:hAnsi="Times New Roman" w:cs="Times New Roman"/>
          <w:sz w:val="24"/>
          <w:szCs w:val="24"/>
        </w:rPr>
        <w:t>The total years of the project is 4 years to include 3 years of data collection.</w:t>
      </w:r>
    </w:p>
    <w:p w14:paraId="23DBD3DD" w14:textId="77777777" w:rsidR="00137296" w:rsidRDefault="00137296" w:rsidP="00EE46CA">
      <w:pPr>
        <w:spacing w:after="0" w:line="360" w:lineRule="auto"/>
        <w:rPr>
          <w:rFonts w:ascii="Times New Roman" w:hAnsi="Times New Roman" w:cs="Times New Roman"/>
          <w:sz w:val="24"/>
          <w:szCs w:val="24"/>
        </w:rPr>
      </w:pPr>
    </w:p>
    <w:p w14:paraId="27F539D9" w14:textId="4C009A2E" w:rsidR="00137296" w:rsidRPr="001C120D" w:rsidRDefault="00137296" w:rsidP="00EE46CA">
      <w:pPr>
        <w:pStyle w:val="TableTitle"/>
        <w:spacing w:line="360" w:lineRule="auto"/>
      </w:pPr>
      <w:bookmarkStart w:id="20" w:name="_Toc346023989"/>
      <w:bookmarkStart w:id="21" w:name="_Toc354391759"/>
      <w:r>
        <w:t>Table 4</w:t>
      </w:r>
      <w:r w:rsidRPr="001C120D">
        <w:t>.</w:t>
      </w:r>
      <w:r w:rsidRPr="001C120D">
        <w:tab/>
      </w:r>
      <w:r w:rsidR="009062CF">
        <w:t xml:space="preserve">Annualized </w:t>
      </w:r>
      <w:r w:rsidRPr="001C120D">
        <w:t>Costs to the Federal Government: CDC</w:t>
      </w:r>
      <w:bookmarkEnd w:id="20"/>
      <w:bookmarkEnd w:id="21"/>
    </w:p>
    <w:tbl>
      <w:tblPr>
        <w:tblStyle w:val="TableGrid"/>
        <w:tblW w:w="5387" w:type="pct"/>
        <w:tblLayout w:type="fixed"/>
        <w:tblLook w:val="04A0" w:firstRow="1" w:lastRow="0" w:firstColumn="1" w:lastColumn="0" w:noHBand="0" w:noVBand="1"/>
      </w:tblPr>
      <w:tblGrid>
        <w:gridCol w:w="2758"/>
        <w:gridCol w:w="1295"/>
        <w:gridCol w:w="1013"/>
        <w:gridCol w:w="922"/>
        <w:gridCol w:w="1382"/>
        <w:gridCol w:w="2947"/>
      </w:tblGrid>
      <w:tr w:rsidR="00932701" w:rsidRPr="0016039A" w14:paraId="71916383" w14:textId="77777777" w:rsidTr="009062CF">
        <w:tc>
          <w:tcPr>
            <w:tcW w:w="1336" w:type="pct"/>
          </w:tcPr>
          <w:p w14:paraId="05B90BA8" w14:textId="77777777" w:rsidR="00137296" w:rsidRPr="004147ED" w:rsidRDefault="00137296" w:rsidP="00EE46CA">
            <w:pPr>
              <w:pStyle w:val="TableHeaders"/>
              <w:keepNext w:val="0"/>
              <w:spacing w:before="20" w:after="20" w:line="360" w:lineRule="auto"/>
              <w:rPr>
                <w:rFonts w:ascii="Times New Roman" w:hAnsi="Times New Roman"/>
                <w:b w:val="0"/>
                <w:sz w:val="22"/>
                <w:szCs w:val="22"/>
              </w:rPr>
            </w:pPr>
            <w:r w:rsidRPr="004147ED">
              <w:rPr>
                <w:rFonts w:ascii="Times New Roman" w:hAnsi="Times New Roman"/>
                <w:b w:val="0"/>
                <w:sz w:val="22"/>
                <w:szCs w:val="22"/>
              </w:rPr>
              <w:t>Task</w:t>
            </w:r>
          </w:p>
        </w:tc>
        <w:tc>
          <w:tcPr>
            <w:tcW w:w="627" w:type="pct"/>
          </w:tcPr>
          <w:p w14:paraId="2700ECFF" w14:textId="77777777" w:rsidR="00137296" w:rsidRPr="004147ED" w:rsidRDefault="00137296" w:rsidP="00EE46CA">
            <w:pPr>
              <w:pStyle w:val="TableHeaders"/>
              <w:keepNext w:val="0"/>
              <w:spacing w:before="20" w:after="20" w:line="360" w:lineRule="auto"/>
              <w:rPr>
                <w:rFonts w:ascii="Times New Roman" w:hAnsi="Times New Roman"/>
                <w:b w:val="0"/>
                <w:sz w:val="22"/>
                <w:szCs w:val="22"/>
              </w:rPr>
            </w:pPr>
            <w:r w:rsidRPr="004147ED">
              <w:rPr>
                <w:rFonts w:ascii="Times New Roman" w:hAnsi="Times New Roman"/>
                <w:b w:val="0"/>
                <w:sz w:val="22"/>
                <w:szCs w:val="22"/>
              </w:rPr>
              <w:t>Total Hours per Staff</w:t>
            </w:r>
          </w:p>
        </w:tc>
        <w:tc>
          <w:tcPr>
            <w:tcW w:w="491" w:type="pct"/>
          </w:tcPr>
          <w:p w14:paraId="6990B89E" w14:textId="77777777" w:rsidR="00137296" w:rsidRPr="004147ED" w:rsidRDefault="00137296" w:rsidP="00EE46CA">
            <w:pPr>
              <w:pStyle w:val="TableHeaders"/>
              <w:keepNext w:val="0"/>
              <w:spacing w:before="20" w:after="20" w:line="360" w:lineRule="auto"/>
              <w:rPr>
                <w:rFonts w:ascii="Times New Roman" w:hAnsi="Times New Roman"/>
                <w:b w:val="0"/>
                <w:sz w:val="22"/>
                <w:szCs w:val="22"/>
              </w:rPr>
            </w:pPr>
            <w:r w:rsidRPr="004147ED">
              <w:rPr>
                <w:rFonts w:ascii="Times New Roman" w:hAnsi="Times New Roman"/>
                <w:b w:val="0"/>
                <w:sz w:val="22"/>
                <w:szCs w:val="22"/>
              </w:rPr>
              <w:t>Number of Staff</w:t>
            </w:r>
          </w:p>
        </w:tc>
        <w:tc>
          <w:tcPr>
            <w:tcW w:w="447" w:type="pct"/>
          </w:tcPr>
          <w:p w14:paraId="70077843" w14:textId="77777777" w:rsidR="00137296" w:rsidRPr="004147ED" w:rsidRDefault="00137296" w:rsidP="00EE46CA">
            <w:pPr>
              <w:pStyle w:val="TableHeaders"/>
              <w:keepNext w:val="0"/>
              <w:spacing w:before="20" w:after="20" w:line="360" w:lineRule="auto"/>
              <w:rPr>
                <w:rFonts w:ascii="Times New Roman" w:hAnsi="Times New Roman"/>
                <w:b w:val="0"/>
                <w:sz w:val="22"/>
                <w:szCs w:val="22"/>
              </w:rPr>
            </w:pPr>
            <w:r w:rsidRPr="004147ED">
              <w:rPr>
                <w:rFonts w:ascii="Times New Roman" w:hAnsi="Times New Roman"/>
                <w:b w:val="0"/>
                <w:sz w:val="22"/>
                <w:szCs w:val="22"/>
              </w:rPr>
              <w:t>Total Hours</w:t>
            </w:r>
          </w:p>
        </w:tc>
        <w:tc>
          <w:tcPr>
            <w:tcW w:w="670" w:type="pct"/>
          </w:tcPr>
          <w:p w14:paraId="699D8DA3" w14:textId="77777777" w:rsidR="00137296" w:rsidRPr="004147ED" w:rsidRDefault="00137296" w:rsidP="00EE46CA">
            <w:pPr>
              <w:pStyle w:val="TableHeaders"/>
              <w:keepNext w:val="0"/>
              <w:spacing w:before="20" w:after="20" w:line="360" w:lineRule="auto"/>
              <w:rPr>
                <w:rFonts w:ascii="Times New Roman" w:hAnsi="Times New Roman"/>
                <w:b w:val="0"/>
                <w:sz w:val="22"/>
                <w:szCs w:val="22"/>
              </w:rPr>
            </w:pPr>
            <w:r w:rsidRPr="004147ED">
              <w:rPr>
                <w:rFonts w:ascii="Times New Roman" w:hAnsi="Times New Roman"/>
                <w:b w:val="0"/>
                <w:sz w:val="22"/>
                <w:szCs w:val="22"/>
              </w:rPr>
              <w:t>Total Cost</w:t>
            </w:r>
          </w:p>
        </w:tc>
        <w:tc>
          <w:tcPr>
            <w:tcW w:w="1428" w:type="pct"/>
          </w:tcPr>
          <w:p w14:paraId="5C4F8440" w14:textId="77777777" w:rsidR="00137296" w:rsidRPr="004147ED" w:rsidRDefault="00137296" w:rsidP="00EE46CA">
            <w:pPr>
              <w:pStyle w:val="TableHeaders"/>
              <w:keepNext w:val="0"/>
              <w:spacing w:before="20" w:after="20" w:line="360" w:lineRule="auto"/>
              <w:rPr>
                <w:rFonts w:ascii="Times New Roman" w:hAnsi="Times New Roman"/>
                <w:b w:val="0"/>
                <w:sz w:val="22"/>
                <w:szCs w:val="22"/>
              </w:rPr>
            </w:pPr>
            <w:r w:rsidRPr="004147ED">
              <w:rPr>
                <w:rFonts w:ascii="Times New Roman" w:hAnsi="Times New Roman"/>
                <w:b w:val="0"/>
                <w:sz w:val="22"/>
                <w:szCs w:val="22"/>
              </w:rPr>
              <w:t>Cost Description</w:t>
            </w:r>
          </w:p>
        </w:tc>
      </w:tr>
    </w:tbl>
    <w:tbl>
      <w:tblPr>
        <w:tblStyle w:val="TableGrid2"/>
        <w:tblW w:w="5388" w:type="pct"/>
        <w:tblLayout w:type="fixed"/>
        <w:tblLook w:val="04A0" w:firstRow="1" w:lastRow="0" w:firstColumn="1" w:lastColumn="0" w:noHBand="0" w:noVBand="1"/>
      </w:tblPr>
      <w:tblGrid>
        <w:gridCol w:w="2761"/>
        <w:gridCol w:w="1290"/>
        <w:gridCol w:w="1013"/>
        <w:gridCol w:w="923"/>
        <w:gridCol w:w="1381"/>
        <w:gridCol w:w="2951"/>
      </w:tblGrid>
      <w:tr w:rsidR="00932701" w:rsidRPr="0016039A" w14:paraId="39A1E932" w14:textId="77777777" w:rsidTr="009062CF">
        <w:tc>
          <w:tcPr>
            <w:tcW w:w="1338" w:type="pct"/>
          </w:tcPr>
          <w:p w14:paraId="71A397BE" w14:textId="2EA21C04" w:rsidR="00137296" w:rsidRPr="004147ED" w:rsidRDefault="00137296" w:rsidP="00EE46CA">
            <w:pPr>
              <w:pStyle w:val="TableText"/>
              <w:spacing w:before="20" w:after="20" w:line="360" w:lineRule="auto"/>
              <w:ind w:left="152" w:hanging="152"/>
              <w:rPr>
                <w:bCs/>
                <w:sz w:val="22"/>
                <w:szCs w:val="22"/>
              </w:rPr>
            </w:pPr>
            <w:r w:rsidRPr="004147ED">
              <w:rPr>
                <w:bCs/>
                <w:sz w:val="22"/>
                <w:szCs w:val="22"/>
              </w:rPr>
              <w:t>Review survey questions, research</w:t>
            </w:r>
            <w:r>
              <w:rPr>
                <w:bCs/>
                <w:sz w:val="22"/>
                <w:szCs w:val="22"/>
              </w:rPr>
              <w:t>,</w:t>
            </w:r>
            <w:r w:rsidRPr="004147ED">
              <w:rPr>
                <w:bCs/>
                <w:sz w:val="22"/>
                <w:szCs w:val="22"/>
              </w:rPr>
              <w:t xml:space="preserve"> sample analysis plans</w:t>
            </w:r>
            <w:r w:rsidR="00941D5D">
              <w:rPr>
                <w:bCs/>
                <w:sz w:val="22"/>
                <w:szCs w:val="22"/>
              </w:rPr>
              <w:t>, and monitor data collection</w:t>
            </w:r>
          </w:p>
        </w:tc>
        <w:tc>
          <w:tcPr>
            <w:tcW w:w="625" w:type="pct"/>
          </w:tcPr>
          <w:p w14:paraId="2C01374E" w14:textId="5AB5F4C1" w:rsidR="00137296" w:rsidRPr="004147ED" w:rsidRDefault="00893117" w:rsidP="00EE46CA">
            <w:pPr>
              <w:pStyle w:val="TableText"/>
              <w:spacing w:before="20" w:after="20" w:line="360" w:lineRule="auto"/>
              <w:jc w:val="center"/>
              <w:rPr>
                <w:bCs/>
                <w:sz w:val="22"/>
                <w:szCs w:val="22"/>
              </w:rPr>
            </w:pPr>
            <w:r>
              <w:rPr>
                <w:bCs/>
                <w:sz w:val="22"/>
                <w:szCs w:val="22"/>
              </w:rPr>
              <w:t>48</w:t>
            </w:r>
          </w:p>
        </w:tc>
        <w:tc>
          <w:tcPr>
            <w:tcW w:w="491" w:type="pct"/>
          </w:tcPr>
          <w:p w14:paraId="45B378BD" w14:textId="7F89D711" w:rsidR="00137296" w:rsidRPr="004147ED" w:rsidRDefault="00941D5D" w:rsidP="00EE46CA">
            <w:pPr>
              <w:pStyle w:val="TableText"/>
              <w:spacing w:before="20" w:after="20" w:line="360" w:lineRule="auto"/>
              <w:jc w:val="center"/>
              <w:rPr>
                <w:bCs/>
                <w:sz w:val="22"/>
                <w:szCs w:val="22"/>
              </w:rPr>
            </w:pPr>
            <w:r>
              <w:rPr>
                <w:bCs/>
                <w:sz w:val="22"/>
                <w:szCs w:val="22"/>
              </w:rPr>
              <w:t>4</w:t>
            </w:r>
          </w:p>
        </w:tc>
        <w:tc>
          <w:tcPr>
            <w:tcW w:w="447" w:type="pct"/>
          </w:tcPr>
          <w:p w14:paraId="112BB67E" w14:textId="4B31528C" w:rsidR="00137296" w:rsidRPr="004147ED" w:rsidRDefault="00893117" w:rsidP="00EE46CA">
            <w:pPr>
              <w:pStyle w:val="TableText"/>
              <w:spacing w:before="20" w:after="20" w:line="360" w:lineRule="auto"/>
              <w:jc w:val="center"/>
              <w:rPr>
                <w:bCs/>
                <w:sz w:val="22"/>
                <w:szCs w:val="22"/>
              </w:rPr>
            </w:pPr>
            <w:r>
              <w:rPr>
                <w:bCs/>
                <w:sz w:val="22"/>
                <w:szCs w:val="22"/>
              </w:rPr>
              <w:t>240</w:t>
            </w:r>
          </w:p>
        </w:tc>
        <w:tc>
          <w:tcPr>
            <w:tcW w:w="669" w:type="pct"/>
          </w:tcPr>
          <w:p w14:paraId="5504AC5B" w14:textId="0DBDC30D" w:rsidR="00137296" w:rsidRPr="004147ED" w:rsidRDefault="00137296" w:rsidP="00EE46CA">
            <w:pPr>
              <w:pStyle w:val="TableText"/>
              <w:spacing w:before="20" w:after="20" w:line="360" w:lineRule="auto"/>
              <w:jc w:val="center"/>
              <w:rPr>
                <w:bCs/>
                <w:sz w:val="22"/>
                <w:szCs w:val="22"/>
              </w:rPr>
            </w:pPr>
            <w:r w:rsidRPr="004147ED">
              <w:rPr>
                <w:bCs/>
                <w:sz w:val="22"/>
                <w:szCs w:val="22"/>
              </w:rPr>
              <w:t>$</w:t>
            </w:r>
            <w:r w:rsidR="00893117">
              <w:rPr>
                <w:bCs/>
                <w:sz w:val="22"/>
                <w:szCs w:val="22"/>
              </w:rPr>
              <w:t>9,919.68</w:t>
            </w:r>
          </w:p>
        </w:tc>
        <w:tc>
          <w:tcPr>
            <w:tcW w:w="1430" w:type="pct"/>
          </w:tcPr>
          <w:p w14:paraId="695BBC4E" w14:textId="77777777" w:rsidR="00932701" w:rsidRDefault="00137296" w:rsidP="00EE46CA">
            <w:pPr>
              <w:pStyle w:val="TableText"/>
              <w:spacing w:before="20" w:after="20" w:line="360" w:lineRule="auto"/>
              <w:rPr>
                <w:sz w:val="22"/>
                <w:szCs w:val="22"/>
              </w:rPr>
            </w:pPr>
            <w:r w:rsidRPr="0016039A">
              <w:rPr>
                <w:sz w:val="22"/>
                <w:szCs w:val="22"/>
              </w:rPr>
              <w:t xml:space="preserve">GS-13 staff: </w:t>
            </w:r>
          </w:p>
          <w:p w14:paraId="2F54FBD2" w14:textId="7F53E229" w:rsidR="00137296" w:rsidRPr="00744807" w:rsidRDefault="00893117" w:rsidP="00EE46CA">
            <w:pPr>
              <w:pStyle w:val="TableText"/>
              <w:spacing w:before="20" w:after="20" w:line="360" w:lineRule="auto"/>
              <w:rPr>
                <w:sz w:val="22"/>
                <w:szCs w:val="22"/>
              </w:rPr>
            </w:pPr>
            <w:r>
              <w:rPr>
                <w:sz w:val="22"/>
                <w:szCs w:val="22"/>
              </w:rPr>
              <w:t>48</w:t>
            </w:r>
            <w:r w:rsidR="00137296" w:rsidRPr="0016039A">
              <w:rPr>
                <w:sz w:val="22"/>
                <w:szCs w:val="22"/>
              </w:rPr>
              <w:t xml:space="preserve"> hrs x </w:t>
            </w:r>
            <w:r w:rsidR="00941D5D">
              <w:rPr>
                <w:sz w:val="22"/>
                <w:szCs w:val="22"/>
              </w:rPr>
              <w:t xml:space="preserve">2  </w:t>
            </w:r>
            <w:r w:rsidR="00137296" w:rsidRPr="0016039A">
              <w:rPr>
                <w:sz w:val="22"/>
                <w:szCs w:val="22"/>
              </w:rPr>
              <w:t xml:space="preserve">x $47.36 </w:t>
            </w:r>
            <w:r w:rsidR="00137296" w:rsidRPr="00744807">
              <w:rPr>
                <w:rStyle w:val="FootnoteReference"/>
                <w:szCs w:val="22"/>
              </w:rPr>
              <w:footnoteReference w:id="11"/>
            </w:r>
            <w:r w:rsidR="00137296" w:rsidRPr="00744807">
              <w:rPr>
                <w:sz w:val="22"/>
                <w:szCs w:val="22"/>
              </w:rPr>
              <w:t xml:space="preserve"> </w:t>
            </w:r>
          </w:p>
          <w:p w14:paraId="04F272AB" w14:textId="77777777" w:rsidR="00932701" w:rsidRDefault="00137296" w:rsidP="00EE46CA">
            <w:pPr>
              <w:pStyle w:val="TableText"/>
              <w:spacing w:before="20" w:after="20" w:line="360" w:lineRule="auto"/>
              <w:rPr>
                <w:sz w:val="22"/>
                <w:szCs w:val="22"/>
              </w:rPr>
            </w:pPr>
            <w:r w:rsidRPr="0016039A">
              <w:rPr>
                <w:sz w:val="22"/>
                <w:szCs w:val="22"/>
              </w:rPr>
              <w:t>GS-14 staff:</w:t>
            </w:r>
          </w:p>
          <w:p w14:paraId="6A4D7C2E" w14:textId="6425B341" w:rsidR="00137296" w:rsidRPr="0016039A" w:rsidRDefault="00893117" w:rsidP="00EE46CA">
            <w:pPr>
              <w:pStyle w:val="TableText"/>
              <w:spacing w:before="20" w:after="20" w:line="360" w:lineRule="auto"/>
              <w:rPr>
                <w:sz w:val="22"/>
                <w:szCs w:val="22"/>
              </w:rPr>
            </w:pPr>
            <w:r>
              <w:rPr>
                <w:sz w:val="22"/>
                <w:szCs w:val="22"/>
              </w:rPr>
              <w:t>48</w:t>
            </w:r>
            <w:r w:rsidR="00137296" w:rsidRPr="0016039A">
              <w:rPr>
                <w:sz w:val="22"/>
                <w:szCs w:val="22"/>
              </w:rPr>
              <w:t xml:space="preserve"> hrs x </w:t>
            </w:r>
            <w:r w:rsidR="00137296">
              <w:rPr>
                <w:sz w:val="22"/>
                <w:szCs w:val="22"/>
              </w:rPr>
              <w:t>2</w:t>
            </w:r>
            <w:r w:rsidR="00941D5D">
              <w:rPr>
                <w:sz w:val="22"/>
                <w:szCs w:val="22"/>
              </w:rPr>
              <w:t xml:space="preserve"> </w:t>
            </w:r>
            <w:r w:rsidR="00137296">
              <w:rPr>
                <w:sz w:val="22"/>
                <w:szCs w:val="22"/>
              </w:rPr>
              <w:t xml:space="preserve">x </w:t>
            </w:r>
            <w:r w:rsidR="00137296" w:rsidRPr="0016039A">
              <w:rPr>
                <w:sz w:val="22"/>
                <w:szCs w:val="22"/>
              </w:rPr>
              <w:t>$55.97</w:t>
            </w:r>
            <w:r w:rsidR="00137296" w:rsidRPr="0016039A">
              <w:rPr>
                <w:rStyle w:val="FootnoteReference"/>
                <w:szCs w:val="22"/>
              </w:rPr>
              <w:footnoteReference w:id="12"/>
            </w:r>
          </w:p>
        </w:tc>
      </w:tr>
      <w:tr w:rsidR="00932701" w:rsidRPr="0016039A" w14:paraId="1A22427D" w14:textId="77777777" w:rsidTr="009062CF">
        <w:tc>
          <w:tcPr>
            <w:tcW w:w="1338" w:type="pct"/>
          </w:tcPr>
          <w:p w14:paraId="137C0001" w14:textId="66BDA5F4" w:rsidR="00137296" w:rsidRPr="004147ED" w:rsidRDefault="00137296" w:rsidP="00EE46CA">
            <w:pPr>
              <w:pStyle w:val="TableText"/>
              <w:spacing w:before="20" w:after="20" w:line="360" w:lineRule="auto"/>
              <w:ind w:left="152" w:hanging="152"/>
              <w:rPr>
                <w:sz w:val="22"/>
                <w:szCs w:val="22"/>
              </w:rPr>
            </w:pPr>
            <w:r w:rsidRPr="004147ED">
              <w:rPr>
                <w:sz w:val="22"/>
                <w:szCs w:val="22"/>
              </w:rPr>
              <w:t>Discuss analytic approach, review findings</w:t>
            </w:r>
            <w:r>
              <w:rPr>
                <w:sz w:val="22"/>
                <w:szCs w:val="22"/>
              </w:rPr>
              <w:t>,</w:t>
            </w:r>
            <w:r w:rsidRPr="004147ED">
              <w:rPr>
                <w:sz w:val="22"/>
                <w:szCs w:val="22"/>
              </w:rPr>
              <w:t xml:space="preserve"> and dissemination reports </w:t>
            </w:r>
          </w:p>
        </w:tc>
        <w:tc>
          <w:tcPr>
            <w:tcW w:w="625" w:type="pct"/>
          </w:tcPr>
          <w:p w14:paraId="1718DBDD" w14:textId="4741159D" w:rsidR="00137296" w:rsidRPr="004147ED" w:rsidRDefault="00137296" w:rsidP="00EE46CA">
            <w:pPr>
              <w:pStyle w:val="TableText"/>
              <w:spacing w:before="20" w:after="20" w:line="360" w:lineRule="auto"/>
              <w:jc w:val="center"/>
              <w:rPr>
                <w:bCs/>
                <w:sz w:val="22"/>
                <w:szCs w:val="22"/>
              </w:rPr>
            </w:pPr>
            <w:r>
              <w:rPr>
                <w:bCs/>
                <w:sz w:val="22"/>
                <w:szCs w:val="22"/>
              </w:rPr>
              <w:t>18</w:t>
            </w:r>
          </w:p>
        </w:tc>
        <w:tc>
          <w:tcPr>
            <w:tcW w:w="491" w:type="pct"/>
          </w:tcPr>
          <w:p w14:paraId="2FB77B49" w14:textId="10750F6E" w:rsidR="00137296" w:rsidRPr="004147ED" w:rsidRDefault="00941D5D" w:rsidP="00EE46CA">
            <w:pPr>
              <w:pStyle w:val="TableText"/>
              <w:spacing w:before="20" w:after="20" w:line="360" w:lineRule="auto"/>
              <w:jc w:val="center"/>
              <w:rPr>
                <w:bCs/>
                <w:sz w:val="22"/>
                <w:szCs w:val="22"/>
              </w:rPr>
            </w:pPr>
            <w:r>
              <w:rPr>
                <w:bCs/>
                <w:sz w:val="22"/>
                <w:szCs w:val="22"/>
              </w:rPr>
              <w:t>4</w:t>
            </w:r>
          </w:p>
        </w:tc>
        <w:tc>
          <w:tcPr>
            <w:tcW w:w="447" w:type="pct"/>
          </w:tcPr>
          <w:p w14:paraId="2D017CBB" w14:textId="001625CD" w:rsidR="00137296" w:rsidRPr="004147ED" w:rsidRDefault="00941D5D" w:rsidP="00EE46CA">
            <w:pPr>
              <w:pStyle w:val="TableText"/>
              <w:spacing w:before="20" w:after="20" w:line="360" w:lineRule="auto"/>
              <w:jc w:val="center"/>
              <w:rPr>
                <w:bCs/>
                <w:sz w:val="22"/>
                <w:szCs w:val="22"/>
              </w:rPr>
            </w:pPr>
            <w:r>
              <w:rPr>
                <w:bCs/>
                <w:sz w:val="22"/>
                <w:szCs w:val="22"/>
              </w:rPr>
              <w:t>72</w:t>
            </w:r>
          </w:p>
        </w:tc>
        <w:tc>
          <w:tcPr>
            <w:tcW w:w="669" w:type="pct"/>
          </w:tcPr>
          <w:p w14:paraId="2D1AEA47" w14:textId="43F08464" w:rsidR="00137296" w:rsidRPr="004147ED" w:rsidRDefault="00137296" w:rsidP="00EE46CA">
            <w:pPr>
              <w:pStyle w:val="TableText"/>
              <w:spacing w:before="20" w:after="20" w:line="360" w:lineRule="auto"/>
              <w:jc w:val="center"/>
              <w:rPr>
                <w:bCs/>
                <w:sz w:val="22"/>
                <w:szCs w:val="22"/>
              </w:rPr>
            </w:pPr>
            <w:r w:rsidRPr="004147ED">
              <w:rPr>
                <w:bCs/>
                <w:sz w:val="22"/>
                <w:szCs w:val="22"/>
              </w:rPr>
              <w:t>$</w:t>
            </w:r>
            <w:r w:rsidR="00941D5D">
              <w:rPr>
                <w:bCs/>
                <w:sz w:val="22"/>
                <w:szCs w:val="22"/>
              </w:rPr>
              <w:t>3</w:t>
            </w:r>
            <w:r w:rsidR="00893117">
              <w:rPr>
                <w:bCs/>
                <w:sz w:val="22"/>
                <w:szCs w:val="22"/>
              </w:rPr>
              <w:t>,</w:t>
            </w:r>
            <w:r w:rsidR="00941D5D">
              <w:rPr>
                <w:bCs/>
                <w:sz w:val="22"/>
                <w:szCs w:val="22"/>
              </w:rPr>
              <w:t>719.88</w:t>
            </w:r>
          </w:p>
        </w:tc>
        <w:tc>
          <w:tcPr>
            <w:tcW w:w="1430" w:type="pct"/>
          </w:tcPr>
          <w:p w14:paraId="155ABA1B" w14:textId="77777777" w:rsidR="00932701" w:rsidRDefault="00137296" w:rsidP="00EE46CA">
            <w:pPr>
              <w:pStyle w:val="TableText"/>
              <w:spacing w:before="20" w:after="20" w:line="360" w:lineRule="auto"/>
              <w:rPr>
                <w:sz w:val="22"/>
                <w:szCs w:val="22"/>
              </w:rPr>
            </w:pPr>
            <w:r w:rsidRPr="0016039A">
              <w:rPr>
                <w:sz w:val="22"/>
                <w:szCs w:val="22"/>
              </w:rPr>
              <w:t xml:space="preserve">GS-13staff: </w:t>
            </w:r>
          </w:p>
          <w:p w14:paraId="7C9A5F2F" w14:textId="54A24A17" w:rsidR="00137296" w:rsidRPr="00744807" w:rsidRDefault="00137296" w:rsidP="00EE46CA">
            <w:pPr>
              <w:pStyle w:val="TableText"/>
              <w:spacing w:before="20" w:after="20" w:line="360" w:lineRule="auto"/>
              <w:rPr>
                <w:sz w:val="22"/>
                <w:szCs w:val="22"/>
                <w:vertAlign w:val="superscript"/>
              </w:rPr>
            </w:pPr>
            <w:r>
              <w:rPr>
                <w:sz w:val="22"/>
                <w:szCs w:val="22"/>
              </w:rPr>
              <w:t>18</w:t>
            </w:r>
            <w:r w:rsidRPr="0016039A">
              <w:rPr>
                <w:sz w:val="22"/>
                <w:szCs w:val="22"/>
              </w:rPr>
              <w:t xml:space="preserve"> hrs x </w:t>
            </w:r>
            <w:r w:rsidR="00941D5D">
              <w:rPr>
                <w:sz w:val="22"/>
                <w:szCs w:val="22"/>
              </w:rPr>
              <w:t xml:space="preserve">2 </w:t>
            </w:r>
            <w:r w:rsidRPr="0016039A">
              <w:rPr>
                <w:sz w:val="22"/>
                <w:szCs w:val="22"/>
              </w:rPr>
              <w:t>x 47.36</w:t>
            </w:r>
            <w:r w:rsidR="00A455D2">
              <w:rPr>
                <w:sz w:val="22"/>
                <w:szCs w:val="22"/>
                <w:vertAlign w:val="superscript"/>
              </w:rPr>
              <w:t>8</w:t>
            </w:r>
          </w:p>
          <w:p w14:paraId="71013B9B" w14:textId="77777777" w:rsidR="00932701" w:rsidRDefault="00137296" w:rsidP="00EE46CA">
            <w:pPr>
              <w:pStyle w:val="TableText"/>
              <w:spacing w:before="20" w:after="20" w:line="360" w:lineRule="auto"/>
              <w:rPr>
                <w:sz w:val="22"/>
                <w:szCs w:val="22"/>
              </w:rPr>
            </w:pPr>
            <w:r w:rsidRPr="0016039A">
              <w:rPr>
                <w:sz w:val="22"/>
                <w:szCs w:val="22"/>
              </w:rPr>
              <w:t>GS-14 staff:</w:t>
            </w:r>
          </w:p>
          <w:p w14:paraId="49429385" w14:textId="57588EAF" w:rsidR="00137296" w:rsidRPr="0016039A" w:rsidRDefault="00137296" w:rsidP="00EE46CA">
            <w:pPr>
              <w:pStyle w:val="TableText"/>
              <w:spacing w:before="20" w:after="20" w:line="360" w:lineRule="auto"/>
              <w:rPr>
                <w:sz w:val="22"/>
                <w:szCs w:val="22"/>
                <w:vertAlign w:val="superscript"/>
              </w:rPr>
            </w:pPr>
            <w:r>
              <w:rPr>
                <w:sz w:val="22"/>
                <w:szCs w:val="22"/>
              </w:rPr>
              <w:t xml:space="preserve">18 </w:t>
            </w:r>
            <w:r w:rsidRPr="0016039A">
              <w:rPr>
                <w:sz w:val="22"/>
                <w:szCs w:val="22"/>
              </w:rPr>
              <w:t>hrs x</w:t>
            </w:r>
            <w:r>
              <w:rPr>
                <w:sz w:val="22"/>
                <w:szCs w:val="22"/>
              </w:rPr>
              <w:t xml:space="preserve"> </w:t>
            </w:r>
            <w:r w:rsidR="00941D5D">
              <w:rPr>
                <w:sz w:val="22"/>
                <w:szCs w:val="22"/>
              </w:rPr>
              <w:t xml:space="preserve">2 </w:t>
            </w:r>
            <w:r>
              <w:rPr>
                <w:sz w:val="22"/>
                <w:szCs w:val="22"/>
              </w:rPr>
              <w:t xml:space="preserve">x </w:t>
            </w:r>
            <w:r w:rsidRPr="0016039A">
              <w:rPr>
                <w:sz w:val="22"/>
                <w:szCs w:val="22"/>
              </w:rPr>
              <w:t>$55.97</w:t>
            </w:r>
            <w:r w:rsidR="00A455D2">
              <w:rPr>
                <w:sz w:val="22"/>
                <w:szCs w:val="22"/>
                <w:vertAlign w:val="superscript"/>
              </w:rPr>
              <w:t>9</w:t>
            </w:r>
          </w:p>
        </w:tc>
      </w:tr>
      <w:tr w:rsidR="00932701" w:rsidRPr="0016039A" w14:paraId="2D17A9D9" w14:textId="77777777" w:rsidTr="009062CF">
        <w:tc>
          <w:tcPr>
            <w:tcW w:w="1338" w:type="pct"/>
          </w:tcPr>
          <w:p w14:paraId="2F5D81D7" w14:textId="77777777" w:rsidR="00137296" w:rsidRPr="004147ED" w:rsidRDefault="00137296" w:rsidP="00EE46CA">
            <w:pPr>
              <w:pStyle w:val="TableText"/>
              <w:spacing w:before="20" w:after="20" w:line="360" w:lineRule="auto"/>
              <w:ind w:left="152" w:hanging="152"/>
              <w:rPr>
                <w:sz w:val="22"/>
                <w:szCs w:val="22"/>
              </w:rPr>
            </w:pPr>
            <w:r w:rsidRPr="004147ED">
              <w:rPr>
                <w:sz w:val="22"/>
                <w:szCs w:val="22"/>
              </w:rPr>
              <w:t>Total Costs</w:t>
            </w:r>
          </w:p>
        </w:tc>
        <w:tc>
          <w:tcPr>
            <w:tcW w:w="625" w:type="pct"/>
          </w:tcPr>
          <w:p w14:paraId="314AD313" w14:textId="52456A01" w:rsidR="00137296" w:rsidRPr="004147ED" w:rsidRDefault="009062CF" w:rsidP="00EE46CA">
            <w:pPr>
              <w:pStyle w:val="TableText"/>
              <w:spacing w:before="20" w:after="20" w:line="360" w:lineRule="auto"/>
              <w:jc w:val="center"/>
              <w:rPr>
                <w:bCs/>
                <w:sz w:val="22"/>
                <w:szCs w:val="22"/>
              </w:rPr>
            </w:pPr>
            <w:r>
              <w:rPr>
                <w:bCs/>
                <w:sz w:val="22"/>
                <w:szCs w:val="22"/>
              </w:rPr>
              <w:t>66</w:t>
            </w:r>
          </w:p>
        </w:tc>
        <w:tc>
          <w:tcPr>
            <w:tcW w:w="491" w:type="pct"/>
          </w:tcPr>
          <w:p w14:paraId="1E903BB3" w14:textId="55DAEFC2" w:rsidR="00137296" w:rsidRPr="004147ED" w:rsidRDefault="00941D5D" w:rsidP="00EE46CA">
            <w:pPr>
              <w:pStyle w:val="TableText"/>
              <w:spacing w:before="20" w:after="20" w:line="360" w:lineRule="auto"/>
              <w:jc w:val="center"/>
              <w:rPr>
                <w:bCs/>
                <w:sz w:val="22"/>
                <w:szCs w:val="22"/>
              </w:rPr>
            </w:pPr>
            <w:r>
              <w:rPr>
                <w:bCs/>
                <w:sz w:val="22"/>
                <w:szCs w:val="22"/>
              </w:rPr>
              <w:t>4</w:t>
            </w:r>
          </w:p>
        </w:tc>
        <w:tc>
          <w:tcPr>
            <w:tcW w:w="447" w:type="pct"/>
          </w:tcPr>
          <w:p w14:paraId="1E4EF38F" w14:textId="3A446AFB" w:rsidR="00137296" w:rsidRPr="004147ED" w:rsidRDefault="009062CF" w:rsidP="00EE46CA">
            <w:pPr>
              <w:pStyle w:val="TableText"/>
              <w:spacing w:before="20" w:after="20" w:line="360" w:lineRule="auto"/>
              <w:jc w:val="center"/>
              <w:rPr>
                <w:bCs/>
                <w:sz w:val="22"/>
                <w:szCs w:val="22"/>
              </w:rPr>
            </w:pPr>
            <w:r>
              <w:rPr>
                <w:bCs/>
                <w:sz w:val="22"/>
                <w:szCs w:val="22"/>
              </w:rPr>
              <w:t>312</w:t>
            </w:r>
          </w:p>
        </w:tc>
        <w:tc>
          <w:tcPr>
            <w:tcW w:w="669" w:type="pct"/>
          </w:tcPr>
          <w:p w14:paraId="55E26AE6" w14:textId="7C8A366B" w:rsidR="00137296" w:rsidRPr="004147ED" w:rsidRDefault="00137296" w:rsidP="00EE46CA">
            <w:pPr>
              <w:pStyle w:val="TableText"/>
              <w:spacing w:before="20" w:after="20" w:line="360" w:lineRule="auto"/>
              <w:jc w:val="center"/>
              <w:rPr>
                <w:bCs/>
                <w:sz w:val="22"/>
                <w:szCs w:val="22"/>
              </w:rPr>
            </w:pPr>
            <w:r w:rsidRPr="004147ED">
              <w:rPr>
                <w:bCs/>
                <w:sz w:val="22"/>
                <w:szCs w:val="22"/>
              </w:rPr>
              <w:t>$</w:t>
            </w:r>
            <w:r w:rsidR="00893117">
              <w:rPr>
                <w:bCs/>
                <w:sz w:val="22"/>
                <w:szCs w:val="22"/>
              </w:rPr>
              <w:t>13,639.56</w:t>
            </w:r>
          </w:p>
        </w:tc>
        <w:tc>
          <w:tcPr>
            <w:tcW w:w="1430" w:type="pct"/>
          </w:tcPr>
          <w:p w14:paraId="6A2BCB00" w14:textId="77777777" w:rsidR="00137296" w:rsidRPr="0016039A" w:rsidRDefault="00137296" w:rsidP="00EE46CA">
            <w:pPr>
              <w:pStyle w:val="TableText"/>
              <w:spacing w:before="20" w:after="20" w:line="360" w:lineRule="auto"/>
              <w:rPr>
                <w:sz w:val="22"/>
                <w:szCs w:val="22"/>
              </w:rPr>
            </w:pPr>
          </w:p>
        </w:tc>
      </w:tr>
    </w:tbl>
    <w:p w14:paraId="7FDBC46B" w14:textId="77777777" w:rsidR="00137296" w:rsidRPr="001C120D" w:rsidRDefault="00137296" w:rsidP="00EE46CA">
      <w:pPr>
        <w:spacing w:after="0" w:line="360" w:lineRule="auto"/>
        <w:contextualSpacing/>
        <w:rPr>
          <w:rFonts w:ascii="Times New Roman" w:hAnsi="Times New Roman" w:cs="Times New Roman"/>
          <w:sz w:val="24"/>
          <w:szCs w:val="24"/>
        </w:rPr>
      </w:pPr>
    </w:p>
    <w:p w14:paraId="2D0B2DDD" w14:textId="1828A781" w:rsidR="00137296" w:rsidRPr="001C120D" w:rsidRDefault="00137296" w:rsidP="00EE46CA">
      <w:pPr>
        <w:pStyle w:val="TableTitle"/>
        <w:spacing w:line="360" w:lineRule="auto"/>
      </w:pPr>
      <w:bookmarkStart w:id="22" w:name="_Toc346023991"/>
      <w:bookmarkStart w:id="23" w:name="_Toc354391761"/>
      <w:r>
        <w:t>Table 5</w:t>
      </w:r>
      <w:r w:rsidRPr="001C120D">
        <w:t>.</w:t>
      </w:r>
      <w:r w:rsidRPr="001C120D">
        <w:tab/>
      </w:r>
      <w:r w:rsidR="009062CF">
        <w:t xml:space="preserve">Annualized </w:t>
      </w:r>
      <w:r w:rsidRPr="001C120D">
        <w:t xml:space="preserve">Costs to the Federal Government: </w:t>
      </w:r>
      <w:bookmarkEnd w:id="22"/>
      <w:r w:rsidRPr="001C120D">
        <w:t>Contractor</w:t>
      </w:r>
      <w:bookmarkEnd w:id="23"/>
    </w:p>
    <w:tbl>
      <w:tblPr>
        <w:tblStyle w:val="TableGrid"/>
        <w:tblW w:w="9150" w:type="dxa"/>
        <w:tblLook w:val="04A0" w:firstRow="1" w:lastRow="0" w:firstColumn="1" w:lastColumn="0" w:noHBand="0" w:noVBand="1"/>
      </w:tblPr>
      <w:tblGrid>
        <w:gridCol w:w="2355"/>
        <w:gridCol w:w="4680"/>
        <w:gridCol w:w="2115"/>
      </w:tblGrid>
      <w:tr w:rsidR="00137296" w:rsidRPr="001C120D" w14:paraId="1E690861" w14:textId="77777777" w:rsidTr="00932701">
        <w:trPr>
          <w:trHeight w:val="474"/>
        </w:trPr>
        <w:tc>
          <w:tcPr>
            <w:tcW w:w="2355" w:type="dxa"/>
            <w:hideMark/>
          </w:tcPr>
          <w:p w14:paraId="20EB4DD4" w14:textId="77777777" w:rsidR="00137296" w:rsidRPr="001C120D" w:rsidRDefault="00137296" w:rsidP="00EE46CA">
            <w:pPr>
              <w:pStyle w:val="TableHeaders"/>
              <w:spacing w:line="360" w:lineRule="auto"/>
              <w:rPr>
                <w:rFonts w:ascii="Times New Roman" w:hAnsi="Times New Roman"/>
              </w:rPr>
            </w:pPr>
            <w:r w:rsidRPr="001C120D">
              <w:rPr>
                <w:rFonts w:ascii="Times New Roman" w:hAnsi="Times New Roman"/>
              </w:rPr>
              <w:t>Agency</w:t>
            </w:r>
          </w:p>
        </w:tc>
        <w:tc>
          <w:tcPr>
            <w:tcW w:w="4680" w:type="dxa"/>
            <w:hideMark/>
          </w:tcPr>
          <w:p w14:paraId="7E158FFC" w14:textId="77777777" w:rsidR="00137296" w:rsidRPr="001C120D" w:rsidRDefault="00137296" w:rsidP="00EE46CA">
            <w:pPr>
              <w:pStyle w:val="TableHeaders"/>
              <w:spacing w:line="360" w:lineRule="auto"/>
              <w:rPr>
                <w:rFonts w:ascii="Times New Roman" w:hAnsi="Times New Roman"/>
              </w:rPr>
            </w:pPr>
            <w:r w:rsidRPr="001C120D">
              <w:rPr>
                <w:rFonts w:ascii="Times New Roman" w:hAnsi="Times New Roman"/>
              </w:rPr>
              <w:t>Task</w:t>
            </w:r>
          </w:p>
        </w:tc>
        <w:tc>
          <w:tcPr>
            <w:tcW w:w="2115" w:type="dxa"/>
            <w:hideMark/>
          </w:tcPr>
          <w:p w14:paraId="1C41ABD0" w14:textId="77777777" w:rsidR="00137296" w:rsidRPr="001C120D" w:rsidRDefault="00137296" w:rsidP="00EE46CA">
            <w:pPr>
              <w:pStyle w:val="TableHeaders"/>
              <w:spacing w:line="360" w:lineRule="auto"/>
              <w:rPr>
                <w:rFonts w:ascii="Times New Roman" w:hAnsi="Times New Roman"/>
              </w:rPr>
            </w:pPr>
            <w:r w:rsidRPr="001C120D">
              <w:rPr>
                <w:rFonts w:ascii="Times New Roman" w:hAnsi="Times New Roman"/>
              </w:rPr>
              <w:t>Total Cost Amount</w:t>
            </w:r>
          </w:p>
        </w:tc>
      </w:tr>
      <w:tr w:rsidR="00137296" w:rsidRPr="001C120D" w14:paraId="7B35D3C8" w14:textId="77777777" w:rsidTr="00932701">
        <w:tc>
          <w:tcPr>
            <w:tcW w:w="2355" w:type="dxa"/>
            <w:hideMark/>
          </w:tcPr>
          <w:p w14:paraId="3E734575" w14:textId="5E3DADB4" w:rsidR="00137296" w:rsidRPr="001C120D" w:rsidRDefault="00137296" w:rsidP="00EE46CA">
            <w:pPr>
              <w:pStyle w:val="TableText"/>
              <w:spacing w:line="360" w:lineRule="auto"/>
            </w:pPr>
            <w:r w:rsidRPr="001C120D">
              <w:t>Contractor</w:t>
            </w:r>
          </w:p>
        </w:tc>
        <w:tc>
          <w:tcPr>
            <w:tcW w:w="4680" w:type="dxa"/>
            <w:hideMark/>
          </w:tcPr>
          <w:p w14:paraId="673C79A3" w14:textId="52B3137D" w:rsidR="00137296" w:rsidRPr="001C120D" w:rsidRDefault="00893117" w:rsidP="00EE46CA">
            <w:pPr>
              <w:pStyle w:val="TableText"/>
              <w:spacing w:line="360" w:lineRule="auto"/>
            </w:pPr>
            <w:r>
              <w:t>Develop sampling methodology, survey tool formatting and web design; participant recruitment; data collection; data analysis; development of report and dissemination of findings</w:t>
            </w:r>
          </w:p>
        </w:tc>
        <w:tc>
          <w:tcPr>
            <w:tcW w:w="2115" w:type="dxa"/>
          </w:tcPr>
          <w:p w14:paraId="16133DC8" w14:textId="2C6BC66F" w:rsidR="00137296" w:rsidRPr="001C120D" w:rsidRDefault="00893117" w:rsidP="00EE46CA">
            <w:pPr>
              <w:pStyle w:val="TableText"/>
              <w:tabs>
                <w:tab w:val="decimal" w:pos="1332"/>
              </w:tabs>
              <w:spacing w:line="360" w:lineRule="auto"/>
            </w:pPr>
            <w:r>
              <w:t>$</w:t>
            </w:r>
            <w:r w:rsidR="009062CF">
              <w:rPr>
                <w:sz w:val="24"/>
                <w:szCs w:val="24"/>
              </w:rPr>
              <w:t>434,604.75</w:t>
            </w:r>
          </w:p>
        </w:tc>
      </w:tr>
    </w:tbl>
    <w:p w14:paraId="435B7DC8" w14:textId="77777777" w:rsidR="00137296" w:rsidRDefault="00137296" w:rsidP="00EE46CA">
      <w:pPr>
        <w:spacing w:after="0" w:line="360" w:lineRule="auto"/>
        <w:rPr>
          <w:rFonts w:ascii="Times New Roman" w:hAnsi="Times New Roman" w:cs="Times New Roman"/>
          <w:sz w:val="24"/>
          <w:szCs w:val="24"/>
        </w:rPr>
      </w:pPr>
    </w:p>
    <w:p w14:paraId="4AF5B052" w14:textId="7A590518" w:rsidR="009D070B" w:rsidRPr="00BB2FA9" w:rsidRDefault="009D3A28"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 xml:space="preserve">The total </w:t>
      </w:r>
      <w:r w:rsidR="00A24F6F">
        <w:rPr>
          <w:rFonts w:ascii="Times New Roman" w:hAnsi="Times New Roman" w:cs="Times New Roman"/>
          <w:sz w:val="24"/>
          <w:szCs w:val="24"/>
        </w:rPr>
        <w:t xml:space="preserve">annualized </w:t>
      </w:r>
      <w:r w:rsidRPr="00BB2FA9">
        <w:rPr>
          <w:rFonts w:ascii="Times New Roman" w:hAnsi="Times New Roman" w:cs="Times New Roman"/>
          <w:sz w:val="24"/>
          <w:szCs w:val="24"/>
        </w:rPr>
        <w:t xml:space="preserve">cost </w:t>
      </w:r>
      <w:r w:rsidR="00893117">
        <w:rPr>
          <w:rFonts w:ascii="Times New Roman" w:hAnsi="Times New Roman" w:cs="Times New Roman"/>
          <w:sz w:val="24"/>
          <w:szCs w:val="24"/>
        </w:rPr>
        <w:t>to the government is $</w:t>
      </w:r>
      <w:r w:rsidR="00AB18DD">
        <w:rPr>
          <w:rFonts w:ascii="Times New Roman" w:hAnsi="Times New Roman" w:cs="Times New Roman"/>
          <w:sz w:val="24"/>
          <w:szCs w:val="24"/>
        </w:rPr>
        <w:t>448,244.31</w:t>
      </w:r>
      <w:r w:rsidR="00A24F6F">
        <w:rPr>
          <w:rFonts w:ascii="Times New Roman" w:hAnsi="Times New Roman" w:cs="Times New Roman"/>
          <w:sz w:val="24"/>
          <w:szCs w:val="24"/>
        </w:rPr>
        <w:t>.</w:t>
      </w:r>
    </w:p>
    <w:p w14:paraId="4259E0D4" w14:textId="77777777" w:rsidR="00285F98" w:rsidRPr="00BB2FA9" w:rsidRDefault="00285F98" w:rsidP="00EE46CA">
      <w:pPr>
        <w:spacing w:after="0" w:line="360" w:lineRule="auto"/>
        <w:rPr>
          <w:rFonts w:ascii="Times New Roman" w:hAnsi="Times New Roman" w:cs="Times New Roman"/>
          <w:sz w:val="24"/>
          <w:szCs w:val="24"/>
        </w:rPr>
      </w:pPr>
    </w:p>
    <w:p w14:paraId="4E7A0A1D" w14:textId="326E73AF" w:rsidR="009D070B" w:rsidRPr="00BB2FA9" w:rsidRDefault="009D070B" w:rsidP="00EE46CA">
      <w:pPr>
        <w:pStyle w:val="Heading2"/>
        <w:spacing w:line="360" w:lineRule="auto"/>
        <w:rPr>
          <w:rFonts w:ascii="Times New Roman" w:hAnsi="Times New Roman"/>
          <w:szCs w:val="24"/>
        </w:rPr>
      </w:pPr>
      <w:bookmarkStart w:id="24" w:name="_Toc453667192"/>
      <w:r w:rsidRPr="00BB2FA9">
        <w:rPr>
          <w:rFonts w:ascii="Times New Roman" w:hAnsi="Times New Roman"/>
          <w:szCs w:val="24"/>
        </w:rPr>
        <w:t>Explanation for Program Changes or Adjustments</w:t>
      </w:r>
      <w:bookmarkEnd w:id="24"/>
    </w:p>
    <w:p w14:paraId="3AE2C996" w14:textId="77777777" w:rsidR="009D070B" w:rsidRPr="00BB2FA9" w:rsidRDefault="00E870A4"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This is a new data collection effort.</w:t>
      </w:r>
    </w:p>
    <w:p w14:paraId="4507A611" w14:textId="77777777" w:rsidR="00285F98" w:rsidRPr="00BB2FA9" w:rsidRDefault="00285F98" w:rsidP="00EE46CA">
      <w:pPr>
        <w:spacing w:after="0" w:line="360" w:lineRule="auto"/>
        <w:rPr>
          <w:rFonts w:ascii="Times New Roman" w:hAnsi="Times New Roman" w:cs="Times New Roman"/>
          <w:sz w:val="24"/>
          <w:szCs w:val="24"/>
        </w:rPr>
      </w:pPr>
    </w:p>
    <w:p w14:paraId="295C4B2C" w14:textId="117B03EC" w:rsidR="009D070B" w:rsidRPr="00BB2FA9" w:rsidRDefault="009D070B" w:rsidP="00EE46CA">
      <w:pPr>
        <w:pStyle w:val="Heading2"/>
        <w:spacing w:line="360" w:lineRule="auto"/>
        <w:rPr>
          <w:rFonts w:ascii="Times New Roman" w:hAnsi="Times New Roman"/>
          <w:szCs w:val="24"/>
        </w:rPr>
      </w:pPr>
      <w:bookmarkStart w:id="25" w:name="_Toc453667193"/>
      <w:r w:rsidRPr="00BB2FA9">
        <w:rPr>
          <w:rFonts w:ascii="Times New Roman" w:hAnsi="Times New Roman"/>
          <w:szCs w:val="24"/>
        </w:rPr>
        <w:t>Plans for Tabulation and Publication and Project Time Schedule</w:t>
      </w:r>
      <w:bookmarkEnd w:id="25"/>
    </w:p>
    <w:p w14:paraId="5F80CDF3" w14:textId="77777777" w:rsidR="005421EA" w:rsidRDefault="005421EA" w:rsidP="00EE46CA">
      <w:pPr>
        <w:spacing w:after="0" w:line="360" w:lineRule="auto"/>
        <w:rPr>
          <w:rFonts w:ascii="Times New Roman" w:hAnsi="Times New Roman" w:cs="Times New Roman"/>
          <w:sz w:val="24"/>
          <w:szCs w:val="24"/>
        </w:rPr>
      </w:pPr>
      <w:r>
        <w:rPr>
          <w:rFonts w:ascii="Times New Roman" w:hAnsi="Times New Roman" w:cs="Times New Roman"/>
          <w:sz w:val="24"/>
          <w:szCs w:val="24"/>
        </w:rPr>
        <w:t>16.1 Time schedule</w:t>
      </w:r>
    </w:p>
    <w:p w14:paraId="54BC9BFE" w14:textId="14C526E6" w:rsidR="009D070B" w:rsidRPr="00BB2FA9" w:rsidRDefault="00180021" w:rsidP="00EE46C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OMB approval is requested for three years. </w:t>
      </w:r>
      <w:r w:rsidR="00823C6C" w:rsidRPr="00BB2FA9">
        <w:rPr>
          <w:rFonts w:ascii="Times New Roman" w:hAnsi="Times New Roman" w:cs="Times New Roman"/>
          <w:sz w:val="24"/>
          <w:szCs w:val="24"/>
        </w:rPr>
        <w:t xml:space="preserve">Table </w:t>
      </w:r>
      <w:r>
        <w:rPr>
          <w:rFonts w:ascii="Times New Roman" w:hAnsi="Times New Roman" w:cs="Times New Roman"/>
          <w:sz w:val="24"/>
          <w:szCs w:val="24"/>
        </w:rPr>
        <w:t>6</w:t>
      </w:r>
      <w:r w:rsidR="00823C6C" w:rsidRPr="00BB2FA9">
        <w:rPr>
          <w:rFonts w:ascii="Times New Roman" w:hAnsi="Times New Roman" w:cs="Times New Roman"/>
          <w:sz w:val="24"/>
          <w:szCs w:val="24"/>
        </w:rPr>
        <w:t xml:space="preserve"> below shows</w:t>
      </w:r>
      <w:r>
        <w:rPr>
          <w:rFonts w:ascii="Times New Roman" w:hAnsi="Times New Roman" w:cs="Times New Roman"/>
          <w:sz w:val="24"/>
          <w:szCs w:val="24"/>
        </w:rPr>
        <w:t xml:space="preserve"> the timeline after OMB approval. T</w:t>
      </w:r>
      <w:r w:rsidR="00823C6C" w:rsidRPr="00BB2FA9">
        <w:rPr>
          <w:rFonts w:ascii="Times New Roman" w:hAnsi="Times New Roman" w:cs="Times New Roman"/>
          <w:sz w:val="24"/>
          <w:szCs w:val="24"/>
        </w:rPr>
        <w:t>he</w:t>
      </w:r>
      <w:r>
        <w:rPr>
          <w:rFonts w:ascii="Times New Roman" w:hAnsi="Times New Roman" w:cs="Times New Roman"/>
          <w:sz w:val="24"/>
          <w:szCs w:val="24"/>
        </w:rPr>
        <w:t xml:space="preserve"> project is broken up into a 12</w:t>
      </w:r>
      <w:r w:rsidR="00823C6C" w:rsidRPr="00BB2FA9">
        <w:rPr>
          <w:rFonts w:ascii="Times New Roman" w:hAnsi="Times New Roman" w:cs="Times New Roman"/>
          <w:sz w:val="24"/>
          <w:szCs w:val="24"/>
        </w:rPr>
        <w:t xml:space="preserve">-month enrollment and baseline data collection period, two year annual follow-up data collection periods, and a six-month </w:t>
      </w:r>
      <w:r>
        <w:rPr>
          <w:rFonts w:ascii="Times New Roman" w:hAnsi="Times New Roman" w:cs="Times New Roman"/>
          <w:sz w:val="24"/>
          <w:szCs w:val="24"/>
        </w:rPr>
        <w:t xml:space="preserve">analysis and </w:t>
      </w:r>
      <w:r w:rsidR="00823C6C" w:rsidRPr="00BB2FA9">
        <w:rPr>
          <w:rFonts w:ascii="Times New Roman" w:hAnsi="Times New Roman" w:cs="Times New Roman"/>
          <w:sz w:val="24"/>
          <w:szCs w:val="24"/>
        </w:rPr>
        <w:t xml:space="preserve">reporting period. </w:t>
      </w:r>
    </w:p>
    <w:p w14:paraId="0672BC23" w14:textId="77777777" w:rsidR="00285F98" w:rsidRPr="00BB2FA9" w:rsidRDefault="00285F98" w:rsidP="00EE46CA">
      <w:pPr>
        <w:spacing w:after="0" w:line="360" w:lineRule="auto"/>
        <w:rPr>
          <w:rFonts w:ascii="Times New Roman" w:hAnsi="Times New Roman" w:cs="Times New Roman"/>
          <w:sz w:val="24"/>
          <w:szCs w:val="24"/>
        </w:rPr>
      </w:pPr>
    </w:p>
    <w:p w14:paraId="29A48AF4" w14:textId="77777777" w:rsidR="00A455D2" w:rsidRDefault="00A455D2" w:rsidP="00EE46CA">
      <w:pPr>
        <w:spacing w:after="0" w:line="360" w:lineRule="auto"/>
        <w:rPr>
          <w:rFonts w:ascii="Times New Roman" w:hAnsi="Times New Roman" w:cs="Times New Roman"/>
          <w:b/>
          <w:sz w:val="24"/>
          <w:szCs w:val="24"/>
        </w:rPr>
      </w:pPr>
    </w:p>
    <w:p w14:paraId="62B94446" w14:textId="1620AFD4" w:rsidR="00823C6C" w:rsidRPr="00BB2FA9" w:rsidRDefault="00180021" w:rsidP="00EE46CA">
      <w:pPr>
        <w:spacing w:after="0" w:line="360" w:lineRule="auto"/>
        <w:rPr>
          <w:rFonts w:ascii="Times New Roman" w:hAnsi="Times New Roman" w:cs="Times New Roman"/>
          <w:b/>
          <w:sz w:val="24"/>
          <w:szCs w:val="24"/>
        </w:rPr>
      </w:pPr>
      <w:r>
        <w:rPr>
          <w:rFonts w:ascii="Times New Roman" w:hAnsi="Times New Roman" w:cs="Times New Roman"/>
          <w:b/>
          <w:sz w:val="24"/>
          <w:szCs w:val="24"/>
        </w:rPr>
        <w:t>Table 6</w:t>
      </w:r>
      <w:r w:rsidR="00823C6C" w:rsidRPr="00BB2FA9">
        <w:rPr>
          <w:rFonts w:ascii="Times New Roman" w:hAnsi="Times New Roman" w:cs="Times New Roman"/>
          <w:b/>
          <w:sz w:val="24"/>
          <w:szCs w:val="24"/>
        </w:rPr>
        <w:t>. Project Timeline</w:t>
      </w:r>
    </w:p>
    <w:tbl>
      <w:tblPr>
        <w:tblStyle w:val="TableGrid"/>
        <w:tblW w:w="0" w:type="auto"/>
        <w:tblLook w:val="04A0" w:firstRow="1" w:lastRow="0" w:firstColumn="1" w:lastColumn="0" w:noHBand="0" w:noVBand="1"/>
      </w:tblPr>
      <w:tblGrid>
        <w:gridCol w:w="4495"/>
        <w:gridCol w:w="4230"/>
      </w:tblGrid>
      <w:tr w:rsidR="00823C6C" w:rsidRPr="00BB2FA9" w14:paraId="52BBAF87" w14:textId="77777777" w:rsidTr="00180021">
        <w:tc>
          <w:tcPr>
            <w:tcW w:w="4495" w:type="dxa"/>
          </w:tcPr>
          <w:p w14:paraId="787D2BEF" w14:textId="77777777" w:rsidR="00823C6C" w:rsidRPr="00BB2FA9" w:rsidRDefault="00823C6C" w:rsidP="00EE46CA">
            <w:pPr>
              <w:spacing w:line="360" w:lineRule="auto"/>
              <w:rPr>
                <w:rFonts w:ascii="Times New Roman" w:hAnsi="Times New Roman" w:cs="Times New Roman"/>
                <w:sz w:val="24"/>
                <w:szCs w:val="24"/>
              </w:rPr>
            </w:pPr>
            <w:r w:rsidRPr="00BB2FA9">
              <w:rPr>
                <w:rFonts w:ascii="Times New Roman" w:hAnsi="Times New Roman" w:cs="Times New Roman"/>
                <w:sz w:val="24"/>
                <w:szCs w:val="24"/>
              </w:rPr>
              <w:t>Activity</w:t>
            </w:r>
          </w:p>
        </w:tc>
        <w:tc>
          <w:tcPr>
            <w:tcW w:w="4230" w:type="dxa"/>
          </w:tcPr>
          <w:p w14:paraId="750B6F59" w14:textId="77777777" w:rsidR="00823C6C" w:rsidRPr="00BB2FA9" w:rsidRDefault="00823C6C" w:rsidP="00EE46CA">
            <w:pPr>
              <w:spacing w:line="360" w:lineRule="auto"/>
              <w:rPr>
                <w:rFonts w:ascii="Times New Roman" w:hAnsi="Times New Roman" w:cs="Times New Roman"/>
                <w:sz w:val="24"/>
                <w:szCs w:val="24"/>
              </w:rPr>
            </w:pPr>
            <w:r w:rsidRPr="00BB2FA9">
              <w:rPr>
                <w:rFonts w:ascii="Times New Roman" w:hAnsi="Times New Roman" w:cs="Times New Roman"/>
                <w:sz w:val="24"/>
                <w:szCs w:val="24"/>
              </w:rPr>
              <w:t>Schedule</w:t>
            </w:r>
          </w:p>
        </w:tc>
      </w:tr>
      <w:tr w:rsidR="00823C6C" w:rsidRPr="00BB2FA9" w14:paraId="2E550D64" w14:textId="77777777" w:rsidTr="00180021">
        <w:tc>
          <w:tcPr>
            <w:tcW w:w="4495" w:type="dxa"/>
          </w:tcPr>
          <w:p w14:paraId="0549B42D" w14:textId="77777777" w:rsidR="00823C6C" w:rsidRPr="00BB2FA9" w:rsidRDefault="00823C6C" w:rsidP="00EE46CA">
            <w:pPr>
              <w:spacing w:line="360" w:lineRule="auto"/>
              <w:rPr>
                <w:rFonts w:ascii="Times New Roman" w:hAnsi="Times New Roman" w:cs="Times New Roman"/>
                <w:sz w:val="24"/>
                <w:szCs w:val="24"/>
              </w:rPr>
            </w:pPr>
            <w:r w:rsidRPr="00BB2FA9">
              <w:rPr>
                <w:rFonts w:ascii="Times New Roman" w:hAnsi="Times New Roman" w:cs="Times New Roman"/>
                <w:sz w:val="24"/>
                <w:szCs w:val="24"/>
              </w:rPr>
              <w:t>Recruitment Period/Data Collection 1</w:t>
            </w:r>
          </w:p>
        </w:tc>
        <w:tc>
          <w:tcPr>
            <w:tcW w:w="4230" w:type="dxa"/>
          </w:tcPr>
          <w:p w14:paraId="7791C590" w14:textId="3CD9DB08" w:rsidR="00823C6C" w:rsidRPr="00BB2FA9" w:rsidRDefault="00823C6C" w:rsidP="00EE46CA">
            <w:pPr>
              <w:spacing w:line="360" w:lineRule="auto"/>
              <w:rPr>
                <w:rFonts w:ascii="Times New Roman" w:hAnsi="Times New Roman" w:cs="Times New Roman"/>
                <w:sz w:val="24"/>
                <w:szCs w:val="24"/>
              </w:rPr>
            </w:pPr>
            <w:r w:rsidRPr="00BB2FA9">
              <w:rPr>
                <w:rFonts w:ascii="Times New Roman" w:hAnsi="Times New Roman" w:cs="Times New Roman"/>
                <w:sz w:val="24"/>
                <w:szCs w:val="24"/>
              </w:rPr>
              <w:t>1 – 1</w:t>
            </w:r>
            <w:r w:rsidR="009755C5">
              <w:rPr>
                <w:rFonts w:ascii="Times New Roman" w:hAnsi="Times New Roman" w:cs="Times New Roman"/>
                <w:sz w:val="24"/>
                <w:szCs w:val="24"/>
              </w:rPr>
              <w:t>2</w:t>
            </w:r>
            <w:r w:rsidRPr="00BB2FA9">
              <w:rPr>
                <w:rFonts w:ascii="Times New Roman" w:hAnsi="Times New Roman" w:cs="Times New Roman"/>
                <w:sz w:val="24"/>
                <w:szCs w:val="24"/>
              </w:rPr>
              <w:t xml:space="preserve"> months after OMB approval</w:t>
            </w:r>
          </w:p>
        </w:tc>
      </w:tr>
      <w:tr w:rsidR="00823C6C" w:rsidRPr="00BB2FA9" w14:paraId="273B9FC8" w14:textId="77777777" w:rsidTr="00180021">
        <w:tc>
          <w:tcPr>
            <w:tcW w:w="4495" w:type="dxa"/>
          </w:tcPr>
          <w:p w14:paraId="0FEF7459" w14:textId="77777777" w:rsidR="00823C6C" w:rsidRPr="00BB2FA9" w:rsidRDefault="00823C6C" w:rsidP="00EE46CA">
            <w:pPr>
              <w:spacing w:line="360" w:lineRule="auto"/>
              <w:rPr>
                <w:rFonts w:ascii="Times New Roman" w:hAnsi="Times New Roman" w:cs="Times New Roman"/>
                <w:sz w:val="24"/>
                <w:szCs w:val="24"/>
              </w:rPr>
            </w:pPr>
            <w:r w:rsidRPr="00BB2FA9">
              <w:rPr>
                <w:rFonts w:ascii="Times New Roman" w:hAnsi="Times New Roman" w:cs="Times New Roman"/>
                <w:sz w:val="24"/>
                <w:szCs w:val="24"/>
              </w:rPr>
              <w:t>Data Collection 2</w:t>
            </w:r>
          </w:p>
        </w:tc>
        <w:tc>
          <w:tcPr>
            <w:tcW w:w="4230" w:type="dxa"/>
          </w:tcPr>
          <w:p w14:paraId="704F2497" w14:textId="76B41DC4" w:rsidR="00823C6C" w:rsidRPr="00BB2FA9" w:rsidRDefault="00823C6C" w:rsidP="00EE46CA">
            <w:pPr>
              <w:spacing w:line="360" w:lineRule="auto"/>
              <w:rPr>
                <w:rFonts w:ascii="Times New Roman" w:hAnsi="Times New Roman" w:cs="Times New Roman"/>
                <w:sz w:val="24"/>
                <w:szCs w:val="24"/>
              </w:rPr>
            </w:pPr>
            <w:r w:rsidRPr="00BB2FA9">
              <w:rPr>
                <w:rFonts w:ascii="Times New Roman" w:hAnsi="Times New Roman" w:cs="Times New Roman"/>
                <w:sz w:val="24"/>
                <w:szCs w:val="24"/>
              </w:rPr>
              <w:t>1</w:t>
            </w:r>
            <w:r w:rsidR="00180021">
              <w:rPr>
                <w:rFonts w:ascii="Times New Roman" w:hAnsi="Times New Roman" w:cs="Times New Roman"/>
                <w:sz w:val="24"/>
                <w:szCs w:val="24"/>
              </w:rPr>
              <w:t>2</w:t>
            </w:r>
            <w:r w:rsidRPr="00BB2FA9">
              <w:rPr>
                <w:rFonts w:ascii="Times New Roman" w:hAnsi="Times New Roman" w:cs="Times New Roman"/>
                <w:sz w:val="24"/>
                <w:szCs w:val="24"/>
              </w:rPr>
              <w:t xml:space="preserve"> – </w:t>
            </w:r>
            <w:r w:rsidR="00180021">
              <w:rPr>
                <w:rFonts w:ascii="Times New Roman" w:hAnsi="Times New Roman" w:cs="Times New Roman"/>
                <w:sz w:val="24"/>
                <w:szCs w:val="24"/>
              </w:rPr>
              <w:t>24</w:t>
            </w:r>
            <w:r w:rsidRPr="00BB2FA9">
              <w:rPr>
                <w:rFonts w:ascii="Times New Roman" w:hAnsi="Times New Roman" w:cs="Times New Roman"/>
                <w:sz w:val="24"/>
                <w:szCs w:val="24"/>
              </w:rPr>
              <w:t xml:space="preserve"> months after OMB approval</w:t>
            </w:r>
          </w:p>
        </w:tc>
      </w:tr>
      <w:tr w:rsidR="00823C6C" w:rsidRPr="00BB2FA9" w14:paraId="74C5ED32" w14:textId="77777777" w:rsidTr="00180021">
        <w:tc>
          <w:tcPr>
            <w:tcW w:w="4495" w:type="dxa"/>
          </w:tcPr>
          <w:p w14:paraId="356D76ED" w14:textId="77777777" w:rsidR="00823C6C" w:rsidRPr="00BB2FA9" w:rsidRDefault="00823C6C" w:rsidP="00EE46CA">
            <w:pPr>
              <w:spacing w:line="360" w:lineRule="auto"/>
              <w:rPr>
                <w:rFonts w:ascii="Times New Roman" w:hAnsi="Times New Roman" w:cs="Times New Roman"/>
                <w:sz w:val="24"/>
                <w:szCs w:val="24"/>
              </w:rPr>
            </w:pPr>
            <w:r w:rsidRPr="00BB2FA9">
              <w:rPr>
                <w:rFonts w:ascii="Times New Roman" w:hAnsi="Times New Roman" w:cs="Times New Roman"/>
                <w:sz w:val="24"/>
                <w:szCs w:val="24"/>
              </w:rPr>
              <w:t>Data Collection 3</w:t>
            </w:r>
          </w:p>
        </w:tc>
        <w:tc>
          <w:tcPr>
            <w:tcW w:w="4230" w:type="dxa"/>
          </w:tcPr>
          <w:p w14:paraId="43782F93" w14:textId="0C797685" w:rsidR="00823C6C" w:rsidRPr="00BB2FA9" w:rsidRDefault="00180021" w:rsidP="00EE46CA">
            <w:pPr>
              <w:spacing w:line="360" w:lineRule="auto"/>
              <w:rPr>
                <w:rFonts w:ascii="Times New Roman" w:hAnsi="Times New Roman" w:cs="Times New Roman"/>
                <w:sz w:val="24"/>
                <w:szCs w:val="24"/>
              </w:rPr>
            </w:pPr>
            <w:r>
              <w:rPr>
                <w:rFonts w:ascii="Times New Roman" w:hAnsi="Times New Roman" w:cs="Times New Roman"/>
                <w:sz w:val="24"/>
                <w:szCs w:val="24"/>
              </w:rPr>
              <w:t>24</w:t>
            </w:r>
            <w:r w:rsidR="00823C6C" w:rsidRPr="00BB2FA9">
              <w:rPr>
                <w:rFonts w:ascii="Times New Roman" w:hAnsi="Times New Roman" w:cs="Times New Roman"/>
                <w:sz w:val="24"/>
                <w:szCs w:val="24"/>
              </w:rPr>
              <w:t xml:space="preserve"> – </w:t>
            </w:r>
            <w:r>
              <w:rPr>
                <w:rFonts w:ascii="Times New Roman" w:hAnsi="Times New Roman" w:cs="Times New Roman"/>
                <w:sz w:val="24"/>
                <w:szCs w:val="24"/>
              </w:rPr>
              <w:t>36</w:t>
            </w:r>
            <w:r w:rsidR="00823C6C" w:rsidRPr="00BB2FA9">
              <w:rPr>
                <w:rFonts w:ascii="Times New Roman" w:hAnsi="Times New Roman" w:cs="Times New Roman"/>
                <w:sz w:val="24"/>
                <w:szCs w:val="24"/>
              </w:rPr>
              <w:t xml:space="preserve"> months after OMB approval</w:t>
            </w:r>
          </w:p>
        </w:tc>
      </w:tr>
      <w:tr w:rsidR="00823C6C" w:rsidRPr="00BB2FA9" w14:paraId="45EFFDC0" w14:textId="77777777" w:rsidTr="00180021">
        <w:tc>
          <w:tcPr>
            <w:tcW w:w="4495" w:type="dxa"/>
          </w:tcPr>
          <w:p w14:paraId="68298C5A" w14:textId="30B27740" w:rsidR="00823C6C" w:rsidRPr="00BB2FA9" w:rsidRDefault="00823C6C" w:rsidP="00EE46CA">
            <w:pPr>
              <w:spacing w:line="360" w:lineRule="auto"/>
              <w:rPr>
                <w:rFonts w:ascii="Times New Roman" w:hAnsi="Times New Roman" w:cs="Times New Roman"/>
                <w:sz w:val="24"/>
                <w:szCs w:val="24"/>
              </w:rPr>
            </w:pPr>
            <w:r w:rsidRPr="00BB2FA9">
              <w:rPr>
                <w:rFonts w:ascii="Times New Roman" w:hAnsi="Times New Roman" w:cs="Times New Roman"/>
                <w:sz w:val="24"/>
                <w:szCs w:val="24"/>
              </w:rPr>
              <w:t>Analysis and</w:t>
            </w:r>
            <w:r w:rsidR="00180021">
              <w:rPr>
                <w:rFonts w:ascii="Times New Roman" w:hAnsi="Times New Roman" w:cs="Times New Roman"/>
                <w:sz w:val="24"/>
                <w:szCs w:val="24"/>
              </w:rPr>
              <w:t xml:space="preserve"> reporting</w:t>
            </w:r>
          </w:p>
        </w:tc>
        <w:tc>
          <w:tcPr>
            <w:tcW w:w="4230" w:type="dxa"/>
          </w:tcPr>
          <w:p w14:paraId="1CFA35D5" w14:textId="784DF975" w:rsidR="00823C6C" w:rsidRPr="00BB2FA9" w:rsidRDefault="00180021" w:rsidP="00EE46CA">
            <w:pPr>
              <w:spacing w:line="360" w:lineRule="auto"/>
              <w:rPr>
                <w:rFonts w:ascii="Times New Roman" w:hAnsi="Times New Roman" w:cs="Times New Roman"/>
                <w:sz w:val="24"/>
                <w:szCs w:val="24"/>
              </w:rPr>
            </w:pPr>
            <w:r>
              <w:rPr>
                <w:rFonts w:ascii="Times New Roman" w:hAnsi="Times New Roman" w:cs="Times New Roman"/>
                <w:sz w:val="24"/>
                <w:szCs w:val="24"/>
              </w:rPr>
              <w:t>36</w:t>
            </w:r>
            <w:r w:rsidR="00823C6C" w:rsidRPr="00BB2FA9">
              <w:rPr>
                <w:rFonts w:ascii="Times New Roman" w:hAnsi="Times New Roman" w:cs="Times New Roman"/>
                <w:sz w:val="24"/>
                <w:szCs w:val="24"/>
              </w:rPr>
              <w:t xml:space="preserve"> – 4</w:t>
            </w:r>
            <w:r>
              <w:rPr>
                <w:rFonts w:ascii="Times New Roman" w:hAnsi="Times New Roman" w:cs="Times New Roman"/>
                <w:sz w:val="24"/>
                <w:szCs w:val="24"/>
              </w:rPr>
              <w:t>2</w:t>
            </w:r>
            <w:r w:rsidR="00823C6C" w:rsidRPr="00BB2FA9">
              <w:rPr>
                <w:rFonts w:ascii="Times New Roman" w:hAnsi="Times New Roman" w:cs="Times New Roman"/>
                <w:sz w:val="24"/>
                <w:szCs w:val="24"/>
              </w:rPr>
              <w:t xml:space="preserve"> months after OMB approval</w:t>
            </w:r>
          </w:p>
        </w:tc>
      </w:tr>
    </w:tbl>
    <w:p w14:paraId="22E692A2" w14:textId="77777777" w:rsidR="00823C6C" w:rsidRPr="00BB2FA9" w:rsidRDefault="00823C6C" w:rsidP="00EE46CA">
      <w:pPr>
        <w:spacing w:after="0" w:line="360" w:lineRule="auto"/>
        <w:rPr>
          <w:rFonts w:ascii="Times New Roman" w:hAnsi="Times New Roman" w:cs="Times New Roman"/>
          <w:sz w:val="24"/>
          <w:szCs w:val="24"/>
        </w:rPr>
      </w:pPr>
    </w:p>
    <w:p w14:paraId="02940934" w14:textId="3883D381" w:rsidR="00823C6C" w:rsidRPr="00B34C26" w:rsidRDefault="00823C6C" w:rsidP="00EE46CA">
      <w:pPr>
        <w:spacing w:after="0" w:line="360" w:lineRule="auto"/>
        <w:rPr>
          <w:rFonts w:ascii="Times New Roman" w:hAnsi="Times New Roman" w:cs="Times New Roman"/>
          <w:sz w:val="24"/>
          <w:szCs w:val="24"/>
          <w:u w:val="single"/>
        </w:rPr>
      </w:pPr>
      <w:r w:rsidRPr="00B34C26">
        <w:rPr>
          <w:rFonts w:ascii="Times New Roman" w:hAnsi="Times New Roman" w:cs="Times New Roman"/>
          <w:sz w:val="24"/>
          <w:szCs w:val="24"/>
          <w:u w:val="single"/>
        </w:rPr>
        <w:t>Analysis Plan</w:t>
      </w:r>
    </w:p>
    <w:p w14:paraId="57B69121" w14:textId="05C5FC83" w:rsidR="00BC6C4B" w:rsidRPr="00BB2FA9" w:rsidRDefault="005421EA" w:rsidP="00EE46CA">
      <w:pPr>
        <w:pStyle w:val="BodyText"/>
        <w:spacing w:after="0"/>
        <w:rPr>
          <w:sz w:val="24"/>
          <w:szCs w:val="24"/>
        </w:rPr>
      </w:pPr>
      <w:r>
        <w:rPr>
          <w:sz w:val="24"/>
          <w:szCs w:val="24"/>
        </w:rPr>
        <w:t>D</w:t>
      </w:r>
      <w:r w:rsidR="00823C6C" w:rsidRPr="00BB2FA9">
        <w:rPr>
          <w:sz w:val="24"/>
          <w:szCs w:val="24"/>
        </w:rPr>
        <w:t>ata analysis will focus on identifying results of the key research questions.</w:t>
      </w:r>
      <w:r w:rsidR="00454999" w:rsidRPr="00BB2FA9">
        <w:rPr>
          <w:sz w:val="24"/>
          <w:szCs w:val="24"/>
        </w:rPr>
        <w:t xml:space="preserve"> </w:t>
      </w:r>
      <w:r w:rsidR="00823C6C" w:rsidRPr="00BB2FA9">
        <w:rPr>
          <w:sz w:val="24"/>
          <w:szCs w:val="24"/>
        </w:rPr>
        <w:t xml:space="preserve">NORC will use both descriptive and inferential statistics such as standard t-test, chi-square test, and multiple comparison procedures using SAS. </w:t>
      </w:r>
      <w:r w:rsidR="00BC6C4B" w:rsidRPr="00BB2FA9">
        <w:rPr>
          <w:sz w:val="24"/>
          <w:szCs w:val="24"/>
        </w:rPr>
        <w:t xml:space="preserve">Since the study will span three data collection years, NORC will use simple statistical models to determine what trends can be found across the three rounds. </w:t>
      </w:r>
    </w:p>
    <w:p w14:paraId="11615EDC" w14:textId="77777777" w:rsidR="005421EA" w:rsidRPr="00BB2FA9" w:rsidRDefault="005421EA" w:rsidP="00EE46CA">
      <w:pPr>
        <w:pStyle w:val="BodyText"/>
        <w:spacing w:after="0"/>
        <w:rPr>
          <w:sz w:val="24"/>
          <w:szCs w:val="24"/>
        </w:rPr>
      </w:pPr>
      <w:r w:rsidRPr="00BB2FA9">
        <w:rPr>
          <w:sz w:val="24"/>
          <w:szCs w:val="24"/>
        </w:rPr>
        <w:t>In addition to estimates and comparisons between subgroups, regression models (either linear or logistic, depending on the data structure) may be applied to determine explanatory variables when deemed suitable.</w:t>
      </w:r>
    </w:p>
    <w:p w14:paraId="6D8013C9" w14:textId="77777777" w:rsidR="00BC6C4B" w:rsidRPr="00BB2FA9" w:rsidRDefault="00BC6C4B" w:rsidP="00EE46CA">
      <w:pPr>
        <w:pStyle w:val="BodyText"/>
        <w:spacing w:after="0"/>
        <w:rPr>
          <w:sz w:val="24"/>
          <w:szCs w:val="24"/>
        </w:rPr>
      </w:pPr>
    </w:p>
    <w:p w14:paraId="7888D02B" w14:textId="3455CB23" w:rsidR="005421EA" w:rsidRPr="00B34C26" w:rsidRDefault="005421EA" w:rsidP="00EE46CA">
      <w:pPr>
        <w:pStyle w:val="BodyText"/>
        <w:spacing w:after="0"/>
        <w:rPr>
          <w:sz w:val="24"/>
          <w:szCs w:val="24"/>
          <w:u w:val="single"/>
        </w:rPr>
      </w:pPr>
      <w:r w:rsidRPr="00B34C26">
        <w:rPr>
          <w:sz w:val="24"/>
          <w:szCs w:val="24"/>
          <w:u w:val="single"/>
        </w:rPr>
        <w:t>Tabulation Plan</w:t>
      </w:r>
    </w:p>
    <w:p w14:paraId="01CAD9BA" w14:textId="27152363" w:rsidR="00823C6C" w:rsidRPr="00BB2FA9" w:rsidRDefault="00823C6C" w:rsidP="00EE46CA">
      <w:pPr>
        <w:pStyle w:val="BodyText"/>
        <w:spacing w:after="0"/>
        <w:rPr>
          <w:sz w:val="24"/>
          <w:szCs w:val="24"/>
        </w:rPr>
      </w:pPr>
      <w:r w:rsidRPr="00BB2FA9">
        <w:rPr>
          <w:sz w:val="24"/>
          <w:szCs w:val="24"/>
        </w:rPr>
        <w:t xml:space="preserve">NORC will prepare draft table shells, working with CDC to revise the tables and ensure they </w:t>
      </w:r>
      <w:r w:rsidR="009D2831" w:rsidRPr="00BB2FA9">
        <w:rPr>
          <w:sz w:val="24"/>
          <w:szCs w:val="24"/>
        </w:rPr>
        <w:t xml:space="preserve">will address the program needs. The tables will allow for estimates of the primary research questions overall, as well as by important socio-demographics including the subgroups of interest (i.e. race/ethnicity, rural/non-rural settings). The subgroup estimates can be tested for any statistically significant differences, using either t-tests or chi-square tests where appropriate. </w:t>
      </w:r>
    </w:p>
    <w:p w14:paraId="63929A79" w14:textId="77777777" w:rsidR="009D2831" w:rsidRPr="00BB2FA9" w:rsidRDefault="009D2831" w:rsidP="00EE46CA">
      <w:pPr>
        <w:pStyle w:val="BodyText"/>
        <w:spacing w:after="0"/>
        <w:rPr>
          <w:sz w:val="24"/>
          <w:szCs w:val="24"/>
        </w:rPr>
      </w:pPr>
    </w:p>
    <w:p w14:paraId="24F12AEE" w14:textId="5A5EDE4C" w:rsidR="00FC5651" w:rsidRPr="00B34C26" w:rsidRDefault="005421EA" w:rsidP="00EE46CA">
      <w:pPr>
        <w:spacing w:after="0" w:line="360" w:lineRule="auto"/>
        <w:rPr>
          <w:rFonts w:ascii="Times New Roman" w:hAnsi="Times New Roman" w:cs="Times New Roman"/>
          <w:sz w:val="24"/>
          <w:szCs w:val="24"/>
          <w:u w:val="single"/>
        </w:rPr>
      </w:pPr>
      <w:r w:rsidRPr="00B34C26">
        <w:rPr>
          <w:rFonts w:ascii="Times New Roman" w:hAnsi="Times New Roman" w:cs="Times New Roman"/>
          <w:sz w:val="24"/>
          <w:szCs w:val="24"/>
          <w:u w:val="single"/>
        </w:rPr>
        <w:t>Publication Plan</w:t>
      </w:r>
    </w:p>
    <w:p w14:paraId="0F2E51DE" w14:textId="3AF78128" w:rsidR="00823C6C" w:rsidRPr="0048633D" w:rsidRDefault="00FC5651" w:rsidP="00EE46CA">
      <w:pPr>
        <w:spacing w:after="0" w:line="360" w:lineRule="auto"/>
        <w:rPr>
          <w:rFonts w:ascii="Times New Roman" w:hAnsi="Times New Roman" w:cs="Times New Roman"/>
          <w:sz w:val="24"/>
          <w:szCs w:val="24"/>
        </w:rPr>
      </w:pPr>
      <w:r w:rsidRPr="0048633D">
        <w:rPr>
          <w:rFonts w:ascii="Times New Roman" w:hAnsi="Times New Roman" w:cs="Times New Roman"/>
          <w:sz w:val="24"/>
          <w:szCs w:val="24"/>
        </w:rPr>
        <w:t>NORC will work with CDC to prepare a draft manuscript of studying findings to be submitted for review in a peer-reviewed journal.</w:t>
      </w:r>
      <w:r w:rsidR="005421EA" w:rsidRPr="0048633D">
        <w:rPr>
          <w:rFonts w:ascii="Times New Roman" w:hAnsi="Times New Roman" w:cs="Times New Roman"/>
          <w:sz w:val="24"/>
          <w:szCs w:val="24"/>
        </w:rPr>
        <w:t xml:space="preserve"> NORC will also submit to CDC a final re</w:t>
      </w:r>
      <w:r w:rsidR="00823C6C" w:rsidRPr="0048633D">
        <w:rPr>
          <w:rFonts w:ascii="Times New Roman" w:hAnsi="Times New Roman" w:cs="Times New Roman"/>
          <w:sz w:val="24"/>
          <w:szCs w:val="24"/>
        </w:rPr>
        <w:t xml:space="preserve">port </w:t>
      </w:r>
      <w:r w:rsidR="005421EA" w:rsidRPr="0048633D">
        <w:rPr>
          <w:rFonts w:ascii="Times New Roman" w:hAnsi="Times New Roman" w:cs="Times New Roman"/>
          <w:sz w:val="24"/>
          <w:szCs w:val="24"/>
        </w:rPr>
        <w:t xml:space="preserve">that </w:t>
      </w:r>
      <w:r w:rsidR="00823C6C" w:rsidRPr="0048633D">
        <w:rPr>
          <w:rFonts w:ascii="Times New Roman" w:hAnsi="Times New Roman" w:cs="Times New Roman"/>
          <w:sz w:val="24"/>
          <w:szCs w:val="24"/>
        </w:rPr>
        <w:t>will fully describe all methodology and operations employed for each component of the study and document all facets of the contract. In the report, NORC will fully describe all methods and operations employed for the study</w:t>
      </w:r>
      <w:r w:rsidR="0048633D">
        <w:rPr>
          <w:rFonts w:ascii="Times New Roman" w:hAnsi="Times New Roman" w:cs="Times New Roman"/>
          <w:sz w:val="24"/>
          <w:szCs w:val="24"/>
        </w:rPr>
        <w:t xml:space="preserve"> </w:t>
      </w:r>
      <w:r w:rsidR="00823C6C" w:rsidRPr="0048633D">
        <w:rPr>
          <w:rFonts w:ascii="Times New Roman" w:hAnsi="Times New Roman" w:cs="Times New Roman"/>
          <w:sz w:val="24"/>
          <w:szCs w:val="24"/>
        </w:rPr>
        <w:t>including sample design</w:t>
      </w:r>
      <w:r w:rsidR="0048633D">
        <w:rPr>
          <w:rFonts w:ascii="Times New Roman" w:hAnsi="Times New Roman" w:cs="Times New Roman"/>
          <w:sz w:val="24"/>
          <w:szCs w:val="24"/>
        </w:rPr>
        <w:t>, materials development,</w:t>
      </w:r>
      <w:r w:rsidR="00823C6C" w:rsidRPr="0048633D">
        <w:rPr>
          <w:rFonts w:ascii="Times New Roman" w:hAnsi="Times New Roman" w:cs="Times New Roman"/>
          <w:sz w:val="24"/>
          <w:szCs w:val="24"/>
        </w:rPr>
        <w:t xml:space="preserve"> cognitive testing conduct and recommendations</w:t>
      </w:r>
      <w:r w:rsidR="0048633D">
        <w:rPr>
          <w:rFonts w:ascii="Times New Roman" w:hAnsi="Times New Roman" w:cs="Times New Roman"/>
          <w:sz w:val="24"/>
          <w:szCs w:val="24"/>
        </w:rPr>
        <w:t>,</w:t>
      </w:r>
      <w:r w:rsidR="00823C6C" w:rsidRPr="0048633D">
        <w:rPr>
          <w:rFonts w:ascii="Times New Roman" w:hAnsi="Times New Roman" w:cs="Times New Roman"/>
          <w:sz w:val="24"/>
          <w:szCs w:val="24"/>
        </w:rPr>
        <w:t xml:space="preserve"> t</w:t>
      </w:r>
      <w:r w:rsidR="0048633D">
        <w:rPr>
          <w:rFonts w:ascii="Times New Roman" w:hAnsi="Times New Roman" w:cs="Times New Roman"/>
          <w:sz w:val="24"/>
          <w:szCs w:val="24"/>
        </w:rPr>
        <w:t xml:space="preserve">he implementation of the survey, </w:t>
      </w:r>
      <w:r w:rsidR="00823C6C" w:rsidRPr="0048633D">
        <w:rPr>
          <w:rFonts w:ascii="Times New Roman" w:hAnsi="Times New Roman" w:cs="Times New Roman"/>
          <w:sz w:val="24"/>
          <w:szCs w:val="24"/>
        </w:rPr>
        <w:t xml:space="preserve">and the post collection processing and preparation of the dataset. </w:t>
      </w:r>
    </w:p>
    <w:p w14:paraId="46048058" w14:textId="77777777" w:rsidR="00285F98" w:rsidRPr="0048633D" w:rsidRDefault="00285F98" w:rsidP="00EE46CA">
      <w:pPr>
        <w:pStyle w:val="BodyText"/>
        <w:spacing w:after="0"/>
        <w:rPr>
          <w:sz w:val="24"/>
          <w:szCs w:val="24"/>
        </w:rPr>
      </w:pPr>
    </w:p>
    <w:p w14:paraId="7F077455" w14:textId="2DBAD69A" w:rsidR="009D070B" w:rsidRPr="00BB2FA9" w:rsidRDefault="009D070B" w:rsidP="00EE46CA">
      <w:pPr>
        <w:pStyle w:val="Heading2"/>
        <w:spacing w:line="360" w:lineRule="auto"/>
        <w:rPr>
          <w:rFonts w:ascii="Times New Roman" w:hAnsi="Times New Roman"/>
          <w:szCs w:val="24"/>
        </w:rPr>
      </w:pPr>
      <w:bookmarkStart w:id="26" w:name="_Toc453667194"/>
      <w:r w:rsidRPr="00BB2FA9">
        <w:rPr>
          <w:rFonts w:ascii="Times New Roman" w:hAnsi="Times New Roman"/>
          <w:szCs w:val="24"/>
        </w:rPr>
        <w:t>Reason(s) Display of OMB Expiration Date is Inappropriate</w:t>
      </w:r>
      <w:bookmarkEnd w:id="26"/>
    </w:p>
    <w:p w14:paraId="5C06D40B" w14:textId="5BB66C1B" w:rsidR="009D070B" w:rsidRPr="00BB2FA9" w:rsidRDefault="00E870A4" w:rsidP="00EE46CA">
      <w:pPr>
        <w:spacing w:after="0" w:line="360" w:lineRule="auto"/>
        <w:rPr>
          <w:rFonts w:ascii="Times New Roman" w:hAnsi="Times New Roman" w:cs="Times New Roman"/>
          <w:sz w:val="24"/>
          <w:szCs w:val="24"/>
        </w:rPr>
      </w:pPr>
      <w:r w:rsidRPr="00BB2FA9">
        <w:rPr>
          <w:rFonts w:ascii="Times New Roman" w:hAnsi="Times New Roman" w:cs="Times New Roman"/>
          <w:sz w:val="24"/>
          <w:szCs w:val="24"/>
        </w:rPr>
        <w:t>The display of the OMB expiration date is not inappropriate.</w:t>
      </w:r>
      <w:r w:rsidR="0089485A" w:rsidRPr="00BB2FA9">
        <w:rPr>
          <w:rFonts w:ascii="Times New Roman" w:hAnsi="Times New Roman" w:cs="Times New Roman"/>
          <w:sz w:val="24"/>
          <w:szCs w:val="24"/>
        </w:rPr>
        <w:t xml:space="preserve"> </w:t>
      </w:r>
    </w:p>
    <w:p w14:paraId="35BC7A86" w14:textId="77777777" w:rsidR="00285F98" w:rsidRPr="00BB2FA9" w:rsidRDefault="00285F98" w:rsidP="00EE46CA">
      <w:pPr>
        <w:spacing w:after="0" w:line="360" w:lineRule="auto"/>
        <w:rPr>
          <w:rFonts w:ascii="Times New Roman" w:hAnsi="Times New Roman" w:cs="Times New Roman"/>
          <w:sz w:val="24"/>
          <w:szCs w:val="24"/>
        </w:rPr>
      </w:pPr>
    </w:p>
    <w:p w14:paraId="0D018AE2" w14:textId="77777777" w:rsidR="009D070B" w:rsidRPr="00BB2FA9" w:rsidRDefault="009D070B" w:rsidP="00EE46CA">
      <w:pPr>
        <w:pStyle w:val="Heading2"/>
        <w:spacing w:line="360" w:lineRule="auto"/>
        <w:rPr>
          <w:rFonts w:ascii="Times New Roman" w:hAnsi="Times New Roman"/>
          <w:szCs w:val="24"/>
        </w:rPr>
      </w:pPr>
      <w:bookmarkStart w:id="27" w:name="_Toc453667195"/>
      <w:r w:rsidRPr="00BB2FA9">
        <w:rPr>
          <w:rFonts w:ascii="Times New Roman" w:hAnsi="Times New Roman"/>
          <w:szCs w:val="24"/>
        </w:rPr>
        <w:t>Exceptions to Certification for Paperwork Reduction Act Submission</w:t>
      </w:r>
      <w:bookmarkEnd w:id="27"/>
    </w:p>
    <w:p w14:paraId="0F39AE43" w14:textId="77777777" w:rsidR="009D070B" w:rsidRPr="00BB2FA9" w:rsidRDefault="00E870A4" w:rsidP="00EE46CA">
      <w:pPr>
        <w:spacing w:after="0" w:line="360" w:lineRule="auto"/>
        <w:rPr>
          <w:rFonts w:ascii="Times New Roman" w:hAnsi="Times New Roman" w:cs="Times New Roman"/>
          <w:b/>
          <w:sz w:val="24"/>
          <w:szCs w:val="24"/>
        </w:rPr>
      </w:pPr>
      <w:r w:rsidRPr="00BB2FA9">
        <w:rPr>
          <w:rFonts w:ascii="Times New Roman" w:hAnsi="Times New Roman" w:cs="Times New Roman"/>
          <w:sz w:val="24"/>
          <w:szCs w:val="24"/>
        </w:rPr>
        <w:t>There are no exceptions to the certification statement.</w:t>
      </w:r>
    </w:p>
    <w:sectPr w:rsidR="009D070B" w:rsidRPr="00BB2FA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F4F2A" w14:textId="77777777" w:rsidR="008C42A5" w:rsidRDefault="008C42A5" w:rsidP="0053170A">
      <w:pPr>
        <w:spacing w:after="0" w:line="240" w:lineRule="auto"/>
      </w:pPr>
      <w:r>
        <w:separator/>
      </w:r>
    </w:p>
  </w:endnote>
  <w:endnote w:type="continuationSeparator" w:id="0">
    <w:p w14:paraId="03D99E06" w14:textId="77777777" w:rsidR="008C42A5" w:rsidRDefault="008C42A5" w:rsidP="00531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767427"/>
      <w:docPartObj>
        <w:docPartGallery w:val="Page Numbers (Bottom of Page)"/>
        <w:docPartUnique/>
      </w:docPartObj>
    </w:sdtPr>
    <w:sdtEndPr>
      <w:rPr>
        <w:noProof/>
      </w:rPr>
    </w:sdtEndPr>
    <w:sdtContent>
      <w:p w14:paraId="7A213EB8" w14:textId="36139CFF" w:rsidR="008C42A5" w:rsidRDefault="008C42A5">
        <w:pPr>
          <w:pStyle w:val="Footer"/>
          <w:jc w:val="right"/>
        </w:pPr>
        <w:r>
          <w:fldChar w:fldCharType="begin"/>
        </w:r>
        <w:r>
          <w:instrText xml:space="preserve"> PAGE   \* MERGEFORMAT </w:instrText>
        </w:r>
        <w:r>
          <w:fldChar w:fldCharType="separate"/>
        </w:r>
        <w:r w:rsidR="00AB5B03">
          <w:rPr>
            <w:noProof/>
          </w:rPr>
          <w:t>1</w:t>
        </w:r>
        <w:r>
          <w:rPr>
            <w:noProof/>
          </w:rPr>
          <w:fldChar w:fldCharType="end"/>
        </w:r>
      </w:p>
    </w:sdtContent>
  </w:sdt>
  <w:p w14:paraId="1923A56C" w14:textId="77777777" w:rsidR="008C42A5" w:rsidRDefault="008C4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CB49B" w14:textId="77777777" w:rsidR="008C42A5" w:rsidRDefault="008C42A5" w:rsidP="0053170A">
      <w:pPr>
        <w:spacing w:after="0" w:line="240" w:lineRule="auto"/>
      </w:pPr>
      <w:r>
        <w:separator/>
      </w:r>
    </w:p>
  </w:footnote>
  <w:footnote w:type="continuationSeparator" w:id="0">
    <w:p w14:paraId="6ED99FF6" w14:textId="77777777" w:rsidR="008C42A5" w:rsidRDefault="008C42A5" w:rsidP="0053170A">
      <w:pPr>
        <w:spacing w:after="0" w:line="240" w:lineRule="auto"/>
      </w:pPr>
      <w:r>
        <w:continuationSeparator/>
      </w:r>
    </w:p>
  </w:footnote>
  <w:footnote w:id="1">
    <w:p w14:paraId="13B89AC3" w14:textId="77777777" w:rsidR="008C42A5" w:rsidRPr="008544FA" w:rsidRDefault="008C42A5">
      <w:pPr>
        <w:pStyle w:val="FootnoteText"/>
        <w:rPr>
          <w:rFonts w:ascii="Times New Roman" w:hAnsi="Times New Roman"/>
          <w:sz w:val="18"/>
          <w:szCs w:val="18"/>
        </w:rPr>
      </w:pPr>
      <w:r w:rsidRPr="008544FA">
        <w:rPr>
          <w:rStyle w:val="FootnoteReference"/>
          <w:rFonts w:ascii="Times New Roman" w:hAnsi="Times New Roman"/>
          <w:sz w:val="18"/>
          <w:szCs w:val="18"/>
        </w:rPr>
        <w:footnoteRef/>
      </w:r>
      <w:r w:rsidRPr="008544FA">
        <w:rPr>
          <w:rFonts w:ascii="Times New Roman" w:hAnsi="Times New Roman"/>
          <w:sz w:val="18"/>
          <w:szCs w:val="18"/>
        </w:rPr>
        <w:t xml:space="preserve"> National Breast and Cervical Cancer Early Detection Program (NBCCEDP). </w:t>
      </w:r>
      <w:hyperlink r:id="rId1" w:history="1">
        <w:r w:rsidRPr="008544FA">
          <w:rPr>
            <w:rStyle w:val="Hyperlink"/>
            <w:rFonts w:ascii="Times New Roman" w:hAnsi="Times New Roman"/>
            <w:sz w:val="18"/>
            <w:szCs w:val="18"/>
          </w:rPr>
          <w:t>http://www.cdc.gov/cancer/nbccedp/about.htm</w:t>
        </w:r>
      </w:hyperlink>
      <w:r w:rsidRPr="008544FA">
        <w:rPr>
          <w:rFonts w:ascii="Times New Roman" w:hAnsi="Times New Roman"/>
          <w:sz w:val="18"/>
          <w:szCs w:val="18"/>
        </w:rPr>
        <w:t>. Updated September 16, 2015. Accessed January 4, 2016.</w:t>
      </w:r>
    </w:p>
  </w:footnote>
  <w:footnote w:id="2">
    <w:p w14:paraId="2C15E61C" w14:textId="77777777" w:rsidR="008C42A5" w:rsidRPr="00540CB9" w:rsidRDefault="008C42A5" w:rsidP="0024520E">
      <w:pPr>
        <w:pStyle w:val="FootnoteText"/>
        <w:rPr>
          <w:rFonts w:ascii="Times New Roman" w:hAnsi="Times New Roman"/>
        </w:rPr>
      </w:pPr>
      <w:r w:rsidRPr="008544FA">
        <w:rPr>
          <w:rStyle w:val="FootnoteReference"/>
          <w:rFonts w:ascii="Times New Roman" w:hAnsi="Times New Roman"/>
          <w:sz w:val="18"/>
          <w:szCs w:val="18"/>
        </w:rPr>
        <w:footnoteRef/>
      </w:r>
      <w:r w:rsidRPr="008544FA">
        <w:rPr>
          <w:rFonts w:ascii="Times New Roman" w:hAnsi="Times New Roman"/>
          <w:sz w:val="18"/>
          <w:szCs w:val="18"/>
        </w:rPr>
        <w:t xml:space="preserve"> National Breast and Cervical Cancer Early Detection Program (NBCCEDP). http://www.cdc.gov/cancer/nbccedp/index.htm. Updated September 16, 2015. Accessed January 4, 2016.</w:t>
      </w:r>
    </w:p>
  </w:footnote>
  <w:footnote w:id="3">
    <w:p w14:paraId="4131EEBC" w14:textId="393F21CB" w:rsidR="008C42A5" w:rsidRPr="008544FA" w:rsidRDefault="008C42A5" w:rsidP="00BF170C">
      <w:pPr>
        <w:pStyle w:val="EndnoteText"/>
        <w:rPr>
          <w:rFonts w:ascii="Times New Roman" w:hAnsi="Times New Roman" w:cs="Times New Roman"/>
        </w:rPr>
      </w:pPr>
      <w:r w:rsidRPr="008544FA">
        <w:rPr>
          <w:rStyle w:val="FootnoteReference"/>
          <w:rFonts w:ascii="Times New Roman" w:hAnsi="Times New Roman" w:cs="Times New Roman"/>
        </w:rPr>
        <w:footnoteRef/>
      </w:r>
      <w:r w:rsidRPr="008544FA">
        <w:rPr>
          <w:rFonts w:ascii="Times New Roman" w:hAnsi="Times New Roman" w:cs="Times New Roman"/>
        </w:rPr>
        <w:t xml:space="preserve"> Allen H, Wright BJ, Harding K, Broffman L. The role of stigma in access to health care for the poor. Milbank Q. 2014 Jun;92(2):289-318.</w:t>
      </w:r>
    </w:p>
  </w:footnote>
  <w:footnote w:id="4">
    <w:p w14:paraId="34CD91E2" w14:textId="71F762D9" w:rsidR="008C42A5" w:rsidRPr="008544FA" w:rsidRDefault="008C42A5" w:rsidP="00BF170C">
      <w:pPr>
        <w:pStyle w:val="EndnoteText"/>
        <w:rPr>
          <w:rFonts w:ascii="Times New Roman" w:hAnsi="Times New Roman" w:cs="Times New Roman"/>
        </w:rPr>
      </w:pPr>
      <w:r w:rsidRPr="008544FA">
        <w:rPr>
          <w:rStyle w:val="FootnoteReference"/>
          <w:rFonts w:ascii="Times New Roman" w:hAnsi="Times New Roman" w:cs="Times New Roman"/>
        </w:rPr>
        <w:footnoteRef/>
      </w:r>
      <w:r w:rsidRPr="008544FA">
        <w:rPr>
          <w:rFonts w:ascii="Times New Roman" w:hAnsi="Times New Roman" w:cs="Times New Roman"/>
        </w:rPr>
        <w:t xml:space="preserve"> Dennis A, Blanchard K, Córdova D, Wahlin B, Clark J, Edlund K, McIntosh J, Tsikitas L. What happens to the women who fall through the cracks of health care  reform? Lessons from Massachusetts. J Health Polit Policy Law. 2013 Apr;38(2):393-419.</w:t>
      </w:r>
    </w:p>
    <w:p w14:paraId="6A1FF0F0" w14:textId="3377AB2E" w:rsidR="008C42A5" w:rsidRDefault="008C42A5">
      <w:pPr>
        <w:pStyle w:val="FootnoteText"/>
      </w:pPr>
    </w:p>
  </w:footnote>
  <w:footnote w:id="5">
    <w:p w14:paraId="5F298DA5" w14:textId="77777777" w:rsidR="008C42A5" w:rsidRPr="008544FA" w:rsidRDefault="008C42A5">
      <w:pPr>
        <w:pStyle w:val="FootnoteText"/>
        <w:rPr>
          <w:rFonts w:ascii="Times New Roman" w:hAnsi="Times New Roman"/>
          <w:sz w:val="18"/>
          <w:szCs w:val="18"/>
        </w:rPr>
      </w:pPr>
      <w:r w:rsidRPr="008544FA">
        <w:rPr>
          <w:rStyle w:val="FootnoteReference"/>
          <w:rFonts w:ascii="Times New Roman" w:hAnsi="Times New Roman"/>
          <w:sz w:val="18"/>
          <w:szCs w:val="18"/>
        </w:rPr>
        <w:footnoteRef/>
      </w:r>
      <w:r w:rsidRPr="008544FA">
        <w:rPr>
          <w:rFonts w:ascii="Times New Roman" w:hAnsi="Times New Roman"/>
          <w:sz w:val="18"/>
          <w:szCs w:val="18"/>
        </w:rPr>
        <w:t xml:space="preserve"> Summary of work conducted by SciMetrika under Contract #200-2008-27889, Task Order 0028.</w:t>
      </w:r>
    </w:p>
  </w:footnote>
  <w:footnote w:id="6">
    <w:p w14:paraId="4B77FF0E" w14:textId="7332E711" w:rsidR="008C42A5" w:rsidRPr="00A26C38" w:rsidRDefault="008C42A5" w:rsidP="00A26C38">
      <w:pPr>
        <w:pStyle w:val="FootnoteText"/>
        <w:rPr>
          <w:rFonts w:ascii="Calibri" w:hAnsi="Calibri"/>
          <w:sz w:val="18"/>
          <w:szCs w:val="18"/>
        </w:rPr>
      </w:pPr>
      <w:r w:rsidRPr="008544FA">
        <w:rPr>
          <w:rStyle w:val="FootnoteReference"/>
          <w:rFonts w:ascii="Times New Roman" w:hAnsi="Times New Roman"/>
          <w:sz w:val="18"/>
          <w:szCs w:val="18"/>
        </w:rPr>
        <w:footnoteRef/>
      </w:r>
      <w:r w:rsidRPr="008544FA">
        <w:rPr>
          <w:rFonts w:ascii="Times New Roman" w:hAnsi="Times New Roman"/>
          <w:sz w:val="18"/>
          <w:szCs w:val="18"/>
        </w:rPr>
        <w:t xml:space="preserve"> Caplan LS1, Mandelson MT, Anderson LA; Health Maintenance Organization. Validity of self-reported mammography: examining recall and covariates among older women in a Health Maintenance Organization. Am J Epidemiol. 2003 Feb 1;157(3):267-72.</w:t>
      </w:r>
    </w:p>
  </w:footnote>
  <w:footnote w:id="7">
    <w:p w14:paraId="543C86D7" w14:textId="77777777" w:rsidR="006D5743" w:rsidRDefault="006D5743">
      <w:pPr>
        <w:pStyle w:val="FootnoteText"/>
        <w:rPr>
          <w:rFonts w:ascii="Times New Roman" w:hAnsi="Times New Roman"/>
          <w:sz w:val="18"/>
          <w:szCs w:val="18"/>
        </w:rPr>
      </w:pPr>
    </w:p>
    <w:p w14:paraId="3E2BE898" w14:textId="77777777" w:rsidR="006D5743" w:rsidRDefault="006D5743">
      <w:pPr>
        <w:pStyle w:val="FootnoteText"/>
        <w:rPr>
          <w:rFonts w:ascii="Times New Roman" w:hAnsi="Times New Roman"/>
          <w:sz w:val="18"/>
          <w:szCs w:val="18"/>
        </w:rPr>
      </w:pPr>
    </w:p>
    <w:p w14:paraId="30463602" w14:textId="44319B9E" w:rsidR="008C42A5" w:rsidRPr="00EF7A89" w:rsidRDefault="008C42A5">
      <w:pPr>
        <w:pStyle w:val="FootnoteText"/>
        <w:rPr>
          <w:rFonts w:asciiTheme="minorHAnsi" w:hAnsiTheme="minorHAnsi"/>
          <w:sz w:val="18"/>
          <w:szCs w:val="18"/>
        </w:rPr>
      </w:pPr>
      <w:r w:rsidRPr="00E0511B">
        <w:rPr>
          <w:rStyle w:val="FootnoteReference"/>
          <w:rFonts w:ascii="Times New Roman" w:hAnsi="Times New Roman"/>
          <w:sz w:val="18"/>
          <w:szCs w:val="18"/>
        </w:rPr>
        <w:footnoteRef/>
      </w:r>
      <w:r w:rsidRPr="00E0511B">
        <w:rPr>
          <w:rFonts w:ascii="Times New Roman" w:hAnsi="Times New Roman"/>
          <w:sz w:val="18"/>
          <w:szCs w:val="18"/>
        </w:rPr>
        <w:t xml:space="preserve"> Gortiz, A.S., Wolff, H., &amp; Goldstein, D. (2008). Individual payments as a longer-term incentive in online panels. </w:t>
      </w:r>
      <w:r w:rsidRPr="00E0511B">
        <w:rPr>
          <w:rFonts w:ascii="Times New Roman" w:hAnsi="Times New Roman"/>
          <w:i/>
          <w:sz w:val="18"/>
          <w:szCs w:val="18"/>
        </w:rPr>
        <w:t>Behavior Research Methods, 40(4)</w:t>
      </w:r>
      <w:r w:rsidRPr="00E0511B">
        <w:rPr>
          <w:rFonts w:ascii="Times New Roman" w:hAnsi="Times New Roman"/>
          <w:sz w:val="18"/>
          <w:szCs w:val="18"/>
        </w:rPr>
        <w:t>, 1144-1149.</w:t>
      </w:r>
    </w:p>
  </w:footnote>
  <w:footnote w:id="8">
    <w:p w14:paraId="47AE2A17" w14:textId="77777777" w:rsidR="006D5743" w:rsidRPr="005D4D3C" w:rsidRDefault="006D5743" w:rsidP="006D5743">
      <w:pPr>
        <w:pStyle w:val="FootnoteText"/>
      </w:pPr>
      <w:r>
        <w:rPr>
          <w:rStyle w:val="FootnoteReference"/>
        </w:rPr>
        <w:footnoteRef/>
      </w:r>
      <w:r>
        <w:t xml:space="preserve"> </w:t>
      </w:r>
      <w:r w:rsidRPr="00196787">
        <w:rPr>
          <w:rFonts w:ascii="Times New Roman" w:hAnsi="Times New Roman"/>
          <w:sz w:val="18"/>
          <w:szCs w:val="18"/>
        </w:rPr>
        <w:t xml:space="preserve">Zagorsky, J. &amp; Rhoton, P. (2008). The effects of promised monetary incentives on attrition in a long-term panel survey. </w:t>
      </w:r>
      <w:r w:rsidRPr="00196787">
        <w:rPr>
          <w:rFonts w:ascii="Times New Roman" w:hAnsi="Times New Roman"/>
          <w:i/>
          <w:sz w:val="18"/>
          <w:szCs w:val="18"/>
        </w:rPr>
        <w:t xml:space="preserve">Public Opinion Quarterly, Vol. 72(3), </w:t>
      </w:r>
      <w:r w:rsidRPr="00196787">
        <w:rPr>
          <w:rFonts w:ascii="Times New Roman" w:hAnsi="Times New Roman"/>
          <w:sz w:val="18"/>
          <w:szCs w:val="18"/>
        </w:rPr>
        <w:t>502-513.</w:t>
      </w:r>
    </w:p>
  </w:footnote>
  <w:footnote w:id="9">
    <w:p w14:paraId="3147E3E5" w14:textId="554DD1BD" w:rsidR="00EB319A" w:rsidRDefault="00EB319A">
      <w:pPr>
        <w:pStyle w:val="FootnoteText"/>
      </w:pPr>
      <w:r>
        <w:rPr>
          <w:rStyle w:val="FootnoteReference"/>
        </w:rPr>
        <w:footnoteRef/>
      </w:r>
      <w:r>
        <w:t xml:space="preserve"> </w:t>
      </w:r>
      <w:r w:rsidR="00D758BD" w:rsidRPr="00E86606">
        <w:rPr>
          <w:rFonts w:ascii="Times New Roman" w:hAnsi="Times New Roman"/>
          <w:i/>
          <w:sz w:val="18"/>
          <w:szCs w:val="18"/>
        </w:rPr>
        <w:t>Studies of Welfare Populations: Data Collection and Research Issues</w:t>
      </w:r>
      <w:r w:rsidR="00D758BD" w:rsidRPr="00D758BD">
        <w:rPr>
          <w:rFonts w:ascii="Times New Roman" w:hAnsi="Times New Roman"/>
          <w:sz w:val="18"/>
          <w:szCs w:val="18"/>
        </w:rPr>
        <w:t xml:space="preserve"> (2002). Panel on Data and Methods for Measuring the Effects of Changes in Social Welfare Programs, Michele Ver Ploeg, Robert A.Moffitt, and Constance F.Citro, Editors. Committee on National Statistics, Division of Behavioral and Social Sciences and Education. Washington, DC: National Academy Press.</w:t>
      </w:r>
    </w:p>
  </w:footnote>
  <w:footnote w:id="10">
    <w:p w14:paraId="52777043" w14:textId="77777777" w:rsidR="008C42A5" w:rsidRPr="00E0511B" w:rsidRDefault="008C42A5" w:rsidP="003E1BB4">
      <w:pPr>
        <w:pStyle w:val="FootnoteText"/>
        <w:rPr>
          <w:rFonts w:ascii="Times New Roman" w:hAnsi="Times New Roman"/>
          <w:sz w:val="18"/>
          <w:szCs w:val="18"/>
        </w:rPr>
      </w:pPr>
      <w:r w:rsidRPr="00E0511B">
        <w:rPr>
          <w:rStyle w:val="FootnoteReference"/>
          <w:rFonts w:ascii="Times New Roman" w:hAnsi="Times New Roman"/>
          <w:sz w:val="18"/>
          <w:szCs w:val="18"/>
        </w:rPr>
        <w:footnoteRef/>
      </w:r>
      <w:r w:rsidRPr="00E0511B">
        <w:rPr>
          <w:rFonts w:ascii="Times New Roman" w:hAnsi="Times New Roman"/>
          <w:sz w:val="18"/>
          <w:szCs w:val="18"/>
        </w:rPr>
        <w:t xml:space="preserve"> The screener is a short series of questions that will screen for eligibility into the full survey. This will only be administered in Year 1 during the recruitment and enrollment phase.</w:t>
      </w:r>
    </w:p>
  </w:footnote>
  <w:footnote w:id="11">
    <w:p w14:paraId="5C7535B8" w14:textId="77777777" w:rsidR="008C42A5" w:rsidRPr="00E0511B" w:rsidRDefault="008C42A5" w:rsidP="00137296">
      <w:pPr>
        <w:pStyle w:val="FootnoteText"/>
        <w:rPr>
          <w:rFonts w:ascii="Times New Roman" w:hAnsi="Times New Roman"/>
          <w:sz w:val="18"/>
          <w:szCs w:val="18"/>
        </w:rPr>
      </w:pPr>
      <w:r w:rsidRPr="00E0511B">
        <w:rPr>
          <w:rStyle w:val="FootnoteReference"/>
          <w:rFonts w:ascii="Times New Roman" w:hAnsi="Times New Roman"/>
          <w:sz w:val="18"/>
          <w:szCs w:val="18"/>
        </w:rPr>
        <w:footnoteRef/>
      </w:r>
      <w:r w:rsidRPr="00E0511B">
        <w:rPr>
          <w:rFonts w:ascii="Times New Roman" w:hAnsi="Times New Roman"/>
          <w:sz w:val="18"/>
          <w:szCs w:val="18"/>
        </w:rPr>
        <w:t xml:space="preserve"> Used the Federal Pay Table for Atlanta and used Grade 13, step 5 salary amounts effective January 2015. </w:t>
      </w:r>
    </w:p>
  </w:footnote>
  <w:footnote w:id="12">
    <w:p w14:paraId="179AB9AD" w14:textId="77777777" w:rsidR="008C42A5" w:rsidRDefault="008C42A5" w:rsidP="00137296">
      <w:pPr>
        <w:pStyle w:val="FootnoteText"/>
      </w:pPr>
      <w:r w:rsidRPr="00E0511B">
        <w:rPr>
          <w:rStyle w:val="FootnoteReference"/>
          <w:rFonts w:ascii="Times New Roman" w:hAnsi="Times New Roman"/>
          <w:sz w:val="18"/>
          <w:szCs w:val="18"/>
        </w:rPr>
        <w:footnoteRef/>
      </w:r>
      <w:r w:rsidRPr="00E0511B">
        <w:rPr>
          <w:rFonts w:ascii="Times New Roman" w:hAnsi="Times New Roman"/>
          <w:sz w:val="18"/>
          <w:szCs w:val="18"/>
        </w:rPr>
        <w:t xml:space="preserve"> Used the Federal Pay Table for Atlanta and used Grade 14, step 5 salary amounts effective January 2015.</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24B3"/>
    <w:multiLevelType w:val="hybridMultilevel"/>
    <w:tmpl w:val="56FEA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20348"/>
    <w:multiLevelType w:val="hybridMultilevel"/>
    <w:tmpl w:val="59069C1E"/>
    <w:lvl w:ilvl="0" w:tplc="9E2455F4">
      <w:start w:val="1"/>
      <w:numFmt w:val="decimal"/>
      <w:lvlText w:val="%1."/>
      <w:lvlJc w:val="left"/>
      <w:pPr>
        <w:ind w:left="720" w:hanging="360"/>
      </w:pPr>
      <w:rPr>
        <w:rFonts w:asciiTheme="minorHAnsi" w:eastAsiaTheme="minorHAnsi" w:hAnsiTheme="minorHAnsi" w:cs="Courier New"/>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D4A26"/>
    <w:multiLevelType w:val="hybridMultilevel"/>
    <w:tmpl w:val="8ED8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64F5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nsid w:val="0B1B3B36"/>
    <w:multiLevelType w:val="hybridMultilevel"/>
    <w:tmpl w:val="A2FC299C"/>
    <w:lvl w:ilvl="0" w:tplc="E12E371E">
      <w:start w:val="1"/>
      <w:numFmt w:val="decimal"/>
      <w:pStyle w:val="NORCTableList1"/>
      <w:lvlText w:val="%1."/>
      <w:lvlJc w:val="left"/>
      <w:pPr>
        <w:tabs>
          <w:tab w:val="num" w:pos="216"/>
        </w:tabs>
        <w:ind w:left="216" w:hanging="216"/>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897E3F"/>
    <w:multiLevelType w:val="hybridMultilevel"/>
    <w:tmpl w:val="6FA0D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134DF1"/>
    <w:multiLevelType w:val="hybridMultilevel"/>
    <w:tmpl w:val="7E0870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E5E84"/>
    <w:multiLevelType w:val="hybridMultilevel"/>
    <w:tmpl w:val="6A18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803902"/>
    <w:multiLevelType w:val="hybridMultilevel"/>
    <w:tmpl w:val="A78E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BD3348"/>
    <w:multiLevelType w:val="hybridMultilevel"/>
    <w:tmpl w:val="6D40C524"/>
    <w:lvl w:ilvl="0" w:tplc="9EB28E9E">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8057B0"/>
    <w:multiLevelType w:val="hybridMultilevel"/>
    <w:tmpl w:val="9278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0109BF"/>
    <w:multiLevelType w:val="hybridMultilevel"/>
    <w:tmpl w:val="BA725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E6375A"/>
    <w:multiLevelType w:val="hybridMultilevel"/>
    <w:tmpl w:val="A4C81904"/>
    <w:lvl w:ilvl="0" w:tplc="11600E80">
      <w:start w:val="1"/>
      <w:numFmt w:val="decimal"/>
      <w:pStyle w:val="Heading2"/>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CF95EA8"/>
    <w:multiLevelType w:val="hybridMultilevel"/>
    <w:tmpl w:val="5368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EC459F"/>
    <w:multiLevelType w:val="hybridMultilevel"/>
    <w:tmpl w:val="B4EAFC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9E49CF"/>
    <w:multiLevelType w:val="hybridMultilevel"/>
    <w:tmpl w:val="59069C1E"/>
    <w:lvl w:ilvl="0" w:tplc="9E2455F4">
      <w:start w:val="1"/>
      <w:numFmt w:val="decimal"/>
      <w:lvlText w:val="%1."/>
      <w:lvlJc w:val="left"/>
      <w:pPr>
        <w:ind w:left="720" w:hanging="360"/>
      </w:pPr>
      <w:rPr>
        <w:rFonts w:asciiTheme="minorHAnsi" w:eastAsiaTheme="minorHAnsi" w:hAnsiTheme="minorHAnsi" w:cs="Courier New"/>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CD1C87"/>
    <w:multiLevelType w:val="hybridMultilevel"/>
    <w:tmpl w:val="3334CE8E"/>
    <w:lvl w:ilvl="0" w:tplc="95C67AD0">
      <w:start w:val="1"/>
      <w:numFmt w:val="bullet"/>
      <w:pStyle w:val="NORCBullet3TimesNewRomanRound"/>
      <w:lvlText w:val="●"/>
      <w:lvlJc w:val="left"/>
      <w:pPr>
        <w:ind w:left="1440" w:hanging="360"/>
      </w:pPr>
      <w:rPr>
        <w:rFonts w:ascii="Times New Roman" w:hAnsi="Times New Roman" w:cs="Times New Roman" w:hint="default"/>
        <w:color w:val="F3901D"/>
        <w:sz w:val="18"/>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0"/>
  </w:num>
  <w:num w:numId="5">
    <w:abstractNumId w:val="9"/>
  </w:num>
  <w:num w:numId="6">
    <w:abstractNumId w:val="12"/>
  </w:num>
  <w:num w:numId="7">
    <w:abstractNumId w:val="1"/>
  </w:num>
  <w:num w:numId="8">
    <w:abstractNumId w:val="12"/>
  </w:num>
  <w:num w:numId="9">
    <w:abstractNumId w:val="12"/>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7"/>
  </w:num>
  <w:num w:numId="26">
    <w:abstractNumId w:val="2"/>
  </w:num>
  <w:num w:numId="27">
    <w:abstractNumId w:val="13"/>
  </w:num>
  <w:num w:numId="28">
    <w:abstractNumId w:val="8"/>
  </w:num>
  <w:num w:numId="29">
    <w:abstractNumId w:val="16"/>
  </w:num>
  <w:num w:numId="30">
    <w:abstractNumId w:val="3"/>
  </w:num>
  <w:num w:numId="31">
    <w:abstractNumId w:val="4"/>
  </w:num>
  <w:num w:numId="32">
    <w:abstractNumId w:val="5"/>
  </w:num>
  <w:num w:numId="33">
    <w:abstractNumId w:val="1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284"/>
    <w:rsid w:val="00016522"/>
    <w:rsid w:val="0002119E"/>
    <w:rsid w:val="000232BB"/>
    <w:rsid w:val="000449BB"/>
    <w:rsid w:val="000533BB"/>
    <w:rsid w:val="0005629D"/>
    <w:rsid w:val="000625F1"/>
    <w:rsid w:val="0006268B"/>
    <w:rsid w:val="00077D02"/>
    <w:rsid w:val="000853F7"/>
    <w:rsid w:val="000B3481"/>
    <w:rsid w:val="000B4344"/>
    <w:rsid w:val="000C3029"/>
    <w:rsid w:val="000C3AA4"/>
    <w:rsid w:val="000C67BF"/>
    <w:rsid w:val="000E096F"/>
    <w:rsid w:val="00105277"/>
    <w:rsid w:val="00110FB6"/>
    <w:rsid w:val="0011295B"/>
    <w:rsid w:val="0011567E"/>
    <w:rsid w:val="00120761"/>
    <w:rsid w:val="00132190"/>
    <w:rsid w:val="00137296"/>
    <w:rsid w:val="001422C5"/>
    <w:rsid w:val="0014422D"/>
    <w:rsid w:val="001527A0"/>
    <w:rsid w:val="00152CE0"/>
    <w:rsid w:val="00154DD4"/>
    <w:rsid w:val="00171A39"/>
    <w:rsid w:val="00180021"/>
    <w:rsid w:val="00196082"/>
    <w:rsid w:val="0019640E"/>
    <w:rsid w:val="001A07E5"/>
    <w:rsid w:val="001C0608"/>
    <w:rsid w:val="001C1737"/>
    <w:rsid w:val="001D17BD"/>
    <w:rsid w:val="001D50C0"/>
    <w:rsid w:val="001D5231"/>
    <w:rsid w:val="001D67C2"/>
    <w:rsid w:val="001E25E7"/>
    <w:rsid w:val="001E7954"/>
    <w:rsid w:val="002107AE"/>
    <w:rsid w:val="00211393"/>
    <w:rsid w:val="00227A78"/>
    <w:rsid w:val="0023733A"/>
    <w:rsid w:val="0024520E"/>
    <w:rsid w:val="002468B2"/>
    <w:rsid w:val="00252409"/>
    <w:rsid w:val="00252CBB"/>
    <w:rsid w:val="00253B84"/>
    <w:rsid w:val="0025580A"/>
    <w:rsid w:val="00257B9E"/>
    <w:rsid w:val="002632DD"/>
    <w:rsid w:val="00272396"/>
    <w:rsid w:val="00275EF2"/>
    <w:rsid w:val="00285F98"/>
    <w:rsid w:val="00292FA8"/>
    <w:rsid w:val="00296EC4"/>
    <w:rsid w:val="002B4EFB"/>
    <w:rsid w:val="002C6F71"/>
    <w:rsid w:val="002D7A64"/>
    <w:rsid w:val="002E378B"/>
    <w:rsid w:val="002E3C0C"/>
    <w:rsid w:val="002F33B3"/>
    <w:rsid w:val="00305D6A"/>
    <w:rsid w:val="00322C4A"/>
    <w:rsid w:val="00331843"/>
    <w:rsid w:val="00336E4A"/>
    <w:rsid w:val="003826AD"/>
    <w:rsid w:val="003846EC"/>
    <w:rsid w:val="00393AFE"/>
    <w:rsid w:val="00396B4C"/>
    <w:rsid w:val="003E1BB4"/>
    <w:rsid w:val="003E4044"/>
    <w:rsid w:val="003F299E"/>
    <w:rsid w:val="003F60B5"/>
    <w:rsid w:val="00421EC6"/>
    <w:rsid w:val="00425F7C"/>
    <w:rsid w:val="00433769"/>
    <w:rsid w:val="00436E47"/>
    <w:rsid w:val="00454999"/>
    <w:rsid w:val="00466FF0"/>
    <w:rsid w:val="00475691"/>
    <w:rsid w:val="0048633D"/>
    <w:rsid w:val="004A1D74"/>
    <w:rsid w:val="004A4BF4"/>
    <w:rsid w:val="004A596B"/>
    <w:rsid w:val="004B5CEC"/>
    <w:rsid w:val="004B681E"/>
    <w:rsid w:val="004C720A"/>
    <w:rsid w:val="004D6C79"/>
    <w:rsid w:val="004E1D1F"/>
    <w:rsid w:val="004E76B8"/>
    <w:rsid w:val="00531102"/>
    <w:rsid w:val="0053170A"/>
    <w:rsid w:val="005421EA"/>
    <w:rsid w:val="0054565C"/>
    <w:rsid w:val="00547C60"/>
    <w:rsid w:val="00550431"/>
    <w:rsid w:val="00553C68"/>
    <w:rsid w:val="0055718E"/>
    <w:rsid w:val="00574B78"/>
    <w:rsid w:val="00577733"/>
    <w:rsid w:val="005B02E6"/>
    <w:rsid w:val="005B0D89"/>
    <w:rsid w:val="005B4C07"/>
    <w:rsid w:val="005E00A8"/>
    <w:rsid w:val="005E6260"/>
    <w:rsid w:val="005F3364"/>
    <w:rsid w:val="006271F2"/>
    <w:rsid w:val="00640159"/>
    <w:rsid w:val="006413EC"/>
    <w:rsid w:val="006511BA"/>
    <w:rsid w:val="0067761D"/>
    <w:rsid w:val="0069575D"/>
    <w:rsid w:val="006A1505"/>
    <w:rsid w:val="006B665B"/>
    <w:rsid w:val="006B6C5D"/>
    <w:rsid w:val="006C4F2B"/>
    <w:rsid w:val="006D3E5C"/>
    <w:rsid w:val="006D5743"/>
    <w:rsid w:val="006E0EA6"/>
    <w:rsid w:val="006E6FEC"/>
    <w:rsid w:val="00714619"/>
    <w:rsid w:val="00745DC0"/>
    <w:rsid w:val="007548FD"/>
    <w:rsid w:val="00757284"/>
    <w:rsid w:val="00760901"/>
    <w:rsid w:val="0077746B"/>
    <w:rsid w:val="007801CB"/>
    <w:rsid w:val="007B1CA7"/>
    <w:rsid w:val="007C16AE"/>
    <w:rsid w:val="007D47CC"/>
    <w:rsid w:val="007F5E7F"/>
    <w:rsid w:val="007F7A14"/>
    <w:rsid w:val="00811873"/>
    <w:rsid w:val="0081423B"/>
    <w:rsid w:val="0082277A"/>
    <w:rsid w:val="00823C6C"/>
    <w:rsid w:val="008247A5"/>
    <w:rsid w:val="00824C51"/>
    <w:rsid w:val="008409B0"/>
    <w:rsid w:val="00844BC5"/>
    <w:rsid w:val="008544FA"/>
    <w:rsid w:val="00857D5B"/>
    <w:rsid w:val="008642EB"/>
    <w:rsid w:val="00866A62"/>
    <w:rsid w:val="00867A68"/>
    <w:rsid w:val="00875D5E"/>
    <w:rsid w:val="008768A4"/>
    <w:rsid w:val="00881127"/>
    <w:rsid w:val="00893117"/>
    <w:rsid w:val="0089427A"/>
    <w:rsid w:val="00894509"/>
    <w:rsid w:val="0089485A"/>
    <w:rsid w:val="008A066D"/>
    <w:rsid w:val="008A0F1E"/>
    <w:rsid w:val="008B290E"/>
    <w:rsid w:val="008B4C60"/>
    <w:rsid w:val="008C42A5"/>
    <w:rsid w:val="008C6844"/>
    <w:rsid w:val="008D2002"/>
    <w:rsid w:val="008F5C1C"/>
    <w:rsid w:val="00901C9F"/>
    <w:rsid w:val="009062CF"/>
    <w:rsid w:val="00915FBB"/>
    <w:rsid w:val="0092108A"/>
    <w:rsid w:val="009270DB"/>
    <w:rsid w:val="00932701"/>
    <w:rsid w:val="00934EA1"/>
    <w:rsid w:val="00940D25"/>
    <w:rsid w:val="00941D5D"/>
    <w:rsid w:val="009456F2"/>
    <w:rsid w:val="0094717E"/>
    <w:rsid w:val="00947AF3"/>
    <w:rsid w:val="00952216"/>
    <w:rsid w:val="009705C2"/>
    <w:rsid w:val="00973B93"/>
    <w:rsid w:val="009755C5"/>
    <w:rsid w:val="009772CE"/>
    <w:rsid w:val="009940DE"/>
    <w:rsid w:val="009A6E7E"/>
    <w:rsid w:val="009C3CE5"/>
    <w:rsid w:val="009D070B"/>
    <w:rsid w:val="009D0FA6"/>
    <w:rsid w:val="009D2831"/>
    <w:rsid w:val="009D3A28"/>
    <w:rsid w:val="009F7EE8"/>
    <w:rsid w:val="00A24F6F"/>
    <w:rsid w:val="00A2527E"/>
    <w:rsid w:val="00A256AC"/>
    <w:rsid w:val="00A25D92"/>
    <w:rsid w:val="00A25D93"/>
    <w:rsid w:val="00A26C38"/>
    <w:rsid w:val="00A455D2"/>
    <w:rsid w:val="00A473AC"/>
    <w:rsid w:val="00A62AC8"/>
    <w:rsid w:val="00A8691C"/>
    <w:rsid w:val="00A87171"/>
    <w:rsid w:val="00A87470"/>
    <w:rsid w:val="00A933CB"/>
    <w:rsid w:val="00AA6234"/>
    <w:rsid w:val="00AB0A92"/>
    <w:rsid w:val="00AB18DD"/>
    <w:rsid w:val="00AB3130"/>
    <w:rsid w:val="00AB4121"/>
    <w:rsid w:val="00AB5B03"/>
    <w:rsid w:val="00AC5BC3"/>
    <w:rsid w:val="00AC62DA"/>
    <w:rsid w:val="00AF0643"/>
    <w:rsid w:val="00B34C26"/>
    <w:rsid w:val="00B61871"/>
    <w:rsid w:val="00B6734D"/>
    <w:rsid w:val="00B73D2C"/>
    <w:rsid w:val="00B807B0"/>
    <w:rsid w:val="00B866FE"/>
    <w:rsid w:val="00B86B34"/>
    <w:rsid w:val="00BA12CB"/>
    <w:rsid w:val="00BB2FA9"/>
    <w:rsid w:val="00BB3ADA"/>
    <w:rsid w:val="00BB3B8B"/>
    <w:rsid w:val="00BB5EE5"/>
    <w:rsid w:val="00BB7BE2"/>
    <w:rsid w:val="00BB7FA2"/>
    <w:rsid w:val="00BC3431"/>
    <w:rsid w:val="00BC6C4B"/>
    <w:rsid w:val="00BD0696"/>
    <w:rsid w:val="00BF15A8"/>
    <w:rsid w:val="00BF170C"/>
    <w:rsid w:val="00BF6A6E"/>
    <w:rsid w:val="00C1202E"/>
    <w:rsid w:val="00C21368"/>
    <w:rsid w:val="00C24F5E"/>
    <w:rsid w:val="00C35B5F"/>
    <w:rsid w:val="00C44911"/>
    <w:rsid w:val="00C76925"/>
    <w:rsid w:val="00CA41C5"/>
    <w:rsid w:val="00CA69F0"/>
    <w:rsid w:val="00CC0F27"/>
    <w:rsid w:val="00CC70A1"/>
    <w:rsid w:val="00CD535B"/>
    <w:rsid w:val="00CE46DD"/>
    <w:rsid w:val="00CE6823"/>
    <w:rsid w:val="00CF253F"/>
    <w:rsid w:val="00CF63AA"/>
    <w:rsid w:val="00D04335"/>
    <w:rsid w:val="00D3365E"/>
    <w:rsid w:val="00D45CCD"/>
    <w:rsid w:val="00D60CEC"/>
    <w:rsid w:val="00D64C0D"/>
    <w:rsid w:val="00D758BD"/>
    <w:rsid w:val="00D87EC2"/>
    <w:rsid w:val="00D926A1"/>
    <w:rsid w:val="00D9304F"/>
    <w:rsid w:val="00DA1434"/>
    <w:rsid w:val="00DA2416"/>
    <w:rsid w:val="00DA5830"/>
    <w:rsid w:val="00DC2057"/>
    <w:rsid w:val="00DE2F93"/>
    <w:rsid w:val="00E02A1D"/>
    <w:rsid w:val="00E04404"/>
    <w:rsid w:val="00E0511B"/>
    <w:rsid w:val="00E15962"/>
    <w:rsid w:val="00E21FF2"/>
    <w:rsid w:val="00E23DE7"/>
    <w:rsid w:val="00E256AB"/>
    <w:rsid w:val="00E32C39"/>
    <w:rsid w:val="00E37AF8"/>
    <w:rsid w:val="00E86606"/>
    <w:rsid w:val="00E870A4"/>
    <w:rsid w:val="00EA59EB"/>
    <w:rsid w:val="00EB319A"/>
    <w:rsid w:val="00ED2B2D"/>
    <w:rsid w:val="00ED75CD"/>
    <w:rsid w:val="00EE46CA"/>
    <w:rsid w:val="00EE54DB"/>
    <w:rsid w:val="00EF7A89"/>
    <w:rsid w:val="00F05539"/>
    <w:rsid w:val="00F06578"/>
    <w:rsid w:val="00F111D3"/>
    <w:rsid w:val="00F123B3"/>
    <w:rsid w:val="00F139F5"/>
    <w:rsid w:val="00F15E4C"/>
    <w:rsid w:val="00F3289C"/>
    <w:rsid w:val="00F328DE"/>
    <w:rsid w:val="00F33092"/>
    <w:rsid w:val="00F374D2"/>
    <w:rsid w:val="00F54D4C"/>
    <w:rsid w:val="00F57593"/>
    <w:rsid w:val="00F66F07"/>
    <w:rsid w:val="00F722FB"/>
    <w:rsid w:val="00F859F9"/>
    <w:rsid w:val="00F86A37"/>
    <w:rsid w:val="00FA6473"/>
    <w:rsid w:val="00FB36AF"/>
    <w:rsid w:val="00FB3B57"/>
    <w:rsid w:val="00FB5DF9"/>
    <w:rsid w:val="00FC5651"/>
    <w:rsid w:val="00FD3C3C"/>
    <w:rsid w:val="00FE0FDC"/>
    <w:rsid w:val="00FE6416"/>
    <w:rsid w:val="00FF0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70B"/>
  </w:style>
  <w:style w:type="paragraph" w:styleId="Heading1">
    <w:name w:val="heading 1"/>
    <w:basedOn w:val="ListParagraph"/>
    <w:next w:val="Normal"/>
    <w:link w:val="Heading1Char"/>
    <w:uiPriority w:val="9"/>
    <w:qFormat/>
    <w:rsid w:val="00BB3ADA"/>
    <w:pPr>
      <w:numPr>
        <w:numId w:val="5"/>
      </w:numPr>
      <w:ind w:hanging="720"/>
      <w:outlineLvl w:val="0"/>
    </w:pPr>
    <w:rPr>
      <w:rFonts w:ascii="Garamond" w:hAnsi="Garamond" w:cs="Times New Roman"/>
      <w:b/>
      <w:smallCaps/>
      <w:sz w:val="26"/>
      <w:szCs w:val="24"/>
    </w:rPr>
  </w:style>
  <w:style w:type="paragraph" w:styleId="Heading2">
    <w:name w:val="heading 2"/>
    <w:basedOn w:val="ListParagraph"/>
    <w:next w:val="Normal"/>
    <w:link w:val="Heading2Char"/>
    <w:uiPriority w:val="9"/>
    <w:unhideWhenUsed/>
    <w:qFormat/>
    <w:rsid w:val="00BB3ADA"/>
    <w:pPr>
      <w:numPr>
        <w:numId w:val="6"/>
      </w:numPr>
      <w:outlineLvl w:val="1"/>
    </w:pPr>
    <w:rPr>
      <w:rFonts w:ascii="Garamond" w:hAnsi="Garamond" w:cs="Times New Roman"/>
      <w:b/>
      <w:i/>
      <w:sz w:val="24"/>
    </w:rPr>
  </w:style>
  <w:style w:type="paragraph" w:styleId="Heading3">
    <w:name w:val="heading 3"/>
    <w:basedOn w:val="Normal"/>
    <w:next w:val="Normal"/>
    <w:link w:val="Heading3Char"/>
    <w:uiPriority w:val="9"/>
    <w:semiHidden/>
    <w:unhideWhenUsed/>
    <w:qFormat/>
    <w:rsid w:val="00823C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23C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23C6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23C6C"/>
    <w:pPr>
      <w:numPr>
        <w:ilvl w:val="5"/>
        <w:numId w:val="30"/>
      </w:numPr>
      <w:spacing w:before="240" w:after="60" w:line="240" w:lineRule="auto"/>
      <w:outlineLvl w:val="5"/>
    </w:pPr>
    <w:rPr>
      <w:rFonts w:ascii="Times New Roman" w:eastAsia="Times New Roman" w:hAnsi="Times New Roman" w:cs="Times New Roman"/>
      <w:b/>
      <w:bCs/>
      <w:szCs w:val="20"/>
      <w:lang w:val="x-none" w:eastAsia="x-none"/>
    </w:rPr>
  </w:style>
  <w:style w:type="paragraph" w:styleId="Heading7">
    <w:name w:val="heading 7"/>
    <w:basedOn w:val="Normal"/>
    <w:next w:val="Normal"/>
    <w:link w:val="Heading7Char"/>
    <w:qFormat/>
    <w:rsid w:val="00823C6C"/>
    <w:pPr>
      <w:numPr>
        <w:ilvl w:val="6"/>
        <w:numId w:val="30"/>
      </w:numPr>
      <w:spacing w:before="300" w:after="0" w:line="260" w:lineRule="exact"/>
      <w:outlineLvl w:val="6"/>
    </w:pPr>
    <w:rPr>
      <w:rFonts w:ascii="Times New Roman" w:eastAsia="Times New Roman" w:hAnsi="Times New Roman" w:cs="Times New Roman"/>
      <w:caps/>
      <w:color w:val="3E3E67"/>
      <w:spacing w:val="10"/>
      <w:szCs w:val="20"/>
      <w:lang w:val="x-none" w:eastAsia="x-none" w:bidi="en-US"/>
    </w:rPr>
  </w:style>
  <w:style w:type="paragraph" w:styleId="Heading8">
    <w:name w:val="heading 8"/>
    <w:basedOn w:val="Normal"/>
    <w:next w:val="Normal"/>
    <w:link w:val="Heading8Char"/>
    <w:qFormat/>
    <w:rsid w:val="00823C6C"/>
    <w:pPr>
      <w:numPr>
        <w:ilvl w:val="7"/>
        <w:numId w:val="30"/>
      </w:numPr>
      <w:spacing w:before="300" w:after="0" w:line="260" w:lineRule="exact"/>
      <w:outlineLvl w:val="7"/>
    </w:pPr>
    <w:rPr>
      <w:rFonts w:ascii="Times New Roman" w:eastAsia="Times New Roman" w:hAnsi="Times New Roman" w:cs="Times New Roman"/>
      <w:caps/>
      <w:spacing w:val="10"/>
      <w:sz w:val="18"/>
      <w:szCs w:val="18"/>
      <w:lang w:val="x-none" w:eastAsia="x-none" w:bidi="en-US"/>
    </w:rPr>
  </w:style>
  <w:style w:type="paragraph" w:styleId="Heading9">
    <w:name w:val="heading 9"/>
    <w:basedOn w:val="Normal"/>
    <w:next w:val="Normal"/>
    <w:link w:val="Heading9Char"/>
    <w:qFormat/>
    <w:rsid w:val="00823C6C"/>
    <w:pPr>
      <w:numPr>
        <w:ilvl w:val="8"/>
        <w:numId w:val="30"/>
      </w:numPr>
      <w:spacing w:before="300" w:after="0" w:line="260" w:lineRule="exact"/>
      <w:outlineLvl w:val="8"/>
    </w:pPr>
    <w:rPr>
      <w:rFonts w:ascii="Times New Roman" w:eastAsia="Times New Roman" w:hAnsi="Times New Roman" w:cs="Times New Roman"/>
      <w:i/>
      <w:caps/>
      <w:spacing w:val="10"/>
      <w:sz w:val="18"/>
      <w:szCs w:val="1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3ADA"/>
    <w:pPr>
      <w:ind w:left="720"/>
      <w:contextualSpacing/>
    </w:pPr>
  </w:style>
  <w:style w:type="character" w:customStyle="1" w:styleId="Heading1Char">
    <w:name w:val="Heading 1 Char"/>
    <w:basedOn w:val="DefaultParagraphFont"/>
    <w:link w:val="Heading1"/>
    <w:uiPriority w:val="9"/>
    <w:rsid w:val="00BB3ADA"/>
    <w:rPr>
      <w:rFonts w:ascii="Garamond" w:hAnsi="Garamond" w:cs="Times New Roman"/>
      <w:b/>
      <w:smallCaps/>
      <w:sz w:val="26"/>
      <w:szCs w:val="24"/>
    </w:rPr>
  </w:style>
  <w:style w:type="character" w:customStyle="1" w:styleId="Heading2Char">
    <w:name w:val="Heading 2 Char"/>
    <w:basedOn w:val="DefaultParagraphFont"/>
    <w:link w:val="Heading2"/>
    <w:uiPriority w:val="5"/>
    <w:rsid w:val="00BB3ADA"/>
    <w:rPr>
      <w:rFonts w:ascii="Garamond" w:hAnsi="Garamond" w:cs="Times New Roman"/>
      <w:b/>
      <w:i/>
      <w:sz w:val="24"/>
    </w:rPr>
  </w:style>
  <w:style w:type="character" w:styleId="Emphasis">
    <w:name w:val="Emphasis"/>
    <w:basedOn w:val="DefaultParagraphFont"/>
    <w:qFormat/>
    <w:rsid w:val="00BB3ADA"/>
    <w:rPr>
      <w:rFonts w:cs="Times New Roman"/>
      <w:i/>
      <w:iCs/>
    </w:rPr>
  </w:style>
  <w:style w:type="paragraph" w:styleId="FootnoteText">
    <w:name w:val="footnote text"/>
    <w:basedOn w:val="Normal"/>
    <w:link w:val="FootnoteTextChar"/>
    <w:unhideWhenUsed/>
    <w:rsid w:val="0053170A"/>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rsid w:val="0053170A"/>
    <w:rPr>
      <w:rFonts w:ascii="Courier New" w:eastAsia="Times New Roman" w:hAnsi="Courier New" w:cs="Times New Roman"/>
      <w:sz w:val="20"/>
      <w:szCs w:val="20"/>
    </w:rPr>
  </w:style>
  <w:style w:type="character" w:styleId="FootnoteReference">
    <w:name w:val="footnote reference"/>
    <w:basedOn w:val="DefaultParagraphFont"/>
    <w:unhideWhenUsed/>
    <w:rsid w:val="0053170A"/>
    <w:rPr>
      <w:vertAlign w:val="superscript"/>
    </w:rPr>
  </w:style>
  <w:style w:type="table" w:styleId="TableGrid">
    <w:name w:val="Table Grid"/>
    <w:basedOn w:val="TableNormal"/>
    <w:uiPriority w:val="59"/>
    <w:rsid w:val="0053170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53170A"/>
  </w:style>
  <w:style w:type="paragraph" w:styleId="TOCHeading">
    <w:name w:val="TOC Heading"/>
    <w:basedOn w:val="Heading1"/>
    <w:next w:val="Normal"/>
    <w:uiPriority w:val="39"/>
    <w:unhideWhenUsed/>
    <w:qFormat/>
    <w:rsid w:val="00E15962"/>
    <w:pPr>
      <w:keepNext/>
      <w:keepLines/>
      <w:numPr>
        <w:numId w:val="0"/>
      </w:numPr>
      <w:spacing w:before="240" w:after="0"/>
      <w:contextualSpacing w:val="0"/>
      <w:outlineLvl w:val="9"/>
    </w:pPr>
    <w:rPr>
      <w:rFonts w:asciiTheme="majorHAnsi" w:eastAsiaTheme="majorEastAsia" w:hAnsiTheme="majorHAnsi" w:cstheme="majorBidi"/>
      <w:b w:val="0"/>
      <w:smallCaps w:val="0"/>
      <w:color w:val="2E74B5" w:themeColor="accent1" w:themeShade="BF"/>
      <w:sz w:val="32"/>
      <w:szCs w:val="32"/>
    </w:rPr>
  </w:style>
  <w:style w:type="paragraph" w:styleId="TOC1">
    <w:name w:val="toc 1"/>
    <w:basedOn w:val="Normal"/>
    <w:next w:val="Normal"/>
    <w:autoRedefine/>
    <w:uiPriority w:val="39"/>
    <w:unhideWhenUsed/>
    <w:rsid w:val="000E096F"/>
    <w:pPr>
      <w:tabs>
        <w:tab w:val="right" w:leader="dot" w:pos="9350"/>
      </w:tabs>
      <w:spacing w:after="0" w:line="480" w:lineRule="auto"/>
      <w:contextualSpacing/>
    </w:pPr>
    <w:rPr>
      <w:rFonts w:ascii="Times New Roman" w:hAnsi="Times New Roman" w:cs="Times New Roman"/>
    </w:rPr>
  </w:style>
  <w:style w:type="paragraph" w:styleId="TOC2">
    <w:name w:val="toc 2"/>
    <w:basedOn w:val="Normal"/>
    <w:next w:val="Normal"/>
    <w:autoRedefine/>
    <w:uiPriority w:val="39"/>
    <w:unhideWhenUsed/>
    <w:rsid w:val="009C3CE5"/>
    <w:pPr>
      <w:tabs>
        <w:tab w:val="left" w:pos="660"/>
        <w:tab w:val="right" w:leader="dot" w:pos="9350"/>
      </w:tabs>
      <w:spacing w:after="100" w:line="480" w:lineRule="auto"/>
      <w:ind w:left="220"/>
    </w:pPr>
  </w:style>
  <w:style w:type="character" w:styleId="Hyperlink">
    <w:name w:val="Hyperlink"/>
    <w:basedOn w:val="DefaultParagraphFont"/>
    <w:uiPriority w:val="99"/>
    <w:unhideWhenUsed/>
    <w:rsid w:val="00E15962"/>
    <w:rPr>
      <w:color w:val="0563C1" w:themeColor="hyperlink"/>
      <w:u w:val="single"/>
    </w:rPr>
  </w:style>
  <w:style w:type="character" w:customStyle="1" w:styleId="Heading4Char">
    <w:name w:val="Heading 4 Char"/>
    <w:basedOn w:val="DefaultParagraphFont"/>
    <w:link w:val="Heading4"/>
    <w:uiPriority w:val="9"/>
    <w:semiHidden/>
    <w:rsid w:val="00823C6C"/>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rsid w:val="00823C6C"/>
    <w:rPr>
      <w:rFonts w:ascii="Times New Roman" w:eastAsia="Times New Roman" w:hAnsi="Times New Roman" w:cs="Times New Roman"/>
      <w:b/>
      <w:bCs/>
      <w:szCs w:val="20"/>
      <w:lang w:val="x-none" w:eastAsia="x-none"/>
    </w:rPr>
  </w:style>
  <w:style w:type="character" w:customStyle="1" w:styleId="Heading7Char">
    <w:name w:val="Heading 7 Char"/>
    <w:basedOn w:val="DefaultParagraphFont"/>
    <w:link w:val="Heading7"/>
    <w:rsid w:val="00823C6C"/>
    <w:rPr>
      <w:rFonts w:ascii="Times New Roman" w:eastAsia="Times New Roman" w:hAnsi="Times New Roman" w:cs="Times New Roman"/>
      <w:caps/>
      <w:color w:val="3E3E67"/>
      <w:spacing w:val="10"/>
      <w:szCs w:val="20"/>
      <w:lang w:val="x-none" w:eastAsia="x-none" w:bidi="en-US"/>
    </w:rPr>
  </w:style>
  <w:style w:type="character" w:customStyle="1" w:styleId="Heading8Char">
    <w:name w:val="Heading 8 Char"/>
    <w:basedOn w:val="DefaultParagraphFont"/>
    <w:link w:val="Heading8"/>
    <w:rsid w:val="00823C6C"/>
    <w:rPr>
      <w:rFonts w:ascii="Times New Roman" w:eastAsia="Times New Roman" w:hAnsi="Times New Roman" w:cs="Times New Roman"/>
      <w:caps/>
      <w:spacing w:val="10"/>
      <w:sz w:val="18"/>
      <w:szCs w:val="18"/>
      <w:lang w:val="x-none" w:eastAsia="x-none" w:bidi="en-US"/>
    </w:rPr>
  </w:style>
  <w:style w:type="character" w:customStyle="1" w:styleId="Heading9Char">
    <w:name w:val="Heading 9 Char"/>
    <w:basedOn w:val="DefaultParagraphFont"/>
    <w:link w:val="Heading9"/>
    <w:rsid w:val="00823C6C"/>
    <w:rPr>
      <w:rFonts w:ascii="Times New Roman" w:eastAsia="Times New Roman" w:hAnsi="Times New Roman" w:cs="Times New Roman"/>
      <w:i/>
      <w:caps/>
      <w:spacing w:val="10"/>
      <w:sz w:val="18"/>
      <w:szCs w:val="18"/>
      <w:lang w:val="x-none" w:eastAsia="x-none" w:bidi="en-US"/>
    </w:rPr>
  </w:style>
  <w:style w:type="paragraph" w:customStyle="1" w:styleId="NORCBullet3TimesNewRomanRound">
    <w:name w:val="NORC Bullet 3 (Times New Roman Round)"/>
    <w:qFormat/>
    <w:rsid w:val="00823C6C"/>
    <w:pPr>
      <w:keepLines/>
      <w:numPr>
        <w:numId w:val="29"/>
      </w:numPr>
      <w:spacing w:after="0" w:line="360" w:lineRule="auto"/>
    </w:pPr>
    <w:rPr>
      <w:rFonts w:ascii="Times New Roman" w:eastAsia="Times New Roman" w:hAnsi="Times New Roman" w:cs="Times New Roman"/>
    </w:rPr>
  </w:style>
  <w:style w:type="paragraph" w:styleId="BodyText">
    <w:name w:val="Body Text"/>
    <w:basedOn w:val="Normal"/>
    <w:link w:val="BodyTextChar"/>
    <w:uiPriority w:val="99"/>
    <w:rsid w:val="00823C6C"/>
    <w:pPr>
      <w:spacing w:after="240" w:line="360" w:lineRule="auto"/>
    </w:pPr>
    <w:rPr>
      <w:rFonts w:ascii="Times New Roman" w:eastAsia="Calibri" w:hAnsi="Times New Roman" w:cs="Times New Roman"/>
    </w:rPr>
  </w:style>
  <w:style w:type="character" w:customStyle="1" w:styleId="BodyTextChar">
    <w:name w:val="Body Text Char"/>
    <w:basedOn w:val="DefaultParagraphFont"/>
    <w:link w:val="BodyText"/>
    <w:uiPriority w:val="99"/>
    <w:rsid w:val="00823C6C"/>
    <w:rPr>
      <w:rFonts w:ascii="Times New Roman" w:eastAsia="Calibri" w:hAnsi="Times New Roman" w:cs="Times New Roman"/>
    </w:rPr>
  </w:style>
  <w:style w:type="character" w:styleId="CommentReference">
    <w:name w:val="annotation reference"/>
    <w:basedOn w:val="DefaultParagraphFont"/>
    <w:uiPriority w:val="99"/>
    <w:unhideWhenUsed/>
    <w:rsid w:val="00823C6C"/>
    <w:rPr>
      <w:sz w:val="16"/>
      <w:szCs w:val="16"/>
    </w:rPr>
  </w:style>
  <w:style w:type="paragraph" w:styleId="CommentText">
    <w:name w:val="annotation text"/>
    <w:basedOn w:val="Normal"/>
    <w:link w:val="CommentTextChar"/>
    <w:uiPriority w:val="99"/>
    <w:rsid w:val="00823C6C"/>
    <w:pPr>
      <w:spacing w:after="0" w:line="240" w:lineRule="auto"/>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823C6C"/>
    <w:rPr>
      <w:rFonts w:ascii="Calibri" w:eastAsia="Times New Roman" w:hAnsi="Calibri" w:cs="Times New Roman"/>
      <w:szCs w:val="20"/>
    </w:rPr>
  </w:style>
  <w:style w:type="character" w:customStyle="1" w:styleId="Heading3Char">
    <w:name w:val="Heading 3 Char"/>
    <w:basedOn w:val="DefaultParagraphFont"/>
    <w:link w:val="Heading3"/>
    <w:uiPriority w:val="9"/>
    <w:semiHidden/>
    <w:rsid w:val="00823C6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823C6C"/>
    <w:rPr>
      <w:rFonts w:asciiTheme="majorHAnsi" w:eastAsiaTheme="majorEastAsia" w:hAnsiTheme="majorHAnsi" w:cstheme="majorBidi"/>
      <w:color w:val="2E74B5" w:themeColor="accent1" w:themeShade="BF"/>
    </w:rPr>
  </w:style>
  <w:style w:type="numbering" w:styleId="ArticleSection">
    <w:name w:val="Outline List 3"/>
    <w:basedOn w:val="NoList"/>
    <w:rsid w:val="00823C6C"/>
    <w:pPr>
      <w:numPr>
        <w:numId w:val="30"/>
      </w:numPr>
    </w:pPr>
  </w:style>
  <w:style w:type="paragraph" w:customStyle="1" w:styleId="NORCTableList1">
    <w:name w:val="NORC Table List 1"/>
    <w:rsid w:val="00823C6C"/>
    <w:pPr>
      <w:keepLines/>
      <w:numPr>
        <w:numId w:val="31"/>
      </w:numPr>
      <w:spacing w:before="40" w:after="40" w:line="240" w:lineRule="auto"/>
    </w:pPr>
    <w:rPr>
      <w:rFonts w:ascii="Arial" w:eastAsia="Calibri" w:hAnsi="Arial" w:cs="Times New Roman"/>
      <w:sz w:val="18"/>
    </w:rPr>
  </w:style>
  <w:style w:type="paragraph" w:customStyle="1" w:styleId="NORCCaption-Exhibit">
    <w:name w:val="NORC Caption - Exhibit"/>
    <w:basedOn w:val="Normal"/>
    <w:qFormat/>
    <w:rsid w:val="00823C6C"/>
    <w:pPr>
      <w:keepNext/>
      <w:keepLines/>
      <w:pBdr>
        <w:top w:val="single" w:sz="4" w:space="5" w:color="BFB6AC"/>
        <w:bottom w:val="single" w:sz="4" w:space="3" w:color="BFB6AC"/>
      </w:pBdr>
      <w:tabs>
        <w:tab w:val="left" w:pos="1224"/>
      </w:tabs>
      <w:spacing w:before="320" w:after="120" w:line="240" w:lineRule="auto"/>
    </w:pPr>
    <w:rPr>
      <w:rFonts w:ascii="Arial" w:eastAsia="Times New Roman" w:hAnsi="Arial" w:cs="Arial"/>
      <w:color w:val="000000" w:themeColor="text1"/>
      <w:szCs w:val="24"/>
    </w:rPr>
  </w:style>
  <w:style w:type="character" w:customStyle="1" w:styleId="NORCCaption-Color">
    <w:name w:val="NORC Caption - Color"/>
    <w:qFormat/>
    <w:rsid w:val="00823C6C"/>
    <w:rPr>
      <w:rFonts w:ascii="Arial" w:hAnsi="Arial"/>
      <w:b/>
      <w:color w:val="F3901D"/>
      <w:sz w:val="22"/>
    </w:rPr>
  </w:style>
  <w:style w:type="paragraph" w:customStyle="1" w:styleId="NORCProposalBodyDoubleSpacing-Garamond">
    <w:name w:val="NORC Proposal Body Double Spacing - Garamond"/>
    <w:basedOn w:val="Normal"/>
    <w:qFormat/>
    <w:rsid w:val="00823C6C"/>
    <w:pPr>
      <w:tabs>
        <w:tab w:val="right" w:pos="9360"/>
      </w:tabs>
      <w:spacing w:after="240" w:line="480" w:lineRule="auto"/>
    </w:pPr>
    <w:rPr>
      <w:rFonts w:ascii="Garamond" w:eastAsia="Times New Roman" w:hAnsi="Garamond" w:cs="AGaramond-Regular"/>
      <w:szCs w:val="20"/>
    </w:rPr>
  </w:style>
  <w:style w:type="paragraph" w:styleId="BalloonText">
    <w:name w:val="Balloon Text"/>
    <w:basedOn w:val="Normal"/>
    <w:link w:val="BalloonTextChar"/>
    <w:uiPriority w:val="99"/>
    <w:semiHidden/>
    <w:unhideWhenUsed/>
    <w:rsid w:val="00823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C6C"/>
    <w:rPr>
      <w:rFonts w:ascii="Segoe UI" w:hAnsi="Segoe UI" w:cs="Segoe UI"/>
      <w:sz w:val="18"/>
      <w:szCs w:val="18"/>
    </w:rPr>
  </w:style>
  <w:style w:type="paragraph" w:styleId="Header">
    <w:name w:val="header"/>
    <w:basedOn w:val="Normal"/>
    <w:link w:val="HeaderChar"/>
    <w:uiPriority w:val="99"/>
    <w:unhideWhenUsed/>
    <w:rsid w:val="000C3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AA4"/>
  </w:style>
  <w:style w:type="paragraph" w:styleId="Footer">
    <w:name w:val="footer"/>
    <w:basedOn w:val="Normal"/>
    <w:link w:val="FooterChar"/>
    <w:uiPriority w:val="99"/>
    <w:unhideWhenUsed/>
    <w:rsid w:val="000C3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AA4"/>
  </w:style>
  <w:style w:type="paragraph" w:styleId="CommentSubject">
    <w:name w:val="annotation subject"/>
    <w:basedOn w:val="CommentText"/>
    <w:next w:val="CommentText"/>
    <w:link w:val="CommentSubjectChar"/>
    <w:uiPriority w:val="99"/>
    <w:semiHidden/>
    <w:unhideWhenUsed/>
    <w:rsid w:val="00433769"/>
    <w:pPr>
      <w:spacing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433769"/>
    <w:rPr>
      <w:rFonts w:ascii="Calibri" w:eastAsia="Times New Roman" w:hAnsi="Calibri" w:cs="Times New Roman"/>
      <w:b/>
      <w:bCs/>
      <w:sz w:val="20"/>
      <w:szCs w:val="20"/>
    </w:rPr>
  </w:style>
  <w:style w:type="paragraph" w:styleId="Revision">
    <w:name w:val="Revision"/>
    <w:hidden/>
    <w:uiPriority w:val="99"/>
    <w:semiHidden/>
    <w:rsid w:val="0089427A"/>
    <w:pPr>
      <w:spacing w:after="0" w:line="240" w:lineRule="auto"/>
    </w:pPr>
  </w:style>
  <w:style w:type="paragraph" w:customStyle="1" w:styleId="TableTitle">
    <w:name w:val="Table Title"/>
    <w:basedOn w:val="Caption"/>
    <w:rsid w:val="00137296"/>
    <w:pPr>
      <w:keepNext/>
      <w:keepLines/>
      <w:spacing w:before="240" w:after="240"/>
      <w:ind w:left="1080" w:hanging="1080"/>
    </w:pPr>
    <w:rPr>
      <w:rFonts w:ascii="Times New Roman" w:eastAsia="Times New Roman" w:hAnsi="Times New Roman" w:cs="Times New Roman"/>
      <w:b/>
      <w:i w:val="0"/>
      <w:iCs w:val="0"/>
      <w:color w:val="auto"/>
      <w:sz w:val="24"/>
      <w:szCs w:val="20"/>
    </w:rPr>
  </w:style>
  <w:style w:type="paragraph" w:customStyle="1" w:styleId="TableHeaders">
    <w:name w:val="Table Headers"/>
    <w:basedOn w:val="Normal"/>
    <w:qFormat/>
    <w:rsid w:val="00137296"/>
    <w:pPr>
      <w:keepNext/>
      <w:spacing w:before="80" w:after="80" w:line="240" w:lineRule="auto"/>
      <w:jc w:val="center"/>
    </w:pPr>
    <w:rPr>
      <w:rFonts w:ascii="Times New Roman Bold" w:eastAsia="Times New Roman" w:hAnsi="Times New Roman Bold" w:cs="Times New Roman"/>
      <w:b/>
      <w:sz w:val="21"/>
      <w:szCs w:val="24"/>
    </w:rPr>
  </w:style>
  <w:style w:type="paragraph" w:customStyle="1" w:styleId="TableText">
    <w:name w:val="Table Text"/>
    <w:basedOn w:val="Normal"/>
    <w:qFormat/>
    <w:rsid w:val="00137296"/>
    <w:pPr>
      <w:spacing w:before="60" w:after="60" w:line="240" w:lineRule="auto"/>
    </w:pPr>
    <w:rPr>
      <w:rFonts w:ascii="Times New Roman" w:eastAsia="MS Mincho" w:hAnsi="Times New Roman" w:cs="Times New Roman"/>
      <w:sz w:val="21"/>
      <w:szCs w:val="20"/>
    </w:rPr>
  </w:style>
  <w:style w:type="table" w:customStyle="1" w:styleId="TableGrid1">
    <w:name w:val="Table Grid1"/>
    <w:basedOn w:val="TableNormal"/>
    <w:next w:val="TableGrid"/>
    <w:uiPriority w:val="59"/>
    <w:rsid w:val="0013729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3729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137296"/>
    <w:pPr>
      <w:spacing w:after="200" w:line="240" w:lineRule="auto"/>
    </w:pPr>
    <w:rPr>
      <w:i/>
      <w:iCs/>
      <w:color w:val="44546A" w:themeColor="text2"/>
      <w:sz w:val="18"/>
      <w:szCs w:val="18"/>
    </w:rPr>
  </w:style>
  <w:style w:type="paragraph" w:styleId="EndnoteText">
    <w:name w:val="endnote text"/>
    <w:basedOn w:val="Normal"/>
    <w:link w:val="EndnoteTextChar"/>
    <w:uiPriority w:val="99"/>
    <w:unhideWhenUsed/>
    <w:rsid w:val="00BF170C"/>
    <w:pPr>
      <w:spacing w:after="0" w:line="240" w:lineRule="auto"/>
    </w:pPr>
    <w:rPr>
      <w:rFonts w:eastAsiaTheme="minorEastAsia"/>
      <w:sz w:val="20"/>
      <w:szCs w:val="20"/>
      <w:lang w:bidi="en-US"/>
    </w:rPr>
  </w:style>
  <w:style w:type="character" w:customStyle="1" w:styleId="EndnoteTextChar">
    <w:name w:val="Endnote Text Char"/>
    <w:basedOn w:val="DefaultParagraphFont"/>
    <w:link w:val="EndnoteText"/>
    <w:uiPriority w:val="99"/>
    <w:rsid w:val="00BF170C"/>
    <w:rPr>
      <w:rFonts w:eastAsiaTheme="minorEastAsia"/>
      <w:sz w:val="20"/>
      <w:szCs w:val="20"/>
      <w:lang w:bidi="en-US"/>
    </w:rPr>
  </w:style>
  <w:style w:type="character" w:styleId="EndnoteReference">
    <w:name w:val="endnote reference"/>
    <w:basedOn w:val="DefaultParagraphFont"/>
    <w:uiPriority w:val="99"/>
    <w:semiHidden/>
    <w:unhideWhenUsed/>
    <w:rsid w:val="00BF170C"/>
    <w:rPr>
      <w:vertAlign w:val="superscript"/>
    </w:rPr>
  </w:style>
  <w:style w:type="paragraph" w:styleId="TOC3">
    <w:name w:val="toc 3"/>
    <w:basedOn w:val="Normal"/>
    <w:next w:val="Normal"/>
    <w:autoRedefine/>
    <w:uiPriority w:val="39"/>
    <w:unhideWhenUsed/>
    <w:rsid w:val="009270DB"/>
    <w:pPr>
      <w:spacing w:after="100"/>
      <w:ind w:left="440"/>
    </w:pPr>
    <w:rPr>
      <w:rFonts w:eastAsiaTheme="minorEastAsia" w:cs="Times New Roman"/>
    </w:rPr>
  </w:style>
  <w:style w:type="character" w:styleId="FollowedHyperlink">
    <w:name w:val="FollowedHyperlink"/>
    <w:basedOn w:val="DefaultParagraphFont"/>
    <w:uiPriority w:val="99"/>
    <w:semiHidden/>
    <w:unhideWhenUsed/>
    <w:rsid w:val="009270DB"/>
    <w:rPr>
      <w:color w:val="954F72" w:themeColor="followedHyperlink"/>
      <w:u w:val="single"/>
    </w:rPr>
  </w:style>
  <w:style w:type="table" w:customStyle="1" w:styleId="GridTable1Light">
    <w:name w:val="Grid Table 1 Light"/>
    <w:basedOn w:val="TableNormal"/>
    <w:uiPriority w:val="46"/>
    <w:rsid w:val="009327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70B"/>
  </w:style>
  <w:style w:type="paragraph" w:styleId="Heading1">
    <w:name w:val="heading 1"/>
    <w:basedOn w:val="ListParagraph"/>
    <w:next w:val="Normal"/>
    <w:link w:val="Heading1Char"/>
    <w:uiPriority w:val="9"/>
    <w:qFormat/>
    <w:rsid w:val="00BB3ADA"/>
    <w:pPr>
      <w:numPr>
        <w:numId w:val="5"/>
      </w:numPr>
      <w:ind w:hanging="720"/>
      <w:outlineLvl w:val="0"/>
    </w:pPr>
    <w:rPr>
      <w:rFonts w:ascii="Garamond" w:hAnsi="Garamond" w:cs="Times New Roman"/>
      <w:b/>
      <w:smallCaps/>
      <w:sz w:val="26"/>
      <w:szCs w:val="24"/>
    </w:rPr>
  </w:style>
  <w:style w:type="paragraph" w:styleId="Heading2">
    <w:name w:val="heading 2"/>
    <w:basedOn w:val="ListParagraph"/>
    <w:next w:val="Normal"/>
    <w:link w:val="Heading2Char"/>
    <w:uiPriority w:val="9"/>
    <w:unhideWhenUsed/>
    <w:qFormat/>
    <w:rsid w:val="00BB3ADA"/>
    <w:pPr>
      <w:numPr>
        <w:numId w:val="6"/>
      </w:numPr>
      <w:outlineLvl w:val="1"/>
    </w:pPr>
    <w:rPr>
      <w:rFonts w:ascii="Garamond" w:hAnsi="Garamond" w:cs="Times New Roman"/>
      <w:b/>
      <w:i/>
      <w:sz w:val="24"/>
    </w:rPr>
  </w:style>
  <w:style w:type="paragraph" w:styleId="Heading3">
    <w:name w:val="heading 3"/>
    <w:basedOn w:val="Normal"/>
    <w:next w:val="Normal"/>
    <w:link w:val="Heading3Char"/>
    <w:uiPriority w:val="9"/>
    <w:semiHidden/>
    <w:unhideWhenUsed/>
    <w:qFormat/>
    <w:rsid w:val="00823C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23C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23C6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23C6C"/>
    <w:pPr>
      <w:numPr>
        <w:ilvl w:val="5"/>
        <w:numId w:val="30"/>
      </w:numPr>
      <w:spacing w:before="240" w:after="60" w:line="240" w:lineRule="auto"/>
      <w:outlineLvl w:val="5"/>
    </w:pPr>
    <w:rPr>
      <w:rFonts w:ascii="Times New Roman" w:eastAsia="Times New Roman" w:hAnsi="Times New Roman" w:cs="Times New Roman"/>
      <w:b/>
      <w:bCs/>
      <w:szCs w:val="20"/>
      <w:lang w:val="x-none" w:eastAsia="x-none"/>
    </w:rPr>
  </w:style>
  <w:style w:type="paragraph" w:styleId="Heading7">
    <w:name w:val="heading 7"/>
    <w:basedOn w:val="Normal"/>
    <w:next w:val="Normal"/>
    <w:link w:val="Heading7Char"/>
    <w:qFormat/>
    <w:rsid w:val="00823C6C"/>
    <w:pPr>
      <w:numPr>
        <w:ilvl w:val="6"/>
        <w:numId w:val="30"/>
      </w:numPr>
      <w:spacing w:before="300" w:after="0" w:line="260" w:lineRule="exact"/>
      <w:outlineLvl w:val="6"/>
    </w:pPr>
    <w:rPr>
      <w:rFonts w:ascii="Times New Roman" w:eastAsia="Times New Roman" w:hAnsi="Times New Roman" w:cs="Times New Roman"/>
      <w:caps/>
      <w:color w:val="3E3E67"/>
      <w:spacing w:val="10"/>
      <w:szCs w:val="20"/>
      <w:lang w:val="x-none" w:eastAsia="x-none" w:bidi="en-US"/>
    </w:rPr>
  </w:style>
  <w:style w:type="paragraph" w:styleId="Heading8">
    <w:name w:val="heading 8"/>
    <w:basedOn w:val="Normal"/>
    <w:next w:val="Normal"/>
    <w:link w:val="Heading8Char"/>
    <w:qFormat/>
    <w:rsid w:val="00823C6C"/>
    <w:pPr>
      <w:numPr>
        <w:ilvl w:val="7"/>
        <w:numId w:val="30"/>
      </w:numPr>
      <w:spacing w:before="300" w:after="0" w:line="260" w:lineRule="exact"/>
      <w:outlineLvl w:val="7"/>
    </w:pPr>
    <w:rPr>
      <w:rFonts w:ascii="Times New Roman" w:eastAsia="Times New Roman" w:hAnsi="Times New Roman" w:cs="Times New Roman"/>
      <w:caps/>
      <w:spacing w:val="10"/>
      <w:sz w:val="18"/>
      <w:szCs w:val="18"/>
      <w:lang w:val="x-none" w:eastAsia="x-none" w:bidi="en-US"/>
    </w:rPr>
  </w:style>
  <w:style w:type="paragraph" w:styleId="Heading9">
    <w:name w:val="heading 9"/>
    <w:basedOn w:val="Normal"/>
    <w:next w:val="Normal"/>
    <w:link w:val="Heading9Char"/>
    <w:qFormat/>
    <w:rsid w:val="00823C6C"/>
    <w:pPr>
      <w:numPr>
        <w:ilvl w:val="8"/>
        <w:numId w:val="30"/>
      </w:numPr>
      <w:spacing w:before="300" w:after="0" w:line="260" w:lineRule="exact"/>
      <w:outlineLvl w:val="8"/>
    </w:pPr>
    <w:rPr>
      <w:rFonts w:ascii="Times New Roman" w:eastAsia="Times New Roman" w:hAnsi="Times New Roman" w:cs="Times New Roman"/>
      <w:i/>
      <w:caps/>
      <w:spacing w:val="10"/>
      <w:sz w:val="18"/>
      <w:szCs w:val="1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3ADA"/>
    <w:pPr>
      <w:ind w:left="720"/>
      <w:contextualSpacing/>
    </w:pPr>
  </w:style>
  <w:style w:type="character" w:customStyle="1" w:styleId="Heading1Char">
    <w:name w:val="Heading 1 Char"/>
    <w:basedOn w:val="DefaultParagraphFont"/>
    <w:link w:val="Heading1"/>
    <w:uiPriority w:val="9"/>
    <w:rsid w:val="00BB3ADA"/>
    <w:rPr>
      <w:rFonts w:ascii="Garamond" w:hAnsi="Garamond" w:cs="Times New Roman"/>
      <w:b/>
      <w:smallCaps/>
      <w:sz w:val="26"/>
      <w:szCs w:val="24"/>
    </w:rPr>
  </w:style>
  <w:style w:type="character" w:customStyle="1" w:styleId="Heading2Char">
    <w:name w:val="Heading 2 Char"/>
    <w:basedOn w:val="DefaultParagraphFont"/>
    <w:link w:val="Heading2"/>
    <w:uiPriority w:val="5"/>
    <w:rsid w:val="00BB3ADA"/>
    <w:rPr>
      <w:rFonts w:ascii="Garamond" w:hAnsi="Garamond" w:cs="Times New Roman"/>
      <w:b/>
      <w:i/>
      <w:sz w:val="24"/>
    </w:rPr>
  </w:style>
  <w:style w:type="character" w:styleId="Emphasis">
    <w:name w:val="Emphasis"/>
    <w:basedOn w:val="DefaultParagraphFont"/>
    <w:qFormat/>
    <w:rsid w:val="00BB3ADA"/>
    <w:rPr>
      <w:rFonts w:cs="Times New Roman"/>
      <w:i/>
      <w:iCs/>
    </w:rPr>
  </w:style>
  <w:style w:type="paragraph" w:styleId="FootnoteText">
    <w:name w:val="footnote text"/>
    <w:basedOn w:val="Normal"/>
    <w:link w:val="FootnoteTextChar"/>
    <w:unhideWhenUsed/>
    <w:rsid w:val="0053170A"/>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rsid w:val="0053170A"/>
    <w:rPr>
      <w:rFonts w:ascii="Courier New" w:eastAsia="Times New Roman" w:hAnsi="Courier New" w:cs="Times New Roman"/>
      <w:sz w:val="20"/>
      <w:szCs w:val="20"/>
    </w:rPr>
  </w:style>
  <w:style w:type="character" w:styleId="FootnoteReference">
    <w:name w:val="footnote reference"/>
    <w:basedOn w:val="DefaultParagraphFont"/>
    <w:unhideWhenUsed/>
    <w:rsid w:val="0053170A"/>
    <w:rPr>
      <w:vertAlign w:val="superscript"/>
    </w:rPr>
  </w:style>
  <w:style w:type="table" w:styleId="TableGrid">
    <w:name w:val="Table Grid"/>
    <w:basedOn w:val="TableNormal"/>
    <w:uiPriority w:val="59"/>
    <w:rsid w:val="0053170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53170A"/>
  </w:style>
  <w:style w:type="paragraph" w:styleId="TOCHeading">
    <w:name w:val="TOC Heading"/>
    <w:basedOn w:val="Heading1"/>
    <w:next w:val="Normal"/>
    <w:uiPriority w:val="39"/>
    <w:unhideWhenUsed/>
    <w:qFormat/>
    <w:rsid w:val="00E15962"/>
    <w:pPr>
      <w:keepNext/>
      <w:keepLines/>
      <w:numPr>
        <w:numId w:val="0"/>
      </w:numPr>
      <w:spacing w:before="240" w:after="0"/>
      <w:contextualSpacing w:val="0"/>
      <w:outlineLvl w:val="9"/>
    </w:pPr>
    <w:rPr>
      <w:rFonts w:asciiTheme="majorHAnsi" w:eastAsiaTheme="majorEastAsia" w:hAnsiTheme="majorHAnsi" w:cstheme="majorBidi"/>
      <w:b w:val="0"/>
      <w:smallCaps w:val="0"/>
      <w:color w:val="2E74B5" w:themeColor="accent1" w:themeShade="BF"/>
      <w:sz w:val="32"/>
      <w:szCs w:val="32"/>
    </w:rPr>
  </w:style>
  <w:style w:type="paragraph" w:styleId="TOC1">
    <w:name w:val="toc 1"/>
    <w:basedOn w:val="Normal"/>
    <w:next w:val="Normal"/>
    <w:autoRedefine/>
    <w:uiPriority w:val="39"/>
    <w:unhideWhenUsed/>
    <w:rsid w:val="000E096F"/>
    <w:pPr>
      <w:tabs>
        <w:tab w:val="right" w:leader="dot" w:pos="9350"/>
      </w:tabs>
      <w:spacing w:after="0" w:line="480" w:lineRule="auto"/>
      <w:contextualSpacing/>
    </w:pPr>
    <w:rPr>
      <w:rFonts w:ascii="Times New Roman" w:hAnsi="Times New Roman" w:cs="Times New Roman"/>
    </w:rPr>
  </w:style>
  <w:style w:type="paragraph" w:styleId="TOC2">
    <w:name w:val="toc 2"/>
    <w:basedOn w:val="Normal"/>
    <w:next w:val="Normal"/>
    <w:autoRedefine/>
    <w:uiPriority w:val="39"/>
    <w:unhideWhenUsed/>
    <w:rsid w:val="009C3CE5"/>
    <w:pPr>
      <w:tabs>
        <w:tab w:val="left" w:pos="660"/>
        <w:tab w:val="right" w:leader="dot" w:pos="9350"/>
      </w:tabs>
      <w:spacing w:after="100" w:line="480" w:lineRule="auto"/>
      <w:ind w:left="220"/>
    </w:pPr>
  </w:style>
  <w:style w:type="character" w:styleId="Hyperlink">
    <w:name w:val="Hyperlink"/>
    <w:basedOn w:val="DefaultParagraphFont"/>
    <w:uiPriority w:val="99"/>
    <w:unhideWhenUsed/>
    <w:rsid w:val="00E15962"/>
    <w:rPr>
      <w:color w:val="0563C1" w:themeColor="hyperlink"/>
      <w:u w:val="single"/>
    </w:rPr>
  </w:style>
  <w:style w:type="character" w:customStyle="1" w:styleId="Heading4Char">
    <w:name w:val="Heading 4 Char"/>
    <w:basedOn w:val="DefaultParagraphFont"/>
    <w:link w:val="Heading4"/>
    <w:uiPriority w:val="9"/>
    <w:semiHidden/>
    <w:rsid w:val="00823C6C"/>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rsid w:val="00823C6C"/>
    <w:rPr>
      <w:rFonts w:ascii="Times New Roman" w:eastAsia="Times New Roman" w:hAnsi="Times New Roman" w:cs="Times New Roman"/>
      <w:b/>
      <w:bCs/>
      <w:szCs w:val="20"/>
      <w:lang w:val="x-none" w:eastAsia="x-none"/>
    </w:rPr>
  </w:style>
  <w:style w:type="character" w:customStyle="1" w:styleId="Heading7Char">
    <w:name w:val="Heading 7 Char"/>
    <w:basedOn w:val="DefaultParagraphFont"/>
    <w:link w:val="Heading7"/>
    <w:rsid w:val="00823C6C"/>
    <w:rPr>
      <w:rFonts w:ascii="Times New Roman" w:eastAsia="Times New Roman" w:hAnsi="Times New Roman" w:cs="Times New Roman"/>
      <w:caps/>
      <w:color w:val="3E3E67"/>
      <w:spacing w:val="10"/>
      <w:szCs w:val="20"/>
      <w:lang w:val="x-none" w:eastAsia="x-none" w:bidi="en-US"/>
    </w:rPr>
  </w:style>
  <w:style w:type="character" w:customStyle="1" w:styleId="Heading8Char">
    <w:name w:val="Heading 8 Char"/>
    <w:basedOn w:val="DefaultParagraphFont"/>
    <w:link w:val="Heading8"/>
    <w:rsid w:val="00823C6C"/>
    <w:rPr>
      <w:rFonts w:ascii="Times New Roman" w:eastAsia="Times New Roman" w:hAnsi="Times New Roman" w:cs="Times New Roman"/>
      <w:caps/>
      <w:spacing w:val="10"/>
      <w:sz w:val="18"/>
      <w:szCs w:val="18"/>
      <w:lang w:val="x-none" w:eastAsia="x-none" w:bidi="en-US"/>
    </w:rPr>
  </w:style>
  <w:style w:type="character" w:customStyle="1" w:styleId="Heading9Char">
    <w:name w:val="Heading 9 Char"/>
    <w:basedOn w:val="DefaultParagraphFont"/>
    <w:link w:val="Heading9"/>
    <w:rsid w:val="00823C6C"/>
    <w:rPr>
      <w:rFonts w:ascii="Times New Roman" w:eastAsia="Times New Roman" w:hAnsi="Times New Roman" w:cs="Times New Roman"/>
      <w:i/>
      <w:caps/>
      <w:spacing w:val="10"/>
      <w:sz w:val="18"/>
      <w:szCs w:val="18"/>
      <w:lang w:val="x-none" w:eastAsia="x-none" w:bidi="en-US"/>
    </w:rPr>
  </w:style>
  <w:style w:type="paragraph" w:customStyle="1" w:styleId="NORCBullet3TimesNewRomanRound">
    <w:name w:val="NORC Bullet 3 (Times New Roman Round)"/>
    <w:qFormat/>
    <w:rsid w:val="00823C6C"/>
    <w:pPr>
      <w:keepLines/>
      <w:numPr>
        <w:numId w:val="29"/>
      </w:numPr>
      <w:spacing w:after="0" w:line="360" w:lineRule="auto"/>
    </w:pPr>
    <w:rPr>
      <w:rFonts w:ascii="Times New Roman" w:eastAsia="Times New Roman" w:hAnsi="Times New Roman" w:cs="Times New Roman"/>
    </w:rPr>
  </w:style>
  <w:style w:type="paragraph" w:styleId="BodyText">
    <w:name w:val="Body Text"/>
    <w:basedOn w:val="Normal"/>
    <w:link w:val="BodyTextChar"/>
    <w:uiPriority w:val="99"/>
    <w:rsid w:val="00823C6C"/>
    <w:pPr>
      <w:spacing w:after="240" w:line="360" w:lineRule="auto"/>
    </w:pPr>
    <w:rPr>
      <w:rFonts w:ascii="Times New Roman" w:eastAsia="Calibri" w:hAnsi="Times New Roman" w:cs="Times New Roman"/>
    </w:rPr>
  </w:style>
  <w:style w:type="character" w:customStyle="1" w:styleId="BodyTextChar">
    <w:name w:val="Body Text Char"/>
    <w:basedOn w:val="DefaultParagraphFont"/>
    <w:link w:val="BodyText"/>
    <w:uiPriority w:val="99"/>
    <w:rsid w:val="00823C6C"/>
    <w:rPr>
      <w:rFonts w:ascii="Times New Roman" w:eastAsia="Calibri" w:hAnsi="Times New Roman" w:cs="Times New Roman"/>
    </w:rPr>
  </w:style>
  <w:style w:type="character" w:styleId="CommentReference">
    <w:name w:val="annotation reference"/>
    <w:basedOn w:val="DefaultParagraphFont"/>
    <w:uiPriority w:val="99"/>
    <w:unhideWhenUsed/>
    <w:rsid w:val="00823C6C"/>
    <w:rPr>
      <w:sz w:val="16"/>
      <w:szCs w:val="16"/>
    </w:rPr>
  </w:style>
  <w:style w:type="paragraph" w:styleId="CommentText">
    <w:name w:val="annotation text"/>
    <w:basedOn w:val="Normal"/>
    <w:link w:val="CommentTextChar"/>
    <w:uiPriority w:val="99"/>
    <w:rsid w:val="00823C6C"/>
    <w:pPr>
      <w:spacing w:after="0" w:line="240" w:lineRule="auto"/>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823C6C"/>
    <w:rPr>
      <w:rFonts w:ascii="Calibri" w:eastAsia="Times New Roman" w:hAnsi="Calibri" w:cs="Times New Roman"/>
      <w:szCs w:val="20"/>
    </w:rPr>
  </w:style>
  <w:style w:type="character" w:customStyle="1" w:styleId="Heading3Char">
    <w:name w:val="Heading 3 Char"/>
    <w:basedOn w:val="DefaultParagraphFont"/>
    <w:link w:val="Heading3"/>
    <w:uiPriority w:val="9"/>
    <w:semiHidden/>
    <w:rsid w:val="00823C6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823C6C"/>
    <w:rPr>
      <w:rFonts w:asciiTheme="majorHAnsi" w:eastAsiaTheme="majorEastAsia" w:hAnsiTheme="majorHAnsi" w:cstheme="majorBidi"/>
      <w:color w:val="2E74B5" w:themeColor="accent1" w:themeShade="BF"/>
    </w:rPr>
  </w:style>
  <w:style w:type="numbering" w:styleId="ArticleSection">
    <w:name w:val="Outline List 3"/>
    <w:basedOn w:val="NoList"/>
    <w:rsid w:val="00823C6C"/>
    <w:pPr>
      <w:numPr>
        <w:numId w:val="30"/>
      </w:numPr>
    </w:pPr>
  </w:style>
  <w:style w:type="paragraph" w:customStyle="1" w:styleId="NORCTableList1">
    <w:name w:val="NORC Table List 1"/>
    <w:rsid w:val="00823C6C"/>
    <w:pPr>
      <w:keepLines/>
      <w:numPr>
        <w:numId w:val="31"/>
      </w:numPr>
      <w:spacing w:before="40" w:after="40" w:line="240" w:lineRule="auto"/>
    </w:pPr>
    <w:rPr>
      <w:rFonts w:ascii="Arial" w:eastAsia="Calibri" w:hAnsi="Arial" w:cs="Times New Roman"/>
      <w:sz w:val="18"/>
    </w:rPr>
  </w:style>
  <w:style w:type="paragraph" w:customStyle="1" w:styleId="NORCCaption-Exhibit">
    <w:name w:val="NORC Caption - Exhibit"/>
    <w:basedOn w:val="Normal"/>
    <w:qFormat/>
    <w:rsid w:val="00823C6C"/>
    <w:pPr>
      <w:keepNext/>
      <w:keepLines/>
      <w:pBdr>
        <w:top w:val="single" w:sz="4" w:space="5" w:color="BFB6AC"/>
        <w:bottom w:val="single" w:sz="4" w:space="3" w:color="BFB6AC"/>
      </w:pBdr>
      <w:tabs>
        <w:tab w:val="left" w:pos="1224"/>
      </w:tabs>
      <w:spacing w:before="320" w:after="120" w:line="240" w:lineRule="auto"/>
    </w:pPr>
    <w:rPr>
      <w:rFonts w:ascii="Arial" w:eastAsia="Times New Roman" w:hAnsi="Arial" w:cs="Arial"/>
      <w:color w:val="000000" w:themeColor="text1"/>
      <w:szCs w:val="24"/>
    </w:rPr>
  </w:style>
  <w:style w:type="character" w:customStyle="1" w:styleId="NORCCaption-Color">
    <w:name w:val="NORC Caption - Color"/>
    <w:qFormat/>
    <w:rsid w:val="00823C6C"/>
    <w:rPr>
      <w:rFonts w:ascii="Arial" w:hAnsi="Arial"/>
      <w:b/>
      <w:color w:val="F3901D"/>
      <w:sz w:val="22"/>
    </w:rPr>
  </w:style>
  <w:style w:type="paragraph" w:customStyle="1" w:styleId="NORCProposalBodyDoubleSpacing-Garamond">
    <w:name w:val="NORC Proposal Body Double Spacing - Garamond"/>
    <w:basedOn w:val="Normal"/>
    <w:qFormat/>
    <w:rsid w:val="00823C6C"/>
    <w:pPr>
      <w:tabs>
        <w:tab w:val="right" w:pos="9360"/>
      </w:tabs>
      <w:spacing w:after="240" w:line="480" w:lineRule="auto"/>
    </w:pPr>
    <w:rPr>
      <w:rFonts w:ascii="Garamond" w:eastAsia="Times New Roman" w:hAnsi="Garamond" w:cs="AGaramond-Regular"/>
      <w:szCs w:val="20"/>
    </w:rPr>
  </w:style>
  <w:style w:type="paragraph" w:styleId="BalloonText">
    <w:name w:val="Balloon Text"/>
    <w:basedOn w:val="Normal"/>
    <w:link w:val="BalloonTextChar"/>
    <w:uiPriority w:val="99"/>
    <w:semiHidden/>
    <w:unhideWhenUsed/>
    <w:rsid w:val="00823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C6C"/>
    <w:rPr>
      <w:rFonts w:ascii="Segoe UI" w:hAnsi="Segoe UI" w:cs="Segoe UI"/>
      <w:sz w:val="18"/>
      <w:szCs w:val="18"/>
    </w:rPr>
  </w:style>
  <w:style w:type="paragraph" w:styleId="Header">
    <w:name w:val="header"/>
    <w:basedOn w:val="Normal"/>
    <w:link w:val="HeaderChar"/>
    <w:uiPriority w:val="99"/>
    <w:unhideWhenUsed/>
    <w:rsid w:val="000C3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AA4"/>
  </w:style>
  <w:style w:type="paragraph" w:styleId="Footer">
    <w:name w:val="footer"/>
    <w:basedOn w:val="Normal"/>
    <w:link w:val="FooterChar"/>
    <w:uiPriority w:val="99"/>
    <w:unhideWhenUsed/>
    <w:rsid w:val="000C3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AA4"/>
  </w:style>
  <w:style w:type="paragraph" w:styleId="CommentSubject">
    <w:name w:val="annotation subject"/>
    <w:basedOn w:val="CommentText"/>
    <w:next w:val="CommentText"/>
    <w:link w:val="CommentSubjectChar"/>
    <w:uiPriority w:val="99"/>
    <w:semiHidden/>
    <w:unhideWhenUsed/>
    <w:rsid w:val="00433769"/>
    <w:pPr>
      <w:spacing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433769"/>
    <w:rPr>
      <w:rFonts w:ascii="Calibri" w:eastAsia="Times New Roman" w:hAnsi="Calibri" w:cs="Times New Roman"/>
      <w:b/>
      <w:bCs/>
      <w:sz w:val="20"/>
      <w:szCs w:val="20"/>
    </w:rPr>
  </w:style>
  <w:style w:type="paragraph" w:styleId="Revision">
    <w:name w:val="Revision"/>
    <w:hidden/>
    <w:uiPriority w:val="99"/>
    <w:semiHidden/>
    <w:rsid w:val="0089427A"/>
    <w:pPr>
      <w:spacing w:after="0" w:line="240" w:lineRule="auto"/>
    </w:pPr>
  </w:style>
  <w:style w:type="paragraph" w:customStyle="1" w:styleId="TableTitle">
    <w:name w:val="Table Title"/>
    <w:basedOn w:val="Caption"/>
    <w:rsid w:val="00137296"/>
    <w:pPr>
      <w:keepNext/>
      <w:keepLines/>
      <w:spacing w:before="240" w:after="240"/>
      <w:ind w:left="1080" w:hanging="1080"/>
    </w:pPr>
    <w:rPr>
      <w:rFonts w:ascii="Times New Roman" w:eastAsia="Times New Roman" w:hAnsi="Times New Roman" w:cs="Times New Roman"/>
      <w:b/>
      <w:i w:val="0"/>
      <w:iCs w:val="0"/>
      <w:color w:val="auto"/>
      <w:sz w:val="24"/>
      <w:szCs w:val="20"/>
    </w:rPr>
  </w:style>
  <w:style w:type="paragraph" w:customStyle="1" w:styleId="TableHeaders">
    <w:name w:val="Table Headers"/>
    <w:basedOn w:val="Normal"/>
    <w:qFormat/>
    <w:rsid w:val="00137296"/>
    <w:pPr>
      <w:keepNext/>
      <w:spacing w:before="80" w:after="80" w:line="240" w:lineRule="auto"/>
      <w:jc w:val="center"/>
    </w:pPr>
    <w:rPr>
      <w:rFonts w:ascii="Times New Roman Bold" w:eastAsia="Times New Roman" w:hAnsi="Times New Roman Bold" w:cs="Times New Roman"/>
      <w:b/>
      <w:sz w:val="21"/>
      <w:szCs w:val="24"/>
    </w:rPr>
  </w:style>
  <w:style w:type="paragraph" w:customStyle="1" w:styleId="TableText">
    <w:name w:val="Table Text"/>
    <w:basedOn w:val="Normal"/>
    <w:qFormat/>
    <w:rsid w:val="00137296"/>
    <w:pPr>
      <w:spacing w:before="60" w:after="60" w:line="240" w:lineRule="auto"/>
    </w:pPr>
    <w:rPr>
      <w:rFonts w:ascii="Times New Roman" w:eastAsia="MS Mincho" w:hAnsi="Times New Roman" w:cs="Times New Roman"/>
      <w:sz w:val="21"/>
      <w:szCs w:val="20"/>
    </w:rPr>
  </w:style>
  <w:style w:type="table" w:customStyle="1" w:styleId="TableGrid1">
    <w:name w:val="Table Grid1"/>
    <w:basedOn w:val="TableNormal"/>
    <w:next w:val="TableGrid"/>
    <w:uiPriority w:val="59"/>
    <w:rsid w:val="0013729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3729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137296"/>
    <w:pPr>
      <w:spacing w:after="200" w:line="240" w:lineRule="auto"/>
    </w:pPr>
    <w:rPr>
      <w:i/>
      <w:iCs/>
      <w:color w:val="44546A" w:themeColor="text2"/>
      <w:sz w:val="18"/>
      <w:szCs w:val="18"/>
    </w:rPr>
  </w:style>
  <w:style w:type="paragraph" w:styleId="EndnoteText">
    <w:name w:val="endnote text"/>
    <w:basedOn w:val="Normal"/>
    <w:link w:val="EndnoteTextChar"/>
    <w:uiPriority w:val="99"/>
    <w:unhideWhenUsed/>
    <w:rsid w:val="00BF170C"/>
    <w:pPr>
      <w:spacing w:after="0" w:line="240" w:lineRule="auto"/>
    </w:pPr>
    <w:rPr>
      <w:rFonts w:eastAsiaTheme="minorEastAsia"/>
      <w:sz w:val="20"/>
      <w:szCs w:val="20"/>
      <w:lang w:bidi="en-US"/>
    </w:rPr>
  </w:style>
  <w:style w:type="character" w:customStyle="1" w:styleId="EndnoteTextChar">
    <w:name w:val="Endnote Text Char"/>
    <w:basedOn w:val="DefaultParagraphFont"/>
    <w:link w:val="EndnoteText"/>
    <w:uiPriority w:val="99"/>
    <w:rsid w:val="00BF170C"/>
    <w:rPr>
      <w:rFonts w:eastAsiaTheme="minorEastAsia"/>
      <w:sz w:val="20"/>
      <w:szCs w:val="20"/>
      <w:lang w:bidi="en-US"/>
    </w:rPr>
  </w:style>
  <w:style w:type="character" w:styleId="EndnoteReference">
    <w:name w:val="endnote reference"/>
    <w:basedOn w:val="DefaultParagraphFont"/>
    <w:uiPriority w:val="99"/>
    <w:semiHidden/>
    <w:unhideWhenUsed/>
    <w:rsid w:val="00BF170C"/>
    <w:rPr>
      <w:vertAlign w:val="superscript"/>
    </w:rPr>
  </w:style>
  <w:style w:type="paragraph" w:styleId="TOC3">
    <w:name w:val="toc 3"/>
    <w:basedOn w:val="Normal"/>
    <w:next w:val="Normal"/>
    <w:autoRedefine/>
    <w:uiPriority w:val="39"/>
    <w:unhideWhenUsed/>
    <w:rsid w:val="009270DB"/>
    <w:pPr>
      <w:spacing w:after="100"/>
      <w:ind w:left="440"/>
    </w:pPr>
    <w:rPr>
      <w:rFonts w:eastAsiaTheme="minorEastAsia" w:cs="Times New Roman"/>
    </w:rPr>
  </w:style>
  <w:style w:type="character" w:styleId="FollowedHyperlink">
    <w:name w:val="FollowedHyperlink"/>
    <w:basedOn w:val="DefaultParagraphFont"/>
    <w:uiPriority w:val="99"/>
    <w:semiHidden/>
    <w:unhideWhenUsed/>
    <w:rsid w:val="009270DB"/>
    <w:rPr>
      <w:color w:val="954F72" w:themeColor="followedHyperlink"/>
      <w:u w:val="single"/>
    </w:rPr>
  </w:style>
  <w:style w:type="table" w:customStyle="1" w:styleId="GridTable1Light">
    <w:name w:val="Grid Table 1 Light"/>
    <w:basedOn w:val="TableNormal"/>
    <w:uiPriority w:val="46"/>
    <w:rsid w:val="009327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8518">
      <w:bodyDiv w:val="1"/>
      <w:marLeft w:val="0"/>
      <w:marRight w:val="0"/>
      <w:marTop w:val="0"/>
      <w:marBottom w:val="0"/>
      <w:divBdr>
        <w:top w:val="none" w:sz="0" w:space="0" w:color="auto"/>
        <w:left w:val="none" w:sz="0" w:space="0" w:color="auto"/>
        <w:bottom w:val="none" w:sz="0" w:space="0" w:color="auto"/>
        <w:right w:val="none" w:sz="0" w:space="0" w:color="auto"/>
      </w:divBdr>
    </w:div>
    <w:div w:id="37319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cancer/nbccedp/abo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E2A89-216E-4CB7-9AC5-8AB34289A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5421</Words>
  <Characters>30901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Poland</dc:creator>
  <cp:keywords/>
  <dc:description/>
  <cp:lastModifiedBy>SYSTEM</cp:lastModifiedBy>
  <cp:revision>2</cp:revision>
  <cp:lastPrinted>2016-12-02T18:34:00Z</cp:lastPrinted>
  <dcterms:created xsi:type="dcterms:W3CDTF">2017-10-04T15:13:00Z</dcterms:created>
  <dcterms:modified xsi:type="dcterms:W3CDTF">2017-10-04T15:13:00Z</dcterms:modified>
</cp:coreProperties>
</file>