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F591C" w14:textId="77777777" w:rsidR="00FB1307" w:rsidRPr="00FB1307" w:rsidRDefault="00FB1307" w:rsidP="00FB1307">
      <w:pPr>
        <w:pStyle w:val="NoSpacing"/>
        <w:spacing w:line="276" w:lineRule="auto"/>
        <w:jc w:val="center"/>
        <w:rPr>
          <w:rFonts w:asciiTheme="minorHAnsi" w:hAnsiTheme="minorHAnsi"/>
          <w:b/>
        </w:rPr>
      </w:pPr>
      <w:r w:rsidRPr="00FB1307">
        <w:rPr>
          <w:rFonts w:asciiTheme="minorHAnsi" w:hAnsiTheme="minorHAnsi"/>
          <w:b/>
        </w:rPr>
        <w:t>Department of Commerce</w:t>
      </w:r>
    </w:p>
    <w:p w14:paraId="32CA6E47" w14:textId="77777777" w:rsidR="00FB1307" w:rsidRPr="00FB1307" w:rsidRDefault="00FB1307" w:rsidP="00FB1307">
      <w:pPr>
        <w:pStyle w:val="NoSpacing"/>
        <w:spacing w:line="276" w:lineRule="auto"/>
        <w:jc w:val="center"/>
        <w:rPr>
          <w:rFonts w:asciiTheme="minorHAnsi" w:hAnsiTheme="minorHAnsi"/>
          <w:b/>
        </w:rPr>
      </w:pPr>
      <w:r w:rsidRPr="00FB1307">
        <w:rPr>
          <w:rFonts w:asciiTheme="minorHAnsi" w:hAnsiTheme="minorHAnsi"/>
          <w:b/>
        </w:rPr>
        <w:t>United States Census Bureau</w:t>
      </w:r>
    </w:p>
    <w:p w14:paraId="1AF561E0" w14:textId="77777777" w:rsidR="00FB1307" w:rsidRPr="00FB1307" w:rsidRDefault="00FB1307" w:rsidP="00FB1307">
      <w:pPr>
        <w:pStyle w:val="NoSpacing"/>
        <w:spacing w:line="276" w:lineRule="auto"/>
        <w:jc w:val="center"/>
        <w:rPr>
          <w:rFonts w:asciiTheme="minorHAnsi" w:hAnsiTheme="minorHAnsi"/>
          <w:b/>
        </w:rPr>
      </w:pPr>
      <w:r w:rsidRPr="00FB1307">
        <w:rPr>
          <w:rFonts w:asciiTheme="minorHAnsi" w:hAnsiTheme="minorHAnsi"/>
          <w:b/>
        </w:rPr>
        <w:t>OMB Information Collection Request</w:t>
      </w:r>
    </w:p>
    <w:p w14:paraId="52B89E2C" w14:textId="77777777" w:rsidR="00FB1307" w:rsidRPr="00FB1307" w:rsidRDefault="00FB1307" w:rsidP="00FB1307">
      <w:pPr>
        <w:pStyle w:val="NoSpacing"/>
        <w:spacing w:line="276" w:lineRule="auto"/>
        <w:jc w:val="center"/>
        <w:rPr>
          <w:rFonts w:asciiTheme="minorHAnsi" w:hAnsiTheme="minorHAnsi"/>
          <w:b/>
        </w:rPr>
      </w:pPr>
      <w:r w:rsidRPr="00FB1307">
        <w:rPr>
          <w:rFonts w:asciiTheme="minorHAnsi" w:hAnsiTheme="minorHAnsi"/>
          <w:b/>
        </w:rPr>
        <w:t>Business R&amp;D and Innovation Survey</w:t>
      </w:r>
    </w:p>
    <w:p w14:paraId="0B128A54" w14:textId="0F98E8FC" w:rsidR="009B6F2B" w:rsidRPr="00FB1307" w:rsidRDefault="00FB1307" w:rsidP="00FB1307">
      <w:pPr>
        <w:pStyle w:val="NoSpacing"/>
        <w:spacing w:line="276" w:lineRule="auto"/>
        <w:jc w:val="center"/>
        <w:rPr>
          <w:rFonts w:asciiTheme="minorHAnsi" w:hAnsiTheme="minorHAnsi"/>
          <w:b/>
        </w:rPr>
      </w:pPr>
      <w:r w:rsidRPr="00FB1307">
        <w:rPr>
          <w:rFonts w:asciiTheme="minorHAnsi" w:hAnsiTheme="minorHAnsi"/>
          <w:b/>
        </w:rPr>
        <w:t xml:space="preserve"> </w:t>
      </w:r>
      <w:r w:rsidR="009B6F2B" w:rsidRPr="00FB1307">
        <w:rPr>
          <w:rFonts w:asciiTheme="minorHAnsi" w:hAnsiTheme="minorHAnsi"/>
          <w:b/>
        </w:rPr>
        <w:t>(Forms BRD</w:t>
      </w:r>
      <w:r w:rsidR="005413CA" w:rsidRPr="00FB1307">
        <w:rPr>
          <w:rFonts w:asciiTheme="minorHAnsi" w:hAnsiTheme="minorHAnsi"/>
          <w:b/>
        </w:rPr>
        <w:t>I</w:t>
      </w:r>
      <w:r w:rsidR="009B6F2B" w:rsidRPr="00FB1307">
        <w:rPr>
          <w:rFonts w:asciiTheme="minorHAnsi" w:hAnsiTheme="minorHAnsi"/>
          <w:b/>
        </w:rPr>
        <w:t>-1</w:t>
      </w:r>
      <w:r w:rsidR="00CE6A38" w:rsidRPr="00FB1307">
        <w:rPr>
          <w:rFonts w:asciiTheme="minorHAnsi" w:hAnsiTheme="minorHAnsi"/>
          <w:b/>
        </w:rPr>
        <w:t xml:space="preserve">, </w:t>
      </w:r>
      <w:r w:rsidR="00E3241E" w:rsidRPr="00FB1307">
        <w:rPr>
          <w:rFonts w:asciiTheme="minorHAnsi" w:hAnsiTheme="minorHAnsi"/>
          <w:b/>
        </w:rPr>
        <w:t>BRD</w:t>
      </w:r>
      <w:r w:rsidR="00F22ECA" w:rsidRPr="00FB1307">
        <w:rPr>
          <w:rFonts w:asciiTheme="minorHAnsi" w:hAnsiTheme="minorHAnsi"/>
          <w:b/>
        </w:rPr>
        <w:t>I</w:t>
      </w:r>
      <w:r w:rsidR="00E3241E" w:rsidRPr="00FB1307">
        <w:rPr>
          <w:rFonts w:asciiTheme="minorHAnsi" w:hAnsiTheme="minorHAnsi"/>
          <w:b/>
        </w:rPr>
        <w:t>-1</w:t>
      </w:r>
      <w:r w:rsidR="00F22ECA" w:rsidRPr="00FB1307">
        <w:rPr>
          <w:rFonts w:asciiTheme="minorHAnsi" w:hAnsiTheme="minorHAnsi"/>
          <w:b/>
        </w:rPr>
        <w:t>(</w:t>
      </w:r>
      <w:r w:rsidR="00E3241E" w:rsidRPr="00FB1307">
        <w:rPr>
          <w:rFonts w:asciiTheme="minorHAnsi" w:hAnsiTheme="minorHAnsi"/>
          <w:b/>
        </w:rPr>
        <w:t>S</w:t>
      </w:r>
      <w:r w:rsidR="00F22ECA" w:rsidRPr="00FB1307">
        <w:rPr>
          <w:rFonts w:asciiTheme="minorHAnsi" w:hAnsiTheme="minorHAnsi"/>
          <w:b/>
        </w:rPr>
        <w:t>)</w:t>
      </w:r>
      <w:r w:rsidR="00CE6A38" w:rsidRPr="00FB1307">
        <w:rPr>
          <w:rFonts w:asciiTheme="minorHAnsi" w:hAnsiTheme="minorHAnsi"/>
          <w:b/>
        </w:rPr>
        <w:t>, and BRDI-M</w:t>
      </w:r>
      <w:r w:rsidR="009B6F2B" w:rsidRPr="00FB1307">
        <w:rPr>
          <w:rFonts w:asciiTheme="minorHAnsi" w:hAnsiTheme="minorHAnsi"/>
          <w:b/>
        </w:rPr>
        <w:t>)</w:t>
      </w:r>
    </w:p>
    <w:p w14:paraId="3F4A6F4C" w14:textId="77777777" w:rsidR="00FB1307" w:rsidRPr="00FB1307" w:rsidRDefault="00FB1307" w:rsidP="00FB1307">
      <w:pPr>
        <w:pStyle w:val="NoSpacing"/>
        <w:spacing w:line="276" w:lineRule="auto"/>
        <w:jc w:val="center"/>
        <w:rPr>
          <w:rFonts w:asciiTheme="minorHAnsi" w:hAnsiTheme="minorHAnsi"/>
          <w:b/>
        </w:rPr>
      </w:pPr>
      <w:r w:rsidRPr="00FB1307">
        <w:rPr>
          <w:rFonts w:asciiTheme="minorHAnsi" w:hAnsiTheme="minorHAnsi"/>
          <w:b/>
        </w:rPr>
        <w:t>OMB Control Number: 0607-0912</w:t>
      </w:r>
    </w:p>
    <w:p w14:paraId="0E9CBEF0" w14:textId="77777777" w:rsidR="009B6F2B" w:rsidRDefault="009B6F2B">
      <w:pPr>
        <w:rPr>
          <w:rFonts w:asciiTheme="minorHAnsi" w:hAnsiTheme="minorHAnsi"/>
          <w:sz w:val="22"/>
          <w:szCs w:val="22"/>
        </w:rPr>
      </w:pPr>
    </w:p>
    <w:p w14:paraId="78D357A6" w14:textId="77777777" w:rsidR="00711279" w:rsidRPr="00FB1307" w:rsidRDefault="00711279">
      <w:pPr>
        <w:rPr>
          <w:rFonts w:asciiTheme="minorHAnsi" w:hAnsiTheme="minorHAnsi"/>
          <w:sz w:val="22"/>
          <w:szCs w:val="22"/>
        </w:rPr>
      </w:pPr>
    </w:p>
    <w:p w14:paraId="2E55A68D" w14:textId="16B03D85" w:rsidR="009B6F2B" w:rsidRPr="00FB1307" w:rsidRDefault="00FB1307">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A.   Justification</w:t>
      </w:r>
    </w:p>
    <w:p w14:paraId="18627DE4" w14:textId="77777777" w:rsidR="009B6F2B" w:rsidRPr="00FB1307" w:rsidRDefault="009B6F2B">
      <w:pPr>
        <w:widowControl w:val="0"/>
        <w:ind w:left="1440"/>
        <w:rPr>
          <w:rFonts w:asciiTheme="minorHAnsi" w:hAnsiTheme="minorHAnsi"/>
          <w:color w:val="000000"/>
          <w:sz w:val="22"/>
          <w:szCs w:val="22"/>
        </w:rPr>
      </w:pPr>
    </w:p>
    <w:p w14:paraId="158440F0" w14:textId="77777777" w:rsidR="009B6F2B" w:rsidRPr="00FB1307" w:rsidRDefault="009B6F2B">
      <w:pPr>
        <w:pStyle w:val="Level2"/>
        <w:numPr>
          <w:ilvl w:val="1"/>
          <w:numId w:val="1"/>
        </w:numPr>
        <w:ind w:left="1440" w:hanging="720"/>
        <w:rPr>
          <w:rFonts w:asciiTheme="minorHAnsi" w:hAnsiTheme="minorHAnsi"/>
          <w:b/>
          <w:bCs/>
          <w:color w:val="000000"/>
          <w:sz w:val="22"/>
          <w:szCs w:val="22"/>
        </w:rPr>
      </w:pPr>
      <w:r w:rsidRPr="00FB1307">
        <w:rPr>
          <w:rFonts w:asciiTheme="minorHAnsi" w:hAnsiTheme="minorHAnsi"/>
          <w:color w:val="000000"/>
          <w:sz w:val="22"/>
          <w:szCs w:val="22"/>
        </w:rPr>
        <w:tab/>
      </w:r>
      <w:r w:rsidRPr="00FB1307">
        <w:rPr>
          <w:rFonts w:asciiTheme="minorHAnsi" w:hAnsiTheme="minorHAnsi"/>
          <w:b/>
          <w:bCs/>
          <w:color w:val="000000"/>
          <w:sz w:val="22"/>
          <w:szCs w:val="22"/>
          <w:u w:val="single"/>
        </w:rPr>
        <w:t>Necessity of the Information Collection</w:t>
      </w:r>
    </w:p>
    <w:p w14:paraId="7F25F668" w14:textId="77777777" w:rsidR="009B6F2B" w:rsidRPr="00FB1307" w:rsidRDefault="009B6F2B">
      <w:pPr>
        <w:widowControl w:val="0"/>
        <w:ind w:left="1440"/>
        <w:rPr>
          <w:rFonts w:asciiTheme="minorHAnsi" w:hAnsiTheme="minorHAnsi"/>
          <w:color w:val="000000"/>
          <w:sz w:val="22"/>
          <w:szCs w:val="22"/>
        </w:rPr>
      </w:pPr>
    </w:p>
    <w:p w14:paraId="709A5A2A" w14:textId="510E9BB5" w:rsidR="00CE6A38" w:rsidRPr="00CE43A1" w:rsidRDefault="00CE6A38" w:rsidP="00B71001">
      <w:pPr>
        <w:ind w:left="1440"/>
        <w:rPr>
          <w:rFonts w:asciiTheme="minorHAnsi" w:hAnsiTheme="minorHAnsi"/>
          <w:sz w:val="22"/>
          <w:szCs w:val="22"/>
        </w:rPr>
      </w:pPr>
      <w:r w:rsidRPr="00CE43A1">
        <w:rPr>
          <w:rFonts w:asciiTheme="minorHAnsi" w:hAnsiTheme="minorHAnsi"/>
          <w:sz w:val="22"/>
          <w:szCs w:val="22"/>
        </w:rPr>
        <w:t>The Census Bureau requests a revision to the currently cleared Business R&amp;D and Innovation Survey (BRDIS) information collection.</w:t>
      </w:r>
      <w:r w:rsidR="003E4F6E" w:rsidRPr="00CE43A1">
        <w:rPr>
          <w:rFonts w:asciiTheme="minorHAnsi" w:hAnsiTheme="minorHAnsi"/>
          <w:sz w:val="22"/>
          <w:szCs w:val="22"/>
        </w:rPr>
        <w:t xml:space="preserve">  This revision adds a form type [BRDI-M] to collect data on research and development (R&amp;D) and innovation activities from small businesses with </w:t>
      </w:r>
      <w:r w:rsidR="00F10FA5" w:rsidRPr="00CE43A1">
        <w:rPr>
          <w:rFonts w:asciiTheme="minorHAnsi" w:hAnsiTheme="minorHAnsi"/>
          <w:sz w:val="22"/>
          <w:szCs w:val="22"/>
        </w:rPr>
        <w:t>fewer</w:t>
      </w:r>
      <w:r w:rsidR="003E4F6E" w:rsidRPr="00CE43A1">
        <w:rPr>
          <w:rFonts w:asciiTheme="minorHAnsi" w:hAnsiTheme="minorHAnsi"/>
          <w:sz w:val="22"/>
          <w:szCs w:val="22"/>
        </w:rPr>
        <w:t xml:space="preserve"> than 10 employees.</w:t>
      </w:r>
    </w:p>
    <w:p w14:paraId="03B085E2" w14:textId="77777777" w:rsidR="00CE6A38" w:rsidRPr="00CE43A1" w:rsidRDefault="00CE6A38" w:rsidP="00B71001">
      <w:pPr>
        <w:ind w:left="1440"/>
        <w:rPr>
          <w:rFonts w:asciiTheme="minorHAnsi" w:hAnsiTheme="minorHAnsi"/>
          <w:sz w:val="22"/>
          <w:szCs w:val="22"/>
        </w:rPr>
      </w:pPr>
    </w:p>
    <w:p w14:paraId="5CAD3440" w14:textId="77777777" w:rsidR="00F10FA5" w:rsidRPr="00CE43A1" w:rsidRDefault="00DE0187" w:rsidP="00DE587E">
      <w:pPr>
        <w:shd w:val="clear" w:color="auto" w:fill="FFFFFF" w:themeFill="background1"/>
        <w:ind w:left="1440"/>
        <w:rPr>
          <w:rFonts w:asciiTheme="minorHAnsi" w:hAnsiTheme="minorHAnsi"/>
          <w:sz w:val="22"/>
          <w:szCs w:val="22"/>
        </w:rPr>
      </w:pPr>
      <w:r w:rsidRPr="00CE43A1">
        <w:rPr>
          <w:rFonts w:asciiTheme="minorHAnsi" w:hAnsiTheme="minorHAnsi"/>
          <w:sz w:val="22"/>
          <w:szCs w:val="22"/>
        </w:rPr>
        <w:t xml:space="preserve">In 2004, the National Academy of Sciences’ Committee on National Statistics (CNSTAT) reviewed </w:t>
      </w:r>
      <w:r w:rsidR="00790DE2" w:rsidRPr="00CE43A1">
        <w:rPr>
          <w:rFonts w:asciiTheme="minorHAnsi" w:hAnsiTheme="minorHAnsi"/>
          <w:sz w:val="22"/>
          <w:szCs w:val="22"/>
        </w:rPr>
        <w:t>the National Center for Science and Engineering Statistics’ (</w:t>
      </w:r>
      <w:r w:rsidRPr="00CE43A1">
        <w:rPr>
          <w:rFonts w:asciiTheme="minorHAnsi" w:hAnsiTheme="minorHAnsi"/>
          <w:sz w:val="22"/>
          <w:szCs w:val="22"/>
        </w:rPr>
        <w:t>NCSES</w:t>
      </w:r>
      <w:r w:rsidR="00790DE2" w:rsidRPr="00CE43A1">
        <w:rPr>
          <w:rFonts w:asciiTheme="minorHAnsi" w:hAnsiTheme="minorHAnsi"/>
          <w:sz w:val="22"/>
          <w:szCs w:val="22"/>
        </w:rPr>
        <w:t>)</w:t>
      </w:r>
      <w:r w:rsidRPr="00CE43A1">
        <w:rPr>
          <w:rFonts w:asciiTheme="minorHAnsi" w:hAnsiTheme="minorHAnsi"/>
          <w:sz w:val="22"/>
          <w:szCs w:val="22"/>
        </w:rPr>
        <w:t xml:space="preserve"> portfolio of R&amp;D surveys and recommended that NCSES explore ways to measure firm innovation and investigate the incidence of R&amp;D activities in growing sectors, such as small business enterprises not currently covered by BRDIS. </w:t>
      </w:r>
      <w:r w:rsidR="00F10FA5" w:rsidRPr="00CE43A1">
        <w:rPr>
          <w:rFonts w:asciiTheme="minorHAnsi" w:hAnsiTheme="minorHAnsi"/>
          <w:sz w:val="22"/>
          <w:szCs w:val="22"/>
        </w:rPr>
        <w:t>As a result, Census plans to e</w:t>
      </w:r>
      <w:r w:rsidRPr="00CE43A1">
        <w:rPr>
          <w:rFonts w:asciiTheme="minorHAnsi" w:hAnsiTheme="minorHAnsi"/>
          <w:sz w:val="22"/>
          <w:szCs w:val="22"/>
          <w:shd w:val="clear" w:color="auto" w:fill="FFFFFF" w:themeFill="background1"/>
        </w:rPr>
        <w:t xml:space="preserve">xpand BRDIS to include </w:t>
      </w:r>
      <w:r w:rsidR="00F10FA5" w:rsidRPr="00CE43A1">
        <w:rPr>
          <w:rFonts w:asciiTheme="minorHAnsi" w:hAnsiTheme="minorHAnsi"/>
          <w:sz w:val="22"/>
          <w:szCs w:val="22"/>
          <w:shd w:val="clear" w:color="auto" w:fill="FFFFFF" w:themeFill="background1"/>
        </w:rPr>
        <w:t xml:space="preserve">very </w:t>
      </w:r>
      <w:r w:rsidRPr="00CE43A1">
        <w:rPr>
          <w:rFonts w:asciiTheme="minorHAnsi" w:hAnsiTheme="minorHAnsi"/>
          <w:sz w:val="22"/>
          <w:szCs w:val="22"/>
          <w:shd w:val="clear" w:color="auto" w:fill="FFFFFF" w:themeFill="background1"/>
        </w:rPr>
        <w:t>small businesses</w:t>
      </w:r>
      <w:r w:rsidR="00AB68AA" w:rsidRPr="00CE43A1">
        <w:rPr>
          <w:rFonts w:asciiTheme="minorHAnsi" w:hAnsiTheme="minorHAnsi"/>
          <w:sz w:val="22"/>
          <w:szCs w:val="22"/>
        </w:rPr>
        <w:t xml:space="preserve"> </w:t>
      </w:r>
      <w:r w:rsidR="00F10FA5" w:rsidRPr="00CE43A1">
        <w:rPr>
          <w:rFonts w:asciiTheme="minorHAnsi" w:hAnsiTheme="minorHAnsi"/>
          <w:sz w:val="22"/>
          <w:szCs w:val="22"/>
        </w:rPr>
        <w:t>or microbusinesses through the use of the BRDI-M questionnaire.</w:t>
      </w:r>
    </w:p>
    <w:p w14:paraId="407A1E20" w14:textId="77777777" w:rsidR="00DE0187" w:rsidRPr="00CE43A1" w:rsidRDefault="00DE0187" w:rsidP="00710DCF">
      <w:pPr>
        <w:ind w:left="1440"/>
        <w:rPr>
          <w:rFonts w:asciiTheme="minorHAnsi" w:hAnsiTheme="minorHAnsi"/>
          <w:color w:val="000000"/>
          <w:sz w:val="22"/>
          <w:szCs w:val="22"/>
        </w:rPr>
      </w:pPr>
    </w:p>
    <w:p w14:paraId="2E8797B2" w14:textId="3E3BB320" w:rsidR="00E10C06" w:rsidRPr="00CE43A1" w:rsidRDefault="00E10C06" w:rsidP="00710DCF">
      <w:pPr>
        <w:ind w:left="1440"/>
        <w:rPr>
          <w:rFonts w:asciiTheme="minorHAnsi" w:hAnsiTheme="minorHAnsi"/>
          <w:color w:val="000000"/>
          <w:sz w:val="22"/>
          <w:szCs w:val="22"/>
        </w:rPr>
      </w:pPr>
      <w:r w:rsidRPr="00CE43A1">
        <w:rPr>
          <w:rFonts w:asciiTheme="minorHAnsi" w:hAnsiTheme="minorHAnsi"/>
          <w:color w:val="000000"/>
          <w:sz w:val="22"/>
          <w:szCs w:val="22"/>
        </w:rPr>
        <w:t xml:space="preserve">The National Science Foundation Act of 1950 as amended authorizes and directs the National Science Foundation (NSF) through the </w:t>
      </w:r>
      <w:r w:rsidRPr="00CE43A1">
        <w:rPr>
          <w:rFonts w:asciiTheme="minorHAnsi" w:hAnsiTheme="minorHAnsi"/>
          <w:sz w:val="22"/>
          <w:szCs w:val="22"/>
        </w:rPr>
        <w:t xml:space="preserve">National Center for Science and Engineering Statistics (NCSES) </w:t>
      </w:r>
      <w:r w:rsidRPr="00CE43A1">
        <w:rPr>
          <w:rFonts w:asciiTheme="minorHAnsi" w:hAnsiTheme="minorHAnsi"/>
          <w:color w:val="000000"/>
          <w:sz w:val="22"/>
          <w:szCs w:val="22"/>
        </w:rPr>
        <w:t xml:space="preserve">“...to provide a central clearinghouse for the collection, interpretation, and analysis of data on scientific and engineering resources and to provide a source of information for policy formulation by other agencies of the Federal government.”  One of the methods used by NCSES to fulfill this mandate is the Business R&amp;D and Innovation Survey (BRDIS)—the primary federal source of information on R&amp;D in the business sector. </w:t>
      </w:r>
    </w:p>
    <w:p w14:paraId="22089DC6" w14:textId="77777777" w:rsidR="00E10C06" w:rsidRPr="00CE43A1" w:rsidRDefault="00E10C06" w:rsidP="00710DCF">
      <w:pPr>
        <w:ind w:left="1440"/>
        <w:rPr>
          <w:rFonts w:asciiTheme="minorHAnsi" w:hAnsiTheme="minorHAnsi"/>
          <w:color w:val="000000"/>
          <w:sz w:val="22"/>
          <w:szCs w:val="22"/>
        </w:rPr>
      </w:pPr>
    </w:p>
    <w:p w14:paraId="1752095F" w14:textId="7625BAC4" w:rsidR="00300AFC" w:rsidRPr="00CE43A1" w:rsidRDefault="00F22ECA" w:rsidP="00300AFC">
      <w:pPr>
        <w:tabs>
          <w:tab w:val="left" w:pos="-1440"/>
        </w:tabs>
        <w:ind w:left="1440"/>
        <w:rPr>
          <w:rFonts w:asciiTheme="minorHAnsi" w:hAnsiTheme="minorHAnsi"/>
          <w:sz w:val="22"/>
          <w:szCs w:val="22"/>
        </w:rPr>
      </w:pPr>
      <w:r w:rsidRPr="00CE43A1">
        <w:rPr>
          <w:rFonts w:asciiTheme="minorHAnsi" w:hAnsiTheme="minorHAnsi"/>
          <w:sz w:val="22"/>
          <w:szCs w:val="22"/>
        </w:rPr>
        <w:t>BRDIS</w:t>
      </w:r>
      <w:r w:rsidR="00300AFC" w:rsidRPr="00CE43A1">
        <w:rPr>
          <w:rFonts w:asciiTheme="minorHAnsi" w:hAnsiTheme="minorHAnsi"/>
          <w:sz w:val="22"/>
          <w:szCs w:val="22"/>
        </w:rPr>
        <w:t xml:space="preserve"> will continue to collect the following types of information:</w:t>
      </w:r>
    </w:p>
    <w:p w14:paraId="7BFA8850" w14:textId="77777777" w:rsidR="00DE587E" w:rsidRPr="00CE43A1" w:rsidRDefault="00DE587E" w:rsidP="00300AFC">
      <w:pPr>
        <w:tabs>
          <w:tab w:val="left" w:pos="-1440"/>
        </w:tabs>
        <w:ind w:left="1440"/>
        <w:rPr>
          <w:rFonts w:asciiTheme="minorHAnsi" w:hAnsiTheme="minorHAnsi"/>
          <w:sz w:val="22"/>
          <w:szCs w:val="22"/>
        </w:rPr>
      </w:pPr>
    </w:p>
    <w:p w14:paraId="413E38BC"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R&amp;D expense based on accounting standards.</w:t>
      </w:r>
    </w:p>
    <w:p w14:paraId="0B13591F"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Worldwide R&amp;D of domestic companies.</w:t>
      </w:r>
    </w:p>
    <w:p w14:paraId="004E9F0E"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Business segment detail.</w:t>
      </w:r>
    </w:p>
    <w:p w14:paraId="633896AE"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R&amp;D related capital expenditures.</w:t>
      </w:r>
    </w:p>
    <w:p w14:paraId="0CF96CB4"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Detailed data about the R&amp;D workforce.</w:t>
      </w:r>
    </w:p>
    <w:p w14:paraId="57CBEEEF"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R&amp;D strategy and data on the potential impact of R&amp;D on the market.</w:t>
      </w:r>
    </w:p>
    <w:p w14:paraId="459A33D8" w14:textId="77777777"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R&amp;D directed to application areas of particular national interest.</w:t>
      </w:r>
    </w:p>
    <w:p w14:paraId="47C3CA52" w14:textId="207AF29B" w:rsidR="00300AFC" w:rsidRPr="00CE43A1" w:rsidRDefault="00300AFC" w:rsidP="00DE587E">
      <w:pPr>
        <w:pStyle w:val="ListParagraph"/>
        <w:widowControl w:val="0"/>
        <w:numPr>
          <w:ilvl w:val="0"/>
          <w:numId w:val="8"/>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 xml:space="preserve">Data measuring innovation </w:t>
      </w:r>
      <w:r w:rsidR="002E1945" w:rsidRPr="00CE43A1">
        <w:rPr>
          <w:rFonts w:asciiTheme="minorHAnsi" w:hAnsiTheme="minorHAnsi"/>
          <w:sz w:val="22"/>
          <w:szCs w:val="22"/>
        </w:rPr>
        <w:t xml:space="preserve">and </w:t>
      </w:r>
      <w:r w:rsidRPr="00CE43A1">
        <w:rPr>
          <w:rFonts w:asciiTheme="minorHAnsi" w:hAnsiTheme="minorHAnsi"/>
          <w:sz w:val="22"/>
          <w:szCs w:val="22"/>
        </w:rPr>
        <w:t>intellectual property protection activities.</w:t>
      </w:r>
    </w:p>
    <w:p w14:paraId="3D35985C" w14:textId="77777777" w:rsidR="00300AFC" w:rsidRPr="00CE43A1" w:rsidRDefault="00300AFC" w:rsidP="00300AFC">
      <w:pPr>
        <w:widowControl w:val="0"/>
        <w:tabs>
          <w:tab w:val="left" w:pos="-1440"/>
        </w:tabs>
        <w:autoSpaceDE w:val="0"/>
        <w:autoSpaceDN w:val="0"/>
        <w:adjustRightInd w:val="0"/>
        <w:ind w:left="1440"/>
        <w:rPr>
          <w:rFonts w:asciiTheme="minorHAnsi" w:hAnsiTheme="minorHAnsi"/>
          <w:sz w:val="22"/>
          <w:szCs w:val="22"/>
        </w:rPr>
      </w:pPr>
    </w:p>
    <w:p w14:paraId="6B5D1728" w14:textId="77777777" w:rsidR="00FD02EE" w:rsidRPr="00CE43A1" w:rsidRDefault="00FD02EE" w:rsidP="008A2FAD">
      <w:pPr>
        <w:widowControl w:val="0"/>
        <w:tabs>
          <w:tab w:val="left" w:pos="-1440"/>
        </w:tabs>
        <w:autoSpaceDE w:val="0"/>
        <w:autoSpaceDN w:val="0"/>
        <w:adjustRightInd w:val="0"/>
        <w:ind w:left="1440"/>
        <w:rPr>
          <w:rFonts w:asciiTheme="minorHAnsi" w:hAnsiTheme="minorHAnsi"/>
          <w:sz w:val="22"/>
          <w:szCs w:val="22"/>
        </w:rPr>
      </w:pPr>
    </w:p>
    <w:p w14:paraId="6D4E3E02" w14:textId="77777777" w:rsidR="00FD02EE" w:rsidRPr="00CE43A1" w:rsidRDefault="00FD02EE" w:rsidP="008A2FAD">
      <w:pPr>
        <w:widowControl w:val="0"/>
        <w:tabs>
          <w:tab w:val="left" w:pos="-1440"/>
        </w:tabs>
        <w:autoSpaceDE w:val="0"/>
        <w:autoSpaceDN w:val="0"/>
        <w:adjustRightInd w:val="0"/>
        <w:ind w:left="1440"/>
        <w:rPr>
          <w:rFonts w:asciiTheme="minorHAnsi" w:hAnsiTheme="minorHAnsi"/>
          <w:sz w:val="22"/>
          <w:szCs w:val="22"/>
        </w:rPr>
      </w:pPr>
    </w:p>
    <w:p w14:paraId="53CA0DA3" w14:textId="38524E4F" w:rsidR="008A2FAD" w:rsidRPr="00CE43A1" w:rsidRDefault="00DE0187" w:rsidP="008A2FAD">
      <w:pPr>
        <w:widowControl w:val="0"/>
        <w:tabs>
          <w:tab w:val="left" w:pos="-1440"/>
        </w:tabs>
        <w:autoSpaceDE w:val="0"/>
        <w:autoSpaceDN w:val="0"/>
        <w:adjustRightInd w:val="0"/>
        <w:ind w:left="1440"/>
        <w:rPr>
          <w:rFonts w:asciiTheme="minorHAnsi" w:hAnsiTheme="minorHAnsi"/>
          <w:sz w:val="22"/>
          <w:szCs w:val="22"/>
        </w:rPr>
      </w:pPr>
      <w:r w:rsidRPr="00CE43A1">
        <w:rPr>
          <w:rFonts w:asciiTheme="minorHAnsi" w:hAnsiTheme="minorHAnsi"/>
          <w:sz w:val="22"/>
          <w:szCs w:val="22"/>
        </w:rPr>
        <w:lastRenderedPageBreak/>
        <w:t>In addition to adding the BRDI-M form, t</w:t>
      </w:r>
      <w:r w:rsidR="008A2FAD" w:rsidRPr="00CE43A1">
        <w:rPr>
          <w:rFonts w:asciiTheme="minorHAnsi" w:hAnsiTheme="minorHAnsi"/>
          <w:sz w:val="22"/>
          <w:szCs w:val="22"/>
        </w:rPr>
        <w:t>he following changes w</w:t>
      </w:r>
      <w:r w:rsidR="00203FEE" w:rsidRPr="00CE43A1">
        <w:rPr>
          <w:rFonts w:asciiTheme="minorHAnsi" w:hAnsiTheme="minorHAnsi"/>
          <w:sz w:val="22"/>
          <w:szCs w:val="22"/>
        </w:rPr>
        <w:t>ill be</w:t>
      </w:r>
      <w:r w:rsidR="008A2FAD" w:rsidRPr="00CE43A1">
        <w:rPr>
          <w:rFonts w:asciiTheme="minorHAnsi" w:hAnsiTheme="minorHAnsi"/>
          <w:sz w:val="22"/>
          <w:szCs w:val="22"/>
        </w:rPr>
        <w:t xml:space="preserve"> made to the 201</w:t>
      </w:r>
      <w:r w:rsidR="00E66BA8" w:rsidRPr="00CE43A1">
        <w:rPr>
          <w:rFonts w:asciiTheme="minorHAnsi" w:hAnsiTheme="minorHAnsi"/>
          <w:sz w:val="22"/>
          <w:szCs w:val="22"/>
        </w:rPr>
        <w:t>6</w:t>
      </w:r>
      <w:r w:rsidR="00D63318" w:rsidRPr="00CE43A1">
        <w:rPr>
          <w:rFonts w:asciiTheme="minorHAnsi" w:hAnsiTheme="minorHAnsi"/>
          <w:sz w:val="22"/>
          <w:szCs w:val="22"/>
        </w:rPr>
        <w:t>-2017</w:t>
      </w:r>
      <w:r w:rsidR="008A2FAD" w:rsidRPr="00CE43A1">
        <w:rPr>
          <w:rFonts w:asciiTheme="minorHAnsi" w:hAnsiTheme="minorHAnsi"/>
          <w:sz w:val="22"/>
          <w:szCs w:val="22"/>
        </w:rPr>
        <w:t xml:space="preserve"> BRDIS co</w:t>
      </w:r>
      <w:r w:rsidR="008A3BD1" w:rsidRPr="00CE43A1">
        <w:rPr>
          <w:rFonts w:asciiTheme="minorHAnsi" w:hAnsiTheme="minorHAnsi"/>
          <w:sz w:val="22"/>
          <w:szCs w:val="22"/>
        </w:rPr>
        <w:t>mpared to the 201</w:t>
      </w:r>
      <w:r w:rsidR="00E66BA8" w:rsidRPr="00CE43A1">
        <w:rPr>
          <w:rFonts w:asciiTheme="minorHAnsi" w:hAnsiTheme="minorHAnsi"/>
          <w:sz w:val="22"/>
          <w:szCs w:val="22"/>
        </w:rPr>
        <w:t>5</w:t>
      </w:r>
      <w:r w:rsidR="008A3BD1" w:rsidRPr="00CE43A1">
        <w:rPr>
          <w:rFonts w:asciiTheme="minorHAnsi" w:hAnsiTheme="minorHAnsi"/>
          <w:sz w:val="22"/>
          <w:szCs w:val="22"/>
        </w:rPr>
        <w:t xml:space="preserve"> BRDIS:</w:t>
      </w:r>
    </w:p>
    <w:p w14:paraId="2F5C89F2" w14:textId="77777777" w:rsidR="00DE587E" w:rsidRPr="00CE43A1" w:rsidRDefault="00DE587E" w:rsidP="008A2FAD">
      <w:pPr>
        <w:widowControl w:val="0"/>
        <w:tabs>
          <w:tab w:val="left" w:pos="-1440"/>
        </w:tabs>
        <w:autoSpaceDE w:val="0"/>
        <w:autoSpaceDN w:val="0"/>
        <w:adjustRightInd w:val="0"/>
        <w:ind w:left="1440"/>
        <w:rPr>
          <w:rFonts w:asciiTheme="minorHAnsi" w:hAnsiTheme="minorHAnsi"/>
          <w:sz w:val="22"/>
          <w:szCs w:val="22"/>
        </w:rPr>
      </w:pPr>
    </w:p>
    <w:p w14:paraId="0DDB9FB1" w14:textId="449C77E7" w:rsidR="00264E5B" w:rsidRPr="00CE43A1" w:rsidRDefault="00264E5B" w:rsidP="00DE587E">
      <w:pPr>
        <w:pStyle w:val="ListParagraph"/>
        <w:widowControl w:val="0"/>
        <w:numPr>
          <w:ilvl w:val="0"/>
          <w:numId w:val="9"/>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 xml:space="preserve">Add </w:t>
      </w:r>
      <w:r w:rsidR="009B5484" w:rsidRPr="00CE43A1">
        <w:rPr>
          <w:rFonts w:asciiTheme="minorHAnsi" w:hAnsiTheme="minorHAnsi"/>
          <w:sz w:val="22"/>
          <w:szCs w:val="22"/>
        </w:rPr>
        <w:t xml:space="preserve">item in type-of-cost </w:t>
      </w:r>
      <w:r w:rsidR="00B64E04" w:rsidRPr="00CE43A1">
        <w:rPr>
          <w:rFonts w:asciiTheme="minorHAnsi" w:hAnsiTheme="minorHAnsi"/>
          <w:sz w:val="22"/>
          <w:szCs w:val="22"/>
        </w:rPr>
        <w:t>question</w:t>
      </w:r>
      <w:r w:rsidR="009B5484" w:rsidRPr="00CE43A1">
        <w:rPr>
          <w:rFonts w:asciiTheme="minorHAnsi" w:hAnsiTheme="minorHAnsi"/>
          <w:sz w:val="22"/>
          <w:szCs w:val="22"/>
        </w:rPr>
        <w:t>s to collect Royalty and licensing payments.</w:t>
      </w:r>
    </w:p>
    <w:p w14:paraId="7D4BE8ED" w14:textId="374692C9" w:rsidR="00B64E04" w:rsidRPr="00CE43A1" w:rsidRDefault="00A12206" w:rsidP="00DE587E">
      <w:pPr>
        <w:pStyle w:val="ListParagraph"/>
        <w:widowControl w:val="0"/>
        <w:numPr>
          <w:ilvl w:val="0"/>
          <w:numId w:val="9"/>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Add questions collecting Basic-Applied-Development split of Total R&amp;D paid  for by the company and Total R&amp;D paid for by others.</w:t>
      </w:r>
    </w:p>
    <w:p w14:paraId="5F55E344" w14:textId="41B0B59B" w:rsidR="00A12206" w:rsidRPr="00CE43A1" w:rsidRDefault="00A12206" w:rsidP="00DE587E">
      <w:pPr>
        <w:pStyle w:val="ListParagraph"/>
        <w:widowControl w:val="0"/>
        <w:numPr>
          <w:ilvl w:val="0"/>
          <w:numId w:val="9"/>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Delete question on intellectual property protection.</w:t>
      </w:r>
    </w:p>
    <w:p w14:paraId="075D9890" w14:textId="64BBD90A" w:rsidR="00435059" w:rsidRPr="00CE43A1" w:rsidRDefault="00BB1B81" w:rsidP="00DE587E">
      <w:pPr>
        <w:pStyle w:val="ListParagraph"/>
        <w:widowControl w:val="0"/>
        <w:numPr>
          <w:ilvl w:val="0"/>
          <w:numId w:val="9"/>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Add two Yes/No questions to help separately identify intellectual property transfer transactions with U.S. persons and foreign persons.</w:t>
      </w:r>
    </w:p>
    <w:p w14:paraId="6E475DF5" w14:textId="15823119" w:rsidR="00247A8E" w:rsidRPr="00CE43A1" w:rsidRDefault="00247A8E" w:rsidP="00DE587E">
      <w:pPr>
        <w:pStyle w:val="ListParagraph"/>
        <w:widowControl w:val="0"/>
        <w:numPr>
          <w:ilvl w:val="0"/>
          <w:numId w:val="9"/>
        </w:numPr>
        <w:tabs>
          <w:tab w:val="left" w:pos="-1440"/>
        </w:tabs>
        <w:autoSpaceDE w:val="0"/>
        <w:autoSpaceDN w:val="0"/>
        <w:adjustRightInd w:val="0"/>
        <w:rPr>
          <w:rFonts w:asciiTheme="minorHAnsi" w:hAnsiTheme="minorHAnsi"/>
          <w:sz w:val="22"/>
          <w:szCs w:val="22"/>
        </w:rPr>
      </w:pPr>
      <w:r w:rsidRPr="00CE43A1">
        <w:rPr>
          <w:rFonts w:asciiTheme="minorHAnsi" w:hAnsiTheme="minorHAnsi"/>
          <w:sz w:val="22"/>
          <w:szCs w:val="22"/>
        </w:rPr>
        <w:t>Discontinue the pre-survey letter.  This letter was planned to collect contact and company status information (merger, acquisition, etc.) from approximately 500 of the largest R&amp;D companies.</w:t>
      </w:r>
    </w:p>
    <w:p w14:paraId="0765A2C2" w14:textId="77777777" w:rsidR="00B224CC" w:rsidRPr="00CE43A1" w:rsidRDefault="00B224CC" w:rsidP="00B224CC">
      <w:pPr>
        <w:ind w:left="1440" w:firstLine="720"/>
        <w:rPr>
          <w:rFonts w:asciiTheme="minorHAnsi" w:hAnsiTheme="minorHAnsi"/>
          <w:color w:val="000000"/>
          <w:sz w:val="22"/>
          <w:szCs w:val="22"/>
        </w:rPr>
      </w:pPr>
    </w:p>
    <w:p w14:paraId="71E48660" w14:textId="2104A9F8" w:rsidR="00247A8E" w:rsidRPr="00CE43A1" w:rsidRDefault="00247A8E" w:rsidP="00247A8E">
      <w:pPr>
        <w:ind w:left="1440"/>
        <w:rPr>
          <w:rFonts w:asciiTheme="minorHAnsi" w:hAnsiTheme="minorHAnsi"/>
          <w:color w:val="000000"/>
          <w:sz w:val="22"/>
          <w:szCs w:val="22"/>
        </w:rPr>
      </w:pPr>
      <w:r w:rsidRPr="00CE43A1">
        <w:rPr>
          <w:rFonts w:asciiTheme="minorHAnsi" w:hAnsiTheme="minorHAnsi"/>
          <w:color w:val="000000"/>
          <w:sz w:val="22"/>
          <w:szCs w:val="22"/>
        </w:rPr>
        <w:t>The forms used in the BRDIS are:</w:t>
      </w:r>
    </w:p>
    <w:p w14:paraId="6121972F" w14:textId="77777777" w:rsidR="00B224CC" w:rsidRPr="00CE43A1" w:rsidRDefault="00B224CC" w:rsidP="00B224CC">
      <w:pPr>
        <w:ind w:left="1440" w:firstLine="720"/>
        <w:rPr>
          <w:rFonts w:asciiTheme="minorHAnsi" w:hAnsiTheme="minorHAnsi"/>
          <w:sz w:val="22"/>
          <w:szCs w:val="22"/>
        </w:rPr>
      </w:pPr>
    </w:p>
    <w:p w14:paraId="3CD1F60B" w14:textId="35732216" w:rsidR="00A72944" w:rsidRPr="00CE43A1" w:rsidRDefault="00A72944" w:rsidP="00A72944">
      <w:pPr>
        <w:widowControl w:val="0"/>
        <w:ind w:left="1440"/>
        <w:rPr>
          <w:rFonts w:asciiTheme="minorHAnsi" w:hAnsiTheme="minorHAnsi"/>
          <w:b/>
          <w:i/>
          <w:sz w:val="22"/>
          <w:szCs w:val="22"/>
        </w:rPr>
      </w:pPr>
      <w:r w:rsidRPr="00CE43A1">
        <w:rPr>
          <w:rFonts w:asciiTheme="minorHAnsi" w:hAnsiTheme="minorHAnsi"/>
          <w:b/>
          <w:i/>
          <w:sz w:val="22"/>
          <w:szCs w:val="22"/>
        </w:rPr>
        <w:t xml:space="preserve">Form BRDI-M. </w:t>
      </w:r>
      <w:r w:rsidR="001061F9" w:rsidRPr="00CE43A1">
        <w:rPr>
          <w:rFonts w:asciiTheme="minorHAnsi" w:hAnsiTheme="minorHAnsi"/>
          <w:sz w:val="22"/>
          <w:szCs w:val="22"/>
        </w:rPr>
        <w:t xml:space="preserve">This form (Attachment A) will be mailed to approximately 200,000 small businesses with less than 10 employees.  </w:t>
      </w:r>
      <w:r w:rsidRPr="00CE43A1">
        <w:rPr>
          <w:rFonts w:asciiTheme="minorHAnsi" w:hAnsiTheme="minorHAnsi"/>
          <w:b/>
          <w:i/>
          <w:sz w:val="22"/>
          <w:szCs w:val="22"/>
        </w:rPr>
        <w:t xml:space="preserve"> </w:t>
      </w:r>
      <w:r w:rsidRPr="00CE43A1">
        <w:rPr>
          <w:rFonts w:asciiTheme="minorHAnsi" w:hAnsiTheme="minorHAnsi"/>
          <w:sz w:val="22"/>
          <w:szCs w:val="22"/>
        </w:rPr>
        <w:t xml:space="preserve">In addition to general business information - primary business activity (NAICS code), year business was formed, and number of employees - this </w:t>
      </w:r>
      <w:r w:rsidR="001061F9" w:rsidRPr="00CE43A1">
        <w:rPr>
          <w:rFonts w:asciiTheme="minorHAnsi" w:hAnsiTheme="minorHAnsi"/>
          <w:sz w:val="22"/>
          <w:szCs w:val="22"/>
        </w:rPr>
        <w:t>form would</w:t>
      </w:r>
      <w:r w:rsidRPr="00CE43A1">
        <w:rPr>
          <w:rFonts w:asciiTheme="minorHAnsi" w:hAnsiTheme="minorHAnsi"/>
          <w:sz w:val="22"/>
          <w:szCs w:val="22"/>
        </w:rPr>
        <w:t xml:space="preserve"> collect data on R&amp;D, innovation, employment, related activities (such as sales of significantly improved goods and services; operating agreements and licensing activities; technology transfer; patents and intellectual property; and sources of technical knowledge), measures of entrepreneurial strategies, and demographic characteristics of the entrepreneur.</w:t>
      </w:r>
      <w:r w:rsidRPr="00CE43A1">
        <w:rPr>
          <w:rFonts w:asciiTheme="minorHAnsi" w:hAnsiTheme="minorHAnsi"/>
          <w:b/>
          <w:i/>
          <w:sz w:val="22"/>
          <w:szCs w:val="22"/>
        </w:rPr>
        <w:t xml:space="preserve">  </w:t>
      </w:r>
    </w:p>
    <w:p w14:paraId="250E7832" w14:textId="77777777" w:rsidR="00A72944" w:rsidRPr="00CE43A1" w:rsidRDefault="00A72944" w:rsidP="00B224CC">
      <w:pPr>
        <w:ind w:left="1440" w:firstLine="720"/>
        <w:rPr>
          <w:rFonts w:asciiTheme="minorHAnsi" w:hAnsiTheme="minorHAnsi"/>
          <w:sz w:val="22"/>
          <w:szCs w:val="22"/>
        </w:rPr>
      </w:pPr>
    </w:p>
    <w:p w14:paraId="6DA880C4" w14:textId="1CEF830E" w:rsidR="00D50E78" w:rsidRPr="00CE43A1" w:rsidRDefault="000671F5" w:rsidP="000671F5">
      <w:pPr>
        <w:ind w:left="1440"/>
        <w:rPr>
          <w:rFonts w:asciiTheme="minorHAnsi" w:hAnsiTheme="minorHAnsi"/>
          <w:sz w:val="22"/>
          <w:szCs w:val="22"/>
        </w:rPr>
      </w:pPr>
      <w:r w:rsidRPr="00CE43A1">
        <w:rPr>
          <w:rFonts w:asciiTheme="minorHAnsi" w:hAnsiTheme="minorHAnsi"/>
          <w:b/>
          <w:i/>
          <w:sz w:val="22"/>
          <w:szCs w:val="22"/>
        </w:rPr>
        <w:t>Form BRDI-1.</w:t>
      </w:r>
      <w:r w:rsidRPr="00CE43A1">
        <w:rPr>
          <w:rFonts w:asciiTheme="minorHAnsi" w:hAnsiTheme="minorHAnsi"/>
          <w:sz w:val="22"/>
          <w:szCs w:val="22"/>
        </w:rPr>
        <w:t xml:space="preserve">  This form </w:t>
      </w:r>
      <w:r w:rsidR="00D50E78" w:rsidRPr="00CE43A1">
        <w:rPr>
          <w:rFonts w:asciiTheme="minorHAnsi" w:hAnsiTheme="minorHAnsi"/>
          <w:sz w:val="22"/>
          <w:szCs w:val="22"/>
        </w:rPr>
        <w:t xml:space="preserve">(Attachment B) will be mailed to </w:t>
      </w:r>
      <w:r w:rsidR="001061F9" w:rsidRPr="00CE43A1">
        <w:rPr>
          <w:rFonts w:asciiTheme="minorHAnsi" w:hAnsiTheme="minorHAnsi"/>
          <w:sz w:val="22"/>
          <w:szCs w:val="22"/>
        </w:rPr>
        <w:t xml:space="preserve">approximately 7,000 </w:t>
      </w:r>
      <w:r w:rsidR="00D50E78" w:rsidRPr="00CE43A1">
        <w:rPr>
          <w:rFonts w:asciiTheme="minorHAnsi" w:hAnsiTheme="minorHAnsi"/>
          <w:sz w:val="22"/>
          <w:szCs w:val="22"/>
        </w:rPr>
        <w:t xml:space="preserve">companies with a history of significant R&amp;D and </w:t>
      </w:r>
      <w:r w:rsidRPr="00CE43A1">
        <w:rPr>
          <w:rFonts w:asciiTheme="minorHAnsi" w:hAnsiTheme="minorHAnsi"/>
          <w:sz w:val="22"/>
          <w:szCs w:val="22"/>
        </w:rPr>
        <w:t xml:space="preserve">contains </w:t>
      </w:r>
      <w:r w:rsidR="00D50E78" w:rsidRPr="00CE43A1">
        <w:rPr>
          <w:rFonts w:asciiTheme="minorHAnsi" w:hAnsiTheme="minorHAnsi"/>
          <w:sz w:val="22"/>
          <w:szCs w:val="22"/>
        </w:rPr>
        <w:t>the full complement of BRDIS data items.</w:t>
      </w:r>
    </w:p>
    <w:p w14:paraId="405931B1" w14:textId="77777777" w:rsidR="00D50E78" w:rsidRPr="00CE43A1" w:rsidRDefault="00D50E78" w:rsidP="000671F5">
      <w:pPr>
        <w:ind w:left="1440"/>
        <w:rPr>
          <w:rFonts w:asciiTheme="minorHAnsi" w:hAnsiTheme="minorHAnsi"/>
          <w:sz w:val="22"/>
          <w:szCs w:val="22"/>
        </w:rPr>
      </w:pPr>
    </w:p>
    <w:p w14:paraId="6C2E8EA8" w14:textId="4B629B9E" w:rsidR="001061F9" w:rsidRPr="00CE43A1" w:rsidRDefault="001061F9" w:rsidP="001061F9">
      <w:pPr>
        <w:widowControl w:val="0"/>
        <w:ind w:left="1440"/>
        <w:rPr>
          <w:rFonts w:asciiTheme="minorHAnsi" w:hAnsiTheme="minorHAnsi"/>
          <w:color w:val="000000"/>
          <w:sz w:val="22"/>
          <w:szCs w:val="22"/>
        </w:rPr>
      </w:pPr>
      <w:r w:rsidRPr="00CE43A1">
        <w:rPr>
          <w:rFonts w:asciiTheme="minorHAnsi" w:hAnsiTheme="minorHAnsi"/>
          <w:b/>
          <w:i/>
          <w:sz w:val="22"/>
          <w:szCs w:val="22"/>
        </w:rPr>
        <w:t>Form BRDI-1(S).</w:t>
      </w:r>
      <w:r w:rsidRPr="00CE43A1">
        <w:rPr>
          <w:rFonts w:asciiTheme="minorHAnsi" w:hAnsiTheme="minorHAnsi"/>
          <w:sz w:val="22"/>
          <w:szCs w:val="22"/>
        </w:rPr>
        <w:t xml:space="preserve">  This form (Attachment C) will be mailed to approximately 38,000 companies and contains </w:t>
      </w:r>
      <w:r w:rsidRPr="00CE43A1">
        <w:rPr>
          <w:rFonts w:asciiTheme="minorHAnsi" w:hAnsiTheme="minorHAnsi"/>
          <w:color w:val="000000"/>
          <w:sz w:val="22"/>
          <w:szCs w:val="22"/>
        </w:rPr>
        <w:t xml:space="preserve">only the most high-level BRDIS data items. </w:t>
      </w:r>
    </w:p>
    <w:p w14:paraId="5123C149" w14:textId="77777777" w:rsidR="001061F9" w:rsidRPr="00CE43A1" w:rsidRDefault="001061F9">
      <w:pPr>
        <w:ind w:left="1440"/>
        <w:rPr>
          <w:rFonts w:asciiTheme="minorHAnsi" w:hAnsiTheme="minorHAnsi"/>
          <w:color w:val="000000"/>
          <w:sz w:val="22"/>
          <w:szCs w:val="22"/>
        </w:rPr>
      </w:pPr>
    </w:p>
    <w:p w14:paraId="1CC15940" w14:textId="36DFE5C6" w:rsidR="009B6F2B" w:rsidRPr="00CE43A1" w:rsidRDefault="002E1945">
      <w:pPr>
        <w:ind w:left="1440"/>
        <w:rPr>
          <w:rFonts w:asciiTheme="minorHAnsi" w:hAnsiTheme="minorHAnsi"/>
          <w:color w:val="000000"/>
          <w:sz w:val="22"/>
          <w:szCs w:val="22"/>
        </w:rPr>
      </w:pPr>
      <w:r w:rsidRPr="00CE43A1">
        <w:rPr>
          <w:rFonts w:asciiTheme="minorHAnsi" w:hAnsiTheme="minorHAnsi"/>
          <w:color w:val="000000"/>
          <w:sz w:val="22"/>
          <w:szCs w:val="22"/>
        </w:rPr>
        <w:t>I</w:t>
      </w:r>
      <w:r w:rsidR="009B6F2B" w:rsidRPr="00CE43A1">
        <w:rPr>
          <w:rFonts w:asciiTheme="minorHAnsi" w:hAnsiTheme="minorHAnsi"/>
          <w:color w:val="000000"/>
          <w:sz w:val="22"/>
          <w:szCs w:val="22"/>
        </w:rPr>
        <w:t xml:space="preserve">nformation from </w:t>
      </w:r>
      <w:r w:rsidR="00F22ECA" w:rsidRPr="00CE43A1">
        <w:rPr>
          <w:rFonts w:asciiTheme="minorHAnsi" w:hAnsiTheme="minorHAnsi"/>
          <w:color w:val="000000"/>
          <w:sz w:val="22"/>
          <w:szCs w:val="22"/>
        </w:rPr>
        <w:t>BRDIS</w:t>
      </w:r>
      <w:r w:rsidR="009B6F2B" w:rsidRPr="00CE43A1">
        <w:rPr>
          <w:rFonts w:asciiTheme="minorHAnsi" w:hAnsiTheme="minorHAnsi"/>
          <w:color w:val="000000"/>
          <w:sz w:val="22"/>
          <w:szCs w:val="22"/>
        </w:rPr>
        <w:t xml:space="preserve"> will </w:t>
      </w:r>
      <w:r w:rsidRPr="00CE43A1">
        <w:rPr>
          <w:rFonts w:asciiTheme="minorHAnsi" w:hAnsiTheme="minorHAnsi"/>
          <w:color w:val="000000"/>
          <w:sz w:val="22"/>
          <w:szCs w:val="22"/>
        </w:rPr>
        <w:t xml:space="preserve">continue to </w:t>
      </w:r>
      <w:r w:rsidR="009B6F2B" w:rsidRPr="00CE43A1">
        <w:rPr>
          <w:rFonts w:asciiTheme="minorHAnsi" w:hAnsiTheme="minorHAnsi"/>
          <w:color w:val="000000"/>
          <w:sz w:val="22"/>
          <w:szCs w:val="22"/>
        </w:rPr>
        <w:t xml:space="preserve">support the </w:t>
      </w:r>
      <w:r w:rsidR="00311168" w:rsidRPr="00CE43A1">
        <w:rPr>
          <w:rFonts w:asciiTheme="minorHAnsi" w:hAnsiTheme="minorHAnsi"/>
          <w:color w:val="000000"/>
          <w:sz w:val="22"/>
          <w:szCs w:val="22"/>
        </w:rPr>
        <w:t xml:space="preserve">America COMPETES Reauthorization Act of 2010 as well as other R&amp;D-related initiatives introduced during the clearance period.  Other </w:t>
      </w:r>
      <w:r w:rsidR="009B6F2B" w:rsidRPr="00CE43A1">
        <w:rPr>
          <w:rFonts w:asciiTheme="minorHAnsi" w:hAnsiTheme="minorHAnsi"/>
          <w:color w:val="000000"/>
          <w:sz w:val="22"/>
          <w:szCs w:val="22"/>
        </w:rPr>
        <w:t>initiatives</w:t>
      </w:r>
      <w:r w:rsidR="00311168" w:rsidRPr="00CE43A1">
        <w:rPr>
          <w:rFonts w:asciiTheme="minorHAnsi" w:hAnsiTheme="minorHAnsi"/>
          <w:color w:val="000000"/>
          <w:sz w:val="22"/>
          <w:szCs w:val="22"/>
        </w:rPr>
        <w:t xml:space="preserve"> that have used </w:t>
      </w:r>
      <w:r w:rsidR="00311168" w:rsidRPr="00CE43A1">
        <w:rPr>
          <w:rStyle w:val="EmailStyle6171"/>
          <w:rFonts w:asciiTheme="minorHAnsi" w:hAnsiTheme="minorHAnsi" w:cs="Courier New"/>
          <w:color w:val="000000"/>
          <w:sz w:val="22"/>
          <w:szCs w:val="22"/>
        </w:rPr>
        <w:t>BRDIS</w:t>
      </w:r>
      <w:r w:rsidR="00311168" w:rsidRPr="00CE43A1">
        <w:rPr>
          <w:rFonts w:asciiTheme="minorHAnsi" w:hAnsiTheme="minorHAnsi"/>
          <w:sz w:val="22"/>
          <w:szCs w:val="22"/>
        </w:rPr>
        <w:t xml:space="preserve"> statistics include</w:t>
      </w:r>
      <w:r w:rsidR="009B6F2B" w:rsidRPr="00CE43A1">
        <w:rPr>
          <w:rFonts w:asciiTheme="minorHAnsi" w:hAnsiTheme="minorHAnsi"/>
          <w:color w:val="000000"/>
          <w:sz w:val="22"/>
          <w:szCs w:val="22"/>
        </w:rPr>
        <w:t>:</w:t>
      </w:r>
      <w:r w:rsidR="00311168" w:rsidRPr="00CE43A1">
        <w:rPr>
          <w:rFonts w:asciiTheme="minorHAnsi" w:hAnsiTheme="minorHAnsi"/>
          <w:color w:val="000000"/>
          <w:sz w:val="22"/>
          <w:szCs w:val="22"/>
        </w:rPr>
        <w:t xml:space="preserve"> the </w:t>
      </w:r>
      <w:r w:rsidR="009B6F2B" w:rsidRPr="00CE43A1">
        <w:rPr>
          <w:rFonts w:asciiTheme="minorHAnsi" w:hAnsiTheme="minorHAnsi"/>
          <w:color w:val="000000"/>
          <w:sz w:val="22"/>
          <w:szCs w:val="22"/>
          <w:u w:val="single"/>
        </w:rPr>
        <w:t>Innovation Measurement-Tracking the State of Innovation in the American Economy</w:t>
      </w:r>
      <w:r w:rsidR="009B6F2B" w:rsidRPr="00CE43A1">
        <w:rPr>
          <w:rFonts w:asciiTheme="minorHAnsi" w:hAnsiTheme="minorHAnsi"/>
          <w:color w:val="000000"/>
          <w:sz w:val="22"/>
          <w:szCs w:val="22"/>
        </w:rPr>
        <w:t xml:space="preserve"> </w:t>
      </w:r>
      <w:r w:rsidR="00311168" w:rsidRPr="00CE43A1">
        <w:rPr>
          <w:rFonts w:asciiTheme="minorHAnsi" w:hAnsiTheme="minorHAnsi"/>
          <w:color w:val="000000"/>
          <w:sz w:val="22"/>
          <w:szCs w:val="22"/>
        </w:rPr>
        <w:t>(</w:t>
      </w:r>
      <w:r w:rsidR="009B6F2B" w:rsidRPr="00CE43A1">
        <w:rPr>
          <w:rFonts w:asciiTheme="minorHAnsi" w:hAnsiTheme="minorHAnsi"/>
          <w:bCs/>
          <w:color w:val="000000"/>
          <w:sz w:val="22"/>
          <w:szCs w:val="22"/>
        </w:rPr>
        <w:t>U.S. Department of Commerce</w:t>
      </w:r>
      <w:r w:rsidR="00311168" w:rsidRPr="00CE43A1">
        <w:rPr>
          <w:rFonts w:asciiTheme="minorHAnsi" w:hAnsiTheme="minorHAnsi"/>
          <w:bCs/>
          <w:color w:val="000000"/>
          <w:sz w:val="22"/>
          <w:szCs w:val="22"/>
        </w:rPr>
        <w:t xml:space="preserve">); </w:t>
      </w:r>
      <w:r w:rsidR="00311168" w:rsidRPr="00CE43A1" w:rsidDel="00311168">
        <w:rPr>
          <w:rFonts w:asciiTheme="minorHAnsi" w:hAnsiTheme="minorHAnsi"/>
          <w:color w:val="000000"/>
          <w:sz w:val="22"/>
          <w:szCs w:val="22"/>
        </w:rPr>
        <w:t xml:space="preserve"> </w:t>
      </w:r>
      <w:r w:rsidR="009B6F2B" w:rsidRPr="00CE43A1">
        <w:rPr>
          <w:rFonts w:asciiTheme="minorHAnsi" w:hAnsiTheme="minorHAnsi"/>
          <w:color w:val="000000"/>
          <w:sz w:val="22"/>
          <w:szCs w:val="22"/>
          <w:u w:val="single"/>
        </w:rPr>
        <w:t>Science of Science and Innovation Policy</w:t>
      </w:r>
      <w:r w:rsidR="009B6F2B" w:rsidRPr="00CE43A1">
        <w:rPr>
          <w:rFonts w:asciiTheme="minorHAnsi" w:hAnsiTheme="minorHAnsi"/>
          <w:color w:val="000000"/>
          <w:sz w:val="22"/>
          <w:szCs w:val="22"/>
        </w:rPr>
        <w:t xml:space="preserve"> </w:t>
      </w:r>
      <w:r w:rsidR="00311168" w:rsidRPr="00CE43A1">
        <w:rPr>
          <w:rFonts w:asciiTheme="minorHAnsi" w:hAnsiTheme="minorHAnsi"/>
          <w:color w:val="000000"/>
          <w:sz w:val="22"/>
          <w:szCs w:val="22"/>
        </w:rPr>
        <w:t xml:space="preserve">(NSF); and </w:t>
      </w:r>
      <w:r w:rsidR="009B6F2B" w:rsidRPr="00CE43A1">
        <w:rPr>
          <w:rFonts w:asciiTheme="minorHAnsi" w:hAnsiTheme="minorHAnsi"/>
          <w:color w:val="000000"/>
          <w:sz w:val="22"/>
          <w:szCs w:val="22"/>
          <w:u w:val="single"/>
        </w:rPr>
        <w:t>Rising Above the Gathering Storm</w:t>
      </w:r>
      <w:r w:rsidR="009B6F2B" w:rsidRPr="00CE43A1">
        <w:rPr>
          <w:rFonts w:asciiTheme="minorHAnsi" w:hAnsiTheme="minorHAnsi"/>
          <w:color w:val="000000"/>
          <w:sz w:val="22"/>
          <w:szCs w:val="22"/>
        </w:rPr>
        <w:t xml:space="preserve"> </w:t>
      </w:r>
      <w:r w:rsidR="00311168" w:rsidRPr="00CE43A1">
        <w:rPr>
          <w:rFonts w:asciiTheme="minorHAnsi" w:hAnsiTheme="minorHAnsi"/>
          <w:color w:val="000000"/>
          <w:sz w:val="22"/>
          <w:szCs w:val="22"/>
        </w:rPr>
        <w:t>(</w:t>
      </w:r>
      <w:r w:rsidR="00FD78F1" w:rsidRPr="00CE43A1">
        <w:rPr>
          <w:rFonts w:asciiTheme="minorHAnsi" w:hAnsiTheme="minorHAnsi"/>
          <w:color w:val="000000"/>
          <w:sz w:val="22"/>
          <w:szCs w:val="22"/>
        </w:rPr>
        <w:t>National Research Council)</w:t>
      </w:r>
      <w:r w:rsidR="009B6F2B" w:rsidRPr="00CE43A1">
        <w:rPr>
          <w:rFonts w:asciiTheme="minorHAnsi" w:hAnsiTheme="minorHAnsi"/>
          <w:color w:val="000000"/>
          <w:sz w:val="22"/>
          <w:szCs w:val="22"/>
        </w:rPr>
        <w:t>.</w:t>
      </w:r>
    </w:p>
    <w:p w14:paraId="4089B229" w14:textId="77777777" w:rsidR="009B6F2B" w:rsidRPr="00CE43A1" w:rsidRDefault="009B6F2B">
      <w:pPr>
        <w:pStyle w:val="BodyTextIndent2"/>
        <w:widowControl/>
        <w:rPr>
          <w:rFonts w:asciiTheme="minorHAnsi" w:hAnsiTheme="minorHAnsi"/>
          <w:sz w:val="22"/>
          <w:szCs w:val="22"/>
        </w:rPr>
      </w:pPr>
    </w:p>
    <w:p w14:paraId="6002AB79" w14:textId="4F086741" w:rsidR="00884624" w:rsidRPr="00CE43A1" w:rsidRDefault="00884624" w:rsidP="00884624">
      <w:pPr>
        <w:ind w:left="1440"/>
        <w:rPr>
          <w:rFonts w:asciiTheme="minorHAnsi" w:hAnsiTheme="minorHAnsi"/>
          <w:color w:val="000000"/>
          <w:sz w:val="22"/>
          <w:szCs w:val="22"/>
        </w:rPr>
      </w:pPr>
      <w:r w:rsidRPr="00CE43A1">
        <w:rPr>
          <w:rFonts w:asciiTheme="minorHAnsi" w:hAnsiTheme="minorHAnsi"/>
          <w:color w:val="000000"/>
          <w:sz w:val="22"/>
          <w:szCs w:val="22"/>
        </w:rPr>
        <w:t xml:space="preserve">The survey is conducted under the authority of Title 13, United States Code, Sections </w:t>
      </w:r>
      <w:r w:rsidR="00F25B6B" w:rsidRPr="00CE43A1">
        <w:rPr>
          <w:rFonts w:asciiTheme="minorHAnsi" w:hAnsiTheme="minorHAnsi"/>
          <w:color w:val="000000"/>
          <w:sz w:val="22"/>
          <w:szCs w:val="22"/>
        </w:rPr>
        <w:t xml:space="preserve">8(b), </w:t>
      </w:r>
      <w:r w:rsidRPr="00CE43A1">
        <w:rPr>
          <w:rFonts w:asciiTheme="minorHAnsi" w:hAnsiTheme="minorHAnsi"/>
          <w:color w:val="000000"/>
          <w:sz w:val="22"/>
          <w:szCs w:val="22"/>
        </w:rPr>
        <w:t xml:space="preserve">131, </w:t>
      </w:r>
      <w:r w:rsidR="00F25B6B" w:rsidRPr="00CE43A1">
        <w:rPr>
          <w:rFonts w:asciiTheme="minorHAnsi" w:hAnsiTheme="minorHAnsi"/>
          <w:color w:val="000000"/>
          <w:sz w:val="22"/>
          <w:szCs w:val="22"/>
        </w:rPr>
        <w:t xml:space="preserve">and </w:t>
      </w:r>
      <w:r w:rsidRPr="00CE43A1">
        <w:rPr>
          <w:rFonts w:asciiTheme="minorHAnsi" w:hAnsiTheme="minorHAnsi"/>
          <w:color w:val="000000"/>
          <w:sz w:val="22"/>
          <w:szCs w:val="22"/>
        </w:rPr>
        <w:t xml:space="preserve">182, and Title </w:t>
      </w:r>
      <w:r w:rsidR="000B671E" w:rsidRPr="00CE43A1">
        <w:rPr>
          <w:rFonts w:asciiTheme="minorHAnsi" w:hAnsiTheme="minorHAnsi"/>
          <w:color w:val="000000"/>
          <w:sz w:val="22"/>
          <w:szCs w:val="22"/>
        </w:rPr>
        <w:t>42</w:t>
      </w:r>
      <w:r w:rsidRPr="00CE43A1">
        <w:rPr>
          <w:rFonts w:asciiTheme="minorHAnsi" w:hAnsiTheme="minorHAnsi"/>
          <w:color w:val="000000"/>
          <w:sz w:val="22"/>
          <w:szCs w:val="22"/>
        </w:rPr>
        <w:t>, United States Code, Section</w:t>
      </w:r>
      <w:r w:rsidR="000B671E" w:rsidRPr="00CE43A1">
        <w:rPr>
          <w:rFonts w:asciiTheme="minorHAnsi" w:hAnsiTheme="minorHAnsi"/>
          <w:color w:val="000000"/>
          <w:sz w:val="22"/>
          <w:szCs w:val="22"/>
        </w:rPr>
        <w:t>s</w:t>
      </w:r>
      <w:r w:rsidRPr="00CE43A1">
        <w:rPr>
          <w:rFonts w:asciiTheme="minorHAnsi" w:hAnsiTheme="minorHAnsi"/>
          <w:color w:val="000000"/>
          <w:sz w:val="22"/>
          <w:szCs w:val="22"/>
        </w:rPr>
        <w:t xml:space="preserve"> </w:t>
      </w:r>
      <w:r w:rsidR="000B671E" w:rsidRPr="00CE43A1">
        <w:rPr>
          <w:rFonts w:asciiTheme="minorHAnsi" w:hAnsiTheme="minorHAnsi"/>
          <w:color w:val="000000"/>
          <w:sz w:val="22"/>
          <w:szCs w:val="22"/>
        </w:rPr>
        <w:t>1861-76 (National Science Foundation Act of 1950, as amended).</w:t>
      </w:r>
      <w:r w:rsidRPr="00CE43A1">
        <w:rPr>
          <w:rFonts w:asciiTheme="minorHAnsi" w:hAnsiTheme="minorHAnsi"/>
          <w:color w:val="000000"/>
          <w:sz w:val="22"/>
          <w:szCs w:val="22"/>
        </w:rPr>
        <w:t xml:space="preserve"> </w:t>
      </w:r>
    </w:p>
    <w:p w14:paraId="14E994EB" w14:textId="77777777" w:rsidR="00884624" w:rsidRPr="00CE43A1" w:rsidRDefault="00884624">
      <w:pPr>
        <w:pStyle w:val="BodyTextIndent2"/>
        <w:widowControl/>
        <w:rPr>
          <w:rFonts w:asciiTheme="minorHAnsi" w:hAnsiTheme="minorHAnsi"/>
          <w:sz w:val="22"/>
          <w:szCs w:val="22"/>
        </w:rPr>
      </w:pPr>
    </w:p>
    <w:p w14:paraId="52C56031" w14:textId="77777777" w:rsidR="009B6F2B" w:rsidRPr="00CE43A1" w:rsidRDefault="009B6F2B">
      <w:pPr>
        <w:widowControl w:val="0"/>
        <w:ind w:left="1440"/>
        <w:rPr>
          <w:rFonts w:asciiTheme="minorHAnsi" w:hAnsiTheme="minorHAnsi"/>
          <w:color w:val="000000"/>
          <w:sz w:val="22"/>
          <w:szCs w:val="22"/>
        </w:rPr>
      </w:pPr>
    </w:p>
    <w:p w14:paraId="79082112" w14:textId="77777777" w:rsidR="009B6F2B" w:rsidRPr="00CE43A1" w:rsidRDefault="009B6F2B">
      <w:pPr>
        <w:pStyle w:val="Level2"/>
        <w:numPr>
          <w:ilvl w:val="1"/>
          <w:numId w:val="1"/>
        </w:numPr>
        <w:ind w:left="1440" w:hanging="72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u w:val="single"/>
        </w:rPr>
        <w:t>Need and Uses</w:t>
      </w:r>
    </w:p>
    <w:p w14:paraId="47E9B79C" w14:textId="77777777" w:rsidR="009B6F2B" w:rsidRPr="00CE43A1" w:rsidRDefault="009B6F2B">
      <w:pPr>
        <w:widowControl w:val="0"/>
        <w:ind w:left="1440"/>
        <w:rPr>
          <w:rFonts w:asciiTheme="minorHAnsi" w:hAnsiTheme="minorHAnsi"/>
          <w:color w:val="000000"/>
          <w:sz w:val="22"/>
          <w:szCs w:val="22"/>
        </w:rPr>
      </w:pPr>
    </w:p>
    <w:p w14:paraId="476D9F0B"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 xml:space="preserve">Policy officials from many Federal agencies rely on BRDIS statistics for essential information. For example, the Bureau of Economic Analysis (BEA) now incorporates R&amp;D as fixed investment in the National Income and Product Accounts (NIPAs). Businesses </w:t>
      </w:r>
      <w:r w:rsidRPr="00CE43A1">
        <w:rPr>
          <w:rFonts w:asciiTheme="minorHAnsi" w:hAnsiTheme="minorHAnsi" w:cstheme="minorHAnsi"/>
          <w:color w:val="000000"/>
          <w:sz w:val="22"/>
          <w:szCs w:val="22"/>
        </w:rPr>
        <w:lastRenderedPageBreak/>
        <w:t>and trade organizations also rely on BRDIS data to benchmark their industries’ performance against others. Each BRDIS data item is intended to address specific data user needs identified by NCSES through research, workshops, and regular interaction with data users.</w:t>
      </w:r>
    </w:p>
    <w:p w14:paraId="537B47C8" w14:textId="77777777" w:rsidR="00F940A6" w:rsidRPr="00CE43A1" w:rsidRDefault="00F940A6" w:rsidP="00F940A6">
      <w:pPr>
        <w:widowControl w:val="0"/>
        <w:ind w:left="1440"/>
        <w:rPr>
          <w:rFonts w:asciiTheme="minorHAnsi" w:hAnsiTheme="minorHAnsi" w:cstheme="minorHAnsi"/>
          <w:color w:val="000000"/>
          <w:sz w:val="22"/>
          <w:szCs w:val="22"/>
        </w:rPr>
      </w:pPr>
    </w:p>
    <w:p w14:paraId="25A0F953" w14:textId="466C7E52" w:rsidR="005572B9" w:rsidRDefault="00F940A6" w:rsidP="00CE43A1">
      <w:pPr>
        <w:shd w:val="clear" w:color="auto" w:fill="FFFFFF" w:themeFill="background1"/>
        <w:ind w:left="1440"/>
        <w:rPr>
          <w:rFonts w:asciiTheme="minorHAnsi" w:hAnsiTheme="minorHAnsi"/>
          <w:color w:val="000000"/>
          <w:sz w:val="22"/>
          <w:szCs w:val="22"/>
        </w:rPr>
      </w:pPr>
      <w:r w:rsidRPr="00CE43A1">
        <w:rPr>
          <w:rFonts w:asciiTheme="minorHAnsi" w:hAnsiTheme="minorHAnsi" w:cstheme="minorHAnsi"/>
          <w:color w:val="000000"/>
          <w:sz w:val="22"/>
          <w:szCs w:val="22"/>
        </w:rPr>
        <w:t>In previous years, BRDIS statistics were limited to companies with five or more U.S. employees. With the addition of BRDI-M, all companies with U.S. employees will be eligible for inclusion in providing statistics on R&amp;D and innovation regardless of company size. Expanding the coverage of the BRDIS will provide data users a more complete picture of R&amp;D and innovation in the business sector and will allow policy makers and researchers to investigate questions about R&amp;D, innovation, and competiveness in small businesses.</w:t>
      </w:r>
    </w:p>
    <w:p w14:paraId="4B36F76A" w14:textId="77777777" w:rsidR="00CE43A1" w:rsidRDefault="00CE43A1" w:rsidP="00CE43A1">
      <w:pPr>
        <w:shd w:val="clear" w:color="auto" w:fill="FFFFFF" w:themeFill="background1"/>
        <w:ind w:left="1440"/>
        <w:rPr>
          <w:rFonts w:asciiTheme="minorHAnsi" w:hAnsiTheme="minorHAnsi"/>
          <w:color w:val="000000"/>
          <w:sz w:val="22"/>
          <w:szCs w:val="22"/>
        </w:rPr>
      </w:pPr>
    </w:p>
    <w:p w14:paraId="16BE7F5E" w14:textId="77777777" w:rsidR="00CE43A1" w:rsidRPr="00CE43A1" w:rsidRDefault="00CE43A1" w:rsidP="00CE43A1">
      <w:pPr>
        <w:shd w:val="clear" w:color="auto" w:fill="FFFFFF" w:themeFill="background1"/>
        <w:ind w:left="1440"/>
        <w:rPr>
          <w:rFonts w:asciiTheme="minorHAnsi" w:hAnsiTheme="minorHAnsi"/>
          <w:color w:val="000000"/>
          <w:sz w:val="22"/>
          <w:szCs w:val="22"/>
        </w:rPr>
      </w:pPr>
    </w:p>
    <w:p w14:paraId="7B8B53EA" w14:textId="77777777" w:rsidR="009B6F2B" w:rsidRPr="00CE43A1" w:rsidRDefault="009B6F2B">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tab/>
      </w:r>
      <w:r w:rsidR="002642E2" w:rsidRPr="00CE43A1">
        <w:rPr>
          <w:rFonts w:asciiTheme="minorHAnsi" w:hAnsiTheme="minorHAnsi"/>
          <w:b/>
          <w:bCs/>
          <w:color w:val="000000"/>
          <w:sz w:val="22"/>
          <w:szCs w:val="22"/>
        </w:rPr>
        <w:t>3.</w:t>
      </w:r>
      <w:r w:rsidR="002642E2" w:rsidRPr="00CE43A1">
        <w:rPr>
          <w:rFonts w:asciiTheme="minorHAnsi" w:hAnsiTheme="minorHAnsi"/>
          <w:color w:val="000000"/>
          <w:sz w:val="22"/>
          <w:szCs w:val="22"/>
        </w:rPr>
        <w:t xml:space="preserve"> </w:t>
      </w:r>
      <w:r w:rsidR="002642E2" w:rsidRPr="00CE43A1">
        <w:rPr>
          <w:rFonts w:asciiTheme="minorHAnsi" w:hAnsiTheme="minorHAnsi"/>
          <w:color w:val="000000"/>
          <w:sz w:val="22"/>
          <w:szCs w:val="22"/>
        </w:rPr>
        <w:tab/>
      </w:r>
      <w:r w:rsidR="002642E2" w:rsidRPr="00CE43A1">
        <w:rPr>
          <w:rFonts w:asciiTheme="minorHAnsi" w:hAnsiTheme="minorHAnsi"/>
          <w:b/>
          <w:bCs/>
          <w:color w:val="000000"/>
          <w:sz w:val="22"/>
          <w:szCs w:val="22"/>
          <w:u w:val="single"/>
        </w:rPr>
        <w:t>Use of Information Technology</w:t>
      </w:r>
    </w:p>
    <w:p w14:paraId="2B1F25A1" w14:textId="77777777" w:rsidR="009B6F2B" w:rsidRPr="00CE43A1" w:rsidRDefault="009B6F2B">
      <w:pPr>
        <w:widowControl w:val="0"/>
        <w:ind w:left="1440"/>
        <w:rPr>
          <w:rFonts w:asciiTheme="minorHAnsi" w:hAnsiTheme="minorHAnsi"/>
          <w:color w:val="000000"/>
          <w:sz w:val="22"/>
          <w:szCs w:val="22"/>
        </w:rPr>
      </w:pPr>
    </w:p>
    <w:p w14:paraId="7231B725" w14:textId="4595E0A5" w:rsidR="009D63AF" w:rsidRPr="00CE43A1" w:rsidRDefault="00ED00A3">
      <w:pPr>
        <w:ind w:left="1440"/>
        <w:rPr>
          <w:rFonts w:asciiTheme="minorHAnsi" w:hAnsiTheme="minorHAnsi"/>
          <w:bCs/>
          <w:sz w:val="22"/>
          <w:szCs w:val="22"/>
        </w:rPr>
      </w:pPr>
      <w:r w:rsidRPr="00CE43A1">
        <w:rPr>
          <w:rFonts w:asciiTheme="minorHAnsi" w:hAnsiTheme="minorHAnsi"/>
          <w:color w:val="000000"/>
          <w:sz w:val="22"/>
          <w:szCs w:val="22"/>
        </w:rPr>
        <w:t>All companies receiving the BRDI-M form will have the option to respond</w:t>
      </w:r>
      <w:r w:rsidR="00DA43BA" w:rsidRPr="00CE43A1">
        <w:rPr>
          <w:rFonts w:asciiTheme="minorHAnsi" w:hAnsiTheme="minorHAnsi"/>
          <w:color w:val="000000"/>
          <w:sz w:val="22"/>
          <w:szCs w:val="22"/>
        </w:rPr>
        <w:t xml:space="preserve"> electronically via Centurion</w:t>
      </w:r>
      <w:r w:rsidR="00E22AF1" w:rsidRPr="00CE43A1">
        <w:rPr>
          <w:rFonts w:asciiTheme="minorHAnsi" w:hAnsiTheme="minorHAnsi"/>
          <w:color w:val="000000"/>
          <w:sz w:val="22"/>
          <w:szCs w:val="22"/>
        </w:rPr>
        <w:t xml:space="preserve"> (Attachment F)</w:t>
      </w:r>
      <w:r w:rsidR="00DA43BA" w:rsidRPr="00CE43A1">
        <w:rPr>
          <w:rFonts w:asciiTheme="minorHAnsi" w:hAnsiTheme="minorHAnsi"/>
          <w:color w:val="000000"/>
          <w:sz w:val="22"/>
          <w:szCs w:val="22"/>
        </w:rPr>
        <w:t xml:space="preserve">, the Census Bureau’s internet reporting option. </w:t>
      </w:r>
      <w:r w:rsidR="009D63AF" w:rsidRPr="00CE43A1">
        <w:rPr>
          <w:rFonts w:asciiTheme="minorHAnsi" w:hAnsiTheme="minorHAnsi"/>
          <w:bCs/>
          <w:sz w:val="22"/>
          <w:szCs w:val="22"/>
        </w:rPr>
        <w:t>Advantages to using Centurion include: reduced time and expense to report, improved data quality through automatic data checks, the ability to exit the form and resume at a later time without losing the data already</w:t>
      </w:r>
      <w:r w:rsidR="00F07D08" w:rsidRPr="00CE43A1">
        <w:rPr>
          <w:rFonts w:asciiTheme="minorHAnsi" w:hAnsiTheme="minorHAnsi"/>
          <w:bCs/>
          <w:sz w:val="22"/>
          <w:szCs w:val="22"/>
        </w:rPr>
        <w:t xml:space="preserve"> entered, </w:t>
      </w:r>
      <w:r w:rsidRPr="00CE43A1">
        <w:rPr>
          <w:rFonts w:asciiTheme="minorHAnsi" w:hAnsiTheme="minorHAnsi"/>
          <w:bCs/>
          <w:sz w:val="22"/>
          <w:szCs w:val="22"/>
        </w:rPr>
        <w:t xml:space="preserve">and </w:t>
      </w:r>
      <w:r w:rsidR="00F07D08" w:rsidRPr="00CE43A1">
        <w:rPr>
          <w:rFonts w:asciiTheme="minorHAnsi" w:hAnsiTheme="minorHAnsi"/>
          <w:bCs/>
          <w:sz w:val="22"/>
          <w:szCs w:val="22"/>
        </w:rPr>
        <w:t>the ability to save an</w:t>
      </w:r>
      <w:r w:rsidR="009D63AF" w:rsidRPr="00CE43A1">
        <w:rPr>
          <w:rFonts w:asciiTheme="minorHAnsi" w:hAnsiTheme="minorHAnsi"/>
          <w:bCs/>
          <w:sz w:val="22"/>
          <w:szCs w:val="22"/>
        </w:rPr>
        <w:t xml:space="preserve"> electronic version (pdf) of the completed form</w:t>
      </w:r>
      <w:r w:rsidR="00F07D08" w:rsidRPr="00CE43A1">
        <w:rPr>
          <w:rFonts w:asciiTheme="minorHAnsi" w:hAnsiTheme="minorHAnsi"/>
          <w:bCs/>
          <w:sz w:val="22"/>
          <w:szCs w:val="22"/>
        </w:rPr>
        <w:t xml:space="preserve"> for their own use</w:t>
      </w:r>
      <w:r w:rsidRPr="00CE43A1">
        <w:rPr>
          <w:rFonts w:asciiTheme="minorHAnsi" w:hAnsiTheme="minorHAnsi"/>
          <w:bCs/>
          <w:sz w:val="22"/>
          <w:szCs w:val="22"/>
        </w:rPr>
        <w:t>.</w:t>
      </w:r>
    </w:p>
    <w:p w14:paraId="152F5625" w14:textId="77777777" w:rsidR="009D63AF" w:rsidRPr="00CE43A1" w:rsidRDefault="009D63AF">
      <w:pPr>
        <w:ind w:left="1440"/>
        <w:rPr>
          <w:rFonts w:asciiTheme="minorHAnsi" w:hAnsiTheme="minorHAnsi"/>
          <w:bCs/>
          <w:sz w:val="22"/>
          <w:szCs w:val="22"/>
        </w:rPr>
      </w:pPr>
    </w:p>
    <w:p w14:paraId="1F30BF26" w14:textId="25AF4634" w:rsidR="00C22ED0" w:rsidRPr="00CE43A1" w:rsidRDefault="00D92D98">
      <w:pPr>
        <w:ind w:left="1440"/>
        <w:rPr>
          <w:rFonts w:asciiTheme="minorHAnsi" w:hAnsiTheme="minorHAnsi"/>
          <w:color w:val="000000"/>
          <w:sz w:val="22"/>
          <w:szCs w:val="22"/>
        </w:rPr>
      </w:pPr>
      <w:r w:rsidRPr="00CE43A1">
        <w:rPr>
          <w:rFonts w:asciiTheme="minorHAnsi" w:hAnsiTheme="minorHAnsi"/>
          <w:color w:val="000000"/>
          <w:sz w:val="22"/>
          <w:szCs w:val="22"/>
        </w:rPr>
        <w:t xml:space="preserve">Through </w:t>
      </w:r>
      <w:r w:rsidR="00C22ED0" w:rsidRPr="00CE43A1">
        <w:rPr>
          <w:rFonts w:asciiTheme="minorHAnsi" w:hAnsiTheme="minorHAnsi"/>
          <w:color w:val="000000"/>
          <w:sz w:val="22"/>
          <w:szCs w:val="22"/>
        </w:rPr>
        <w:t>the Economic Respondent Portal</w:t>
      </w:r>
      <w:r w:rsidRPr="00CE43A1">
        <w:rPr>
          <w:rFonts w:asciiTheme="minorHAnsi" w:hAnsiTheme="minorHAnsi"/>
          <w:color w:val="000000"/>
          <w:sz w:val="22"/>
          <w:szCs w:val="22"/>
        </w:rPr>
        <w:t xml:space="preserve">, </w:t>
      </w:r>
      <w:r w:rsidR="00C22ED0" w:rsidRPr="00CE43A1">
        <w:rPr>
          <w:rFonts w:asciiTheme="minorHAnsi" w:hAnsiTheme="minorHAnsi"/>
          <w:color w:val="000000"/>
          <w:sz w:val="22"/>
          <w:szCs w:val="22"/>
        </w:rPr>
        <w:t>respondents</w:t>
      </w:r>
      <w:r w:rsidRPr="00CE43A1">
        <w:rPr>
          <w:rFonts w:asciiTheme="minorHAnsi" w:hAnsiTheme="minorHAnsi"/>
          <w:color w:val="000000"/>
          <w:sz w:val="22"/>
          <w:szCs w:val="22"/>
        </w:rPr>
        <w:t xml:space="preserve"> will have access to frequently asked questions and general information about the survey.  They will also have direct access to Centurion, and will have the ability </w:t>
      </w:r>
      <w:r w:rsidR="006D69D0" w:rsidRPr="00CE43A1">
        <w:rPr>
          <w:rFonts w:asciiTheme="minorHAnsi" w:hAnsiTheme="minorHAnsi"/>
          <w:color w:val="000000"/>
          <w:sz w:val="22"/>
          <w:szCs w:val="22"/>
        </w:rPr>
        <w:t xml:space="preserve">to </w:t>
      </w:r>
      <w:r w:rsidRPr="00CE43A1">
        <w:rPr>
          <w:rFonts w:asciiTheme="minorHAnsi" w:hAnsiTheme="minorHAnsi"/>
          <w:color w:val="000000"/>
          <w:sz w:val="22"/>
          <w:szCs w:val="22"/>
        </w:rPr>
        <w:t xml:space="preserve">request time extensions, check their filing status or send a secure email to the Census Bureau. </w:t>
      </w:r>
    </w:p>
    <w:p w14:paraId="27552099" w14:textId="77777777" w:rsidR="00C22ED0" w:rsidRPr="00CE43A1" w:rsidRDefault="00C22ED0">
      <w:pPr>
        <w:ind w:left="1440"/>
        <w:rPr>
          <w:rFonts w:asciiTheme="minorHAnsi" w:hAnsiTheme="minorHAnsi"/>
          <w:color w:val="000000"/>
          <w:sz w:val="22"/>
          <w:szCs w:val="22"/>
          <w:highlight w:val="yellow"/>
        </w:rPr>
      </w:pPr>
    </w:p>
    <w:p w14:paraId="2A8E3C43" w14:textId="77777777" w:rsidR="009B6F2B" w:rsidRPr="00CE43A1" w:rsidRDefault="009B6F2B">
      <w:pPr>
        <w:widowControl w:val="0"/>
        <w:ind w:left="1440"/>
        <w:rPr>
          <w:rFonts w:asciiTheme="minorHAnsi" w:hAnsiTheme="minorHAnsi"/>
          <w:color w:val="000000"/>
          <w:sz w:val="22"/>
          <w:szCs w:val="22"/>
        </w:rPr>
      </w:pPr>
    </w:p>
    <w:p w14:paraId="2DAA997A" w14:textId="77777777" w:rsidR="009B6F2B" w:rsidRPr="00CE43A1" w:rsidRDefault="009B6F2B">
      <w:pPr>
        <w:pStyle w:val="Level2"/>
        <w:ind w:left="720"/>
        <w:rPr>
          <w:rFonts w:asciiTheme="minorHAnsi" w:hAnsiTheme="minorHAnsi"/>
          <w:b/>
          <w:bCs/>
          <w:color w:val="000000"/>
          <w:sz w:val="22"/>
          <w:szCs w:val="22"/>
        </w:rPr>
      </w:pPr>
      <w:r w:rsidRPr="00CE43A1">
        <w:rPr>
          <w:rFonts w:asciiTheme="minorHAnsi" w:hAnsiTheme="minorHAnsi"/>
          <w:b/>
          <w:bCs/>
          <w:color w:val="000000"/>
          <w:sz w:val="22"/>
          <w:szCs w:val="22"/>
        </w:rPr>
        <w:t>4.</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Efforts to Identify Duplication</w:t>
      </w:r>
    </w:p>
    <w:p w14:paraId="04CEAD93" w14:textId="77777777" w:rsidR="009B6F2B" w:rsidRPr="00CE43A1" w:rsidRDefault="009B6F2B">
      <w:pPr>
        <w:widowControl w:val="0"/>
        <w:ind w:left="1440"/>
        <w:rPr>
          <w:rFonts w:asciiTheme="minorHAnsi" w:hAnsiTheme="minorHAnsi"/>
          <w:color w:val="000000"/>
          <w:sz w:val="22"/>
          <w:szCs w:val="22"/>
        </w:rPr>
      </w:pPr>
    </w:p>
    <w:p w14:paraId="3CD8E28D" w14:textId="51C27D3B" w:rsidR="00175305" w:rsidRPr="00CE43A1" w:rsidRDefault="00175305">
      <w:pPr>
        <w:pStyle w:val="BodyTextIndent3"/>
        <w:rPr>
          <w:rFonts w:asciiTheme="minorHAnsi" w:hAnsiTheme="minorHAnsi"/>
          <w:sz w:val="22"/>
          <w:szCs w:val="22"/>
        </w:rPr>
      </w:pPr>
      <w:r w:rsidRPr="00CE43A1">
        <w:rPr>
          <w:rFonts w:asciiTheme="minorHAnsi" w:hAnsiTheme="minorHAnsi"/>
          <w:sz w:val="22"/>
          <w:szCs w:val="22"/>
        </w:rPr>
        <w:t xml:space="preserve">The data collected through the BRDI-M form are </w:t>
      </w:r>
      <w:r w:rsidR="00162553" w:rsidRPr="00CE43A1">
        <w:rPr>
          <w:rFonts w:asciiTheme="minorHAnsi" w:hAnsiTheme="minorHAnsi"/>
          <w:sz w:val="22"/>
          <w:szCs w:val="22"/>
        </w:rPr>
        <w:t xml:space="preserve">primarily </w:t>
      </w:r>
      <w:r w:rsidRPr="00CE43A1">
        <w:rPr>
          <w:rFonts w:asciiTheme="minorHAnsi" w:hAnsiTheme="minorHAnsi"/>
          <w:sz w:val="22"/>
          <w:szCs w:val="22"/>
        </w:rPr>
        <w:t>new data not collected elsewhere and not available through administrative data.</w:t>
      </w:r>
      <w:r w:rsidR="00162553" w:rsidRPr="00CE43A1">
        <w:rPr>
          <w:rFonts w:asciiTheme="minorHAnsi" w:hAnsiTheme="minorHAnsi"/>
          <w:sz w:val="22"/>
          <w:szCs w:val="22"/>
        </w:rPr>
        <w:t xml:space="preserve"> Some of the questions on R&amp;D and innovation were asked on the Annual Survey of Entrepreneurs. However, the module of R&amp;D and innovation questions is not anticipated to be repeated.</w:t>
      </w:r>
    </w:p>
    <w:p w14:paraId="0209B84D" w14:textId="77777777" w:rsidR="00175305" w:rsidRPr="00CE43A1" w:rsidRDefault="00175305">
      <w:pPr>
        <w:pStyle w:val="BodyTextIndent3"/>
        <w:rPr>
          <w:rFonts w:asciiTheme="minorHAnsi" w:hAnsiTheme="minorHAnsi"/>
          <w:sz w:val="22"/>
          <w:szCs w:val="22"/>
        </w:rPr>
      </w:pPr>
    </w:p>
    <w:p w14:paraId="5C221BBF" w14:textId="77777777" w:rsidR="008C4B8B" w:rsidRPr="00CE43A1" w:rsidRDefault="008C4B8B">
      <w:pPr>
        <w:ind w:left="1440"/>
        <w:rPr>
          <w:rFonts w:asciiTheme="minorHAnsi" w:hAnsiTheme="minorHAnsi"/>
          <w:color w:val="000000"/>
          <w:sz w:val="22"/>
          <w:szCs w:val="22"/>
        </w:rPr>
      </w:pPr>
    </w:p>
    <w:p w14:paraId="2714649D" w14:textId="77777777" w:rsidR="009B6F2B" w:rsidRPr="00CE43A1" w:rsidRDefault="009B6F2B">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5.</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Minimizing Burden</w:t>
      </w:r>
    </w:p>
    <w:p w14:paraId="5464A716" w14:textId="77777777" w:rsidR="009B6F2B" w:rsidRPr="00CE43A1" w:rsidRDefault="009B6F2B">
      <w:pPr>
        <w:widowControl w:val="0"/>
        <w:ind w:left="1440"/>
        <w:rPr>
          <w:rFonts w:asciiTheme="minorHAnsi" w:hAnsiTheme="minorHAnsi"/>
          <w:color w:val="000000"/>
          <w:sz w:val="22"/>
          <w:szCs w:val="22"/>
        </w:rPr>
      </w:pPr>
    </w:p>
    <w:p w14:paraId="14AD1BB1" w14:textId="65D62408" w:rsidR="00D92D98" w:rsidRPr="00CE43A1" w:rsidRDefault="00175305" w:rsidP="00D92D98">
      <w:pPr>
        <w:pStyle w:val="BodyTextIndent3"/>
        <w:rPr>
          <w:rFonts w:asciiTheme="minorHAnsi" w:hAnsiTheme="minorHAnsi"/>
          <w:sz w:val="22"/>
          <w:szCs w:val="22"/>
        </w:rPr>
      </w:pPr>
      <w:r w:rsidRPr="00CE43A1">
        <w:rPr>
          <w:rFonts w:asciiTheme="minorHAnsi" w:hAnsiTheme="minorHAnsi"/>
          <w:sz w:val="22"/>
          <w:szCs w:val="22"/>
        </w:rPr>
        <w:t xml:space="preserve">The BRDI-M form will </w:t>
      </w:r>
      <w:r w:rsidR="00D92D98" w:rsidRPr="00CE43A1">
        <w:rPr>
          <w:rFonts w:asciiTheme="minorHAnsi" w:hAnsiTheme="minorHAnsi"/>
          <w:sz w:val="22"/>
          <w:szCs w:val="22"/>
        </w:rPr>
        <w:t xml:space="preserve">have </w:t>
      </w:r>
      <w:r w:rsidR="00162553" w:rsidRPr="00CE43A1">
        <w:rPr>
          <w:rFonts w:asciiTheme="minorHAnsi" w:hAnsiTheme="minorHAnsi"/>
          <w:sz w:val="22"/>
          <w:szCs w:val="22"/>
        </w:rPr>
        <w:t xml:space="preserve">direct </w:t>
      </w:r>
      <w:r w:rsidR="00D92D98" w:rsidRPr="00CE43A1">
        <w:rPr>
          <w:rFonts w:asciiTheme="minorHAnsi" w:hAnsiTheme="minorHAnsi"/>
          <w:sz w:val="22"/>
          <w:szCs w:val="22"/>
        </w:rPr>
        <w:t>impact on small businesses</w:t>
      </w:r>
      <w:r w:rsidRPr="00CE43A1">
        <w:rPr>
          <w:rFonts w:asciiTheme="minorHAnsi" w:hAnsiTheme="minorHAnsi"/>
          <w:sz w:val="22"/>
          <w:szCs w:val="22"/>
        </w:rPr>
        <w:t>,</w:t>
      </w:r>
      <w:r w:rsidR="00D92D98" w:rsidRPr="00CE43A1">
        <w:rPr>
          <w:rFonts w:asciiTheme="minorHAnsi" w:hAnsiTheme="minorHAnsi"/>
          <w:sz w:val="22"/>
          <w:szCs w:val="22"/>
        </w:rPr>
        <w:t xml:space="preserve"> but the questionnaire intentionally </w:t>
      </w:r>
      <w:r w:rsidR="00162553" w:rsidRPr="00CE43A1">
        <w:rPr>
          <w:rFonts w:asciiTheme="minorHAnsi" w:hAnsiTheme="minorHAnsi"/>
          <w:sz w:val="22"/>
          <w:szCs w:val="22"/>
        </w:rPr>
        <w:t xml:space="preserve">has </w:t>
      </w:r>
      <w:r w:rsidR="00D92D98" w:rsidRPr="00CE43A1">
        <w:rPr>
          <w:rFonts w:asciiTheme="minorHAnsi" w:hAnsiTheme="minorHAnsi"/>
          <w:sz w:val="22"/>
          <w:szCs w:val="22"/>
        </w:rPr>
        <w:t>been kept short and designed to be easy to complete.</w:t>
      </w:r>
      <w:r w:rsidR="00E22AF1" w:rsidRPr="00CE43A1">
        <w:rPr>
          <w:rFonts w:asciiTheme="minorHAnsi" w:hAnsiTheme="minorHAnsi"/>
          <w:sz w:val="22"/>
          <w:szCs w:val="22"/>
        </w:rPr>
        <w:t xml:space="preserve"> </w:t>
      </w:r>
      <w:r w:rsidR="00162553" w:rsidRPr="00CE43A1">
        <w:rPr>
          <w:rFonts w:asciiTheme="minorHAnsi" w:hAnsiTheme="minorHAnsi"/>
          <w:sz w:val="22"/>
          <w:szCs w:val="22"/>
        </w:rPr>
        <w:t>I</w:t>
      </w:r>
      <w:r w:rsidR="00E22AF1" w:rsidRPr="00CE43A1">
        <w:rPr>
          <w:rFonts w:asciiTheme="minorHAnsi" w:hAnsiTheme="minorHAnsi"/>
          <w:sz w:val="22"/>
          <w:szCs w:val="22"/>
        </w:rPr>
        <w:t xml:space="preserve">t </w:t>
      </w:r>
      <w:r w:rsidR="00162553" w:rsidRPr="00CE43A1">
        <w:rPr>
          <w:rFonts w:asciiTheme="minorHAnsi" w:hAnsiTheme="minorHAnsi"/>
          <w:sz w:val="22"/>
          <w:szCs w:val="22"/>
        </w:rPr>
        <w:t>should</w:t>
      </w:r>
      <w:r w:rsidR="00E22AF1" w:rsidRPr="00CE43A1">
        <w:rPr>
          <w:rFonts w:asciiTheme="minorHAnsi" w:hAnsiTheme="minorHAnsi"/>
          <w:sz w:val="22"/>
          <w:szCs w:val="22"/>
        </w:rPr>
        <w:t xml:space="preserve"> not be necessary for respondents to consult their financial rec</w:t>
      </w:r>
      <w:r w:rsidR="00162553" w:rsidRPr="00CE43A1">
        <w:rPr>
          <w:rFonts w:asciiTheme="minorHAnsi" w:hAnsiTheme="minorHAnsi"/>
          <w:sz w:val="22"/>
          <w:szCs w:val="22"/>
        </w:rPr>
        <w:t xml:space="preserve">ords when answering questions. </w:t>
      </w:r>
      <w:r w:rsidR="00D92D98" w:rsidRPr="00CE43A1">
        <w:rPr>
          <w:rFonts w:asciiTheme="minorHAnsi" w:hAnsiTheme="minorHAnsi"/>
          <w:sz w:val="22"/>
          <w:szCs w:val="22"/>
        </w:rPr>
        <w:t xml:space="preserve">In addition, the survey will be offered over the web.  </w:t>
      </w:r>
    </w:p>
    <w:p w14:paraId="500C0E52" w14:textId="77777777" w:rsidR="00D92D98" w:rsidRPr="00CE43A1" w:rsidRDefault="00D92D98" w:rsidP="00D92D98">
      <w:pPr>
        <w:pStyle w:val="BodyTextIndent3"/>
        <w:rPr>
          <w:rFonts w:asciiTheme="minorHAnsi" w:hAnsiTheme="minorHAnsi"/>
          <w:sz w:val="22"/>
          <w:szCs w:val="22"/>
        </w:rPr>
      </w:pPr>
    </w:p>
    <w:p w14:paraId="56106397" w14:textId="2528F52B" w:rsidR="00EB3B2A" w:rsidRPr="00CE43A1" w:rsidRDefault="00162553" w:rsidP="00CE43A1">
      <w:pPr>
        <w:pStyle w:val="BodyTextIndent3"/>
        <w:rPr>
          <w:rFonts w:asciiTheme="minorHAnsi" w:hAnsiTheme="minorHAnsi"/>
          <w:sz w:val="22"/>
          <w:szCs w:val="22"/>
        </w:rPr>
      </w:pPr>
      <w:r w:rsidRPr="00CE43A1">
        <w:rPr>
          <w:rFonts w:asciiTheme="minorHAnsi" w:hAnsiTheme="minorHAnsi"/>
          <w:sz w:val="22"/>
          <w:szCs w:val="22"/>
        </w:rPr>
        <w:t>A</w:t>
      </w:r>
      <w:r w:rsidR="00FA3466" w:rsidRPr="00CE43A1">
        <w:rPr>
          <w:rFonts w:asciiTheme="minorHAnsi" w:hAnsiTheme="minorHAnsi"/>
          <w:sz w:val="22"/>
          <w:szCs w:val="22"/>
        </w:rPr>
        <w:t xml:space="preserve">s </w:t>
      </w:r>
      <w:r w:rsidRPr="00CE43A1">
        <w:rPr>
          <w:rFonts w:asciiTheme="minorHAnsi" w:hAnsiTheme="minorHAnsi"/>
          <w:sz w:val="22"/>
          <w:szCs w:val="22"/>
        </w:rPr>
        <w:t>compared</w:t>
      </w:r>
      <w:r w:rsidR="00FA3466" w:rsidRPr="00CE43A1">
        <w:rPr>
          <w:rFonts w:asciiTheme="minorHAnsi" w:hAnsiTheme="minorHAnsi"/>
          <w:sz w:val="22"/>
          <w:szCs w:val="22"/>
        </w:rPr>
        <w:t xml:space="preserve"> </w:t>
      </w:r>
      <w:r w:rsidRPr="00CE43A1">
        <w:rPr>
          <w:rFonts w:asciiTheme="minorHAnsi" w:hAnsiTheme="minorHAnsi"/>
          <w:sz w:val="22"/>
          <w:szCs w:val="22"/>
        </w:rPr>
        <w:t xml:space="preserve">with exact figures, many questions on the form request estimated </w:t>
      </w:r>
      <w:r w:rsidR="00FD02EE" w:rsidRPr="00CE43A1">
        <w:rPr>
          <w:rFonts w:asciiTheme="minorHAnsi" w:hAnsiTheme="minorHAnsi"/>
          <w:sz w:val="22"/>
          <w:szCs w:val="22"/>
        </w:rPr>
        <w:t>percentages, which</w:t>
      </w:r>
      <w:r w:rsidR="00D92D98" w:rsidRPr="00CE43A1">
        <w:rPr>
          <w:rFonts w:asciiTheme="minorHAnsi" w:hAnsiTheme="minorHAnsi"/>
          <w:sz w:val="22"/>
          <w:szCs w:val="22"/>
        </w:rPr>
        <w:t xml:space="preserve"> are easier to provide. In addition, the questions that ask for dollar amounts ask for the answers rounded to the nearest thousand, which </w:t>
      </w:r>
      <w:r w:rsidR="00FD02EE" w:rsidRPr="00CE43A1">
        <w:rPr>
          <w:rFonts w:asciiTheme="minorHAnsi" w:hAnsiTheme="minorHAnsi"/>
          <w:sz w:val="22"/>
          <w:szCs w:val="22"/>
        </w:rPr>
        <w:t>will</w:t>
      </w:r>
      <w:r w:rsidR="00D92D98" w:rsidRPr="00CE43A1">
        <w:rPr>
          <w:rFonts w:asciiTheme="minorHAnsi" w:hAnsiTheme="minorHAnsi"/>
          <w:sz w:val="22"/>
          <w:szCs w:val="22"/>
        </w:rPr>
        <w:t xml:space="preserve"> lessen the need to consult records.</w:t>
      </w:r>
    </w:p>
    <w:p w14:paraId="6D9C88BF" w14:textId="77777777" w:rsidR="009B6F2B" w:rsidRPr="00CE43A1" w:rsidRDefault="009B6F2B">
      <w:pPr>
        <w:widowControl w:val="0"/>
        <w:numPr>
          <w:ilvl w:val="0"/>
          <w:numId w:val="2"/>
        </w:numPr>
        <w:rPr>
          <w:rFonts w:asciiTheme="minorHAnsi" w:hAnsiTheme="minorHAnsi"/>
          <w:b/>
          <w:bCs/>
          <w:color w:val="000000"/>
          <w:sz w:val="22"/>
          <w:szCs w:val="22"/>
          <w:u w:val="single"/>
        </w:rPr>
      </w:pPr>
      <w:r w:rsidRPr="00CE43A1">
        <w:rPr>
          <w:rFonts w:asciiTheme="minorHAnsi" w:hAnsiTheme="minorHAnsi"/>
          <w:b/>
          <w:bCs/>
          <w:color w:val="000000"/>
          <w:sz w:val="22"/>
          <w:szCs w:val="22"/>
          <w:u w:val="single"/>
        </w:rPr>
        <w:lastRenderedPageBreak/>
        <w:t>Consequences of Less Frequent Collection</w:t>
      </w:r>
    </w:p>
    <w:p w14:paraId="2936F502" w14:textId="77777777" w:rsidR="009B6F2B" w:rsidRPr="00CE43A1" w:rsidRDefault="009B6F2B">
      <w:pPr>
        <w:widowControl w:val="0"/>
        <w:ind w:left="1440"/>
        <w:rPr>
          <w:rFonts w:asciiTheme="minorHAnsi" w:hAnsiTheme="minorHAnsi"/>
          <w:color w:val="000000"/>
          <w:sz w:val="22"/>
          <w:szCs w:val="22"/>
        </w:rPr>
      </w:pPr>
    </w:p>
    <w:p w14:paraId="52726A03" w14:textId="4309D5D5" w:rsidR="00C72DE2" w:rsidRPr="00CE43A1" w:rsidRDefault="00C72DE2" w:rsidP="00C72DE2">
      <w:pPr>
        <w:pStyle w:val="BodyTextIndent3"/>
        <w:rPr>
          <w:rFonts w:asciiTheme="minorHAnsi" w:hAnsiTheme="minorHAnsi"/>
          <w:sz w:val="22"/>
          <w:szCs w:val="22"/>
        </w:rPr>
      </w:pPr>
      <w:r w:rsidRPr="00CE43A1">
        <w:rPr>
          <w:rFonts w:asciiTheme="minorHAnsi" w:hAnsiTheme="minorHAnsi"/>
          <w:sz w:val="22"/>
          <w:szCs w:val="22"/>
        </w:rPr>
        <w:t xml:space="preserve">This request </w:t>
      </w:r>
      <w:r w:rsidR="00E67102" w:rsidRPr="00CE43A1">
        <w:rPr>
          <w:rFonts w:asciiTheme="minorHAnsi" w:hAnsiTheme="minorHAnsi"/>
          <w:sz w:val="22"/>
          <w:szCs w:val="22"/>
        </w:rPr>
        <w:t xml:space="preserve">is to add the BRDI-M form for the 2016 survey year only.  </w:t>
      </w:r>
      <w:r w:rsidR="00FD02EE" w:rsidRPr="00CE43A1">
        <w:rPr>
          <w:rFonts w:asciiTheme="minorHAnsi" w:hAnsiTheme="minorHAnsi"/>
          <w:sz w:val="22"/>
          <w:szCs w:val="22"/>
        </w:rPr>
        <w:t xml:space="preserve">Whether or not to undertake future </w:t>
      </w:r>
      <w:r w:rsidRPr="00CE43A1">
        <w:rPr>
          <w:rFonts w:asciiTheme="minorHAnsi" w:hAnsiTheme="minorHAnsi"/>
          <w:sz w:val="22"/>
          <w:szCs w:val="22"/>
        </w:rPr>
        <w:t>data collections ha</w:t>
      </w:r>
      <w:r w:rsidR="00FD02EE" w:rsidRPr="00CE43A1">
        <w:rPr>
          <w:rFonts w:asciiTheme="minorHAnsi" w:hAnsiTheme="minorHAnsi"/>
          <w:sz w:val="22"/>
          <w:szCs w:val="22"/>
        </w:rPr>
        <w:t>s</w:t>
      </w:r>
      <w:r w:rsidRPr="00CE43A1">
        <w:rPr>
          <w:rFonts w:asciiTheme="minorHAnsi" w:hAnsiTheme="minorHAnsi"/>
          <w:sz w:val="22"/>
          <w:szCs w:val="22"/>
        </w:rPr>
        <w:t xml:space="preserve"> not yet been determined. A separate request will be submitted</w:t>
      </w:r>
      <w:r w:rsidR="00E67102" w:rsidRPr="00CE43A1">
        <w:rPr>
          <w:rFonts w:asciiTheme="minorHAnsi" w:hAnsiTheme="minorHAnsi"/>
          <w:sz w:val="22"/>
          <w:szCs w:val="22"/>
        </w:rPr>
        <w:t xml:space="preserve"> for any future BRDI-M collections.</w:t>
      </w:r>
    </w:p>
    <w:p w14:paraId="2E23781A" w14:textId="77777777" w:rsidR="00785E09" w:rsidRPr="00CE43A1" w:rsidRDefault="00785E09">
      <w:pPr>
        <w:widowControl w:val="0"/>
        <w:rPr>
          <w:rFonts w:asciiTheme="minorHAnsi" w:hAnsiTheme="minorHAnsi"/>
          <w:color w:val="000000"/>
          <w:sz w:val="22"/>
          <w:szCs w:val="22"/>
        </w:rPr>
      </w:pPr>
    </w:p>
    <w:p w14:paraId="47867BB7" w14:textId="77777777" w:rsidR="00E65CC3" w:rsidRPr="00CE43A1" w:rsidRDefault="00E65CC3">
      <w:pPr>
        <w:widowControl w:val="0"/>
        <w:rPr>
          <w:rFonts w:asciiTheme="minorHAnsi" w:hAnsiTheme="minorHAnsi"/>
          <w:color w:val="000000"/>
          <w:sz w:val="22"/>
          <w:szCs w:val="22"/>
        </w:rPr>
      </w:pPr>
    </w:p>
    <w:p w14:paraId="33FC1128" w14:textId="77777777" w:rsidR="009B6F2B" w:rsidRPr="00CE43A1" w:rsidRDefault="009B6F2B">
      <w:pPr>
        <w:widowControl w:val="0"/>
        <w:rPr>
          <w:rFonts w:asciiTheme="minorHAnsi" w:hAnsiTheme="minorHAnsi"/>
          <w:b/>
          <w:bCs/>
          <w:color w:val="000000"/>
          <w:sz w:val="22"/>
          <w:szCs w:val="22"/>
        </w:rPr>
      </w:pPr>
      <w:r w:rsidRPr="00CE43A1">
        <w:rPr>
          <w:rFonts w:asciiTheme="minorHAnsi" w:hAnsiTheme="minorHAnsi"/>
          <w:color w:val="000000"/>
          <w:sz w:val="22"/>
          <w:szCs w:val="22"/>
        </w:rPr>
        <w:tab/>
      </w:r>
      <w:r w:rsidRPr="00CE43A1">
        <w:rPr>
          <w:rFonts w:asciiTheme="minorHAnsi" w:hAnsiTheme="minorHAnsi"/>
          <w:b/>
          <w:bCs/>
          <w:color w:val="000000"/>
          <w:sz w:val="22"/>
          <w:szCs w:val="22"/>
        </w:rPr>
        <w:t>7.</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 xml:space="preserve">Special Circumstances   </w:t>
      </w:r>
    </w:p>
    <w:p w14:paraId="682AEEAA" w14:textId="77777777" w:rsidR="009B6F2B" w:rsidRPr="00CE43A1" w:rsidRDefault="009B6F2B">
      <w:pPr>
        <w:widowControl w:val="0"/>
        <w:ind w:left="1440"/>
        <w:rPr>
          <w:rFonts w:asciiTheme="minorHAnsi" w:hAnsiTheme="minorHAnsi"/>
          <w:color w:val="000000"/>
          <w:sz w:val="22"/>
          <w:szCs w:val="22"/>
        </w:rPr>
      </w:pPr>
    </w:p>
    <w:p w14:paraId="5212E65E" w14:textId="46855A94" w:rsidR="009B6F2B" w:rsidRPr="00CE43A1" w:rsidRDefault="009B6F2B">
      <w:pPr>
        <w:ind w:left="1440"/>
        <w:rPr>
          <w:rFonts w:asciiTheme="minorHAnsi" w:hAnsiTheme="minorHAnsi"/>
          <w:color w:val="000000"/>
          <w:sz w:val="22"/>
          <w:szCs w:val="22"/>
        </w:rPr>
      </w:pPr>
      <w:r w:rsidRPr="00CE43A1">
        <w:rPr>
          <w:rFonts w:asciiTheme="minorHAnsi" w:hAnsiTheme="minorHAnsi"/>
          <w:color w:val="000000"/>
          <w:sz w:val="22"/>
          <w:szCs w:val="22"/>
        </w:rPr>
        <w:t>This information collection will be conducted in a manner consistent with OMB guidelines and there</w:t>
      </w:r>
      <w:r w:rsidR="00FD02EE" w:rsidRPr="00CE43A1">
        <w:rPr>
          <w:rFonts w:asciiTheme="minorHAnsi" w:hAnsiTheme="minorHAnsi"/>
          <w:color w:val="000000"/>
          <w:sz w:val="22"/>
          <w:szCs w:val="22"/>
        </w:rPr>
        <w:t xml:space="preserve"> are no special circumstances.</w:t>
      </w:r>
    </w:p>
    <w:p w14:paraId="68592173" w14:textId="77777777" w:rsidR="00EB2778" w:rsidRPr="00CE43A1" w:rsidRDefault="00EB2778">
      <w:pPr>
        <w:ind w:left="1440"/>
        <w:rPr>
          <w:rFonts w:asciiTheme="minorHAnsi" w:hAnsiTheme="minorHAnsi"/>
          <w:color w:val="000000"/>
          <w:sz w:val="22"/>
          <w:szCs w:val="22"/>
        </w:rPr>
      </w:pPr>
    </w:p>
    <w:p w14:paraId="3E6539CE" w14:textId="77777777" w:rsidR="00EB2778" w:rsidRPr="00CE43A1" w:rsidRDefault="00EB2778">
      <w:pPr>
        <w:ind w:left="1440"/>
        <w:rPr>
          <w:rFonts w:asciiTheme="minorHAnsi" w:hAnsiTheme="minorHAnsi"/>
          <w:color w:val="000000"/>
          <w:sz w:val="22"/>
          <w:szCs w:val="22"/>
        </w:rPr>
      </w:pPr>
    </w:p>
    <w:p w14:paraId="79AA814D" w14:textId="77777777" w:rsidR="009B6F2B" w:rsidRPr="00CE43A1" w:rsidRDefault="009B6F2B">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8.</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Consultations Outside the Agency</w:t>
      </w:r>
    </w:p>
    <w:p w14:paraId="1D2F4FBA" w14:textId="77777777" w:rsidR="009B6F2B" w:rsidRPr="00CE43A1" w:rsidRDefault="009B6F2B">
      <w:pPr>
        <w:widowControl w:val="0"/>
        <w:ind w:left="1440"/>
        <w:rPr>
          <w:rFonts w:asciiTheme="minorHAnsi" w:hAnsiTheme="minorHAnsi"/>
          <w:color w:val="000000"/>
          <w:sz w:val="22"/>
          <w:szCs w:val="22"/>
        </w:rPr>
      </w:pPr>
    </w:p>
    <w:p w14:paraId="50A52349" w14:textId="77777777" w:rsidR="00F940A6" w:rsidRPr="00CE43A1" w:rsidRDefault="00F940A6" w:rsidP="00F940A6">
      <w:pPr>
        <w:widowControl w:val="0"/>
        <w:ind w:left="1440"/>
        <w:rPr>
          <w:rFonts w:asciiTheme="minorHAnsi" w:hAnsiTheme="minorHAnsi" w:cstheme="minorHAnsi"/>
          <w:sz w:val="22"/>
          <w:szCs w:val="22"/>
        </w:rPr>
      </w:pPr>
      <w:r w:rsidRPr="00CE43A1">
        <w:rPr>
          <w:rFonts w:asciiTheme="minorHAnsi" w:hAnsiTheme="minorHAnsi" w:cstheme="minorHAnsi"/>
          <w:color w:val="000000"/>
          <w:sz w:val="22"/>
          <w:szCs w:val="22"/>
        </w:rPr>
        <w:t>In the development of the microbusiness questionnaire NCSES has received extensive outside consultations. In September 2010, NSF conducted a data user workshop with numerous stakeholders</w:t>
      </w:r>
      <w:r w:rsidRPr="00CE43A1">
        <w:rPr>
          <w:rFonts w:asciiTheme="minorHAnsi" w:eastAsia="Calibri" w:hAnsiTheme="minorHAnsi" w:cstheme="minorHAnsi"/>
          <w:sz w:val="22"/>
          <w:szCs w:val="22"/>
        </w:rPr>
        <w:t xml:space="preserve"> to help NSF shape the future content and coverage of data on research and development</w:t>
      </w:r>
      <w:r w:rsidRPr="00CE43A1">
        <w:rPr>
          <w:rFonts w:asciiTheme="minorHAnsi" w:hAnsiTheme="minorHAnsi" w:cstheme="minorHAnsi"/>
          <w:sz w:val="22"/>
          <w:szCs w:val="22"/>
        </w:rPr>
        <w:t>, innovation and entrepreneurship among microbusinesses</w:t>
      </w:r>
      <w:r w:rsidRPr="00CE43A1">
        <w:rPr>
          <w:rFonts w:asciiTheme="minorHAnsi" w:eastAsia="Calibri" w:hAnsiTheme="minorHAnsi" w:cstheme="minorHAnsi"/>
          <w:sz w:val="22"/>
          <w:szCs w:val="22"/>
        </w:rPr>
        <w:t xml:space="preserve">. More specifically NSF wanted to </w:t>
      </w:r>
      <w:r w:rsidRPr="00CE43A1">
        <w:rPr>
          <w:rFonts w:asciiTheme="minorHAnsi" w:hAnsiTheme="minorHAnsi" w:cstheme="minorHAnsi"/>
          <w:sz w:val="22"/>
          <w:szCs w:val="22"/>
        </w:rPr>
        <w:t>gain a better perspective on data user needs, understand how microbusiness data will be used, and obtain advice on priorities and strategies for content to be included in the survey. A questionnaire was not presented in this workshop, but rather topics for discussion that might possibly be included in a questionnaire. For example workshop participants were asked to discuss the following:</w:t>
      </w:r>
    </w:p>
    <w:p w14:paraId="6A477811" w14:textId="77777777" w:rsidR="00F940A6" w:rsidRPr="00CE43A1" w:rsidRDefault="00F940A6" w:rsidP="00F940A6">
      <w:pPr>
        <w:widowControl w:val="0"/>
        <w:ind w:left="1440"/>
        <w:rPr>
          <w:rFonts w:asciiTheme="minorHAnsi" w:hAnsiTheme="minorHAnsi" w:cstheme="minorHAnsi"/>
          <w:color w:val="000000"/>
          <w:sz w:val="22"/>
          <w:szCs w:val="22"/>
        </w:rPr>
      </w:pPr>
    </w:p>
    <w:p w14:paraId="52D60821" w14:textId="77777777" w:rsidR="00F940A6" w:rsidRPr="00CE43A1" w:rsidRDefault="00F940A6" w:rsidP="00F940A6">
      <w:pPr>
        <w:pStyle w:val="ListParagraph"/>
        <w:numPr>
          <w:ilvl w:val="3"/>
          <w:numId w:val="11"/>
        </w:numPr>
        <w:rPr>
          <w:rFonts w:asciiTheme="minorHAnsi" w:hAnsiTheme="minorHAnsi" w:cstheme="minorHAnsi"/>
          <w:sz w:val="22"/>
          <w:szCs w:val="22"/>
        </w:rPr>
      </w:pPr>
      <w:r w:rsidRPr="00CE43A1">
        <w:rPr>
          <w:rFonts w:asciiTheme="minorHAnsi" w:hAnsiTheme="minorHAnsi" w:cstheme="minorHAnsi"/>
          <w:sz w:val="22"/>
          <w:szCs w:val="22"/>
        </w:rPr>
        <w:t>Sources of technical knowledge, sources and ways to acquire technical knowledge</w:t>
      </w:r>
    </w:p>
    <w:p w14:paraId="7802BFAA" w14:textId="77777777" w:rsidR="00F940A6" w:rsidRPr="00CE43A1" w:rsidRDefault="00F940A6" w:rsidP="00F940A6">
      <w:pPr>
        <w:pStyle w:val="ListParagraph"/>
        <w:numPr>
          <w:ilvl w:val="3"/>
          <w:numId w:val="11"/>
        </w:numPr>
        <w:rPr>
          <w:rFonts w:asciiTheme="minorHAnsi" w:hAnsiTheme="minorHAnsi" w:cstheme="minorHAnsi"/>
          <w:sz w:val="22"/>
          <w:szCs w:val="22"/>
        </w:rPr>
      </w:pPr>
      <w:r w:rsidRPr="00CE43A1">
        <w:rPr>
          <w:rFonts w:asciiTheme="minorHAnsi" w:hAnsiTheme="minorHAnsi" w:cstheme="minorHAnsi"/>
          <w:sz w:val="22"/>
          <w:szCs w:val="22"/>
        </w:rPr>
        <w:t>Methods for keeping company’s technical knowledge</w:t>
      </w:r>
    </w:p>
    <w:p w14:paraId="1C7FC942" w14:textId="77777777" w:rsidR="00F940A6" w:rsidRPr="00CE43A1" w:rsidRDefault="00F940A6" w:rsidP="00F940A6">
      <w:pPr>
        <w:pStyle w:val="ListParagraph"/>
        <w:numPr>
          <w:ilvl w:val="3"/>
          <w:numId w:val="11"/>
        </w:numPr>
        <w:rPr>
          <w:rFonts w:asciiTheme="minorHAnsi" w:hAnsiTheme="minorHAnsi" w:cstheme="minorHAnsi"/>
          <w:sz w:val="22"/>
          <w:szCs w:val="22"/>
        </w:rPr>
      </w:pPr>
      <w:r w:rsidRPr="00CE43A1">
        <w:rPr>
          <w:rFonts w:asciiTheme="minorHAnsi" w:hAnsiTheme="minorHAnsi" w:cstheme="minorHAnsi"/>
          <w:sz w:val="22"/>
          <w:szCs w:val="22"/>
        </w:rPr>
        <w:t>Managing intellectual assets, trademark data</w:t>
      </w:r>
    </w:p>
    <w:p w14:paraId="6D589D0D" w14:textId="77777777" w:rsidR="00F940A6" w:rsidRPr="00CE43A1" w:rsidRDefault="00F940A6" w:rsidP="00F940A6">
      <w:pPr>
        <w:pStyle w:val="ListParagraph"/>
        <w:numPr>
          <w:ilvl w:val="3"/>
          <w:numId w:val="11"/>
        </w:numPr>
        <w:rPr>
          <w:rFonts w:asciiTheme="minorHAnsi" w:hAnsiTheme="minorHAnsi" w:cstheme="minorHAnsi"/>
          <w:sz w:val="22"/>
          <w:szCs w:val="22"/>
        </w:rPr>
      </w:pPr>
      <w:r w:rsidRPr="00CE43A1">
        <w:rPr>
          <w:rFonts w:asciiTheme="minorHAnsi" w:hAnsiTheme="minorHAnsi" w:cstheme="minorHAnsi"/>
          <w:sz w:val="22"/>
          <w:szCs w:val="22"/>
        </w:rPr>
        <w:t>Patents (How many owned? How many applied for in past / in future? Additional patent protection in foreign countries); Types of patents and patenting activity</w:t>
      </w:r>
    </w:p>
    <w:p w14:paraId="7B8DDEC6" w14:textId="77777777" w:rsidR="00F940A6" w:rsidRPr="00CE43A1" w:rsidRDefault="00F940A6" w:rsidP="00F940A6">
      <w:pPr>
        <w:pStyle w:val="ListParagraph"/>
        <w:numPr>
          <w:ilvl w:val="3"/>
          <w:numId w:val="11"/>
        </w:numPr>
        <w:rPr>
          <w:rFonts w:asciiTheme="minorHAnsi" w:hAnsiTheme="minorHAnsi" w:cstheme="minorHAnsi"/>
          <w:sz w:val="22"/>
          <w:szCs w:val="22"/>
        </w:rPr>
      </w:pPr>
      <w:r w:rsidRPr="00CE43A1">
        <w:rPr>
          <w:rFonts w:asciiTheme="minorHAnsi" w:hAnsiTheme="minorHAnsi" w:cstheme="minorHAnsi"/>
          <w:sz w:val="22"/>
          <w:szCs w:val="22"/>
        </w:rPr>
        <w:t>Technology transfer (Received IP from others or transferred to others, open source, licensing)</w:t>
      </w:r>
    </w:p>
    <w:p w14:paraId="0CA85715" w14:textId="77777777" w:rsidR="00F940A6" w:rsidRPr="00CE43A1" w:rsidRDefault="00F940A6" w:rsidP="00F940A6">
      <w:pPr>
        <w:widowControl w:val="0"/>
        <w:ind w:left="1440"/>
        <w:rPr>
          <w:rFonts w:asciiTheme="minorHAnsi" w:hAnsiTheme="minorHAnsi" w:cstheme="minorHAnsi"/>
          <w:color w:val="000000"/>
          <w:sz w:val="22"/>
          <w:szCs w:val="22"/>
        </w:rPr>
      </w:pPr>
    </w:p>
    <w:p w14:paraId="31216B90"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The above list is not exhaustive but rather an illustration of the many topics discussed during the data workshop.</w:t>
      </w:r>
    </w:p>
    <w:p w14:paraId="6A285039" w14:textId="77777777" w:rsidR="00F940A6" w:rsidRPr="00CE43A1" w:rsidRDefault="00F940A6" w:rsidP="00F940A6">
      <w:pPr>
        <w:widowControl w:val="0"/>
        <w:ind w:left="1440"/>
        <w:rPr>
          <w:rFonts w:asciiTheme="minorHAnsi" w:hAnsiTheme="minorHAnsi" w:cstheme="minorHAnsi"/>
          <w:color w:val="000000"/>
          <w:sz w:val="22"/>
          <w:szCs w:val="22"/>
        </w:rPr>
      </w:pPr>
    </w:p>
    <w:p w14:paraId="279A7D8A"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Following the data user workshop a microbusiness questionnaire was drafted. In February 2012, NCSES convened an expert panel of academics and other stakeholders including those from the federal and state governments and several private foundations to provide input and feedback to NSF on the development of the questionnaire.</w:t>
      </w:r>
    </w:p>
    <w:p w14:paraId="6CCEE102" w14:textId="77777777" w:rsidR="00F940A6" w:rsidRPr="00CE43A1" w:rsidRDefault="00F940A6" w:rsidP="00F940A6">
      <w:pPr>
        <w:widowControl w:val="0"/>
        <w:ind w:left="1440"/>
        <w:rPr>
          <w:rFonts w:asciiTheme="minorHAnsi" w:hAnsiTheme="minorHAnsi" w:cstheme="minorHAnsi"/>
          <w:color w:val="000000"/>
          <w:sz w:val="22"/>
          <w:szCs w:val="22"/>
        </w:rPr>
      </w:pPr>
    </w:p>
    <w:p w14:paraId="579B0DAD"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 xml:space="preserve">This expert panel meeting was very much focused on refining the draft questionnaire. To facilitate discussion at the February 2012 Expert Panel meeting the survey was divided into four concept (as based on the draft questionnaire) areas: R&amp;D and Financial Information, Innovation and Intellectual Property, Company Business Strategies and About the Owner and Overall Company Information. A participant led each concept area </w:t>
      </w:r>
      <w:r w:rsidRPr="00CE43A1">
        <w:rPr>
          <w:rFonts w:asciiTheme="minorHAnsi" w:hAnsiTheme="minorHAnsi" w:cstheme="minorHAnsi"/>
          <w:color w:val="000000"/>
          <w:sz w:val="22"/>
          <w:szCs w:val="22"/>
        </w:rPr>
        <w:lastRenderedPageBreak/>
        <w:t>and specific questions and recommendations were discussed throughout the meeting.</w:t>
      </w:r>
    </w:p>
    <w:p w14:paraId="72687ABD" w14:textId="77777777" w:rsidR="00F940A6" w:rsidRPr="00CE43A1" w:rsidRDefault="00F940A6" w:rsidP="00F940A6">
      <w:pPr>
        <w:widowControl w:val="0"/>
        <w:ind w:left="1440"/>
        <w:rPr>
          <w:rFonts w:asciiTheme="minorHAnsi" w:hAnsiTheme="minorHAnsi" w:cstheme="minorHAnsi"/>
          <w:color w:val="000000"/>
          <w:sz w:val="22"/>
          <w:szCs w:val="22"/>
        </w:rPr>
      </w:pPr>
    </w:p>
    <w:p w14:paraId="2D399D25"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 xml:space="preserve">Three years later in June of 2015 NSF convened another panel of experts to identify and consider avenues for refining, expanding, and reshaping the national innovation data. The objective with this panel of experts was to assist NSF in better understanding </w:t>
      </w:r>
      <w:r w:rsidRPr="00CE43A1">
        <w:rPr>
          <w:rFonts w:asciiTheme="minorHAnsi" w:hAnsiTheme="minorHAnsi" w:cstheme="minorHAnsi"/>
          <w:sz w:val="22"/>
          <w:szCs w:val="22"/>
        </w:rPr>
        <w:t>what responses to the questionnaire’s innovation questions mean. Findings from this panel have been incorporated into the current BRDIS questionnaires.</w:t>
      </w:r>
    </w:p>
    <w:p w14:paraId="164E7148" w14:textId="77777777" w:rsidR="00F940A6" w:rsidRPr="00CE43A1" w:rsidRDefault="00F940A6" w:rsidP="00F940A6">
      <w:pPr>
        <w:widowControl w:val="0"/>
        <w:ind w:left="1440"/>
        <w:rPr>
          <w:rFonts w:asciiTheme="minorHAnsi" w:hAnsiTheme="minorHAnsi" w:cstheme="minorHAnsi"/>
          <w:color w:val="000000"/>
          <w:sz w:val="22"/>
          <w:szCs w:val="22"/>
        </w:rPr>
      </w:pPr>
    </w:p>
    <w:p w14:paraId="5A5C8CA7"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 xml:space="preserve">On </w:t>
      </w:r>
      <w:r w:rsidRPr="00CE43A1">
        <w:rPr>
          <w:rFonts w:asciiTheme="minorHAnsi" w:hAnsiTheme="minorHAnsi" w:cstheme="minorHAnsi"/>
          <w:sz w:val="22"/>
          <w:szCs w:val="22"/>
        </w:rPr>
        <w:t>September 6, 2016</w:t>
      </w:r>
      <w:r w:rsidRPr="00CE43A1">
        <w:rPr>
          <w:rFonts w:asciiTheme="minorHAnsi" w:hAnsiTheme="minorHAnsi" w:cstheme="minorHAnsi"/>
          <w:color w:val="000000"/>
          <w:sz w:val="22"/>
          <w:szCs w:val="22"/>
        </w:rPr>
        <w:t xml:space="preserve"> the Census Bureau published a notice in the Federal Register (Volume 81, No. 172, pages 61183-61184) inviting the general public and other Federal agencies to comment on plans to submit this request. </w:t>
      </w:r>
    </w:p>
    <w:p w14:paraId="2B8CD708" w14:textId="77777777" w:rsidR="00F940A6" w:rsidRPr="00CE43A1" w:rsidRDefault="00F940A6" w:rsidP="00F940A6">
      <w:pPr>
        <w:widowControl w:val="0"/>
        <w:ind w:left="1440"/>
        <w:rPr>
          <w:rFonts w:asciiTheme="minorHAnsi" w:hAnsiTheme="minorHAnsi" w:cstheme="minorHAnsi"/>
          <w:color w:val="000000"/>
          <w:sz w:val="22"/>
          <w:szCs w:val="22"/>
        </w:rPr>
      </w:pPr>
    </w:p>
    <w:p w14:paraId="55222B1E"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We received one comment from an individual generally opposed to any data collection effort by the Federal government.</w:t>
      </w:r>
    </w:p>
    <w:p w14:paraId="1ADCF63E" w14:textId="77777777" w:rsidR="00F940A6" w:rsidRPr="00CE43A1" w:rsidRDefault="00F940A6" w:rsidP="00F940A6">
      <w:pPr>
        <w:widowControl w:val="0"/>
        <w:ind w:left="1440"/>
        <w:rPr>
          <w:rFonts w:asciiTheme="minorHAnsi" w:hAnsiTheme="minorHAnsi" w:cstheme="minorHAnsi"/>
          <w:color w:val="000000"/>
          <w:sz w:val="22"/>
          <w:szCs w:val="22"/>
        </w:rPr>
      </w:pPr>
    </w:p>
    <w:p w14:paraId="29DF61EC"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In a letter dated November 7, 2016, Prof. Andrew Reamer at The George Washington Institute of Public Policy expressed support for the BRDIS data collection as an important source of information for guiding U.S. competitiveness policy. Prof. Reamer also expressed support for the expansion of BRDIS to include microbusinesses. He encouraged the Census Bureau and the National Center for Science and Engineering Statistics to consult with a number of government organizations that may benefit from BRDIS data prior to its next clearance. Prof. Reamer also requested a conference call update on the status of the Census Bureau’s efforts to identify current prospective uses of BRDIS data to describe global value chains (GVCs),</w:t>
      </w:r>
      <w:r w:rsidRPr="00CE43A1">
        <w:rPr>
          <w:rFonts w:asciiTheme="minorHAnsi" w:hAnsiTheme="minorHAnsi" w:cstheme="minorHAnsi"/>
          <w:sz w:val="22"/>
          <w:szCs w:val="22"/>
        </w:rPr>
        <w:t xml:space="preserve"> </w:t>
      </w:r>
      <w:r w:rsidRPr="00CE43A1">
        <w:rPr>
          <w:rFonts w:asciiTheme="minorHAnsi" w:hAnsiTheme="minorHAnsi" w:cstheme="minorHAnsi"/>
          <w:color w:val="000000"/>
          <w:sz w:val="22"/>
          <w:szCs w:val="22"/>
        </w:rPr>
        <w:t>measure international trade in value-added (</w:t>
      </w:r>
      <w:proofErr w:type="spellStart"/>
      <w:r w:rsidRPr="00CE43A1">
        <w:rPr>
          <w:rFonts w:asciiTheme="minorHAnsi" w:hAnsiTheme="minorHAnsi" w:cstheme="minorHAnsi"/>
          <w:color w:val="000000"/>
          <w:sz w:val="22"/>
          <w:szCs w:val="22"/>
        </w:rPr>
        <w:t>TiVA</w:t>
      </w:r>
      <w:proofErr w:type="spellEnd"/>
      <w:r w:rsidRPr="00CE43A1">
        <w:rPr>
          <w:rFonts w:asciiTheme="minorHAnsi" w:hAnsiTheme="minorHAnsi" w:cstheme="minorHAnsi"/>
          <w:color w:val="000000"/>
          <w:sz w:val="22"/>
          <w:szCs w:val="22"/>
        </w:rPr>
        <w:t>), more accurately measure trade in services (including R&amp;D), and comprehensively classify U.S. business activity by function, including R&amp;D. We thank Prof. Reamer for his statement of support for BRDIS. Prof. Reamer’s suggestions will be considered in future meetings between Census and NCSES survey managers.</w:t>
      </w:r>
    </w:p>
    <w:p w14:paraId="79BC5374" w14:textId="77777777" w:rsidR="00F940A6" w:rsidRPr="00CE43A1" w:rsidRDefault="00F940A6" w:rsidP="00F940A6">
      <w:pPr>
        <w:widowControl w:val="0"/>
        <w:ind w:left="1440"/>
        <w:rPr>
          <w:rFonts w:asciiTheme="minorHAnsi" w:hAnsiTheme="minorHAnsi" w:cstheme="minorHAnsi"/>
          <w:color w:val="000000"/>
          <w:sz w:val="22"/>
          <w:szCs w:val="22"/>
        </w:rPr>
      </w:pPr>
    </w:p>
    <w:p w14:paraId="48DA763C" w14:textId="77777777" w:rsidR="00F940A6" w:rsidRPr="00CE43A1" w:rsidRDefault="00F940A6" w:rsidP="00F940A6">
      <w:pPr>
        <w:widowControl w:val="0"/>
        <w:ind w:left="1440"/>
        <w:rPr>
          <w:rFonts w:asciiTheme="minorHAnsi" w:hAnsiTheme="minorHAnsi" w:cstheme="minorHAnsi"/>
          <w:color w:val="000000"/>
          <w:sz w:val="22"/>
          <w:szCs w:val="22"/>
        </w:rPr>
      </w:pPr>
      <w:r w:rsidRPr="00CE43A1">
        <w:rPr>
          <w:rFonts w:asciiTheme="minorHAnsi" w:hAnsiTheme="minorHAnsi" w:cstheme="minorHAnsi"/>
          <w:color w:val="000000"/>
          <w:sz w:val="22"/>
          <w:szCs w:val="22"/>
        </w:rPr>
        <w:t>In another letter dated November 7, 2016, Prof. Josh Lerner at the Harvard Business School asserted that BRDIS has potential to be a valuable data resource for business research. Prof. Lerner provided comments and posed questions related to R&amp;D accounting, small firm sources of financing, the role of strategic alliances, and relationships between R&amp;D, innovation, and intellectual property. Prof. Lerner concluded his letter by inviting Census and NCSES to consult with members of the NBER PIE Program to ensure BRDIS’s maximum effectiveness. We thank Prof. Lerner for his thoughtful comments. Prof. Lerner’s comments will be discussed in future meetings between Census and NCSES survey managers.</w:t>
      </w:r>
    </w:p>
    <w:p w14:paraId="7FF6C79D" w14:textId="77777777" w:rsidR="00F940A6" w:rsidRPr="00CE43A1" w:rsidRDefault="00F940A6" w:rsidP="00F940A6">
      <w:pPr>
        <w:widowControl w:val="0"/>
        <w:ind w:left="1440"/>
        <w:rPr>
          <w:rFonts w:asciiTheme="minorHAnsi" w:hAnsiTheme="minorHAnsi" w:cstheme="minorHAnsi"/>
          <w:color w:val="000000"/>
          <w:sz w:val="22"/>
          <w:szCs w:val="22"/>
        </w:rPr>
      </w:pPr>
    </w:p>
    <w:p w14:paraId="3954E0D9" w14:textId="77777777" w:rsidR="00F940A6" w:rsidRPr="00CE43A1" w:rsidRDefault="00F940A6" w:rsidP="00F940A6">
      <w:pPr>
        <w:widowControl w:val="0"/>
        <w:ind w:left="1440"/>
        <w:rPr>
          <w:rFonts w:asciiTheme="minorHAnsi" w:hAnsiTheme="minorHAnsi" w:cstheme="minorHAnsi"/>
          <w:sz w:val="22"/>
          <w:szCs w:val="22"/>
        </w:rPr>
      </w:pPr>
      <w:r w:rsidRPr="00CE43A1">
        <w:rPr>
          <w:rFonts w:asciiTheme="minorHAnsi" w:hAnsiTheme="minorHAnsi" w:cstheme="minorHAnsi"/>
          <w:sz w:val="22"/>
          <w:szCs w:val="22"/>
        </w:rPr>
        <w:t>The Census Bureau and NCSES plan to continue to obtain outside advice on the content, design, and conduct of the survey from respondents, data users, academics, government employees as well as other stakeholders.</w:t>
      </w:r>
    </w:p>
    <w:p w14:paraId="0842C69E" w14:textId="77777777" w:rsidR="00F940A6" w:rsidRPr="00CE43A1" w:rsidRDefault="00F940A6" w:rsidP="00F940A6">
      <w:pPr>
        <w:rPr>
          <w:rFonts w:asciiTheme="minorHAnsi" w:hAnsiTheme="minorHAnsi" w:cstheme="minorHAnsi"/>
          <w:color w:val="000000"/>
          <w:sz w:val="22"/>
          <w:szCs w:val="22"/>
        </w:rPr>
      </w:pPr>
    </w:p>
    <w:p w14:paraId="4C67656F" w14:textId="77777777" w:rsidR="00EB2778" w:rsidRPr="00CE43A1" w:rsidRDefault="00EB2778">
      <w:pPr>
        <w:widowControl w:val="0"/>
        <w:ind w:left="1440"/>
        <w:rPr>
          <w:rFonts w:asciiTheme="minorHAnsi" w:hAnsiTheme="minorHAnsi"/>
          <w:sz w:val="22"/>
          <w:szCs w:val="22"/>
        </w:rPr>
      </w:pPr>
    </w:p>
    <w:p w14:paraId="127D7289" w14:textId="77777777" w:rsidR="009B6F2B" w:rsidRPr="00CE43A1" w:rsidRDefault="009B6F2B" w:rsidP="000F4BB4">
      <w:pPr>
        <w:widowControl w:val="0"/>
        <w:ind w:left="1440" w:hanging="720"/>
        <w:rPr>
          <w:rFonts w:asciiTheme="minorHAnsi" w:hAnsiTheme="minorHAnsi"/>
          <w:b/>
          <w:bCs/>
          <w:color w:val="000000"/>
          <w:sz w:val="22"/>
          <w:szCs w:val="22"/>
        </w:rPr>
      </w:pPr>
      <w:r w:rsidRPr="00CE43A1">
        <w:rPr>
          <w:rFonts w:asciiTheme="minorHAnsi" w:hAnsiTheme="minorHAnsi"/>
          <w:b/>
          <w:bCs/>
          <w:color w:val="000000"/>
          <w:sz w:val="22"/>
          <w:szCs w:val="22"/>
        </w:rPr>
        <w:t>9.</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Paying Respondents</w:t>
      </w:r>
    </w:p>
    <w:p w14:paraId="719FAEE9" w14:textId="77777777" w:rsidR="009B6F2B" w:rsidRPr="00CE43A1" w:rsidRDefault="009B6F2B">
      <w:pPr>
        <w:widowControl w:val="0"/>
        <w:ind w:left="1440"/>
        <w:rPr>
          <w:rFonts w:asciiTheme="minorHAnsi" w:hAnsiTheme="minorHAnsi"/>
          <w:color w:val="000000"/>
          <w:sz w:val="22"/>
          <w:szCs w:val="22"/>
        </w:rPr>
      </w:pPr>
    </w:p>
    <w:p w14:paraId="160602E1" w14:textId="0581C63F" w:rsidR="009B6F2B" w:rsidRPr="00CE43A1" w:rsidRDefault="009B6F2B">
      <w:pPr>
        <w:widowControl w:val="0"/>
        <w:ind w:left="1440"/>
        <w:rPr>
          <w:rFonts w:asciiTheme="minorHAnsi" w:hAnsiTheme="minorHAnsi"/>
          <w:color w:val="000000"/>
          <w:sz w:val="22"/>
          <w:szCs w:val="22"/>
        </w:rPr>
      </w:pPr>
      <w:r w:rsidRPr="00CE43A1">
        <w:rPr>
          <w:rFonts w:asciiTheme="minorHAnsi" w:hAnsiTheme="minorHAnsi"/>
          <w:color w:val="000000"/>
          <w:sz w:val="22"/>
          <w:szCs w:val="22"/>
        </w:rPr>
        <w:t xml:space="preserve">No payments or gifts are given to respondents of </w:t>
      </w:r>
      <w:r w:rsidR="00F22ECA" w:rsidRPr="00CE43A1">
        <w:rPr>
          <w:rFonts w:asciiTheme="minorHAnsi" w:hAnsiTheme="minorHAnsi"/>
          <w:color w:val="000000"/>
          <w:sz w:val="22"/>
          <w:szCs w:val="22"/>
        </w:rPr>
        <w:t>BRDIS</w:t>
      </w:r>
      <w:r w:rsidRPr="00CE43A1">
        <w:rPr>
          <w:rFonts w:asciiTheme="minorHAnsi" w:hAnsiTheme="minorHAnsi"/>
          <w:color w:val="000000"/>
          <w:sz w:val="22"/>
          <w:szCs w:val="22"/>
        </w:rPr>
        <w:t>.</w:t>
      </w:r>
    </w:p>
    <w:p w14:paraId="17C8F7DC" w14:textId="77777777" w:rsidR="009B6F2B" w:rsidRPr="00CE43A1" w:rsidRDefault="009B6F2B" w:rsidP="00A6496B">
      <w:pPr>
        <w:widowControl w:val="0"/>
        <w:rPr>
          <w:rFonts w:asciiTheme="minorHAnsi" w:hAnsiTheme="minorHAnsi"/>
          <w:color w:val="000000"/>
          <w:sz w:val="22"/>
          <w:szCs w:val="22"/>
        </w:rPr>
      </w:pPr>
    </w:p>
    <w:p w14:paraId="13D980C7" w14:textId="77777777" w:rsidR="009B6F2B" w:rsidRPr="00CE43A1" w:rsidRDefault="009B6F2B">
      <w:pPr>
        <w:widowControl w:val="0"/>
        <w:rPr>
          <w:rFonts w:asciiTheme="minorHAnsi" w:hAnsiTheme="minorHAnsi"/>
          <w:b/>
          <w:bCs/>
          <w:color w:val="000000"/>
          <w:sz w:val="22"/>
          <w:szCs w:val="22"/>
          <w:u w:val="single"/>
        </w:rPr>
      </w:pPr>
      <w:r w:rsidRPr="00CE43A1">
        <w:rPr>
          <w:rFonts w:asciiTheme="minorHAnsi" w:hAnsiTheme="minorHAnsi"/>
          <w:color w:val="000000"/>
          <w:sz w:val="22"/>
          <w:szCs w:val="22"/>
        </w:rPr>
        <w:lastRenderedPageBreak/>
        <w:tab/>
      </w:r>
      <w:r w:rsidRPr="00CE43A1">
        <w:rPr>
          <w:rFonts w:asciiTheme="minorHAnsi" w:hAnsiTheme="minorHAnsi"/>
          <w:b/>
          <w:bCs/>
          <w:color w:val="000000"/>
          <w:sz w:val="22"/>
          <w:szCs w:val="22"/>
        </w:rPr>
        <w:t>10.</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Assurance of Confidentiality</w:t>
      </w:r>
    </w:p>
    <w:p w14:paraId="1A2DFB35" w14:textId="77777777" w:rsidR="009B6F2B" w:rsidRPr="00CE43A1" w:rsidRDefault="009B6F2B">
      <w:pPr>
        <w:widowControl w:val="0"/>
        <w:ind w:left="1440"/>
        <w:rPr>
          <w:rFonts w:asciiTheme="minorHAnsi" w:hAnsiTheme="minorHAnsi"/>
          <w:color w:val="000000"/>
          <w:sz w:val="22"/>
          <w:szCs w:val="22"/>
        </w:rPr>
      </w:pPr>
    </w:p>
    <w:p w14:paraId="456FB026" w14:textId="04F0CC57" w:rsidR="00295F00" w:rsidRPr="00CE43A1" w:rsidRDefault="00A274A6" w:rsidP="0090045F">
      <w:pPr>
        <w:autoSpaceDE w:val="0"/>
        <w:autoSpaceDN w:val="0"/>
        <w:adjustRightInd w:val="0"/>
        <w:ind w:left="1440"/>
        <w:rPr>
          <w:rFonts w:asciiTheme="minorHAnsi" w:hAnsiTheme="minorHAnsi"/>
          <w:color w:val="000000"/>
          <w:sz w:val="22"/>
          <w:szCs w:val="22"/>
        </w:rPr>
      </w:pPr>
      <w:r w:rsidRPr="00CE43A1">
        <w:rPr>
          <w:rFonts w:asciiTheme="minorHAnsi" w:hAnsiTheme="minorHAnsi"/>
          <w:color w:val="000000"/>
          <w:sz w:val="22"/>
          <w:szCs w:val="22"/>
        </w:rPr>
        <w:t xml:space="preserve">The information collected in this survey is confidential under Title 13, </w:t>
      </w:r>
      <w:r w:rsidR="00E738AB" w:rsidRPr="00CE43A1">
        <w:rPr>
          <w:rFonts w:asciiTheme="minorHAnsi" w:hAnsiTheme="minorHAnsi"/>
          <w:color w:val="000000"/>
          <w:sz w:val="22"/>
          <w:szCs w:val="22"/>
        </w:rPr>
        <w:t>United States</w:t>
      </w:r>
      <w:r w:rsidR="00EC4464" w:rsidRPr="00CE43A1">
        <w:rPr>
          <w:rFonts w:asciiTheme="minorHAnsi" w:hAnsiTheme="minorHAnsi"/>
          <w:color w:val="000000"/>
          <w:sz w:val="22"/>
          <w:szCs w:val="22"/>
        </w:rPr>
        <w:t xml:space="preserve"> Code</w:t>
      </w:r>
      <w:r w:rsidR="00E738AB" w:rsidRPr="00CE43A1">
        <w:rPr>
          <w:rFonts w:asciiTheme="minorHAnsi" w:hAnsiTheme="minorHAnsi"/>
          <w:color w:val="000000"/>
          <w:sz w:val="22"/>
          <w:szCs w:val="22"/>
        </w:rPr>
        <w:t xml:space="preserve">, </w:t>
      </w:r>
      <w:r w:rsidR="003A4C13" w:rsidRPr="00CE43A1">
        <w:rPr>
          <w:rFonts w:asciiTheme="minorHAnsi" w:hAnsiTheme="minorHAnsi"/>
          <w:color w:val="000000"/>
          <w:sz w:val="22"/>
          <w:szCs w:val="22"/>
        </w:rPr>
        <w:t>Section 9</w:t>
      </w:r>
      <w:r w:rsidRPr="00CE43A1">
        <w:rPr>
          <w:rFonts w:asciiTheme="minorHAnsi" w:hAnsiTheme="minorHAnsi"/>
          <w:color w:val="000000"/>
          <w:sz w:val="22"/>
          <w:szCs w:val="22"/>
        </w:rPr>
        <w:t>.</w:t>
      </w:r>
      <w:r w:rsidR="009B6F2B" w:rsidRPr="00CE43A1">
        <w:rPr>
          <w:rFonts w:asciiTheme="minorHAnsi" w:hAnsiTheme="minorHAnsi"/>
          <w:color w:val="000000"/>
          <w:sz w:val="22"/>
          <w:szCs w:val="22"/>
        </w:rPr>
        <w:t xml:space="preserve"> </w:t>
      </w:r>
      <w:r w:rsidR="00295F00" w:rsidRPr="00CE43A1">
        <w:rPr>
          <w:rFonts w:asciiTheme="minorHAnsi" w:hAnsiTheme="minorHAnsi"/>
          <w:color w:val="000000"/>
          <w:sz w:val="22"/>
          <w:szCs w:val="22"/>
        </w:rPr>
        <w:t>Title 13, United States Code, Sections 224 and 225 make reporting mandatory.</w:t>
      </w:r>
    </w:p>
    <w:p w14:paraId="67A5EAB5" w14:textId="77777777" w:rsidR="00EC4464" w:rsidRPr="00CE43A1" w:rsidRDefault="00EC4464" w:rsidP="00EC4464">
      <w:pPr>
        <w:ind w:left="1440"/>
        <w:rPr>
          <w:rFonts w:asciiTheme="minorHAnsi" w:hAnsiTheme="minorHAnsi"/>
          <w:color w:val="000000"/>
          <w:sz w:val="22"/>
          <w:szCs w:val="22"/>
        </w:rPr>
      </w:pPr>
    </w:p>
    <w:p w14:paraId="106E0441" w14:textId="77294651" w:rsidR="00EC4464" w:rsidRPr="00CE43A1" w:rsidRDefault="004050C1" w:rsidP="00EC4464">
      <w:pPr>
        <w:ind w:left="1440"/>
        <w:rPr>
          <w:rFonts w:asciiTheme="minorHAnsi" w:hAnsiTheme="minorHAnsi"/>
          <w:color w:val="000000"/>
          <w:sz w:val="22"/>
          <w:szCs w:val="22"/>
        </w:rPr>
      </w:pPr>
      <w:r w:rsidRPr="00CE43A1">
        <w:rPr>
          <w:rFonts w:asciiTheme="minorHAnsi" w:hAnsiTheme="minorHAnsi"/>
          <w:color w:val="000000"/>
          <w:sz w:val="22"/>
          <w:szCs w:val="22"/>
        </w:rPr>
        <w:t>BRDI-M r</w:t>
      </w:r>
      <w:r w:rsidR="0090045F" w:rsidRPr="00CE43A1">
        <w:rPr>
          <w:rFonts w:asciiTheme="minorHAnsi" w:hAnsiTheme="minorHAnsi"/>
          <w:color w:val="000000"/>
          <w:sz w:val="22"/>
          <w:szCs w:val="22"/>
        </w:rPr>
        <w:t xml:space="preserve">espondents are informed of the confidentiality of their response and the mandatory nature of the survey </w:t>
      </w:r>
      <w:r w:rsidR="00EC4464" w:rsidRPr="00CE43A1">
        <w:rPr>
          <w:rFonts w:asciiTheme="minorHAnsi" w:hAnsiTheme="minorHAnsi"/>
          <w:color w:val="000000"/>
          <w:sz w:val="22"/>
          <w:szCs w:val="22"/>
        </w:rPr>
        <w:t xml:space="preserve">in </w:t>
      </w:r>
      <w:r w:rsidR="00FD02EE" w:rsidRPr="00CE43A1">
        <w:rPr>
          <w:rFonts w:asciiTheme="minorHAnsi" w:hAnsiTheme="minorHAnsi"/>
          <w:color w:val="000000"/>
          <w:sz w:val="22"/>
          <w:szCs w:val="22"/>
        </w:rPr>
        <w:t>the</w:t>
      </w:r>
      <w:r w:rsidR="00EC4464" w:rsidRPr="00CE43A1">
        <w:rPr>
          <w:rFonts w:asciiTheme="minorHAnsi" w:hAnsiTheme="minorHAnsi"/>
          <w:color w:val="000000"/>
          <w:sz w:val="22"/>
          <w:szCs w:val="22"/>
        </w:rPr>
        <w:t xml:space="preserve"> cover letter (Attachment</w:t>
      </w:r>
      <w:r w:rsidR="00F44A5C" w:rsidRPr="00CE43A1">
        <w:rPr>
          <w:rFonts w:asciiTheme="minorHAnsi" w:hAnsiTheme="minorHAnsi"/>
          <w:color w:val="000000"/>
          <w:sz w:val="22"/>
          <w:szCs w:val="22"/>
        </w:rPr>
        <w:t xml:space="preserve"> D</w:t>
      </w:r>
      <w:r w:rsidR="00EC4464" w:rsidRPr="00CE43A1">
        <w:rPr>
          <w:rFonts w:asciiTheme="minorHAnsi" w:hAnsiTheme="minorHAnsi"/>
          <w:color w:val="000000"/>
          <w:sz w:val="22"/>
          <w:szCs w:val="22"/>
        </w:rPr>
        <w:t xml:space="preserve">), </w:t>
      </w:r>
      <w:r w:rsidR="00DD296B" w:rsidRPr="00CE43A1">
        <w:rPr>
          <w:rFonts w:asciiTheme="minorHAnsi" w:hAnsiTheme="minorHAnsi"/>
          <w:color w:val="000000"/>
          <w:sz w:val="22"/>
          <w:szCs w:val="22"/>
        </w:rPr>
        <w:t>form (</w:t>
      </w:r>
      <w:r w:rsidR="00EC4464" w:rsidRPr="00CE43A1">
        <w:rPr>
          <w:rFonts w:asciiTheme="minorHAnsi" w:hAnsiTheme="minorHAnsi"/>
          <w:color w:val="000000"/>
          <w:sz w:val="22"/>
          <w:szCs w:val="22"/>
        </w:rPr>
        <w:t xml:space="preserve">Attachment </w:t>
      </w:r>
      <w:r w:rsidR="00F44A5C" w:rsidRPr="00CE43A1">
        <w:rPr>
          <w:rFonts w:asciiTheme="minorHAnsi" w:hAnsiTheme="minorHAnsi"/>
          <w:color w:val="000000"/>
          <w:sz w:val="22"/>
          <w:szCs w:val="22"/>
        </w:rPr>
        <w:t>A</w:t>
      </w:r>
      <w:r w:rsidRPr="00CE43A1">
        <w:rPr>
          <w:rFonts w:asciiTheme="minorHAnsi" w:hAnsiTheme="minorHAnsi"/>
          <w:color w:val="000000"/>
          <w:sz w:val="22"/>
          <w:szCs w:val="22"/>
        </w:rPr>
        <w:t>)</w:t>
      </w:r>
      <w:r w:rsidR="00F44A5C" w:rsidRPr="00CE43A1">
        <w:rPr>
          <w:rFonts w:asciiTheme="minorHAnsi" w:hAnsiTheme="minorHAnsi"/>
          <w:color w:val="000000"/>
          <w:sz w:val="22"/>
          <w:szCs w:val="22"/>
        </w:rPr>
        <w:t>,</w:t>
      </w:r>
      <w:r w:rsidR="00B53FAC" w:rsidRPr="00CE43A1">
        <w:rPr>
          <w:rFonts w:asciiTheme="minorHAnsi" w:hAnsiTheme="minorHAnsi"/>
          <w:color w:val="000000"/>
          <w:sz w:val="22"/>
          <w:szCs w:val="22"/>
        </w:rPr>
        <w:t xml:space="preserve"> </w:t>
      </w:r>
      <w:r w:rsidRPr="00CE43A1">
        <w:rPr>
          <w:rFonts w:asciiTheme="minorHAnsi" w:hAnsiTheme="minorHAnsi"/>
          <w:color w:val="000000"/>
          <w:sz w:val="22"/>
          <w:szCs w:val="22"/>
        </w:rPr>
        <w:t xml:space="preserve">and electronic instrument (Attachment </w:t>
      </w:r>
      <w:r w:rsidR="00B53FAC" w:rsidRPr="00CE43A1">
        <w:rPr>
          <w:rFonts w:asciiTheme="minorHAnsi" w:hAnsiTheme="minorHAnsi"/>
          <w:color w:val="000000"/>
          <w:sz w:val="22"/>
          <w:szCs w:val="22"/>
        </w:rPr>
        <w:t>E</w:t>
      </w:r>
      <w:r w:rsidRPr="00CE43A1">
        <w:rPr>
          <w:rFonts w:asciiTheme="minorHAnsi" w:hAnsiTheme="minorHAnsi"/>
          <w:color w:val="000000"/>
          <w:sz w:val="22"/>
          <w:szCs w:val="22"/>
        </w:rPr>
        <w:t>).</w:t>
      </w:r>
    </w:p>
    <w:p w14:paraId="449C0F79" w14:textId="77777777" w:rsidR="00F44A5C" w:rsidRPr="00CE43A1" w:rsidRDefault="00F44A5C" w:rsidP="00EC4464">
      <w:pPr>
        <w:ind w:left="1440"/>
        <w:rPr>
          <w:rFonts w:asciiTheme="minorHAnsi" w:hAnsiTheme="minorHAnsi"/>
          <w:color w:val="000000"/>
          <w:sz w:val="22"/>
          <w:szCs w:val="22"/>
        </w:rPr>
      </w:pPr>
    </w:p>
    <w:p w14:paraId="01066C00" w14:textId="77777777" w:rsidR="00286A57" w:rsidRPr="00CE43A1" w:rsidRDefault="00286A57" w:rsidP="00EC4464">
      <w:pPr>
        <w:ind w:left="1440"/>
        <w:rPr>
          <w:rFonts w:asciiTheme="minorHAnsi" w:hAnsiTheme="minorHAnsi"/>
          <w:color w:val="000000"/>
          <w:sz w:val="22"/>
          <w:szCs w:val="22"/>
        </w:rPr>
      </w:pPr>
    </w:p>
    <w:p w14:paraId="4FF29285" w14:textId="77777777" w:rsidR="009B6F2B" w:rsidRPr="00CE43A1" w:rsidRDefault="009B6F2B">
      <w:pPr>
        <w:widowControl w:val="0"/>
        <w:ind w:firstLine="720"/>
        <w:rPr>
          <w:rFonts w:asciiTheme="minorHAnsi" w:hAnsiTheme="minorHAnsi"/>
          <w:b/>
          <w:bCs/>
          <w:color w:val="000000"/>
          <w:sz w:val="22"/>
          <w:szCs w:val="22"/>
        </w:rPr>
      </w:pPr>
      <w:r w:rsidRPr="00CE43A1">
        <w:rPr>
          <w:rFonts w:asciiTheme="minorHAnsi" w:hAnsiTheme="minorHAnsi"/>
          <w:b/>
          <w:bCs/>
          <w:color w:val="000000"/>
          <w:sz w:val="22"/>
          <w:szCs w:val="22"/>
        </w:rPr>
        <w:t>11.</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Justification for Sensitive Questions</w:t>
      </w:r>
    </w:p>
    <w:p w14:paraId="27EBE723" w14:textId="77777777" w:rsidR="009B6F2B" w:rsidRPr="00CE43A1" w:rsidRDefault="009B6F2B">
      <w:pPr>
        <w:widowControl w:val="0"/>
        <w:ind w:left="1440"/>
        <w:rPr>
          <w:rFonts w:asciiTheme="minorHAnsi" w:hAnsiTheme="minorHAnsi"/>
          <w:color w:val="000000"/>
          <w:sz w:val="22"/>
          <w:szCs w:val="22"/>
        </w:rPr>
      </w:pPr>
    </w:p>
    <w:p w14:paraId="3DDF4F8E" w14:textId="3AFBC2AB" w:rsidR="00D81C5D" w:rsidRDefault="009B6F2B" w:rsidP="00D81C5D">
      <w:pPr>
        <w:pStyle w:val="BodyTextIndent2"/>
        <w:widowControl/>
        <w:rPr>
          <w:rFonts w:asciiTheme="minorHAnsi" w:hAnsiTheme="minorHAnsi"/>
          <w:sz w:val="22"/>
          <w:szCs w:val="22"/>
        </w:rPr>
      </w:pPr>
      <w:r w:rsidRPr="00CE43A1">
        <w:rPr>
          <w:rFonts w:asciiTheme="minorHAnsi" w:hAnsiTheme="minorHAnsi"/>
          <w:sz w:val="22"/>
          <w:szCs w:val="22"/>
        </w:rPr>
        <w:t xml:space="preserve">There are no questions on </w:t>
      </w:r>
      <w:r w:rsidR="00F22ECA" w:rsidRPr="00CE43A1">
        <w:rPr>
          <w:rFonts w:asciiTheme="minorHAnsi" w:hAnsiTheme="minorHAnsi"/>
          <w:sz w:val="22"/>
          <w:szCs w:val="22"/>
        </w:rPr>
        <w:t>BRDIS</w:t>
      </w:r>
      <w:r w:rsidRPr="00CE43A1">
        <w:rPr>
          <w:rFonts w:asciiTheme="minorHAnsi" w:hAnsiTheme="minorHAnsi"/>
          <w:sz w:val="22"/>
          <w:szCs w:val="22"/>
        </w:rPr>
        <w:t xml:space="preserve"> that are commonly considered sensitive.</w:t>
      </w:r>
    </w:p>
    <w:p w14:paraId="08B291D8" w14:textId="77777777" w:rsidR="00510063" w:rsidRDefault="00510063" w:rsidP="00D81C5D">
      <w:pPr>
        <w:pStyle w:val="BodyTextIndent2"/>
        <w:widowControl/>
        <w:rPr>
          <w:rFonts w:asciiTheme="minorHAnsi" w:hAnsiTheme="minorHAnsi"/>
          <w:sz w:val="22"/>
          <w:szCs w:val="22"/>
        </w:rPr>
      </w:pPr>
    </w:p>
    <w:p w14:paraId="4591C564" w14:textId="77777777" w:rsidR="00510063" w:rsidRPr="00CE43A1" w:rsidRDefault="00510063" w:rsidP="00D81C5D">
      <w:pPr>
        <w:pStyle w:val="BodyTextIndent2"/>
        <w:widowControl/>
        <w:rPr>
          <w:rFonts w:asciiTheme="minorHAnsi" w:hAnsiTheme="minorHAnsi"/>
          <w:sz w:val="22"/>
          <w:szCs w:val="22"/>
        </w:rPr>
      </w:pPr>
    </w:p>
    <w:p w14:paraId="65D577CF" w14:textId="2361FB69" w:rsidR="002D0106" w:rsidRPr="00CE43A1" w:rsidRDefault="002D0106" w:rsidP="002D0106">
      <w:pPr>
        <w:widowControl w:val="0"/>
        <w:ind w:firstLine="720"/>
        <w:rPr>
          <w:rFonts w:asciiTheme="minorHAnsi" w:hAnsiTheme="minorHAnsi"/>
          <w:b/>
          <w:bCs/>
          <w:color w:val="000000"/>
          <w:sz w:val="22"/>
          <w:szCs w:val="22"/>
          <w:u w:val="single"/>
        </w:rPr>
      </w:pPr>
      <w:r w:rsidRPr="00CE43A1">
        <w:rPr>
          <w:rFonts w:asciiTheme="minorHAnsi" w:hAnsiTheme="minorHAnsi"/>
          <w:b/>
          <w:bCs/>
          <w:color w:val="000000"/>
          <w:sz w:val="22"/>
          <w:szCs w:val="22"/>
        </w:rPr>
        <w:t>12.</w:t>
      </w:r>
      <w:r w:rsidRPr="00CE43A1">
        <w:rPr>
          <w:rFonts w:asciiTheme="minorHAnsi" w:hAnsiTheme="minorHAnsi"/>
          <w:b/>
          <w:bCs/>
          <w:color w:val="000000"/>
          <w:sz w:val="22"/>
          <w:szCs w:val="22"/>
        </w:rPr>
        <w:tab/>
      </w:r>
      <w:r w:rsidRPr="00CE43A1">
        <w:rPr>
          <w:rFonts w:asciiTheme="minorHAnsi" w:hAnsiTheme="minorHAnsi"/>
          <w:b/>
          <w:bCs/>
          <w:color w:val="000000"/>
          <w:sz w:val="22"/>
          <w:szCs w:val="22"/>
          <w:u w:val="single"/>
        </w:rPr>
        <w:t>Estimate of Hour Burden</w:t>
      </w:r>
    </w:p>
    <w:p w14:paraId="2BB13CEA" w14:textId="77777777" w:rsidR="00CF1289" w:rsidRPr="00CE43A1" w:rsidRDefault="00CF1289" w:rsidP="002D0106">
      <w:pPr>
        <w:widowControl w:val="0"/>
        <w:ind w:firstLine="720"/>
        <w:rPr>
          <w:rFonts w:asciiTheme="minorHAnsi" w:hAnsiTheme="minorHAnsi"/>
          <w:b/>
          <w:bCs/>
          <w:color w:val="000000"/>
          <w:sz w:val="22"/>
          <w:szCs w:val="22"/>
        </w:rPr>
      </w:pPr>
    </w:p>
    <w:p w14:paraId="6C8A0AC6" w14:textId="7D396BD0" w:rsidR="003153B8" w:rsidRPr="00CE43A1" w:rsidRDefault="003153B8" w:rsidP="002D0106">
      <w:pPr>
        <w:pStyle w:val="BodyText"/>
        <w:ind w:left="1440"/>
        <w:rPr>
          <w:rFonts w:asciiTheme="minorHAnsi" w:hAnsiTheme="minorHAnsi"/>
          <w:b w:val="0"/>
          <w:color w:val="000000"/>
          <w:sz w:val="22"/>
          <w:szCs w:val="22"/>
        </w:rPr>
      </w:pPr>
      <w:r w:rsidRPr="00CE43A1">
        <w:rPr>
          <w:rFonts w:asciiTheme="minorHAnsi" w:hAnsiTheme="minorHAnsi"/>
          <w:b w:val="0"/>
          <w:color w:val="000000"/>
          <w:sz w:val="22"/>
          <w:szCs w:val="22"/>
        </w:rPr>
        <w:t>The total annual burden estimate we are requesting for this collection is</w:t>
      </w:r>
      <w:r w:rsidR="00D74F6A" w:rsidRPr="00CE43A1">
        <w:rPr>
          <w:rFonts w:asciiTheme="minorHAnsi" w:hAnsiTheme="minorHAnsi"/>
          <w:b w:val="0"/>
          <w:color w:val="000000"/>
          <w:sz w:val="22"/>
          <w:szCs w:val="22"/>
        </w:rPr>
        <w:t xml:space="preserve"> 1</w:t>
      </w:r>
      <w:r w:rsidR="00D7732B" w:rsidRPr="00CE43A1">
        <w:rPr>
          <w:rFonts w:asciiTheme="minorHAnsi" w:hAnsiTheme="minorHAnsi"/>
          <w:b w:val="0"/>
          <w:color w:val="000000"/>
          <w:sz w:val="22"/>
          <w:szCs w:val="22"/>
        </w:rPr>
        <w:t>7</w:t>
      </w:r>
      <w:r w:rsidR="00D74F6A" w:rsidRPr="00CE43A1">
        <w:rPr>
          <w:rFonts w:asciiTheme="minorHAnsi" w:hAnsiTheme="minorHAnsi"/>
          <w:b w:val="0"/>
          <w:color w:val="000000"/>
          <w:sz w:val="22"/>
          <w:szCs w:val="22"/>
        </w:rPr>
        <w:t>6,5</w:t>
      </w:r>
      <w:r w:rsidR="00D7732B" w:rsidRPr="00CE43A1">
        <w:rPr>
          <w:rFonts w:asciiTheme="minorHAnsi" w:hAnsiTheme="minorHAnsi"/>
          <w:b w:val="0"/>
          <w:color w:val="000000"/>
          <w:sz w:val="22"/>
          <w:szCs w:val="22"/>
        </w:rPr>
        <w:t>00</w:t>
      </w:r>
      <w:r w:rsidR="00D74F6A" w:rsidRPr="00CE43A1">
        <w:rPr>
          <w:rFonts w:asciiTheme="minorHAnsi" w:hAnsiTheme="minorHAnsi"/>
          <w:b w:val="0"/>
          <w:color w:val="000000"/>
          <w:sz w:val="22"/>
          <w:szCs w:val="22"/>
        </w:rPr>
        <w:t xml:space="preserve"> hours.</w:t>
      </w:r>
    </w:p>
    <w:p w14:paraId="06CC40B9" w14:textId="77777777" w:rsidR="003153B8" w:rsidRPr="00CE43A1" w:rsidRDefault="003153B8" w:rsidP="002D0106">
      <w:pPr>
        <w:pStyle w:val="BodyText"/>
        <w:ind w:left="1440"/>
        <w:rPr>
          <w:rFonts w:asciiTheme="minorHAnsi" w:hAnsiTheme="minorHAnsi"/>
          <w:b w:val="0"/>
          <w:color w:val="000000"/>
          <w:sz w:val="22"/>
          <w:szCs w:val="22"/>
        </w:rPr>
      </w:pPr>
    </w:p>
    <w:p w14:paraId="38E3687E" w14:textId="1D4B54B7" w:rsidR="00706938" w:rsidRPr="00CE43A1" w:rsidRDefault="003A6C06" w:rsidP="00706938">
      <w:pPr>
        <w:pStyle w:val="BodyText"/>
        <w:ind w:left="1440"/>
        <w:rPr>
          <w:rFonts w:asciiTheme="minorHAnsi" w:hAnsiTheme="minorHAnsi"/>
          <w:b w:val="0"/>
          <w:bCs/>
          <w:color w:val="000000"/>
          <w:sz w:val="22"/>
          <w:szCs w:val="22"/>
        </w:rPr>
      </w:pPr>
      <w:r w:rsidRPr="00CE43A1">
        <w:rPr>
          <w:rFonts w:asciiTheme="minorHAnsi" w:hAnsiTheme="minorHAnsi"/>
          <w:b w:val="0"/>
          <w:bCs/>
          <w:sz w:val="22"/>
          <w:szCs w:val="22"/>
        </w:rPr>
        <w:t xml:space="preserve">According to the May 2015 Occupational Employment Statistics from the Bureau of Labor Statistics (BLS) website, </w:t>
      </w:r>
      <w:r w:rsidR="00706938" w:rsidRPr="00CE43A1">
        <w:rPr>
          <w:rFonts w:asciiTheme="minorHAnsi" w:hAnsiTheme="minorHAnsi"/>
          <w:b w:val="0"/>
          <w:bCs/>
          <w:sz w:val="22"/>
          <w:szCs w:val="22"/>
        </w:rPr>
        <w:t xml:space="preserve">the average wage rate for a staff level accountant </w:t>
      </w:r>
      <w:r w:rsidRPr="00CE43A1">
        <w:rPr>
          <w:rFonts w:asciiTheme="minorHAnsi" w:hAnsiTheme="minorHAnsi"/>
          <w:b w:val="0"/>
          <w:bCs/>
          <w:sz w:val="22"/>
          <w:szCs w:val="22"/>
        </w:rPr>
        <w:t>is</w:t>
      </w:r>
      <w:r w:rsidR="00706938" w:rsidRPr="00CE43A1">
        <w:rPr>
          <w:rFonts w:asciiTheme="minorHAnsi" w:hAnsiTheme="minorHAnsi"/>
          <w:b w:val="0"/>
          <w:bCs/>
          <w:sz w:val="22"/>
          <w:szCs w:val="22"/>
        </w:rPr>
        <w:t xml:space="preserve"> $3</w:t>
      </w:r>
      <w:r w:rsidRPr="00CE43A1">
        <w:rPr>
          <w:rFonts w:asciiTheme="minorHAnsi" w:hAnsiTheme="minorHAnsi"/>
          <w:b w:val="0"/>
          <w:bCs/>
          <w:sz w:val="22"/>
          <w:szCs w:val="22"/>
        </w:rPr>
        <w:t>6</w:t>
      </w:r>
      <w:r w:rsidR="00706938" w:rsidRPr="00CE43A1">
        <w:rPr>
          <w:rFonts w:asciiTheme="minorHAnsi" w:hAnsiTheme="minorHAnsi"/>
          <w:b w:val="0"/>
          <w:bCs/>
          <w:sz w:val="22"/>
          <w:szCs w:val="22"/>
        </w:rPr>
        <w:t>.1</w:t>
      </w:r>
      <w:r w:rsidRPr="00CE43A1">
        <w:rPr>
          <w:rFonts w:asciiTheme="minorHAnsi" w:hAnsiTheme="minorHAnsi"/>
          <w:b w:val="0"/>
          <w:bCs/>
          <w:sz w:val="22"/>
          <w:szCs w:val="22"/>
        </w:rPr>
        <w:t>9</w:t>
      </w:r>
      <w:r w:rsidR="00706938" w:rsidRPr="00CE43A1">
        <w:rPr>
          <w:rFonts w:asciiTheme="minorHAnsi" w:hAnsiTheme="minorHAnsi"/>
          <w:b w:val="0"/>
          <w:bCs/>
          <w:sz w:val="22"/>
          <w:szCs w:val="22"/>
        </w:rPr>
        <w:t xml:space="preserve"> per hour</w:t>
      </w:r>
      <w:r w:rsidRPr="00CE43A1">
        <w:rPr>
          <w:rFonts w:asciiTheme="minorHAnsi" w:hAnsiTheme="minorHAnsi"/>
          <w:b w:val="0"/>
          <w:bCs/>
          <w:sz w:val="22"/>
          <w:szCs w:val="22"/>
        </w:rPr>
        <w:t>.  T</w:t>
      </w:r>
      <w:r w:rsidR="00706938" w:rsidRPr="00CE43A1">
        <w:rPr>
          <w:rFonts w:asciiTheme="minorHAnsi" w:hAnsiTheme="minorHAnsi"/>
          <w:b w:val="0"/>
          <w:bCs/>
          <w:sz w:val="22"/>
          <w:szCs w:val="22"/>
        </w:rPr>
        <w:t xml:space="preserve">he total dollar cost for all respondents annually surveyed will be approximately </w:t>
      </w:r>
      <w:r w:rsidR="00706938" w:rsidRPr="00CE43A1">
        <w:rPr>
          <w:rFonts w:asciiTheme="minorHAnsi" w:hAnsiTheme="minorHAnsi"/>
          <w:b w:val="0"/>
          <w:bCs/>
          <w:color w:val="000000"/>
          <w:sz w:val="22"/>
          <w:szCs w:val="22"/>
        </w:rPr>
        <w:t>(176,500 * 3</w:t>
      </w:r>
      <w:r w:rsidRPr="00CE43A1">
        <w:rPr>
          <w:rFonts w:asciiTheme="minorHAnsi" w:hAnsiTheme="minorHAnsi"/>
          <w:b w:val="0"/>
          <w:bCs/>
          <w:color w:val="000000"/>
          <w:sz w:val="22"/>
          <w:szCs w:val="22"/>
        </w:rPr>
        <w:t>6</w:t>
      </w:r>
      <w:r w:rsidR="00706938" w:rsidRPr="00CE43A1">
        <w:rPr>
          <w:rFonts w:asciiTheme="minorHAnsi" w:hAnsiTheme="minorHAnsi"/>
          <w:b w:val="0"/>
          <w:bCs/>
          <w:color w:val="000000"/>
          <w:sz w:val="22"/>
          <w:szCs w:val="22"/>
        </w:rPr>
        <w:t>.1</w:t>
      </w:r>
      <w:r w:rsidRPr="00CE43A1">
        <w:rPr>
          <w:rFonts w:asciiTheme="minorHAnsi" w:hAnsiTheme="minorHAnsi"/>
          <w:b w:val="0"/>
          <w:bCs/>
          <w:color w:val="000000"/>
          <w:sz w:val="22"/>
          <w:szCs w:val="22"/>
        </w:rPr>
        <w:t>9</w:t>
      </w:r>
      <w:r w:rsidR="00706938" w:rsidRPr="00CE43A1">
        <w:rPr>
          <w:rFonts w:asciiTheme="minorHAnsi" w:hAnsiTheme="minorHAnsi"/>
          <w:b w:val="0"/>
          <w:bCs/>
          <w:color w:val="000000"/>
          <w:sz w:val="22"/>
          <w:szCs w:val="22"/>
        </w:rPr>
        <w:t>) = $6,</w:t>
      </w:r>
      <w:r w:rsidRPr="00CE43A1">
        <w:rPr>
          <w:rFonts w:asciiTheme="minorHAnsi" w:hAnsiTheme="minorHAnsi"/>
          <w:b w:val="0"/>
          <w:bCs/>
          <w:color w:val="000000"/>
          <w:sz w:val="22"/>
          <w:szCs w:val="22"/>
        </w:rPr>
        <w:t>387</w:t>
      </w:r>
      <w:r w:rsidR="00706938" w:rsidRPr="00CE43A1">
        <w:rPr>
          <w:rFonts w:asciiTheme="minorHAnsi" w:hAnsiTheme="minorHAnsi"/>
          <w:b w:val="0"/>
          <w:bCs/>
          <w:color w:val="000000"/>
          <w:sz w:val="22"/>
          <w:szCs w:val="22"/>
        </w:rPr>
        <w:t>,</w:t>
      </w:r>
      <w:r w:rsidRPr="00CE43A1">
        <w:rPr>
          <w:rFonts w:asciiTheme="minorHAnsi" w:hAnsiTheme="minorHAnsi"/>
          <w:b w:val="0"/>
          <w:bCs/>
          <w:color w:val="000000"/>
          <w:sz w:val="22"/>
          <w:szCs w:val="22"/>
        </w:rPr>
        <w:t>535</w:t>
      </w:r>
      <w:r w:rsidR="00706938" w:rsidRPr="00CE43A1">
        <w:rPr>
          <w:rFonts w:asciiTheme="minorHAnsi" w:hAnsiTheme="minorHAnsi"/>
          <w:b w:val="0"/>
          <w:bCs/>
          <w:color w:val="000000"/>
          <w:sz w:val="22"/>
          <w:szCs w:val="22"/>
        </w:rPr>
        <w:t>.</w:t>
      </w:r>
    </w:p>
    <w:p w14:paraId="6DFDBFC1" w14:textId="77777777" w:rsidR="003A6C06" w:rsidRPr="00CE43A1" w:rsidRDefault="003A6C06" w:rsidP="00706938">
      <w:pPr>
        <w:pStyle w:val="BodyText"/>
        <w:ind w:left="1440"/>
        <w:rPr>
          <w:rFonts w:asciiTheme="minorHAnsi" w:hAnsiTheme="minorHAnsi"/>
          <w:b w:val="0"/>
          <w:bCs/>
          <w:color w:val="000000"/>
          <w:sz w:val="22"/>
          <w:szCs w:val="22"/>
        </w:rPr>
      </w:pPr>
    </w:p>
    <w:p w14:paraId="318A9F5E" w14:textId="77777777" w:rsidR="005D6ED3" w:rsidRPr="00CE43A1" w:rsidRDefault="005D6ED3" w:rsidP="005D6ED3">
      <w:pPr>
        <w:pStyle w:val="BodyText"/>
        <w:ind w:left="1440"/>
        <w:rPr>
          <w:rFonts w:asciiTheme="minorHAnsi" w:hAnsiTheme="minorHAnsi"/>
          <w:b w:val="0"/>
          <w:bCs/>
          <w:sz w:val="22"/>
          <w:szCs w:val="22"/>
        </w:rPr>
      </w:pPr>
      <w:r w:rsidRPr="00CE43A1">
        <w:rPr>
          <w:rFonts w:asciiTheme="minorHAnsi" w:hAnsiTheme="minorHAnsi"/>
          <w:b w:val="0"/>
          <w:bCs/>
          <w:sz w:val="22"/>
          <w:szCs w:val="22"/>
        </w:rPr>
        <w:t>Changes to the BRDI-1 and BRDI-1(S) forms apply to a small number of companies surveyed and should not have a substantive effect on burden.</w:t>
      </w:r>
    </w:p>
    <w:p w14:paraId="2E10A966" w14:textId="77777777" w:rsidR="005D6ED3" w:rsidRPr="00CE43A1" w:rsidRDefault="005D6ED3" w:rsidP="005D6ED3">
      <w:pPr>
        <w:pStyle w:val="BodyText"/>
        <w:ind w:left="1440"/>
        <w:rPr>
          <w:rFonts w:asciiTheme="minorHAnsi" w:hAnsiTheme="minorHAnsi"/>
          <w:b w:val="0"/>
          <w:bCs/>
          <w:sz w:val="22"/>
          <w:szCs w:val="22"/>
        </w:rPr>
      </w:pPr>
    </w:p>
    <w:p w14:paraId="30DBA9B9" w14:textId="61F09EDE" w:rsidR="00F24433" w:rsidRPr="00CE43A1" w:rsidRDefault="005D6ED3" w:rsidP="005D6ED3">
      <w:pPr>
        <w:pStyle w:val="BodyText"/>
        <w:ind w:left="1440"/>
        <w:rPr>
          <w:rFonts w:asciiTheme="minorHAnsi" w:hAnsiTheme="minorHAnsi"/>
          <w:b w:val="0"/>
          <w:bCs/>
          <w:sz w:val="22"/>
          <w:szCs w:val="22"/>
        </w:rPr>
      </w:pPr>
      <w:r w:rsidRPr="00CE43A1">
        <w:rPr>
          <w:rFonts w:asciiTheme="minorHAnsi" w:hAnsiTheme="minorHAnsi"/>
          <w:b w:val="0"/>
          <w:bCs/>
          <w:sz w:val="22"/>
          <w:szCs w:val="22"/>
        </w:rPr>
        <w:t xml:space="preserve">The pre-survey letter </w:t>
      </w:r>
      <w:r w:rsidR="00F24433" w:rsidRPr="00CE43A1">
        <w:rPr>
          <w:rFonts w:asciiTheme="minorHAnsi" w:hAnsiTheme="minorHAnsi"/>
          <w:b w:val="0"/>
          <w:bCs/>
          <w:sz w:val="22"/>
          <w:szCs w:val="22"/>
        </w:rPr>
        <w:t xml:space="preserve">discussed in </w:t>
      </w:r>
      <w:r w:rsidR="00F24433" w:rsidRPr="00CE43A1">
        <w:rPr>
          <w:rFonts w:asciiTheme="minorHAnsi" w:hAnsiTheme="minorHAnsi"/>
          <w:b w:val="0"/>
          <w:sz w:val="22"/>
          <w:szCs w:val="22"/>
        </w:rPr>
        <w:t>the currently cleared BRDIS information collection</w:t>
      </w:r>
      <w:r w:rsidR="00F24433" w:rsidRPr="00CE43A1">
        <w:rPr>
          <w:rFonts w:asciiTheme="minorHAnsi" w:hAnsiTheme="minorHAnsi"/>
          <w:b w:val="0"/>
          <w:bCs/>
          <w:sz w:val="22"/>
          <w:szCs w:val="22"/>
        </w:rPr>
        <w:t xml:space="preserve"> has been discontinued. </w:t>
      </w:r>
      <w:r w:rsidRPr="00CE43A1">
        <w:rPr>
          <w:rFonts w:asciiTheme="minorHAnsi" w:hAnsiTheme="minorHAnsi"/>
          <w:b w:val="0"/>
          <w:bCs/>
          <w:sz w:val="22"/>
          <w:szCs w:val="22"/>
        </w:rPr>
        <w:t xml:space="preserve">This change will </w:t>
      </w:r>
      <w:r w:rsidR="00F24433" w:rsidRPr="00CE43A1">
        <w:rPr>
          <w:rFonts w:asciiTheme="minorHAnsi" w:hAnsiTheme="minorHAnsi"/>
          <w:b w:val="0"/>
          <w:bCs/>
          <w:sz w:val="22"/>
          <w:szCs w:val="22"/>
        </w:rPr>
        <w:t>decrease</w:t>
      </w:r>
      <w:r w:rsidRPr="00CE43A1">
        <w:rPr>
          <w:rFonts w:asciiTheme="minorHAnsi" w:hAnsiTheme="minorHAnsi"/>
          <w:b w:val="0"/>
          <w:bCs/>
          <w:sz w:val="22"/>
          <w:szCs w:val="22"/>
        </w:rPr>
        <w:t xml:space="preserve"> </w:t>
      </w:r>
      <w:r w:rsidR="00F24433" w:rsidRPr="00CE43A1">
        <w:rPr>
          <w:rFonts w:asciiTheme="minorHAnsi" w:hAnsiTheme="minorHAnsi"/>
          <w:b w:val="0"/>
          <w:bCs/>
          <w:sz w:val="22"/>
          <w:szCs w:val="22"/>
        </w:rPr>
        <w:t xml:space="preserve">the total survey burden by </w:t>
      </w:r>
      <w:r w:rsidRPr="00CE43A1">
        <w:rPr>
          <w:rFonts w:asciiTheme="minorHAnsi" w:hAnsiTheme="minorHAnsi"/>
          <w:b w:val="0"/>
          <w:bCs/>
          <w:sz w:val="22"/>
          <w:szCs w:val="22"/>
        </w:rPr>
        <w:t>125 hours</w:t>
      </w:r>
      <w:r w:rsidR="00F24433" w:rsidRPr="00CE43A1">
        <w:rPr>
          <w:rFonts w:asciiTheme="minorHAnsi" w:hAnsiTheme="minorHAnsi"/>
          <w:b w:val="0"/>
          <w:bCs/>
          <w:sz w:val="22"/>
          <w:szCs w:val="22"/>
        </w:rPr>
        <w:t>.</w:t>
      </w:r>
    </w:p>
    <w:p w14:paraId="06F7C793" w14:textId="77777777" w:rsidR="00706938" w:rsidRPr="00CE43A1" w:rsidRDefault="00706938" w:rsidP="005D6ED3">
      <w:pPr>
        <w:pStyle w:val="BodyText"/>
        <w:ind w:left="1440"/>
        <w:rPr>
          <w:rFonts w:asciiTheme="minorHAnsi" w:hAnsiTheme="minorHAnsi"/>
          <w:b w:val="0"/>
          <w:bCs/>
          <w:sz w:val="22"/>
          <w:szCs w:val="22"/>
        </w:rPr>
      </w:pPr>
    </w:p>
    <w:p w14:paraId="2F418CD8" w14:textId="6EBCF42F" w:rsidR="00706938" w:rsidRPr="00CE43A1" w:rsidRDefault="00F24433" w:rsidP="005D6ED3">
      <w:pPr>
        <w:pStyle w:val="BodyText"/>
        <w:ind w:left="1440"/>
        <w:rPr>
          <w:rFonts w:asciiTheme="minorHAnsi" w:hAnsiTheme="minorHAnsi"/>
          <w:b w:val="0"/>
          <w:bCs/>
          <w:sz w:val="22"/>
          <w:szCs w:val="22"/>
        </w:rPr>
      </w:pPr>
      <w:r w:rsidRPr="00CE43A1">
        <w:rPr>
          <w:rFonts w:asciiTheme="minorHAnsi" w:hAnsiTheme="minorHAnsi"/>
          <w:b w:val="0"/>
          <w:bCs/>
          <w:sz w:val="22"/>
          <w:szCs w:val="22"/>
        </w:rPr>
        <w:t>The burden for the BRDI-M form is estimated to be 15 minutes per response. This estimate is based on the nature of the questions asked [mostly Yes/No, check-box questions, and easy-to-obtain information].</w:t>
      </w:r>
      <w:r w:rsidR="00706938" w:rsidRPr="00CE43A1">
        <w:rPr>
          <w:rFonts w:asciiTheme="minorHAnsi" w:hAnsiTheme="minorHAnsi"/>
          <w:b w:val="0"/>
          <w:bCs/>
          <w:sz w:val="22"/>
          <w:szCs w:val="22"/>
        </w:rPr>
        <w:t xml:space="preserve"> The expansion of BRDIS results in an increase of 50,000 hours (15 minutes * 200,000 companies receiving the BRDI-M).</w:t>
      </w:r>
    </w:p>
    <w:p w14:paraId="212AC915" w14:textId="77777777" w:rsidR="00706938" w:rsidRPr="00CE43A1" w:rsidRDefault="00706938" w:rsidP="005D6ED3">
      <w:pPr>
        <w:pStyle w:val="BodyText"/>
        <w:ind w:left="1440"/>
        <w:rPr>
          <w:rFonts w:asciiTheme="minorHAnsi" w:hAnsiTheme="minorHAnsi"/>
          <w:b w:val="0"/>
          <w:bCs/>
          <w:sz w:val="22"/>
          <w:szCs w:val="22"/>
        </w:rPr>
      </w:pPr>
    </w:p>
    <w:tbl>
      <w:tblPr>
        <w:tblStyle w:val="TableGrid"/>
        <w:tblW w:w="0" w:type="auto"/>
        <w:tblInd w:w="1440" w:type="dxa"/>
        <w:tblLook w:val="04A0" w:firstRow="1" w:lastRow="0" w:firstColumn="1" w:lastColumn="0" w:noHBand="0" w:noVBand="1"/>
      </w:tblPr>
      <w:tblGrid>
        <w:gridCol w:w="6198"/>
        <w:gridCol w:w="1539"/>
      </w:tblGrid>
      <w:tr w:rsidR="0091698E" w:rsidRPr="00FB1307" w14:paraId="467D4B56" w14:textId="77777777" w:rsidTr="0036334C">
        <w:trPr>
          <w:trHeight w:val="816"/>
        </w:trPr>
        <w:tc>
          <w:tcPr>
            <w:tcW w:w="6198" w:type="dxa"/>
            <w:vAlign w:val="center"/>
          </w:tcPr>
          <w:p w14:paraId="7A993D4E" w14:textId="693CD72F" w:rsidR="0091698E" w:rsidRPr="00FB1307" w:rsidRDefault="0091698E" w:rsidP="0091698E">
            <w:pPr>
              <w:pStyle w:val="BodyText"/>
              <w:rPr>
                <w:rFonts w:asciiTheme="minorHAnsi" w:hAnsiTheme="minorHAnsi"/>
                <w:bCs/>
                <w:sz w:val="22"/>
                <w:szCs w:val="22"/>
              </w:rPr>
            </w:pPr>
            <w:r w:rsidRPr="00FB1307">
              <w:rPr>
                <w:rFonts w:asciiTheme="minorHAnsi" w:hAnsiTheme="minorHAnsi"/>
                <w:bCs/>
                <w:sz w:val="22"/>
                <w:szCs w:val="22"/>
              </w:rPr>
              <w:t>CURRENT OMB INVENTORY [FROM CURRENTLY CLEARED BRDIS INFORMATION COLLECTION]</w:t>
            </w:r>
          </w:p>
        </w:tc>
        <w:tc>
          <w:tcPr>
            <w:tcW w:w="1539" w:type="dxa"/>
            <w:vAlign w:val="center"/>
          </w:tcPr>
          <w:p w14:paraId="05486CA9" w14:textId="31AFDFE7" w:rsidR="0091698E" w:rsidRPr="00FB1307" w:rsidRDefault="0091698E" w:rsidP="0036334C">
            <w:pPr>
              <w:pStyle w:val="BodyText"/>
              <w:jc w:val="center"/>
              <w:rPr>
                <w:rFonts w:asciiTheme="minorHAnsi" w:hAnsiTheme="minorHAnsi"/>
                <w:bCs/>
                <w:sz w:val="22"/>
                <w:szCs w:val="22"/>
              </w:rPr>
            </w:pPr>
            <w:r w:rsidRPr="00FB1307">
              <w:rPr>
                <w:rFonts w:asciiTheme="minorHAnsi" w:hAnsiTheme="minorHAnsi"/>
                <w:bCs/>
                <w:sz w:val="22"/>
                <w:szCs w:val="22"/>
              </w:rPr>
              <w:t>126,</w:t>
            </w:r>
            <w:r w:rsidR="0036334C" w:rsidRPr="00FB1307">
              <w:rPr>
                <w:rFonts w:asciiTheme="minorHAnsi" w:hAnsiTheme="minorHAnsi"/>
                <w:bCs/>
                <w:sz w:val="22"/>
                <w:szCs w:val="22"/>
              </w:rPr>
              <w:t>625</w:t>
            </w:r>
            <w:r w:rsidRPr="00FB1307">
              <w:rPr>
                <w:rFonts w:asciiTheme="minorHAnsi" w:hAnsiTheme="minorHAnsi"/>
                <w:bCs/>
                <w:sz w:val="22"/>
                <w:szCs w:val="22"/>
              </w:rPr>
              <w:t xml:space="preserve"> Hours</w:t>
            </w:r>
          </w:p>
        </w:tc>
      </w:tr>
      <w:tr w:rsidR="0091698E" w:rsidRPr="00FB1307" w14:paraId="32DEB074" w14:textId="77777777" w:rsidTr="0036334C">
        <w:trPr>
          <w:trHeight w:val="266"/>
        </w:trPr>
        <w:tc>
          <w:tcPr>
            <w:tcW w:w="6198" w:type="dxa"/>
            <w:vAlign w:val="center"/>
          </w:tcPr>
          <w:p w14:paraId="4FC00812" w14:textId="5841E942" w:rsidR="0091698E" w:rsidRPr="00FB1307" w:rsidRDefault="0091698E" w:rsidP="0091698E">
            <w:pPr>
              <w:pStyle w:val="BodyText"/>
              <w:rPr>
                <w:rFonts w:asciiTheme="minorHAnsi" w:hAnsiTheme="minorHAnsi"/>
                <w:bCs/>
                <w:sz w:val="22"/>
                <w:szCs w:val="22"/>
              </w:rPr>
            </w:pPr>
            <w:r w:rsidRPr="00FB1307">
              <w:rPr>
                <w:rFonts w:asciiTheme="minorHAnsi" w:hAnsiTheme="minorHAnsi"/>
                <w:bCs/>
                <w:sz w:val="22"/>
                <w:szCs w:val="22"/>
              </w:rPr>
              <w:t>CHANGES TO BRDI-1, BRDI-1(S) FORMS</w:t>
            </w:r>
          </w:p>
        </w:tc>
        <w:tc>
          <w:tcPr>
            <w:tcW w:w="1539" w:type="dxa"/>
            <w:vAlign w:val="center"/>
          </w:tcPr>
          <w:p w14:paraId="195A28DF" w14:textId="150C6527" w:rsidR="0091698E" w:rsidRPr="00FB1307" w:rsidRDefault="0036334C" w:rsidP="0036334C">
            <w:pPr>
              <w:pStyle w:val="BodyText"/>
              <w:jc w:val="center"/>
              <w:rPr>
                <w:rFonts w:asciiTheme="minorHAnsi" w:hAnsiTheme="minorHAnsi"/>
                <w:bCs/>
                <w:sz w:val="22"/>
                <w:szCs w:val="22"/>
              </w:rPr>
            </w:pPr>
            <w:r w:rsidRPr="00FB1307">
              <w:rPr>
                <w:rFonts w:asciiTheme="minorHAnsi" w:hAnsiTheme="minorHAnsi"/>
                <w:bCs/>
                <w:sz w:val="22"/>
                <w:szCs w:val="22"/>
              </w:rPr>
              <w:t>+0 Hours</w:t>
            </w:r>
          </w:p>
        </w:tc>
      </w:tr>
      <w:tr w:rsidR="0091698E" w:rsidRPr="00FB1307" w14:paraId="74C669D2" w14:textId="77777777" w:rsidTr="0036334C">
        <w:trPr>
          <w:trHeight w:val="266"/>
        </w:trPr>
        <w:tc>
          <w:tcPr>
            <w:tcW w:w="6198" w:type="dxa"/>
            <w:vAlign w:val="center"/>
          </w:tcPr>
          <w:p w14:paraId="242429E2" w14:textId="17913C46" w:rsidR="0091698E" w:rsidRPr="00FB1307" w:rsidRDefault="0036334C" w:rsidP="0091698E">
            <w:pPr>
              <w:pStyle w:val="BodyText"/>
              <w:rPr>
                <w:rFonts w:asciiTheme="minorHAnsi" w:hAnsiTheme="minorHAnsi"/>
                <w:bCs/>
                <w:sz w:val="22"/>
                <w:szCs w:val="22"/>
              </w:rPr>
            </w:pPr>
            <w:r w:rsidRPr="00FB1307">
              <w:rPr>
                <w:rFonts w:asciiTheme="minorHAnsi" w:hAnsiTheme="minorHAnsi"/>
                <w:bCs/>
                <w:sz w:val="22"/>
                <w:szCs w:val="22"/>
              </w:rPr>
              <w:t>DISCONTINUED PRE-SURVEY LETTER</w:t>
            </w:r>
          </w:p>
        </w:tc>
        <w:tc>
          <w:tcPr>
            <w:tcW w:w="1539" w:type="dxa"/>
            <w:vAlign w:val="center"/>
          </w:tcPr>
          <w:p w14:paraId="1244CF03" w14:textId="39C1F843" w:rsidR="0091698E" w:rsidRPr="00FB1307" w:rsidRDefault="0036334C" w:rsidP="0036334C">
            <w:pPr>
              <w:pStyle w:val="BodyText"/>
              <w:jc w:val="center"/>
              <w:rPr>
                <w:rFonts w:asciiTheme="minorHAnsi" w:hAnsiTheme="minorHAnsi"/>
                <w:bCs/>
                <w:color w:val="C00000"/>
                <w:sz w:val="22"/>
                <w:szCs w:val="22"/>
              </w:rPr>
            </w:pPr>
            <w:r w:rsidRPr="00FB1307">
              <w:rPr>
                <w:rFonts w:asciiTheme="minorHAnsi" w:hAnsiTheme="minorHAnsi"/>
                <w:bCs/>
                <w:color w:val="C00000"/>
                <w:sz w:val="22"/>
                <w:szCs w:val="22"/>
              </w:rPr>
              <w:t>-125 Hours</w:t>
            </w:r>
          </w:p>
        </w:tc>
      </w:tr>
      <w:tr w:rsidR="0091698E" w:rsidRPr="00FB1307" w14:paraId="638C9DE9" w14:textId="77777777" w:rsidTr="0036334C">
        <w:trPr>
          <w:trHeight w:val="266"/>
        </w:trPr>
        <w:tc>
          <w:tcPr>
            <w:tcW w:w="6198" w:type="dxa"/>
            <w:vAlign w:val="center"/>
          </w:tcPr>
          <w:p w14:paraId="7AD6A548" w14:textId="615DE9F8" w:rsidR="0091698E" w:rsidRPr="00FB1307" w:rsidRDefault="0036334C" w:rsidP="0091698E">
            <w:pPr>
              <w:pStyle w:val="BodyText"/>
              <w:rPr>
                <w:rFonts w:asciiTheme="minorHAnsi" w:hAnsiTheme="minorHAnsi"/>
                <w:bCs/>
                <w:sz w:val="22"/>
                <w:szCs w:val="22"/>
              </w:rPr>
            </w:pPr>
            <w:r w:rsidRPr="00FB1307">
              <w:rPr>
                <w:rFonts w:asciiTheme="minorHAnsi" w:hAnsiTheme="minorHAnsi"/>
                <w:bCs/>
                <w:sz w:val="22"/>
                <w:szCs w:val="22"/>
              </w:rPr>
              <w:t>ADDITION OF BRDI-M FORM [200,000 * .25 HRS.]</w:t>
            </w:r>
          </w:p>
        </w:tc>
        <w:tc>
          <w:tcPr>
            <w:tcW w:w="1539" w:type="dxa"/>
            <w:vAlign w:val="center"/>
          </w:tcPr>
          <w:p w14:paraId="7E3C1F60" w14:textId="6AE5C1CF" w:rsidR="0091698E" w:rsidRPr="00FB1307" w:rsidRDefault="0036334C" w:rsidP="0036334C">
            <w:pPr>
              <w:pStyle w:val="BodyText"/>
              <w:jc w:val="center"/>
              <w:rPr>
                <w:rFonts w:asciiTheme="minorHAnsi" w:hAnsiTheme="minorHAnsi"/>
                <w:bCs/>
                <w:color w:val="00B050"/>
                <w:sz w:val="22"/>
                <w:szCs w:val="22"/>
              </w:rPr>
            </w:pPr>
            <w:r w:rsidRPr="00FB1307">
              <w:rPr>
                <w:rFonts w:asciiTheme="minorHAnsi" w:hAnsiTheme="minorHAnsi"/>
                <w:bCs/>
                <w:color w:val="00B050"/>
                <w:sz w:val="22"/>
                <w:szCs w:val="22"/>
              </w:rPr>
              <w:t>+50,000 Hours</w:t>
            </w:r>
          </w:p>
        </w:tc>
      </w:tr>
      <w:tr w:rsidR="0036334C" w:rsidRPr="00FB1307" w14:paraId="6219A334" w14:textId="77777777" w:rsidTr="0036334C">
        <w:trPr>
          <w:trHeight w:val="266"/>
        </w:trPr>
        <w:tc>
          <w:tcPr>
            <w:tcW w:w="6198" w:type="dxa"/>
            <w:shd w:val="clear" w:color="auto" w:fill="FFFF00"/>
            <w:vAlign w:val="center"/>
          </w:tcPr>
          <w:p w14:paraId="10994397" w14:textId="0C96EADE" w:rsidR="0036334C" w:rsidRPr="00FB1307" w:rsidRDefault="0036334C" w:rsidP="0091698E">
            <w:pPr>
              <w:pStyle w:val="BodyText"/>
              <w:rPr>
                <w:rFonts w:asciiTheme="minorHAnsi" w:hAnsiTheme="minorHAnsi"/>
                <w:bCs/>
                <w:sz w:val="22"/>
                <w:szCs w:val="22"/>
              </w:rPr>
            </w:pPr>
            <w:r w:rsidRPr="00FB1307">
              <w:rPr>
                <w:rFonts w:asciiTheme="minorHAnsi" w:hAnsiTheme="minorHAnsi"/>
                <w:bCs/>
                <w:sz w:val="22"/>
                <w:szCs w:val="22"/>
              </w:rPr>
              <w:t>NEW TOTAL BURDEN ESTIMATE</w:t>
            </w:r>
          </w:p>
        </w:tc>
        <w:tc>
          <w:tcPr>
            <w:tcW w:w="1539" w:type="dxa"/>
            <w:shd w:val="clear" w:color="auto" w:fill="FFFF00"/>
            <w:vAlign w:val="center"/>
          </w:tcPr>
          <w:p w14:paraId="62C2B153" w14:textId="64A11030" w:rsidR="0036334C" w:rsidRPr="00FB1307" w:rsidRDefault="0036334C" w:rsidP="0036334C">
            <w:pPr>
              <w:pStyle w:val="BodyText"/>
              <w:jc w:val="center"/>
              <w:rPr>
                <w:rFonts w:asciiTheme="minorHAnsi" w:hAnsiTheme="minorHAnsi"/>
                <w:bCs/>
                <w:sz w:val="22"/>
                <w:szCs w:val="22"/>
              </w:rPr>
            </w:pPr>
            <w:r w:rsidRPr="00FB1307">
              <w:rPr>
                <w:rFonts w:asciiTheme="minorHAnsi" w:hAnsiTheme="minorHAnsi"/>
                <w:bCs/>
                <w:sz w:val="22"/>
                <w:szCs w:val="22"/>
              </w:rPr>
              <w:t>176,500 Hours</w:t>
            </w:r>
          </w:p>
        </w:tc>
      </w:tr>
    </w:tbl>
    <w:p w14:paraId="4D9940A3" w14:textId="77777777" w:rsidR="00510063" w:rsidRDefault="00510063" w:rsidP="00510063">
      <w:pPr>
        <w:tabs>
          <w:tab w:val="left" w:pos="0"/>
        </w:tabs>
        <w:suppressAutoHyphens/>
        <w:rPr>
          <w:rFonts w:asciiTheme="minorHAnsi" w:hAnsiTheme="minorHAnsi"/>
          <w:bCs/>
          <w:sz w:val="22"/>
          <w:szCs w:val="22"/>
        </w:rPr>
      </w:pPr>
    </w:p>
    <w:p w14:paraId="0B518196" w14:textId="77777777" w:rsidR="00510063" w:rsidRDefault="00510063" w:rsidP="00510063">
      <w:pPr>
        <w:tabs>
          <w:tab w:val="left" w:pos="0"/>
        </w:tabs>
        <w:suppressAutoHyphens/>
        <w:rPr>
          <w:rFonts w:asciiTheme="minorHAnsi" w:hAnsiTheme="minorHAnsi"/>
          <w:bCs/>
          <w:sz w:val="22"/>
          <w:szCs w:val="22"/>
        </w:rPr>
      </w:pPr>
    </w:p>
    <w:p w14:paraId="50E51F33" w14:textId="77777777" w:rsidR="00510063" w:rsidRDefault="00510063" w:rsidP="00510063">
      <w:pPr>
        <w:tabs>
          <w:tab w:val="left" w:pos="0"/>
        </w:tabs>
        <w:suppressAutoHyphens/>
        <w:rPr>
          <w:rFonts w:asciiTheme="minorHAnsi" w:hAnsiTheme="minorHAnsi"/>
          <w:bCs/>
          <w:sz w:val="22"/>
          <w:szCs w:val="22"/>
        </w:rPr>
      </w:pPr>
    </w:p>
    <w:p w14:paraId="00EABADA" w14:textId="77777777" w:rsidR="00510063" w:rsidRPr="00FB1307" w:rsidRDefault="00510063" w:rsidP="00510063">
      <w:pPr>
        <w:tabs>
          <w:tab w:val="left" w:pos="0"/>
        </w:tabs>
        <w:suppressAutoHyphens/>
        <w:rPr>
          <w:rFonts w:asciiTheme="minorHAnsi" w:hAnsiTheme="minorHAnsi"/>
          <w:b/>
          <w:bCs/>
          <w:color w:val="000000"/>
          <w:sz w:val="22"/>
          <w:szCs w:val="22"/>
        </w:rPr>
      </w:pPr>
    </w:p>
    <w:p w14:paraId="3259E885" w14:textId="77777777" w:rsidR="009B6F2B" w:rsidRPr="00FB1307" w:rsidRDefault="009B6F2B">
      <w:pPr>
        <w:tabs>
          <w:tab w:val="left" w:pos="0"/>
        </w:tabs>
        <w:suppressAutoHyphens/>
        <w:ind w:left="720"/>
        <w:rPr>
          <w:rFonts w:asciiTheme="minorHAnsi" w:hAnsiTheme="minorHAnsi"/>
          <w:b/>
          <w:bCs/>
          <w:color w:val="000000"/>
          <w:sz w:val="22"/>
          <w:szCs w:val="22"/>
        </w:rPr>
      </w:pPr>
      <w:r w:rsidRPr="00FB1307">
        <w:rPr>
          <w:rFonts w:asciiTheme="minorHAnsi" w:hAnsiTheme="minorHAnsi"/>
          <w:b/>
          <w:bCs/>
          <w:color w:val="000000"/>
          <w:sz w:val="22"/>
          <w:szCs w:val="22"/>
        </w:rPr>
        <w:lastRenderedPageBreak/>
        <w:t xml:space="preserve">13.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Estimated Cost to Respondents</w:t>
      </w:r>
    </w:p>
    <w:p w14:paraId="3E39FC3A" w14:textId="77777777" w:rsidR="009B6F2B" w:rsidRPr="00FB1307" w:rsidRDefault="009B6F2B">
      <w:pPr>
        <w:pStyle w:val="BodyText"/>
        <w:ind w:left="1440"/>
        <w:rPr>
          <w:rFonts w:asciiTheme="minorHAnsi" w:hAnsiTheme="minorHAnsi"/>
          <w:b w:val="0"/>
          <w:color w:val="000000"/>
          <w:sz w:val="22"/>
          <w:szCs w:val="22"/>
        </w:rPr>
      </w:pPr>
    </w:p>
    <w:p w14:paraId="0AFF8AC8" w14:textId="001CC932" w:rsidR="00A413C2" w:rsidRDefault="00B20858"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r w:rsidRPr="00FB1307">
        <w:rPr>
          <w:rFonts w:asciiTheme="minorHAnsi" w:hAnsiTheme="minorHAnsi"/>
          <w:sz w:val="22"/>
          <w:szCs w:val="22"/>
        </w:rPr>
        <w:t>It is</w:t>
      </w:r>
      <w:r w:rsidR="009B6F2B" w:rsidRPr="00FB1307">
        <w:rPr>
          <w:rFonts w:asciiTheme="minorHAnsi" w:hAnsiTheme="minorHAnsi"/>
          <w:sz w:val="22"/>
          <w:szCs w:val="22"/>
        </w:rPr>
        <w:t xml:space="preserve"> expect</w:t>
      </w:r>
      <w:r w:rsidRPr="00FB1307">
        <w:rPr>
          <w:rFonts w:asciiTheme="minorHAnsi" w:hAnsiTheme="minorHAnsi"/>
          <w:sz w:val="22"/>
          <w:szCs w:val="22"/>
        </w:rPr>
        <w:t>ed that</w:t>
      </w:r>
      <w:r w:rsidR="009B6F2B" w:rsidRPr="00FB1307">
        <w:rPr>
          <w:rFonts w:asciiTheme="minorHAnsi" w:hAnsiTheme="minorHAnsi"/>
          <w:sz w:val="22"/>
          <w:szCs w:val="22"/>
        </w:rPr>
        <w:t xml:space="preserve"> respondents </w:t>
      </w:r>
      <w:r w:rsidRPr="00FB1307">
        <w:rPr>
          <w:rFonts w:asciiTheme="minorHAnsi" w:hAnsiTheme="minorHAnsi"/>
          <w:sz w:val="22"/>
          <w:szCs w:val="22"/>
        </w:rPr>
        <w:t xml:space="preserve">will not </w:t>
      </w:r>
      <w:r w:rsidR="009B6F2B" w:rsidRPr="00FB1307">
        <w:rPr>
          <w:rFonts w:asciiTheme="minorHAnsi" w:hAnsiTheme="minorHAnsi"/>
          <w:sz w:val="22"/>
          <w:szCs w:val="22"/>
        </w:rPr>
        <w:t xml:space="preserve">incur any cost other than that of their time to respond. The information requested is of the type and scope normally carried in </w:t>
      </w:r>
      <w:r w:rsidR="000E70FD" w:rsidRPr="00FB1307">
        <w:rPr>
          <w:rFonts w:asciiTheme="minorHAnsi" w:hAnsiTheme="minorHAnsi"/>
          <w:sz w:val="22"/>
          <w:szCs w:val="22"/>
        </w:rPr>
        <w:t>company</w:t>
      </w:r>
      <w:r w:rsidR="009B6F2B" w:rsidRPr="00FB1307">
        <w:rPr>
          <w:rFonts w:asciiTheme="minorHAnsi" w:hAnsiTheme="minorHAnsi"/>
          <w:sz w:val="22"/>
          <w:szCs w:val="22"/>
        </w:rPr>
        <w:t xml:space="preserve"> records and no special hardware or software is necessary to provide answers to this information collection. Therefore, respondents are not expected to incur any capital and startup costs or systems maintenance cost in responding. Further, purchasing of outside information collection services, if performed by the respondent, is part of usual and customary business practices and not specifically required f</w:t>
      </w:r>
      <w:r w:rsidR="00510063">
        <w:rPr>
          <w:rFonts w:asciiTheme="minorHAnsi" w:hAnsiTheme="minorHAnsi"/>
          <w:sz w:val="22"/>
          <w:szCs w:val="22"/>
        </w:rPr>
        <w:t>or this information collection.</w:t>
      </w:r>
    </w:p>
    <w:p w14:paraId="6B5F3C42" w14:textId="77777777" w:rsidR="00510063" w:rsidRDefault="00510063" w:rsidP="00510063">
      <w:pPr>
        <w:pStyle w:val="BodyTextIndent2"/>
        <w:widowControl/>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inorHAnsi" w:hAnsiTheme="minorHAnsi"/>
          <w:sz w:val="22"/>
          <w:szCs w:val="22"/>
        </w:rPr>
      </w:pPr>
    </w:p>
    <w:p w14:paraId="087BD721" w14:textId="77777777" w:rsidR="00A413C2" w:rsidRPr="00FB1307" w:rsidRDefault="00A413C2">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color w:val="000000"/>
          <w:sz w:val="22"/>
          <w:szCs w:val="22"/>
        </w:rPr>
      </w:pPr>
    </w:p>
    <w:p w14:paraId="2D9B7672" w14:textId="77777777" w:rsidR="009B6F2B" w:rsidRPr="00FB1307" w:rsidRDefault="009B6F2B">
      <w:pPr>
        <w:tabs>
          <w:tab w:val="left" w:pos="-108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720"/>
        <w:rPr>
          <w:rFonts w:asciiTheme="minorHAnsi" w:hAnsiTheme="minorHAnsi"/>
          <w:b/>
          <w:bCs/>
          <w:color w:val="000000"/>
          <w:sz w:val="22"/>
          <w:szCs w:val="22"/>
        </w:rPr>
      </w:pPr>
      <w:r w:rsidRPr="00FB1307">
        <w:rPr>
          <w:rFonts w:asciiTheme="minorHAnsi" w:hAnsiTheme="minorHAnsi"/>
          <w:b/>
          <w:bCs/>
          <w:color w:val="000000"/>
          <w:sz w:val="22"/>
          <w:szCs w:val="22"/>
        </w:rPr>
        <w:t xml:space="preserve">14. </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Costs to the Federal Government</w:t>
      </w:r>
    </w:p>
    <w:p w14:paraId="401BCF34" w14:textId="77777777" w:rsidR="009B6F2B" w:rsidRPr="00FB1307" w:rsidRDefault="009B6F2B">
      <w:pPr>
        <w:pStyle w:val="BodyText"/>
        <w:ind w:left="1440"/>
        <w:rPr>
          <w:rFonts w:asciiTheme="minorHAnsi" w:hAnsiTheme="minorHAnsi"/>
          <w:b w:val="0"/>
          <w:color w:val="000000"/>
          <w:sz w:val="22"/>
          <w:szCs w:val="22"/>
        </w:rPr>
      </w:pPr>
    </w:p>
    <w:p w14:paraId="05E8C4ED" w14:textId="5EDDCFCB" w:rsidR="009B6F2B" w:rsidRPr="00FB1307" w:rsidRDefault="009B6F2B">
      <w:pPr>
        <w:pStyle w:val="BodyText"/>
        <w:ind w:left="1440"/>
        <w:rPr>
          <w:rFonts w:asciiTheme="minorHAnsi" w:hAnsiTheme="minorHAnsi"/>
          <w:b w:val="0"/>
          <w:bCs/>
          <w:color w:val="000000"/>
          <w:sz w:val="22"/>
          <w:szCs w:val="22"/>
        </w:rPr>
      </w:pPr>
      <w:r w:rsidRPr="00FB1307">
        <w:rPr>
          <w:rFonts w:asciiTheme="minorHAnsi" w:hAnsiTheme="minorHAnsi"/>
          <w:b w:val="0"/>
          <w:bCs/>
          <w:color w:val="000000"/>
          <w:sz w:val="22"/>
          <w:szCs w:val="22"/>
        </w:rPr>
        <w:t xml:space="preserve">We expect the total cost to the Federal Government to be approximately </w:t>
      </w:r>
      <w:r w:rsidRPr="00FB1307">
        <w:rPr>
          <w:rFonts w:asciiTheme="minorHAnsi" w:hAnsiTheme="minorHAnsi"/>
          <w:b w:val="0"/>
          <w:bCs/>
          <w:sz w:val="22"/>
          <w:szCs w:val="22"/>
        </w:rPr>
        <w:t>$</w:t>
      </w:r>
      <w:r w:rsidR="003A6C06" w:rsidRPr="00FB1307">
        <w:rPr>
          <w:rFonts w:asciiTheme="minorHAnsi" w:hAnsiTheme="minorHAnsi"/>
          <w:b w:val="0"/>
          <w:bCs/>
          <w:sz w:val="22"/>
          <w:szCs w:val="22"/>
        </w:rPr>
        <w:t>10 million</w:t>
      </w:r>
      <w:r w:rsidR="00CF1289" w:rsidRPr="00FB1307">
        <w:rPr>
          <w:rFonts w:asciiTheme="minorHAnsi" w:hAnsiTheme="minorHAnsi"/>
          <w:b w:val="0"/>
          <w:bCs/>
          <w:sz w:val="22"/>
          <w:szCs w:val="22"/>
        </w:rPr>
        <w:t xml:space="preserve"> per survey year</w:t>
      </w:r>
      <w:r w:rsidR="00C46EF6" w:rsidRPr="00FB1307">
        <w:rPr>
          <w:rFonts w:asciiTheme="minorHAnsi" w:hAnsiTheme="minorHAnsi"/>
          <w:b w:val="0"/>
          <w:bCs/>
          <w:sz w:val="22"/>
          <w:szCs w:val="22"/>
        </w:rPr>
        <w:t>.</w:t>
      </w:r>
      <w:r w:rsidRPr="00FB1307">
        <w:rPr>
          <w:rFonts w:asciiTheme="minorHAnsi" w:hAnsiTheme="minorHAnsi"/>
          <w:b w:val="0"/>
          <w:bCs/>
          <w:sz w:val="22"/>
          <w:szCs w:val="22"/>
        </w:rPr>
        <w:t xml:space="preserve"> </w:t>
      </w:r>
      <w:r w:rsidR="00E70DF4" w:rsidRPr="00FB1307">
        <w:rPr>
          <w:rFonts w:asciiTheme="minorHAnsi" w:hAnsiTheme="minorHAnsi"/>
          <w:b w:val="0"/>
          <w:bCs/>
          <w:sz w:val="22"/>
          <w:szCs w:val="22"/>
        </w:rPr>
        <w:t>This cost is expected to be relatively constant for 201</w:t>
      </w:r>
      <w:r w:rsidR="00706938" w:rsidRPr="00FB1307">
        <w:rPr>
          <w:rFonts w:asciiTheme="minorHAnsi" w:hAnsiTheme="minorHAnsi"/>
          <w:b w:val="0"/>
          <w:bCs/>
          <w:sz w:val="22"/>
          <w:szCs w:val="22"/>
        </w:rPr>
        <w:t>6</w:t>
      </w:r>
      <w:r w:rsidR="00E70DF4" w:rsidRPr="00FB1307">
        <w:rPr>
          <w:rFonts w:asciiTheme="minorHAnsi" w:hAnsiTheme="minorHAnsi"/>
          <w:b w:val="0"/>
          <w:bCs/>
          <w:sz w:val="22"/>
          <w:szCs w:val="22"/>
        </w:rPr>
        <w:t xml:space="preserve">-2017. </w:t>
      </w:r>
      <w:r w:rsidR="00C46EF6" w:rsidRPr="00FB1307">
        <w:rPr>
          <w:rFonts w:asciiTheme="minorHAnsi" w:hAnsiTheme="minorHAnsi"/>
          <w:b w:val="0"/>
          <w:bCs/>
          <w:sz w:val="22"/>
          <w:szCs w:val="22"/>
        </w:rPr>
        <w:t>T</w:t>
      </w:r>
      <w:r w:rsidRPr="00FB1307">
        <w:rPr>
          <w:rFonts w:asciiTheme="minorHAnsi" w:hAnsiTheme="minorHAnsi"/>
          <w:b w:val="0"/>
          <w:bCs/>
          <w:color w:val="000000"/>
          <w:sz w:val="22"/>
          <w:szCs w:val="22"/>
        </w:rPr>
        <w:t xml:space="preserve">he </w:t>
      </w:r>
      <w:r w:rsidR="00C46EF6" w:rsidRPr="00FB1307">
        <w:rPr>
          <w:rFonts w:asciiTheme="minorHAnsi" w:hAnsiTheme="minorHAnsi"/>
          <w:b w:val="0"/>
          <w:bCs/>
          <w:color w:val="000000"/>
          <w:sz w:val="22"/>
          <w:szCs w:val="22"/>
        </w:rPr>
        <w:t xml:space="preserve">U.S. </w:t>
      </w:r>
      <w:r w:rsidRPr="00FB1307">
        <w:rPr>
          <w:rFonts w:asciiTheme="minorHAnsi" w:hAnsiTheme="minorHAnsi"/>
          <w:b w:val="0"/>
          <w:bCs/>
          <w:color w:val="000000"/>
          <w:sz w:val="22"/>
          <w:szCs w:val="22"/>
        </w:rPr>
        <w:t xml:space="preserve">Census Bureau </w:t>
      </w:r>
      <w:r w:rsidR="00F81178" w:rsidRPr="00FB1307">
        <w:rPr>
          <w:rFonts w:asciiTheme="minorHAnsi" w:hAnsiTheme="minorHAnsi"/>
          <w:b w:val="0"/>
          <w:bCs/>
          <w:color w:val="000000"/>
          <w:sz w:val="22"/>
          <w:szCs w:val="22"/>
        </w:rPr>
        <w:t xml:space="preserve">pays </w:t>
      </w:r>
      <w:r w:rsidR="00706938" w:rsidRPr="00FB1307">
        <w:rPr>
          <w:rFonts w:asciiTheme="minorHAnsi" w:hAnsiTheme="minorHAnsi"/>
          <w:b w:val="0"/>
          <w:bCs/>
          <w:color w:val="000000"/>
          <w:sz w:val="22"/>
          <w:szCs w:val="22"/>
        </w:rPr>
        <w:t>1</w:t>
      </w:r>
      <w:r w:rsidR="00F81178" w:rsidRPr="00FB1307">
        <w:rPr>
          <w:rFonts w:asciiTheme="minorHAnsi" w:hAnsiTheme="minorHAnsi"/>
          <w:b w:val="0"/>
          <w:bCs/>
          <w:color w:val="000000"/>
          <w:sz w:val="22"/>
          <w:szCs w:val="22"/>
        </w:rPr>
        <w:t xml:space="preserve">0% of costs </w:t>
      </w:r>
      <w:r w:rsidRPr="00FB1307">
        <w:rPr>
          <w:rFonts w:asciiTheme="minorHAnsi" w:hAnsiTheme="minorHAnsi"/>
          <w:b w:val="0"/>
          <w:bCs/>
          <w:color w:val="000000"/>
          <w:sz w:val="22"/>
          <w:szCs w:val="22"/>
        </w:rPr>
        <w:t xml:space="preserve">and the National Science Foundation </w:t>
      </w:r>
      <w:r w:rsidR="00997545" w:rsidRPr="00FB1307">
        <w:rPr>
          <w:rFonts w:asciiTheme="minorHAnsi" w:hAnsiTheme="minorHAnsi"/>
          <w:b w:val="0"/>
          <w:bCs/>
          <w:color w:val="000000"/>
          <w:sz w:val="22"/>
          <w:szCs w:val="22"/>
        </w:rPr>
        <w:t>pays 9</w:t>
      </w:r>
      <w:r w:rsidR="00F81178" w:rsidRPr="00FB1307">
        <w:rPr>
          <w:rFonts w:asciiTheme="minorHAnsi" w:hAnsiTheme="minorHAnsi"/>
          <w:b w:val="0"/>
          <w:bCs/>
          <w:color w:val="000000"/>
          <w:sz w:val="22"/>
          <w:szCs w:val="22"/>
        </w:rPr>
        <w:t>0%</w:t>
      </w:r>
      <w:r w:rsidR="00A413C2">
        <w:rPr>
          <w:rFonts w:asciiTheme="minorHAnsi" w:hAnsiTheme="minorHAnsi"/>
          <w:b w:val="0"/>
          <w:bCs/>
          <w:color w:val="000000"/>
          <w:sz w:val="22"/>
          <w:szCs w:val="22"/>
        </w:rPr>
        <w:t xml:space="preserve">. The cost includes, but is not limited to, costs associated with </w:t>
      </w:r>
      <w:r w:rsidR="00A413C2" w:rsidRPr="00A413C2">
        <w:rPr>
          <w:rFonts w:asciiTheme="minorHAnsi" w:hAnsiTheme="minorHAnsi"/>
          <w:b w:val="0"/>
          <w:bCs/>
          <w:color w:val="000000"/>
          <w:sz w:val="22"/>
          <w:szCs w:val="22"/>
        </w:rPr>
        <w:t xml:space="preserve">data collection, processing, </w:t>
      </w:r>
      <w:r w:rsidR="00A413C2">
        <w:rPr>
          <w:rFonts w:asciiTheme="minorHAnsi" w:hAnsiTheme="minorHAnsi"/>
          <w:b w:val="0"/>
          <w:bCs/>
          <w:color w:val="000000"/>
          <w:sz w:val="22"/>
          <w:szCs w:val="22"/>
        </w:rPr>
        <w:t xml:space="preserve">data </w:t>
      </w:r>
      <w:r w:rsidR="00A413C2" w:rsidRPr="00A413C2">
        <w:rPr>
          <w:rFonts w:asciiTheme="minorHAnsi" w:hAnsiTheme="minorHAnsi"/>
          <w:b w:val="0"/>
          <w:bCs/>
          <w:color w:val="000000"/>
          <w:sz w:val="22"/>
          <w:szCs w:val="22"/>
        </w:rPr>
        <w:t xml:space="preserve">review, </w:t>
      </w:r>
      <w:r w:rsidR="00A413C2">
        <w:rPr>
          <w:rFonts w:asciiTheme="minorHAnsi" w:hAnsiTheme="minorHAnsi"/>
          <w:b w:val="0"/>
          <w:bCs/>
          <w:color w:val="000000"/>
          <w:sz w:val="22"/>
          <w:szCs w:val="22"/>
        </w:rPr>
        <w:t xml:space="preserve">data tabulation, disclosure avoidance, </w:t>
      </w:r>
      <w:r w:rsidR="00A413C2" w:rsidRPr="00A413C2">
        <w:rPr>
          <w:rFonts w:asciiTheme="minorHAnsi" w:hAnsiTheme="minorHAnsi"/>
          <w:b w:val="0"/>
          <w:bCs/>
          <w:color w:val="000000"/>
          <w:sz w:val="22"/>
          <w:szCs w:val="22"/>
        </w:rPr>
        <w:t xml:space="preserve">overhead, printing, </w:t>
      </w:r>
      <w:r w:rsidR="00A413C2">
        <w:rPr>
          <w:rFonts w:asciiTheme="minorHAnsi" w:hAnsiTheme="minorHAnsi"/>
          <w:b w:val="0"/>
          <w:bCs/>
          <w:color w:val="000000"/>
          <w:sz w:val="22"/>
          <w:szCs w:val="22"/>
        </w:rPr>
        <w:t>postage, and support staff</w:t>
      </w:r>
      <w:r w:rsidR="00A413C2" w:rsidRPr="00A413C2">
        <w:rPr>
          <w:rFonts w:asciiTheme="minorHAnsi" w:hAnsiTheme="minorHAnsi"/>
          <w:b w:val="0"/>
          <w:bCs/>
          <w:color w:val="000000"/>
          <w:sz w:val="22"/>
          <w:szCs w:val="22"/>
        </w:rPr>
        <w:t>.</w:t>
      </w:r>
    </w:p>
    <w:p w14:paraId="4DD77311" w14:textId="77777777" w:rsidR="009B6F2B" w:rsidRPr="00A413C2" w:rsidRDefault="009B6F2B">
      <w:pPr>
        <w:pStyle w:val="BodyText"/>
        <w:ind w:left="1440"/>
        <w:rPr>
          <w:rFonts w:asciiTheme="minorHAnsi" w:hAnsiTheme="minorHAnsi"/>
          <w:b w:val="0"/>
          <w:bCs/>
          <w:color w:val="000000"/>
          <w:sz w:val="22"/>
          <w:szCs w:val="22"/>
        </w:rPr>
      </w:pPr>
    </w:p>
    <w:p w14:paraId="35AB25BF" w14:textId="77777777" w:rsidR="00EB2778" w:rsidRPr="00FB1307" w:rsidRDefault="00EB2778">
      <w:pPr>
        <w:pStyle w:val="BodyText"/>
        <w:ind w:left="1440"/>
        <w:rPr>
          <w:rFonts w:asciiTheme="minorHAnsi" w:hAnsiTheme="minorHAnsi"/>
          <w:b w:val="0"/>
          <w:color w:val="000000"/>
          <w:sz w:val="22"/>
          <w:szCs w:val="22"/>
        </w:rPr>
      </w:pPr>
    </w:p>
    <w:p w14:paraId="5D662B24" w14:textId="77777777" w:rsidR="009B6F2B" w:rsidRPr="00FB1307" w:rsidRDefault="009B6F2B">
      <w:pPr>
        <w:widowControl w:val="0"/>
        <w:ind w:left="1440" w:hanging="720"/>
        <w:rPr>
          <w:rFonts w:asciiTheme="minorHAnsi" w:hAnsiTheme="minorHAnsi"/>
          <w:b/>
          <w:bCs/>
          <w:sz w:val="22"/>
          <w:szCs w:val="22"/>
        </w:rPr>
      </w:pPr>
      <w:r w:rsidRPr="00FB1307">
        <w:rPr>
          <w:rFonts w:asciiTheme="minorHAnsi" w:hAnsiTheme="minorHAnsi"/>
          <w:b/>
          <w:bCs/>
          <w:color w:val="000000"/>
          <w:sz w:val="22"/>
          <w:szCs w:val="22"/>
        </w:rPr>
        <w:t xml:space="preserve">15. </w:t>
      </w:r>
      <w:r w:rsidRPr="00FB1307">
        <w:rPr>
          <w:rFonts w:asciiTheme="minorHAnsi" w:hAnsiTheme="minorHAnsi"/>
          <w:b/>
          <w:bCs/>
          <w:color w:val="000000"/>
          <w:sz w:val="22"/>
          <w:szCs w:val="22"/>
        </w:rPr>
        <w:tab/>
      </w:r>
      <w:r w:rsidRPr="00FB1307">
        <w:rPr>
          <w:rFonts w:asciiTheme="minorHAnsi" w:hAnsiTheme="minorHAnsi"/>
          <w:b/>
          <w:bCs/>
          <w:sz w:val="22"/>
          <w:szCs w:val="22"/>
          <w:u w:val="single"/>
        </w:rPr>
        <w:t>Reason for Change in Burden</w:t>
      </w:r>
    </w:p>
    <w:p w14:paraId="3391E75C" w14:textId="77777777" w:rsidR="009B6F2B" w:rsidRPr="00FB1307" w:rsidRDefault="009B6F2B">
      <w:pPr>
        <w:widowControl w:val="0"/>
        <w:ind w:left="1440"/>
        <w:rPr>
          <w:rFonts w:asciiTheme="minorHAnsi" w:hAnsiTheme="minorHAnsi"/>
          <w:strike/>
          <w:sz w:val="22"/>
          <w:szCs w:val="22"/>
        </w:rPr>
      </w:pPr>
    </w:p>
    <w:p w14:paraId="5814476D" w14:textId="5CEDCF0C" w:rsidR="00A226B6" w:rsidRPr="00FB1307" w:rsidRDefault="007C77BB">
      <w:pPr>
        <w:ind w:left="1440"/>
        <w:rPr>
          <w:rFonts w:asciiTheme="minorHAnsi" w:hAnsiTheme="minorHAnsi"/>
          <w:color w:val="000000"/>
          <w:sz w:val="22"/>
          <w:szCs w:val="22"/>
        </w:rPr>
      </w:pPr>
      <w:r w:rsidRPr="00FB1307">
        <w:rPr>
          <w:rFonts w:asciiTheme="minorHAnsi" w:hAnsiTheme="minorHAnsi"/>
          <w:color w:val="000000"/>
          <w:sz w:val="22"/>
          <w:szCs w:val="22"/>
        </w:rPr>
        <w:t xml:space="preserve">The </w:t>
      </w:r>
      <w:r w:rsidR="000E70FD" w:rsidRPr="00FB1307">
        <w:rPr>
          <w:rFonts w:asciiTheme="minorHAnsi" w:hAnsiTheme="minorHAnsi"/>
          <w:color w:val="000000"/>
          <w:sz w:val="22"/>
          <w:szCs w:val="22"/>
        </w:rPr>
        <w:t>change in</w:t>
      </w:r>
      <w:r w:rsidR="003153B8" w:rsidRPr="00FB1307">
        <w:rPr>
          <w:rFonts w:asciiTheme="minorHAnsi" w:hAnsiTheme="minorHAnsi"/>
          <w:color w:val="000000"/>
          <w:sz w:val="22"/>
          <w:szCs w:val="22"/>
        </w:rPr>
        <w:t xml:space="preserve"> </w:t>
      </w:r>
      <w:r w:rsidRPr="00FB1307">
        <w:rPr>
          <w:rFonts w:asciiTheme="minorHAnsi" w:hAnsiTheme="minorHAnsi"/>
          <w:color w:val="000000"/>
          <w:sz w:val="22"/>
          <w:szCs w:val="22"/>
        </w:rPr>
        <w:t xml:space="preserve">burden </w:t>
      </w:r>
      <w:r w:rsidR="003153B8" w:rsidRPr="00FB1307">
        <w:rPr>
          <w:rFonts w:asciiTheme="minorHAnsi" w:hAnsiTheme="minorHAnsi"/>
          <w:color w:val="000000"/>
          <w:sz w:val="22"/>
          <w:szCs w:val="22"/>
        </w:rPr>
        <w:t xml:space="preserve">is due to the addition of </w:t>
      </w:r>
      <w:r w:rsidR="00997545" w:rsidRPr="00FB1307">
        <w:rPr>
          <w:rFonts w:asciiTheme="minorHAnsi" w:hAnsiTheme="minorHAnsi"/>
          <w:color w:val="000000"/>
          <w:sz w:val="22"/>
          <w:szCs w:val="22"/>
        </w:rPr>
        <w:t xml:space="preserve"> approximately 200,000 respon</w:t>
      </w:r>
      <w:r w:rsidR="00522DCA" w:rsidRPr="00FB1307">
        <w:rPr>
          <w:rFonts w:asciiTheme="minorHAnsi" w:hAnsiTheme="minorHAnsi"/>
          <w:color w:val="000000"/>
          <w:sz w:val="22"/>
          <w:szCs w:val="22"/>
        </w:rPr>
        <w:t>dents receiving the BRDI-M form and dropping the pre-survey letter.</w:t>
      </w:r>
    </w:p>
    <w:p w14:paraId="651C346F" w14:textId="77777777" w:rsidR="00A226B6" w:rsidRPr="00FB1307" w:rsidRDefault="00A226B6">
      <w:pPr>
        <w:ind w:left="1440"/>
        <w:rPr>
          <w:rFonts w:asciiTheme="minorHAnsi" w:hAnsiTheme="minorHAnsi"/>
          <w:color w:val="000000"/>
          <w:sz w:val="22"/>
          <w:szCs w:val="22"/>
        </w:rPr>
      </w:pPr>
    </w:p>
    <w:p w14:paraId="6044A683" w14:textId="77777777" w:rsidR="00AB7111" w:rsidRPr="00FB1307" w:rsidRDefault="00AB7111" w:rsidP="00C2474F">
      <w:pPr>
        <w:rPr>
          <w:rFonts w:asciiTheme="minorHAnsi" w:hAnsiTheme="minorHAnsi"/>
          <w:color w:val="FF0000"/>
          <w:sz w:val="22"/>
          <w:szCs w:val="22"/>
        </w:rPr>
      </w:pPr>
    </w:p>
    <w:p w14:paraId="4BB73389" w14:textId="2DC43058" w:rsidR="009B6F2B" w:rsidRPr="00FB1307" w:rsidRDefault="009B6F2B">
      <w:pPr>
        <w:widowControl w:val="0"/>
        <w:ind w:left="1440" w:hanging="720"/>
        <w:rPr>
          <w:rFonts w:asciiTheme="minorHAnsi" w:hAnsiTheme="minorHAnsi"/>
          <w:b/>
          <w:bCs/>
          <w:color w:val="000000"/>
          <w:sz w:val="22"/>
          <w:szCs w:val="22"/>
          <w:u w:val="single"/>
        </w:rPr>
      </w:pPr>
      <w:r w:rsidRPr="00FB1307">
        <w:rPr>
          <w:rFonts w:asciiTheme="minorHAnsi" w:hAnsiTheme="minorHAnsi"/>
          <w:color w:val="000000"/>
          <w:sz w:val="22"/>
          <w:szCs w:val="22"/>
        </w:rPr>
        <w:t xml:space="preserve"> </w:t>
      </w:r>
      <w:r w:rsidRPr="00FB1307">
        <w:rPr>
          <w:rFonts w:asciiTheme="minorHAnsi" w:hAnsiTheme="minorHAnsi"/>
          <w:b/>
          <w:bCs/>
          <w:color w:val="000000"/>
          <w:sz w:val="22"/>
          <w:szCs w:val="22"/>
        </w:rPr>
        <w:t>16.</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Project Schedule</w:t>
      </w:r>
      <w:r w:rsidR="00D10400" w:rsidRPr="00FB1307">
        <w:rPr>
          <w:rFonts w:asciiTheme="minorHAnsi" w:hAnsiTheme="minorHAnsi"/>
          <w:b/>
          <w:bCs/>
          <w:color w:val="000000"/>
          <w:sz w:val="22"/>
          <w:szCs w:val="22"/>
          <w:u w:val="single"/>
        </w:rPr>
        <w:t xml:space="preserve"> </w:t>
      </w:r>
    </w:p>
    <w:p w14:paraId="4E40F1C0" w14:textId="77777777" w:rsidR="009B6F2B" w:rsidRPr="00FB1307" w:rsidRDefault="009B6F2B" w:rsidP="00510063">
      <w:pPr>
        <w:widowControl w:val="0"/>
        <w:rPr>
          <w:rFonts w:asciiTheme="minorHAnsi" w:hAnsiTheme="minorHAnsi"/>
          <w:b/>
          <w:bCs/>
          <w:color w:val="000000"/>
          <w:sz w:val="22"/>
          <w:szCs w:val="22"/>
        </w:rPr>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2160"/>
      </w:tblGrid>
      <w:tr w:rsidR="009B6F2B" w:rsidRPr="00FB1307" w14:paraId="2E1DDF63" w14:textId="77777777" w:rsidTr="00820217">
        <w:trPr>
          <w:trHeight w:val="359"/>
        </w:trPr>
        <w:tc>
          <w:tcPr>
            <w:tcW w:w="6120" w:type="dxa"/>
            <w:vAlign w:val="center"/>
          </w:tcPr>
          <w:p w14:paraId="2C872A91" w14:textId="77777777" w:rsidR="009B6F2B" w:rsidRPr="00FB1307" w:rsidRDefault="009B6F2B"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Task</w:t>
            </w:r>
          </w:p>
        </w:tc>
        <w:tc>
          <w:tcPr>
            <w:tcW w:w="2160" w:type="dxa"/>
            <w:vAlign w:val="center"/>
          </w:tcPr>
          <w:p w14:paraId="5878D205" w14:textId="77777777" w:rsidR="009B6F2B" w:rsidRPr="00FB1307" w:rsidRDefault="009B6F2B"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Time Frame</w:t>
            </w:r>
          </w:p>
        </w:tc>
      </w:tr>
      <w:tr w:rsidR="00820217" w:rsidRPr="00FB1307" w14:paraId="2D53B7E6" w14:textId="77777777" w:rsidTr="00820217">
        <w:tc>
          <w:tcPr>
            <w:tcW w:w="6120" w:type="dxa"/>
            <w:vAlign w:val="center"/>
          </w:tcPr>
          <w:p w14:paraId="126F5EF6" w14:textId="32D7860D" w:rsidR="00820217" w:rsidRPr="00FB1307" w:rsidRDefault="00820217">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2016 BRDI-1(S) Mail-out                                                             </w:t>
            </w:r>
          </w:p>
        </w:tc>
        <w:tc>
          <w:tcPr>
            <w:tcW w:w="2160" w:type="dxa"/>
            <w:vAlign w:val="center"/>
          </w:tcPr>
          <w:p w14:paraId="559AC3BB" w14:textId="65964943" w:rsidR="00820217" w:rsidRPr="00FB1307" w:rsidRDefault="006A7B32"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Early February-</w:t>
            </w:r>
            <w:r w:rsidR="00820217" w:rsidRPr="00FB1307">
              <w:rPr>
                <w:rFonts w:asciiTheme="minorHAnsi" w:hAnsiTheme="minorHAnsi"/>
                <w:bCs/>
                <w:color w:val="000000"/>
                <w:sz w:val="22"/>
                <w:szCs w:val="22"/>
              </w:rPr>
              <w:t>2017</w:t>
            </w:r>
          </w:p>
        </w:tc>
      </w:tr>
      <w:tr w:rsidR="006A7B32" w:rsidRPr="00FB1307" w14:paraId="3496734C" w14:textId="77777777" w:rsidTr="00820217">
        <w:tc>
          <w:tcPr>
            <w:tcW w:w="6120" w:type="dxa"/>
            <w:vAlign w:val="center"/>
          </w:tcPr>
          <w:p w14:paraId="732532D0" w14:textId="7E03BA07" w:rsidR="006A7B32" w:rsidRPr="00FB1307" w:rsidRDefault="006A7B32"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2016 BRDI-M Mail-out                                                        </w:t>
            </w:r>
          </w:p>
        </w:tc>
        <w:tc>
          <w:tcPr>
            <w:tcW w:w="2160" w:type="dxa"/>
            <w:vAlign w:val="center"/>
          </w:tcPr>
          <w:p w14:paraId="751B54F0" w14:textId="0275F41B" w:rsidR="006A7B32" w:rsidRPr="00FB1307" w:rsidRDefault="006A7B32"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Early March-2017</w:t>
            </w:r>
          </w:p>
        </w:tc>
      </w:tr>
      <w:tr w:rsidR="00820217" w:rsidRPr="00FB1307" w14:paraId="3E453082" w14:textId="77777777" w:rsidTr="00820217">
        <w:tc>
          <w:tcPr>
            <w:tcW w:w="6120" w:type="dxa"/>
            <w:vAlign w:val="center"/>
          </w:tcPr>
          <w:p w14:paraId="7FC2B9A8" w14:textId="17423595" w:rsidR="00820217" w:rsidRPr="00FB1307" w:rsidRDefault="00820217">
            <w:pPr>
              <w:widowControl w:val="0"/>
              <w:rPr>
                <w:rFonts w:asciiTheme="minorHAnsi" w:hAnsiTheme="minorHAnsi"/>
                <w:bCs/>
                <w:color w:val="000000"/>
                <w:sz w:val="22"/>
                <w:szCs w:val="22"/>
              </w:rPr>
            </w:pPr>
            <w:r w:rsidRPr="00FB1307">
              <w:rPr>
                <w:rFonts w:asciiTheme="minorHAnsi" w:hAnsiTheme="minorHAnsi"/>
                <w:bCs/>
                <w:color w:val="000000"/>
                <w:sz w:val="22"/>
                <w:szCs w:val="22"/>
              </w:rPr>
              <w:t>2016 BRD</w:t>
            </w:r>
            <w:r w:rsidR="006A7B32" w:rsidRPr="00FB1307">
              <w:rPr>
                <w:rFonts w:asciiTheme="minorHAnsi" w:hAnsiTheme="minorHAnsi"/>
                <w:bCs/>
                <w:color w:val="000000"/>
                <w:sz w:val="22"/>
                <w:szCs w:val="22"/>
              </w:rPr>
              <w:t>I-1 Mail-out</w:t>
            </w:r>
            <w:r w:rsidRPr="00FB1307">
              <w:rPr>
                <w:rFonts w:asciiTheme="minorHAnsi" w:hAnsiTheme="minorHAnsi"/>
                <w:bCs/>
                <w:color w:val="000000"/>
                <w:sz w:val="22"/>
                <w:szCs w:val="22"/>
              </w:rPr>
              <w:t xml:space="preserve">                                                        </w:t>
            </w:r>
          </w:p>
        </w:tc>
        <w:tc>
          <w:tcPr>
            <w:tcW w:w="2160" w:type="dxa"/>
            <w:vAlign w:val="center"/>
          </w:tcPr>
          <w:p w14:paraId="6C5970B1" w14:textId="02225401" w:rsidR="00820217" w:rsidRPr="00FB1307" w:rsidRDefault="006A7B32"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Late </w:t>
            </w:r>
            <w:r w:rsidR="00820217" w:rsidRPr="00FB1307">
              <w:rPr>
                <w:rFonts w:asciiTheme="minorHAnsi" w:hAnsiTheme="minorHAnsi"/>
                <w:bCs/>
                <w:color w:val="000000"/>
                <w:sz w:val="22"/>
                <w:szCs w:val="22"/>
              </w:rPr>
              <w:t>Mar</w:t>
            </w:r>
            <w:r w:rsidRPr="00FB1307">
              <w:rPr>
                <w:rFonts w:asciiTheme="minorHAnsi" w:hAnsiTheme="minorHAnsi"/>
                <w:bCs/>
                <w:color w:val="000000"/>
                <w:sz w:val="22"/>
                <w:szCs w:val="22"/>
              </w:rPr>
              <w:t>ch-</w:t>
            </w:r>
            <w:r w:rsidR="00820217" w:rsidRPr="00FB1307">
              <w:rPr>
                <w:rFonts w:asciiTheme="minorHAnsi" w:hAnsiTheme="minorHAnsi"/>
                <w:bCs/>
                <w:color w:val="000000"/>
                <w:sz w:val="22"/>
                <w:szCs w:val="22"/>
              </w:rPr>
              <w:t>2017</w:t>
            </w:r>
          </w:p>
        </w:tc>
      </w:tr>
      <w:tr w:rsidR="00820217" w:rsidRPr="00FB1307" w14:paraId="239939DB" w14:textId="77777777" w:rsidTr="00820217">
        <w:tc>
          <w:tcPr>
            <w:tcW w:w="6120" w:type="dxa"/>
            <w:vAlign w:val="center"/>
          </w:tcPr>
          <w:p w14:paraId="265D5E48" w14:textId="27A14102" w:rsidR="00820217" w:rsidRPr="00FB1307" w:rsidRDefault="00820217">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2016 Micro Data Review </w:t>
            </w:r>
          </w:p>
        </w:tc>
        <w:tc>
          <w:tcPr>
            <w:tcW w:w="2160" w:type="dxa"/>
            <w:vAlign w:val="center"/>
          </w:tcPr>
          <w:p w14:paraId="66F6C2BA" w14:textId="7635E79E" w:rsidR="00820217" w:rsidRPr="00FB1307" w:rsidRDefault="00820217" w:rsidP="006A7B32">
            <w:pPr>
              <w:widowControl w:val="0"/>
              <w:rPr>
                <w:rFonts w:asciiTheme="minorHAnsi" w:hAnsiTheme="minorHAnsi"/>
                <w:bCs/>
                <w:color w:val="000000"/>
                <w:sz w:val="22"/>
                <w:szCs w:val="22"/>
              </w:rPr>
            </w:pPr>
            <w:r w:rsidRPr="00FB1307">
              <w:rPr>
                <w:rFonts w:asciiTheme="minorHAnsi" w:hAnsiTheme="minorHAnsi"/>
                <w:bCs/>
                <w:color w:val="000000"/>
                <w:sz w:val="22"/>
                <w:szCs w:val="22"/>
              </w:rPr>
              <w:t xml:space="preserve">Feb – </w:t>
            </w:r>
            <w:r w:rsidR="006A7B32" w:rsidRPr="00FB1307">
              <w:rPr>
                <w:rFonts w:asciiTheme="minorHAnsi" w:hAnsiTheme="minorHAnsi"/>
                <w:bCs/>
                <w:color w:val="000000"/>
                <w:sz w:val="22"/>
                <w:szCs w:val="22"/>
              </w:rPr>
              <w:t>Dec</w:t>
            </w:r>
            <w:r w:rsidRPr="00FB1307">
              <w:rPr>
                <w:rFonts w:asciiTheme="minorHAnsi" w:hAnsiTheme="minorHAnsi"/>
                <w:bCs/>
                <w:color w:val="000000"/>
                <w:sz w:val="22"/>
                <w:szCs w:val="22"/>
              </w:rPr>
              <w:t xml:space="preserve"> 2017</w:t>
            </w:r>
          </w:p>
        </w:tc>
      </w:tr>
      <w:tr w:rsidR="00820217" w:rsidRPr="00FB1307" w14:paraId="68418DAE" w14:textId="77777777" w:rsidTr="00820217">
        <w:tc>
          <w:tcPr>
            <w:tcW w:w="6120" w:type="dxa"/>
            <w:vAlign w:val="center"/>
          </w:tcPr>
          <w:p w14:paraId="55C9DCE0" w14:textId="0B600C46" w:rsidR="00820217" w:rsidRPr="00FB1307" w:rsidRDefault="00820217">
            <w:pPr>
              <w:widowControl w:val="0"/>
              <w:rPr>
                <w:rFonts w:asciiTheme="minorHAnsi" w:hAnsiTheme="minorHAnsi"/>
                <w:sz w:val="22"/>
                <w:szCs w:val="22"/>
              </w:rPr>
            </w:pPr>
            <w:r w:rsidRPr="00FB1307">
              <w:rPr>
                <w:rFonts w:asciiTheme="minorHAnsi" w:hAnsiTheme="minorHAnsi"/>
                <w:bCs/>
                <w:color w:val="000000"/>
                <w:sz w:val="22"/>
                <w:szCs w:val="22"/>
              </w:rPr>
              <w:t>2016 Macro Data Review</w:t>
            </w:r>
          </w:p>
        </w:tc>
        <w:tc>
          <w:tcPr>
            <w:tcW w:w="2160" w:type="dxa"/>
            <w:vAlign w:val="center"/>
          </w:tcPr>
          <w:p w14:paraId="3C2B6800" w14:textId="5A91B61B" w:rsidR="00820217" w:rsidRPr="00FB1307" w:rsidRDefault="00820217">
            <w:pPr>
              <w:widowControl w:val="0"/>
              <w:rPr>
                <w:rFonts w:asciiTheme="minorHAnsi" w:hAnsiTheme="minorHAnsi"/>
                <w:bCs/>
                <w:color w:val="000000"/>
                <w:sz w:val="22"/>
                <w:szCs w:val="22"/>
              </w:rPr>
            </w:pPr>
            <w:r w:rsidRPr="00FB1307">
              <w:rPr>
                <w:rFonts w:asciiTheme="minorHAnsi" w:hAnsiTheme="minorHAnsi"/>
                <w:bCs/>
                <w:color w:val="000000"/>
                <w:sz w:val="22"/>
                <w:szCs w:val="22"/>
              </w:rPr>
              <w:t>Oct - Dec 2017</w:t>
            </w:r>
          </w:p>
        </w:tc>
      </w:tr>
      <w:tr w:rsidR="00820217" w:rsidRPr="00FB1307" w14:paraId="6DD2E307" w14:textId="77777777" w:rsidTr="00820217">
        <w:tc>
          <w:tcPr>
            <w:tcW w:w="6120" w:type="dxa"/>
            <w:vAlign w:val="center"/>
          </w:tcPr>
          <w:p w14:paraId="7B519031" w14:textId="31519750" w:rsidR="00820217" w:rsidRPr="00FB1307" w:rsidRDefault="00820217">
            <w:pPr>
              <w:widowControl w:val="0"/>
              <w:rPr>
                <w:rFonts w:asciiTheme="minorHAnsi" w:hAnsiTheme="minorHAnsi"/>
                <w:sz w:val="22"/>
                <w:szCs w:val="22"/>
              </w:rPr>
            </w:pPr>
            <w:r w:rsidRPr="00FB1307">
              <w:rPr>
                <w:rFonts w:asciiTheme="minorHAnsi" w:hAnsiTheme="minorHAnsi"/>
                <w:bCs/>
                <w:color w:val="000000"/>
                <w:sz w:val="22"/>
                <w:szCs w:val="22"/>
              </w:rPr>
              <w:t>2016 Table/Disclosure Review</w:t>
            </w:r>
          </w:p>
        </w:tc>
        <w:tc>
          <w:tcPr>
            <w:tcW w:w="2160" w:type="dxa"/>
            <w:vAlign w:val="center"/>
          </w:tcPr>
          <w:p w14:paraId="031593C7" w14:textId="149D8EEF" w:rsidR="00820217" w:rsidRPr="00FB1307" w:rsidRDefault="00820217" w:rsidP="00820217">
            <w:pPr>
              <w:widowControl w:val="0"/>
              <w:rPr>
                <w:rFonts w:asciiTheme="minorHAnsi" w:hAnsiTheme="minorHAnsi"/>
                <w:sz w:val="22"/>
                <w:szCs w:val="22"/>
              </w:rPr>
            </w:pPr>
            <w:r w:rsidRPr="00FB1307">
              <w:rPr>
                <w:rFonts w:asciiTheme="minorHAnsi" w:hAnsiTheme="minorHAnsi"/>
                <w:bCs/>
                <w:color w:val="000000"/>
                <w:sz w:val="22"/>
                <w:szCs w:val="22"/>
              </w:rPr>
              <w:t>Jan - Mar 2018</w:t>
            </w:r>
          </w:p>
        </w:tc>
      </w:tr>
      <w:tr w:rsidR="00820217" w:rsidRPr="00FB1307" w14:paraId="2FDFF230" w14:textId="77777777" w:rsidTr="00820217">
        <w:tc>
          <w:tcPr>
            <w:tcW w:w="6120" w:type="dxa"/>
            <w:vAlign w:val="center"/>
          </w:tcPr>
          <w:p w14:paraId="0C68131B" w14:textId="40B4C5E7" w:rsidR="00820217" w:rsidRPr="00FB1307" w:rsidRDefault="00820217">
            <w:pPr>
              <w:widowControl w:val="0"/>
              <w:rPr>
                <w:rFonts w:asciiTheme="minorHAnsi" w:hAnsiTheme="minorHAnsi"/>
                <w:sz w:val="22"/>
                <w:szCs w:val="22"/>
              </w:rPr>
            </w:pPr>
            <w:r w:rsidRPr="00FB1307">
              <w:rPr>
                <w:rFonts w:asciiTheme="minorHAnsi" w:hAnsiTheme="minorHAnsi"/>
                <w:bCs/>
                <w:color w:val="000000"/>
                <w:sz w:val="22"/>
                <w:szCs w:val="22"/>
              </w:rPr>
              <w:t>2016 Data Tables Delivered to NSF</w:t>
            </w:r>
          </w:p>
        </w:tc>
        <w:tc>
          <w:tcPr>
            <w:tcW w:w="2160" w:type="dxa"/>
            <w:vAlign w:val="center"/>
          </w:tcPr>
          <w:p w14:paraId="0FB1B7AC" w14:textId="4B1D1783" w:rsidR="00820217" w:rsidRPr="00FB1307" w:rsidRDefault="00820217" w:rsidP="0058650E">
            <w:pPr>
              <w:widowControl w:val="0"/>
              <w:rPr>
                <w:rFonts w:asciiTheme="minorHAnsi" w:hAnsiTheme="minorHAnsi"/>
                <w:sz w:val="22"/>
                <w:szCs w:val="22"/>
              </w:rPr>
            </w:pPr>
            <w:r w:rsidRPr="00FB1307">
              <w:rPr>
                <w:rFonts w:asciiTheme="minorHAnsi" w:hAnsiTheme="minorHAnsi"/>
                <w:bCs/>
                <w:color w:val="000000"/>
                <w:sz w:val="22"/>
                <w:szCs w:val="22"/>
              </w:rPr>
              <w:t xml:space="preserve">Mar – </w:t>
            </w:r>
            <w:r w:rsidR="0058650E" w:rsidRPr="00FB1307">
              <w:rPr>
                <w:rFonts w:asciiTheme="minorHAnsi" w:hAnsiTheme="minorHAnsi"/>
                <w:bCs/>
                <w:color w:val="000000"/>
                <w:sz w:val="22"/>
                <w:szCs w:val="22"/>
              </w:rPr>
              <w:t>Sep</w:t>
            </w:r>
            <w:r w:rsidRPr="00FB1307">
              <w:rPr>
                <w:rFonts w:asciiTheme="minorHAnsi" w:hAnsiTheme="minorHAnsi"/>
                <w:bCs/>
                <w:color w:val="000000"/>
                <w:sz w:val="22"/>
                <w:szCs w:val="22"/>
              </w:rPr>
              <w:t xml:space="preserve"> 2018</w:t>
            </w:r>
          </w:p>
        </w:tc>
      </w:tr>
      <w:tr w:rsidR="00160527" w:rsidRPr="00FB1307" w14:paraId="31A79CE7" w14:textId="77777777">
        <w:tc>
          <w:tcPr>
            <w:tcW w:w="6120" w:type="dxa"/>
          </w:tcPr>
          <w:p w14:paraId="3D5AF7D3" w14:textId="0C22B993" w:rsidR="00160527" w:rsidRPr="00FB1307" w:rsidRDefault="00160527">
            <w:pPr>
              <w:widowControl w:val="0"/>
              <w:rPr>
                <w:rFonts w:asciiTheme="minorHAnsi" w:hAnsiTheme="minorHAnsi"/>
                <w:sz w:val="22"/>
                <w:szCs w:val="22"/>
              </w:rPr>
            </w:pPr>
          </w:p>
        </w:tc>
        <w:tc>
          <w:tcPr>
            <w:tcW w:w="2160" w:type="dxa"/>
          </w:tcPr>
          <w:p w14:paraId="65E23211" w14:textId="3E598A7D" w:rsidR="00160527" w:rsidRPr="00FB1307" w:rsidRDefault="00160527">
            <w:pPr>
              <w:widowControl w:val="0"/>
              <w:rPr>
                <w:rFonts w:asciiTheme="minorHAnsi" w:hAnsiTheme="minorHAnsi"/>
                <w:sz w:val="22"/>
                <w:szCs w:val="22"/>
              </w:rPr>
            </w:pPr>
          </w:p>
        </w:tc>
      </w:tr>
      <w:tr w:rsidR="00284008" w:rsidRPr="00FB1307" w14:paraId="29F4B55B" w14:textId="77777777" w:rsidTr="00820217">
        <w:tc>
          <w:tcPr>
            <w:tcW w:w="6120" w:type="dxa"/>
            <w:vAlign w:val="center"/>
          </w:tcPr>
          <w:p w14:paraId="22028623" w14:textId="16FCC38B"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 xml:space="preserve">2017 BRDI-1(S) Mail-out                                                             </w:t>
            </w:r>
          </w:p>
        </w:tc>
        <w:tc>
          <w:tcPr>
            <w:tcW w:w="2160" w:type="dxa"/>
            <w:vAlign w:val="center"/>
          </w:tcPr>
          <w:p w14:paraId="55E0BE63" w14:textId="3A8D071D"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Early February-2018</w:t>
            </w:r>
          </w:p>
        </w:tc>
      </w:tr>
      <w:tr w:rsidR="00284008" w:rsidRPr="00FB1307" w14:paraId="1809FB48" w14:textId="77777777" w:rsidTr="00820217">
        <w:tc>
          <w:tcPr>
            <w:tcW w:w="6120" w:type="dxa"/>
            <w:vAlign w:val="center"/>
          </w:tcPr>
          <w:p w14:paraId="42FDD768" w14:textId="3017A619"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 xml:space="preserve">2017 BRDI-1 Mail-out                                                        </w:t>
            </w:r>
          </w:p>
        </w:tc>
        <w:tc>
          <w:tcPr>
            <w:tcW w:w="2160" w:type="dxa"/>
            <w:vAlign w:val="center"/>
          </w:tcPr>
          <w:p w14:paraId="1F3D91AA" w14:textId="3D922662"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Late March-2018</w:t>
            </w:r>
          </w:p>
        </w:tc>
      </w:tr>
      <w:tr w:rsidR="00284008" w:rsidRPr="00FB1307" w14:paraId="23B3302A" w14:textId="77777777" w:rsidTr="00820217">
        <w:tc>
          <w:tcPr>
            <w:tcW w:w="6120" w:type="dxa"/>
            <w:vAlign w:val="center"/>
          </w:tcPr>
          <w:p w14:paraId="5EC78831" w14:textId="74C4ECFF"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 xml:space="preserve">2017 Micro Data Review </w:t>
            </w:r>
          </w:p>
        </w:tc>
        <w:tc>
          <w:tcPr>
            <w:tcW w:w="2160" w:type="dxa"/>
            <w:vAlign w:val="center"/>
          </w:tcPr>
          <w:p w14:paraId="27C09F7C" w14:textId="228FF83C"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Feb – Dec 2018</w:t>
            </w:r>
          </w:p>
        </w:tc>
      </w:tr>
      <w:tr w:rsidR="00284008" w:rsidRPr="00FB1307" w14:paraId="0CFDD550" w14:textId="77777777" w:rsidTr="00820217">
        <w:tc>
          <w:tcPr>
            <w:tcW w:w="6120" w:type="dxa"/>
            <w:vAlign w:val="center"/>
          </w:tcPr>
          <w:p w14:paraId="7DE4585E" w14:textId="38E1D3AB" w:rsidR="00284008" w:rsidRPr="00FB1307" w:rsidRDefault="00284008" w:rsidP="00583792">
            <w:pPr>
              <w:widowControl w:val="0"/>
              <w:rPr>
                <w:rFonts w:asciiTheme="minorHAnsi" w:hAnsiTheme="minorHAnsi"/>
                <w:sz w:val="22"/>
                <w:szCs w:val="22"/>
              </w:rPr>
            </w:pPr>
            <w:r w:rsidRPr="00FB1307">
              <w:rPr>
                <w:rFonts w:asciiTheme="minorHAnsi" w:hAnsiTheme="minorHAnsi"/>
                <w:bCs/>
                <w:color w:val="000000"/>
                <w:sz w:val="22"/>
                <w:szCs w:val="22"/>
              </w:rPr>
              <w:t>2017 Macro Data Review</w:t>
            </w:r>
          </w:p>
        </w:tc>
        <w:tc>
          <w:tcPr>
            <w:tcW w:w="2160" w:type="dxa"/>
            <w:vAlign w:val="center"/>
          </w:tcPr>
          <w:p w14:paraId="3C1F0489" w14:textId="1FE1AE49"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Oct - Dec 2018</w:t>
            </w:r>
          </w:p>
        </w:tc>
      </w:tr>
      <w:tr w:rsidR="00284008" w:rsidRPr="00FB1307" w14:paraId="796176FC" w14:textId="77777777" w:rsidTr="00820217">
        <w:tc>
          <w:tcPr>
            <w:tcW w:w="6120" w:type="dxa"/>
            <w:vAlign w:val="center"/>
          </w:tcPr>
          <w:p w14:paraId="386706D7" w14:textId="7AE449CE"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2017 Table/Disclosure Review</w:t>
            </w:r>
          </w:p>
        </w:tc>
        <w:tc>
          <w:tcPr>
            <w:tcW w:w="2160" w:type="dxa"/>
            <w:vAlign w:val="center"/>
          </w:tcPr>
          <w:p w14:paraId="637E2515" w14:textId="46CBA673"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Jan - Mar 2019</w:t>
            </w:r>
          </w:p>
        </w:tc>
      </w:tr>
      <w:tr w:rsidR="00284008" w:rsidRPr="00FB1307" w14:paraId="52C64129" w14:textId="77777777" w:rsidTr="00820217">
        <w:tc>
          <w:tcPr>
            <w:tcW w:w="6120" w:type="dxa"/>
            <w:vAlign w:val="center"/>
          </w:tcPr>
          <w:p w14:paraId="46CC4F75" w14:textId="7C85366E" w:rsidR="00284008" w:rsidRPr="00FB1307" w:rsidRDefault="00284008">
            <w:pPr>
              <w:widowControl w:val="0"/>
              <w:rPr>
                <w:rFonts w:asciiTheme="minorHAnsi" w:hAnsiTheme="minorHAnsi"/>
                <w:sz w:val="22"/>
                <w:szCs w:val="22"/>
              </w:rPr>
            </w:pPr>
            <w:r w:rsidRPr="00FB1307">
              <w:rPr>
                <w:rFonts w:asciiTheme="minorHAnsi" w:hAnsiTheme="minorHAnsi"/>
                <w:bCs/>
                <w:color w:val="000000"/>
                <w:sz w:val="22"/>
                <w:szCs w:val="22"/>
              </w:rPr>
              <w:t>2017 Data Tables Delivered to NSF</w:t>
            </w:r>
          </w:p>
        </w:tc>
        <w:tc>
          <w:tcPr>
            <w:tcW w:w="2160" w:type="dxa"/>
            <w:vAlign w:val="center"/>
          </w:tcPr>
          <w:p w14:paraId="271103A9" w14:textId="3CF8AFB0" w:rsidR="00284008" w:rsidRPr="00FB1307" w:rsidRDefault="00284008" w:rsidP="00FD3F53">
            <w:pPr>
              <w:widowControl w:val="0"/>
              <w:rPr>
                <w:rFonts w:asciiTheme="minorHAnsi" w:hAnsiTheme="minorHAnsi"/>
                <w:sz w:val="22"/>
                <w:szCs w:val="22"/>
              </w:rPr>
            </w:pPr>
            <w:r w:rsidRPr="00FB1307">
              <w:rPr>
                <w:rFonts w:asciiTheme="minorHAnsi" w:hAnsiTheme="minorHAnsi"/>
                <w:bCs/>
                <w:color w:val="000000"/>
                <w:sz w:val="22"/>
                <w:szCs w:val="22"/>
              </w:rPr>
              <w:t>Mar – Jun 2019</w:t>
            </w:r>
          </w:p>
        </w:tc>
      </w:tr>
    </w:tbl>
    <w:p w14:paraId="484D49B2" w14:textId="77777777" w:rsidR="009B6F2B" w:rsidRPr="00FB1307" w:rsidRDefault="009B6F2B">
      <w:pPr>
        <w:widowControl w:val="0"/>
        <w:ind w:left="1440" w:hanging="720"/>
        <w:rPr>
          <w:rFonts w:asciiTheme="minorHAnsi" w:hAnsiTheme="minorHAnsi"/>
          <w:b/>
          <w:bCs/>
          <w:color w:val="000000"/>
          <w:sz w:val="22"/>
          <w:szCs w:val="22"/>
        </w:rPr>
      </w:pPr>
    </w:p>
    <w:p w14:paraId="08E22AF4" w14:textId="77777777" w:rsidR="00284008" w:rsidRPr="00FB1307" w:rsidRDefault="00284008">
      <w:pPr>
        <w:widowControl w:val="0"/>
        <w:ind w:left="1440" w:hanging="720"/>
        <w:rPr>
          <w:rFonts w:asciiTheme="minorHAnsi" w:hAnsiTheme="minorHAnsi"/>
          <w:b/>
          <w:bCs/>
          <w:color w:val="000000"/>
          <w:sz w:val="22"/>
          <w:szCs w:val="22"/>
        </w:rPr>
      </w:pPr>
    </w:p>
    <w:p w14:paraId="5A13EAC8" w14:textId="77777777" w:rsidR="009B6F2B" w:rsidRPr="00FB1307" w:rsidRDefault="009B6F2B">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lastRenderedPageBreak/>
        <w:t>17.</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Request to Not Display the Expiration Date</w:t>
      </w:r>
    </w:p>
    <w:p w14:paraId="4922E368" w14:textId="77777777" w:rsidR="009B6F2B" w:rsidRPr="00FB1307" w:rsidRDefault="009B6F2B">
      <w:pPr>
        <w:widowControl w:val="0"/>
        <w:ind w:left="1440"/>
        <w:rPr>
          <w:rFonts w:asciiTheme="minorHAnsi" w:hAnsiTheme="minorHAnsi"/>
          <w:color w:val="000000"/>
          <w:sz w:val="22"/>
          <w:szCs w:val="22"/>
        </w:rPr>
      </w:pPr>
    </w:p>
    <w:p w14:paraId="5A7AE412" w14:textId="77777777" w:rsidR="009B6F2B" w:rsidRPr="00FB1307" w:rsidRDefault="009B6F2B">
      <w:pPr>
        <w:ind w:left="1440"/>
        <w:rPr>
          <w:rFonts w:asciiTheme="minorHAnsi" w:hAnsiTheme="minorHAnsi"/>
          <w:color w:val="000000"/>
          <w:sz w:val="22"/>
          <w:szCs w:val="22"/>
        </w:rPr>
      </w:pPr>
      <w:r w:rsidRPr="00FB1307">
        <w:rPr>
          <w:rFonts w:asciiTheme="minorHAnsi" w:hAnsiTheme="minorHAnsi"/>
          <w:color w:val="000000"/>
          <w:sz w:val="22"/>
          <w:szCs w:val="22"/>
        </w:rPr>
        <w:t>The expiration date of OMB approval will be displayed on questionnaires.</w:t>
      </w:r>
    </w:p>
    <w:p w14:paraId="378C77D5" w14:textId="77777777" w:rsidR="009B6F2B" w:rsidRPr="00FB1307" w:rsidRDefault="009B6F2B">
      <w:pPr>
        <w:widowControl w:val="0"/>
        <w:ind w:left="1440"/>
        <w:rPr>
          <w:rFonts w:asciiTheme="minorHAnsi" w:hAnsiTheme="minorHAnsi"/>
          <w:color w:val="000000"/>
          <w:sz w:val="22"/>
          <w:szCs w:val="22"/>
        </w:rPr>
      </w:pPr>
    </w:p>
    <w:p w14:paraId="7136658A" w14:textId="77777777" w:rsidR="002C2979" w:rsidRPr="00FB1307" w:rsidRDefault="002C2979">
      <w:pPr>
        <w:widowControl w:val="0"/>
        <w:ind w:left="1440"/>
        <w:rPr>
          <w:rFonts w:asciiTheme="minorHAnsi" w:hAnsiTheme="minorHAnsi"/>
          <w:color w:val="000000"/>
          <w:sz w:val="22"/>
          <w:szCs w:val="22"/>
        </w:rPr>
      </w:pPr>
      <w:bookmarkStart w:id="0" w:name="_GoBack"/>
      <w:bookmarkEnd w:id="0"/>
    </w:p>
    <w:p w14:paraId="22DDF26F" w14:textId="77777777" w:rsidR="009B6F2B" w:rsidRPr="00FB1307" w:rsidRDefault="009B6F2B">
      <w:pPr>
        <w:widowControl w:val="0"/>
        <w:ind w:left="1440" w:hanging="720"/>
        <w:rPr>
          <w:rFonts w:asciiTheme="minorHAnsi" w:hAnsiTheme="minorHAnsi"/>
          <w:b/>
          <w:bCs/>
          <w:color w:val="000000"/>
          <w:sz w:val="22"/>
          <w:szCs w:val="22"/>
        </w:rPr>
      </w:pPr>
      <w:r w:rsidRPr="00FB1307">
        <w:rPr>
          <w:rFonts w:asciiTheme="minorHAnsi" w:hAnsiTheme="minorHAnsi"/>
          <w:b/>
          <w:bCs/>
          <w:color w:val="000000"/>
          <w:sz w:val="22"/>
          <w:szCs w:val="22"/>
        </w:rPr>
        <w:t>18.</w:t>
      </w:r>
      <w:r w:rsidRPr="00FB1307">
        <w:rPr>
          <w:rFonts w:asciiTheme="minorHAnsi" w:hAnsiTheme="minorHAnsi"/>
          <w:b/>
          <w:bCs/>
          <w:color w:val="000000"/>
          <w:sz w:val="22"/>
          <w:szCs w:val="22"/>
        </w:rPr>
        <w:tab/>
      </w:r>
      <w:r w:rsidRPr="00FB1307">
        <w:rPr>
          <w:rFonts w:asciiTheme="minorHAnsi" w:hAnsiTheme="minorHAnsi"/>
          <w:b/>
          <w:bCs/>
          <w:color w:val="000000"/>
          <w:sz w:val="22"/>
          <w:szCs w:val="22"/>
          <w:u w:val="single"/>
        </w:rPr>
        <w:t>Exceptions to the Certification</w:t>
      </w:r>
    </w:p>
    <w:p w14:paraId="37AA4DD0" w14:textId="77777777" w:rsidR="009B6F2B" w:rsidRPr="00FB1307" w:rsidRDefault="009B6F2B">
      <w:pPr>
        <w:widowControl w:val="0"/>
        <w:ind w:left="1440"/>
        <w:rPr>
          <w:rFonts w:asciiTheme="minorHAnsi" w:hAnsiTheme="minorHAnsi"/>
          <w:color w:val="000000"/>
          <w:sz w:val="22"/>
          <w:szCs w:val="22"/>
        </w:rPr>
      </w:pPr>
    </w:p>
    <w:p w14:paraId="1B77F4F7" w14:textId="249B043F" w:rsidR="009B6F2B" w:rsidRPr="00FB1307" w:rsidRDefault="009B6F2B">
      <w:pPr>
        <w:ind w:left="1440"/>
        <w:rPr>
          <w:rFonts w:asciiTheme="minorHAnsi" w:hAnsiTheme="minorHAnsi"/>
          <w:color w:val="000000"/>
          <w:sz w:val="22"/>
          <w:szCs w:val="22"/>
        </w:rPr>
      </w:pPr>
      <w:r w:rsidRPr="00FB1307">
        <w:rPr>
          <w:rFonts w:asciiTheme="minorHAnsi" w:hAnsiTheme="minorHAnsi"/>
          <w:color w:val="000000"/>
          <w:sz w:val="22"/>
          <w:szCs w:val="22"/>
        </w:rPr>
        <w:t xml:space="preserve">The collection of information for </w:t>
      </w:r>
      <w:r w:rsidR="00F22ECA" w:rsidRPr="00FB1307">
        <w:rPr>
          <w:rFonts w:asciiTheme="minorHAnsi" w:hAnsiTheme="minorHAnsi"/>
          <w:color w:val="000000"/>
          <w:sz w:val="22"/>
          <w:szCs w:val="22"/>
        </w:rPr>
        <w:t>BRDIS</w:t>
      </w:r>
      <w:r w:rsidRPr="00FB1307">
        <w:rPr>
          <w:rFonts w:asciiTheme="minorHAnsi" w:hAnsiTheme="minorHAnsi"/>
          <w:color w:val="000000"/>
          <w:sz w:val="22"/>
          <w:szCs w:val="22"/>
        </w:rPr>
        <w:t xml:space="preserve"> complies with 5 CFR 1320.9 without exception.</w:t>
      </w:r>
    </w:p>
    <w:p w14:paraId="090E3886" w14:textId="77777777" w:rsidR="005C6340" w:rsidRPr="00FB1307" w:rsidRDefault="005C6340" w:rsidP="00A500B1">
      <w:pPr>
        <w:rPr>
          <w:rFonts w:asciiTheme="minorHAnsi" w:hAnsiTheme="minorHAnsi"/>
          <w:color w:val="000000"/>
          <w:sz w:val="22"/>
          <w:szCs w:val="22"/>
        </w:rPr>
      </w:pPr>
    </w:p>
    <w:sectPr w:rsidR="005C6340" w:rsidRPr="00FB1307" w:rsidSect="003752AA">
      <w:headerReference w:type="even" r:id="rId9"/>
      <w:headerReference w:type="default" r:id="rId10"/>
      <w:footerReference w:type="even" r:id="rId11"/>
      <w:footerReference w:type="default" r:id="rId12"/>
      <w:endnotePr>
        <w:numFmt w:val="decimal"/>
      </w:endnotePr>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9B3211" w15:done="0"/>
  <w15:commentEx w15:paraId="39DC714B" w15:done="0"/>
  <w15:commentEx w15:paraId="58F33026" w15:done="0"/>
  <w15:commentEx w15:paraId="57001F94" w15:done="0"/>
  <w15:commentEx w15:paraId="048B084F" w15:done="0"/>
  <w15:commentEx w15:paraId="0CEEEBE5" w15:done="0"/>
  <w15:commentEx w15:paraId="64CA84C1" w15:done="0"/>
  <w15:commentEx w15:paraId="4853D9F2" w15:done="0"/>
  <w15:commentEx w15:paraId="53DD001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63F97" w14:textId="77777777" w:rsidR="00CE43A1" w:rsidRDefault="00CE43A1">
      <w:r>
        <w:separator/>
      </w:r>
    </w:p>
  </w:endnote>
  <w:endnote w:type="continuationSeparator" w:id="0">
    <w:p w14:paraId="0BF40C41" w14:textId="77777777" w:rsidR="00CE43A1" w:rsidRDefault="00CE4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32A57" w14:textId="77777777" w:rsidR="00CE43A1" w:rsidRDefault="00CE43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7C2C44" w14:textId="77777777" w:rsidR="00CE43A1" w:rsidRDefault="00CE43A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8C16E" w14:textId="77777777" w:rsidR="00CE43A1" w:rsidRDefault="00CE43A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7C43F2" w14:textId="77777777" w:rsidR="00CE43A1" w:rsidRDefault="00CE43A1">
      <w:r>
        <w:separator/>
      </w:r>
    </w:p>
  </w:footnote>
  <w:footnote w:type="continuationSeparator" w:id="0">
    <w:p w14:paraId="69D7E4F1" w14:textId="77777777" w:rsidR="00CE43A1" w:rsidRDefault="00CE4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E385F" w14:textId="77777777"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2572FF" w14:textId="77777777" w:rsidR="00CE43A1" w:rsidRDefault="00CE43A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448C1" w14:textId="77777777" w:rsidR="00CE43A1" w:rsidRDefault="00CE43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0063">
      <w:rPr>
        <w:rStyle w:val="PageNumber"/>
        <w:noProof/>
      </w:rPr>
      <w:t>8</w:t>
    </w:r>
    <w:r>
      <w:rPr>
        <w:rStyle w:val="PageNumber"/>
      </w:rPr>
      <w:fldChar w:fldCharType="end"/>
    </w:r>
  </w:p>
  <w:p w14:paraId="7FC81FED" w14:textId="77777777" w:rsidR="00CE43A1" w:rsidRDefault="00CE43A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1">
    <w:nsid w:val="0B5F6EDF"/>
    <w:multiLevelType w:val="hybridMultilevel"/>
    <w:tmpl w:val="41EEAA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3B45A7A"/>
    <w:multiLevelType w:val="hybridMultilevel"/>
    <w:tmpl w:val="9E7A29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497CDC"/>
    <w:multiLevelType w:val="hybridMultilevel"/>
    <w:tmpl w:val="B9A68C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3D8A2352"/>
    <w:multiLevelType w:val="hybridMultilevel"/>
    <w:tmpl w:val="494AF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FE143FE"/>
    <w:multiLevelType w:val="hybridMultilevel"/>
    <w:tmpl w:val="A7948846"/>
    <w:lvl w:ilvl="0" w:tplc="8578B4A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56BE081A"/>
    <w:multiLevelType w:val="hybridMultilevel"/>
    <w:tmpl w:val="DDA8F5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6FCE7983"/>
    <w:multiLevelType w:val="hybridMultilevel"/>
    <w:tmpl w:val="D578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6"/>
  </w:num>
  <w:num w:numId="5">
    <w:abstractNumId w:val="7"/>
  </w:num>
  <w:num w:numId="6">
    <w:abstractNumId w:val="7"/>
  </w:num>
  <w:num w:numId="7">
    <w:abstractNumId w:val="1"/>
  </w:num>
  <w:num w:numId="8">
    <w:abstractNumId w:val="2"/>
  </w:num>
  <w:num w:numId="9">
    <w:abstractNumId w:val="4"/>
  </w:num>
  <w:num w:numId="10">
    <w:abstractNumId w:val="8"/>
  </w:num>
  <w:num w:numId="11">
    <w:abstractNumId w:val="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office)">
    <w15:presenceInfo w15:providerId="AD" w15:userId="S-1-5-21-2121103884-806620016-247139262-5070"/>
  </w15:person>
  <w15:person w15:author="Ray (office)">
    <w15:presenceInfo w15:providerId="AD" w15:userId="S-1-5-21-2121103884-806620016-247139262-5070"/>
  </w15:person>
  <w15:person w15:author="Wolfe, Raymond M.">
    <w15:presenceInfo w15:providerId="AD" w15:userId="S-1-5-21-2121103884-806620016-247139262-50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5601270-4e35-4fb1-8162-637dfdfdb1c3"/>
    <w:docVar w:name="_AMO_XmlVersion" w:val="Empty"/>
  </w:docVars>
  <w:rsids>
    <w:rsidRoot w:val="009B6F2B"/>
    <w:rsid w:val="00010FC6"/>
    <w:rsid w:val="00011E57"/>
    <w:rsid w:val="00013A08"/>
    <w:rsid w:val="000228A6"/>
    <w:rsid w:val="00032E59"/>
    <w:rsid w:val="0006101E"/>
    <w:rsid w:val="000668A3"/>
    <w:rsid w:val="00066A79"/>
    <w:rsid w:val="000671F5"/>
    <w:rsid w:val="000705C3"/>
    <w:rsid w:val="00074D30"/>
    <w:rsid w:val="000833DE"/>
    <w:rsid w:val="000956DC"/>
    <w:rsid w:val="000A6CEC"/>
    <w:rsid w:val="000B06B1"/>
    <w:rsid w:val="000B671E"/>
    <w:rsid w:val="000B7B44"/>
    <w:rsid w:val="000C5C40"/>
    <w:rsid w:val="000C7662"/>
    <w:rsid w:val="000C7EC7"/>
    <w:rsid w:val="000D7C20"/>
    <w:rsid w:val="000E70FD"/>
    <w:rsid w:val="000F13A4"/>
    <w:rsid w:val="000F35B8"/>
    <w:rsid w:val="000F4BB4"/>
    <w:rsid w:val="001061F9"/>
    <w:rsid w:val="001063DE"/>
    <w:rsid w:val="00116827"/>
    <w:rsid w:val="00116EF0"/>
    <w:rsid w:val="001207BB"/>
    <w:rsid w:val="00133265"/>
    <w:rsid w:val="00136F09"/>
    <w:rsid w:val="00140159"/>
    <w:rsid w:val="0014403E"/>
    <w:rsid w:val="00157805"/>
    <w:rsid w:val="001603F3"/>
    <w:rsid w:val="00160527"/>
    <w:rsid w:val="00162553"/>
    <w:rsid w:val="001652BC"/>
    <w:rsid w:val="00170450"/>
    <w:rsid w:val="00174FB9"/>
    <w:rsid w:val="00175305"/>
    <w:rsid w:val="00186AD1"/>
    <w:rsid w:val="00196015"/>
    <w:rsid w:val="001C42D2"/>
    <w:rsid w:val="001E2E56"/>
    <w:rsid w:val="001E5CF0"/>
    <w:rsid w:val="001E6D8F"/>
    <w:rsid w:val="001F55DD"/>
    <w:rsid w:val="001F5B15"/>
    <w:rsid w:val="0020198F"/>
    <w:rsid w:val="00203FEE"/>
    <w:rsid w:val="002054BF"/>
    <w:rsid w:val="00205E47"/>
    <w:rsid w:val="00212A1F"/>
    <w:rsid w:val="00212C75"/>
    <w:rsid w:val="002241FF"/>
    <w:rsid w:val="00230113"/>
    <w:rsid w:val="00230DF8"/>
    <w:rsid w:val="00231B24"/>
    <w:rsid w:val="00245754"/>
    <w:rsid w:val="00247A8E"/>
    <w:rsid w:val="00252C4B"/>
    <w:rsid w:val="002553D8"/>
    <w:rsid w:val="002561F1"/>
    <w:rsid w:val="00262174"/>
    <w:rsid w:val="00262A5A"/>
    <w:rsid w:val="002642E2"/>
    <w:rsid w:val="00264E5B"/>
    <w:rsid w:val="00282428"/>
    <w:rsid w:val="00284008"/>
    <w:rsid w:val="00284060"/>
    <w:rsid w:val="00286A57"/>
    <w:rsid w:val="00291CFC"/>
    <w:rsid w:val="00295F00"/>
    <w:rsid w:val="002A7C96"/>
    <w:rsid w:val="002B34A7"/>
    <w:rsid w:val="002C2979"/>
    <w:rsid w:val="002C6C8C"/>
    <w:rsid w:val="002D0106"/>
    <w:rsid w:val="002D06AE"/>
    <w:rsid w:val="002E1945"/>
    <w:rsid w:val="002F4506"/>
    <w:rsid w:val="002F4C4F"/>
    <w:rsid w:val="00300AFC"/>
    <w:rsid w:val="00311168"/>
    <w:rsid w:val="00315239"/>
    <w:rsid w:val="003153B8"/>
    <w:rsid w:val="00315559"/>
    <w:rsid w:val="003215B9"/>
    <w:rsid w:val="00324C3B"/>
    <w:rsid w:val="003347A0"/>
    <w:rsid w:val="00337AF4"/>
    <w:rsid w:val="003472BE"/>
    <w:rsid w:val="00352DD8"/>
    <w:rsid w:val="00361D99"/>
    <w:rsid w:val="0036334C"/>
    <w:rsid w:val="003679FD"/>
    <w:rsid w:val="00371C4F"/>
    <w:rsid w:val="00374569"/>
    <w:rsid w:val="003752AA"/>
    <w:rsid w:val="00390693"/>
    <w:rsid w:val="00390B36"/>
    <w:rsid w:val="00393BCB"/>
    <w:rsid w:val="003A4C13"/>
    <w:rsid w:val="003A6C06"/>
    <w:rsid w:val="003B16AE"/>
    <w:rsid w:val="003C60B4"/>
    <w:rsid w:val="003E4F6E"/>
    <w:rsid w:val="003E6281"/>
    <w:rsid w:val="003E7120"/>
    <w:rsid w:val="003E7BAE"/>
    <w:rsid w:val="003F1112"/>
    <w:rsid w:val="003F4070"/>
    <w:rsid w:val="00404AFE"/>
    <w:rsid w:val="004050C1"/>
    <w:rsid w:val="00412481"/>
    <w:rsid w:val="00413FEB"/>
    <w:rsid w:val="004153A0"/>
    <w:rsid w:val="00416276"/>
    <w:rsid w:val="004177E2"/>
    <w:rsid w:val="00417C3E"/>
    <w:rsid w:val="0042481E"/>
    <w:rsid w:val="00432106"/>
    <w:rsid w:val="00435059"/>
    <w:rsid w:val="004430AC"/>
    <w:rsid w:val="00444280"/>
    <w:rsid w:val="0044629E"/>
    <w:rsid w:val="00451671"/>
    <w:rsid w:val="0045239D"/>
    <w:rsid w:val="00473B9A"/>
    <w:rsid w:val="00477AA4"/>
    <w:rsid w:val="004936E7"/>
    <w:rsid w:val="004A05AC"/>
    <w:rsid w:val="004A59C4"/>
    <w:rsid w:val="004C735E"/>
    <w:rsid w:val="004D18B4"/>
    <w:rsid w:val="004D70FE"/>
    <w:rsid w:val="004D7F62"/>
    <w:rsid w:val="004E4B14"/>
    <w:rsid w:val="004E7A57"/>
    <w:rsid w:val="004F2704"/>
    <w:rsid w:val="00505B33"/>
    <w:rsid w:val="00510063"/>
    <w:rsid w:val="00510691"/>
    <w:rsid w:val="0051497C"/>
    <w:rsid w:val="00521549"/>
    <w:rsid w:val="00522DCA"/>
    <w:rsid w:val="005258AF"/>
    <w:rsid w:val="00525B9F"/>
    <w:rsid w:val="00526ED4"/>
    <w:rsid w:val="0053272F"/>
    <w:rsid w:val="00532FF7"/>
    <w:rsid w:val="005332C4"/>
    <w:rsid w:val="005413CA"/>
    <w:rsid w:val="00550236"/>
    <w:rsid w:val="00556150"/>
    <w:rsid w:val="005572B9"/>
    <w:rsid w:val="005660C8"/>
    <w:rsid w:val="00567E5E"/>
    <w:rsid w:val="00577800"/>
    <w:rsid w:val="00583792"/>
    <w:rsid w:val="0058650E"/>
    <w:rsid w:val="005877B3"/>
    <w:rsid w:val="005A1B08"/>
    <w:rsid w:val="005A6EC9"/>
    <w:rsid w:val="005B4004"/>
    <w:rsid w:val="005B5922"/>
    <w:rsid w:val="005B6D79"/>
    <w:rsid w:val="005C09B4"/>
    <w:rsid w:val="005C14B2"/>
    <w:rsid w:val="005C6340"/>
    <w:rsid w:val="005C7650"/>
    <w:rsid w:val="005D6ED3"/>
    <w:rsid w:val="005E422C"/>
    <w:rsid w:val="005E48D9"/>
    <w:rsid w:val="005F3A73"/>
    <w:rsid w:val="005F47F9"/>
    <w:rsid w:val="005F4EBA"/>
    <w:rsid w:val="00601CD9"/>
    <w:rsid w:val="00603684"/>
    <w:rsid w:val="00606C8D"/>
    <w:rsid w:val="00607692"/>
    <w:rsid w:val="00612F77"/>
    <w:rsid w:val="006540F6"/>
    <w:rsid w:val="006617EE"/>
    <w:rsid w:val="00666478"/>
    <w:rsid w:val="00671380"/>
    <w:rsid w:val="006761A7"/>
    <w:rsid w:val="006809DB"/>
    <w:rsid w:val="00682B2A"/>
    <w:rsid w:val="006836C8"/>
    <w:rsid w:val="00683B14"/>
    <w:rsid w:val="00686393"/>
    <w:rsid w:val="00692E91"/>
    <w:rsid w:val="00693167"/>
    <w:rsid w:val="006945A2"/>
    <w:rsid w:val="006A11D0"/>
    <w:rsid w:val="006A3D6A"/>
    <w:rsid w:val="006A7B32"/>
    <w:rsid w:val="006B5B0B"/>
    <w:rsid w:val="006C5555"/>
    <w:rsid w:val="006D664F"/>
    <w:rsid w:val="006D69D0"/>
    <w:rsid w:val="006E6CF8"/>
    <w:rsid w:val="00700E68"/>
    <w:rsid w:val="0070232C"/>
    <w:rsid w:val="00706938"/>
    <w:rsid w:val="00710DCF"/>
    <w:rsid w:val="00711279"/>
    <w:rsid w:val="00712A8E"/>
    <w:rsid w:val="00713EC6"/>
    <w:rsid w:val="007206E4"/>
    <w:rsid w:val="00727BD4"/>
    <w:rsid w:val="00733FFE"/>
    <w:rsid w:val="00743B6F"/>
    <w:rsid w:val="00743FC9"/>
    <w:rsid w:val="007516A1"/>
    <w:rsid w:val="0075511F"/>
    <w:rsid w:val="007567A4"/>
    <w:rsid w:val="00760C03"/>
    <w:rsid w:val="007625D5"/>
    <w:rsid w:val="007817CD"/>
    <w:rsid w:val="0078243E"/>
    <w:rsid w:val="00785E09"/>
    <w:rsid w:val="00786779"/>
    <w:rsid w:val="00790DE2"/>
    <w:rsid w:val="0079345D"/>
    <w:rsid w:val="00795DD8"/>
    <w:rsid w:val="007A0BC2"/>
    <w:rsid w:val="007B01EB"/>
    <w:rsid w:val="007B5D2F"/>
    <w:rsid w:val="007C44B3"/>
    <w:rsid w:val="007C77BB"/>
    <w:rsid w:val="007E4067"/>
    <w:rsid w:val="007F1604"/>
    <w:rsid w:val="00801C4B"/>
    <w:rsid w:val="00806641"/>
    <w:rsid w:val="00810F77"/>
    <w:rsid w:val="00820217"/>
    <w:rsid w:val="00824C20"/>
    <w:rsid w:val="008303B9"/>
    <w:rsid w:val="00842396"/>
    <w:rsid w:val="00844A35"/>
    <w:rsid w:val="00850905"/>
    <w:rsid w:val="00851609"/>
    <w:rsid w:val="00867782"/>
    <w:rsid w:val="00884624"/>
    <w:rsid w:val="00890806"/>
    <w:rsid w:val="0089436E"/>
    <w:rsid w:val="00894D67"/>
    <w:rsid w:val="008965F0"/>
    <w:rsid w:val="008A2FAD"/>
    <w:rsid w:val="008A3BD1"/>
    <w:rsid w:val="008A5F3D"/>
    <w:rsid w:val="008C4B8B"/>
    <w:rsid w:val="008C56E4"/>
    <w:rsid w:val="008E4A53"/>
    <w:rsid w:val="008E78AE"/>
    <w:rsid w:val="008F666A"/>
    <w:rsid w:val="0090045F"/>
    <w:rsid w:val="00903FE7"/>
    <w:rsid w:val="009100A1"/>
    <w:rsid w:val="009133BD"/>
    <w:rsid w:val="00915889"/>
    <w:rsid w:val="00916972"/>
    <w:rsid w:val="0091698E"/>
    <w:rsid w:val="00925621"/>
    <w:rsid w:val="00937C3E"/>
    <w:rsid w:val="00963C8D"/>
    <w:rsid w:val="0097119E"/>
    <w:rsid w:val="009739E4"/>
    <w:rsid w:val="00981009"/>
    <w:rsid w:val="00982E33"/>
    <w:rsid w:val="0098722A"/>
    <w:rsid w:val="00992671"/>
    <w:rsid w:val="00997545"/>
    <w:rsid w:val="009B0843"/>
    <w:rsid w:val="009B0F92"/>
    <w:rsid w:val="009B1AA2"/>
    <w:rsid w:val="009B3CFB"/>
    <w:rsid w:val="009B5484"/>
    <w:rsid w:val="009B6A1F"/>
    <w:rsid w:val="009B6F2B"/>
    <w:rsid w:val="009C7AC2"/>
    <w:rsid w:val="009D4451"/>
    <w:rsid w:val="009D63AF"/>
    <w:rsid w:val="009D6A84"/>
    <w:rsid w:val="009F3185"/>
    <w:rsid w:val="009F3C41"/>
    <w:rsid w:val="00A12206"/>
    <w:rsid w:val="00A17240"/>
    <w:rsid w:val="00A226B6"/>
    <w:rsid w:val="00A274A6"/>
    <w:rsid w:val="00A35700"/>
    <w:rsid w:val="00A413C2"/>
    <w:rsid w:val="00A500B1"/>
    <w:rsid w:val="00A51BDE"/>
    <w:rsid w:val="00A57524"/>
    <w:rsid w:val="00A61319"/>
    <w:rsid w:val="00A6496B"/>
    <w:rsid w:val="00A6580A"/>
    <w:rsid w:val="00A71406"/>
    <w:rsid w:val="00A71A07"/>
    <w:rsid w:val="00A72944"/>
    <w:rsid w:val="00A74210"/>
    <w:rsid w:val="00A846A5"/>
    <w:rsid w:val="00A87D76"/>
    <w:rsid w:val="00A91497"/>
    <w:rsid w:val="00A91DE1"/>
    <w:rsid w:val="00A92973"/>
    <w:rsid w:val="00A9491B"/>
    <w:rsid w:val="00AA084E"/>
    <w:rsid w:val="00AA7062"/>
    <w:rsid w:val="00AB5A70"/>
    <w:rsid w:val="00AB68AA"/>
    <w:rsid w:val="00AB6CC8"/>
    <w:rsid w:val="00AB7111"/>
    <w:rsid w:val="00AC6362"/>
    <w:rsid w:val="00AE6F01"/>
    <w:rsid w:val="00B03A34"/>
    <w:rsid w:val="00B11AC3"/>
    <w:rsid w:val="00B12788"/>
    <w:rsid w:val="00B20858"/>
    <w:rsid w:val="00B21373"/>
    <w:rsid w:val="00B224CC"/>
    <w:rsid w:val="00B244E3"/>
    <w:rsid w:val="00B26059"/>
    <w:rsid w:val="00B34A14"/>
    <w:rsid w:val="00B35B95"/>
    <w:rsid w:val="00B35BE3"/>
    <w:rsid w:val="00B53FAC"/>
    <w:rsid w:val="00B64E04"/>
    <w:rsid w:val="00B66E75"/>
    <w:rsid w:val="00B67AE0"/>
    <w:rsid w:val="00B71001"/>
    <w:rsid w:val="00B75607"/>
    <w:rsid w:val="00B76053"/>
    <w:rsid w:val="00B768E3"/>
    <w:rsid w:val="00B92864"/>
    <w:rsid w:val="00B939F8"/>
    <w:rsid w:val="00BA6894"/>
    <w:rsid w:val="00BB1B81"/>
    <w:rsid w:val="00BB452A"/>
    <w:rsid w:val="00BB7234"/>
    <w:rsid w:val="00BE3D69"/>
    <w:rsid w:val="00C14ED7"/>
    <w:rsid w:val="00C22ED0"/>
    <w:rsid w:val="00C2474F"/>
    <w:rsid w:val="00C451F2"/>
    <w:rsid w:val="00C46EF6"/>
    <w:rsid w:val="00C54F87"/>
    <w:rsid w:val="00C5569F"/>
    <w:rsid w:val="00C622BA"/>
    <w:rsid w:val="00C70A43"/>
    <w:rsid w:val="00C72DE2"/>
    <w:rsid w:val="00C73E3F"/>
    <w:rsid w:val="00C97704"/>
    <w:rsid w:val="00CA2172"/>
    <w:rsid w:val="00CA2550"/>
    <w:rsid w:val="00CA4346"/>
    <w:rsid w:val="00CB0C1C"/>
    <w:rsid w:val="00CB206A"/>
    <w:rsid w:val="00CC231A"/>
    <w:rsid w:val="00CE24D8"/>
    <w:rsid w:val="00CE3C77"/>
    <w:rsid w:val="00CE43A1"/>
    <w:rsid w:val="00CE6A38"/>
    <w:rsid w:val="00CE6C5C"/>
    <w:rsid w:val="00CF1289"/>
    <w:rsid w:val="00CF70CE"/>
    <w:rsid w:val="00CF798F"/>
    <w:rsid w:val="00D061EF"/>
    <w:rsid w:val="00D10400"/>
    <w:rsid w:val="00D1072F"/>
    <w:rsid w:val="00D24BAD"/>
    <w:rsid w:val="00D25654"/>
    <w:rsid w:val="00D26493"/>
    <w:rsid w:val="00D338AD"/>
    <w:rsid w:val="00D340C2"/>
    <w:rsid w:val="00D422D4"/>
    <w:rsid w:val="00D47A30"/>
    <w:rsid w:val="00D504CA"/>
    <w:rsid w:val="00D50E78"/>
    <w:rsid w:val="00D542C0"/>
    <w:rsid w:val="00D552D7"/>
    <w:rsid w:val="00D603AB"/>
    <w:rsid w:val="00D61CD7"/>
    <w:rsid w:val="00D63318"/>
    <w:rsid w:val="00D64BB0"/>
    <w:rsid w:val="00D74F6A"/>
    <w:rsid w:val="00D7732B"/>
    <w:rsid w:val="00D81C5D"/>
    <w:rsid w:val="00D9147C"/>
    <w:rsid w:val="00D92D98"/>
    <w:rsid w:val="00DA3149"/>
    <w:rsid w:val="00DA43BA"/>
    <w:rsid w:val="00DB4FA0"/>
    <w:rsid w:val="00DC6E17"/>
    <w:rsid w:val="00DC7624"/>
    <w:rsid w:val="00DD296B"/>
    <w:rsid w:val="00DE0187"/>
    <w:rsid w:val="00DE587E"/>
    <w:rsid w:val="00DF6141"/>
    <w:rsid w:val="00DF7AA1"/>
    <w:rsid w:val="00E10C06"/>
    <w:rsid w:val="00E22AF1"/>
    <w:rsid w:val="00E27F19"/>
    <w:rsid w:val="00E3241E"/>
    <w:rsid w:val="00E32F0F"/>
    <w:rsid w:val="00E37B3D"/>
    <w:rsid w:val="00E46BC4"/>
    <w:rsid w:val="00E50940"/>
    <w:rsid w:val="00E52AA2"/>
    <w:rsid w:val="00E52F6E"/>
    <w:rsid w:val="00E53215"/>
    <w:rsid w:val="00E62EAA"/>
    <w:rsid w:val="00E65CC3"/>
    <w:rsid w:val="00E662B6"/>
    <w:rsid w:val="00E66BA8"/>
    <w:rsid w:val="00E67102"/>
    <w:rsid w:val="00E70DF4"/>
    <w:rsid w:val="00E738AB"/>
    <w:rsid w:val="00E86AC1"/>
    <w:rsid w:val="00E912B7"/>
    <w:rsid w:val="00EA3DE2"/>
    <w:rsid w:val="00EA494E"/>
    <w:rsid w:val="00EA4FEA"/>
    <w:rsid w:val="00EA5187"/>
    <w:rsid w:val="00EB2778"/>
    <w:rsid w:val="00EB3B2A"/>
    <w:rsid w:val="00EC3BE7"/>
    <w:rsid w:val="00EC4464"/>
    <w:rsid w:val="00ED00A3"/>
    <w:rsid w:val="00ED6E10"/>
    <w:rsid w:val="00EE0C59"/>
    <w:rsid w:val="00EE10C5"/>
    <w:rsid w:val="00EE16E9"/>
    <w:rsid w:val="00EF2571"/>
    <w:rsid w:val="00EF76A0"/>
    <w:rsid w:val="00EF7AC9"/>
    <w:rsid w:val="00EF7C78"/>
    <w:rsid w:val="00F07D08"/>
    <w:rsid w:val="00F10A68"/>
    <w:rsid w:val="00F10FA5"/>
    <w:rsid w:val="00F11829"/>
    <w:rsid w:val="00F22ECA"/>
    <w:rsid w:val="00F24433"/>
    <w:rsid w:val="00F25B6B"/>
    <w:rsid w:val="00F25CC3"/>
    <w:rsid w:val="00F322DE"/>
    <w:rsid w:val="00F44A5C"/>
    <w:rsid w:val="00F5634E"/>
    <w:rsid w:val="00F616F5"/>
    <w:rsid w:val="00F6499A"/>
    <w:rsid w:val="00F806F7"/>
    <w:rsid w:val="00F81178"/>
    <w:rsid w:val="00F82FEA"/>
    <w:rsid w:val="00F868E6"/>
    <w:rsid w:val="00F87B8C"/>
    <w:rsid w:val="00F9299F"/>
    <w:rsid w:val="00F940A6"/>
    <w:rsid w:val="00F97839"/>
    <w:rsid w:val="00F979D3"/>
    <w:rsid w:val="00FA188E"/>
    <w:rsid w:val="00FA3466"/>
    <w:rsid w:val="00FB1307"/>
    <w:rsid w:val="00FB350F"/>
    <w:rsid w:val="00FB6317"/>
    <w:rsid w:val="00FC6EE5"/>
    <w:rsid w:val="00FD02EE"/>
    <w:rsid w:val="00FD354D"/>
    <w:rsid w:val="00FD3F53"/>
    <w:rsid w:val="00FD62E4"/>
    <w:rsid w:val="00FD6610"/>
    <w:rsid w:val="00FD78F1"/>
    <w:rsid w:val="00FE308C"/>
    <w:rsid w:val="00FF0AE3"/>
    <w:rsid w:val="00FF2425"/>
    <w:rsid w:val="00FF3D28"/>
    <w:rsid w:val="00FF428C"/>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6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10"/>
    <w:rPr>
      <w:sz w:val="24"/>
      <w:szCs w:val="24"/>
    </w:rPr>
  </w:style>
  <w:style w:type="paragraph" w:styleId="Heading1">
    <w:name w:val="heading 1"/>
    <w:basedOn w:val="Normal"/>
    <w:next w:val="Normal"/>
    <w:qFormat/>
    <w:rsid w:val="00A74210"/>
    <w:pPr>
      <w:keepNext/>
      <w:ind w:left="720" w:firstLine="720"/>
      <w:outlineLvl w:val="0"/>
    </w:pPr>
    <w:rPr>
      <w:b/>
      <w:szCs w:val="20"/>
      <w:u w:val="single"/>
    </w:rPr>
  </w:style>
  <w:style w:type="paragraph" w:styleId="Heading2">
    <w:name w:val="heading 2"/>
    <w:basedOn w:val="Normal"/>
    <w:next w:val="Normal"/>
    <w:qFormat/>
    <w:rsid w:val="00A74210"/>
    <w:pPr>
      <w:keepNext/>
      <w:widowControl w:val="0"/>
      <w:jc w:val="center"/>
      <w:outlineLvl w:val="1"/>
    </w:pPr>
    <w:rPr>
      <w:b/>
      <w:bCs/>
      <w:color w:val="000000"/>
    </w:rPr>
  </w:style>
  <w:style w:type="paragraph" w:styleId="Heading3">
    <w:name w:val="heading 3"/>
    <w:basedOn w:val="Normal"/>
    <w:next w:val="Normal"/>
    <w:qFormat/>
    <w:rsid w:val="00A74210"/>
    <w:pPr>
      <w:keepNext/>
      <w:widowControl w:val="0"/>
      <w:outlineLvl w:val="2"/>
    </w:pPr>
    <w:rPr>
      <w:b/>
    </w:rPr>
  </w:style>
  <w:style w:type="paragraph" w:styleId="Heading4">
    <w:name w:val="heading 4"/>
    <w:basedOn w:val="Normal"/>
    <w:next w:val="Normal"/>
    <w:qFormat/>
    <w:rsid w:val="00A74210"/>
    <w:pPr>
      <w:keepNext/>
      <w:widowControl w:val="0"/>
      <w:jc w:val="center"/>
      <w:outlineLvl w:val="3"/>
    </w:pPr>
    <w:rPr>
      <w:b/>
    </w:rPr>
  </w:style>
  <w:style w:type="paragraph" w:styleId="Heading8">
    <w:name w:val="heading 8"/>
    <w:basedOn w:val="Normal"/>
    <w:next w:val="Normal"/>
    <w:qFormat/>
    <w:rsid w:val="00A74210"/>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74210"/>
    <w:pPr>
      <w:widowControl w:val="0"/>
    </w:pPr>
    <w:rPr>
      <w:szCs w:val="20"/>
    </w:rPr>
  </w:style>
  <w:style w:type="paragraph" w:customStyle="1" w:styleId="Level2">
    <w:name w:val="Level 2"/>
    <w:basedOn w:val="Normal"/>
    <w:rsid w:val="00A74210"/>
    <w:pPr>
      <w:widowControl w:val="0"/>
    </w:pPr>
    <w:rPr>
      <w:szCs w:val="20"/>
    </w:rPr>
  </w:style>
  <w:style w:type="character" w:styleId="EndnoteReference">
    <w:name w:val="endnote reference"/>
    <w:basedOn w:val="DefaultParagraphFont"/>
    <w:semiHidden/>
    <w:rsid w:val="00A74210"/>
    <w:rPr>
      <w:vertAlign w:val="superscript"/>
    </w:rPr>
  </w:style>
  <w:style w:type="character" w:styleId="PageNumber">
    <w:name w:val="page number"/>
    <w:basedOn w:val="DefaultParagraphFont"/>
    <w:semiHidden/>
    <w:rsid w:val="00A74210"/>
  </w:style>
  <w:style w:type="paragraph" w:styleId="Footer">
    <w:name w:val="footer"/>
    <w:basedOn w:val="Normal"/>
    <w:semiHidden/>
    <w:rsid w:val="00A74210"/>
    <w:pPr>
      <w:tabs>
        <w:tab w:val="center" w:pos="4320"/>
        <w:tab w:val="right" w:pos="8640"/>
      </w:tabs>
    </w:pPr>
    <w:rPr>
      <w:rFonts w:ascii="CG Times (WN)" w:hAnsi="CG Times (WN)"/>
      <w:szCs w:val="20"/>
    </w:rPr>
  </w:style>
  <w:style w:type="paragraph" w:styleId="BodyTextIndent3">
    <w:name w:val="Body Text Indent 3"/>
    <w:basedOn w:val="Normal"/>
    <w:semiHidden/>
    <w:rsid w:val="00A74210"/>
    <w:pPr>
      <w:ind w:left="1440"/>
    </w:pPr>
  </w:style>
  <w:style w:type="paragraph" w:styleId="BodyText">
    <w:name w:val="Body Text"/>
    <w:basedOn w:val="Normal"/>
    <w:link w:val="BodyTextChar"/>
    <w:semiHidden/>
    <w:rsid w:val="00A74210"/>
    <w:pPr>
      <w:widowControl w:val="0"/>
      <w:tabs>
        <w:tab w:val="left" w:pos="0"/>
      </w:tabs>
      <w:suppressAutoHyphens/>
    </w:pPr>
    <w:rPr>
      <w:b/>
      <w:szCs w:val="20"/>
    </w:rPr>
  </w:style>
  <w:style w:type="paragraph" w:styleId="BodyTextIndent">
    <w:name w:val="Body Text Indent"/>
    <w:basedOn w:val="Normal"/>
    <w:semiHidden/>
    <w:rsid w:val="00A74210"/>
    <w:pPr>
      <w:tabs>
        <w:tab w:val="left" w:pos="0"/>
      </w:tabs>
      <w:suppressAutoHyphens/>
      <w:ind w:left="1440"/>
    </w:pPr>
    <w:rPr>
      <w:szCs w:val="20"/>
    </w:rPr>
  </w:style>
  <w:style w:type="paragraph" w:styleId="EndnoteText">
    <w:name w:val="endnote text"/>
    <w:basedOn w:val="Normal"/>
    <w:semiHidden/>
    <w:rsid w:val="00A74210"/>
    <w:rPr>
      <w:sz w:val="20"/>
      <w:szCs w:val="20"/>
    </w:rPr>
  </w:style>
  <w:style w:type="paragraph" w:styleId="BodyTextIndent2">
    <w:name w:val="Body Text Indent 2"/>
    <w:basedOn w:val="Normal"/>
    <w:semiHidden/>
    <w:rsid w:val="00A74210"/>
    <w:pPr>
      <w:widowControl w:val="0"/>
      <w:ind w:left="1440"/>
    </w:pPr>
    <w:rPr>
      <w:color w:val="000000"/>
    </w:rPr>
  </w:style>
  <w:style w:type="character" w:styleId="Hyperlink">
    <w:name w:val="Hyperlink"/>
    <w:basedOn w:val="DefaultParagraphFont"/>
    <w:semiHidden/>
    <w:rsid w:val="00A74210"/>
    <w:rPr>
      <w:color w:val="0000FF"/>
      <w:u w:val="single"/>
    </w:rPr>
  </w:style>
  <w:style w:type="paragraph" w:styleId="Header">
    <w:name w:val="header"/>
    <w:basedOn w:val="Normal"/>
    <w:semiHidden/>
    <w:rsid w:val="00A74210"/>
    <w:pPr>
      <w:tabs>
        <w:tab w:val="center" w:pos="4320"/>
        <w:tab w:val="right" w:pos="8640"/>
      </w:tabs>
    </w:pPr>
  </w:style>
  <w:style w:type="paragraph" w:styleId="Title">
    <w:name w:val="Title"/>
    <w:basedOn w:val="Normal"/>
    <w:qFormat/>
    <w:rsid w:val="00A74210"/>
    <w:pPr>
      <w:widowControl w:val="0"/>
      <w:jc w:val="center"/>
    </w:pPr>
    <w:rPr>
      <w:b/>
      <w:caps/>
    </w:rPr>
  </w:style>
  <w:style w:type="paragraph" w:styleId="BalloonText">
    <w:name w:val="Balloon Text"/>
    <w:basedOn w:val="Normal"/>
    <w:semiHidden/>
    <w:rsid w:val="00A74210"/>
    <w:rPr>
      <w:rFonts w:ascii="Tahoma" w:hAnsi="Tahoma" w:cs="Tahoma"/>
      <w:sz w:val="16"/>
      <w:szCs w:val="16"/>
    </w:rPr>
  </w:style>
  <w:style w:type="character" w:styleId="CommentReference">
    <w:name w:val="annotation reference"/>
    <w:basedOn w:val="DefaultParagraphFont"/>
    <w:semiHidden/>
    <w:rsid w:val="00A74210"/>
    <w:rPr>
      <w:sz w:val="16"/>
      <w:szCs w:val="16"/>
    </w:rPr>
  </w:style>
  <w:style w:type="paragraph" w:styleId="CommentText">
    <w:name w:val="annotation text"/>
    <w:basedOn w:val="Normal"/>
    <w:semiHidden/>
    <w:rsid w:val="00A74210"/>
    <w:rPr>
      <w:sz w:val="20"/>
      <w:szCs w:val="20"/>
    </w:rPr>
  </w:style>
  <w:style w:type="paragraph" w:styleId="CommentSubject">
    <w:name w:val="annotation subject"/>
    <w:basedOn w:val="CommentText"/>
    <w:next w:val="CommentText"/>
    <w:semiHidden/>
    <w:rsid w:val="00A74210"/>
    <w:rPr>
      <w:b/>
      <w:bCs/>
    </w:rPr>
  </w:style>
  <w:style w:type="character" w:customStyle="1" w:styleId="EmailStyle32">
    <w:name w:val="EmailStyle32"/>
    <w:basedOn w:val="DefaultParagraphFont"/>
    <w:semiHidden/>
    <w:rsid w:val="00A74210"/>
    <w:rPr>
      <w:rFonts w:ascii="Times New Roman" w:hAnsi="Times New Roman" w:cs="Arial"/>
      <w:color w:val="0000FF"/>
      <w:sz w:val="24"/>
    </w:rPr>
  </w:style>
  <w:style w:type="paragraph" w:styleId="Revision">
    <w:name w:val="Revision"/>
    <w:hidden/>
    <w:uiPriority w:val="99"/>
    <w:semiHidden/>
    <w:rsid w:val="005C7650"/>
    <w:rPr>
      <w:sz w:val="24"/>
      <w:szCs w:val="24"/>
    </w:rPr>
  </w:style>
  <w:style w:type="paragraph" w:styleId="ListParagraph">
    <w:name w:val="List Paragraph"/>
    <w:basedOn w:val="Normal"/>
    <w:uiPriority w:val="34"/>
    <w:qFormat/>
    <w:rsid w:val="00601CD9"/>
    <w:pPr>
      <w:ind w:left="720"/>
      <w:contextualSpacing/>
    </w:pPr>
  </w:style>
  <w:style w:type="paragraph" w:styleId="NoSpacing">
    <w:name w:val="No Spacing"/>
    <w:uiPriority w:val="1"/>
    <w:qFormat/>
    <w:rsid w:val="005C6340"/>
    <w:rPr>
      <w:rFonts w:ascii="Calibri" w:eastAsia="Calibri" w:hAnsi="Calibri"/>
      <w:sz w:val="22"/>
      <w:szCs w:val="22"/>
    </w:rPr>
  </w:style>
  <w:style w:type="character" w:customStyle="1" w:styleId="EmailStyle6171">
    <w:name w:val="EmailStyle6171"/>
    <w:basedOn w:val="DefaultParagraphFont"/>
    <w:rsid w:val="00311168"/>
    <w:rPr>
      <w:rFonts w:ascii="Times New Roman" w:hAnsi="Times New Roman" w:cs="Arial" w:hint="default"/>
      <w:b w:val="0"/>
      <w:bCs w:val="0"/>
      <w:i w:val="0"/>
      <w:iCs w:val="0"/>
      <w:color w:val="auto"/>
      <w:sz w:val="24"/>
    </w:rPr>
  </w:style>
  <w:style w:type="table" w:styleId="TableGrid">
    <w:name w:val="Table Grid"/>
    <w:basedOn w:val="TableNormal"/>
    <w:uiPriority w:val="59"/>
    <w:rsid w:val="00FC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5B6D79"/>
    <w:rPr>
      <w:b/>
      <w:sz w:val="24"/>
    </w:rPr>
  </w:style>
  <w:style w:type="paragraph" w:customStyle="1" w:styleId="L1-FlLSp12">
    <w:name w:val="L1-FlL Sp&amp;1/2"/>
    <w:basedOn w:val="Normal"/>
    <w:link w:val="L1-FlLSp12Char"/>
    <w:uiPriority w:val="99"/>
    <w:rsid w:val="00710DCF"/>
    <w:pPr>
      <w:tabs>
        <w:tab w:val="left" w:pos="1152"/>
      </w:tabs>
      <w:spacing w:line="360" w:lineRule="atLeast"/>
    </w:pPr>
    <w:rPr>
      <w:sz w:val="22"/>
      <w:szCs w:val="20"/>
    </w:rPr>
  </w:style>
  <w:style w:type="character" w:customStyle="1" w:styleId="L1-FlLSp12Char">
    <w:name w:val="L1-FlL Sp&amp;1/2 Char"/>
    <w:basedOn w:val="DefaultParagraphFont"/>
    <w:link w:val="L1-FlLSp12"/>
    <w:uiPriority w:val="99"/>
    <w:rsid w:val="00710DCF"/>
    <w:rPr>
      <w:sz w:val="22"/>
    </w:rPr>
  </w:style>
  <w:style w:type="character" w:customStyle="1" w:styleId="xdtextbox1">
    <w:name w:val="xdtextbox1"/>
    <w:basedOn w:val="DefaultParagraphFont"/>
    <w:rsid w:val="005572B9"/>
    <w:rPr>
      <w:color w:val="auto"/>
      <w:bdr w:val="single" w:sz="8" w:space="1"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81619">
      <w:bodyDiv w:val="1"/>
      <w:marLeft w:val="0"/>
      <w:marRight w:val="0"/>
      <w:marTop w:val="0"/>
      <w:marBottom w:val="0"/>
      <w:divBdr>
        <w:top w:val="none" w:sz="0" w:space="0" w:color="auto"/>
        <w:left w:val="none" w:sz="0" w:space="0" w:color="auto"/>
        <w:bottom w:val="none" w:sz="0" w:space="0" w:color="auto"/>
        <w:right w:val="none" w:sz="0" w:space="0" w:color="auto"/>
      </w:divBdr>
    </w:div>
    <w:div w:id="563879258">
      <w:bodyDiv w:val="1"/>
      <w:marLeft w:val="0"/>
      <w:marRight w:val="0"/>
      <w:marTop w:val="0"/>
      <w:marBottom w:val="0"/>
      <w:divBdr>
        <w:top w:val="none" w:sz="0" w:space="0" w:color="auto"/>
        <w:left w:val="none" w:sz="0" w:space="0" w:color="auto"/>
        <w:bottom w:val="none" w:sz="0" w:space="0" w:color="auto"/>
        <w:right w:val="none" w:sz="0" w:space="0" w:color="auto"/>
      </w:divBdr>
    </w:div>
    <w:div w:id="839395072">
      <w:bodyDiv w:val="1"/>
      <w:marLeft w:val="0"/>
      <w:marRight w:val="0"/>
      <w:marTop w:val="0"/>
      <w:marBottom w:val="0"/>
      <w:divBdr>
        <w:top w:val="none" w:sz="0" w:space="0" w:color="auto"/>
        <w:left w:val="none" w:sz="0" w:space="0" w:color="auto"/>
        <w:bottom w:val="none" w:sz="0" w:space="0" w:color="auto"/>
        <w:right w:val="none" w:sz="0" w:space="0" w:color="auto"/>
      </w:divBdr>
    </w:div>
    <w:div w:id="939483607">
      <w:bodyDiv w:val="1"/>
      <w:marLeft w:val="0"/>
      <w:marRight w:val="0"/>
      <w:marTop w:val="0"/>
      <w:marBottom w:val="0"/>
      <w:divBdr>
        <w:top w:val="none" w:sz="0" w:space="0" w:color="auto"/>
        <w:left w:val="none" w:sz="0" w:space="0" w:color="auto"/>
        <w:bottom w:val="none" w:sz="0" w:space="0" w:color="auto"/>
        <w:right w:val="none" w:sz="0" w:space="0" w:color="auto"/>
      </w:divBdr>
    </w:div>
    <w:div w:id="1078403393">
      <w:bodyDiv w:val="1"/>
      <w:marLeft w:val="0"/>
      <w:marRight w:val="0"/>
      <w:marTop w:val="0"/>
      <w:marBottom w:val="0"/>
      <w:divBdr>
        <w:top w:val="none" w:sz="0" w:space="0" w:color="auto"/>
        <w:left w:val="none" w:sz="0" w:space="0" w:color="auto"/>
        <w:bottom w:val="none" w:sz="0" w:space="0" w:color="auto"/>
        <w:right w:val="none" w:sz="0" w:space="0" w:color="auto"/>
      </w:divBdr>
    </w:div>
    <w:div w:id="1172187952">
      <w:bodyDiv w:val="1"/>
      <w:marLeft w:val="0"/>
      <w:marRight w:val="0"/>
      <w:marTop w:val="0"/>
      <w:marBottom w:val="0"/>
      <w:divBdr>
        <w:top w:val="none" w:sz="0" w:space="0" w:color="auto"/>
        <w:left w:val="none" w:sz="0" w:space="0" w:color="auto"/>
        <w:bottom w:val="none" w:sz="0" w:space="0" w:color="auto"/>
        <w:right w:val="none" w:sz="0" w:space="0" w:color="auto"/>
      </w:divBdr>
    </w:div>
    <w:div w:id="1190294707">
      <w:bodyDiv w:val="1"/>
      <w:marLeft w:val="0"/>
      <w:marRight w:val="0"/>
      <w:marTop w:val="0"/>
      <w:marBottom w:val="0"/>
      <w:divBdr>
        <w:top w:val="none" w:sz="0" w:space="0" w:color="auto"/>
        <w:left w:val="none" w:sz="0" w:space="0" w:color="auto"/>
        <w:bottom w:val="none" w:sz="0" w:space="0" w:color="auto"/>
        <w:right w:val="none" w:sz="0" w:space="0" w:color="auto"/>
      </w:divBdr>
    </w:div>
    <w:div w:id="18828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CAFA1-7E3E-4603-B96E-7C878CD0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1EA581F0.dotm</Template>
  <TotalTime>33</TotalTime>
  <Pages>8</Pages>
  <Words>2523</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 PART A</vt:lpstr>
    </vt:vector>
  </TitlesOfParts>
  <Company>US Census Bureau</Company>
  <LinksUpToDate>false</LinksUpToDate>
  <CharactersWithSpaces>17188</CharactersWithSpaces>
  <SharedDoc>false</SharedDoc>
  <HLinks>
    <vt:vector size="6" baseType="variant">
      <vt:variant>
        <vt:i4>5701637</vt:i4>
      </vt:variant>
      <vt:variant>
        <vt:i4>0</vt:i4>
      </vt:variant>
      <vt:variant>
        <vt:i4>0</vt:i4>
      </vt:variant>
      <vt:variant>
        <vt:i4>5</vt:i4>
      </vt:variant>
      <vt:variant>
        <vt:lpwstr>http://www.census.gov/econhelp/rd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A</dc:title>
  <dc:creator>capoe001</dc:creator>
  <cp:lastModifiedBy>Susan G Shrieves (CENSUS/ERD FED)</cp:lastModifiedBy>
  <cp:revision>5</cp:revision>
  <cp:lastPrinted>2016-10-18T21:29:00Z</cp:lastPrinted>
  <dcterms:created xsi:type="dcterms:W3CDTF">2016-11-11T16:38:00Z</dcterms:created>
  <dcterms:modified xsi:type="dcterms:W3CDTF">2016-11-15T17:53:00Z</dcterms:modified>
</cp:coreProperties>
</file>