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587C2" w14:textId="2EBD2EFC" w:rsidR="000F1C27" w:rsidRPr="00403B4E" w:rsidRDefault="001E6D69" w:rsidP="0010612A">
      <w:pPr>
        <w:pStyle w:val="Heading1"/>
        <w:spacing w:before="56"/>
        <w:ind w:left="0" w:firstLine="0"/>
        <w:jc w:val="center"/>
        <w:rPr>
          <w:rFonts w:cs="Times New Roman"/>
          <w:spacing w:val="-1"/>
        </w:rPr>
      </w:pPr>
      <w:bookmarkStart w:id="0" w:name="_GoBack"/>
      <w:bookmarkEnd w:id="0"/>
      <w:r w:rsidRPr="00403B4E">
        <w:rPr>
          <w:rFonts w:cs="Times New Roman"/>
          <w:spacing w:val="-1"/>
        </w:rPr>
        <w:t>SUPPORTING</w:t>
      </w:r>
      <w:r w:rsidRPr="00403B4E">
        <w:rPr>
          <w:rFonts w:cs="Times New Roman"/>
          <w:spacing w:val="-2"/>
        </w:rPr>
        <w:t xml:space="preserve"> </w:t>
      </w:r>
      <w:r w:rsidRPr="00403B4E">
        <w:rPr>
          <w:rFonts w:cs="Times New Roman"/>
          <w:spacing w:val="-1"/>
        </w:rPr>
        <w:t>STATEMENT</w:t>
      </w:r>
      <w:r w:rsidRPr="00403B4E">
        <w:rPr>
          <w:rFonts w:cs="Times New Roman"/>
        </w:rPr>
        <w:t xml:space="preserve"> </w:t>
      </w:r>
      <w:r w:rsidRPr="00403B4E">
        <w:rPr>
          <w:rFonts w:cs="Times New Roman"/>
          <w:spacing w:val="-1"/>
        </w:rPr>
        <w:t>FOR</w:t>
      </w:r>
      <w:r w:rsidRPr="00403B4E">
        <w:rPr>
          <w:rFonts w:cs="Times New Roman"/>
          <w:spacing w:val="2"/>
        </w:rPr>
        <w:t xml:space="preserve"> </w:t>
      </w:r>
      <w:r w:rsidR="00457C04" w:rsidRPr="00403B4E">
        <w:rPr>
          <w:rFonts w:cs="Times New Roman"/>
          <w:spacing w:val="2"/>
        </w:rPr>
        <w:t xml:space="preserve">THE PAPERWORK REDUCTION ACT INFORMATION COLLECTION SUBMISSION FOR FINAL AMENDMENTS TO </w:t>
      </w:r>
      <w:r w:rsidR="00621B94" w:rsidRPr="00403B4E">
        <w:rPr>
          <w:rFonts w:cs="Times New Roman"/>
          <w:spacing w:val="-1"/>
        </w:rPr>
        <w:t>RULES 147 AND 147A</w:t>
      </w:r>
    </w:p>
    <w:p w14:paraId="2AC040A8" w14:textId="77777777" w:rsidR="00457C04" w:rsidRPr="00403B4E" w:rsidRDefault="00457C04" w:rsidP="0010612A">
      <w:pPr>
        <w:pStyle w:val="Heading1"/>
        <w:spacing w:before="56"/>
        <w:ind w:left="0" w:firstLine="0"/>
        <w:jc w:val="center"/>
        <w:rPr>
          <w:rFonts w:cs="Times New Roman"/>
          <w:b w:val="0"/>
          <w:bCs w:val="0"/>
        </w:rPr>
      </w:pPr>
    </w:p>
    <w:p w14:paraId="067587C6" w14:textId="77777777" w:rsidR="000F1C27" w:rsidRPr="008F45A3" w:rsidRDefault="005C5B09">
      <w:pPr>
        <w:pStyle w:val="Heading1"/>
        <w:tabs>
          <w:tab w:val="left" w:pos="841"/>
        </w:tabs>
        <w:spacing w:before="69"/>
        <w:rPr>
          <w:rFonts w:cs="Times New Roman"/>
          <w:spacing w:val="-1"/>
        </w:rPr>
      </w:pPr>
      <w:r w:rsidRPr="008F45A3">
        <w:rPr>
          <w:rFonts w:cs="Times New Roman"/>
          <w:spacing w:val="-1"/>
        </w:rPr>
        <w:t>A.</w:t>
      </w:r>
      <w:r w:rsidRPr="008F45A3">
        <w:rPr>
          <w:rFonts w:cs="Times New Roman"/>
          <w:b w:val="0"/>
          <w:spacing w:val="-1"/>
        </w:rPr>
        <w:tab/>
      </w:r>
      <w:r w:rsidR="001E6D69" w:rsidRPr="008F45A3">
        <w:rPr>
          <w:rFonts w:cs="Times New Roman"/>
          <w:spacing w:val="-1"/>
        </w:rPr>
        <w:t>JUSTIFICATION</w:t>
      </w:r>
    </w:p>
    <w:p w14:paraId="067587C7" w14:textId="77777777" w:rsidR="005C5B09" w:rsidRPr="008F45A3" w:rsidRDefault="005C5B09">
      <w:pPr>
        <w:pStyle w:val="Heading1"/>
        <w:tabs>
          <w:tab w:val="left" w:pos="841"/>
        </w:tabs>
        <w:spacing w:before="69"/>
        <w:rPr>
          <w:rFonts w:cs="Times New Roman"/>
          <w:spacing w:val="-1"/>
        </w:rPr>
      </w:pPr>
    </w:p>
    <w:p w14:paraId="067587C8" w14:textId="77777777" w:rsidR="000F1C27" w:rsidRPr="008F45A3" w:rsidRDefault="005C5B09">
      <w:pPr>
        <w:pStyle w:val="Heading1"/>
        <w:tabs>
          <w:tab w:val="left" w:pos="841"/>
        </w:tabs>
        <w:spacing w:before="69"/>
        <w:ind w:left="1436" w:hanging="1236"/>
        <w:rPr>
          <w:rFonts w:cs="Times New Roman"/>
        </w:rPr>
      </w:pPr>
      <w:r w:rsidRPr="008F45A3">
        <w:rPr>
          <w:rFonts w:cs="Times New Roman"/>
          <w:spacing w:val="-1"/>
        </w:rPr>
        <w:tab/>
        <w:t>1.</w:t>
      </w:r>
      <w:r w:rsidRPr="008F45A3">
        <w:rPr>
          <w:rFonts w:cs="Times New Roman"/>
          <w:spacing w:val="-1"/>
        </w:rPr>
        <w:tab/>
        <w:t>CIRCUMSTANCES</w:t>
      </w:r>
      <w:r w:rsidRPr="008F45A3">
        <w:rPr>
          <w:rFonts w:cs="Times New Roman"/>
        </w:rPr>
        <w:t xml:space="preserve"> </w:t>
      </w:r>
      <w:r w:rsidRPr="008F45A3">
        <w:rPr>
          <w:rFonts w:cs="Times New Roman"/>
          <w:spacing w:val="-1"/>
        </w:rPr>
        <w:t>MAKING</w:t>
      </w:r>
      <w:r w:rsidRPr="008F45A3">
        <w:rPr>
          <w:rFonts w:cs="Times New Roman"/>
          <w:spacing w:val="-2"/>
        </w:rPr>
        <w:t xml:space="preserve"> </w:t>
      </w:r>
      <w:r w:rsidRPr="008F45A3">
        <w:rPr>
          <w:rFonts w:cs="Times New Roman"/>
        </w:rPr>
        <w:t xml:space="preserve">THE </w:t>
      </w:r>
      <w:r w:rsidRPr="008F45A3">
        <w:rPr>
          <w:rFonts w:cs="Times New Roman"/>
          <w:spacing w:val="-1"/>
        </w:rPr>
        <w:t>COLLECTION</w:t>
      </w:r>
      <w:r w:rsidRPr="008F45A3">
        <w:rPr>
          <w:rFonts w:cs="Times New Roman"/>
        </w:rPr>
        <w:t xml:space="preserve"> OF</w:t>
      </w:r>
      <w:r w:rsidRPr="008F45A3">
        <w:rPr>
          <w:rFonts w:cs="Times New Roman"/>
          <w:spacing w:val="-3"/>
        </w:rPr>
        <w:t xml:space="preserve"> </w:t>
      </w:r>
      <w:r w:rsidRPr="008F45A3">
        <w:rPr>
          <w:rFonts w:cs="Times New Roman"/>
          <w:spacing w:val="-1"/>
        </w:rPr>
        <w:t>INFORMATION NECESSARY</w:t>
      </w:r>
    </w:p>
    <w:p w14:paraId="067587C9" w14:textId="77777777" w:rsidR="000F1C27" w:rsidRPr="008F45A3" w:rsidRDefault="000F1C27">
      <w:pPr>
        <w:spacing w:before="7"/>
        <w:ind w:firstLine="720"/>
        <w:rPr>
          <w:rFonts w:ascii="Times New Roman" w:eastAsia="Times New Roman" w:hAnsi="Times New Roman" w:cs="Times New Roman"/>
          <w:bCs/>
          <w:sz w:val="24"/>
          <w:szCs w:val="24"/>
        </w:rPr>
      </w:pPr>
    </w:p>
    <w:p w14:paraId="067587D0" w14:textId="4CB35840" w:rsidR="00DB4875" w:rsidRPr="008F45A3" w:rsidRDefault="001D0A56" w:rsidP="001D0A56">
      <w:pPr>
        <w:pStyle w:val="BodyText"/>
        <w:ind w:left="0" w:firstLine="720"/>
        <w:rPr>
          <w:rFonts w:cs="Times New Roman"/>
          <w:spacing w:val="1"/>
        </w:rPr>
      </w:pPr>
      <w:r>
        <w:rPr>
          <w:rFonts w:cs="Times New Roman"/>
          <w:spacing w:val="-2"/>
        </w:rPr>
        <w:t>On October 26</w:t>
      </w:r>
      <w:r w:rsidR="00235D97" w:rsidRPr="008F45A3">
        <w:rPr>
          <w:rFonts w:cs="Times New Roman"/>
          <w:spacing w:val="-2"/>
        </w:rPr>
        <w:t xml:space="preserve">, 2016, the </w:t>
      </w:r>
      <w:r w:rsidR="0029444B">
        <w:rPr>
          <w:rFonts w:cs="Times New Roman"/>
          <w:spacing w:val="-2"/>
        </w:rPr>
        <w:t xml:space="preserve">Securities and Exchange Commission (the </w:t>
      </w:r>
      <w:r w:rsidR="007F115D">
        <w:rPr>
          <w:rFonts w:cs="Times New Roman"/>
          <w:spacing w:val="-2"/>
        </w:rPr>
        <w:t>“</w:t>
      </w:r>
      <w:r w:rsidR="00235D97" w:rsidRPr="008F45A3">
        <w:rPr>
          <w:rFonts w:cs="Times New Roman"/>
          <w:spacing w:val="-2"/>
        </w:rPr>
        <w:t>Commission</w:t>
      </w:r>
      <w:r w:rsidR="006A5AC7">
        <w:rPr>
          <w:rFonts w:cs="Times New Roman"/>
          <w:spacing w:val="-2"/>
        </w:rPr>
        <w:t>”)</w:t>
      </w:r>
      <w:r w:rsidR="00235D97" w:rsidRPr="008F45A3">
        <w:rPr>
          <w:rFonts w:cs="Times New Roman"/>
          <w:spacing w:val="-2"/>
        </w:rPr>
        <w:t xml:space="preserve"> adopted </w:t>
      </w:r>
      <w:r w:rsidR="00235D97" w:rsidRPr="00672CDE">
        <w:rPr>
          <w:rFonts w:cs="Times New Roman"/>
        </w:rPr>
        <w:t>Securities Act Rule 147A and amendments to Securities Act Rules 147 and 504</w:t>
      </w:r>
      <w:r w:rsidR="00235D97" w:rsidRPr="008F45A3">
        <w:rPr>
          <w:rFonts w:cs="Times New Roman"/>
          <w:spacing w:val="-2"/>
        </w:rPr>
        <w:t xml:space="preserve"> to facilitate intrastate and regional securities offerings.</w:t>
      </w:r>
      <w:r w:rsidR="0029444B">
        <w:rPr>
          <w:rStyle w:val="FootnoteReference"/>
          <w:rFonts w:cs="Times New Roman"/>
          <w:spacing w:val="-2"/>
        </w:rPr>
        <w:footnoteReference w:id="1"/>
      </w:r>
      <w:r w:rsidR="00235D97" w:rsidRPr="008F45A3">
        <w:rPr>
          <w:rFonts w:cs="Times New Roman"/>
          <w:spacing w:val="-2"/>
        </w:rPr>
        <w:t xml:space="preserve">  </w:t>
      </w:r>
      <w:r w:rsidR="00C6067F" w:rsidRPr="00672CDE">
        <w:rPr>
          <w:rFonts w:cs="Times New Roman"/>
        </w:rPr>
        <w:t>Rule 147A and t</w:t>
      </w:r>
      <w:r w:rsidR="00235D97" w:rsidRPr="00BC62BB">
        <w:rPr>
          <w:rFonts w:cs="Times New Roman"/>
        </w:rPr>
        <w:t xml:space="preserve">he amendments to Rule 147 </w:t>
      </w:r>
      <w:r w:rsidR="00235D97" w:rsidRPr="00BC62BB">
        <w:rPr>
          <w:rFonts w:cs="Times New Roman"/>
          <w:lang w:val="en"/>
        </w:rPr>
        <w:t xml:space="preserve">modernize </w:t>
      </w:r>
      <w:r w:rsidR="00235D97" w:rsidRPr="00712B8F">
        <w:rPr>
          <w:rFonts w:cs="Times New Roman"/>
        </w:rPr>
        <w:t>the existing intrastate offering</w:t>
      </w:r>
      <w:r w:rsidR="0051572F" w:rsidRPr="007126C4">
        <w:rPr>
          <w:rFonts w:cs="Times New Roman"/>
        </w:rPr>
        <w:t xml:space="preserve"> exemption </w:t>
      </w:r>
      <w:r w:rsidR="0051572F" w:rsidRPr="00F14626">
        <w:rPr>
          <w:rFonts w:cs="Times New Roman"/>
          <w:spacing w:val="-1"/>
        </w:rPr>
        <w:t>from</w:t>
      </w:r>
      <w:r w:rsidR="0051572F" w:rsidRPr="00B85A60">
        <w:rPr>
          <w:rFonts w:cs="Times New Roman"/>
          <w:spacing w:val="1"/>
        </w:rPr>
        <w:t xml:space="preserve"> </w:t>
      </w:r>
      <w:r w:rsidR="0051572F" w:rsidRPr="0023042C">
        <w:rPr>
          <w:rFonts w:cs="Times New Roman"/>
        </w:rPr>
        <w:t>the</w:t>
      </w:r>
      <w:r w:rsidR="0051572F" w:rsidRPr="0023042C">
        <w:rPr>
          <w:rFonts w:cs="Times New Roman"/>
          <w:spacing w:val="-1"/>
        </w:rPr>
        <w:t xml:space="preserve"> registration</w:t>
      </w:r>
      <w:r w:rsidR="0051572F" w:rsidRPr="00FB5536">
        <w:rPr>
          <w:rFonts w:cs="Times New Roman"/>
        </w:rPr>
        <w:t xml:space="preserve"> </w:t>
      </w:r>
      <w:r w:rsidR="0051572F" w:rsidRPr="00EB45DE">
        <w:rPr>
          <w:rFonts w:cs="Times New Roman"/>
          <w:spacing w:val="-1"/>
        </w:rPr>
        <w:t>requirements</w:t>
      </w:r>
      <w:r w:rsidR="0051572F" w:rsidRPr="00EB45DE">
        <w:rPr>
          <w:rFonts w:cs="Times New Roman"/>
        </w:rPr>
        <w:t xml:space="preserve"> for</w:t>
      </w:r>
      <w:r w:rsidR="0051572F" w:rsidRPr="00EB45DE">
        <w:rPr>
          <w:rFonts w:cs="Times New Roman"/>
          <w:spacing w:val="-1"/>
        </w:rPr>
        <w:t xml:space="preserve"> </w:t>
      </w:r>
      <w:r w:rsidR="0051572F" w:rsidRPr="001D0A56">
        <w:rPr>
          <w:rFonts w:cs="Times New Roman"/>
        </w:rPr>
        <w:t xml:space="preserve">securities </w:t>
      </w:r>
      <w:r w:rsidR="0051572F" w:rsidRPr="001D0A56">
        <w:rPr>
          <w:rFonts w:cs="Times New Roman"/>
          <w:spacing w:val="-1"/>
        </w:rPr>
        <w:t>offerings</w:t>
      </w:r>
      <w:r w:rsidR="00235D97" w:rsidRPr="001D0A56">
        <w:rPr>
          <w:rFonts w:cs="Times New Roman"/>
          <w:lang w:val="en"/>
        </w:rPr>
        <w:t xml:space="preserve">.  </w:t>
      </w:r>
      <w:r w:rsidR="0051572F" w:rsidRPr="001D0A56">
        <w:rPr>
          <w:rFonts w:cs="Times New Roman"/>
          <w:lang w:val="en"/>
        </w:rPr>
        <w:t>The</w:t>
      </w:r>
      <w:r w:rsidR="00A3514D">
        <w:rPr>
          <w:rFonts w:cs="Times New Roman"/>
          <w:lang w:val="en"/>
        </w:rPr>
        <w:t xml:space="preserve"> final rules will be effective 15</w:t>
      </w:r>
      <w:r w:rsidR="0051572F" w:rsidRPr="001D0A56">
        <w:rPr>
          <w:rFonts w:cs="Times New Roman"/>
          <w:lang w:val="en"/>
        </w:rPr>
        <w:t xml:space="preserve">0 days after publication in the Federal Register. </w:t>
      </w:r>
    </w:p>
    <w:p w14:paraId="067587D1" w14:textId="77777777" w:rsidR="00DB4875" w:rsidRPr="008F45A3" w:rsidRDefault="00DB4875" w:rsidP="0010612A">
      <w:pPr>
        <w:ind w:firstLine="720"/>
        <w:rPr>
          <w:rFonts w:ascii="Times New Roman" w:eastAsia="Times New Roman" w:hAnsi="Times New Roman" w:cs="Times New Roman"/>
          <w:sz w:val="24"/>
          <w:szCs w:val="24"/>
        </w:rPr>
      </w:pPr>
    </w:p>
    <w:p w14:paraId="067587D2" w14:textId="784C8932" w:rsidR="000354A5" w:rsidRPr="008F45A3" w:rsidRDefault="00EC7B1E" w:rsidP="0010612A">
      <w:pPr>
        <w:ind w:firstLine="720"/>
        <w:rPr>
          <w:rFonts w:ascii="Times New Roman" w:eastAsia="Times New Roman" w:hAnsi="Times New Roman" w:cs="Times New Roman"/>
          <w:sz w:val="24"/>
          <w:szCs w:val="24"/>
        </w:rPr>
      </w:pPr>
      <w:r w:rsidRPr="008F45A3">
        <w:rPr>
          <w:rFonts w:ascii="Times New Roman" w:eastAsia="Times New Roman" w:hAnsi="Times New Roman" w:cs="Times New Roman"/>
          <w:sz w:val="24"/>
          <w:szCs w:val="24"/>
        </w:rPr>
        <w:t>Rule 147 and new Rule 147A</w:t>
      </w:r>
      <w:r w:rsidR="00DB4875" w:rsidRPr="008F45A3">
        <w:rPr>
          <w:rFonts w:ascii="Times New Roman" w:eastAsia="Times New Roman" w:hAnsi="Times New Roman" w:cs="Times New Roman"/>
          <w:sz w:val="24"/>
          <w:szCs w:val="24"/>
        </w:rPr>
        <w:t xml:space="preserve"> contain “collection of information” requirements within the meaning of the </w:t>
      </w:r>
      <w:r w:rsidR="003B09C2" w:rsidRPr="008F45A3">
        <w:rPr>
          <w:rFonts w:ascii="Times New Roman" w:eastAsia="Times New Roman" w:hAnsi="Times New Roman" w:cs="Times New Roman"/>
          <w:sz w:val="24"/>
          <w:szCs w:val="24"/>
        </w:rPr>
        <w:t>PRA</w:t>
      </w:r>
      <w:r w:rsidR="00DB4875"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z w:val="24"/>
          <w:szCs w:val="24"/>
        </w:rPr>
        <w:t>Specifically, Rules 147(f</w:t>
      </w:r>
      <w:proofErr w:type="gramStart"/>
      <w:r w:rsidRPr="008F45A3">
        <w:rPr>
          <w:rFonts w:ascii="Times New Roman" w:eastAsia="Times New Roman" w:hAnsi="Times New Roman" w:cs="Times New Roman"/>
          <w:sz w:val="24"/>
          <w:szCs w:val="24"/>
        </w:rPr>
        <w:t>)(</w:t>
      </w:r>
      <w:proofErr w:type="gramEnd"/>
      <w:r w:rsidRPr="008F45A3">
        <w:rPr>
          <w:rFonts w:ascii="Times New Roman" w:eastAsia="Times New Roman" w:hAnsi="Times New Roman" w:cs="Times New Roman"/>
          <w:sz w:val="24"/>
          <w:szCs w:val="24"/>
        </w:rPr>
        <w:t xml:space="preserve">1)(iii) and 147A(f)(1)(iii) each contain a provision requiring issuers relying on the rules to “obtain a written representation from each purchaser as to his or her residence.”  </w:t>
      </w:r>
      <w:r w:rsidR="000354A5" w:rsidRPr="008F45A3">
        <w:rPr>
          <w:rFonts w:ascii="Times New Roman" w:eastAsia="Times New Roman" w:hAnsi="Times New Roman" w:cs="Times New Roman"/>
          <w:sz w:val="24"/>
          <w:szCs w:val="24"/>
        </w:rPr>
        <w:t>In response to comments received</w:t>
      </w:r>
      <w:r w:rsidR="00537598">
        <w:rPr>
          <w:rFonts w:ascii="Times New Roman" w:eastAsia="Times New Roman" w:hAnsi="Times New Roman" w:cs="Times New Roman"/>
          <w:sz w:val="24"/>
          <w:szCs w:val="24"/>
        </w:rPr>
        <w:t xml:space="preserve"> in the Proposing Release</w:t>
      </w:r>
      <w:r w:rsidR="000354A5" w:rsidRPr="008F45A3">
        <w:rPr>
          <w:rFonts w:ascii="Times New Roman" w:eastAsia="Times New Roman" w:hAnsi="Times New Roman" w:cs="Times New Roman"/>
          <w:sz w:val="24"/>
          <w:szCs w:val="24"/>
        </w:rPr>
        <w:t xml:space="preserve">, the Commission decided not to eliminate the </w:t>
      </w:r>
      <w:r w:rsidR="007126C4">
        <w:rPr>
          <w:rFonts w:ascii="Times New Roman" w:eastAsia="Times New Roman" w:hAnsi="Times New Roman" w:cs="Times New Roman"/>
          <w:sz w:val="24"/>
          <w:szCs w:val="24"/>
        </w:rPr>
        <w:t xml:space="preserve">existing </w:t>
      </w:r>
      <w:r w:rsidR="000354A5" w:rsidRPr="008F45A3">
        <w:rPr>
          <w:rFonts w:ascii="Times New Roman" w:eastAsia="Times New Roman" w:hAnsi="Times New Roman" w:cs="Times New Roman"/>
          <w:sz w:val="24"/>
          <w:szCs w:val="24"/>
        </w:rPr>
        <w:t xml:space="preserve">requirement and </w:t>
      </w:r>
      <w:r w:rsidR="007126C4">
        <w:rPr>
          <w:rFonts w:ascii="Times New Roman" w:eastAsia="Times New Roman" w:hAnsi="Times New Roman" w:cs="Times New Roman"/>
          <w:sz w:val="24"/>
          <w:szCs w:val="24"/>
        </w:rPr>
        <w:t>is</w:t>
      </w:r>
      <w:r w:rsidR="000354A5" w:rsidRPr="008F45A3">
        <w:rPr>
          <w:rFonts w:ascii="Times New Roman" w:eastAsia="Times New Roman" w:hAnsi="Times New Roman" w:cs="Times New Roman"/>
          <w:sz w:val="24"/>
          <w:szCs w:val="24"/>
        </w:rPr>
        <w:t xml:space="preserve"> adopting an identical requirement in new Rule 147A(f)(1)(iii) under the Securities Act. </w:t>
      </w:r>
    </w:p>
    <w:p w14:paraId="067587D3" w14:textId="30729643" w:rsidR="000354A5" w:rsidRPr="008F45A3" w:rsidRDefault="000354A5" w:rsidP="008F45A3">
      <w:pPr>
        <w:ind w:firstLine="720"/>
        <w:rPr>
          <w:rFonts w:ascii="Times New Roman" w:eastAsia="Times New Roman" w:hAnsi="Times New Roman" w:cs="Times New Roman"/>
          <w:sz w:val="24"/>
          <w:szCs w:val="24"/>
        </w:rPr>
      </w:pPr>
      <w:r w:rsidRPr="008F45A3">
        <w:rPr>
          <w:rFonts w:ascii="Times New Roman" w:eastAsia="Times New Roman" w:hAnsi="Times New Roman" w:cs="Times New Roman"/>
          <w:sz w:val="24"/>
          <w:szCs w:val="24"/>
        </w:rPr>
        <w:t xml:space="preserve"> </w:t>
      </w:r>
    </w:p>
    <w:p w14:paraId="067587D4" w14:textId="77777777" w:rsidR="000354A5" w:rsidRPr="008F45A3" w:rsidRDefault="000354A5" w:rsidP="008F45A3">
      <w:pPr>
        <w:ind w:firstLine="720"/>
        <w:rPr>
          <w:rFonts w:ascii="Times New Roman" w:eastAsia="Times New Roman" w:hAnsi="Times New Roman" w:cs="Times New Roman"/>
          <w:sz w:val="24"/>
          <w:szCs w:val="24"/>
        </w:rPr>
      </w:pPr>
      <w:r w:rsidRPr="008F45A3">
        <w:rPr>
          <w:rFonts w:ascii="Times New Roman" w:eastAsia="Times New Roman" w:hAnsi="Times New Roman" w:cs="Times New Roman"/>
          <w:sz w:val="24"/>
          <w:szCs w:val="24"/>
        </w:rPr>
        <w:t>Both Rule 147(f</w:t>
      </w:r>
      <w:proofErr w:type="gramStart"/>
      <w:r w:rsidRPr="008F45A3">
        <w:rPr>
          <w:rFonts w:ascii="Times New Roman" w:eastAsia="Times New Roman" w:hAnsi="Times New Roman" w:cs="Times New Roman"/>
          <w:sz w:val="24"/>
          <w:szCs w:val="24"/>
        </w:rPr>
        <w:t>)(</w:t>
      </w:r>
      <w:proofErr w:type="gramEnd"/>
      <w:r w:rsidRPr="008F45A3">
        <w:rPr>
          <w:rFonts w:ascii="Times New Roman" w:eastAsia="Times New Roman" w:hAnsi="Times New Roman" w:cs="Times New Roman"/>
          <w:sz w:val="24"/>
          <w:szCs w:val="24"/>
        </w:rPr>
        <w:t xml:space="preserve">1)(iii) and new Rule 147A(f)(1)(iii) will require the issuer to obtain from the purchaser a written representation as to the purchaser’s residency.  The representation is not required to be presented in any particular format, although it must be in writing.  Representations </w:t>
      </w:r>
      <w:proofErr w:type="gramStart"/>
      <w:r w:rsidRPr="008F45A3">
        <w:rPr>
          <w:rFonts w:ascii="Times New Roman" w:eastAsia="Times New Roman" w:hAnsi="Times New Roman" w:cs="Times New Roman"/>
          <w:sz w:val="24"/>
          <w:szCs w:val="24"/>
        </w:rPr>
        <w:t>obtained</w:t>
      </w:r>
      <w:proofErr w:type="gramEnd"/>
      <w:r w:rsidRPr="008F45A3">
        <w:rPr>
          <w:rFonts w:ascii="Times New Roman" w:eastAsia="Times New Roman" w:hAnsi="Times New Roman" w:cs="Times New Roman"/>
          <w:sz w:val="24"/>
          <w:szCs w:val="24"/>
        </w:rPr>
        <w:t xml:space="preserve"> by the issuer are not required to be kept confidential, and there is no mandatory retention period.  </w:t>
      </w:r>
    </w:p>
    <w:p w14:paraId="067587D5" w14:textId="77777777" w:rsidR="000354A5" w:rsidRPr="008F45A3" w:rsidRDefault="000354A5">
      <w:pPr>
        <w:ind w:firstLine="720"/>
        <w:rPr>
          <w:rFonts w:ascii="Times New Roman" w:eastAsia="Times New Roman" w:hAnsi="Times New Roman" w:cs="Times New Roman"/>
          <w:sz w:val="24"/>
          <w:szCs w:val="24"/>
        </w:rPr>
      </w:pPr>
    </w:p>
    <w:p w14:paraId="067587DE" w14:textId="77777777" w:rsidR="000F1C27" w:rsidRPr="008F45A3" w:rsidRDefault="005C5B09" w:rsidP="0010612A">
      <w:pPr>
        <w:pStyle w:val="Heading1"/>
        <w:tabs>
          <w:tab w:val="left" w:pos="1440"/>
        </w:tabs>
        <w:ind w:left="720" w:firstLine="0"/>
        <w:rPr>
          <w:rFonts w:cs="Times New Roman"/>
          <w:bCs w:val="0"/>
        </w:rPr>
      </w:pPr>
      <w:r w:rsidRPr="008F45A3">
        <w:rPr>
          <w:rFonts w:cs="Times New Roman"/>
          <w:spacing w:val="-1"/>
        </w:rPr>
        <w:t>2.</w:t>
      </w:r>
      <w:r w:rsidRPr="008F45A3">
        <w:rPr>
          <w:rFonts w:cs="Times New Roman"/>
          <w:spacing w:val="-1"/>
        </w:rPr>
        <w:tab/>
      </w:r>
      <w:r w:rsidR="001E6D69" w:rsidRPr="008F45A3">
        <w:rPr>
          <w:rFonts w:cs="Times New Roman"/>
          <w:spacing w:val="-1"/>
        </w:rPr>
        <w:t>PURPOSE</w:t>
      </w:r>
      <w:r w:rsidR="001E6D69" w:rsidRPr="008F45A3">
        <w:rPr>
          <w:rFonts w:cs="Times New Roman"/>
          <w:spacing w:val="1"/>
        </w:rPr>
        <w:t xml:space="preserve"> </w:t>
      </w:r>
      <w:r w:rsidR="001E6D69" w:rsidRPr="008F45A3">
        <w:rPr>
          <w:rFonts w:cs="Times New Roman"/>
          <w:spacing w:val="-1"/>
        </w:rPr>
        <w:t>AND</w:t>
      </w:r>
      <w:r w:rsidR="001E6D69" w:rsidRPr="008F45A3">
        <w:rPr>
          <w:rFonts w:cs="Times New Roman"/>
        </w:rPr>
        <w:t xml:space="preserve"> </w:t>
      </w:r>
      <w:r w:rsidR="001E6D69" w:rsidRPr="008F45A3">
        <w:rPr>
          <w:rFonts w:cs="Times New Roman"/>
          <w:spacing w:val="-1"/>
        </w:rPr>
        <w:t>USE</w:t>
      </w:r>
      <w:r w:rsidR="001E6D69" w:rsidRPr="008F45A3">
        <w:rPr>
          <w:rFonts w:cs="Times New Roman"/>
        </w:rPr>
        <w:t xml:space="preserve"> OF</w:t>
      </w:r>
      <w:r w:rsidR="001E6D69" w:rsidRPr="008F45A3">
        <w:rPr>
          <w:rFonts w:cs="Times New Roman"/>
          <w:spacing w:val="-3"/>
        </w:rPr>
        <w:t xml:space="preserve"> </w:t>
      </w:r>
      <w:r w:rsidR="001E6D69" w:rsidRPr="008F45A3">
        <w:rPr>
          <w:rFonts w:cs="Times New Roman"/>
        </w:rPr>
        <w:t>THE INFORMATION COLLECTION</w:t>
      </w:r>
    </w:p>
    <w:p w14:paraId="067587DF" w14:textId="77777777" w:rsidR="000F1C27" w:rsidRPr="008F45A3" w:rsidRDefault="000F1C27" w:rsidP="008F45A3">
      <w:pPr>
        <w:ind w:firstLine="720"/>
        <w:rPr>
          <w:rFonts w:ascii="Times New Roman" w:eastAsia="Times New Roman" w:hAnsi="Times New Roman" w:cs="Times New Roman"/>
          <w:bCs/>
          <w:sz w:val="24"/>
          <w:szCs w:val="24"/>
        </w:rPr>
      </w:pPr>
    </w:p>
    <w:p w14:paraId="067587E0" w14:textId="428B74BD" w:rsidR="002609DC" w:rsidRPr="008F45A3" w:rsidRDefault="002609DC" w:rsidP="008F45A3">
      <w:pPr>
        <w:ind w:firstLine="720"/>
        <w:rPr>
          <w:rFonts w:ascii="Times New Roman" w:eastAsia="Times New Roman" w:hAnsi="Times New Roman" w:cs="Times New Roman"/>
          <w:sz w:val="24"/>
          <w:szCs w:val="24"/>
        </w:rPr>
      </w:pPr>
      <w:r w:rsidRPr="008F45A3">
        <w:rPr>
          <w:rFonts w:ascii="Times New Roman" w:eastAsia="Times New Roman" w:hAnsi="Times New Roman" w:cs="Times New Roman"/>
          <w:sz w:val="24"/>
          <w:szCs w:val="24"/>
        </w:rPr>
        <w:t xml:space="preserve">In order to qualify for the exemptions under </w:t>
      </w:r>
      <w:r w:rsidR="007452CD" w:rsidRPr="008F45A3">
        <w:rPr>
          <w:rFonts w:ascii="Times New Roman" w:eastAsia="Times New Roman" w:hAnsi="Times New Roman" w:cs="Times New Roman"/>
          <w:sz w:val="24"/>
          <w:szCs w:val="24"/>
        </w:rPr>
        <w:t xml:space="preserve">Rule 147 </w:t>
      </w:r>
      <w:r w:rsidRPr="008F45A3">
        <w:rPr>
          <w:rFonts w:ascii="Times New Roman" w:eastAsia="Times New Roman" w:hAnsi="Times New Roman" w:cs="Times New Roman"/>
          <w:sz w:val="24"/>
          <w:szCs w:val="24"/>
        </w:rPr>
        <w:t>or Rule</w:t>
      </w:r>
      <w:r w:rsidR="007452CD" w:rsidRPr="008F45A3">
        <w:rPr>
          <w:rFonts w:ascii="Times New Roman" w:eastAsia="Times New Roman" w:hAnsi="Times New Roman" w:cs="Times New Roman"/>
          <w:sz w:val="24"/>
          <w:szCs w:val="24"/>
        </w:rPr>
        <w:t xml:space="preserve"> 147A</w:t>
      </w:r>
      <w:r w:rsidRPr="008F45A3">
        <w:rPr>
          <w:rFonts w:ascii="Times New Roman" w:eastAsia="Times New Roman" w:hAnsi="Times New Roman" w:cs="Times New Roman"/>
          <w:sz w:val="24"/>
          <w:szCs w:val="24"/>
        </w:rPr>
        <w:t xml:space="preserve">, </w:t>
      </w:r>
      <w:r w:rsidR="007452CD" w:rsidRPr="008F45A3">
        <w:rPr>
          <w:rFonts w:ascii="Times New Roman" w:eastAsia="Times New Roman" w:hAnsi="Times New Roman" w:cs="Times New Roman"/>
          <w:sz w:val="24"/>
          <w:szCs w:val="24"/>
        </w:rPr>
        <w:t xml:space="preserve">the purchaser in the offering </w:t>
      </w:r>
      <w:r w:rsidRPr="008F45A3">
        <w:rPr>
          <w:rFonts w:ascii="Times New Roman" w:eastAsia="Times New Roman" w:hAnsi="Times New Roman" w:cs="Times New Roman"/>
          <w:sz w:val="24"/>
          <w:szCs w:val="24"/>
        </w:rPr>
        <w:t xml:space="preserve">must </w:t>
      </w:r>
      <w:r w:rsidR="007452CD" w:rsidRPr="008F45A3">
        <w:rPr>
          <w:rFonts w:ascii="Times New Roman" w:eastAsia="Times New Roman" w:hAnsi="Times New Roman" w:cs="Times New Roman"/>
          <w:sz w:val="24"/>
          <w:szCs w:val="24"/>
        </w:rPr>
        <w:t>be a resident of the same state or territory in which the issuer is resident</w:t>
      </w:r>
      <w:r w:rsidR="004812C7" w:rsidRPr="008F45A3">
        <w:rPr>
          <w:rFonts w:ascii="Times New Roman" w:eastAsia="Times New Roman" w:hAnsi="Times New Roman" w:cs="Times New Roman"/>
          <w:sz w:val="24"/>
          <w:szCs w:val="24"/>
        </w:rPr>
        <w:t>.  Under</w:t>
      </w:r>
      <w:r w:rsidR="007452CD" w:rsidRPr="008F45A3">
        <w:rPr>
          <w:rFonts w:ascii="Times New Roman" w:eastAsia="Times New Roman" w:hAnsi="Times New Roman" w:cs="Times New Roman"/>
          <w:sz w:val="24"/>
          <w:szCs w:val="24"/>
        </w:rPr>
        <w:t xml:space="preserve"> </w:t>
      </w:r>
      <w:r w:rsidR="004812C7" w:rsidRPr="008F45A3">
        <w:rPr>
          <w:rFonts w:ascii="Times New Roman" w:eastAsia="Times New Roman" w:hAnsi="Times New Roman" w:cs="Times New Roman"/>
          <w:sz w:val="24"/>
          <w:szCs w:val="24"/>
        </w:rPr>
        <w:t xml:space="preserve">the rules, an issuer will satisfy this requirement </w:t>
      </w:r>
      <w:r w:rsidR="007452CD" w:rsidRPr="008F45A3">
        <w:rPr>
          <w:rFonts w:ascii="Times New Roman" w:eastAsia="Times New Roman" w:hAnsi="Times New Roman" w:cs="Times New Roman"/>
          <w:sz w:val="24"/>
          <w:szCs w:val="24"/>
        </w:rPr>
        <w:t>by either the existence of the fact that the purchaser is a resident of the applicable state or territory, or by establishing that the issuer ha</w:t>
      </w:r>
      <w:r w:rsidR="00A3514D">
        <w:rPr>
          <w:rFonts w:ascii="Times New Roman" w:eastAsia="Times New Roman" w:hAnsi="Times New Roman" w:cs="Times New Roman"/>
          <w:sz w:val="24"/>
          <w:szCs w:val="24"/>
        </w:rPr>
        <w:t>s</w:t>
      </w:r>
      <w:r w:rsidR="007452CD" w:rsidRPr="008F45A3">
        <w:rPr>
          <w:rFonts w:ascii="Times New Roman" w:eastAsia="Times New Roman" w:hAnsi="Times New Roman" w:cs="Times New Roman"/>
          <w:sz w:val="24"/>
          <w:szCs w:val="24"/>
        </w:rPr>
        <w:t xml:space="preserve"> a reasonable belief that the purchaser of t</w:t>
      </w:r>
      <w:r w:rsidR="00A3514D">
        <w:rPr>
          <w:rFonts w:ascii="Times New Roman" w:eastAsia="Times New Roman" w:hAnsi="Times New Roman" w:cs="Times New Roman"/>
          <w:sz w:val="24"/>
          <w:szCs w:val="24"/>
        </w:rPr>
        <w:t>he securities in the offering i</w:t>
      </w:r>
      <w:r w:rsidR="007452CD" w:rsidRPr="008F45A3">
        <w:rPr>
          <w:rFonts w:ascii="Times New Roman" w:eastAsia="Times New Roman" w:hAnsi="Times New Roman" w:cs="Times New Roman"/>
          <w:sz w:val="24"/>
          <w:szCs w:val="24"/>
        </w:rPr>
        <w:t>s a resident of such state or territory.</w:t>
      </w:r>
      <w:r w:rsidR="00B34731" w:rsidRPr="008F45A3">
        <w:rPr>
          <w:rFonts w:ascii="Times New Roman" w:eastAsia="Times New Roman" w:hAnsi="Times New Roman" w:cs="Times New Roman"/>
          <w:sz w:val="24"/>
          <w:szCs w:val="24"/>
        </w:rPr>
        <w:t xml:space="preserve">  </w:t>
      </w:r>
    </w:p>
    <w:p w14:paraId="067587E1" w14:textId="77777777" w:rsidR="002609DC" w:rsidRPr="008F45A3" w:rsidRDefault="002609DC">
      <w:pPr>
        <w:ind w:firstLine="720"/>
        <w:rPr>
          <w:rFonts w:ascii="Times New Roman" w:eastAsia="Times New Roman" w:hAnsi="Times New Roman" w:cs="Times New Roman"/>
          <w:sz w:val="24"/>
          <w:szCs w:val="24"/>
        </w:rPr>
      </w:pPr>
    </w:p>
    <w:p w14:paraId="067587E2" w14:textId="73DF5B62" w:rsidR="007452CD" w:rsidRPr="008F45A3" w:rsidRDefault="004812C7">
      <w:pPr>
        <w:ind w:firstLine="720"/>
        <w:rPr>
          <w:rFonts w:ascii="Times New Roman" w:eastAsia="Times New Roman" w:hAnsi="Times New Roman" w:cs="Times New Roman"/>
          <w:sz w:val="24"/>
          <w:szCs w:val="24"/>
        </w:rPr>
      </w:pPr>
      <w:r w:rsidRPr="008F45A3">
        <w:rPr>
          <w:rFonts w:ascii="Times New Roman" w:eastAsia="Times New Roman" w:hAnsi="Times New Roman" w:cs="Times New Roman"/>
          <w:sz w:val="24"/>
          <w:szCs w:val="24"/>
        </w:rPr>
        <w:t>In addition, i</w:t>
      </w:r>
      <w:r w:rsidR="007452CD" w:rsidRPr="008F45A3">
        <w:rPr>
          <w:rFonts w:ascii="Times New Roman" w:eastAsia="Times New Roman" w:hAnsi="Times New Roman" w:cs="Times New Roman"/>
          <w:sz w:val="24"/>
          <w:szCs w:val="24"/>
        </w:rPr>
        <w:t xml:space="preserve">ssuers will be required to obtain a written representation from each purchaser as to his or her residence.  </w:t>
      </w:r>
      <w:r w:rsidR="000D0A16">
        <w:rPr>
          <w:rFonts w:ascii="Times New Roman" w:eastAsia="Times New Roman" w:hAnsi="Times New Roman" w:cs="Times New Roman"/>
          <w:sz w:val="24"/>
          <w:szCs w:val="24"/>
        </w:rPr>
        <w:t>While the</w:t>
      </w:r>
      <w:r w:rsidR="000D0A16" w:rsidRPr="000D0A16">
        <w:rPr>
          <w:rFonts w:ascii="Times New Roman" w:eastAsia="Times New Roman" w:hAnsi="Times New Roman" w:cs="Times New Roman"/>
          <w:sz w:val="24"/>
          <w:szCs w:val="24"/>
        </w:rPr>
        <w:t xml:space="preserve"> formal representation of residency by itself is not sufficient to establish a reasonable belief that such purchasers are in-state residents, the representation requirement, together with the reasonable belief standard, may result in better </w:t>
      </w:r>
      <w:r w:rsidR="000D0A16">
        <w:rPr>
          <w:rFonts w:ascii="Times New Roman" w:eastAsia="Times New Roman" w:hAnsi="Times New Roman" w:cs="Times New Roman"/>
          <w:sz w:val="24"/>
          <w:szCs w:val="24"/>
        </w:rPr>
        <w:t>compliance with the final rules.</w:t>
      </w:r>
      <w:r w:rsidR="000D0A16" w:rsidRPr="000D0A16">
        <w:rPr>
          <w:rFonts w:ascii="Times New Roman" w:eastAsia="Times New Roman" w:hAnsi="Times New Roman" w:cs="Times New Roman"/>
          <w:sz w:val="24"/>
          <w:szCs w:val="24"/>
        </w:rPr>
        <w:t xml:space="preserve"> </w:t>
      </w:r>
    </w:p>
    <w:p w14:paraId="067587E6" w14:textId="77777777" w:rsidR="000F1C27" w:rsidRDefault="000F1C27">
      <w:pPr>
        <w:pStyle w:val="BodyText"/>
        <w:ind w:left="0" w:right="435" w:firstLine="720"/>
        <w:rPr>
          <w:rFonts w:cs="Times New Roman"/>
        </w:rPr>
      </w:pPr>
    </w:p>
    <w:p w14:paraId="44F56273" w14:textId="2329807D" w:rsidR="0029444B" w:rsidRDefault="0029444B">
      <w:pPr>
        <w:pStyle w:val="BodyText"/>
        <w:ind w:left="0" w:right="435" w:firstLine="720"/>
        <w:rPr>
          <w:rFonts w:cs="Times New Roman"/>
        </w:rPr>
      </w:pPr>
      <w:r>
        <w:rPr>
          <w:rFonts w:cs="Times New Roman"/>
        </w:rPr>
        <w:t>The rules contain “collection of information” requirements within the meaning of the Paperwork Reduction Act of 1995.  The titles for the collections of information are:</w:t>
      </w:r>
    </w:p>
    <w:p w14:paraId="6C8771E6" w14:textId="77777777" w:rsidR="0029444B" w:rsidRDefault="0029444B">
      <w:pPr>
        <w:pStyle w:val="BodyText"/>
        <w:ind w:left="0" w:right="435" w:firstLine="720"/>
        <w:rPr>
          <w:rFonts w:cs="Times New Roman"/>
        </w:rPr>
      </w:pPr>
    </w:p>
    <w:p w14:paraId="0A32FF86" w14:textId="2D3E886C" w:rsidR="0029444B" w:rsidRDefault="0029444B" w:rsidP="006A5AC7">
      <w:pPr>
        <w:pStyle w:val="BodyText"/>
        <w:numPr>
          <w:ilvl w:val="0"/>
          <w:numId w:val="6"/>
        </w:numPr>
        <w:ind w:right="435"/>
        <w:rPr>
          <w:rFonts w:cs="Times New Roman"/>
        </w:rPr>
      </w:pPr>
      <w:r>
        <w:rPr>
          <w:rFonts w:cs="Times New Roman"/>
        </w:rPr>
        <w:t>“Rule 147(f)(1)(iii) Written Representation as to Purchaser Residency” and</w:t>
      </w:r>
    </w:p>
    <w:p w14:paraId="3EB1F446" w14:textId="77777777" w:rsidR="0029444B" w:rsidRDefault="0029444B" w:rsidP="006A5AC7">
      <w:pPr>
        <w:pStyle w:val="BodyText"/>
        <w:ind w:left="1440" w:right="435"/>
        <w:rPr>
          <w:rFonts w:cs="Times New Roman"/>
        </w:rPr>
      </w:pPr>
    </w:p>
    <w:p w14:paraId="45A02F2C" w14:textId="7E22AB2F" w:rsidR="0029444B" w:rsidRDefault="0029444B" w:rsidP="006A5AC7">
      <w:pPr>
        <w:pStyle w:val="BodyText"/>
        <w:numPr>
          <w:ilvl w:val="0"/>
          <w:numId w:val="6"/>
        </w:numPr>
        <w:ind w:right="435"/>
        <w:rPr>
          <w:rFonts w:cs="Times New Roman"/>
        </w:rPr>
      </w:pPr>
      <w:r>
        <w:rPr>
          <w:rFonts w:cs="Times New Roman"/>
        </w:rPr>
        <w:t>“R</w:t>
      </w:r>
      <w:r w:rsidR="007F115D">
        <w:rPr>
          <w:rFonts w:cs="Times New Roman"/>
        </w:rPr>
        <w:t xml:space="preserve">ule </w:t>
      </w:r>
      <w:proofErr w:type="gramStart"/>
      <w:r w:rsidR="007F115D">
        <w:rPr>
          <w:rFonts w:cs="Times New Roman"/>
        </w:rPr>
        <w:t>147A(</w:t>
      </w:r>
      <w:proofErr w:type="gramEnd"/>
      <w:r w:rsidR="007F115D">
        <w:rPr>
          <w:rFonts w:cs="Times New Roman"/>
        </w:rPr>
        <w:t>f)</w:t>
      </w:r>
      <w:r>
        <w:rPr>
          <w:rFonts w:cs="Times New Roman"/>
        </w:rPr>
        <w:t>(1)(iii) Written Representation as to Purchaser Residency.”</w:t>
      </w:r>
    </w:p>
    <w:p w14:paraId="4253B7AC" w14:textId="77777777" w:rsidR="0029444B" w:rsidRDefault="0029444B" w:rsidP="006A5AC7">
      <w:pPr>
        <w:pStyle w:val="ListParagraph"/>
        <w:rPr>
          <w:rFonts w:cs="Times New Roman"/>
        </w:rPr>
      </w:pPr>
    </w:p>
    <w:p w14:paraId="14A969FC" w14:textId="77777777" w:rsidR="0029444B" w:rsidRDefault="0029444B" w:rsidP="006A5AC7">
      <w:pPr>
        <w:pStyle w:val="BodyText"/>
        <w:ind w:left="1440" w:right="435"/>
        <w:rPr>
          <w:rFonts w:cs="Times New Roman"/>
        </w:rPr>
      </w:pPr>
    </w:p>
    <w:p w14:paraId="067587E7" w14:textId="77777777" w:rsidR="000F1C27" w:rsidRPr="008F45A3" w:rsidRDefault="005C5B09">
      <w:pPr>
        <w:pStyle w:val="Heading1"/>
        <w:tabs>
          <w:tab w:val="left" w:pos="1440"/>
        </w:tabs>
        <w:ind w:left="720" w:firstLine="0"/>
        <w:rPr>
          <w:rFonts w:cs="Times New Roman"/>
          <w:b w:val="0"/>
          <w:bCs w:val="0"/>
        </w:rPr>
      </w:pPr>
      <w:r w:rsidRPr="008F45A3">
        <w:rPr>
          <w:rFonts w:cs="Times New Roman"/>
        </w:rPr>
        <w:t>3.</w:t>
      </w:r>
      <w:r w:rsidRPr="008F45A3">
        <w:rPr>
          <w:rFonts w:cs="Times New Roman"/>
        </w:rPr>
        <w:tab/>
      </w:r>
      <w:r w:rsidR="001E6D69" w:rsidRPr="008F45A3">
        <w:rPr>
          <w:rFonts w:cs="Times New Roman"/>
        </w:rPr>
        <w:t xml:space="preserve">CONSIDERATION </w:t>
      </w:r>
      <w:r w:rsidR="001E6D69" w:rsidRPr="008F45A3">
        <w:rPr>
          <w:rFonts w:cs="Times New Roman"/>
          <w:spacing w:val="-1"/>
        </w:rPr>
        <w:t>GIVEN</w:t>
      </w:r>
      <w:r w:rsidR="001E6D69" w:rsidRPr="008F45A3">
        <w:rPr>
          <w:rFonts w:cs="Times New Roman"/>
        </w:rPr>
        <w:t xml:space="preserve"> TO </w:t>
      </w:r>
      <w:r w:rsidR="001E6D69" w:rsidRPr="008F45A3">
        <w:rPr>
          <w:rFonts w:cs="Times New Roman"/>
          <w:spacing w:val="-1"/>
        </w:rPr>
        <w:t>INFORMATION</w:t>
      </w:r>
      <w:r w:rsidR="001E6D69" w:rsidRPr="008F45A3">
        <w:rPr>
          <w:rFonts w:cs="Times New Roman"/>
        </w:rPr>
        <w:t xml:space="preserve"> </w:t>
      </w:r>
      <w:r w:rsidR="001E6D69" w:rsidRPr="008F45A3">
        <w:rPr>
          <w:rFonts w:cs="Times New Roman"/>
          <w:spacing w:val="-1"/>
        </w:rPr>
        <w:t>TECHNOLOGY</w:t>
      </w:r>
    </w:p>
    <w:p w14:paraId="067587E8" w14:textId="77777777" w:rsidR="000F1C27" w:rsidRPr="008F45A3" w:rsidRDefault="000F1C27">
      <w:pPr>
        <w:ind w:firstLine="720"/>
        <w:rPr>
          <w:rFonts w:ascii="Times New Roman" w:eastAsia="Times New Roman" w:hAnsi="Times New Roman" w:cs="Times New Roman"/>
          <w:bCs/>
          <w:sz w:val="24"/>
          <w:szCs w:val="24"/>
        </w:rPr>
      </w:pPr>
    </w:p>
    <w:p w14:paraId="067587EB" w14:textId="257D7278" w:rsidR="00305A25" w:rsidRPr="001D0A56" w:rsidRDefault="00305A25">
      <w:pPr>
        <w:spacing w:before="69"/>
        <w:ind w:right="137" w:firstLine="720"/>
        <w:rPr>
          <w:rFonts w:ascii="Times New Roman" w:hAnsi="Times New Roman" w:cs="Times New Roman"/>
          <w:sz w:val="24"/>
          <w:szCs w:val="24"/>
        </w:rPr>
      </w:pPr>
      <w:r w:rsidRPr="008F45A3">
        <w:rPr>
          <w:rFonts w:ascii="Times New Roman" w:eastAsia="Times New Roman" w:hAnsi="Times New Roman" w:cs="Times New Roman"/>
          <w:sz w:val="24"/>
          <w:szCs w:val="24"/>
        </w:rPr>
        <w:t>The</w:t>
      </w:r>
      <w:r w:rsidRPr="008F45A3">
        <w:rPr>
          <w:rFonts w:ascii="Times New Roman" w:eastAsia="Times New Roman" w:hAnsi="Times New Roman" w:cs="Times New Roman"/>
          <w:spacing w:val="-2"/>
          <w:sz w:val="24"/>
          <w:szCs w:val="24"/>
        </w:rPr>
        <w:t xml:space="preserve"> </w:t>
      </w:r>
      <w:r w:rsidRPr="008F45A3">
        <w:rPr>
          <w:rFonts w:ascii="Times New Roman" w:eastAsia="Times New Roman" w:hAnsi="Times New Roman" w:cs="Times New Roman"/>
          <w:spacing w:val="-1"/>
          <w:sz w:val="24"/>
          <w:szCs w:val="24"/>
        </w:rPr>
        <w:t>collection</w:t>
      </w:r>
      <w:r w:rsidRPr="008F45A3">
        <w:rPr>
          <w:rFonts w:ascii="Times New Roman" w:eastAsia="Times New Roman" w:hAnsi="Times New Roman" w:cs="Times New Roman"/>
          <w:sz w:val="24"/>
          <w:szCs w:val="24"/>
        </w:rPr>
        <w:t xml:space="preserve"> of</w:t>
      </w:r>
      <w:r w:rsidRPr="008F45A3">
        <w:rPr>
          <w:rFonts w:ascii="Times New Roman" w:eastAsia="Times New Roman" w:hAnsi="Times New Roman" w:cs="Times New Roman"/>
          <w:spacing w:val="-1"/>
          <w:sz w:val="24"/>
          <w:szCs w:val="24"/>
        </w:rPr>
        <w:t xml:space="preserve"> information</w:t>
      </w:r>
      <w:r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requirements</w:t>
      </w:r>
      <w:r w:rsidRPr="008F45A3">
        <w:rPr>
          <w:rFonts w:ascii="Times New Roman" w:eastAsia="Times New Roman" w:hAnsi="Times New Roman" w:cs="Times New Roman"/>
          <w:sz w:val="24"/>
          <w:szCs w:val="24"/>
        </w:rPr>
        <w:t xml:space="preserve"> </w:t>
      </w:r>
      <w:r w:rsidR="00F75458" w:rsidRPr="008F45A3">
        <w:rPr>
          <w:rFonts w:ascii="Times New Roman" w:eastAsia="Times New Roman" w:hAnsi="Times New Roman" w:cs="Times New Roman"/>
          <w:sz w:val="24"/>
          <w:szCs w:val="24"/>
        </w:rPr>
        <w:t xml:space="preserve">under the adopted rules </w:t>
      </w:r>
      <w:r w:rsidR="00A3514D">
        <w:rPr>
          <w:rFonts w:ascii="Times New Roman" w:eastAsia="Times New Roman" w:hAnsi="Times New Roman" w:cs="Times New Roman"/>
          <w:sz w:val="24"/>
          <w:szCs w:val="24"/>
        </w:rPr>
        <w:t>will</w:t>
      </w:r>
      <w:r w:rsidRPr="008F45A3">
        <w:rPr>
          <w:rFonts w:ascii="Times New Roman" w:eastAsia="Times New Roman" w:hAnsi="Times New Roman" w:cs="Times New Roman"/>
          <w:sz w:val="24"/>
          <w:szCs w:val="24"/>
        </w:rPr>
        <w:t xml:space="preserve"> not be</w:t>
      </w:r>
      <w:r w:rsidR="00A3514D">
        <w:rPr>
          <w:rFonts w:ascii="Times New Roman" w:eastAsia="Times New Roman" w:hAnsi="Times New Roman" w:cs="Times New Roman"/>
          <w:spacing w:val="85"/>
          <w:sz w:val="24"/>
          <w:szCs w:val="24"/>
        </w:rPr>
        <w:t xml:space="preserve"> </w:t>
      </w:r>
      <w:r w:rsidRPr="008F45A3">
        <w:rPr>
          <w:rFonts w:ascii="Times New Roman" w:eastAsia="Times New Roman" w:hAnsi="Times New Roman" w:cs="Times New Roman"/>
          <w:spacing w:val="-1"/>
          <w:sz w:val="24"/>
          <w:szCs w:val="24"/>
        </w:rPr>
        <w:t>provided</w:t>
      </w:r>
      <w:r w:rsidRPr="008F45A3">
        <w:rPr>
          <w:rFonts w:ascii="Times New Roman" w:eastAsia="Times New Roman" w:hAnsi="Times New Roman" w:cs="Times New Roman"/>
          <w:sz w:val="24"/>
          <w:szCs w:val="24"/>
        </w:rPr>
        <w:t xml:space="preserve"> to the </w:t>
      </w:r>
      <w:r w:rsidRPr="008F45A3">
        <w:rPr>
          <w:rFonts w:ascii="Times New Roman" w:eastAsia="Times New Roman" w:hAnsi="Times New Roman" w:cs="Times New Roman"/>
          <w:spacing w:val="-1"/>
          <w:sz w:val="24"/>
          <w:szCs w:val="24"/>
        </w:rPr>
        <w:t>Commission,</w:t>
      </w:r>
      <w:r w:rsidRPr="008F45A3">
        <w:rPr>
          <w:rFonts w:ascii="Times New Roman" w:eastAsia="Times New Roman" w:hAnsi="Times New Roman" w:cs="Times New Roman"/>
          <w:sz w:val="24"/>
          <w:szCs w:val="24"/>
        </w:rPr>
        <w:t xml:space="preserve"> either</w:t>
      </w:r>
      <w:r w:rsidRPr="008F45A3">
        <w:rPr>
          <w:rFonts w:ascii="Times New Roman" w:eastAsia="Times New Roman" w:hAnsi="Times New Roman" w:cs="Times New Roman"/>
          <w:spacing w:val="-2"/>
          <w:sz w:val="24"/>
          <w:szCs w:val="24"/>
        </w:rPr>
        <w:t xml:space="preserve"> </w:t>
      </w:r>
      <w:r w:rsidRPr="008F45A3">
        <w:rPr>
          <w:rFonts w:ascii="Times New Roman" w:eastAsia="Times New Roman" w:hAnsi="Times New Roman" w:cs="Times New Roman"/>
          <w:sz w:val="24"/>
          <w:szCs w:val="24"/>
        </w:rPr>
        <w:t>electronically</w:t>
      </w:r>
      <w:r w:rsidRPr="008F45A3">
        <w:rPr>
          <w:rFonts w:ascii="Times New Roman" w:eastAsia="Times New Roman" w:hAnsi="Times New Roman" w:cs="Times New Roman"/>
          <w:spacing w:val="-3"/>
          <w:sz w:val="24"/>
          <w:szCs w:val="24"/>
        </w:rPr>
        <w:t xml:space="preserve"> </w:t>
      </w:r>
      <w:r w:rsidRPr="008F45A3">
        <w:rPr>
          <w:rFonts w:ascii="Times New Roman" w:eastAsia="Times New Roman" w:hAnsi="Times New Roman" w:cs="Times New Roman"/>
          <w:sz w:val="24"/>
          <w:szCs w:val="24"/>
        </w:rPr>
        <w:t>or</w:t>
      </w:r>
      <w:r w:rsidRPr="008F45A3">
        <w:rPr>
          <w:rFonts w:ascii="Times New Roman" w:eastAsia="Times New Roman" w:hAnsi="Times New Roman" w:cs="Times New Roman"/>
          <w:spacing w:val="-1"/>
          <w:sz w:val="24"/>
          <w:szCs w:val="24"/>
        </w:rPr>
        <w:t xml:space="preserve"> otherwise.</w:t>
      </w:r>
    </w:p>
    <w:p w14:paraId="067587EC" w14:textId="77777777" w:rsidR="000F1C27" w:rsidRPr="008F45A3" w:rsidRDefault="000F1C27">
      <w:pPr>
        <w:spacing w:before="5"/>
        <w:ind w:firstLine="720"/>
        <w:rPr>
          <w:rFonts w:ascii="Times New Roman" w:eastAsia="Times New Roman" w:hAnsi="Times New Roman" w:cs="Times New Roman"/>
          <w:sz w:val="24"/>
          <w:szCs w:val="24"/>
        </w:rPr>
      </w:pPr>
    </w:p>
    <w:p w14:paraId="067587ED" w14:textId="77777777" w:rsidR="000F1C27" w:rsidRPr="008F45A3" w:rsidRDefault="005C5B09">
      <w:pPr>
        <w:pStyle w:val="Heading1"/>
        <w:tabs>
          <w:tab w:val="left" w:pos="1440"/>
        </w:tabs>
        <w:ind w:left="720" w:firstLine="0"/>
        <w:rPr>
          <w:rFonts w:cs="Times New Roman"/>
          <w:b w:val="0"/>
          <w:bCs w:val="0"/>
        </w:rPr>
      </w:pPr>
      <w:r w:rsidRPr="008F45A3">
        <w:rPr>
          <w:rFonts w:cs="Times New Roman"/>
          <w:spacing w:val="-1"/>
        </w:rPr>
        <w:t>4.</w:t>
      </w:r>
      <w:r w:rsidRPr="008F45A3">
        <w:rPr>
          <w:rFonts w:cs="Times New Roman"/>
          <w:spacing w:val="-1"/>
        </w:rPr>
        <w:tab/>
      </w:r>
      <w:r w:rsidR="001E6D69" w:rsidRPr="00A944D2">
        <w:rPr>
          <w:rFonts w:cs="Times New Roman"/>
          <w:spacing w:val="-1"/>
        </w:rPr>
        <w:t>DUPLICATION</w:t>
      </w:r>
      <w:r w:rsidR="001E6D69" w:rsidRPr="00A944D2">
        <w:rPr>
          <w:rFonts w:cs="Times New Roman"/>
        </w:rPr>
        <w:t xml:space="preserve"> OF</w:t>
      </w:r>
      <w:r w:rsidR="001E6D69" w:rsidRPr="00A944D2">
        <w:rPr>
          <w:rFonts w:cs="Times New Roman"/>
          <w:spacing w:val="-3"/>
        </w:rPr>
        <w:t xml:space="preserve"> </w:t>
      </w:r>
      <w:r w:rsidR="001E6D69" w:rsidRPr="00A944D2">
        <w:rPr>
          <w:rFonts w:cs="Times New Roman"/>
          <w:spacing w:val="-1"/>
        </w:rPr>
        <w:t>INFORMATION</w:t>
      </w:r>
    </w:p>
    <w:p w14:paraId="067587EE" w14:textId="77777777" w:rsidR="000F1C27" w:rsidRPr="008F45A3" w:rsidRDefault="000F1C27">
      <w:pPr>
        <w:spacing w:before="7"/>
        <w:ind w:firstLine="720"/>
        <w:rPr>
          <w:rFonts w:ascii="Times New Roman" w:eastAsia="Times New Roman" w:hAnsi="Times New Roman" w:cs="Times New Roman"/>
          <w:bCs/>
          <w:sz w:val="24"/>
          <w:szCs w:val="24"/>
        </w:rPr>
      </w:pPr>
    </w:p>
    <w:p w14:paraId="067587F1" w14:textId="095C2C6A" w:rsidR="00305A25" w:rsidRPr="008F45A3" w:rsidRDefault="00305A25">
      <w:pPr>
        <w:pStyle w:val="BodyText"/>
        <w:ind w:left="0" w:firstLine="720"/>
        <w:rPr>
          <w:rFonts w:cs="Times New Roman"/>
        </w:rPr>
      </w:pPr>
      <w:r w:rsidRPr="008F45A3">
        <w:rPr>
          <w:rFonts w:cs="Times New Roman"/>
        </w:rPr>
        <w:t xml:space="preserve">We are not aware of any rules that conflict with or substantially duplicate the </w:t>
      </w:r>
      <w:r w:rsidR="00F75458" w:rsidRPr="008F45A3">
        <w:rPr>
          <w:rFonts w:cs="Times New Roman"/>
        </w:rPr>
        <w:t>adopted rules</w:t>
      </w:r>
      <w:r w:rsidRPr="008F45A3">
        <w:rPr>
          <w:rFonts w:cs="Times New Roman"/>
        </w:rPr>
        <w:t>.</w:t>
      </w:r>
    </w:p>
    <w:p w14:paraId="067587F2" w14:textId="77777777" w:rsidR="000F1C27" w:rsidRPr="008F45A3" w:rsidRDefault="000F1C27">
      <w:pPr>
        <w:pStyle w:val="BodyText"/>
        <w:ind w:left="0" w:firstLine="720"/>
        <w:rPr>
          <w:rFonts w:cs="Times New Roman"/>
        </w:rPr>
      </w:pPr>
    </w:p>
    <w:p w14:paraId="067587F3" w14:textId="77777777" w:rsidR="000F1C27" w:rsidRPr="008F45A3" w:rsidRDefault="005C5B09">
      <w:pPr>
        <w:pStyle w:val="Heading1"/>
        <w:tabs>
          <w:tab w:val="left" w:pos="1440"/>
        </w:tabs>
        <w:ind w:left="720" w:firstLine="0"/>
        <w:rPr>
          <w:rFonts w:cs="Times New Roman"/>
          <w:b w:val="0"/>
          <w:bCs w:val="0"/>
        </w:rPr>
      </w:pPr>
      <w:r w:rsidRPr="008F45A3">
        <w:rPr>
          <w:rFonts w:cs="Times New Roman"/>
        </w:rPr>
        <w:t>5.</w:t>
      </w:r>
      <w:r w:rsidRPr="008F45A3">
        <w:rPr>
          <w:rFonts w:cs="Times New Roman"/>
        </w:rPr>
        <w:tab/>
      </w:r>
      <w:r w:rsidR="001E6D69" w:rsidRPr="008F45A3">
        <w:rPr>
          <w:rFonts w:cs="Times New Roman"/>
        </w:rPr>
        <w:t>REDUCING</w:t>
      </w:r>
      <w:r w:rsidR="001E6D69" w:rsidRPr="008F45A3">
        <w:rPr>
          <w:rFonts w:cs="Times New Roman"/>
          <w:spacing w:val="-2"/>
        </w:rPr>
        <w:t xml:space="preserve"> </w:t>
      </w:r>
      <w:r w:rsidR="001E6D69" w:rsidRPr="008F45A3">
        <w:rPr>
          <w:rFonts w:cs="Times New Roman"/>
        </w:rPr>
        <w:t xml:space="preserve">THE </w:t>
      </w:r>
      <w:r w:rsidR="001E6D69" w:rsidRPr="008F45A3">
        <w:rPr>
          <w:rFonts w:cs="Times New Roman"/>
          <w:spacing w:val="-1"/>
        </w:rPr>
        <w:t>BURDEN</w:t>
      </w:r>
      <w:r w:rsidR="001E6D69" w:rsidRPr="008F45A3">
        <w:rPr>
          <w:rFonts w:cs="Times New Roman"/>
        </w:rPr>
        <w:t xml:space="preserve"> ON </w:t>
      </w:r>
      <w:r w:rsidR="001E6D69" w:rsidRPr="008F45A3">
        <w:rPr>
          <w:rFonts w:cs="Times New Roman"/>
          <w:spacing w:val="-1"/>
        </w:rPr>
        <w:t>SMALL</w:t>
      </w:r>
      <w:r w:rsidR="001E6D69" w:rsidRPr="008F45A3">
        <w:rPr>
          <w:rFonts w:cs="Times New Roman"/>
        </w:rPr>
        <w:t xml:space="preserve"> </w:t>
      </w:r>
      <w:r w:rsidR="001E6D69" w:rsidRPr="008F45A3">
        <w:rPr>
          <w:rFonts w:cs="Times New Roman"/>
          <w:spacing w:val="-1"/>
        </w:rPr>
        <w:t>ENTITIES</w:t>
      </w:r>
    </w:p>
    <w:p w14:paraId="067587F4" w14:textId="77777777" w:rsidR="000F1C27" w:rsidRPr="008F45A3" w:rsidRDefault="000F1C27">
      <w:pPr>
        <w:spacing w:before="7"/>
        <w:ind w:firstLine="720"/>
        <w:rPr>
          <w:rFonts w:ascii="Times New Roman" w:eastAsia="Times New Roman" w:hAnsi="Times New Roman" w:cs="Times New Roman"/>
          <w:b/>
          <w:bCs/>
          <w:sz w:val="24"/>
          <w:szCs w:val="24"/>
        </w:rPr>
      </w:pPr>
    </w:p>
    <w:p w14:paraId="067587F5" w14:textId="77777777" w:rsidR="00471533" w:rsidRPr="008F45A3" w:rsidRDefault="00471533">
      <w:pPr>
        <w:pStyle w:val="BodyText"/>
        <w:ind w:left="0" w:firstLine="720"/>
        <w:rPr>
          <w:rFonts w:cs="Times New Roman"/>
        </w:rPr>
      </w:pPr>
      <w:r w:rsidRPr="00672CDE">
        <w:rPr>
          <w:rFonts w:cs="Times New Roman"/>
        </w:rPr>
        <w:t xml:space="preserve">Overall, the adopted rules are designed to streamline and modernize the </w:t>
      </w:r>
      <w:r w:rsidRPr="003F54BC">
        <w:rPr>
          <w:rFonts w:cs="Times New Roman"/>
        </w:rPr>
        <w:t>intrastate offering exemption</w:t>
      </w:r>
      <w:r w:rsidRPr="00BC62BB">
        <w:rPr>
          <w:rFonts w:cs="Times New Roman"/>
        </w:rPr>
        <w:t xml:space="preserve"> for all issuers, both large and small.  </w:t>
      </w:r>
      <w:r w:rsidRPr="00712B8F">
        <w:rPr>
          <w:rFonts w:cs="Times New Roman"/>
        </w:rPr>
        <w:t>T</w:t>
      </w:r>
      <w:r w:rsidR="00F75458" w:rsidRPr="008F45A3">
        <w:rPr>
          <w:rFonts w:cs="Times New Roman"/>
          <w:spacing w:val="-1"/>
        </w:rPr>
        <w:t xml:space="preserve">he written representation requirement contained in </w:t>
      </w:r>
      <w:r w:rsidR="00F75458" w:rsidRPr="008F45A3">
        <w:rPr>
          <w:rFonts w:cs="Times New Roman"/>
        </w:rPr>
        <w:t>Rule 147(f</w:t>
      </w:r>
      <w:proofErr w:type="gramStart"/>
      <w:r w:rsidR="00F75458" w:rsidRPr="008F45A3">
        <w:rPr>
          <w:rFonts w:cs="Times New Roman"/>
        </w:rPr>
        <w:t>)(</w:t>
      </w:r>
      <w:proofErr w:type="gramEnd"/>
      <w:r w:rsidR="00F75458" w:rsidRPr="008F45A3">
        <w:rPr>
          <w:rFonts w:cs="Times New Roman"/>
        </w:rPr>
        <w:t xml:space="preserve">1)(iii) and new Rule 147A(f)(1)(iii) will apply to all issuers, including small entities. </w:t>
      </w:r>
      <w:r w:rsidR="004E35CD" w:rsidRPr="008F45A3">
        <w:rPr>
          <w:rFonts w:cs="Times New Roman"/>
        </w:rPr>
        <w:t xml:space="preserve">While the Commission does not collect data on the number and size of Rule 147 offerings or the type of issuers currently relying on the Rule 147 safe harbor, the nature of the eligibility requirements and other restrictions of the rule lead us to believe that the adopted rules will be used by U.S. incorporated entities that are likely small businesses seeking to raise small amounts of capital locally without incurring the costs of registering with the Commission. </w:t>
      </w:r>
    </w:p>
    <w:p w14:paraId="067587F6" w14:textId="77777777" w:rsidR="00471533" w:rsidRPr="008F45A3" w:rsidRDefault="00471533">
      <w:pPr>
        <w:pStyle w:val="BodyText"/>
        <w:ind w:left="0" w:firstLine="720"/>
        <w:rPr>
          <w:rFonts w:cs="Times New Roman"/>
        </w:rPr>
      </w:pPr>
    </w:p>
    <w:p w14:paraId="067587F9" w14:textId="5EADC92F" w:rsidR="00D94920" w:rsidRPr="008F45A3" w:rsidRDefault="00471533" w:rsidP="001D0A56">
      <w:pPr>
        <w:pStyle w:val="BodyText"/>
        <w:ind w:left="0" w:firstLine="720"/>
        <w:rPr>
          <w:rFonts w:cs="Times New Roman"/>
        </w:rPr>
      </w:pPr>
      <w:r w:rsidRPr="008F45A3">
        <w:rPr>
          <w:rFonts w:cs="Times New Roman"/>
        </w:rPr>
        <w:t xml:space="preserve">In connection with amended Rule 147 and new Rule 147A, we do not think it feasible or appropriate to establish different compliance or reporting requirements or timetables for small entities.  The final rules are designed to facilitate access to capital for both large and small issuers, but particularly smaller issuers who may satisfy their financing needs by limiting the sales of their securities only to residents of the state or territory in which the issuers are resident.  The </w:t>
      </w:r>
      <w:r w:rsidRPr="008F45A3">
        <w:rPr>
          <w:rFonts w:cs="Times New Roman"/>
          <w:spacing w:val="-1"/>
        </w:rPr>
        <w:t xml:space="preserve">written representation requirement contained in </w:t>
      </w:r>
      <w:r w:rsidRPr="008F45A3">
        <w:rPr>
          <w:rFonts w:cs="Times New Roman"/>
        </w:rPr>
        <w:t>Rule 147(f</w:t>
      </w:r>
      <w:proofErr w:type="gramStart"/>
      <w:r w:rsidRPr="008F45A3">
        <w:rPr>
          <w:rFonts w:cs="Times New Roman"/>
        </w:rPr>
        <w:t>)(</w:t>
      </w:r>
      <w:proofErr w:type="gramEnd"/>
      <w:r w:rsidRPr="008F45A3">
        <w:rPr>
          <w:rFonts w:cs="Times New Roman"/>
        </w:rPr>
        <w:t xml:space="preserve">1)(iii) and new Rule 147A(f)(1)(iii) </w:t>
      </w:r>
      <w:r w:rsidR="00BF1BA0" w:rsidRPr="008F45A3">
        <w:rPr>
          <w:rFonts w:cs="Times New Roman"/>
        </w:rPr>
        <w:t>was</w:t>
      </w:r>
      <w:r w:rsidRPr="008F45A3">
        <w:rPr>
          <w:rFonts w:cs="Times New Roman"/>
        </w:rPr>
        <w:t xml:space="preserve"> designed with the limited resources of smaller issuers in mind.  </w:t>
      </w:r>
      <w:r w:rsidR="004E35CD" w:rsidRPr="008F45A3">
        <w:rPr>
          <w:rFonts w:cs="Times New Roman"/>
        </w:rPr>
        <w:t xml:space="preserve"> </w:t>
      </w:r>
    </w:p>
    <w:p w14:paraId="067587FA" w14:textId="77777777" w:rsidR="00D94920" w:rsidRPr="008F45A3" w:rsidRDefault="00D94920" w:rsidP="0010612A">
      <w:pPr>
        <w:pStyle w:val="BodyText"/>
        <w:ind w:left="0" w:firstLine="720"/>
        <w:rPr>
          <w:rFonts w:cs="Times New Roman"/>
        </w:rPr>
      </w:pPr>
    </w:p>
    <w:p w14:paraId="067587FB" w14:textId="77777777" w:rsidR="000F1C27" w:rsidRPr="008F45A3" w:rsidRDefault="005C5B09" w:rsidP="008F45A3">
      <w:pPr>
        <w:pStyle w:val="Heading1"/>
        <w:tabs>
          <w:tab w:val="left" w:pos="1440"/>
        </w:tabs>
        <w:ind w:left="720" w:firstLine="0"/>
        <w:rPr>
          <w:rFonts w:cs="Times New Roman"/>
          <w:b w:val="0"/>
          <w:bCs w:val="0"/>
        </w:rPr>
      </w:pPr>
      <w:r w:rsidRPr="008F45A3">
        <w:rPr>
          <w:rFonts w:cs="Times New Roman"/>
          <w:spacing w:val="-1"/>
        </w:rPr>
        <w:t>6.</w:t>
      </w:r>
      <w:r w:rsidRPr="008F45A3">
        <w:rPr>
          <w:rFonts w:cs="Times New Roman"/>
          <w:spacing w:val="-1"/>
        </w:rPr>
        <w:tab/>
      </w:r>
      <w:r w:rsidR="001E6D69" w:rsidRPr="008F45A3">
        <w:rPr>
          <w:rFonts w:cs="Times New Roman"/>
          <w:spacing w:val="-1"/>
        </w:rPr>
        <w:t>CONSEQUENCES</w:t>
      </w:r>
      <w:r w:rsidR="001E6D69" w:rsidRPr="008F45A3">
        <w:rPr>
          <w:rFonts w:cs="Times New Roman"/>
        </w:rPr>
        <w:t xml:space="preserve"> OF</w:t>
      </w:r>
      <w:r w:rsidR="001E6D69" w:rsidRPr="008F45A3">
        <w:rPr>
          <w:rFonts w:cs="Times New Roman"/>
          <w:spacing w:val="-3"/>
        </w:rPr>
        <w:t xml:space="preserve"> </w:t>
      </w:r>
      <w:r w:rsidR="001E6D69" w:rsidRPr="008F45A3">
        <w:rPr>
          <w:rFonts w:cs="Times New Roman"/>
        </w:rPr>
        <w:t xml:space="preserve">NOT </w:t>
      </w:r>
      <w:r w:rsidR="001E6D69" w:rsidRPr="008F45A3">
        <w:rPr>
          <w:rFonts w:cs="Times New Roman"/>
          <w:spacing w:val="-1"/>
        </w:rPr>
        <w:t>CONDUCTING</w:t>
      </w:r>
      <w:r w:rsidR="001E6D69" w:rsidRPr="008F45A3">
        <w:rPr>
          <w:rFonts w:cs="Times New Roman"/>
        </w:rPr>
        <w:t xml:space="preserve"> COLLECTION</w:t>
      </w:r>
    </w:p>
    <w:p w14:paraId="067587FC" w14:textId="77777777" w:rsidR="000F1C27" w:rsidRPr="008F45A3" w:rsidRDefault="000F1C27" w:rsidP="008F45A3">
      <w:pPr>
        <w:spacing w:before="7"/>
        <w:ind w:firstLine="720"/>
        <w:rPr>
          <w:rFonts w:ascii="Times New Roman" w:eastAsia="Times New Roman" w:hAnsi="Times New Roman" w:cs="Times New Roman"/>
          <w:bCs/>
          <w:sz w:val="24"/>
          <w:szCs w:val="24"/>
        </w:rPr>
      </w:pPr>
    </w:p>
    <w:p w14:paraId="52A1B9AC" w14:textId="77777777" w:rsidR="0019025F" w:rsidRDefault="00832B00" w:rsidP="0019025F">
      <w:pPr>
        <w:ind w:firstLine="720"/>
        <w:rPr>
          <w:rFonts w:ascii="Times New Roman" w:eastAsiaTheme="minorEastAsia" w:hAnsi="Times New Roman" w:cs="Times New Roman"/>
          <w:color w:val="000000"/>
          <w:sz w:val="24"/>
          <w:szCs w:val="24"/>
        </w:rPr>
      </w:pPr>
      <w:r w:rsidRPr="008F45A3">
        <w:rPr>
          <w:rFonts w:ascii="Times New Roman" w:eastAsia="Times New Roman" w:hAnsi="Times New Roman" w:cs="Times New Roman"/>
          <w:sz w:val="24"/>
          <w:szCs w:val="24"/>
        </w:rPr>
        <w:t xml:space="preserve">The purpose of the </w:t>
      </w:r>
      <w:r w:rsidRPr="001D0A56">
        <w:rPr>
          <w:rFonts w:ascii="Times New Roman" w:hAnsi="Times New Roman" w:cs="Times New Roman"/>
          <w:spacing w:val="-1"/>
          <w:sz w:val="24"/>
          <w:szCs w:val="24"/>
        </w:rPr>
        <w:t xml:space="preserve">written representation requirement contained in </w:t>
      </w:r>
      <w:r w:rsidRPr="008F45A3">
        <w:rPr>
          <w:rFonts w:ascii="Times New Roman" w:eastAsia="Times New Roman" w:hAnsi="Times New Roman" w:cs="Times New Roman"/>
          <w:sz w:val="24"/>
          <w:szCs w:val="24"/>
        </w:rPr>
        <w:t>Rule 147(f</w:t>
      </w:r>
      <w:proofErr w:type="gramStart"/>
      <w:r w:rsidRPr="008F45A3">
        <w:rPr>
          <w:rFonts w:ascii="Times New Roman" w:eastAsia="Times New Roman" w:hAnsi="Times New Roman" w:cs="Times New Roman"/>
          <w:sz w:val="24"/>
          <w:szCs w:val="24"/>
        </w:rPr>
        <w:t>)(</w:t>
      </w:r>
      <w:proofErr w:type="gramEnd"/>
      <w:r w:rsidRPr="008F45A3">
        <w:rPr>
          <w:rFonts w:ascii="Times New Roman" w:eastAsia="Times New Roman" w:hAnsi="Times New Roman" w:cs="Times New Roman"/>
          <w:sz w:val="24"/>
          <w:szCs w:val="24"/>
        </w:rPr>
        <w:t xml:space="preserve">1)(iii) and new Rule 147A(f)(1)(iii) is to require all issuers conducting these intrastate offerings to obtain a consistent piece of evidence of each purchaser’s residency.  </w:t>
      </w:r>
      <w:r w:rsidRPr="001D0A56">
        <w:rPr>
          <w:rFonts w:ascii="Times New Roman" w:eastAsiaTheme="minorEastAsia" w:hAnsi="Times New Roman" w:cs="Times New Roman"/>
          <w:color w:val="000000"/>
          <w:sz w:val="24"/>
          <w:szCs w:val="24"/>
        </w:rPr>
        <w:t xml:space="preserve">Obtaining a written representation from a purchaser of in-state residency status will not, without more, be sufficient to establish a reasonable belief that such purchaser is an in-state resident.  </w:t>
      </w:r>
    </w:p>
    <w:p w14:paraId="0470204C" w14:textId="77777777" w:rsidR="0019025F" w:rsidRDefault="0019025F" w:rsidP="0019025F">
      <w:pPr>
        <w:ind w:firstLine="720"/>
        <w:rPr>
          <w:rFonts w:ascii="Times New Roman" w:eastAsiaTheme="minorEastAsia" w:hAnsi="Times New Roman" w:cs="Times New Roman"/>
          <w:color w:val="000000"/>
          <w:sz w:val="24"/>
          <w:szCs w:val="24"/>
        </w:rPr>
      </w:pPr>
    </w:p>
    <w:p w14:paraId="067587FD" w14:textId="215CE955" w:rsidR="00832B00" w:rsidRDefault="0019025F" w:rsidP="0019025F">
      <w:pPr>
        <w:ind w:firstLine="720"/>
        <w:rPr>
          <w:rFonts w:ascii="Times New Roman" w:eastAsiaTheme="minorEastAsia" w:hAnsi="Times New Roman" w:cs="Times New Roman"/>
          <w:color w:val="000000"/>
          <w:sz w:val="24"/>
          <w:szCs w:val="24"/>
        </w:rPr>
      </w:pPr>
      <w:r w:rsidRPr="0019025F">
        <w:rPr>
          <w:rFonts w:ascii="Times New Roman" w:eastAsiaTheme="minorEastAsia" w:hAnsi="Times New Roman" w:cs="Times New Roman"/>
          <w:color w:val="000000"/>
          <w:sz w:val="24"/>
          <w:szCs w:val="24"/>
        </w:rPr>
        <w:t xml:space="preserve">In addition to the written representation, other facts and circumstances could include, but will not be limited to, for example, a pre-existing relationship between the issuer and the prospective purchaser that provides the issuer with sufficient knowledge about the prospective purchaser’s principal residence or principal place of business so as to enable the issuer to have a reasonable basis to believe that the prospective purchaser is an in-state resident.  An issuer may </w:t>
      </w:r>
      <w:r w:rsidRPr="0019025F">
        <w:rPr>
          <w:rFonts w:ascii="Times New Roman" w:eastAsiaTheme="minorEastAsia" w:hAnsi="Times New Roman" w:cs="Times New Roman"/>
          <w:color w:val="000000"/>
          <w:sz w:val="24"/>
          <w:szCs w:val="24"/>
        </w:rPr>
        <w:lastRenderedPageBreak/>
        <w:t>also consider other facts and circumstances when establishing the residency of a prospective purchaser, such as evidence of the home address of the prospective purchaser, as documented by a recently dated utility bill, pay-stub, information contained in state or federal tax returns, any documentation issued by a federal, state, or local government authority, such as a driver’s license or identification card, or a public or private database that the issuer has determined is reasonably reliable, including credit bureau databases, directory listings, and public records.</w:t>
      </w:r>
    </w:p>
    <w:p w14:paraId="35AC15AB" w14:textId="77777777" w:rsidR="00062529" w:rsidRPr="008F45A3" w:rsidRDefault="00062529" w:rsidP="0019025F">
      <w:pPr>
        <w:ind w:firstLine="720"/>
        <w:rPr>
          <w:rFonts w:ascii="Times New Roman" w:eastAsia="Times New Roman" w:hAnsi="Times New Roman" w:cs="Times New Roman"/>
          <w:sz w:val="24"/>
          <w:szCs w:val="24"/>
        </w:rPr>
      </w:pPr>
    </w:p>
    <w:p w14:paraId="06758802" w14:textId="77777777" w:rsidR="000F1C27" w:rsidRPr="008F45A3" w:rsidRDefault="005C5B09">
      <w:pPr>
        <w:pStyle w:val="Heading1"/>
        <w:tabs>
          <w:tab w:val="left" w:pos="1440"/>
        </w:tabs>
        <w:ind w:left="720" w:firstLine="0"/>
        <w:rPr>
          <w:rFonts w:cs="Times New Roman"/>
          <w:b w:val="0"/>
          <w:bCs w:val="0"/>
        </w:rPr>
      </w:pPr>
      <w:r w:rsidRPr="008F45A3">
        <w:rPr>
          <w:rFonts w:cs="Times New Roman"/>
          <w:spacing w:val="-1"/>
        </w:rPr>
        <w:t>7.</w:t>
      </w:r>
      <w:r w:rsidRPr="008F45A3">
        <w:rPr>
          <w:rFonts w:cs="Times New Roman"/>
          <w:spacing w:val="-1"/>
        </w:rPr>
        <w:tab/>
      </w:r>
      <w:r w:rsidR="001E6D69" w:rsidRPr="008F45A3">
        <w:rPr>
          <w:rFonts w:cs="Times New Roman"/>
          <w:spacing w:val="-1"/>
        </w:rPr>
        <w:t>SPECIAL</w:t>
      </w:r>
      <w:r w:rsidR="001E6D69" w:rsidRPr="008F45A3">
        <w:rPr>
          <w:rFonts w:cs="Times New Roman"/>
        </w:rPr>
        <w:t xml:space="preserve"> </w:t>
      </w:r>
      <w:r w:rsidR="001E6D69" w:rsidRPr="008F45A3">
        <w:rPr>
          <w:rFonts w:cs="Times New Roman"/>
          <w:spacing w:val="-1"/>
        </w:rPr>
        <w:t>CIRCUMSTANCES</w:t>
      </w:r>
    </w:p>
    <w:p w14:paraId="06758803" w14:textId="77777777" w:rsidR="000F1C27" w:rsidRPr="008F45A3" w:rsidRDefault="000F1C27">
      <w:pPr>
        <w:spacing w:before="7"/>
        <w:ind w:firstLine="720"/>
        <w:rPr>
          <w:rFonts w:ascii="Times New Roman" w:eastAsia="Times New Roman" w:hAnsi="Times New Roman" w:cs="Times New Roman"/>
          <w:bCs/>
          <w:sz w:val="24"/>
          <w:szCs w:val="24"/>
        </w:rPr>
      </w:pPr>
    </w:p>
    <w:p w14:paraId="06758804" w14:textId="77777777" w:rsidR="000F1C27" w:rsidRPr="008F45A3" w:rsidRDefault="001E6D69">
      <w:pPr>
        <w:pStyle w:val="BodyText"/>
        <w:ind w:left="0" w:firstLine="720"/>
        <w:rPr>
          <w:rFonts w:cs="Times New Roman"/>
        </w:rPr>
      </w:pPr>
      <w:r w:rsidRPr="008F45A3">
        <w:rPr>
          <w:rFonts w:cs="Times New Roman"/>
        </w:rPr>
        <w:t xml:space="preserve">No </w:t>
      </w:r>
      <w:r w:rsidRPr="008F45A3">
        <w:rPr>
          <w:rFonts w:cs="Times New Roman"/>
          <w:spacing w:val="-1"/>
        </w:rPr>
        <w:t>special</w:t>
      </w:r>
      <w:r w:rsidRPr="008F45A3">
        <w:rPr>
          <w:rFonts w:cs="Times New Roman"/>
        </w:rPr>
        <w:t xml:space="preserve"> </w:t>
      </w:r>
      <w:r w:rsidRPr="008F45A3">
        <w:rPr>
          <w:rFonts w:cs="Times New Roman"/>
          <w:spacing w:val="-1"/>
        </w:rPr>
        <w:t>circumstances</w:t>
      </w:r>
      <w:r w:rsidRPr="008F45A3">
        <w:rPr>
          <w:rFonts w:cs="Times New Roman"/>
          <w:spacing w:val="2"/>
        </w:rPr>
        <w:t xml:space="preserve"> </w:t>
      </w:r>
      <w:r w:rsidRPr="008F45A3">
        <w:rPr>
          <w:rFonts w:cs="Times New Roman"/>
          <w:spacing w:val="-1"/>
        </w:rPr>
        <w:t>at</w:t>
      </w:r>
      <w:r w:rsidRPr="008F45A3">
        <w:rPr>
          <w:rFonts w:cs="Times New Roman"/>
        </w:rPr>
        <w:t xml:space="preserve"> this </w:t>
      </w:r>
      <w:r w:rsidRPr="008F45A3">
        <w:rPr>
          <w:rFonts w:cs="Times New Roman"/>
          <w:spacing w:val="-1"/>
        </w:rPr>
        <w:t>time.</w:t>
      </w:r>
    </w:p>
    <w:p w14:paraId="06758805" w14:textId="77777777" w:rsidR="000F1C27" w:rsidRPr="008F45A3" w:rsidRDefault="000F1C27">
      <w:pPr>
        <w:spacing w:before="5"/>
        <w:ind w:firstLine="720"/>
        <w:rPr>
          <w:rFonts w:ascii="Times New Roman" w:eastAsia="Times New Roman" w:hAnsi="Times New Roman" w:cs="Times New Roman"/>
          <w:sz w:val="24"/>
          <w:szCs w:val="24"/>
        </w:rPr>
      </w:pPr>
    </w:p>
    <w:p w14:paraId="06758806" w14:textId="77777777" w:rsidR="000F1C27" w:rsidRPr="008F45A3" w:rsidRDefault="005C5B09">
      <w:pPr>
        <w:pStyle w:val="Heading1"/>
        <w:tabs>
          <w:tab w:val="left" w:pos="1440"/>
        </w:tabs>
        <w:ind w:left="720" w:firstLine="0"/>
        <w:rPr>
          <w:rFonts w:cs="Times New Roman"/>
          <w:b w:val="0"/>
          <w:bCs w:val="0"/>
        </w:rPr>
      </w:pPr>
      <w:r w:rsidRPr="008F45A3">
        <w:rPr>
          <w:rFonts w:cs="Times New Roman"/>
        </w:rPr>
        <w:t>8.</w:t>
      </w:r>
      <w:r w:rsidRPr="008F45A3">
        <w:rPr>
          <w:rFonts w:cs="Times New Roman"/>
        </w:rPr>
        <w:tab/>
      </w:r>
      <w:r w:rsidR="001E6D69" w:rsidRPr="008F45A3">
        <w:rPr>
          <w:rFonts w:cs="Times New Roman"/>
        </w:rPr>
        <w:t xml:space="preserve">CONSULTATIONS </w:t>
      </w:r>
      <w:r w:rsidR="001E6D69" w:rsidRPr="008F45A3">
        <w:rPr>
          <w:rFonts w:cs="Times New Roman"/>
          <w:spacing w:val="-1"/>
        </w:rPr>
        <w:t>WITH</w:t>
      </w:r>
      <w:r w:rsidR="001E6D69" w:rsidRPr="008F45A3">
        <w:rPr>
          <w:rFonts w:cs="Times New Roman"/>
        </w:rPr>
        <w:t xml:space="preserve"> </w:t>
      </w:r>
      <w:r w:rsidR="001E6D69" w:rsidRPr="008F45A3">
        <w:rPr>
          <w:rFonts w:cs="Times New Roman"/>
          <w:spacing w:val="-1"/>
        </w:rPr>
        <w:t>PERSONS</w:t>
      </w:r>
      <w:r w:rsidR="001E6D69" w:rsidRPr="008F45A3">
        <w:rPr>
          <w:rFonts w:cs="Times New Roman"/>
        </w:rPr>
        <w:t xml:space="preserve"> </w:t>
      </w:r>
      <w:r w:rsidR="001E6D69" w:rsidRPr="008F45A3">
        <w:rPr>
          <w:rFonts w:cs="Times New Roman"/>
          <w:spacing w:val="-1"/>
        </w:rPr>
        <w:t>OUTSIDE</w:t>
      </w:r>
      <w:r w:rsidR="001E6D69" w:rsidRPr="008F45A3">
        <w:rPr>
          <w:rFonts w:cs="Times New Roman"/>
        </w:rPr>
        <w:t xml:space="preserve"> THE </w:t>
      </w:r>
      <w:r w:rsidR="001E6D69" w:rsidRPr="008F45A3">
        <w:rPr>
          <w:rFonts w:cs="Times New Roman"/>
          <w:spacing w:val="-1"/>
        </w:rPr>
        <w:t>AGENCY</w:t>
      </w:r>
    </w:p>
    <w:p w14:paraId="06758807" w14:textId="77777777" w:rsidR="000F1C27" w:rsidRPr="008F45A3" w:rsidRDefault="000F1C27">
      <w:pPr>
        <w:spacing w:before="10"/>
        <w:ind w:firstLine="720"/>
        <w:rPr>
          <w:rFonts w:ascii="Times New Roman" w:eastAsia="Times New Roman" w:hAnsi="Times New Roman" w:cs="Times New Roman"/>
          <w:bCs/>
          <w:sz w:val="24"/>
          <w:szCs w:val="24"/>
        </w:rPr>
      </w:pPr>
    </w:p>
    <w:p w14:paraId="18D23F0A" w14:textId="24EC6C42" w:rsidR="0029444B" w:rsidRDefault="001E6D69" w:rsidP="00672CDE">
      <w:pPr>
        <w:pStyle w:val="BodyText"/>
        <w:spacing w:before="52"/>
        <w:ind w:left="0" w:right="20" w:firstLine="720"/>
        <w:rPr>
          <w:rFonts w:cs="Times New Roman"/>
        </w:rPr>
      </w:pPr>
      <w:r w:rsidRPr="008F45A3">
        <w:rPr>
          <w:rFonts w:cs="Times New Roman"/>
        </w:rPr>
        <w:t>The</w:t>
      </w:r>
      <w:r w:rsidRPr="008F45A3">
        <w:rPr>
          <w:rFonts w:cs="Times New Roman"/>
          <w:spacing w:val="-2"/>
        </w:rPr>
        <w:t xml:space="preserve"> </w:t>
      </w:r>
      <w:r w:rsidRPr="008F45A3">
        <w:rPr>
          <w:rFonts w:cs="Times New Roman"/>
        </w:rPr>
        <w:t>Commission</w:t>
      </w:r>
      <w:r w:rsidRPr="008F45A3">
        <w:rPr>
          <w:rFonts w:cs="Times New Roman"/>
          <w:spacing w:val="1"/>
        </w:rPr>
        <w:t xml:space="preserve"> </w:t>
      </w:r>
      <w:r w:rsidRPr="008F45A3">
        <w:rPr>
          <w:rFonts w:cs="Times New Roman"/>
          <w:spacing w:val="-1"/>
        </w:rPr>
        <w:t>issued</w:t>
      </w:r>
      <w:r w:rsidRPr="008F45A3">
        <w:rPr>
          <w:rFonts w:cs="Times New Roman"/>
          <w:spacing w:val="-3"/>
        </w:rPr>
        <w:t xml:space="preserve"> </w:t>
      </w:r>
      <w:r w:rsidR="00347869" w:rsidRPr="008F45A3">
        <w:rPr>
          <w:rFonts w:cs="Times New Roman"/>
        </w:rPr>
        <w:t xml:space="preserve">an adopting </w:t>
      </w:r>
      <w:r w:rsidRPr="008F45A3">
        <w:rPr>
          <w:rFonts w:cs="Times New Roman"/>
          <w:spacing w:val="-1"/>
        </w:rPr>
        <w:t xml:space="preserve">release </w:t>
      </w:r>
      <w:r w:rsidRPr="008F45A3">
        <w:rPr>
          <w:rFonts w:cs="Times New Roman"/>
        </w:rPr>
        <w:t>soliciting</w:t>
      </w:r>
      <w:r w:rsidRPr="008F45A3">
        <w:rPr>
          <w:rFonts w:cs="Times New Roman"/>
          <w:spacing w:val="-1"/>
        </w:rPr>
        <w:t xml:space="preserve"> comment</w:t>
      </w:r>
      <w:r w:rsidRPr="008F45A3">
        <w:rPr>
          <w:rFonts w:cs="Times New Roman"/>
        </w:rPr>
        <w:t xml:space="preserve"> on</w:t>
      </w:r>
      <w:r w:rsidRPr="008F45A3">
        <w:rPr>
          <w:rFonts w:cs="Times New Roman"/>
          <w:spacing w:val="2"/>
        </w:rPr>
        <w:t xml:space="preserve"> </w:t>
      </w:r>
      <w:r w:rsidRPr="008F45A3">
        <w:rPr>
          <w:rFonts w:cs="Times New Roman"/>
        </w:rPr>
        <w:t>the</w:t>
      </w:r>
      <w:r w:rsidRPr="008F45A3">
        <w:rPr>
          <w:rFonts w:cs="Times New Roman"/>
          <w:spacing w:val="-1"/>
        </w:rPr>
        <w:t xml:space="preserve"> “collection</w:t>
      </w:r>
      <w:r w:rsidRPr="008F45A3">
        <w:rPr>
          <w:rFonts w:cs="Times New Roman"/>
        </w:rPr>
        <w:t xml:space="preserve"> of information”</w:t>
      </w:r>
      <w:r w:rsidRPr="008F45A3">
        <w:rPr>
          <w:rFonts w:cs="Times New Roman"/>
          <w:spacing w:val="45"/>
        </w:rPr>
        <w:t xml:space="preserve"> </w:t>
      </w:r>
      <w:r w:rsidRPr="008F45A3">
        <w:rPr>
          <w:rFonts w:cs="Times New Roman"/>
          <w:spacing w:val="-1"/>
        </w:rPr>
        <w:t>requirement</w:t>
      </w:r>
      <w:r w:rsidR="0029444B">
        <w:rPr>
          <w:rFonts w:cs="Times New Roman"/>
          <w:spacing w:val="-1"/>
        </w:rPr>
        <w:t>s</w:t>
      </w:r>
      <w:r w:rsidRPr="008F45A3">
        <w:rPr>
          <w:rFonts w:cs="Times New Roman"/>
          <w:spacing w:val="2"/>
        </w:rPr>
        <w:t xml:space="preserve"> </w:t>
      </w:r>
      <w:r w:rsidRPr="008F45A3">
        <w:rPr>
          <w:rFonts w:cs="Times New Roman"/>
          <w:spacing w:val="-1"/>
        </w:rPr>
        <w:t>and</w:t>
      </w:r>
      <w:r w:rsidRPr="008F45A3">
        <w:rPr>
          <w:rFonts w:cs="Times New Roman"/>
        </w:rPr>
        <w:t xml:space="preserve"> </w:t>
      </w:r>
      <w:r w:rsidRPr="008F45A3">
        <w:rPr>
          <w:rFonts w:cs="Times New Roman"/>
          <w:spacing w:val="-1"/>
        </w:rPr>
        <w:t>associated</w:t>
      </w:r>
      <w:r w:rsidRPr="008F45A3">
        <w:rPr>
          <w:rFonts w:cs="Times New Roman"/>
        </w:rPr>
        <w:t xml:space="preserve"> </w:t>
      </w:r>
      <w:r w:rsidRPr="008F45A3">
        <w:rPr>
          <w:rFonts w:cs="Times New Roman"/>
          <w:spacing w:val="-1"/>
        </w:rPr>
        <w:t>paperwork</w:t>
      </w:r>
      <w:r w:rsidRPr="008F45A3">
        <w:rPr>
          <w:rFonts w:cs="Times New Roman"/>
        </w:rPr>
        <w:t xml:space="preserve"> burdens.</w:t>
      </w:r>
      <w:r w:rsidR="002F7D60" w:rsidRPr="008F45A3">
        <w:rPr>
          <w:rStyle w:val="FootnoteReference"/>
          <w:rFonts w:cs="Times New Roman"/>
        </w:rPr>
        <w:footnoteReference w:id="2"/>
      </w:r>
      <w:r w:rsidR="002F7D60" w:rsidRPr="008F45A3">
        <w:rPr>
          <w:rFonts w:cs="Times New Roman"/>
        </w:rPr>
        <w:t xml:space="preserve">  </w:t>
      </w:r>
      <w:r w:rsidR="0029444B">
        <w:rPr>
          <w:rFonts w:cs="Times New Roman"/>
        </w:rPr>
        <w:t xml:space="preserve">The collections of information were not contemplated at the time the proposing release was published, but were </w:t>
      </w:r>
      <w:r w:rsidR="007F115D">
        <w:rPr>
          <w:rFonts w:cs="Times New Roman"/>
        </w:rPr>
        <w:t>included in the final rules</w:t>
      </w:r>
      <w:r w:rsidR="0029444B">
        <w:rPr>
          <w:rFonts w:cs="Times New Roman"/>
        </w:rPr>
        <w:t xml:space="preserve"> in response to comments received from the public on the proposing release.</w:t>
      </w:r>
    </w:p>
    <w:p w14:paraId="428A1486" w14:textId="77777777" w:rsidR="0029444B" w:rsidRDefault="0029444B" w:rsidP="00672CDE">
      <w:pPr>
        <w:pStyle w:val="BodyText"/>
        <w:spacing w:before="52"/>
        <w:ind w:left="0" w:right="20" w:firstLine="720"/>
        <w:rPr>
          <w:rFonts w:cs="Times New Roman"/>
        </w:rPr>
      </w:pPr>
    </w:p>
    <w:p w14:paraId="06758808" w14:textId="3C1BA10F" w:rsidR="00832B00" w:rsidRPr="001D0A56" w:rsidRDefault="001E6D69" w:rsidP="0029444B">
      <w:pPr>
        <w:pStyle w:val="BodyText"/>
        <w:spacing w:before="52"/>
        <w:ind w:left="0" w:right="20" w:firstLine="720"/>
        <w:rPr>
          <w:rFonts w:cs="Times New Roman"/>
          <w:spacing w:val="-1"/>
        </w:rPr>
      </w:pPr>
      <w:r w:rsidRPr="008F45A3">
        <w:rPr>
          <w:rFonts w:cs="Times New Roman"/>
          <w:spacing w:val="-1"/>
        </w:rPr>
        <w:t>Comments</w:t>
      </w:r>
      <w:r w:rsidRPr="008F45A3">
        <w:rPr>
          <w:rFonts w:cs="Times New Roman"/>
        </w:rPr>
        <w:t xml:space="preserve"> on the </w:t>
      </w:r>
      <w:r w:rsidRPr="00A944D2">
        <w:rPr>
          <w:rFonts w:cs="Times New Roman"/>
          <w:spacing w:val="-1"/>
        </w:rPr>
        <w:t>Commission’s</w:t>
      </w:r>
      <w:r w:rsidRPr="00A944D2">
        <w:rPr>
          <w:rFonts w:cs="Times New Roman"/>
        </w:rPr>
        <w:t xml:space="preserve"> </w:t>
      </w:r>
      <w:r w:rsidRPr="008F45A3">
        <w:rPr>
          <w:rFonts w:cs="Times New Roman"/>
          <w:spacing w:val="-1"/>
        </w:rPr>
        <w:t>releases</w:t>
      </w:r>
      <w:r w:rsidRPr="008F45A3">
        <w:rPr>
          <w:rFonts w:cs="Times New Roman"/>
          <w:spacing w:val="2"/>
        </w:rPr>
        <w:t xml:space="preserve"> </w:t>
      </w:r>
      <w:r w:rsidRPr="008F45A3">
        <w:rPr>
          <w:rFonts w:cs="Times New Roman"/>
          <w:spacing w:val="-1"/>
        </w:rPr>
        <w:t>are</w:t>
      </w:r>
      <w:r w:rsidRPr="008F45A3">
        <w:rPr>
          <w:rFonts w:cs="Times New Roman"/>
          <w:spacing w:val="101"/>
        </w:rPr>
        <w:t xml:space="preserve"> </w:t>
      </w:r>
      <w:r w:rsidRPr="008F45A3">
        <w:rPr>
          <w:rFonts w:cs="Times New Roman"/>
        </w:rPr>
        <w:t>generally</w:t>
      </w:r>
      <w:r w:rsidRPr="008F45A3">
        <w:rPr>
          <w:rFonts w:cs="Times New Roman"/>
          <w:spacing w:val="-5"/>
        </w:rPr>
        <w:t xml:space="preserve"> </w:t>
      </w:r>
      <w:r w:rsidRPr="008F45A3">
        <w:rPr>
          <w:rFonts w:cs="Times New Roman"/>
        </w:rPr>
        <w:t xml:space="preserve">received </w:t>
      </w:r>
      <w:r w:rsidRPr="008F45A3">
        <w:rPr>
          <w:rFonts w:cs="Times New Roman"/>
          <w:spacing w:val="-1"/>
        </w:rPr>
        <w:t>from</w:t>
      </w:r>
      <w:r w:rsidRPr="008F45A3">
        <w:rPr>
          <w:rFonts w:cs="Times New Roman"/>
        </w:rPr>
        <w:t xml:space="preserve"> </w:t>
      </w:r>
      <w:r w:rsidRPr="008F45A3">
        <w:rPr>
          <w:rFonts w:cs="Times New Roman"/>
          <w:spacing w:val="-1"/>
        </w:rPr>
        <w:t>registrants,</w:t>
      </w:r>
      <w:r w:rsidRPr="008F45A3">
        <w:rPr>
          <w:rFonts w:cs="Times New Roman"/>
        </w:rPr>
        <w:t xml:space="preserve"> </w:t>
      </w:r>
      <w:r w:rsidRPr="008F45A3">
        <w:rPr>
          <w:rFonts w:cs="Times New Roman"/>
          <w:spacing w:val="-1"/>
        </w:rPr>
        <w:t>investors,</w:t>
      </w:r>
      <w:r w:rsidRPr="008F45A3">
        <w:rPr>
          <w:rFonts w:cs="Times New Roman"/>
        </w:rPr>
        <w:t xml:space="preserve"> </w:t>
      </w:r>
      <w:r w:rsidRPr="008F45A3">
        <w:rPr>
          <w:rFonts w:cs="Times New Roman"/>
          <w:spacing w:val="-1"/>
        </w:rPr>
        <w:t>and</w:t>
      </w:r>
      <w:r w:rsidRPr="008F45A3">
        <w:rPr>
          <w:rFonts w:cs="Times New Roman"/>
          <w:spacing w:val="2"/>
        </w:rPr>
        <w:t xml:space="preserve"> </w:t>
      </w:r>
      <w:r w:rsidRPr="008F45A3">
        <w:rPr>
          <w:rFonts w:cs="Times New Roman"/>
        </w:rPr>
        <w:t>other</w:t>
      </w:r>
      <w:r w:rsidRPr="008F45A3">
        <w:rPr>
          <w:rFonts w:cs="Times New Roman"/>
          <w:spacing w:val="-2"/>
        </w:rPr>
        <w:t xml:space="preserve"> </w:t>
      </w:r>
      <w:r w:rsidRPr="008F45A3">
        <w:rPr>
          <w:rFonts w:cs="Times New Roman"/>
          <w:spacing w:val="-1"/>
        </w:rPr>
        <w:t>market</w:t>
      </w:r>
      <w:r w:rsidRPr="008F45A3">
        <w:rPr>
          <w:rFonts w:cs="Times New Roman"/>
        </w:rPr>
        <w:t xml:space="preserve"> participants. </w:t>
      </w:r>
      <w:r w:rsidRPr="008F45A3">
        <w:rPr>
          <w:rFonts w:cs="Times New Roman"/>
          <w:spacing w:val="2"/>
        </w:rPr>
        <w:t xml:space="preserve"> </w:t>
      </w:r>
      <w:r w:rsidRPr="008F45A3">
        <w:rPr>
          <w:rFonts w:cs="Times New Roman"/>
          <w:spacing w:val="-3"/>
        </w:rPr>
        <w:t>In</w:t>
      </w:r>
      <w:r w:rsidRPr="008F45A3">
        <w:rPr>
          <w:rFonts w:cs="Times New Roman"/>
          <w:spacing w:val="2"/>
        </w:rPr>
        <w:t xml:space="preserve"> </w:t>
      </w:r>
      <w:r w:rsidRPr="008F45A3">
        <w:rPr>
          <w:rFonts w:cs="Times New Roman"/>
          <w:spacing w:val="-1"/>
        </w:rPr>
        <w:t>addition,</w:t>
      </w:r>
      <w:r w:rsidRPr="008F45A3">
        <w:rPr>
          <w:rFonts w:cs="Times New Roman"/>
        </w:rPr>
        <w:t xml:space="preserve"> the</w:t>
      </w:r>
      <w:r w:rsidRPr="008F45A3">
        <w:rPr>
          <w:rFonts w:cs="Times New Roman"/>
          <w:spacing w:val="69"/>
        </w:rPr>
        <w:t xml:space="preserve"> </w:t>
      </w:r>
      <w:r w:rsidRPr="008F45A3">
        <w:rPr>
          <w:rFonts w:cs="Times New Roman"/>
        </w:rPr>
        <w:t xml:space="preserve">Commission and </w:t>
      </w:r>
      <w:r w:rsidRPr="008F45A3">
        <w:rPr>
          <w:rFonts w:cs="Times New Roman"/>
          <w:spacing w:val="-1"/>
        </w:rPr>
        <w:t>staff</w:t>
      </w:r>
      <w:r w:rsidRPr="008F45A3">
        <w:rPr>
          <w:rFonts w:cs="Times New Roman"/>
          <w:spacing w:val="-2"/>
        </w:rPr>
        <w:t xml:space="preserve"> </w:t>
      </w:r>
      <w:r w:rsidRPr="008F45A3">
        <w:rPr>
          <w:rFonts w:cs="Times New Roman"/>
          <w:spacing w:val="-1"/>
        </w:rPr>
        <w:t>participate</w:t>
      </w:r>
      <w:r w:rsidRPr="008F45A3">
        <w:rPr>
          <w:rFonts w:cs="Times New Roman"/>
        </w:rPr>
        <w:t xml:space="preserve"> in</w:t>
      </w:r>
      <w:r w:rsidRPr="008F45A3">
        <w:rPr>
          <w:rFonts w:cs="Times New Roman"/>
          <w:spacing w:val="1"/>
        </w:rPr>
        <w:t xml:space="preserve"> </w:t>
      </w:r>
      <w:r w:rsidRPr="008F45A3">
        <w:rPr>
          <w:rFonts w:cs="Times New Roman"/>
          <w:spacing w:val="-1"/>
        </w:rPr>
        <w:t>an</w:t>
      </w:r>
      <w:r w:rsidRPr="008F45A3">
        <w:rPr>
          <w:rFonts w:cs="Times New Roman"/>
        </w:rPr>
        <w:t xml:space="preserve"> ongoing</w:t>
      </w:r>
      <w:r w:rsidRPr="008F45A3">
        <w:rPr>
          <w:rFonts w:cs="Times New Roman"/>
          <w:spacing w:val="-3"/>
        </w:rPr>
        <w:t xml:space="preserve"> </w:t>
      </w:r>
      <w:r w:rsidRPr="008F45A3">
        <w:rPr>
          <w:rFonts w:cs="Times New Roman"/>
          <w:spacing w:val="-1"/>
        </w:rPr>
        <w:t xml:space="preserve">dialogue </w:t>
      </w:r>
      <w:r w:rsidRPr="008F45A3">
        <w:rPr>
          <w:rFonts w:cs="Times New Roman"/>
        </w:rPr>
        <w:t xml:space="preserve">with </w:t>
      </w:r>
      <w:r w:rsidRPr="008F45A3">
        <w:rPr>
          <w:rFonts w:cs="Times New Roman"/>
          <w:spacing w:val="-1"/>
        </w:rPr>
        <w:t>representatives</w:t>
      </w:r>
      <w:r w:rsidRPr="008F45A3">
        <w:rPr>
          <w:rFonts w:cs="Times New Roman"/>
        </w:rPr>
        <w:t xml:space="preserve"> of</w:t>
      </w:r>
      <w:r w:rsidRPr="008F45A3">
        <w:rPr>
          <w:rFonts w:cs="Times New Roman"/>
          <w:spacing w:val="1"/>
        </w:rPr>
        <w:t xml:space="preserve"> </w:t>
      </w:r>
      <w:r w:rsidRPr="008F45A3">
        <w:rPr>
          <w:rFonts w:cs="Times New Roman"/>
          <w:spacing w:val="-1"/>
        </w:rPr>
        <w:t>various</w:t>
      </w:r>
      <w:r w:rsidRPr="008F45A3">
        <w:rPr>
          <w:rFonts w:cs="Times New Roman"/>
        </w:rPr>
        <w:t xml:space="preserve"> </w:t>
      </w:r>
      <w:r w:rsidRPr="008F45A3">
        <w:rPr>
          <w:rFonts w:cs="Times New Roman"/>
          <w:spacing w:val="-1"/>
        </w:rPr>
        <w:t>market</w:t>
      </w:r>
      <w:r w:rsidR="00DD7250" w:rsidRPr="008F45A3">
        <w:rPr>
          <w:rFonts w:cs="Times New Roman"/>
          <w:spacing w:val="-1"/>
        </w:rPr>
        <w:t xml:space="preserve"> p</w:t>
      </w:r>
      <w:r w:rsidRPr="008F45A3">
        <w:rPr>
          <w:rFonts w:cs="Times New Roman"/>
          <w:spacing w:val="-1"/>
        </w:rPr>
        <w:t>articipants</w:t>
      </w:r>
      <w:r w:rsidRPr="008F45A3">
        <w:rPr>
          <w:rFonts w:cs="Times New Roman"/>
        </w:rPr>
        <w:t xml:space="preserve"> </w:t>
      </w:r>
      <w:r w:rsidRPr="008F45A3">
        <w:rPr>
          <w:rFonts w:cs="Times New Roman"/>
          <w:spacing w:val="-1"/>
        </w:rPr>
        <w:t>through</w:t>
      </w:r>
      <w:r w:rsidRPr="008F45A3">
        <w:rPr>
          <w:rFonts w:cs="Times New Roman"/>
        </w:rPr>
        <w:t xml:space="preserve"> public</w:t>
      </w:r>
      <w:r w:rsidRPr="008F45A3">
        <w:rPr>
          <w:rFonts w:cs="Times New Roman"/>
          <w:spacing w:val="-1"/>
        </w:rPr>
        <w:t xml:space="preserve"> conferences,</w:t>
      </w:r>
      <w:r w:rsidRPr="008F45A3">
        <w:rPr>
          <w:rFonts w:cs="Times New Roman"/>
        </w:rPr>
        <w:t xml:space="preserve"> </w:t>
      </w:r>
      <w:r w:rsidRPr="008F45A3">
        <w:rPr>
          <w:rFonts w:cs="Times New Roman"/>
          <w:spacing w:val="-1"/>
        </w:rPr>
        <w:t>meetings</w:t>
      </w:r>
      <w:r w:rsidRPr="008F45A3">
        <w:rPr>
          <w:rFonts w:cs="Times New Roman"/>
          <w:spacing w:val="2"/>
        </w:rPr>
        <w:t xml:space="preserve"> </w:t>
      </w:r>
      <w:r w:rsidRPr="008F45A3">
        <w:rPr>
          <w:rFonts w:cs="Times New Roman"/>
          <w:spacing w:val="-1"/>
        </w:rPr>
        <w:t>and</w:t>
      </w:r>
      <w:r w:rsidRPr="008F45A3">
        <w:rPr>
          <w:rFonts w:cs="Times New Roman"/>
        </w:rPr>
        <w:t xml:space="preserve"> </w:t>
      </w:r>
      <w:r w:rsidRPr="008F45A3">
        <w:rPr>
          <w:rFonts w:cs="Times New Roman"/>
          <w:spacing w:val="-1"/>
        </w:rPr>
        <w:t>informal</w:t>
      </w:r>
      <w:r w:rsidRPr="008F45A3">
        <w:rPr>
          <w:rFonts w:cs="Times New Roman"/>
        </w:rPr>
        <w:t xml:space="preserve"> </w:t>
      </w:r>
      <w:r w:rsidRPr="008F45A3">
        <w:rPr>
          <w:rFonts w:cs="Times New Roman"/>
          <w:spacing w:val="-1"/>
        </w:rPr>
        <w:t>exchanges.</w:t>
      </w:r>
      <w:r w:rsidRPr="008F45A3">
        <w:rPr>
          <w:rFonts w:cs="Times New Roman"/>
        </w:rPr>
        <w:t xml:space="preserve"> </w:t>
      </w:r>
      <w:r w:rsidRPr="008F45A3">
        <w:rPr>
          <w:rFonts w:cs="Times New Roman"/>
          <w:spacing w:val="2"/>
        </w:rPr>
        <w:t xml:space="preserve"> </w:t>
      </w:r>
      <w:r w:rsidRPr="008F45A3">
        <w:rPr>
          <w:rFonts w:cs="Times New Roman"/>
        </w:rPr>
        <w:t>The</w:t>
      </w:r>
      <w:r w:rsidRPr="008F45A3">
        <w:rPr>
          <w:rFonts w:cs="Times New Roman"/>
          <w:spacing w:val="-2"/>
        </w:rPr>
        <w:t xml:space="preserve"> </w:t>
      </w:r>
      <w:r w:rsidRPr="008F45A3">
        <w:rPr>
          <w:rFonts w:cs="Times New Roman"/>
        </w:rPr>
        <w:t>Commission</w:t>
      </w:r>
      <w:r w:rsidRPr="008F45A3">
        <w:rPr>
          <w:rFonts w:cs="Times New Roman"/>
          <w:spacing w:val="89"/>
        </w:rPr>
        <w:t xml:space="preserve"> </w:t>
      </w:r>
      <w:r w:rsidRPr="008F45A3">
        <w:rPr>
          <w:rFonts w:cs="Times New Roman"/>
          <w:spacing w:val="-1"/>
        </w:rPr>
        <w:t>consider</w:t>
      </w:r>
      <w:r w:rsidR="0029444B">
        <w:rPr>
          <w:rFonts w:cs="Times New Roman"/>
          <w:spacing w:val="-1"/>
        </w:rPr>
        <w:t>ed</w:t>
      </w:r>
      <w:r w:rsidRPr="008F45A3">
        <w:rPr>
          <w:rFonts w:cs="Times New Roman"/>
        </w:rPr>
        <w:t xml:space="preserve"> </w:t>
      </w:r>
      <w:r w:rsidRPr="008F45A3">
        <w:rPr>
          <w:rFonts w:cs="Times New Roman"/>
          <w:spacing w:val="-1"/>
        </w:rPr>
        <w:t>all</w:t>
      </w:r>
      <w:r w:rsidRPr="008F45A3">
        <w:rPr>
          <w:rFonts w:cs="Times New Roman"/>
        </w:rPr>
        <w:t xml:space="preserve"> comments </w:t>
      </w:r>
      <w:r w:rsidRPr="008F45A3">
        <w:rPr>
          <w:rFonts w:cs="Times New Roman"/>
          <w:spacing w:val="-1"/>
        </w:rPr>
        <w:t>received</w:t>
      </w:r>
      <w:r w:rsidR="0029444B">
        <w:rPr>
          <w:rFonts w:cs="Times New Roman"/>
          <w:spacing w:val="-1"/>
        </w:rPr>
        <w:t xml:space="preserve"> on the proposing release prior to publishing the final rule</w:t>
      </w:r>
      <w:r w:rsidRPr="008F45A3">
        <w:rPr>
          <w:rFonts w:cs="Times New Roman"/>
          <w:spacing w:val="-1"/>
        </w:rPr>
        <w:t>.</w:t>
      </w:r>
      <w:r w:rsidRPr="008F45A3">
        <w:rPr>
          <w:rFonts w:cs="Times New Roman"/>
        </w:rPr>
        <w:t xml:space="preserve"> </w:t>
      </w:r>
      <w:r w:rsidRPr="008F45A3">
        <w:rPr>
          <w:rFonts w:cs="Times New Roman"/>
          <w:spacing w:val="1"/>
        </w:rPr>
        <w:t xml:space="preserve"> </w:t>
      </w:r>
      <w:r w:rsidRPr="008F45A3">
        <w:rPr>
          <w:rFonts w:cs="Times New Roman"/>
          <w:spacing w:val="-1"/>
        </w:rPr>
        <w:t>Comments</w:t>
      </w:r>
      <w:r w:rsidRPr="008F45A3">
        <w:rPr>
          <w:rFonts w:cs="Times New Roman"/>
        </w:rPr>
        <w:t xml:space="preserve"> </w:t>
      </w:r>
      <w:r w:rsidRPr="008F45A3">
        <w:rPr>
          <w:rFonts w:cs="Times New Roman"/>
          <w:spacing w:val="-1"/>
        </w:rPr>
        <w:t>received</w:t>
      </w:r>
      <w:r w:rsidRPr="008F45A3">
        <w:rPr>
          <w:rFonts w:cs="Times New Roman"/>
        </w:rPr>
        <w:t xml:space="preserve"> on the</w:t>
      </w:r>
      <w:r w:rsidRPr="008F45A3">
        <w:rPr>
          <w:rFonts w:cs="Times New Roman"/>
          <w:spacing w:val="-1"/>
        </w:rPr>
        <w:t xml:space="preserve"> </w:t>
      </w:r>
      <w:r w:rsidR="007F115D">
        <w:rPr>
          <w:rFonts w:cs="Times New Roman"/>
          <w:spacing w:val="-1"/>
        </w:rPr>
        <w:t>proposing</w:t>
      </w:r>
      <w:r w:rsidR="007F115D" w:rsidRPr="008F45A3">
        <w:rPr>
          <w:rFonts w:cs="Times New Roman"/>
          <w:spacing w:val="-1"/>
        </w:rPr>
        <w:t xml:space="preserve"> </w:t>
      </w:r>
      <w:r w:rsidR="00347869" w:rsidRPr="008F45A3">
        <w:rPr>
          <w:rFonts w:cs="Times New Roman"/>
          <w:spacing w:val="-1"/>
        </w:rPr>
        <w:t xml:space="preserve">release </w:t>
      </w:r>
      <w:r w:rsidR="0029444B">
        <w:rPr>
          <w:rFonts w:cs="Times New Roman"/>
          <w:spacing w:val="-1"/>
        </w:rPr>
        <w:t>are</w:t>
      </w:r>
      <w:r w:rsidRPr="008F45A3">
        <w:rPr>
          <w:rFonts w:cs="Times New Roman"/>
          <w:spacing w:val="-2"/>
        </w:rPr>
        <w:t xml:space="preserve"> </w:t>
      </w:r>
      <w:r w:rsidRPr="008F45A3">
        <w:rPr>
          <w:rFonts w:cs="Times New Roman"/>
          <w:spacing w:val="-1"/>
        </w:rPr>
        <w:t xml:space="preserve">available </w:t>
      </w:r>
      <w:r w:rsidR="0029444B">
        <w:rPr>
          <w:rFonts w:cs="Times New Roman"/>
          <w:spacing w:val="-1"/>
        </w:rPr>
        <w:t>at</w:t>
      </w:r>
      <w:hyperlink w:history="1"/>
      <w:r w:rsidR="0029444B">
        <w:rPr>
          <w:rFonts w:cs="Times New Roman"/>
          <w:spacing w:val="-1"/>
        </w:rPr>
        <w:t xml:space="preserve"> </w:t>
      </w:r>
      <w:hyperlink r:id="rId12" w:history="1">
        <w:r w:rsidR="0029444B" w:rsidRPr="00ED632B">
          <w:rPr>
            <w:rStyle w:val="Hyperlink"/>
            <w:rFonts w:cs="Times New Roman"/>
            <w:spacing w:val="-1"/>
          </w:rPr>
          <w:t>https://www.sec.gov/comments/s7-22-15/s72215.shtml</w:t>
        </w:r>
      </w:hyperlink>
      <w:r w:rsidRPr="008F45A3">
        <w:rPr>
          <w:rFonts w:cs="Times New Roman"/>
          <w:spacing w:val="-1"/>
        </w:rPr>
        <w:t>.</w:t>
      </w:r>
      <w:r w:rsidR="0029444B">
        <w:rPr>
          <w:rFonts w:cs="Times New Roman"/>
          <w:spacing w:val="-1"/>
        </w:rPr>
        <w:t xml:space="preserve"> </w:t>
      </w:r>
      <w:r w:rsidRPr="008F45A3">
        <w:rPr>
          <w:rFonts w:cs="Times New Roman"/>
          <w:spacing w:val="60"/>
        </w:rPr>
        <w:t xml:space="preserve"> </w:t>
      </w:r>
      <w:r w:rsidRPr="008F45A3">
        <w:rPr>
          <w:rFonts w:cs="Times New Roman"/>
        </w:rPr>
        <w:t>A copy</w:t>
      </w:r>
      <w:r w:rsidRPr="008F45A3">
        <w:rPr>
          <w:rFonts w:cs="Times New Roman"/>
          <w:spacing w:val="-5"/>
        </w:rPr>
        <w:t xml:space="preserve"> </w:t>
      </w:r>
      <w:r w:rsidRPr="008F45A3">
        <w:rPr>
          <w:rFonts w:cs="Times New Roman"/>
        </w:rPr>
        <w:t>of the</w:t>
      </w:r>
      <w:r w:rsidRPr="008F45A3">
        <w:rPr>
          <w:rFonts w:cs="Times New Roman"/>
          <w:spacing w:val="-2"/>
        </w:rPr>
        <w:t xml:space="preserve"> </w:t>
      </w:r>
      <w:r w:rsidR="00347869" w:rsidRPr="008F45A3">
        <w:rPr>
          <w:rFonts w:cs="Times New Roman"/>
        </w:rPr>
        <w:t>adopting</w:t>
      </w:r>
      <w:r w:rsidR="00347869" w:rsidRPr="008F45A3">
        <w:rPr>
          <w:rFonts w:cs="Times New Roman"/>
          <w:spacing w:val="-1"/>
        </w:rPr>
        <w:t xml:space="preserve"> </w:t>
      </w:r>
      <w:r w:rsidRPr="008F45A3">
        <w:rPr>
          <w:rFonts w:cs="Times New Roman"/>
          <w:spacing w:val="-1"/>
        </w:rPr>
        <w:t xml:space="preserve">release </w:t>
      </w:r>
      <w:r w:rsidRPr="008F45A3">
        <w:rPr>
          <w:rFonts w:cs="Times New Roman"/>
        </w:rPr>
        <w:t>is</w:t>
      </w:r>
      <w:r w:rsidR="00A06571" w:rsidRPr="008F45A3">
        <w:rPr>
          <w:rFonts w:cs="Times New Roman"/>
          <w:spacing w:val="109"/>
        </w:rPr>
        <w:t xml:space="preserve"> </w:t>
      </w:r>
      <w:r w:rsidRPr="008F45A3">
        <w:rPr>
          <w:rFonts w:cs="Times New Roman"/>
          <w:spacing w:val="-1"/>
        </w:rPr>
        <w:t>attached.</w:t>
      </w:r>
    </w:p>
    <w:p w14:paraId="06758809" w14:textId="77777777" w:rsidR="000F1C27" w:rsidRPr="008F45A3" w:rsidRDefault="000F1C27">
      <w:pPr>
        <w:spacing w:before="5"/>
        <w:ind w:firstLine="720"/>
        <w:rPr>
          <w:rFonts w:ascii="Times New Roman" w:eastAsia="Times New Roman" w:hAnsi="Times New Roman" w:cs="Times New Roman"/>
          <w:sz w:val="24"/>
          <w:szCs w:val="24"/>
        </w:rPr>
      </w:pPr>
    </w:p>
    <w:p w14:paraId="0675880A" w14:textId="77777777" w:rsidR="000F1C27" w:rsidRPr="008F45A3" w:rsidRDefault="005C5B09">
      <w:pPr>
        <w:pStyle w:val="Heading1"/>
        <w:tabs>
          <w:tab w:val="left" w:pos="1440"/>
        </w:tabs>
        <w:ind w:left="720" w:firstLine="0"/>
        <w:rPr>
          <w:rFonts w:cs="Times New Roman"/>
          <w:b w:val="0"/>
          <w:bCs w:val="0"/>
        </w:rPr>
      </w:pPr>
      <w:r w:rsidRPr="008F45A3">
        <w:rPr>
          <w:rFonts w:cs="Times New Roman"/>
          <w:spacing w:val="-1"/>
        </w:rPr>
        <w:t>9.</w:t>
      </w:r>
      <w:r w:rsidRPr="008F45A3">
        <w:rPr>
          <w:rFonts w:cs="Times New Roman"/>
          <w:spacing w:val="-1"/>
        </w:rPr>
        <w:tab/>
      </w:r>
      <w:r w:rsidR="001E6D69" w:rsidRPr="008F45A3">
        <w:rPr>
          <w:rFonts w:cs="Times New Roman"/>
          <w:spacing w:val="-1"/>
        </w:rPr>
        <w:t>PAYMENT</w:t>
      </w:r>
      <w:r w:rsidR="001E6D69" w:rsidRPr="008F45A3">
        <w:rPr>
          <w:rFonts w:cs="Times New Roman"/>
        </w:rPr>
        <w:t xml:space="preserve"> OR </w:t>
      </w:r>
      <w:r w:rsidR="001E6D69" w:rsidRPr="008F45A3">
        <w:rPr>
          <w:rFonts w:cs="Times New Roman"/>
          <w:spacing w:val="-1"/>
        </w:rPr>
        <w:t>GIFT</w:t>
      </w:r>
      <w:r w:rsidR="001E6D69" w:rsidRPr="008F45A3">
        <w:rPr>
          <w:rFonts w:cs="Times New Roman"/>
          <w:spacing w:val="2"/>
        </w:rPr>
        <w:t xml:space="preserve"> </w:t>
      </w:r>
      <w:r w:rsidR="001E6D69" w:rsidRPr="008F45A3">
        <w:rPr>
          <w:rFonts w:cs="Times New Roman"/>
        </w:rPr>
        <w:t xml:space="preserve">TO </w:t>
      </w:r>
      <w:r w:rsidR="001E6D69" w:rsidRPr="008F45A3">
        <w:rPr>
          <w:rFonts w:cs="Times New Roman"/>
          <w:spacing w:val="-1"/>
        </w:rPr>
        <w:t>RESPONDENTS</w:t>
      </w:r>
    </w:p>
    <w:p w14:paraId="0675880B" w14:textId="77777777" w:rsidR="000F1C27" w:rsidRPr="008F45A3" w:rsidRDefault="000F1C27">
      <w:pPr>
        <w:spacing w:before="7"/>
        <w:ind w:firstLine="720"/>
        <w:rPr>
          <w:rFonts w:ascii="Times New Roman" w:eastAsia="Times New Roman" w:hAnsi="Times New Roman" w:cs="Times New Roman"/>
          <w:bCs/>
          <w:sz w:val="24"/>
          <w:szCs w:val="24"/>
        </w:rPr>
      </w:pPr>
    </w:p>
    <w:p w14:paraId="0675880C" w14:textId="77777777" w:rsidR="000F1C27" w:rsidRPr="008F45A3" w:rsidRDefault="001E6D69">
      <w:pPr>
        <w:pStyle w:val="BodyText"/>
        <w:ind w:left="0" w:firstLine="720"/>
        <w:rPr>
          <w:rFonts w:cs="Times New Roman"/>
        </w:rPr>
      </w:pPr>
      <w:r w:rsidRPr="008F45A3">
        <w:rPr>
          <w:rFonts w:cs="Times New Roman"/>
        </w:rPr>
        <w:t xml:space="preserve">Not </w:t>
      </w:r>
      <w:r w:rsidRPr="008F45A3">
        <w:rPr>
          <w:rFonts w:cs="Times New Roman"/>
          <w:spacing w:val="-1"/>
        </w:rPr>
        <w:t>applicable.</w:t>
      </w:r>
    </w:p>
    <w:p w14:paraId="0675880D" w14:textId="77777777" w:rsidR="000F1C27" w:rsidRPr="008F45A3" w:rsidRDefault="000F1C27">
      <w:pPr>
        <w:spacing w:before="5"/>
        <w:ind w:firstLine="720"/>
        <w:rPr>
          <w:rFonts w:ascii="Times New Roman" w:eastAsia="Times New Roman" w:hAnsi="Times New Roman" w:cs="Times New Roman"/>
          <w:sz w:val="24"/>
          <w:szCs w:val="24"/>
        </w:rPr>
      </w:pPr>
    </w:p>
    <w:p w14:paraId="0675880E" w14:textId="77777777" w:rsidR="000F1C27" w:rsidRPr="008F45A3" w:rsidRDefault="005C5B09">
      <w:pPr>
        <w:pStyle w:val="Heading1"/>
        <w:tabs>
          <w:tab w:val="left" w:pos="1001"/>
        </w:tabs>
        <w:ind w:left="720" w:firstLine="0"/>
        <w:rPr>
          <w:rFonts w:cs="Times New Roman"/>
          <w:b w:val="0"/>
          <w:bCs w:val="0"/>
        </w:rPr>
      </w:pPr>
      <w:r w:rsidRPr="008F45A3">
        <w:rPr>
          <w:rFonts w:cs="Times New Roman"/>
          <w:spacing w:val="-1"/>
        </w:rPr>
        <w:t>10.</w:t>
      </w:r>
      <w:r w:rsidRPr="008F45A3">
        <w:rPr>
          <w:rFonts w:cs="Times New Roman"/>
          <w:spacing w:val="-1"/>
        </w:rPr>
        <w:tab/>
      </w:r>
      <w:r w:rsidR="001E6D69" w:rsidRPr="008F45A3">
        <w:rPr>
          <w:rFonts w:cs="Times New Roman"/>
          <w:spacing w:val="-1"/>
        </w:rPr>
        <w:t>CONFIDENTIALITY</w:t>
      </w:r>
    </w:p>
    <w:p w14:paraId="0675880F" w14:textId="77777777" w:rsidR="000F1C27" w:rsidRPr="008F45A3" w:rsidRDefault="000F1C27">
      <w:pPr>
        <w:spacing w:before="7"/>
        <w:ind w:firstLine="720"/>
        <w:rPr>
          <w:rFonts w:ascii="Times New Roman" w:eastAsia="Times New Roman" w:hAnsi="Times New Roman" w:cs="Times New Roman"/>
          <w:bCs/>
          <w:sz w:val="24"/>
          <w:szCs w:val="24"/>
        </w:rPr>
      </w:pPr>
    </w:p>
    <w:p w14:paraId="06758810" w14:textId="77777777" w:rsidR="000F1C27" w:rsidRPr="008F45A3" w:rsidRDefault="001E6D69">
      <w:pPr>
        <w:pStyle w:val="BodyText"/>
        <w:ind w:left="0" w:firstLine="720"/>
        <w:rPr>
          <w:rFonts w:cs="Times New Roman"/>
        </w:rPr>
      </w:pPr>
      <w:r w:rsidRPr="008F45A3">
        <w:rPr>
          <w:rFonts w:cs="Times New Roman"/>
        </w:rPr>
        <w:t xml:space="preserve">Not </w:t>
      </w:r>
      <w:r w:rsidRPr="008F45A3">
        <w:rPr>
          <w:rFonts w:cs="Times New Roman"/>
          <w:spacing w:val="-1"/>
        </w:rPr>
        <w:t>applicable.</w:t>
      </w:r>
    </w:p>
    <w:p w14:paraId="06758811" w14:textId="77777777" w:rsidR="000F1C27" w:rsidRPr="008F45A3" w:rsidRDefault="000F1C27">
      <w:pPr>
        <w:spacing w:before="5"/>
        <w:ind w:firstLine="720"/>
        <w:rPr>
          <w:rFonts w:ascii="Times New Roman" w:eastAsia="Times New Roman" w:hAnsi="Times New Roman" w:cs="Times New Roman"/>
          <w:sz w:val="24"/>
          <w:szCs w:val="24"/>
        </w:rPr>
      </w:pPr>
    </w:p>
    <w:p w14:paraId="06758812" w14:textId="77777777" w:rsidR="000F1C27" w:rsidRPr="008F45A3" w:rsidRDefault="005C5B09">
      <w:pPr>
        <w:pStyle w:val="Heading1"/>
        <w:tabs>
          <w:tab w:val="left" w:pos="1001"/>
        </w:tabs>
        <w:ind w:left="720" w:firstLine="0"/>
        <w:rPr>
          <w:rFonts w:cs="Times New Roman"/>
          <w:b w:val="0"/>
          <w:bCs w:val="0"/>
        </w:rPr>
      </w:pPr>
      <w:r w:rsidRPr="008F45A3">
        <w:rPr>
          <w:rFonts w:cs="Times New Roman"/>
        </w:rPr>
        <w:t>11.</w:t>
      </w:r>
      <w:r w:rsidRPr="008F45A3">
        <w:rPr>
          <w:rFonts w:cs="Times New Roman"/>
        </w:rPr>
        <w:tab/>
      </w:r>
      <w:r w:rsidR="001E6D69" w:rsidRPr="008F45A3">
        <w:rPr>
          <w:rFonts w:cs="Times New Roman"/>
        </w:rPr>
        <w:t>SENSITIVE</w:t>
      </w:r>
      <w:r w:rsidR="001E6D69" w:rsidRPr="008F45A3">
        <w:rPr>
          <w:rFonts w:cs="Times New Roman"/>
          <w:spacing w:val="-2"/>
        </w:rPr>
        <w:t xml:space="preserve"> </w:t>
      </w:r>
      <w:r w:rsidR="001E6D69" w:rsidRPr="008F45A3">
        <w:rPr>
          <w:rFonts w:cs="Times New Roman"/>
          <w:spacing w:val="-1"/>
        </w:rPr>
        <w:t>QUESTIONS</w:t>
      </w:r>
    </w:p>
    <w:p w14:paraId="06758813" w14:textId="77777777" w:rsidR="000F1C27" w:rsidRPr="008F45A3" w:rsidRDefault="000F1C27">
      <w:pPr>
        <w:spacing w:before="7"/>
        <w:ind w:firstLine="720"/>
        <w:rPr>
          <w:rFonts w:ascii="Times New Roman" w:eastAsia="Times New Roman" w:hAnsi="Times New Roman" w:cs="Times New Roman"/>
          <w:bCs/>
          <w:sz w:val="24"/>
          <w:szCs w:val="24"/>
        </w:rPr>
      </w:pPr>
    </w:p>
    <w:p w14:paraId="06758816" w14:textId="01082EDE" w:rsidR="00152120" w:rsidRPr="008F45A3" w:rsidRDefault="00D87D6B">
      <w:pPr>
        <w:ind w:firstLine="720"/>
        <w:rPr>
          <w:rFonts w:ascii="Times New Roman" w:hAnsi="Times New Roman" w:cs="Times New Roman"/>
          <w:sz w:val="24"/>
          <w:szCs w:val="24"/>
        </w:rPr>
      </w:pPr>
      <w:r w:rsidRPr="008F45A3">
        <w:rPr>
          <w:rFonts w:ascii="Times New Roman" w:eastAsia="Times New Roman" w:hAnsi="Times New Roman" w:cs="Times New Roman"/>
          <w:sz w:val="24"/>
          <w:szCs w:val="24"/>
        </w:rPr>
        <w:t xml:space="preserve">No </w:t>
      </w:r>
      <w:r w:rsidRPr="008F45A3">
        <w:rPr>
          <w:rFonts w:ascii="Times New Roman" w:eastAsia="Times New Roman" w:hAnsi="Times New Roman" w:cs="Times New Roman"/>
          <w:spacing w:val="-1"/>
          <w:sz w:val="24"/>
          <w:szCs w:val="24"/>
        </w:rPr>
        <w:t>information</w:t>
      </w:r>
      <w:r w:rsidRPr="008F45A3">
        <w:rPr>
          <w:rFonts w:ascii="Times New Roman" w:eastAsia="Times New Roman" w:hAnsi="Times New Roman" w:cs="Times New Roman"/>
          <w:sz w:val="24"/>
          <w:szCs w:val="24"/>
        </w:rPr>
        <w:t xml:space="preserve"> of a</w:t>
      </w:r>
      <w:r w:rsidRPr="008F45A3">
        <w:rPr>
          <w:rFonts w:ascii="Times New Roman" w:eastAsia="Times New Roman" w:hAnsi="Times New Roman" w:cs="Times New Roman"/>
          <w:spacing w:val="-2"/>
          <w:sz w:val="24"/>
          <w:szCs w:val="24"/>
        </w:rPr>
        <w:t xml:space="preserve"> </w:t>
      </w:r>
      <w:r w:rsidRPr="008F45A3">
        <w:rPr>
          <w:rFonts w:ascii="Times New Roman" w:eastAsia="Times New Roman" w:hAnsi="Times New Roman" w:cs="Times New Roman"/>
          <w:sz w:val="24"/>
          <w:szCs w:val="24"/>
        </w:rPr>
        <w:t>sensitive</w:t>
      </w:r>
      <w:r w:rsidRPr="008F45A3">
        <w:rPr>
          <w:rFonts w:ascii="Times New Roman" w:eastAsia="Times New Roman" w:hAnsi="Times New Roman" w:cs="Times New Roman"/>
          <w:spacing w:val="-1"/>
          <w:sz w:val="24"/>
          <w:szCs w:val="24"/>
        </w:rPr>
        <w:t xml:space="preserve"> nature</w:t>
      </w:r>
      <w:r w:rsidRPr="008F45A3">
        <w:rPr>
          <w:rFonts w:ascii="Times New Roman" w:eastAsia="Times New Roman" w:hAnsi="Times New Roman" w:cs="Times New Roman"/>
          <w:spacing w:val="-2"/>
          <w:sz w:val="24"/>
          <w:szCs w:val="24"/>
        </w:rPr>
        <w:t xml:space="preserve"> </w:t>
      </w:r>
      <w:r w:rsidRPr="008F45A3">
        <w:rPr>
          <w:rFonts w:ascii="Times New Roman" w:eastAsia="Times New Roman" w:hAnsi="Times New Roman" w:cs="Times New Roman"/>
          <w:sz w:val="24"/>
          <w:szCs w:val="24"/>
        </w:rPr>
        <w:t xml:space="preserve">is </w:t>
      </w:r>
      <w:r w:rsidRPr="008F45A3">
        <w:rPr>
          <w:rFonts w:ascii="Times New Roman" w:eastAsia="Times New Roman" w:hAnsi="Times New Roman" w:cs="Times New Roman"/>
          <w:spacing w:val="-1"/>
          <w:sz w:val="24"/>
          <w:szCs w:val="24"/>
        </w:rPr>
        <w:t>required</w:t>
      </w:r>
      <w:r w:rsidRPr="008F45A3">
        <w:rPr>
          <w:rFonts w:ascii="Times New Roman" w:eastAsia="Times New Roman" w:hAnsi="Times New Roman" w:cs="Times New Roman"/>
          <w:sz w:val="24"/>
          <w:szCs w:val="24"/>
        </w:rPr>
        <w:t xml:space="preserve"> under </w:t>
      </w:r>
      <w:r w:rsidR="00B701A5" w:rsidRPr="008F45A3">
        <w:rPr>
          <w:rFonts w:ascii="Times New Roman" w:eastAsia="Times New Roman" w:hAnsi="Times New Roman" w:cs="Times New Roman"/>
          <w:sz w:val="24"/>
          <w:szCs w:val="24"/>
        </w:rPr>
        <w:t xml:space="preserve">this </w:t>
      </w:r>
      <w:r w:rsidRPr="008F45A3">
        <w:rPr>
          <w:rFonts w:ascii="Times New Roman" w:eastAsia="Times New Roman" w:hAnsi="Times New Roman" w:cs="Times New Roman"/>
          <w:spacing w:val="-1"/>
          <w:sz w:val="24"/>
          <w:szCs w:val="24"/>
        </w:rPr>
        <w:t>collection</w:t>
      </w:r>
      <w:r w:rsidRPr="008F45A3">
        <w:rPr>
          <w:rFonts w:ascii="Times New Roman" w:eastAsia="Times New Roman" w:hAnsi="Times New Roman" w:cs="Times New Roman"/>
          <w:sz w:val="24"/>
          <w:szCs w:val="24"/>
        </w:rPr>
        <w:t xml:space="preserve"> of</w:t>
      </w:r>
      <w:r w:rsidRPr="008F45A3">
        <w:rPr>
          <w:rFonts w:ascii="Times New Roman" w:eastAsia="Times New Roman" w:hAnsi="Times New Roman" w:cs="Times New Roman"/>
          <w:spacing w:val="-1"/>
          <w:sz w:val="24"/>
          <w:szCs w:val="24"/>
        </w:rPr>
        <w:t xml:space="preserve"> information.  </w:t>
      </w:r>
      <w:r w:rsidRPr="008F45A3">
        <w:rPr>
          <w:rFonts w:ascii="Times New Roman" w:eastAsia="Times New Roman" w:hAnsi="Times New Roman" w:cs="Times New Roman"/>
          <w:sz w:val="24"/>
          <w:szCs w:val="24"/>
        </w:rPr>
        <w:t>The</w:t>
      </w:r>
      <w:r w:rsidR="001C02B2" w:rsidRPr="008F45A3">
        <w:rPr>
          <w:rFonts w:ascii="Times New Roman" w:eastAsia="Times New Roman" w:hAnsi="Times New Roman" w:cs="Times New Roman"/>
          <w:sz w:val="24"/>
          <w:szCs w:val="24"/>
        </w:rPr>
        <w:t xml:space="preserve"> information</w:t>
      </w:r>
      <w:r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collection</w:t>
      </w:r>
      <w:r w:rsidRPr="008F45A3">
        <w:rPr>
          <w:rFonts w:ascii="Times New Roman" w:eastAsia="Times New Roman" w:hAnsi="Times New Roman" w:cs="Times New Roman"/>
          <w:sz w:val="24"/>
          <w:szCs w:val="24"/>
        </w:rPr>
        <w:t xml:space="preserve"> </w:t>
      </w:r>
      <w:r w:rsidR="001C02B2" w:rsidRPr="008F45A3">
        <w:rPr>
          <w:rFonts w:ascii="Times New Roman" w:eastAsia="Times New Roman" w:hAnsi="Times New Roman" w:cs="Times New Roman"/>
          <w:sz w:val="24"/>
          <w:szCs w:val="24"/>
        </w:rPr>
        <w:t xml:space="preserve">for the </w:t>
      </w:r>
      <w:r w:rsidR="00B701A5" w:rsidRPr="001D0A56">
        <w:rPr>
          <w:rFonts w:ascii="Times New Roman" w:hAnsi="Times New Roman" w:cs="Times New Roman"/>
          <w:spacing w:val="-1"/>
          <w:sz w:val="24"/>
          <w:szCs w:val="24"/>
        </w:rPr>
        <w:t xml:space="preserve">written representation requirement contained in </w:t>
      </w:r>
      <w:r w:rsidR="00B701A5" w:rsidRPr="008F45A3">
        <w:rPr>
          <w:rFonts w:ascii="Times New Roman" w:eastAsia="Times New Roman" w:hAnsi="Times New Roman" w:cs="Times New Roman"/>
          <w:sz w:val="24"/>
          <w:szCs w:val="24"/>
        </w:rPr>
        <w:t>Rule 147(f</w:t>
      </w:r>
      <w:proofErr w:type="gramStart"/>
      <w:r w:rsidR="00B701A5" w:rsidRPr="008F45A3">
        <w:rPr>
          <w:rFonts w:ascii="Times New Roman" w:eastAsia="Times New Roman" w:hAnsi="Times New Roman" w:cs="Times New Roman"/>
          <w:sz w:val="24"/>
          <w:szCs w:val="24"/>
        </w:rPr>
        <w:t>)(</w:t>
      </w:r>
      <w:proofErr w:type="gramEnd"/>
      <w:r w:rsidR="00B701A5" w:rsidRPr="008F45A3">
        <w:rPr>
          <w:rFonts w:ascii="Times New Roman" w:eastAsia="Times New Roman" w:hAnsi="Times New Roman" w:cs="Times New Roman"/>
          <w:sz w:val="24"/>
          <w:szCs w:val="24"/>
        </w:rPr>
        <w:t>1)(iii) and new Rule 147A(f)(1)(iii)</w:t>
      </w:r>
      <w:r w:rsidR="0019025F">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collects</w:t>
      </w:r>
      <w:r w:rsidRPr="008F45A3">
        <w:rPr>
          <w:rFonts w:ascii="Times New Roman" w:eastAsia="Times New Roman" w:hAnsi="Times New Roman" w:cs="Times New Roman"/>
          <w:sz w:val="24"/>
          <w:szCs w:val="24"/>
        </w:rPr>
        <w:t xml:space="preserve"> basic Personally</w:t>
      </w:r>
      <w:r w:rsidRPr="008F45A3">
        <w:rPr>
          <w:rFonts w:ascii="Times New Roman" w:eastAsia="Times New Roman" w:hAnsi="Times New Roman" w:cs="Times New Roman"/>
          <w:spacing w:val="-3"/>
          <w:sz w:val="24"/>
          <w:szCs w:val="24"/>
        </w:rPr>
        <w:t xml:space="preserve"> </w:t>
      </w:r>
      <w:r w:rsidRPr="008F45A3">
        <w:rPr>
          <w:rFonts w:ascii="Times New Roman" w:eastAsia="Times New Roman" w:hAnsi="Times New Roman" w:cs="Times New Roman"/>
          <w:spacing w:val="-1"/>
          <w:sz w:val="24"/>
          <w:szCs w:val="24"/>
        </w:rPr>
        <w:t>Identifiable</w:t>
      </w:r>
      <w:r w:rsidRPr="008F45A3">
        <w:rPr>
          <w:rFonts w:ascii="Times New Roman" w:eastAsia="Times New Roman" w:hAnsi="Times New Roman" w:cs="Times New Roman"/>
          <w:spacing w:val="4"/>
          <w:sz w:val="24"/>
          <w:szCs w:val="24"/>
        </w:rPr>
        <w:t xml:space="preserve"> </w:t>
      </w:r>
      <w:r w:rsidRPr="008F45A3">
        <w:rPr>
          <w:rFonts w:ascii="Times New Roman" w:eastAsia="Times New Roman" w:hAnsi="Times New Roman" w:cs="Times New Roman"/>
          <w:spacing w:val="-1"/>
          <w:sz w:val="24"/>
          <w:szCs w:val="24"/>
        </w:rPr>
        <w:t>Information</w:t>
      </w:r>
      <w:r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(PII)</w:t>
      </w:r>
      <w:r w:rsidRPr="008F45A3">
        <w:rPr>
          <w:rFonts w:ascii="Times New Roman" w:eastAsia="Times New Roman" w:hAnsi="Times New Roman" w:cs="Times New Roman"/>
          <w:spacing w:val="1"/>
          <w:sz w:val="24"/>
          <w:szCs w:val="24"/>
        </w:rPr>
        <w:t xml:space="preserve"> </w:t>
      </w:r>
      <w:r w:rsidRPr="008F45A3">
        <w:rPr>
          <w:rFonts w:ascii="Times New Roman" w:eastAsia="Times New Roman" w:hAnsi="Times New Roman" w:cs="Times New Roman"/>
          <w:sz w:val="24"/>
          <w:szCs w:val="24"/>
        </w:rPr>
        <w:t xml:space="preserve">that </w:t>
      </w:r>
      <w:r w:rsidRPr="008F45A3">
        <w:rPr>
          <w:rFonts w:ascii="Times New Roman" w:eastAsia="Times New Roman" w:hAnsi="Times New Roman" w:cs="Times New Roman"/>
          <w:spacing w:val="1"/>
          <w:sz w:val="24"/>
          <w:szCs w:val="24"/>
        </w:rPr>
        <w:t>may</w:t>
      </w:r>
      <w:r w:rsidRPr="008F45A3">
        <w:rPr>
          <w:rFonts w:ascii="Times New Roman" w:eastAsia="Times New Roman" w:hAnsi="Times New Roman" w:cs="Times New Roman"/>
          <w:spacing w:val="-5"/>
          <w:sz w:val="24"/>
          <w:szCs w:val="24"/>
        </w:rPr>
        <w:t xml:space="preserve"> </w:t>
      </w:r>
      <w:r w:rsidRPr="008F45A3">
        <w:rPr>
          <w:rFonts w:ascii="Times New Roman" w:eastAsia="Times New Roman" w:hAnsi="Times New Roman" w:cs="Times New Roman"/>
          <w:sz w:val="24"/>
          <w:szCs w:val="24"/>
        </w:rPr>
        <w:t>include</w:t>
      </w:r>
      <w:r w:rsidR="001C02B2" w:rsidRPr="008F45A3">
        <w:rPr>
          <w:rFonts w:ascii="Times New Roman" w:eastAsia="Times New Roman" w:hAnsi="Times New Roman" w:cs="Times New Roman"/>
          <w:sz w:val="24"/>
          <w:szCs w:val="24"/>
        </w:rPr>
        <w:t xml:space="preserve"> name</w:t>
      </w:r>
      <w:r w:rsidRPr="008F45A3">
        <w:rPr>
          <w:rFonts w:ascii="Times New Roman" w:eastAsia="Times New Roman" w:hAnsi="Times New Roman" w:cs="Times New Roman"/>
          <w:spacing w:val="-1"/>
          <w:sz w:val="24"/>
          <w:szCs w:val="24"/>
        </w:rPr>
        <w:t>,</w:t>
      </w:r>
      <w:r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business</w:t>
      </w:r>
      <w:r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address,</w:t>
      </w:r>
      <w:r w:rsidRPr="008F45A3">
        <w:rPr>
          <w:rFonts w:ascii="Times New Roman" w:eastAsia="Times New Roman" w:hAnsi="Times New Roman" w:cs="Times New Roman"/>
          <w:sz w:val="24"/>
          <w:szCs w:val="24"/>
        </w:rPr>
        <w:t xml:space="preserve"> and </w:t>
      </w:r>
      <w:r w:rsidRPr="008F45A3">
        <w:rPr>
          <w:rFonts w:ascii="Times New Roman" w:eastAsia="Times New Roman" w:hAnsi="Times New Roman" w:cs="Times New Roman"/>
          <w:spacing w:val="-1"/>
          <w:sz w:val="24"/>
          <w:szCs w:val="24"/>
        </w:rPr>
        <w:t>residential</w:t>
      </w:r>
      <w:r w:rsidRPr="008F45A3">
        <w:rPr>
          <w:rFonts w:ascii="Times New Roman" w:eastAsia="Times New Roman" w:hAnsi="Times New Roman" w:cs="Times New Roman"/>
          <w:sz w:val="24"/>
          <w:szCs w:val="24"/>
        </w:rPr>
        <w:t xml:space="preserve"> </w:t>
      </w:r>
      <w:r w:rsidRPr="008F45A3">
        <w:rPr>
          <w:rFonts w:ascii="Times New Roman" w:eastAsia="Times New Roman" w:hAnsi="Times New Roman" w:cs="Times New Roman"/>
          <w:spacing w:val="-1"/>
          <w:sz w:val="24"/>
          <w:szCs w:val="24"/>
        </w:rPr>
        <w:t>address</w:t>
      </w:r>
      <w:r w:rsidR="006B168D" w:rsidRPr="008F45A3">
        <w:rPr>
          <w:rFonts w:ascii="Times New Roman" w:eastAsia="Times New Roman" w:hAnsi="Times New Roman" w:cs="Times New Roman"/>
          <w:spacing w:val="-1"/>
          <w:sz w:val="24"/>
          <w:szCs w:val="24"/>
        </w:rPr>
        <w:t>.</w:t>
      </w:r>
      <w:r w:rsidR="00061C34" w:rsidRPr="008F45A3">
        <w:rPr>
          <w:rFonts w:ascii="Times New Roman" w:hAnsi="Times New Roman" w:cs="Times New Roman"/>
          <w:sz w:val="24"/>
          <w:szCs w:val="24"/>
        </w:rPr>
        <w:t xml:space="preserve"> </w:t>
      </w:r>
    </w:p>
    <w:p w14:paraId="06758817" w14:textId="77777777" w:rsidR="00B701A5" w:rsidRPr="008F45A3" w:rsidRDefault="00B701A5">
      <w:pPr>
        <w:ind w:firstLine="720"/>
        <w:rPr>
          <w:rFonts w:ascii="Times New Roman" w:hAnsi="Times New Roman" w:cs="Times New Roman"/>
          <w:sz w:val="24"/>
          <w:szCs w:val="24"/>
        </w:rPr>
      </w:pPr>
    </w:p>
    <w:p w14:paraId="06758818" w14:textId="77777777" w:rsidR="000F1C27" w:rsidRPr="008F45A3" w:rsidRDefault="001E6D69">
      <w:pPr>
        <w:pStyle w:val="Heading1"/>
        <w:tabs>
          <w:tab w:val="left" w:pos="1440"/>
        </w:tabs>
        <w:ind w:left="0" w:firstLine="720"/>
        <w:rPr>
          <w:rFonts w:cs="Times New Roman"/>
          <w:bCs w:val="0"/>
        </w:rPr>
      </w:pPr>
      <w:r w:rsidRPr="008F45A3">
        <w:rPr>
          <w:rFonts w:cs="Times New Roman"/>
        </w:rPr>
        <w:t>12/13.</w:t>
      </w:r>
      <w:r w:rsidRPr="008F45A3">
        <w:rPr>
          <w:rFonts w:cs="Times New Roman"/>
          <w:spacing w:val="52"/>
        </w:rPr>
        <w:t xml:space="preserve"> </w:t>
      </w:r>
      <w:r w:rsidRPr="008F45A3">
        <w:rPr>
          <w:rFonts w:cs="Times New Roman"/>
        </w:rPr>
        <w:t>ESTIMATES</w:t>
      </w:r>
      <w:r w:rsidRPr="008F45A3">
        <w:rPr>
          <w:rFonts w:cs="Times New Roman"/>
          <w:spacing w:val="-2"/>
        </w:rPr>
        <w:t xml:space="preserve"> </w:t>
      </w:r>
      <w:r w:rsidRPr="008F45A3">
        <w:rPr>
          <w:rFonts w:cs="Times New Roman"/>
        </w:rPr>
        <w:t>OF</w:t>
      </w:r>
      <w:r w:rsidRPr="008F45A3">
        <w:rPr>
          <w:rFonts w:cs="Times New Roman"/>
          <w:spacing w:val="-2"/>
        </w:rPr>
        <w:t xml:space="preserve"> </w:t>
      </w:r>
      <w:r w:rsidRPr="008F45A3">
        <w:rPr>
          <w:rFonts w:cs="Times New Roman"/>
        </w:rPr>
        <w:t>HOUR</w:t>
      </w:r>
      <w:r w:rsidRPr="008F45A3">
        <w:rPr>
          <w:rFonts w:cs="Times New Roman"/>
          <w:spacing w:val="-1"/>
        </w:rPr>
        <w:t xml:space="preserve"> AND</w:t>
      </w:r>
      <w:r w:rsidRPr="008F45A3">
        <w:rPr>
          <w:rFonts w:cs="Times New Roman"/>
        </w:rPr>
        <w:t xml:space="preserve"> COST </w:t>
      </w:r>
      <w:r w:rsidRPr="008F45A3">
        <w:rPr>
          <w:rFonts w:cs="Times New Roman"/>
          <w:spacing w:val="-1"/>
        </w:rPr>
        <w:t>BURDENS</w:t>
      </w:r>
    </w:p>
    <w:p w14:paraId="06758819" w14:textId="77777777" w:rsidR="000F1C27" w:rsidRPr="008F45A3" w:rsidRDefault="000F1C27">
      <w:pPr>
        <w:ind w:firstLine="720"/>
        <w:rPr>
          <w:rFonts w:ascii="Times New Roman" w:eastAsia="Times New Roman" w:hAnsi="Times New Roman" w:cs="Times New Roman"/>
          <w:bCs/>
          <w:sz w:val="24"/>
          <w:szCs w:val="24"/>
        </w:rPr>
      </w:pPr>
    </w:p>
    <w:p w14:paraId="0675881A" w14:textId="77777777" w:rsidR="000F1C27" w:rsidRPr="008F45A3" w:rsidRDefault="001E6D69">
      <w:pPr>
        <w:pStyle w:val="BodyText"/>
        <w:ind w:left="0" w:right="594" w:firstLine="720"/>
        <w:rPr>
          <w:rFonts w:cs="Times New Roman"/>
        </w:rPr>
      </w:pPr>
      <w:r w:rsidRPr="008F45A3">
        <w:rPr>
          <w:rFonts w:cs="Times New Roman"/>
        </w:rPr>
        <w:t>The</w:t>
      </w:r>
      <w:r w:rsidRPr="008F45A3">
        <w:rPr>
          <w:rFonts w:cs="Times New Roman"/>
          <w:spacing w:val="-2"/>
        </w:rPr>
        <w:t xml:space="preserve"> </w:t>
      </w:r>
      <w:r w:rsidRPr="008F45A3">
        <w:rPr>
          <w:rFonts w:cs="Times New Roman"/>
          <w:spacing w:val="-1"/>
        </w:rPr>
        <w:t>estimated</w:t>
      </w:r>
      <w:r w:rsidRPr="008F45A3">
        <w:rPr>
          <w:rFonts w:cs="Times New Roman"/>
        </w:rPr>
        <w:t xml:space="preserve"> </w:t>
      </w:r>
      <w:r w:rsidRPr="008F45A3">
        <w:rPr>
          <w:rFonts w:cs="Times New Roman"/>
          <w:spacing w:val="-1"/>
        </w:rPr>
        <w:t>burden</w:t>
      </w:r>
      <w:r w:rsidRPr="008F45A3">
        <w:rPr>
          <w:rFonts w:cs="Times New Roman"/>
        </w:rPr>
        <w:t xml:space="preserve"> hours and</w:t>
      </w:r>
      <w:r w:rsidRPr="008F45A3">
        <w:rPr>
          <w:rFonts w:cs="Times New Roman"/>
          <w:spacing w:val="-1"/>
        </w:rPr>
        <w:t xml:space="preserve"> cost</w:t>
      </w:r>
      <w:r w:rsidRPr="008F45A3">
        <w:rPr>
          <w:rFonts w:cs="Times New Roman"/>
        </w:rPr>
        <w:t xml:space="preserve"> </w:t>
      </w:r>
      <w:r w:rsidRPr="008F45A3">
        <w:rPr>
          <w:rFonts w:cs="Times New Roman"/>
          <w:spacing w:val="-1"/>
        </w:rPr>
        <w:t>burden</w:t>
      </w:r>
      <w:r w:rsidRPr="008F45A3">
        <w:rPr>
          <w:rFonts w:cs="Times New Roman"/>
          <w:spacing w:val="2"/>
        </w:rPr>
        <w:t xml:space="preserve"> </w:t>
      </w:r>
      <w:r w:rsidRPr="008F45A3">
        <w:rPr>
          <w:rFonts w:cs="Times New Roman"/>
        </w:rPr>
        <w:t>are</w:t>
      </w:r>
      <w:r w:rsidRPr="008F45A3">
        <w:rPr>
          <w:rFonts w:cs="Times New Roman"/>
          <w:spacing w:val="1"/>
        </w:rPr>
        <w:t xml:space="preserve"> </w:t>
      </w:r>
      <w:r w:rsidRPr="008F45A3">
        <w:rPr>
          <w:rFonts w:cs="Times New Roman"/>
        </w:rPr>
        <w:t>made</w:t>
      </w:r>
      <w:r w:rsidRPr="008F45A3">
        <w:rPr>
          <w:rFonts w:cs="Times New Roman"/>
          <w:spacing w:val="-2"/>
        </w:rPr>
        <w:t xml:space="preserve"> </w:t>
      </w:r>
      <w:r w:rsidRPr="008F45A3">
        <w:rPr>
          <w:rFonts w:cs="Times New Roman"/>
        </w:rPr>
        <w:t>solely</w:t>
      </w:r>
      <w:r w:rsidRPr="008F45A3">
        <w:rPr>
          <w:rFonts w:cs="Times New Roman"/>
          <w:spacing w:val="-3"/>
        </w:rPr>
        <w:t xml:space="preserve"> </w:t>
      </w:r>
      <w:r w:rsidRPr="008F45A3">
        <w:rPr>
          <w:rFonts w:cs="Times New Roman"/>
        </w:rPr>
        <w:t>for</w:t>
      </w:r>
      <w:r w:rsidRPr="008F45A3">
        <w:rPr>
          <w:rFonts w:cs="Times New Roman"/>
          <w:spacing w:val="-2"/>
        </w:rPr>
        <w:t xml:space="preserve"> </w:t>
      </w:r>
      <w:r w:rsidRPr="008F45A3">
        <w:rPr>
          <w:rFonts w:cs="Times New Roman"/>
        </w:rPr>
        <w:t>the purposes of</w:t>
      </w:r>
      <w:r w:rsidRPr="008F45A3">
        <w:rPr>
          <w:rFonts w:cs="Times New Roman"/>
          <w:spacing w:val="-2"/>
        </w:rPr>
        <w:t xml:space="preserve"> </w:t>
      </w:r>
      <w:r w:rsidRPr="008F45A3">
        <w:rPr>
          <w:rFonts w:cs="Times New Roman"/>
        </w:rPr>
        <w:t>the</w:t>
      </w:r>
      <w:r w:rsidRPr="008F45A3">
        <w:rPr>
          <w:rFonts w:cs="Times New Roman"/>
          <w:spacing w:val="45"/>
        </w:rPr>
        <w:t xml:space="preserve"> </w:t>
      </w:r>
      <w:r w:rsidRPr="008F45A3">
        <w:rPr>
          <w:rFonts w:cs="Times New Roman"/>
          <w:spacing w:val="-1"/>
        </w:rPr>
        <w:lastRenderedPageBreak/>
        <w:t>P</w:t>
      </w:r>
      <w:r w:rsidR="003B09C2" w:rsidRPr="008F45A3">
        <w:rPr>
          <w:rFonts w:cs="Times New Roman"/>
          <w:spacing w:val="-1"/>
        </w:rPr>
        <w:t>RA</w:t>
      </w:r>
      <w:r w:rsidRPr="008F45A3">
        <w:rPr>
          <w:rFonts w:cs="Times New Roman"/>
        </w:rPr>
        <w:t xml:space="preserve"> and</w:t>
      </w:r>
      <w:r w:rsidRPr="008F45A3">
        <w:rPr>
          <w:rFonts w:cs="Times New Roman"/>
          <w:spacing w:val="1"/>
        </w:rPr>
        <w:t xml:space="preserve"> </w:t>
      </w:r>
      <w:r w:rsidRPr="008F45A3">
        <w:rPr>
          <w:rFonts w:cs="Times New Roman"/>
          <w:spacing w:val="-1"/>
        </w:rPr>
        <w:t>represent</w:t>
      </w:r>
      <w:r w:rsidRPr="008F45A3">
        <w:rPr>
          <w:rFonts w:cs="Times New Roman"/>
        </w:rPr>
        <w:t xml:space="preserve"> the</w:t>
      </w:r>
      <w:r w:rsidRPr="008F45A3">
        <w:rPr>
          <w:rFonts w:cs="Times New Roman"/>
          <w:spacing w:val="-1"/>
        </w:rPr>
        <w:t xml:space="preserve"> average </w:t>
      </w:r>
      <w:r w:rsidRPr="008F45A3">
        <w:rPr>
          <w:rFonts w:cs="Times New Roman"/>
        </w:rPr>
        <w:t xml:space="preserve">burden for </w:t>
      </w:r>
      <w:r w:rsidRPr="008F45A3">
        <w:rPr>
          <w:rFonts w:cs="Times New Roman"/>
          <w:spacing w:val="-1"/>
        </w:rPr>
        <w:t>all</w:t>
      </w:r>
      <w:r w:rsidRPr="008F45A3">
        <w:rPr>
          <w:rFonts w:cs="Times New Roman"/>
        </w:rPr>
        <w:t xml:space="preserve"> </w:t>
      </w:r>
      <w:r w:rsidRPr="008F45A3">
        <w:rPr>
          <w:rFonts w:cs="Times New Roman"/>
          <w:spacing w:val="-1"/>
        </w:rPr>
        <w:t>issuers.</w:t>
      </w:r>
      <w:r w:rsidRPr="008F45A3">
        <w:rPr>
          <w:rFonts w:cs="Times New Roman"/>
        </w:rPr>
        <w:t xml:space="preserve"> </w:t>
      </w:r>
      <w:r w:rsidRPr="008F45A3">
        <w:rPr>
          <w:rFonts w:cs="Times New Roman"/>
          <w:spacing w:val="1"/>
        </w:rPr>
        <w:t xml:space="preserve"> </w:t>
      </w:r>
      <w:r w:rsidRPr="008F45A3">
        <w:rPr>
          <w:rFonts w:cs="Times New Roman"/>
        </w:rPr>
        <w:t>The</w:t>
      </w:r>
      <w:r w:rsidRPr="008F45A3">
        <w:rPr>
          <w:rFonts w:cs="Times New Roman"/>
          <w:spacing w:val="-2"/>
        </w:rPr>
        <w:t xml:space="preserve"> </w:t>
      </w:r>
      <w:r w:rsidRPr="008F45A3">
        <w:rPr>
          <w:rFonts w:cs="Times New Roman"/>
          <w:spacing w:val="-1"/>
        </w:rPr>
        <w:t>cost</w:t>
      </w:r>
      <w:r w:rsidRPr="008F45A3">
        <w:rPr>
          <w:rFonts w:cs="Times New Roman"/>
        </w:rPr>
        <w:t xml:space="preserve"> </w:t>
      </w:r>
      <w:r w:rsidRPr="008F45A3">
        <w:rPr>
          <w:rFonts w:cs="Times New Roman"/>
          <w:spacing w:val="-1"/>
        </w:rPr>
        <w:t>burden</w:t>
      </w:r>
      <w:r w:rsidRPr="008F45A3">
        <w:rPr>
          <w:rFonts w:cs="Times New Roman"/>
        </w:rPr>
        <w:t xml:space="preserve"> is</w:t>
      </w:r>
      <w:r w:rsidRPr="008F45A3">
        <w:rPr>
          <w:rFonts w:cs="Times New Roman"/>
          <w:spacing w:val="61"/>
        </w:rPr>
        <w:t xml:space="preserve"> </w:t>
      </w:r>
      <w:r w:rsidRPr="008F45A3">
        <w:rPr>
          <w:rFonts w:cs="Times New Roman"/>
        </w:rPr>
        <w:t xml:space="preserve">not </w:t>
      </w:r>
      <w:r w:rsidRPr="008F45A3">
        <w:rPr>
          <w:rFonts w:cs="Times New Roman"/>
          <w:spacing w:val="-1"/>
        </w:rPr>
        <w:t>derived</w:t>
      </w:r>
      <w:r w:rsidRPr="008F45A3">
        <w:rPr>
          <w:rFonts w:cs="Times New Roman"/>
        </w:rPr>
        <w:t xml:space="preserve"> </w:t>
      </w:r>
      <w:r w:rsidRPr="008F45A3">
        <w:rPr>
          <w:rFonts w:cs="Times New Roman"/>
          <w:spacing w:val="-1"/>
        </w:rPr>
        <w:t>from</w:t>
      </w:r>
      <w:r w:rsidRPr="008F45A3">
        <w:rPr>
          <w:rFonts w:cs="Times New Roman"/>
        </w:rPr>
        <w:t xml:space="preserve"> a</w:t>
      </w:r>
      <w:r w:rsidRPr="008F45A3">
        <w:rPr>
          <w:rFonts w:cs="Times New Roman"/>
          <w:spacing w:val="1"/>
        </w:rPr>
        <w:t xml:space="preserve"> </w:t>
      </w:r>
      <w:r w:rsidRPr="008F45A3">
        <w:rPr>
          <w:rFonts w:cs="Times New Roman"/>
          <w:spacing w:val="-1"/>
        </w:rPr>
        <w:t>comprehensive</w:t>
      </w:r>
      <w:r w:rsidRPr="008F45A3">
        <w:rPr>
          <w:rFonts w:cs="Times New Roman"/>
        </w:rPr>
        <w:t xml:space="preserve"> or</w:t>
      </w:r>
      <w:r w:rsidRPr="008F45A3">
        <w:rPr>
          <w:rFonts w:cs="Times New Roman"/>
          <w:spacing w:val="1"/>
        </w:rPr>
        <w:t xml:space="preserve"> </w:t>
      </w:r>
      <w:r w:rsidRPr="008F45A3">
        <w:rPr>
          <w:rFonts w:cs="Times New Roman"/>
          <w:spacing w:val="-1"/>
        </w:rPr>
        <w:t>even</w:t>
      </w:r>
      <w:r w:rsidRPr="008F45A3">
        <w:rPr>
          <w:rFonts w:cs="Times New Roman"/>
        </w:rPr>
        <w:t xml:space="preserve"> a</w:t>
      </w:r>
      <w:r w:rsidRPr="008F45A3">
        <w:rPr>
          <w:rFonts w:cs="Times New Roman"/>
          <w:spacing w:val="1"/>
        </w:rPr>
        <w:t xml:space="preserve"> </w:t>
      </w:r>
      <w:r w:rsidRPr="008F45A3">
        <w:rPr>
          <w:rFonts w:cs="Times New Roman"/>
          <w:spacing w:val="-1"/>
        </w:rPr>
        <w:t>representative</w:t>
      </w:r>
      <w:r w:rsidRPr="008F45A3">
        <w:rPr>
          <w:rFonts w:cs="Times New Roman"/>
        </w:rPr>
        <w:t xml:space="preserve"> survey</w:t>
      </w:r>
      <w:r w:rsidRPr="008F45A3">
        <w:rPr>
          <w:rFonts w:cs="Times New Roman"/>
          <w:spacing w:val="-5"/>
        </w:rPr>
        <w:t xml:space="preserve"> </w:t>
      </w:r>
      <w:r w:rsidRPr="008F45A3">
        <w:rPr>
          <w:rFonts w:cs="Times New Roman"/>
        </w:rPr>
        <w:t>of the</w:t>
      </w:r>
      <w:r w:rsidRPr="008F45A3">
        <w:rPr>
          <w:rFonts w:cs="Times New Roman"/>
          <w:spacing w:val="-1"/>
        </w:rPr>
        <w:t xml:space="preserve"> </w:t>
      </w:r>
      <w:r w:rsidRPr="008F45A3">
        <w:rPr>
          <w:rFonts w:cs="Times New Roman"/>
        </w:rPr>
        <w:t>costs of Commission</w:t>
      </w:r>
      <w:r w:rsidRPr="008F45A3">
        <w:rPr>
          <w:rFonts w:cs="Times New Roman"/>
          <w:spacing w:val="75"/>
        </w:rPr>
        <w:t xml:space="preserve"> </w:t>
      </w:r>
      <w:r w:rsidRPr="008F45A3">
        <w:rPr>
          <w:rFonts w:cs="Times New Roman"/>
          <w:spacing w:val="-1"/>
        </w:rPr>
        <w:t>rules</w:t>
      </w:r>
      <w:r w:rsidRPr="008F45A3">
        <w:rPr>
          <w:rFonts w:cs="Times New Roman"/>
        </w:rPr>
        <w:t xml:space="preserve"> and</w:t>
      </w:r>
      <w:r w:rsidRPr="008F45A3">
        <w:rPr>
          <w:rFonts w:cs="Times New Roman"/>
          <w:spacing w:val="-1"/>
        </w:rPr>
        <w:t xml:space="preserve"> forms.</w:t>
      </w:r>
    </w:p>
    <w:p w14:paraId="0675881B" w14:textId="77777777" w:rsidR="000F1C27" w:rsidRPr="008F45A3" w:rsidRDefault="000F1C27">
      <w:pPr>
        <w:ind w:firstLine="720"/>
        <w:rPr>
          <w:rFonts w:ascii="Times New Roman" w:eastAsia="Times New Roman" w:hAnsi="Times New Roman" w:cs="Times New Roman"/>
          <w:sz w:val="24"/>
          <w:szCs w:val="24"/>
        </w:rPr>
      </w:pPr>
    </w:p>
    <w:p w14:paraId="0675881C" w14:textId="7BA13EC7" w:rsidR="0010612A" w:rsidRPr="008F45A3" w:rsidRDefault="0010612A" w:rsidP="001D0A56">
      <w:pPr>
        <w:ind w:firstLine="720"/>
        <w:rPr>
          <w:rFonts w:ascii="Times New Roman" w:hAnsi="Times New Roman" w:cs="Times New Roman"/>
          <w:sz w:val="24"/>
          <w:szCs w:val="24"/>
        </w:rPr>
      </w:pPr>
      <w:r w:rsidRPr="001D0A56">
        <w:rPr>
          <w:rFonts w:ascii="Times New Roman" w:hAnsi="Times New Roman" w:cs="Times New Roman"/>
          <w:sz w:val="24"/>
          <w:szCs w:val="24"/>
        </w:rPr>
        <w:t xml:space="preserve">We anticipate that the requirement for issuers to obtain a written representation from each purchaser as to his or her residence, as required under Rule 147(f)(1)(iii) and Rule 147A(f)(1)(iii), </w:t>
      </w:r>
      <w:r w:rsidR="00FB5536">
        <w:rPr>
          <w:rFonts w:ascii="Times New Roman" w:hAnsi="Times New Roman" w:cs="Times New Roman"/>
          <w:sz w:val="24"/>
          <w:szCs w:val="24"/>
        </w:rPr>
        <w:t>could</w:t>
      </w:r>
      <w:r w:rsidR="00FB5536" w:rsidRPr="00FB5536">
        <w:rPr>
          <w:rFonts w:ascii="Times New Roman" w:hAnsi="Times New Roman" w:cs="Times New Roman"/>
          <w:sz w:val="24"/>
          <w:szCs w:val="24"/>
        </w:rPr>
        <w:t xml:space="preserve"> result in somewhat higher compliance costs for issuers</w:t>
      </w:r>
      <w:r w:rsidRPr="001D0A56">
        <w:rPr>
          <w:rFonts w:ascii="Times New Roman" w:hAnsi="Times New Roman" w:cs="Times New Roman"/>
          <w:sz w:val="24"/>
          <w:szCs w:val="24"/>
        </w:rPr>
        <w:t xml:space="preserve"> to meet these requirements in order to sell securities in an exempt intrastate offering.  For purposes of the PRA, for each of Rule 147 and Rule 147A, we estimate that the total annual paperwork burden for all affected issuers arising from this collection of information requirement will be approximately 175 hours of issuer (company) personnel time and approximately $70,000 for the services of outside professionals.</w:t>
      </w:r>
      <w:r w:rsidRPr="001D0A56">
        <w:rPr>
          <w:rFonts w:ascii="Times New Roman" w:hAnsi="Times New Roman" w:cs="Times New Roman"/>
          <w:sz w:val="24"/>
          <w:szCs w:val="24"/>
        </w:rPr>
        <w:tab/>
      </w:r>
    </w:p>
    <w:p w14:paraId="0675881D" w14:textId="77777777" w:rsidR="0010612A" w:rsidRPr="001D0A56" w:rsidRDefault="0010612A" w:rsidP="001D0A56">
      <w:pPr>
        <w:ind w:firstLine="720"/>
        <w:rPr>
          <w:rFonts w:ascii="Times New Roman" w:hAnsi="Times New Roman" w:cs="Times New Roman"/>
          <w:sz w:val="24"/>
          <w:szCs w:val="24"/>
        </w:rPr>
      </w:pPr>
    </w:p>
    <w:p w14:paraId="0675881E" w14:textId="55B2E546" w:rsidR="0010612A" w:rsidRPr="008F45A3" w:rsidRDefault="0010612A" w:rsidP="001D0A56">
      <w:pPr>
        <w:ind w:firstLine="720"/>
        <w:rPr>
          <w:rFonts w:ascii="Times New Roman" w:hAnsi="Times New Roman" w:cs="Times New Roman"/>
          <w:sz w:val="24"/>
          <w:szCs w:val="24"/>
        </w:rPr>
      </w:pPr>
      <w:r w:rsidRPr="001D0A56">
        <w:rPr>
          <w:rFonts w:ascii="Times New Roman" w:hAnsi="Times New Roman" w:cs="Times New Roman"/>
          <w:sz w:val="24"/>
          <w:szCs w:val="24"/>
        </w:rPr>
        <w:t>Similarly, we anticipate that the written representation required by purchasers, including the obligation to determinate the state or territory of their residence, as required under Rule 147(f</w:t>
      </w:r>
      <w:proofErr w:type="gramStart"/>
      <w:r w:rsidRPr="001D0A56">
        <w:rPr>
          <w:rFonts w:ascii="Times New Roman" w:hAnsi="Times New Roman" w:cs="Times New Roman"/>
          <w:sz w:val="24"/>
          <w:szCs w:val="24"/>
        </w:rPr>
        <w:t>)(</w:t>
      </w:r>
      <w:proofErr w:type="gramEnd"/>
      <w:r w:rsidRPr="001D0A56">
        <w:rPr>
          <w:rFonts w:ascii="Times New Roman" w:hAnsi="Times New Roman" w:cs="Times New Roman"/>
          <w:sz w:val="24"/>
          <w:szCs w:val="24"/>
        </w:rPr>
        <w:t xml:space="preserve">1)(iii) and Rule 147A(f)(1)(iii), will result in a burden incurred by purchasers in order to purchase securities in an exempt intrastate offering.  For purposes of the PRA, for each of Rule 147 and Rule 147A, we estimate that the total annual paperwork burden for all affected purchasers arising from </w:t>
      </w:r>
      <w:r w:rsidR="00977D85">
        <w:rPr>
          <w:rFonts w:ascii="Times New Roman" w:hAnsi="Times New Roman" w:cs="Times New Roman"/>
          <w:sz w:val="24"/>
          <w:szCs w:val="24"/>
        </w:rPr>
        <w:t>these</w:t>
      </w:r>
      <w:r w:rsidRPr="001D0A56">
        <w:rPr>
          <w:rFonts w:ascii="Times New Roman" w:hAnsi="Times New Roman" w:cs="Times New Roman"/>
          <w:sz w:val="24"/>
          <w:szCs w:val="24"/>
        </w:rPr>
        <w:t xml:space="preserve"> collecti</w:t>
      </w:r>
      <w:r w:rsidRPr="00062529">
        <w:rPr>
          <w:rFonts w:ascii="Times New Roman" w:hAnsi="Times New Roman" w:cs="Times New Roman"/>
          <w:sz w:val="24"/>
          <w:szCs w:val="24"/>
        </w:rPr>
        <w:t>on</w:t>
      </w:r>
      <w:r w:rsidR="00457C04" w:rsidRPr="00062529">
        <w:rPr>
          <w:rFonts w:ascii="Times New Roman" w:hAnsi="Times New Roman" w:cs="Times New Roman"/>
          <w:b/>
          <w:sz w:val="24"/>
          <w:szCs w:val="24"/>
        </w:rPr>
        <w:t>s</w:t>
      </w:r>
      <w:r w:rsidRPr="00062529">
        <w:rPr>
          <w:rFonts w:ascii="Times New Roman" w:hAnsi="Times New Roman" w:cs="Times New Roman"/>
          <w:sz w:val="24"/>
          <w:szCs w:val="24"/>
        </w:rPr>
        <w:t xml:space="preserve"> </w:t>
      </w:r>
      <w:r w:rsidRPr="001D0A56">
        <w:rPr>
          <w:rFonts w:ascii="Times New Roman" w:hAnsi="Times New Roman" w:cs="Times New Roman"/>
          <w:sz w:val="24"/>
          <w:szCs w:val="24"/>
        </w:rPr>
        <w:t xml:space="preserve">of information requirements will be approximately 1,750 hours of purchaser time and no cost incurred for the services of outside professionals.  </w:t>
      </w:r>
    </w:p>
    <w:p w14:paraId="0675881F" w14:textId="77777777" w:rsidR="0010612A" w:rsidRPr="001D0A56" w:rsidRDefault="0010612A" w:rsidP="001D0A56">
      <w:pPr>
        <w:ind w:firstLine="720"/>
        <w:rPr>
          <w:rFonts w:ascii="Times New Roman" w:hAnsi="Times New Roman" w:cs="Times New Roman"/>
          <w:sz w:val="24"/>
          <w:szCs w:val="24"/>
        </w:rPr>
      </w:pPr>
    </w:p>
    <w:p w14:paraId="06758820" w14:textId="77777777" w:rsidR="0010612A" w:rsidRPr="001D0A56" w:rsidRDefault="0010612A" w:rsidP="001D0A56">
      <w:pPr>
        <w:rPr>
          <w:rFonts w:ascii="Times New Roman" w:hAnsi="Times New Roman" w:cs="Times New Roman"/>
          <w:sz w:val="24"/>
          <w:szCs w:val="24"/>
        </w:rPr>
      </w:pPr>
      <w:r w:rsidRPr="001D0A56">
        <w:rPr>
          <w:rFonts w:ascii="Times New Roman" w:hAnsi="Times New Roman" w:cs="Times New Roman"/>
          <w:sz w:val="24"/>
          <w:szCs w:val="24"/>
        </w:rPr>
        <w:tab/>
        <w:t>In deriving our estimates, we assume that:</w:t>
      </w:r>
    </w:p>
    <w:p w14:paraId="06758821" w14:textId="007231BA" w:rsidR="0010612A" w:rsidRPr="001D0A56" w:rsidRDefault="0010612A" w:rsidP="00435E75">
      <w:pPr>
        <w:numPr>
          <w:ilvl w:val="0"/>
          <w:numId w:val="5"/>
        </w:numPr>
        <w:rPr>
          <w:rFonts w:ascii="Times New Roman" w:hAnsi="Times New Roman" w:cs="Times New Roman"/>
          <w:sz w:val="24"/>
          <w:szCs w:val="24"/>
        </w:rPr>
      </w:pPr>
      <w:r w:rsidRPr="001D0A56">
        <w:rPr>
          <w:rFonts w:ascii="Times New Roman" w:hAnsi="Times New Roman" w:cs="Times New Roman"/>
          <w:sz w:val="24"/>
          <w:szCs w:val="24"/>
        </w:rPr>
        <w:t>Approximately 700 issuers</w:t>
      </w:r>
      <w:r w:rsidRPr="001D0A56">
        <w:rPr>
          <w:rStyle w:val="FootnoteReference"/>
          <w:rFonts w:ascii="Times New Roman" w:hAnsi="Times New Roman" w:cs="Times New Roman"/>
          <w:sz w:val="24"/>
          <w:szCs w:val="24"/>
        </w:rPr>
        <w:footnoteReference w:id="3"/>
      </w:r>
      <w:r w:rsidRPr="001D0A56">
        <w:rPr>
          <w:rFonts w:ascii="Times New Roman" w:hAnsi="Times New Roman" w:cs="Times New Roman"/>
          <w:sz w:val="24"/>
          <w:szCs w:val="24"/>
        </w:rPr>
        <w:t xml:space="preserve"> will conduct a Rule 147 and Rule 147A offering each year, respectively, and each issuer will spend an average of fifteen minutes to obtain and collect the written representation from each purchaser in the offering as to his or her state or territory of residence</w:t>
      </w:r>
      <w:r w:rsidR="00435E75">
        <w:rPr>
          <w:rFonts w:ascii="Times New Roman" w:hAnsi="Times New Roman" w:cs="Times New Roman"/>
          <w:sz w:val="24"/>
          <w:szCs w:val="24"/>
        </w:rPr>
        <w:t xml:space="preserve">, </w:t>
      </w:r>
      <w:r w:rsidR="00435E75" w:rsidRPr="00435E75">
        <w:rPr>
          <w:rFonts w:ascii="Times New Roman" w:hAnsi="Times New Roman" w:cs="Times New Roman"/>
          <w:sz w:val="24"/>
          <w:szCs w:val="24"/>
        </w:rPr>
        <w:t>resulting in 175 issuer burden hours (annual) for each exemption</w:t>
      </w:r>
      <w:r w:rsidRPr="001D0A56">
        <w:rPr>
          <w:rFonts w:ascii="Times New Roman" w:hAnsi="Times New Roman" w:cs="Times New Roman"/>
          <w:sz w:val="24"/>
          <w:szCs w:val="24"/>
        </w:rPr>
        <w:t>;</w:t>
      </w:r>
    </w:p>
    <w:p w14:paraId="06758822" w14:textId="00B63598" w:rsidR="0010612A" w:rsidRPr="001D0A56" w:rsidRDefault="0010612A" w:rsidP="00451CD6">
      <w:pPr>
        <w:numPr>
          <w:ilvl w:val="0"/>
          <w:numId w:val="5"/>
        </w:numPr>
        <w:rPr>
          <w:rFonts w:ascii="Times New Roman" w:hAnsi="Times New Roman" w:cs="Times New Roman"/>
          <w:sz w:val="24"/>
          <w:szCs w:val="24"/>
        </w:rPr>
      </w:pPr>
      <w:r w:rsidRPr="001D0A56">
        <w:rPr>
          <w:rFonts w:ascii="Times New Roman" w:hAnsi="Times New Roman" w:cs="Times New Roman"/>
          <w:sz w:val="24"/>
          <w:szCs w:val="24"/>
        </w:rPr>
        <w:t>Each of the approximately 700 issuers will retain outside professional firms to spend an average of fifteen minutes helping the issuer comply with this requirement to obtain and collect the written statement of residency from each purchaser in the offering at an average cost of $400 per hour</w:t>
      </w:r>
      <w:r w:rsidR="00451CD6" w:rsidRPr="00451CD6">
        <w:rPr>
          <w:rFonts w:ascii="Times New Roman" w:hAnsi="Times New Roman" w:cs="Times New Roman"/>
          <w:sz w:val="24"/>
          <w:szCs w:val="24"/>
        </w:rPr>
        <w:t>, resulting in a cost of $100 per issuer and an aggregate of $70,000 (annual) for issuers for each exemption</w:t>
      </w:r>
      <w:r w:rsidRPr="001D0A56">
        <w:rPr>
          <w:rFonts w:ascii="Times New Roman" w:hAnsi="Times New Roman" w:cs="Times New Roman"/>
          <w:sz w:val="24"/>
          <w:szCs w:val="24"/>
        </w:rPr>
        <w:t>;</w:t>
      </w:r>
    </w:p>
    <w:p w14:paraId="06758823" w14:textId="77777777" w:rsidR="0010612A" w:rsidRPr="001D0A56" w:rsidRDefault="0010612A" w:rsidP="001D0A56">
      <w:pPr>
        <w:numPr>
          <w:ilvl w:val="0"/>
          <w:numId w:val="5"/>
        </w:numPr>
        <w:rPr>
          <w:rFonts w:ascii="Times New Roman" w:hAnsi="Times New Roman" w:cs="Times New Roman"/>
          <w:sz w:val="24"/>
          <w:szCs w:val="24"/>
        </w:rPr>
      </w:pPr>
      <w:r w:rsidRPr="001D0A56">
        <w:rPr>
          <w:rFonts w:ascii="Times New Roman" w:hAnsi="Times New Roman" w:cs="Times New Roman"/>
          <w:sz w:val="24"/>
          <w:szCs w:val="24"/>
        </w:rPr>
        <w:t>Each Rule 147 and Rule 147A offering will have an average of approximately 10 purchasers of securities, resulting in approximately 7,000 purchasers per year for each exemption; and</w:t>
      </w:r>
    </w:p>
    <w:p w14:paraId="06758824" w14:textId="422E3CB0" w:rsidR="0010612A" w:rsidRPr="008F45A3" w:rsidRDefault="0010612A" w:rsidP="0068484F">
      <w:pPr>
        <w:numPr>
          <w:ilvl w:val="0"/>
          <w:numId w:val="5"/>
        </w:numPr>
        <w:rPr>
          <w:rFonts w:ascii="Times New Roman" w:hAnsi="Times New Roman" w:cs="Times New Roman"/>
          <w:sz w:val="24"/>
          <w:szCs w:val="24"/>
        </w:rPr>
      </w:pPr>
      <w:r w:rsidRPr="001D0A56">
        <w:rPr>
          <w:rFonts w:ascii="Times New Roman" w:hAnsi="Times New Roman" w:cs="Times New Roman"/>
          <w:sz w:val="24"/>
          <w:szCs w:val="24"/>
        </w:rPr>
        <w:t>Each purchaser in a Rule 147 and Rule 147A offering will spend an average of approximately fifteen minutes preparing a written statement of residency to provide to the issuer and will incur no cost for the services of outside professionals to satisfy this requirement</w:t>
      </w:r>
      <w:r w:rsidR="0068484F">
        <w:rPr>
          <w:rFonts w:ascii="Times New Roman" w:hAnsi="Times New Roman" w:cs="Times New Roman"/>
          <w:sz w:val="24"/>
          <w:szCs w:val="24"/>
        </w:rPr>
        <w:t xml:space="preserve">, </w:t>
      </w:r>
      <w:r w:rsidR="0068484F" w:rsidRPr="0068484F">
        <w:rPr>
          <w:rFonts w:ascii="Times New Roman" w:hAnsi="Times New Roman" w:cs="Times New Roman"/>
          <w:sz w:val="24"/>
          <w:szCs w:val="24"/>
        </w:rPr>
        <w:t>resulting in an aggregate of 2.5 hours of purchaser time per offering and purchaser burden hours of 1,750 (annual) for each exemption</w:t>
      </w:r>
      <w:r w:rsidRPr="001D0A56">
        <w:rPr>
          <w:rFonts w:ascii="Times New Roman" w:hAnsi="Times New Roman" w:cs="Times New Roman"/>
          <w:sz w:val="24"/>
          <w:szCs w:val="24"/>
        </w:rPr>
        <w:t>.</w:t>
      </w:r>
    </w:p>
    <w:p w14:paraId="06758825" w14:textId="77777777" w:rsidR="0010612A" w:rsidRPr="001D0A56" w:rsidRDefault="0010612A" w:rsidP="001D0A56">
      <w:pPr>
        <w:ind w:left="1440"/>
        <w:rPr>
          <w:rFonts w:ascii="Times New Roman" w:hAnsi="Times New Roman" w:cs="Times New Roman"/>
          <w:sz w:val="24"/>
          <w:szCs w:val="24"/>
        </w:rPr>
      </w:pPr>
    </w:p>
    <w:p w14:paraId="06758826" w14:textId="77777777" w:rsidR="0010612A" w:rsidRPr="008F45A3" w:rsidRDefault="0010612A" w:rsidP="001D0A56">
      <w:pPr>
        <w:rPr>
          <w:rFonts w:ascii="Times New Roman" w:hAnsi="Times New Roman" w:cs="Times New Roman"/>
          <w:sz w:val="24"/>
          <w:szCs w:val="24"/>
        </w:rPr>
      </w:pPr>
      <w:r w:rsidRPr="001D0A56">
        <w:rPr>
          <w:rFonts w:ascii="Times New Roman" w:hAnsi="Times New Roman" w:cs="Times New Roman"/>
          <w:sz w:val="24"/>
          <w:szCs w:val="24"/>
        </w:rPr>
        <w:tab/>
        <w:t xml:space="preserve">Since Rule 147 does not require the issuer to file any type of notice form with the Commission, it is difficult to determine accurately the number of Rule 147 offerings conducted </w:t>
      </w:r>
      <w:r w:rsidRPr="001D0A56">
        <w:rPr>
          <w:rFonts w:ascii="Times New Roman" w:hAnsi="Times New Roman" w:cs="Times New Roman"/>
          <w:sz w:val="24"/>
          <w:szCs w:val="24"/>
        </w:rPr>
        <w:lastRenderedPageBreak/>
        <w:t xml:space="preserve">annually or estimate the annual number of offerings that will be made in reliance on the updated rule and the new Rule 147A exemption.  As a result, we are using the number of offerings made in reliance on the exemptions in Rules 504 and 505 of Regulation D for the year ended December 31, 2015 as a proxy to estimate the average annual number of Rule 147 offerings, given that both Rule 147 and Rules 504 and 505 provide exemptions to Securities Act registration designed to facilitate smaller issuers raising seed capital.  Given that Rule 147A is very similar to Rule 147, as </w:t>
      </w:r>
      <w:proofErr w:type="gramStart"/>
      <w:r w:rsidRPr="001D0A56">
        <w:rPr>
          <w:rFonts w:ascii="Times New Roman" w:hAnsi="Times New Roman" w:cs="Times New Roman"/>
          <w:sz w:val="24"/>
          <w:szCs w:val="24"/>
        </w:rPr>
        <w:t>amended,</w:t>
      </w:r>
      <w:proofErr w:type="gramEnd"/>
      <w:r w:rsidRPr="001D0A56">
        <w:rPr>
          <w:rFonts w:ascii="Times New Roman" w:hAnsi="Times New Roman" w:cs="Times New Roman"/>
          <w:sz w:val="24"/>
          <w:szCs w:val="24"/>
        </w:rPr>
        <w:t xml:space="preserve"> we are using this same methodology and estimate for the number of offerings under newly adopted Rule 147A. </w:t>
      </w:r>
    </w:p>
    <w:p w14:paraId="06758827" w14:textId="77777777" w:rsidR="0010612A" w:rsidRPr="001D0A56" w:rsidRDefault="0010612A" w:rsidP="001D0A56">
      <w:pPr>
        <w:rPr>
          <w:rFonts w:ascii="Times New Roman" w:hAnsi="Times New Roman" w:cs="Times New Roman"/>
          <w:sz w:val="24"/>
          <w:szCs w:val="24"/>
        </w:rPr>
      </w:pPr>
    </w:p>
    <w:p w14:paraId="06758828" w14:textId="77777777" w:rsidR="0010612A" w:rsidRPr="008F45A3" w:rsidRDefault="0010612A" w:rsidP="001D0A56">
      <w:pPr>
        <w:rPr>
          <w:rFonts w:ascii="Times New Roman" w:hAnsi="Times New Roman" w:cs="Times New Roman"/>
          <w:sz w:val="24"/>
          <w:szCs w:val="24"/>
        </w:rPr>
      </w:pPr>
      <w:r w:rsidRPr="001D0A56">
        <w:rPr>
          <w:rFonts w:ascii="Times New Roman" w:hAnsi="Times New Roman" w:cs="Times New Roman"/>
          <w:sz w:val="24"/>
          <w:szCs w:val="24"/>
        </w:rPr>
        <w:tab/>
        <w:t>In deriving our estimates, we recognize that these burdens and costs will likely vary among issuers based on the size of their offerings and the number of purchasers acquiring securities in their offerings</w:t>
      </w:r>
      <w:r w:rsidR="003A24FC" w:rsidRPr="008F45A3">
        <w:rPr>
          <w:rFonts w:ascii="Times New Roman" w:hAnsi="Times New Roman" w:cs="Times New Roman"/>
          <w:sz w:val="24"/>
          <w:szCs w:val="24"/>
        </w:rPr>
        <w:t xml:space="preserve"> and between natural person and legal entity purchasers</w:t>
      </w:r>
      <w:r w:rsidRPr="001D0A56">
        <w:rPr>
          <w:rFonts w:ascii="Times New Roman" w:hAnsi="Times New Roman" w:cs="Times New Roman"/>
          <w:sz w:val="24"/>
          <w:szCs w:val="24"/>
        </w:rPr>
        <w:t>.  We believe that some will experience burdens and costs in excess of the</w:t>
      </w:r>
      <w:r w:rsidR="003A24FC" w:rsidRPr="008F45A3">
        <w:rPr>
          <w:rFonts w:ascii="Times New Roman" w:hAnsi="Times New Roman" w:cs="Times New Roman"/>
          <w:sz w:val="24"/>
          <w:szCs w:val="24"/>
        </w:rPr>
        <w:t xml:space="preserve">se estimated averages and others </w:t>
      </w:r>
      <w:r w:rsidRPr="001D0A56">
        <w:rPr>
          <w:rFonts w:ascii="Times New Roman" w:hAnsi="Times New Roman" w:cs="Times New Roman"/>
          <w:sz w:val="24"/>
          <w:szCs w:val="24"/>
        </w:rPr>
        <w:t>may experience less than these estimated average burdens and costs.</w:t>
      </w:r>
    </w:p>
    <w:p w14:paraId="06758829" w14:textId="77777777" w:rsidR="0010612A" w:rsidRPr="001D0A56" w:rsidRDefault="0010612A" w:rsidP="001D0A56">
      <w:pPr>
        <w:rPr>
          <w:rFonts w:ascii="Times New Roman" w:hAnsi="Times New Roman" w:cs="Times New Roman"/>
          <w:sz w:val="24"/>
          <w:szCs w:val="24"/>
        </w:rPr>
      </w:pPr>
    </w:p>
    <w:p w14:paraId="06758869" w14:textId="77777777" w:rsidR="000F1C27" w:rsidRPr="008F45A3" w:rsidRDefault="001E6D69" w:rsidP="001D0A56">
      <w:pPr>
        <w:numPr>
          <w:ilvl w:val="0"/>
          <w:numId w:val="1"/>
        </w:numPr>
        <w:tabs>
          <w:tab w:val="left" w:pos="1001"/>
        </w:tabs>
        <w:spacing w:before="69"/>
        <w:ind w:left="0" w:firstLine="720"/>
        <w:jc w:val="left"/>
        <w:rPr>
          <w:rFonts w:ascii="Times New Roman" w:eastAsia="Times New Roman" w:hAnsi="Times New Roman" w:cs="Times New Roman"/>
          <w:sz w:val="24"/>
          <w:szCs w:val="24"/>
        </w:rPr>
      </w:pPr>
      <w:r w:rsidRPr="008F45A3">
        <w:rPr>
          <w:rFonts w:ascii="Times New Roman" w:hAnsi="Times New Roman" w:cs="Times New Roman"/>
          <w:b/>
          <w:sz w:val="24"/>
          <w:szCs w:val="24"/>
        </w:rPr>
        <w:t xml:space="preserve">COSTS </w:t>
      </w:r>
      <w:r w:rsidRPr="008F45A3">
        <w:rPr>
          <w:rFonts w:ascii="Times New Roman" w:hAnsi="Times New Roman" w:cs="Times New Roman"/>
          <w:b/>
          <w:spacing w:val="-1"/>
          <w:sz w:val="24"/>
          <w:szCs w:val="24"/>
        </w:rPr>
        <w:t>TO</w:t>
      </w:r>
      <w:r w:rsidRPr="008F45A3">
        <w:rPr>
          <w:rFonts w:ascii="Times New Roman" w:hAnsi="Times New Roman" w:cs="Times New Roman"/>
          <w:b/>
          <w:sz w:val="24"/>
          <w:szCs w:val="24"/>
        </w:rPr>
        <w:t xml:space="preserve"> </w:t>
      </w:r>
      <w:r w:rsidRPr="008F45A3">
        <w:rPr>
          <w:rFonts w:ascii="Times New Roman" w:hAnsi="Times New Roman" w:cs="Times New Roman"/>
          <w:b/>
          <w:spacing w:val="-1"/>
          <w:sz w:val="24"/>
          <w:szCs w:val="24"/>
        </w:rPr>
        <w:t>FEDERAL</w:t>
      </w:r>
      <w:r w:rsidRPr="008F45A3">
        <w:rPr>
          <w:rFonts w:ascii="Times New Roman" w:hAnsi="Times New Roman" w:cs="Times New Roman"/>
          <w:b/>
          <w:sz w:val="24"/>
          <w:szCs w:val="24"/>
        </w:rPr>
        <w:t xml:space="preserve"> </w:t>
      </w:r>
      <w:r w:rsidRPr="008F45A3">
        <w:rPr>
          <w:rFonts w:ascii="Times New Roman" w:hAnsi="Times New Roman" w:cs="Times New Roman"/>
          <w:b/>
          <w:spacing w:val="-1"/>
          <w:sz w:val="24"/>
          <w:szCs w:val="24"/>
        </w:rPr>
        <w:t>GOVERNMENT</w:t>
      </w:r>
    </w:p>
    <w:p w14:paraId="0675886A" w14:textId="77777777" w:rsidR="000F1C27" w:rsidRPr="008F45A3" w:rsidRDefault="000F1C27">
      <w:pPr>
        <w:spacing w:before="7"/>
        <w:ind w:firstLine="720"/>
        <w:rPr>
          <w:rFonts w:ascii="Times New Roman" w:eastAsia="Times New Roman" w:hAnsi="Times New Roman" w:cs="Times New Roman"/>
          <w:b/>
          <w:bCs/>
          <w:sz w:val="24"/>
          <w:szCs w:val="24"/>
        </w:rPr>
      </w:pPr>
    </w:p>
    <w:p w14:paraId="0675886B" w14:textId="2A5DB42C" w:rsidR="000F1C27" w:rsidRPr="00062529" w:rsidRDefault="00457C04">
      <w:pPr>
        <w:pStyle w:val="BodyText"/>
        <w:ind w:left="0" w:firstLine="720"/>
        <w:rPr>
          <w:rFonts w:cs="Times New Roman"/>
        </w:rPr>
      </w:pPr>
      <w:r w:rsidRPr="00062529">
        <w:rPr>
          <w:rFonts w:cs="Times New Roman"/>
        </w:rPr>
        <w:t>We estimate that the cost of preparing the amendments will be approximately $150,000.</w:t>
      </w:r>
    </w:p>
    <w:p w14:paraId="0675886C" w14:textId="77777777" w:rsidR="000F1C27" w:rsidRPr="008F45A3" w:rsidRDefault="000F1C27">
      <w:pPr>
        <w:spacing w:before="5"/>
        <w:ind w:firstLine="720"/>
        <w:rPr>
          <w:rFonts w:ascii="Times New Roman" w:eastAsia="Times New Roman" w:hAnsi="Times New Roman" w:cs="Times New Roman"/>
          <w:sz w:val="24"/>
          <w:szCs w:val="24"/>
        </w:rPr>
      </w:pPr>
    </w:p>
    <w:p w14:paraId="0675886D" w14:textId="77777777" w:rsidR="000F1C27" w:rsidRPr="008F45A3" w:rsidRDefault="001E6D69" w:rsidP="001D0A56">
      <w:pPr>
        <w:pStyle w:val="Heading1"/>
        <w:numPr>
          <w:ilvl w:val="0"/>
          <w:numId w:val="1"/>
        </w:numPr>
        <w:tabs>
          <w:tab w:val="left" w:pos="1001"/>
        </w:tabs>
        <w:ind w:left="0" w:firstLine="720"/>
        <w:jc w:val="left"/>
        <w:rPr>
          <w:rFonts w:cs="Times New Roman"/>
          <w:b w:val="0"/>
          <w:bCs w:val="0"/>
        </w:rPr>
      </w:pPr>
      <w:r w:rsidRPr="008F45A3">
        <w:rPr>
          <w:rFonts w:cs="Times New Roman"/>
        </w:rPr>
        <w:t xml:space="preserve">REASON </w:t>
      </w:r>
      <w:r w:rsidRPr="008F45A3">
        <w:rPr>
          <w:rFonts w:cs="Times New Roman"/>
          <w:spacing w:val="-1"/>
        </w:rPr>
        <w:t>FOR</w:t>
      </w:r>
      <w:r w:rsidRPr="008F45A3">
        <w:rPr>
          <w:rFonts w:cs="Times New Roman"/>
        </w:rPr>
        <w:t xml:space="preserve"> </w:t>
      </w:r>
      <w:r w:rsidRPr="008F45A3">
        <w:rPr>
          <w:rFonts w:cs="Times New Roman"/>
          <w:spacing w:val="-1"/>
        </w:rPr>
        <w:t>CHANGE</w:t>
      </w:r>
      <w:r w:rsidRPr="008F45A3">
        <w:rPr>
          <w:rFonts w:cs="Times New Roman"/>
        </w:rPr>
        <w:t xml:space="preserve"> IN </w:t>
      </w:r>
      <w:r w:rsidRPr="008F45A3">
        <w:rPr>
          <w:rFonts w:cs="Times New Roman"/>
          <w:spacing w:val="-1"/>
        </w:rPr>
        <w:t>BURDEN</w:t>
      </w:r>
    </w:p>
    <w:p w14:paraId="06C9968C" w14:textId="77777777" w:rsidR="00403B4E" w:rsidRDefault="00403B4E" w:rsidP="00403B4E">
      <w:pPr>
        <w:spacing w:before="10"/>
        <w:rPr>
          <w:rFonts w:ascii="Times New Roman" w:eastAsia="Times New Roman" w:hAnsi="Times New Roman" w:cs="Times New Roman"/>
          <w:bCs/>
          <w:sz w:val="24"/>
          <w:szCs w:val="24"/>
        </w:rPr>
      </w:pPr>
    </w:p>
    <w:p w14:paraId="7EA11E78" w14:textId="6AB533A3" w:rsidR="00403B4E" w:rsidRDefault="00403B4E" w:rsidP="00403B4E">
      <w:pPr>
        <w:spacing w:before="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Rule 147:</w:t>
      </w:r>
    </w:p>
    <w:p w14:paraId="061AE8D8" w14:textId="77777777" w:rsidR="00403B4E" w:rsidRPr="008F45A3" w:rsidRDefault="00403B4E" w:rsidP="00403B4E">
      <w:pPr>
        <w:spacing w:before="10"/>
        <w:rPr>
          <w:rFonts w:ascii="Times New Roman" w:eastAsia="Times New Roman" w:hAnsi="Times New Roman" w:cs="Times New Roman"/>
          <w:bCs/>
          <w:sz w:val="24"/>
          <w:szCs w:val="24"/>
        </w:rPr>
      </w:pPr>
    </w:p>
    <w:p w14:paraId="1DE5B820" w14:textId="35CDDD35" w:rsidR="00062529" w:rsidRPr="00062529" w:rsidRDefault="00062529" w:rsidP="00062529">
      <w:pPr>
        <w:ind w:firstLine="720"/>
      </w:pPr>
      <w:r w:rsidRPr="00062529">
        <w:rPr>
          <w:rFonts w:ascii="Times New Roman" w:hAnsi="Times New Roman" w:cs="Times New Roman"/>
          <w:sz w:val="24"/>
          <w:szCs w:val="24"/>
        </w:rPr>
        <w:t>This collection of information is contained in the final rule amendments to Rule 147.  The Commission has not previously sought OMB approval of a collection of information for Rule 147.  For purposes of the PRA, we estimate that the total annual paperwork burden for all affected issuers arising from the collection of information requirement in Rule 147 will be approximately 175 hours of issuer (company) personnel time and approximately $70,000 for the services of outside professionals.  In addition, we estimate that the total annual paperwork burden for all affected purchasers arising from the collection of information requirement in Rule 147 will be approximately 1,750 hours of purchaser time and no cost incurred for the serv</w:t>
      </w:r>
      <w:r>
        <w:rPr>
          <w:rFonts w:ascii="Times New Roman" w:hAnsi="Times New Roman" w:cs="Times New Roman"/>
          <w:sz w:val="24"/>
          <w:szCs w:val="24"/>
        </w:rPr>
        <w:t>ices of outside professionals.</w:t>
      </w:r>
    </w:p>
    <w:p w14:paraId="10D55921" w14:textId="77777777" w:rsidR="00062529" w:rsidRPr="00062529" w:rsidRDefault="00062529" w:rsidP="00062529">
      <w:pPr>
        <w:suppressAutoHyphens/>
      </w:pPr>
    </w:p>
    <w:p w14:paraId="63C8EEA0" w14:textId="41C17D55" w:rsidR="00062529" w:rsidRPr="00062529" w:rsidRDefault="00EE3476" w:rsidP="00062529">
      <w:pPr>
        <w:rPr>
          <w:rFonts w:ascii="Times New Roman" w:hAnsi="Times New Roman" w:cs="Times New Roman"/>
          <w:sz w:val="24"/>
          <w:szCs w:val="24"/>
        </w:rPr>
      </w:pPr>
      <w:r>
        <w:rPr>
          <w:rFonts w:ascii="Times New Roman" w:hAnsi="Times New Roman" w:cs="Times New Roman"/>
          <w:sz w:val="24"/>
          <w:szCs w:val="24"/>
        </w:rPr>
        <w:t>Rule 147A:</w:t>
      </w:r>
    </w:p>
    <w:p w14:paraId="2E774D56" w14:textId="77777777" w:rsidR="00062529" w:rsidRPr="00062529" w:rsidRDefault="00062529" w:rsidP="00062529">
      <w:pPr>
        <w:rPr>
          <w:rFonts w:ascii="Times New Roman" w:hAnsi="Times New Roman" w:cs="Times New Roman"/>
          <w:sz w:val="24"/>
          <w:szCs w:val="24"/>
        </w:rPr>
      </w:pPr>
    </w:p>
    <w:p w14:paraId="31DEB495" w14:textId="7CBDD0D9" w:rsidR="00062529" w:rsidRPr="00062529" w:rsidRDefault="00062529" w:rsidP="00062529">
      <w:pPr>
        <w:ind w:firstLine="720"/>
        <w:rPr>
          <w:rFonts w:ascii="Times New Roman" w:hAnsi="Times New Roman" w:cs="Times New Roman"/>
          <w:sz w:val="24"/>
          <w:szCs w:val="24"/>
        </w:rPr>
      </w:pPr>
      <w:r w:rsidRPr="00062529">
        <w:rPr>
          <w:rFonts w:ascii="Times New Roman" w:hAnsi="Times New Roman" w:cs="Times New Roman"/>
          <w:sz w:val="24"/>
          <w:szCs w:val="24"/>
        </w:rPr>
        <w:t>This is a new collection of information.  For purposes of the PRA, we estimate that the total annual paperwork burden for all affected issuers arising from the collection of information requirement in Rule 147A will be approximately 175 hours of issuer (company) personnel time and approximately $70,000 for the services of outside professionals.  In addition, we estimate that the total annual paperwork burden for all affected purchasers arising from this collection of information requirement in Rule 147A will be approximately 1,750 hours of purchaser time and no cost incurred for the services of outside professionals.</w:t>
      </w:r>
    </w:p>
    <w:p w14:paraId="06758892" w14:textId="77777777" w:rsidR="007479B3" w:rsidRPr="008F45A3" w:rsidRDefault="007479B3">
      <w:pPr>
        <w:spacing w:before="3"/>
        <w:ind w:firstLine="720"/>
        <w:rPr>
          <w:rFonts w:ascii="Times New Roman" w:eastAsia="Times New Roman" w:hAnsi="Times New Roman" w:cs="Times New Roman"/>
          <w:sz w:val="24"/>
          <w:szCs w:val="24"/>
        </w:rPr>
      </w:pPr>
    </w:p>
    <w:p w14:paraId="06758893" w14:textId="77777777" w:rsidR="000F1C27" w:rsidRPr="008F45A3" w:rsidRDefault="001E6D69" w:rsidP="001D0A56">
      <w:pPr>
        <w:pStyle w:val="Heading1"/>
        <w:numPr>
          <w:ilvl w:val="0"/>
          <w:numId w:val="1"/>
        </w:numPr>
        <w:tabs>
          <w:tab w:val="left" w:pos="1001"/>
        </w:tabs>
        <w:spacing w:before="69"/>
        <w:ind w:left="0" w:firstLine="720"/>
        <w:jc w:val="left"/>
        <w:rPr>
          <w:rFonts w:cs="Times New Roman"/>
          <w:bCs w:val="0"/>
        </w:rPr>
      </w:pPr>
      <w:r w:rsidRPr="008F45A3">
        <w:rPr>
          <w:rFonts w:cs="Times New Roman"/>
          <w:spacing w:val="-1"/>
        </w:rPr>
        <w:t>INFORMATION</w:t>
      </w:r>
      <w:r w:rsidRPr="008F45A3">
        <w:rPr>
          <w:rFonts w:cs="Times New Roman"/>
        </w:rPr>
        <w:t xml:space="preserve"> </w:t>
      </w:r>
      <w:r w:rsidRPr="008F45A3">
        <w:rPr>
          <w:rFonts w:cs="Times New Roman"/>
          <w:spacing w:val="-1"/>
        </w:rPr>
        <w:t>COLLECTION</w:t>
      </w:r>
      <w:r w:rsidRPr="008F45A3">
        <w:rPr>
          <w:rFonts w:cs="Times New Roman"/>
        </w:rPr>
        <w:t xml:space="preserve"> </w:t>
      </w:r>
      <w:r w:rsidRPr="008F45A3">
        <w:rPr>
          <w:rFonts w:cs="Times New Roman"/>
          <w:spacing w:val="-1"/>
        </w:rPr>
        <w:t>PLANNED</w:t>
      </w:r>
      <w:r w:rsidRPr="008F45A3">
        <w:rPr>
          <w:rFonts w:cs="Times New Roman"/>
          <w:spacing w:val="1"/>
        </w:rPr>
        <w:t xml:space="preserve"> </w:t>
      </w:r>
      <w:r w:rsidRPr="008F45A3">
        <w:rPr>
          <w:rFonts w:cs="Times New Roman"/>
          <w:spacing w:val="-1"/>
        </w:rPr>
        <w:t>FOR</w:t>
      </w:r>
      <w:r w:rsidR="00432CBB" w:rsidRPr="008F45A3">
        <w:rPr>
          <w:rFonts w:cs="Times New Roman"/>
        </w:rPr>
        <w:t xml:space="preserve"> STATISTICAL</w:t>
      </w:r>
    </w:p>
    <w:p w14:paraId="06758894" w14:textId="77777777" w:rsidR="000F1C27" w:rsidRPr="008F45A3" w:rsidRDefault="00432CBB">
      <w:pPr>
        <w:ind w:left="720" w:firstLine="720"/>
        <w:rPr>
          <w:rFonts w:ascii="Times New Roman" w:eastAsia="Times New Roman" w:hAnsi="Times New Roman" w:cs="Times New Roman"/>
          <w:b/>
          <w:bCs/>
          <w:sz w:val="24"/>
          <w:szCs w:val="24"/>
        </w:rPr>
      </w:pPr>
      <w:r w:rsidRPr="008F45A3">
        <w:rPr>
          <w:rFonts w:ascii="Times New Roman" w:eastAsia="Times New Roman" w:hAnsi="Times New Roman" w:cs="Times New Roman"/>
          <w:b/>
          <w:bCs/>
          <w:sz w:val="24"/>
          <w:szCs w:val="24"/>
        </w:rPr>
        <w:t>PURPOSES</w:t>
      </w:r>
    </w:p>
    <w:p w14:paraId="06758895" w14:textId="77777777" w:rsidR="00432CBB" w:rsidRPr="008F45A3" w:rsidRDefault="000F4888">
      <w:pPr>
        <w:rPr>
          <w:rFonts w:ascii="Times New Roman" w:eastAsia="Times New Roman" w:hAnsi="Times New Roman" w:cs="Times New Roman"/>
          <w:bCs/>
          <w:sz w:val="24"/>
          <w:szCs w:val="24"/>
        </w:rPr>
      </w:pPr>
      <w:r w:rsidRPr="008F45A3">
        <w:rPr>
          <w:rFonts w:ascii="Times New Roman" w:eastAsia="Times New Roman" w:hAnsi="Times New Roman" w:cs="Times New Roman"/>
          <w:bCs/>
          <w:sz w:val="24"/>
          <w:szCs w:val="24"/>
        </w:rPr>
        <w:tab/>
      </w:r>
    </w:p>
    <w:p w14:paraId="06758896" w14:textId="389E7F73" w:rsidR="007479B3" w:rsidRPr="00062529" w:rsidRDefault="00457C04" w:rsidP="007479B3">
      <w:pPr>
        <w:pStyle w:val="BodyText"/>
        <w:spacing w:before="69"/>
        <w:ind w:left="820"/>
        <w:rPr>
          <w:rFonts w:cs="Times New Roman"/>
        </w:rPr>
      </w:pPr>
      <w:r w:rsidRPr="00062529">
        <w:rPr>
          <w:rFonts w:cs="Times New Roman"/>
        </w:rPr>
        <w:t>The information collection</w:t>
      </w:r>
      <w:r w:rsidR="00457C3E" w:rsidRPr="00062529">
        <w:rPr>
          <w:rFonts w:cs="Times New Roman"/>
        </w:rPr>
        <w:t>s are</w:t>
      </w:r>
      <w:r w:rsidRPr="00062529">
        <w:rPr>
          <w:rFonts w:cs="Times New Roman"/>
        </w:rPr>
        <w:t xml:space="preserve"> not used for statistical purposes.</w:t>
      </w:r>
    </w:p>
    <w:p w14:paraId="06758898" w14:textId="77777777" w:rsidR="00E62B6B" w:rsidRPr="008F45A3" w:rsidRDefault="000F4888" w:rsidP="008F45A3">
      <w:pPr>
        <w:pStyle w:val="Heading1"/>
        <w:tabs>
          <w:tab w:val="left" w:pos="821"/>
        </w:tabs>
        <w:spacing w:before="52"/>
        <w:ind w:left="0" w:firstLine="0"/>
        <w:rPr>
          <w:rFonts w:cs="Times New Roman"/>
          <w:b w:val="0"/>
        </w:rPr>
      </w:pPr>
      <w:r w:rsidRPr="008F45A3">
        <w:rPr>
          <w:rFonts w:cs="Times New Roman"/>
          <w:b w:val="0"/>
        </w:rPr>
        <w:lastRenderedPageBreak/>
        <w:tab/>
      </w:r>
    </w:p>
    <w:p w14:paraId="06758899" w14:textId="77777777" w:rsidR="000F1C27" w:rsidRPr="008F45A3" w:rsidRDefault="000F4888" w:rsidP="008F45A3">
      <w:pPr>
        <w:pStyle w:val="Heading1"/>
        <w:spacing w:before="52"/>
        <w:ind w:left="0" w:firstLine="720"/>
        <w:rPr>
          <w:rFonts w:cs="Times New Roman"/>
          <w:b w:val="0"/>
          <w:bCs w:val="0"/>
        </w:rPr>
      </w:pPr>
      <w:r w:rsidRPr="008F45A3">
        <w:rPr>
          <w:rFonts w:cs="Times New Roman"/>
        </w:rPr>
        <w:t>17.</w:t>
      </w:r>
      <w:r w:rsidR="00E62B6B" w:rsidRPr="008F45A3">
        <w:rPr>
          <w:rFonts w:cs="Times New Roman"/>
        </w:rPr>
        <w:tab/>
      </w:r>
      <w:r w:rsidR="001E6D69" w:rsidRPr="008F45A3">
        <w:rPr>
          <w:rFonts w:cs="Times New Roman"/>
          <w:spacing w:val="-1"/>
        </w:rPr>
        <w:t>APPROVAL</w:t>
      </w:r>
      <w:r w:rsidR="001E6D69" w:rsidRPr="008F45A3">
        <w:rPr>
          <w:rFonts w:cs="Times New Roman"/>
        </w:rPr>
        <w:t xml:space="preserve"> TO </w:t>
      </w:r>
      <w:r w:rsidR="001E6D69" w:rsidRPr="008F45A3">
        <w:rPr>
          <w:rFonts w:cs="Times New Roman"/>
          <w:spacing w:val="-1"/>
        </w:rPr>
        <w:t>OMIT</w:t>
      </w:r>
      <w:r w:rsidR="001E6D69" w:rsidRPr="008F45A3">
        <w:rPr>
          <w:rFonts w:cs="Times New Roman"/>
          <w:spacing w:val="2"/>
        </w:rPr>
        <w:t xml:space="preserve"> </w:t>
      </w:r>
      <w:r w:rsidR="001E6D69" w:rsidRPr="008F45A3">
        <w:rPr>
          <w:rFonts w:cs="Times New Roman"/>
        </w:rPr>
        <w:t xml:space="preserve">OMB </w:t>
      </w:r>
      <w:r w:rsidR="001E6D69" w:rsidRPr="008F45A3">
        <w:rPr>
          <w:rFonts w:cs="Times New Roman"/>
          <w:spacing w:val="-1"/>
        </w:rPr>
        <w:t>EXPIRATION</w:t>
      </w:r>
      <w:r w:rsidR="001E6D69" w:rsidRPr="008F45A3">
        <w:rPr>
          <w:rFonts w:cs="Times New Roman"/>
          <w:spacing w:val="3"/>
        </w:rPr>
        <w:t xml:space="preserve"> </w:t>
      </w:r>
      <w:r w:rsidR="001E6D69" w:rsidRPr="008F45A3">
        <w:rPr>
          <w:rFonts w:cs="Times New Roman"/>
          <w:spacing w:val="-1"/>
        </w:rPr>
        <w:t>DATE</w:t>
      </w:r>
    </w:p>
    <w:p w14:paraId="0675889A" w14:textId="77777777" w:rsidR="000F1C27" w:rsidRPr="008F45A3" w:rsidRDefault="000F1C27">
      <w:pPr>
        <w:ind w:firstLine="720"/>
        <w:rPr>
          <w:rFonts w:ascii="Times New Roman" w:eastAsia="Times New Roman" w:hAnsi="Times New Roman" w:cs="Times New Roman"/>
          <w:bCs/>
          <w:sz w:val="24"/>
          <w:szCs w:val="24"/>
        </w:rPr>
      </w:pPr>
    </w:p>
    <w:p w14:paraId="0675889D" w14:textId="3D6E9675" w:rsidR="00E62B6B" w:rsidRPr="008F45A3" w:rsidRDefault="008F45A3">
      <w:pPr>
        <w:ind w:firstLine="720"/>
        <w:rPr>
          <w:rFonts w:ascii="Times New Roman" w:eastAsia="Times New Roman" w:hAnsi="Times New Roman" w:cs="Times New Roman"/>
          <w:sz w:val="24"/>
          <w:szCs w:val="24"/>
        </w:rPr>
      </w:pPr>
      <w:r w:rsidRPr="008F45A3">
        <w:rPr>
          <w:rFonts w:ascii="Times New Roman" w:hAnsi="Times New Roman" w:cs="Times New Roman"/>
          <w:sz w:val="24"/>
          <w:szCs w:val="24"/>
        </w:rPr>
        <w:t>T</w:t>
      </w:r>
      <w:r w:rsidR="00E62B6B" w:rsidRPr="008F45A3">
        <w:rPr>
          <w:rFonts w:ascii="Times New Roman" w:hAnsi="Times New Roman" w:cs="Times New Roman"/>
          <w:sz w:val="24"/>
          <w:szCs w:val="24"/>
        </w:rPr>
        <w:t>he Commission is not seeking approval to omit the expiration date</w:t>
      </w:r>
      <w:r w:rsidR="00CC3DC9">
        <w:rPr>
          <w:rFonts w:ascii="Times New Roman" w:hAnsi="Times New Roman" w:cs="Times New Roman"/>
          <w:sz w:val="24"/>
          <w:szCs w:val="24"/>
        </w:rPr>
        <w:t xml:space="preserve"> for OMB approval</w:t>
      </w:r>
      <w:r w:rsidR="00E62B6B" w:rsidRPr="008F45A3">
        <w:rPr>
          <w:rFonts w:ascii="Times New Roman" w:hAnsi="Times New Roman" w:cs="Times New Roman"/>
          <w:sz w:val="24"/>
          <w:szCs w:val="24"/>
        </w:rPr>
        <w:t>.</w:t>
      </w:r>
    </w:p>
    <w:p w14:paraId="0675889E" w14:textId="77777777" w:rsidR="002B0371" w:rsidRPr="008F45A3" w:rsidRDefault="002B0371">
      <w:pPr>
        <w:ind w:firstLine="720"/>
        <w:rPr>
          <w:rFonts w:ascii="Times New Roman" w:eastAsia="Times New Roman" w:hAnsi="Times New Roman" w:cs="Times New Roman"/>
          <w:sz w:val="24"/>
          <w:szCs w:val="24"/>
        </w:rPr>
      </w:pPr>
    </w:p>
    <w:p w14:paraId="0675889F" w14:textId="77777777" w:rsidR="000F1C27" w:rsidRPr="008F45A3" w:rsidRDefault="00432CBB" w:rsidP="001D0A56">
      <w:pPr>
        <w:pStyle w:val="Heading1"/>
        <w:tabs>
          <w:tab w:val="left" w:pos="0"/>
        </w:tabs>
        <w:ind w:left="1440" w:right="442"/>
        <w:rPr>
          <w:rFonts w:cs="Times New Roman"/>
          <w:b w:val="0"/>
          <w:bCs w:val="0"/>
        </w:rPr>
      </w:pPr>
      <w:r w:rsidRPr="008F45A3">
        <w:rPr>
          <w:rFonts w:cs="Times New Roman"/>
          <w:spacing w:val="-1"/>
        </w:rPr>
        <w:t>18</w:t>
      </w:r>
      <w:r w:rsidR="002B0371" w:rsidRPr="008F45A3">
        <w:rPr>
          <w:rFonts w:cs="Times New Roman"/>
          <w:spacing w:val="-1"/>
        </w:rPr>
        <w:t>.</w:t>
      </w:r>
      <w:r w:rsidR="002B0371" w:rsidRPr="008F45A3">
        <w:rPr>
          <w:rFonts w:cs="Times New Roman"/>
          <w:spacing w:val="-1"/>
        </w:rPr>
        <w:tab/>
      </w:r>
      <w:r w:rsidR="001E6D69" w:rsidRPr="008F45A3">
        <w:rPr>
          <w:rFonts w:cs="Times New Roman"/>
          <w:spacing w:val="-1"/>
        </w:rPr>
        <w:t>EXCEPTIONS</w:t>
      </w:r>
      <w:r w:rsidR="001E6D69" w:rsidRPr="008F45A3">
        <w:rPr>
          <w:rFonts w:cs="Times New Roman"/>
        </w:rPr>
        <w:t xml:space="preserve"> TO </w:t>
      </w:r>
      <w:r w:rsidR="001E6D69" w:rsidRPr="008F45A3">
        <w:rPr>
          <w:rFonts w:cs="Times New Roman"/>
          <w:spacing w:val="-1"/>
        </w:rPr>
        <w:t>CERTIFICATION</w:t>
      </w:r>
      <w:r w:rsidR="001E6D69" w:rsidRPr="008F45A3">
        <w:rPr>
          <w:rFonts w:cs="Times New Roman"/>
          <w:spacing w:val="4"/>
        </w:rPr>
        <w:t xml:space="preserve"> </w:t>
      </w:r>
      <w:r w:rsidR="001E6D69" w:rsidRPr="008F45A3">
        <w:rPr>
          <w:rFonts w:cs="Times New Roman"/>
          <w:spacing w:val="-1"/>
        </w:rPr>
        <w:t>FOR</w:t>
      </w:r>
      <w:r w:rsidR="001E6D69" w:rsidRPr="008F45A3">
        <w:rPr>
          <w:rFonts w:cs="Times New Roman"/>
          <w:spacing w:val="2"/>
        </w:rPr>
        <w:t xml:space="preserve"> </w:t>
      </w:r>
      <w:r w:rsidR="001E6D69" w:rsidRPr="008F45A3">
        <w:rPr>
          <w:rFonts w:cs="Times New Roman"/>
          <w:spacing w:val="-1"/>
        </w:rPr>
        <w:t>PAPERWORK</w:t>
      </w:r>
      <w:r w:rsidR="001E6D69" w:rsidRPr="008F45A3">
        <w:rPr>
          <w:rFonts w:cs="Times New Roman"/>
          <w:spacing w:val="-2"/>
        </w:rPr>
        <w:t xml:space="preserve"> </w:t>
      </w:r>
      <w:r w:rsidR="001E6D69" w:rsidRPr="008F45A3">
        <w:rPr>
          <w:rFonts w:cs="Times New Roman"/>
        </w:rPr>
        <w:t xml:space="preserve">REDUCTION </w:t>
      </w:r>
      <w:r w:rsidR="001E6D69" w:rsidRPr="008F45A3">
        <w:rPr>
          <w:rFonts w:cs="Times New Roman"/>
          <w:spacing w:val="-1"/>
        </w:rPr>
        <w:t>ACT</w:t>
      </w:r>
      <w:r w:rsidR="001E6D69" w:rsidRPr="008F45A3">
        <w:rPr>
          <w:rFonts w:cs="Times New Roman"/>
          <w:spacing w:val="51"/>
        </w:rPr>
        <w:t xml:space="preserve"> </w:t>
      </w:r>
      <w:r w:rsidR="001E6D69" w:rsidRPr="008F45A3">
        <w:rPr>
          <w:rFonts w:cs="Times New Roman"/>
          <w:spacing w:val="-1"/>
        </w:rPr>
        <w:t>SUBMISSIONS</w:t>
      </w:r>
    </w:p>
    <w:p w14:paraId="067588A0" w14:textId="77777777" w:rsidR="000F1C27" w:rsidRPr="008F45A3" w:rsidRDefault="000F1C27" w:rsidP="0010612A">
      <w:pPr>
        <w:spacing w:before="2"/>
        <w:ind w:firstLine="720"/>
        <w:rPr>
          <w:rFonts w:ascii="Times New Roman" w:eastAsia="Times New Roman" w:hAnsi="Times New Roman" w:cs="Times New Roman"/>
          <w:bCs/>
          <w:sz w:val="24"/>
          <w:szCs w:val="24"/>
        </w:rPr>
      </w:pPr>
    </w:p>
    <w:p w14:paraId="067588A1" w14:textId="77777777" w:rsidR="000F1C27" w:rsidRPr="008F45A3" w:rsidRDefault="001E6D69" w:rsidP="008F45A3">
      <w:pPr>
        <w:pStyle w:val="BodyText"/>
        <w:ind w:left="0" w:firstLine="720"/>
        <w:rPr>
          <w:rFonts w:cs="Times New Roman"/>
        </w:rPr>
      </w:pPr>
      <w:r w:rsidRPr="008F45A3">
        <w:rPr>
          <w:rFonts w:cs="Times New Roman"/>
        </w:rPr>
        <w:t xml:space="preserve">Not </w:t>
      </w:r>
      <w:r w:rsidRPr="008F45A3">
        <w:rPr>
          <w:rFonts w:cs="Times New Roman"/>
          <w:spacing w:val="-1"/>
        </w:rPr>
        <w:t>applicable.</w:t>
      </w:r>
    </w:p>
    <w:p w14:paraId="067588A2" w14:textId="77777777" w:rsidR="000F1C27" w:rsidRPr="008F45A3" w:rsidRDefault="000F1C27" w:rsidP="008F45A3">
      <w:pPr>
        <w:spacing w:before="5"/>
        <w:ind w:firstLine="720"/>
        <w:rPr>
          <w:rFonts w:ascii="Times New Roman" w:eastAsia="Times New Roman" w:hAnsi="Times New Roman" w:cs="Times New Roman"/>
          <w:sz w:val="24"/>
          <w:szCs w:val="24"/>
        </w:rPr>
      </w:pPr>
    </w:p>
    <w:p w14:paraId="067588A3" w14:textId="77777777" w:rsidR="000F1C27" w:rsidRPr="008F45A3" w:rsidRDefault="00432CBB">
      <w:pPr>
        <w:pStyle w:val="Heading1"/>
        <w:tabs>
          <w:tab w:val="left" w:pos="821"/>
        </w:tabs>
        <w:ind w:left="120" w:firstLine="0"/>
        <w:rPr>
          <w:rFonts w:cs="Times New Roman"/>
          <w:bCs w:val="0"/>
        </w:rPr>
      </w:pPr>
      <w:r w:rsidRPr="008F45A3">
        <w:rPr>
          <w:rFonts w:cs="Times New Roman"/>
          <w:spacing w:val="-1"/>
        </w:rPr>
        <w:t>B.</w:t>
      </w:r>
      <w:r w:rsidRPr="008F45A3">
        <w:rPr>
          <w:rFonts w:cs="Times New Roman"/>
          <w:spacing w:val="-1"/>
        </w:rPr>
        <w:tab/>
      </w:r>
      <w:r w:rsidR="001E6D69" w:rsidRPr="008F45A3">
        <w:rPr>
          <w:rFonts w:cs="Times New Roman"/>
          <w:spacing w:val="-1"/>
        </w:rPr>
        <w:t>STATISTICAL</w:t>
      </w:r>
      <w:r w:rsidR="001E6D69" w:rsidRPr="008F45A3">
        <w:rPr>
          <w:rFonts w:cs="Times New Roman"/>
        </w:rPr>
        <w:t xml:space="preserve"> </w:t>
      </w:r>
      <w:r w:rsidR="001E6D69" w:rsidRPr="008F45A3">
        <w:rPr>
          <w:rFonts w:cs="Times New Roman"/>
          <w:spacing w:val="-1"/>
        </w:rPr>
        <w:t>METHODS</w:t>
      </w:r>
    </w:p>
    <w:p w14:paraId="067588A4" w14:textId="77777777" w:rsidR="000F1C27" w:rsidRPr="008F45A3" w:rsidRDefault="000F1C27">
      <w:pPr>
        <w:spacing w:before="7"/>
        <w:ind w:firstLine="720"/>
        <w:rPr>
          <w:rFonts w:ascii="Times New Roman" w:eastAsia="Times New Roman" w:hAnsi="Times New Roman" w:cs="Times New Roman"/>
          <w:bCs/>
          <w:sz w:val="24"/>
          <w:szCs w:val="24"/>
        </w:rPr>
      </w:pPr>
    </w:p>
    <w:p w14:paraId="067588A5" w14:textId="77777777" w:rsidR="000F1C27" w:rsidRPr="008F45A3" w:rsidRDefault="001E6D69">
      <w:pPr>
        <w:pStyle w:val="BodyText"/>
        <w:spacing w:before="69"/>
        <w:ind w:left="0" w:firstLine="720"/>
        <w:rPr>
          <w:rFonts w:cs="Times New Roman"/>
        </w:rPr>
      </w:pPr>
      <w:r w:rsidRPr="008F45A3">
        <w:rPr>
          <w:rFonts w:cs="Times New Roman"/>
        </w:rPr>
        <w:t xml:space="preserve">Not </w:t>
      </w:r>
      <w:r w:rsidRPr="008F45A3">
        <w:rPr>
          <w:rFonts w:cs="Times New Roman"/>
          <w:spacing w:val="-1"/>
        </w:rPr>
        <w:t>applicable.</w:t>
      </w:r>
    </w:p>
    <w:sectPr w:rsidR="000F1C27" w:rsidRPr="008F45A3">
      <w:footerReference w:type="default" r:id="rId13"/>
      <w:pgSz w:w="12240" w:h="15840"/>
      <w:pgMar w:top="1380" w:right="1340" w:bottom="1240" w:left="134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588A8" w14:textId="77777777" w:rsidR="0076149E" w:rsidRDefault="0076149E">
      <w:r>
        <w:separator/>
      </w:r>
    </w:p>
  </w:endnote>
  <w:endnote w:type="continuationSeparator" w:id="0">
    <w:p w14:paraId="067588A9" w14:textId="77777777" w:rsidR="0076149E" w:rsidRDefault="0076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88AA" w14:textId="77777777" w:rsidR="000F1C27" w:rsidRDefault="007531E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67588AB" wp14:editId="067588AC">
              <wp:simplePos x="0" y="0"/>
              <wp:positionH relativeFrom="page">
                <wp:posOffset>3823335</wp:posOffset>
              </wp:positionH>
              <wp:positionV relativeFrom="page">
                <wp:posOffset>9253855</wp:posOffset>
              </wp:positionV>
              <wp:extent cx="127000" cy="177800"/>
              <wp:effectExtent l="381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88B9" w14:textId="77777777" w:rsidR="000F1C27" w:rsidRDefault="001E6D69">
                          <w:pPr>
                            <w:pStyle w:val="BodyText"/>
                            <w:spacing w:line="265" w:lineRule="exact"/>
                            <w:ind w:left="40"/>
                          </w:pPr>
                          <w:r>
                            <w:fldChar w:fldCharType="begin"/>
                          </w:r>
                          <w:r>
                            <w:instrText xml:space="preserve"> PAGE </w:instrText>
                          </w:r>
                          <w:r>
                            <w:fldChar w:fldCharType="separate"/>
                          </w:r>
                          <w:r w:rsidR="00AC2CE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28.6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Mp+QSfgAAAADQEA&#10;AA8AAABkcnMvZG93bnJldi54bWxMj8FOwzAQRO9I/IO1SNyo3ZSGEuJUFYITEiINB45O7CZW43WI&#10;3Tb8PZsTHHfmaXYm306uZ2czButRwnIhgBlsvLbYSvisXu82wEJUqFXv0Uj4MQG2xfVVrjLtL1ia&#10;8z62jEIwZEpCF+OQcR6azjgVFn4wSN7Bj05FOseW61FdKNz1PBEi5U5ZpA+dGsxzZ5rj/uQk7L6w&#10;fLHf7/VHeShtVT0KfEuPUt7eTLsnYNFM8Q+GuT5Vh4I61f6EOrBeQiqSJaFk3K8fVsAISZNZqmdp&#10;s14BL3L+f0XxCwAA//8DAFBLAQItABQABgAIAAAAIQC2gziS/gAAAOEBAAATAAAAAAAAAAAAAAAA&#10;AAAAAABbQ29udGVudF9UeXBlc10ueG1sUEsBAi0AFAAGAAgAAAAhADj9If/WAAAAlAEAAAsAAAAA&#10;AAAAAAAAAAAALwEAAF9yZWxzLy5yZWxzUEsBAi0AFAAGAAgAAAAhAI49PhysAgAAqAUAAA4AAAAA&#10;AAAAAAAAAAAALgIAAGRycy9lMm9Eb2MueG1sUEsBAi0AFAAGAAgAAAAhAMp+QSfgAAAADQEAAA8A&#10;AAAAAAAAAAAAAAAABgUAAGRycy9kb3ducmV2LnhtbFBLBQYAAAAABAAEAPMAAAATBgAAAAA=&#10;" filled="f" stroked="f">
              <v:textbox inset="0,0,0,0">
                <w:txbxContent>
                  <w:p w14:paraId="067588B9" w14:textId="77777777" w:rsidR="000F1C27" w:rsidRDefault="001E6D69">
                    <w:pPr>
                      <w:pStyle w:val="BodyText"/>
                      <w:spacing w:line="265" w:lineRule="exact"/>
                      <w:ind w:left="40"/>
                    </w:pPr>
                    <w:r>
                      <w:fldChar w:fldCharType="begin"/>
                    </w:r>
                    <w:r>
                      <w:instrText xml:space="preserve"> PAGE </w:instrText>
                    </w:r>
                    <w:r>
                      <w:fldChar w:fldCharType="separate"/>
                    </w:r>
                    <w:r w:rsidR="00AC2CE2">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588A6" w14:textId="77777777" w:rsidR="0076149E" w:rsidRDefault="0076149E">
      <w:r>
        <w:separator/>
      </w:r>
    </w:p>
  </w:footnote>
  <w:footnote w:type="continuationSeparator" w:id="0">
    <w:p w14:paraId="067588A7" w14:textId="77777777" w:rsidR="0076149E" w:rsidRDefault="0076149E">
      <w:r>
        <w:continuationSeparator/>
      </w:r>
    </w:p>
  </w:footnote>
  <w:footnote w:id="1">
    <w:p w14:paraId="70EF5577" w14:textId="40D6A102" w:rsidR="0029444B" w:rsidRDefault="0029444B">
      <w:pPr>
        <w:pStyle w:val="FootnoteText"/>
      </w:pPr>
      <w:r>
        <w:rPr>
          <w:rStyle w:val="FootnoteReference"/>
        </w:rPr>
        <w:footnoteRef/>
      </w:r>
      <w:r>
        <w:t xml:space="preserve"> </w:t>
      </w:r>
      <w:r w:rsidRPr="006A5AC7">
        <w:rPr>
          <w:rFonts w:ascii="Times New Roman" w:hAnsi="Times New Roman" w:cs="Times New Roman"/>
          <w:u w:val="single"/>
        </w:rPr>
        <w:t>Exemptions to Facilitate Intrastate and Regional Securities Offerings</w:t>
      </w:r>
      <w:r w:rsidRPr="006A5AC7">
        <w:rPr>
          <w:rFonts w:ascii="Times New Roman" w:hAnsi="Times New Roman" w:cs="Times New Roman"/>
        </w:rPr>
        <w:t>,</w:t>
      </w:r>
      <w:r>
        <w:t xml:space="preserve"> </w:t>
      </w:r>
      <w:r w:rsidRPr="008F45A3">
        <w:rPr>
          <w:rFonts w:ascii="Times New Roman" w:hAnsi="Times New Roman" w:cs="Times New Roman"/>
          <w:spacing w:val="-1"/>
        </w:rPr>
        <w:t>Release</w:t>
      </w:r>
      <w:r w:rsidRPr="008F45A3">
        <w:rPr>
          <w:rFonts w:ascii="Times New Roman" w:hAnsi="Times New Roman" w:cs="Times New Roman"/>
          <w:spacing w:val="-4"/>
        </w:rPr>
        <w:t xml:space="preserve"> </w:t>
      </w:r>
      <w:r w:rsidRPr="008F45A3">
        <w:rPr>
          <w:rFonts w:ascii="Times New Roman" w:hAnsi="Times New Roman" w:cs="Times New Roman"/>
        </w:rPr>
        <w:t>No.</w:t>
      </w:r>
      <w:r w:rsidRPr="008F45A3">
        <w:rPr>
          <w:rFonts w:ascii="Times New Roman" w:hAnsi="Times New Roman" w:cs="Times New Roman"/>
          <w:spacing w:val="-3"/>
        </w:rPr>
        <w:t xml:space="preserve"> </w:t>
      </w:r>
      <w:r w:rsidRPr="009B6B02">
        <w:rPr>
          <w:rFonts w:ascii="Times New Roman" w:hAnsi="Times New Roman" w:cs="Times New Roman"/>
          <w:spacing w:val="-3"/>
        </w:rPr>
        <w:t>33-10238</w:t>
      </w:r>
      <w:r>
        <w:rPr>
          <w:rFonts w:ascii="Times New Roman" w:hAnsi="Times New Roman" w:cs="Times New Roman"/>
          <w:spacing w:val="-3"/>
        </w:rPr>
        <w:t xml:space="preserve"> (Oct. 26, 2016) [81 FR 83494]</w:t>
      </w:r>
      <w:r w:rsidRPr="008F45A3">
        <w:rPr>
          <w:rFonts w:ascii="Times New Roman" w:hAnsi="Times New Roman" w:cs="Times New Roman"/>
        </w:rPr>
        <w:t>.</w:t>
      </w:r>
    </w:p>
  </w:footnote>
  <w:footnote w:id="2">
    <w:p w14:paraId="067588B2" w14:textId="5E33EBC1" w:rsidR="002F7D60" w:rsidRPr="008F45A3" w:rsidRDefault="002F7D60" w:rsidP="00AC1387">
      <w:pPr>
        <w:pStyle w:val="FootnoteText"/>
        <w:spacing w:after="120"/>
        <w:ind w:left="360" w:hanging="360"/>
        <w:rPr>
          <w:rFonts w:ascii="Times New Roman" w:hAnsi="Times New Roman" w:cs="Times New Roman"/>
        </w:rPr>
      </w:pPr>
      <w:r w:rsidRPr="008F45A3">
        <w:rPr>
          <w:rStyle w:val="FootnoteReference"/>
          <w:rFonts w:ascii="Times New Roman" w:hAnsi="Times New Roman" w:cs="Times New Roman"/>
        </w:rPr>
        <w:footnoteRef/>
      </w:r>
      <w:r w:rsidRPr="008F45A3">
        <w:rPr>
          <w:rFonts w:ascii="Times New Roman" w:hAnsi="Times New Roman" w:cs="Times New Roman"/>
        </w:rPr>
        <w:t xml:space="preserve"> </w:t>
      </w:r>
      <w:r w:rsidRPr="008F45A3">
        <w:rPr>
          <w:rFonts w:ascii="Times New Roman" w:hAnsi="Times New Roman" w:cs="Times New Roman"/>
        </w:rPr>
        <w:tab/>
      </w:r>
      <w:r w:rsidR="0029444B" w:rsidRPr="006A5AC7">
        <w:rPr>
          <w:rFonts w:ascii="Times New Roman" w:hAnsi="Times New Roman" w:cs="Times New Roman"/>
          <w:i/>
          <w:spacing w:val="-4"/>
        </w:rPr>
        <w:t>Id.</w:t>
      </w:r>
    </w:p>
  </w:footnote>
  <w:footnote w:id="3">
    <w:p w14:paraId="067588B3" w14:textId="77777777" w:rsidR="0010612A" w:rsidRPr="001D0A56" w:rsidRDefault="0010612A" w:rsidP="0010612A">
      <w:pPr>
        <w:spacing w:after="120"/>
        <w:ind w:left="720" w:hanging="720"/>
        <w:rPr>
          <w:rFonts w:ascii="Times New Roman" w:hAnsi="Times New Roman" w:cs="Times New Roman"/>
          <w:sz w:val="20"/>
          <w:szCs w:val="20"/>
        </w:rPr>
      </w:pPr>
      <w:r w:rsidRPr="001D0A56">
        <w:rPr>
          <w:rStyle w:val="FootnoteReference"/>
          <w:rFonts w:ascii="Times New Roman" w:hAnsi="Times New Roman" w:cs="Times New Roman"/>
          <w:sz w:val="20"/>
          <w:szCs w:val="20"/>
        </w:rPr>
        <w:footnoteRef/>
      </w:r>
      <w:r w:rsidRPr="001D0A56">
        <w:rPr>
          <w:rFonts w:ascii="Times New Roman" w:hAnsi="Times New Roman" w:cs="Times New Roman"/>
          <w:sz w:val="20"/>
          <w:szCs w:val="20"/>
        </w:rPr>
        <w:t xml:space="preserve"> </w:t>
      </w:r>
      <w:r w:rsidRPr="001D0A56">
        <w:rPr>
          <w:rFonts w:ascii="Times New Roman" w:hAnsi="Times New Roman" w:cs="Times New Roman"/>
          <w:sz w:val="20"/>
          <w:szCs w:val="20"/>
        </w:rPr>
        <w:tab/>
        <w:t xml:space="preserve">We rely upon the number of offerings under Rules 504 and 505 of Regulation D for the year ended December 31, 2015 as a proxy for the average annual number of offerings under Rule 147 and new Rule 147A.  Based on staff analysis of Form D filings, there were 519 new Form D filings reporting reliance on Rule 504 and 179 new Form D filings reporting reliance on Rule 505 in 2015.  </w:t>
      </w:r>
      <w:r w:rsidRPr="001D0A56">
        <w:rPr>
          <w:rFonts w:ascii="Times New Roman" w:hAnsi="Times New Roman" w:cs="Times New Roman"/>
          <w:i/>
          <w:iCs/>
          <w:sz w:val="20"/>
          <w:szCs w:val="20"/>
        </w:rPr>
        <w:t xml:space="preserve">See </w:t>
      </w:r>
      <w:r w:rsidRPr="001D0A56">
        <w:rPr>
          <w:rFonts w:ascii="Times New Roman" w:hAnsi="Times New Roman" w:cs="Times New Roman"/>
          <w:sz w:val="20"/>
          <w:szCs w:val="20"/>
        </w:rPr>
        <w:t>Figure 1 in Section V.A.1, above.  For purposes of these PRA estimates, we estimate that an average of 700 issuers will conduct a Rule 147 and new Rule 147A offering each year,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5F8"/>
    <w:multiLevelType w:val="hybridMultilevel"/>
    <w:tmpl w:val="F516E3DC"/>
    <w:lvl w:ilvl="0" w:tplc="EE5A94FC">
      <w:start w:val="14"/>
      <w:numFmt w:val="decimal"/>
      <w:lvlText w:val="%1."/>
      <w:lvlJc w:val="left"/>
      <w:pPr>
        <w:ind w:left="820" w:hanging="720"/>
        <w:jc w:val="right"/>
      </w:pPr>
      <w:rPr>
        <w:rFonts w:ascii="Times New Roman" w:eastAsia="Times New Roman" w:hAnsi="Times New Roman" w:hint="default"/>
        <w:b/>
        <w:sz w:val="24"/>
        <w:szCs w:val="24"/>
      </w:rPr>
    </w:lvl>
    <w:lvl w:ilvl="1" w:tplc="E3607E48">
      <w:start w:val="1"/>
      <w:numFmt w:val="bullet"/>
      <w:lvlText w:val="•"/>
      <w:lvlJc w:val="left"/>
      <w:pPr>
        <w:ind w:left="1752" w:hanging="720"/>
      </w:pPr>
      <w:rPr>
        <w:rFonts w:hint="default"/>
      </w:rPr>
    </w:lvl>
    <w:lvl w:ilvl="2" w:tplc="2D0C894E">
      <w:start w:val="1"/>
      <w:numFmt w:val="bullet"/>
      <w:lvlText w:val="•"/>
      <w:lvlJc w:val="left"/>
      <w:pPr>
        <w:ind w:left="2684" w:hanging="720"/>
      </w:pPr>
      <w:rPr>
        <w:rFonts w:hint="default"/>
      </w:rPr>
    </w:lvl>
    <w:lvl w:ilvl="3" w:tplc="17B25D5E">
      <w:start w:val="1"/>
      <w:numFmt w:val="bullet"/>
      <w:lvlText w:val="•"/>
      <w:lvlJc w:val="left"/>
      <w:pPr>
        <w:ind w:left="3616" w:hanging="720"/>
      </w:pPr>
      <w:rPr>
        <w:rFonts w:hint="default"/>
      </w:rPr>
    </w:lvl>
    <w:lvl w:ilvl="4" w:tplc="77D0DF5E">
      <w:start w:val="1"/>
      <w:numFmt w:val="bullet"/>
      <w:lvlText w:val="•"/>
      <w:lvlJc w:val="left"/>
      <w:pPr>
        <w:ind w:left="4548" w:hanging="720"/>
      </w:pPr>
      <w:rPr>
        <w:rFonts w:hint="default"/>
      </w:rPr>
    </w:lvl>
    <w:lvl w:ilvl="5" w:tplc="ABB829E6">
      <w:start w:val="1"/>
      <w:numFmt w:val="bullet"/>
      <w:lvlText w:val="•"/>
      <w:lvlJc w:val="left"/>
      <w:pPr>
        <w:ind w:left="5480" w:hanging="720"/>
      </w:pPr>
      <w:rPr>
        <w:rFonts w:hint="default"/>
      </w:rPr>
    </w:lvl>
    <w:lvl w:ilvl="6" w:tplc="A5C02C96">
      <w:start w:val="1"/>
      <w:numFmt w:val="bullet"/>
      <w:lvlText w:val="•"/>
      <w:lvlJc w:val="left"/>
      <w:pPr>
        <w:ind w:left="6412" w:hanging="720"/>
      </w:pPr>
      <w:rPr>
        <w:rFonts w:hint="default"/>
      </w:rPr>
    </w:lvl>
    <w:lvl w:ilvl="7" w:tplc="F71EE456">
      <w:start w:val="1"/>
      <w:numFmt w:val="bullet"/>
      <w:lvlText w:val="•"/>
      <w:lvlJc w:val="left"/>
      <w:pPr>
        <w:ind w:left="7344" w:hanging="720"/>
      </w:pPr>
      <w:rPr>
        <w:rFonts w:hint="default"/>
      </w:rPr>
    </w:lvl>
    <w:lvl w:ilvl="8" w:tplc="6832CD10">
      <w:start w:val="1"/>
      <w:numFmt w:val="bullet"/>
      <w:lvlText w:val="•"/>
      <w:lvlJc w:val="left"/>
      <w:pPr>
        <w:ind w:left="8276" w:hanging="720"/>
      </w:pPr>
      <w:rPr>
        <w:rFonts w:hint="default"/>
      </w:rPr>
    </w:lvl>
  </w:abstractNum>
  <w:abstractNum w:abstractNumId="1">
    <w:nsid w:val="318D20B0"/>
    <w:multiLevelType w:val="hybridMultilevel"/>
    <w:tmpl w:val="353CCADA"/>
    <w:lvl w:ilvl="0" w:tplc="7F5ECDD2">
      <w:start w:val="1"/>
      <w:numFmt w:val="upperLetter"/>
      <w:lvlText w:val="%1."/>
      <w:lvlJc w:val="left"/>
      <w:pPr>
        <w:ind w:left="840" w:hanging="720"/>
      </w:pPr>
      <w:rPr>
        <w:rFonts w:ascii="Times New Roman" w:eastAsia="Times New Roman" w:hAnsi="Times New Roman" w:hint="default"/>
        <w:b/>
        <w:bCs/>
        <w:spacing w:val="-1"/>
        <w:sz w:val="24"/>
        <w:szCs w:val="24"/>
      </w:rPr>
    </w:lvl>
    <w:lvl w:ilvl="1" w:tplc="8018A2CC">
      <w:start w:val="1"/>
      <w:numFmt w:val="decimal"/>
      <w:lvlText w:val="%2."/>
      <w:lvlJc w:val="left"/>
      <w:pPr>
        <w:ind w:left="1440" w:hanging="720"/>
        <w:jc w:val="right"/>
      </w:pPr>
      <w:rPr>
        <w:rFonts w:ascii="Times New Roman" w:eastAsia="Times New Roman" w:hAnsi="Times New Roman" w:hint="default"/>
        <w:b/>
        <w:sz w:val="24"/>
        <w:szCs w:val="24"/>
      </w:rPr>
    </w:lvl>
    <w:lvl w:ilvl="2" w:tplc="A5485688">
      <w:start w:val="1"/>
      <w:numFmt w:val="bullet"/>
      <w:lvlText w:val="•"/>
      <w:lvlJc w:val="left"/>
      <w:pPr>
        <w:ind w:left="2129" w:hanging="720"/>
      </w:pPr>
      <w:rPr>
        <w:rFonts w:hint="default"/>
      </w:rPr>
    </w:lvl>
    <w:lvl w:ilvl="3" w:tplc="300452B2">
      <w:start w:val="1"/>
      <w:numFmt w:val="bullet"/>
      <w:lvlText w:val="•"/>
      <w:lvlJc w:val="left"/>
      <w:pPr>
        <w:ind w:left="3058" w:hanging="720"/>
      </w:pPr>
      <w:rPr>
        <w:rFonts w:hint="default"/>
      </w:rPr>
    </w:lvl>
    <w:lvl w:ilvl="4" w:tplc="F1EA6378">
      <w:start w:val="1"/>
      <w:numFmt w:val="bullet"/>
      <w:lvlText w:val="•"/>
      <w:lvlJc w:val="left"/>
      <w:pPr>
        <w:ind w:left="3986" w:hanging="720"/>
      </w:pPr>
      <w:rPr>
        <w:rFonts w:hint="default"/>
      </w:rPr>
    </w:lvl>
    <w:lvl w:ilvl="5" w:tplc="60922490">
      <w:start w:val="1"/>
      <w:numFmt w:val="bullet"/>
      <w:lvlText w:val="•"/>
      <w:lvlJc w:val="left"/>
      <w:pPr>
        <w:ind w:left="4915" w:hanging="720"/>
      </w:pPr>
      <w:rPr>
        <w:rFonts w:hint="default"/>
      </w:rPr>
    </w:lvl>
    <w:lvl w:ilvl="6" w:tplc="2CDC3FFE">
      <w:start w:val="1"/>
      <w:numFmt w:val="bullet"/>
      <w:lvlText w:val="•"/>
      <w:lvlJc w:val="left"/>
      <w:pPr>
        <w:ind w:left="5844" w:hanging="720"/>
      </w:pPr>
      <w:rPr>
        <w:rFonts w:hint="default"/>
      </w:rPr>
    </w:lvl>
    <w:lvl w:ilvl="7" w:tplc="6E645D16">
      <w:start w:val="1"/>
      <w:numFmt w:val="bullet"/>
      <w:lvlText w:val="•"/>
      <w:lvlJc w:val="left"/>
      <w:pPr>
        <w:ind w:left="6773" w:hanging="720"/>
      </w:pPr>
      <w:rPr>
        <w:rFonts w:hint="default"/>
      </w:rPr>
    </w:lvl>
    <w:lvl w:ilvl="8" w:tplc="A9E2D132">
      <w:start w:val="1"/>
      <w:numFmt w:val="bullet"/>
      <w:lvlText w:val="•"/>
      <w:lvlJc w:val="left"/>
      <w:pPr>
        <w:ind w:left="7702" w:hanging="720"/>
      </w:pPr>
      <w:rPr>
        <w:rFonts w:hint="default"/>
      </w:rPr>
    </w:lvl>
  </w:abstractNum>
  <w:abstractNum w:abstractNumId="2">
    <w:nsid w:val="35E37BC6"/>
    <w:multiLevelType w:val="hybridMultilevel"/>
    <w:tmpl w:val="B4629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221975"/>
    <w:multiLevelType w:val="hybridMultilevel"/>
    <w:tmpl w:val="967CB01E"/>
    <w:lvl w:ilvl="0" w:tplc="31308A3C">
      <w:start w:val="1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314147"/>
    <w:multiLevelType w:val="hybridMultilevel"/>
    <w:tmpl w:val="6310E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803D9C"/>
    <w:multiLevelType w:val="hybridMultilevel"/>
    <w:tmpl w:val="72268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27"/>
    <w:rsid w:val="00004CFB"/>
    <w:rsid w:val="00012634"/>
    <w:rsid w:val="000131A4"/>
    <w:rsid w:val="00026006"/>
    <w:rsid w:val="00027C46"/>
    <w:rsid w:val="000314CE"/>
    <w:rsid w:val="000354A5"/>
    <w:rsid w:val="000413A8"/>
    <w:rsid w:val="00061C34"/>
    <w:rsid w:val="00062529"/>
    <w:rsid w:val="000960D5"/>
    <w:rsid w:val="000B55EA"/>
    <w:rsid w:val="000D0A16"/>
    <w:rsid w:val="000D0AE8"/>
    <w:rsid w:val="000D3F40"/>
    <w:rsid w:val="000F1C27"/>
    <w:rsid w:val="000F4888"/>
    <w:rsid w:val="0010612A"/>
    <w:rsid w:val="00106DCC"/>
    <w:rsid w:val="001162C4"/>
    <w:rsid w:val="00132B6C"/>
    <w:rsid w:val="00135E3C"/>
    <w:rsid w:val="00152120"/>
    <w:rsid w:val="0019025F"/>
    <w:rsid w:val="00196936"/>
    <w:rsid w:val="00196E8A"/>
    <w:rsid w:val="001A2F51"/>
    <w:rsid w:val="001C02B2"/>
    <w:rsid w:val="001D0A56"/>
    <w:rsid w:val="001E6D69"/>
    <w:rsid w:val="0023042C"/>
    <w:rsid w:val="00235D97"/>
    <w:rsid w:val="002609DC"/>
    <w:rsid w:val="00280640"/>
    <w:rsid w:val="00284FAC"/>
    <w:rsid w:val="0029444B"/>
    <w:rsid w:val="002A2AAD"/>
    <w:rsid w:val="002B0371"/>
    <w:rsid w:val="002C4B86"/>
    <w:rsid w:val="002E7066"/>
    <w:rsid w:val="002E71D1"/>
    <w:rsid w:val="002F3D15"/>
    <w:rsid w:val="002F6DD6"/>
    <w:rsid w:val="002F7D60"/>
    <w:rsid w:val="00305A25"/>
    <w:rsid w:val="00312B97"/>
    <w:rsid w:val="00347869"/>
    <w:rsid w:val="003867DB"/>
    <w:rsid w:val="003933A2"/>
    <w:rsid w:val="003A15DC"/>
    <w:rsid w:val="003A24FC"/>
    <w:rsid w:val="003B09C2"/>
    <w:rsid w:val="003D1D02"/>
    <w:rsid w:val="003D45BE"/>
    <w:rsid w:val="003F09A6"/>
    <w:rsid w:val="003F2E04"/>
    <w:rsid w:val="003F54BC"/>
    <w:rsid w:val="00403B4E"/>
    <w:rsid w:val="0042400B"/>
    <w:rsid w:val="00432CBB"/>
    <w:rsid w:val="00435E75"/>
    <w:rsid w:val="00451CD6"/>
    <w:rsid w:val="00453938"/>
    <w:rsid w:val="00457C04"/>
    <w:rsid w:val="00457C3E"/>
    <w:rsid w:val="00471533"/>
    <w:rsid w:val="004812C7"/>
    <w:rsid w:val="004A45A4"/>
    <w:rsid w:val="004E35CD"/>
    <w:rsid w:val="0051572F"/>
    <w:rsid w:val="00537598"/>
    <w:rsid w:val="005472AA"/>
    <w:rsid w:val="00587519"/>
    <w:rsid w:val="00595802"/>
    <w:rsid w:val="005A7DA8"/>
    <w:rsid w:val="005C5B09"/>
    <w:rsid w:val="005C6463"/>
    <w:rsid w:val="00621B94"/>
    <w:rsid w:val="00622B48"/>
    <w:rsid w:val="00672CDE"/>
    <w:rsid w:val="00672D66"/>
    <w:rsid w:val="00683208"/>
    <w:rsid w:val="0068484F"/>
    <w:rsid w:val="006A5AC7"/>
    <w:rsid w:val="006B168D"/>
    <w:rsid w:val="007126C4"/>
    <w:rsid w:val="00712B8F"/>
    <w:rsid w:val="007235DA"/>
    <w:rsid w:val="0072679B"/>
    <w:rsid w:val="00731870"/>
    <w:rsid w:val="007450FF"/>
    <w:rsid w:val="007452CD"/>
    <w:rsid w:val="007479B3"/>
    <w:rsid w:val="007531EC"/>
    <w:rsid w:val="0076149E"/>
    <w:rsid w:val="00777643"/>
    <w:rsid w:val="00794719"/>
    <w:rsid w:val="007A5BDF"/>
    <w:rsid w:val="007A7A10"/>
    <w:rsid w:val="007B44B8"/>
    <w:rsid w:val="007F115D"/>
    <w:rsid w:val="007F5045"/>
    <w:rsid w:val="0080655F"/>
    <w:rsid w:val="00815EE0"/>
    <w:rsid w:val="00817678"/>
    <w:rsid w:val="00817CC4"/>
    <w:rsid w:val="00832B00"/>
    <w:rsid w:val="008340FD"/>
    <w:rsid w:val="00867469"/>
    <w:rsid w:val="008745EE"/>
    <w:rsid w:val="008A711F"/>
    <w:rsid w:val="008B04B2"/>
    <w:rsid w:val="008B3B19"/>
    <w:rsid w:val="008F45A3"/>
    <w:rsid w:val="00906F82"/>
    <w:rsid w:val="0091724A"/>
    <w:rsid w:val="009327D2"/>
    <w:rsid w:val="00941F45"/>
    <w:rsid w:val="00977D85"/>
    <w:rsid w:val="00981CC3"/>
    <w:rsid w:val="009B6B02"/>
    <w:rsid w:val="009E57FA"/>
    <w:rsid w:val="009E7123"/>
    <w:rsid w:val="00A06571"/>
    <w:rsid w:val="00A33D8C"/>
    <w:rsid w:val="00A3514D"/>
    <w:rsid w:val="00A4277A"/>
    <w:rsid w:val="00A463D3"/>
    <w:rsid w:val="00A8761E"/>
    <w:rsid w:val="00A944D2"/>
    <w:rsid w:val="00AC1387"/>
    <w:rsid w:val="00AC2CE2"/>
    <w:rsid w:val="00AD44DB"/>
    <w:rsid w:val="00B34731"/>
    <w:rsid w:val="00B363C2"/>
    <w:rsid w:val="00B64576"/>
    <w:rsid w:val="00B701A5"/>
    <w:rsid w:val="00B85A60"/>
    <w:rsid w:val="00BB2F68"/>
    <w:rsid w:val="00BC62BB"/>
    <w:rsid w:val="00BD0B3C"/>
    <w:rsid w:val="00BD7D29"/>
    <w:rsid w:val="00BF1BA0"/>
    <w:rsid w:val="00C25EDE"/>
    <w:rsid w:val="00C6067F"/>
    <w:rsid w:val="00C745B2"/>
    <w:rsid w:val="00C76FCC"/>
    <w:rsid w:val="00C87CA3"/>
    <w:rsid w:val="00CC3DC9"/>
    <w:rsid w:val="00CD45DA"/>
    <w:rsid w:val="00D7656B"/>
    <w:rsid w:val="00D87D6B"/>
    <w:rsid w:val="00D94920"/>
    <w:rsid w:val="00D962E6"/>
    <w:rsid w:val="00DB4875"/>
    <w:rsid w:val="00DD7250"/>
    <w:rsid w:val="00E032B4"/>
    <w:rsid w:val="00E24935"/>
    <w:rsid w:val="00E62B6B"/>
    <w:rsid w:val="00E83622"/>
    <w:rsid w:val="00EA2289"/>
    <w:rsid w:val="00EA5A23"/>
    <w:rsid w:val="00EB45DE"/>
    <w:rsid w:val="00EC7B1E"/>
    <w:rsid w:val="00EE3476"/>
    <w:rsid w:val="00EF6B2A"/>
    <w:rsid w:val="00F14626"/>
    <w:rsid w:val="00F15FAE"/>
    <w:rsid w:val="00F20F21"/>
    <w:rsid w:val="00F25B27"/>
    <w:rsid w:val="00F33603"/>
    <w:rsid w:val="00F447A7"/>
    <w:rsid w:val="00F540F4"/>
    <w:rsid w:val="00F72C3E"/>
    <w:rsid w:val="00F75458"/>
    <w:rsid w:val="00F818DE"/>
    <w:rsid w:val="00F81B2E"/>
    <w:rsid w:val="00F831E6"/>
    <w:rsid w:val="00F90717"/>
    <w:rsid w:val="00F91946"/>
    <w:rsid w:val="00FA3BAC"/>
    <w:rsid w:val="00FA6F56"/>
    <w:rsid w:val="00FB275A"/>
    <w:rsid w:val="00FB5536"/>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75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531EC"/>
    <w:rPr>
      <w:rFonts w:ascii="Tahoma" w:hAnsi="Tahoma" w:cs="Tahoma"/>
      <w:sz w:val="16"/>
      <w:szCs w:val="16"/>
    </w:rPr>
  </w:style>
  <w:style w:type="character" w:customStyle="1" w:styleId="BalloonTextChar">
    <w:name w:val="Balloon Text Char"/>
    <w:basedOn w:val="DefaultParagraphFont"/>
    <w:link w:val="BalloonText"/>
    <w:uiPriority w:val="99"/>
    <w:semiHidden/>
    <w:rsid w:val="007531EC"/>
    <w:rPr>
      <w:rFonts w:ascii="Tahoma" w:hAnsi="Tahoma" w:cs="Tahoma"/>
      <w:sz w:val="16"/>
      <w:szCs w:val="16"/>
    </w:rPr>
  </w:style>
  <w:style w:type="paragraph" w:styleId="FootnoteText">
    <w:name w:val="footnote text"/>
    <w:aliases w:val="fn,Style 18,Footnote Text Char Char Char Char Char Char Char Char Char Char Char Char Char Char Char Char Char,Footnote Text Char1,Footnote Text Char Char,Footnote Text Char1 Char Char,Footnote Text Char Char Char Char,ft,Car,FT,Fnote"/>
    <w:basedOn w:val="Normal"/>
    <w:link w:val="FootnoteTextChar"/>
    <w:unhideWhenUsed/>
    <w:qFormat/>
    <w:rsid w:val="002F6DD6"/>
    <w:rPr>
      <w:sz w:val="20"/>
      <w:szCs w:val="20"/>
    </w:rPr>
  </w:style>
  <w:style w:type="character" w:customStyle="1" w:styleId="FootnoteTextChar">
    <w:name w:val="Footnote Text Char"/>
    <w:aliases w:val="fn Char,Style 18 Char,Footnote Text Char Char Char Char Char Char Char Char Char Char Char Char Char Char Char Char Char Char,Footnote Text Char1 Char,Footnote Text Char Char Char,Footnote Text Char1 Char Char Char,ft Char,Car Char"/>
    <w:basedOn w:val="DefaultParagraphFont"/>
    <w:link w:val="FootnoteText"/>
    <w:rsid w:val="002F6DD6"/>
    <w:rPr>
      <w:sz w:val="20"/>
      <w:szCs w:val="20"/>
    </w:rPr>
  </w:style>
  <w:style w:type="character" w:styleId="FootnoteReference">
    <w:name w:val="footnote reference"/>
    <w:aliases w:val="Style 19,Style 16,fr,Style 35,Footnote Text Char Char Char Char Cha,Footnote Reference Superscript,SUPERS,BVI fnr,Footnote symbol,Footnote,(Footnote Reference),Footnote reference number,note TESI,EN Footnote Reference,Voetnootverwijz"/>
    <w:basedOn w:val="DefaultParagraphFont"/>
    <w:unhideWhenUsed/>
    <w:qFormat/>
    <w:rsid w:val="002F6DD6"/>
    <w:rPr>
      <w:vertAlign w:val="superscript"/>
    </w:rPr>
  </w:style>
  <w:style w:type="paragraph" w:styleId="NoSpacing">
    <w:name w:val="No Spacing"/>
    <w:uiPriority w:val="1"/>
    <w:qFormat/>
    <w:rsid w:val="00815EE0"/>
  </w:style>
  <w:style w:type="character" w:styleId="Hyperlink">
    <w:name w:val="Hyperlink"/>
    <w:basedOn w:val="DefaultParagraphFont"/>
    <w:uiPriority w:val="99"/>
    <w:unhideWhenUsed/>
    <w:rsid w:val="00026006"/>
    <w:rPr>
      <w:color w:val="0000FF" w:themeColor="hyperlink"/>
      <w:u w:val="single"/>
    </w:rPr>
  </w:style>
  <w:style w:type="character" w:styleId="FollowedHyperlink">
    <w:name w:val="FollowedHyperlink"/>
    <w:basedOn w:val="DefaultParagraphFont"/>
    <w:uiPriority w:val="99"/>
    <w:semiHidden/>
    <w:unhideWhenUsed/>
    <w:rsid w:val="00026006"/>
    <w:rPr>
      <w:color w:val="800080" w:themeColor="followedHyperlink"/>
      <w:u w:val="single"/>
    </w:rPr>
  </w:style>
  <w:style w:type="paragraph" w:styleId="Header">
    <w:name w:val="header"/>
    <w:basedOn w:val="Normal"/>
    <w:link w:val="HeaderChar"/>
    <w:uiPriority w:val="99"/>
    <w:unhideWhenUsed/>
    <w:rsid w:val="00135E3C"/>
    <w:pPr>
      <w:tabs>
        <w:tab w:val="center" w:pos="4680"/>
        <w:tab w:val="right" w:pos="9360"/>
      </w:tabs>
    </w:pPr>
  </w:style>
  <w:style w:type="character" w:customStyle="1" w:styleId="HeaderChar">
    <w:name w:val="Header Char"/>
    <w:basedOn w:val="DefaultParagraphFont"/>
    <w:link w:val="Header"/>
    <w:uiPriority w:val="99"/>
    <w:rsid w:val="00135E3C"/>
  </w:style>
  <w:style w:type="paragraph" w:styleId="Footer">
    <w:name w:val="footer"/>
    <w:basedOn w:val="Normal"/>
    <w:link w:val="FooterChar"/>
    <w:uiPriority w:val="99"/>
    <w:unhideWhenUsed/>
    <w:rsid w:val="00135E3C"/>
    <w:pPr>
      <w:tabs>
        <w:tab w:val="center" w:pos="4680"/>
        <w:tab w:val="right" w:pos="9360"/>
      </w:tabs>
    </w:pPr>
  </w:style>
  <w:style w:type="character" w:customStyle="1" w:styleId="FooterChar">
    <w:name w:val="Footer Char"/>
    <w:basedOn w:val="DefaultParagraphFont"/>
    <w:link w:val="Footer"/>
    <w:uiPriority w:val="99"/>
    <w:rsid w:val="00135E3C"/>
  </w:style>
  <w:style w:type="character" w:styleId="CommentReference">
    <w:name w:val="annotation reference"/>
    <w:basedOn w:val="DefaultParagraphFont"/>
    <w:uiPriority w:val="99"/>
    <w:semiHidden/>
    <w:unhideWhenUsed/>
    <w:rsid w:val="00347869"/>
    <w:rPr>
      <w:sz w:val="16"/>
      <w:szCs w:val="16"/>
    </w:rPr>
  </w:style>
  <w:style w:type="paragraph" w:styleId="CommentText">
    <w:name w:val="annotation text"/>
    <w:basedOn w:val="Normal"/>
    <w:link w:val="CommentTextChar"/>
    <w:uiPriority w:val="99"/>
    <w:semiHidden/>
    <w:unhideWhenUsed/>
    <w:rsid w:val="00347869"/>
    <w:rPr>
      <w:sz w:val="20"/>
      <w:szCs w:val="20"/>
    </w:rPr>
  </w:style>
  <w:style w:type="character" w:customStyle="1" w:styleId="CommentTextChar">
    <w:name w:val="Comment Text Char"/>
    <w:basedOn w:val="DefaultParagraphFont"/>
    <w:link w:val="CommentText"/>
    <w:uiPriority w:val="99"/>
    <w:semiHidden/>
    <w:rsid w:val="00347869"/>
    <w:rPr>
      <w:sz w:val="20"/>
      <w:szCs w:val="20"/>
    </w:rPr>
  </w:style>
  <w:style w:type="paragraph" w:styleId="CommentSubject">
    <w:name w:val="annotation subject"/>
    <w:basedOn w:val="CommentText"/>
    <w:next w:val="CommentText"/>
    <w:link w:val="CommentSubjectChar"/>
    <w:uiPriority w:val="99"/>
    <w:semiHidden/>
    <w:unhideWhenUsed/>
    <w:rsid w:val="00347869"/>
    <w:rPr>
      <w:b/>
      <w:bCs/>
    </w:rPr>
  </w:style>
  <w:style w:type="character" w:customStyle="1" w:styleId="CommentSubjectChar">
    <w:name w:val="Comment Subject Char"/>
    <w:basedOn w:val="CommentTextChar"/>
    <w:link w:val="CommentSubject"/>
    <w:uiPriority w:val="99"/>
    <w:semiHidden/>
    <w:rsid w:val="003478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531EC"/>
    <w:rPr>
      <w:rFonts w:ascii="Tahoma" w:hAnsi="Tahoma" w:cs="Tahoma"/>
      <w:sz w:val="16"/>
      <w:szCs w:val="16"/>
    </w:rPr>
  </w:style>
  <w:style w:type="character" w:customStyle="1" w:styleId="BalloonTextChar">
    <w:name w:val="Balloon Text Char"/>
    <w:basedOn w:val="DefaultParagraphFont"/>
    <w:link w:val="BalloonText"/>
    <w:uiPriority w:val="99"/>
    <w:semiHidden/>
    <w:rsid w:val="007531EC"/>
    <w:rPr>
      <w:rFonts w:ascii="Tahoma" w:hAnsi="Tahoma" w:cs="Tahoma"/>
      <w:sz w:val="16"/>
      <w:szCs w:val="16"/>
    </w:rPr>
  </w:style>
  <w:style w:type="paragraph" w:styleId="FootnoteText">
    <w:name w:val="footnote text"/>
    <w:aliases w:val="fn,Style 18,Footnote Text Char Char Char Char Char Char Char Char Char Char Char Char Char Char Char Char Char,Footnote Text Char1,Footnote Text Char Char,Footnote Text Char1 Char Char,Footnote Text Char Char Char Char,ft,Car,FT,Fnote"/>
    <w:basedOn w:val="Normal"/>
    <w:link w:val="FootnoteTextChar"/>
    <w:unhideWhenUsed/>
    <w:qFormat/>
    <w:rsid w:val="002F6DD6"/>
    <w:rPr>
      <w:sz w:val="20"/>
      <w:szCs w:val="20"/>
    </w:rPr>
  </w:style>
  <w:style w:type="character" w:customStyle="1" w:styleId="FootnoteTextChar">
    <w:name w:val="Footnote Text Char"/>
    <w:aliases w:val="fn Char,Style 18 Char,Footnote Text Char Char Char Char Char Char Char Char Char Char Char Char Char Char Char Char Char Char,Footnote Text Char1 Char,Footnote Text Char Char Char,Footnote Text Char1 Char Char Char,ft Char,Car Char"/>
    <w:basedOn w:val="DefaultParagraphFont"/>
    <w:link w:val="FootnoteText"/>
    <w:rsid w:val="002F6DD6"/>
    <w:rPr>
      <w:sz w:val="20"/>
      <w:szCs w:val="20"/>
    </w:rPr>
  </w:style>
  <w:style w:type="character" w:styleId="FootnoteReference">
    <w:name w:val="footnote reference"/>
    <w:aliases w:val="Style 19,Style 16,fr,Style 35,Footnote Text Char Char Char Char Cha,Footnote Reference Superscript,SUPERS,BVI fnr,Footnote symbol,Footnote,(Footnote Reference),Footnote reference number,note TESI,EN Footnote Reference,Voetnootverwijz"/>
    <w:basedOn w:val="DefaultParagraphFont"/>
    <w:unhideWhenUsed/>
    <w:qFormat/>
    <w:rsid w:val="002F6DD6"/>
    <w:rPr>
      <w:vertAlign w:val="superscript"/>
    </w:rPr>
  </w:style>
  <w:style w:type="paragraph" w:styleId="NoSpacing">
    <w:name w:val="No Spacing"/>
    <w:uiPriority w:val="1"/>
    <w:qFormat/>
    <w:rsid w:val="00815EE0"/>
  </w:style>
  <w:style w:type="character" w:styleId="Hyperlink">
    <w:name w:val="Hyperlink"/>
    <w:basedOn w:val="DefaultParagraphFont"/>
    <w:uiPriority w:val="99"/>
    <w:unhideWhenUsed/>
    <w:rsid w:val="00026006"/>
    <w:rPr>
      <w:color w:val="0000FF" w:themeColor="hyperlink"/>
      <w:u w:val="single"/>
    </w:rPr>
  </w:style>
  <w:style w:type="character" w:styleId="FollowedHyperlink">
    <w:name w:val="FollowedHyperlink"/>
    <w:basedOn w:val="DefaultParagraphFont"/>
    <w:uiPriority w:val="99"/>
    <w:semiHidden/>
    <w:unhideWhenUsed/>
    <w:rsid w:val="00026006"/>
    <w:rPr>
      <w:color w:val="800080" w:themeColor="followedHyperlink"/>
      <w:u w:val="single"/>
    </w:rPr>
  </w:style>
  <w:style w:type="paragraph" w:styleId="Header">
    <w:name w:val="header"/>
    <w:basedOn w:val="Normal"/>
    <w:link w:val="HeaderChar"/>
    <w:uiPriority w:val="99"/>
    <w:unhideWhenUsed/>
    <w:rsid w:val="00135E3C"/>
    <w:pPr>
      <w:tabs>
        <w:tab w:val="center" w:pos="4680"/>
        <w:tab w:val="right" w:pos="9360"/>
      </w:tabs>
    </w:pPr>
  </w:style>
  <w:style w:type="character" w:customStyle="1" w:styleId="HeaderChar">
    <w:name w:val="Header Char"/>
    <w:basedOn w:val="DefaultParagraphFont"/>
    <w:link w:val="Header"/>
    <w:uiPriority w:val="99"/>
    <w:rsid w:val="00135E3C"/>
  </w:style>
  <w:style w:type="paragraph" w:styleId="Footer">
    <w:name w:val="footer"/>
    <w:basedOn w:val="Normal"/>
    <w:link w:val="FooterChar"/>
    <w:uiPriority w:val="99"/>
    <w:unhideWhenUsed/>
    <w:rsid w:val="00135E3C"/>
    <w:pPr>
      <w:tabs>
        <w:tab w:val="center" w:pos="4680"/>
        <w:tab w:val="right" w:pos="9360"/>
      </w:tabs>
    </w:pPr>
  </w:style>
  <w:style w:type="character" w:customStyle="1" w:styleId="FooterChar">
    <w:name w:val="Footer Char"/>
    <w:basedOn w:val="DefaultParagraphFont"/>
    <w:link w:val="Footer"/>
    <w:uiPriority w:val="99"/>
    <w:rsid w:val="00135E3C"/>
  </w:style>
  <w:style w:type="character" w:styleId="CommentReference">
    <w:name w:val="annotation reference"/>
    <w:basedOn w:val="DefaultParagraphFont"/>
    <w:uiPriority w:val="99"/>
    <w:semiHidden/>
    <w:unhideWhenUsed/>
    <w:rsid w:val="00347869"/>
    <w:rPr>
      <w:sz w:val="16"/>
      <w:szCs w:val="16"/>
    </w:rPr>
  </w:style>
  <w:style w:type="paragraph" w:styleId="CommentText">
    <w:name w:val="annotation text"/>
    <w:basedOn w:val="Normal"/>
    <w:link w:val="CommentTextChar"/>
    <w:uiPriority w:val="99"/>
    <w:semiHidden/>
    <w:unhideWhenUsed/>
    <w:rsid w:val="00347869"/>
    <w:rPr>
      <w:sz w:val="20"/>
      <w:szCs w:val="20"/>
    </w:rPr>
  </w:style>
  <w:style w:type="character" w:customStyle="1" w:styleId="CommentTextChar">
    <w:name w:val="Comment Text Char"/>
    <w:basedOn w:val="DefaultParagraphFont"/>
    <w:link w:val="CommentText"/>
    <w:uiPriority w:val="99"/>
    <w:semiHidden/>
    <w:rsid w:val="00347869"/>
    <w:rPr>
      <w:sz w:val="20"/>
      <w:szCs w:val="20"/>
    </w:rPr>
  </w:style>
  <w:style w:type="paragraph" w:styleId="CommentSubject">
    <w:name w:val="annotation subject"/>
    <w:basedOn w:val="CommentText"/>
    <w:next w:val="CommentText"/>
    <w:link w:val="CommentSubjectChar"/>
    <w:uiPriority w:val="99"/>
    <w:semiHidden/>
    <w:unhideWhenUsed/>
    <w:rsid w:val="00347869"/>
    <w:rPr>
      <w:b/>
      <w:bCs/>
    </w:rPr>
  </w:style>
  <w:style w:type="character" w:customStyle="1" w:styleId="CommentSubjectChar">
    <w:name w:val="Comment Subject Char"/>
    <w:basedOn w:val="CommentTextChar"/>
    <w:link w:val="CommentSubject"/>
    <w:uiPriority w:val="99"/>
    <w:semiHidden/>
    <w:rsid w:val="003478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ec.gov/comments/s7-22-15/s72215.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448D4B2B93047B3C2923E7A3F60C9" ma:contentTypeVersion="0" ma:contentTypeDescription="Create a new document." ma:contentTypeScope="" ma:versionID="964668acadc9493fcb920b49a5a348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27CC-586C-4D8E-B8E5-426563D9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2A7569-D5A4-4077-AC68-FF94CE43F242}">
  <ds:schemaRefs>
    <ds:schemaRef ds:uri="http://schemas.microsoft.com/sharepoint/v3/contenttype/forms"/>
  </ds:schemaRefs>
</ds:datastoreItem>
</file>

<file path=customXml/itemProps3.xml><?xml version="1.0" encoding="utf-8"?>
<ds:datastoreItem xmlns:ds="http://schemas.openxmlformats.org/officeDocument/2006/customXml" ds:itemID="{C95A78C2-F668-4783-8692-F1A1BAC260E6}">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1D6EED0-6BF4-4F60-967E-2B57D2FD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2108</Words>
  <Characters>12022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“FORM 8-K”</vt:lpstr>
    </vt:vector>
  </TitlesOfParts>
  <Company>SEC</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dc:title>
  <dc:creator>alemane</dc:creator>
  <cp:lastModifiedBy>crawleyp</cp:lastModifiedBy>
  <cp:revision>2</cp:revision>
  <cp:lastPrinted>2017-01-19T00:33:00Z</cp:lastPrinted>
  <dcterms:created xsi:type="dcterms:W3CDTF">2017-01-19T22:11:00Z</dcterms:created>
  <dcterms:modified xsi:type="dcterms:W3CDTF">2017-01-19T22:11:00Z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2012-10-03T00:00:00Z</vt:filetime>
  </property>
  <property fmtid="{D5CDD505-2E9C-101B-9397-08002B2CF9AE}" pid="3" name="LastSaved">
    <vt:filetime>2016-05-24T00:00:00Z</vt:filetime>
  </property>
  <property fmtid="{D5CDD505-2E9C-101B-9397-08002B2CF9AE}" pid="4" name="ContentTypeId">
    <vt:lpwstr>0x010100A5F448D4B2B93047B3C2923E7A3F60C9</vt:lpwstr>
  </property>
</Properties>
</file>