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1015E61E" w:rsidP="12EF82FF" w:rsidRDefault="1015E61E" w14:paraId="46486CD6" w14:textId="3060A311">
      <w:pPr>
        <w:pStyle w:val="ListParagraph"/>
        <w:ind w:left="0"/>
        <w:jc w:val="center"/>
        <w:rPr>
          <w:rFonts w:ascii="Times New Roman" w:hAnsi="Times New Roman"/>
          <w:b w:val="1"/>
          <w:bCs w:val="1"/>
          <w:sz w:val="24"/>
          <w:szCs w:val="24"/>
        </w:rPr>
      </w:pPr>
      <w:r w:rsidRPr="12EF82FF" w:rsidR="1015E61E">
        <w:rPr>
          <w:rFonts w:ascii="Times New Roman" w:hAnsi="Times New Roman"/>
          <w:b w:val="1"/>
          <w:bCs w:val="1"/>
          <w:sz w:val="24"/>
          <w:szCs w:val="24"/>
        </w:rPr>
        <w:t>MEMORANDUM</w:t>
      </w:r>
    </w:p>
    <w:p w:rsidR="12EF82FF" w:rsidP="12EF82FF" w:rsidRDefault="12EF82FF" w14:paraId="1DBDF8CA" w14:textId="4C6FE010">
      <w:pPr>
        <w:pStyle w:val="ListParagraph"/>
        <w:ind w:left="0"/>
        <w:jc w:val="center"/>
        <w:rPr>
          <w:rFonts w:ascii="Times New Roman" w:hAnsi="Times New Roman"/>
          <w:b w:val="1"/>
          <w:bCs w:val="1"/>
          <w:sz w:val="24"/>
          <w:szCs w:val="24"/>
        </w:rPr>
      </w:pPr>
    </w:p>
    <w:p w:rsidR="12EF82FF" w:rsidP="12EF82FF" w:rsidRDefault="12EF82FF" w14:paraId="6695102E" w14:textId="38143F9B">
      <w:pPr>
        <w:pStyle w:val="ListParagraph"/>
        <w:ind w:left="0"/>
        <w:jc w:val="center"/>
        <w:rPr>
          <w:rFonts w:ascii="Times New Roman" w:hAnsi="Times New Roman"/>
          <w:b w:val="1"/>
          <w:bCs w:val="1"/>
          <w:sz w:val="24"/>
          <w:szCs w:val="24"/>
        </w:rPr>
      </w:pPr>
    </w:p>
    <w:p w:rsidR="1015E61E" w:rsidP="12EF82FF" w:rsidRDefault="1015E61E" w14:paraId="6305B889" w14:textId="662F6C90">
      <w:pPr>
        <w:pStyle w:val="ListParagraph"/>
        <w:ind w:left="0"/>
        <w:jc w:val="left"/>
        <w:rPr>
          <w:rFonts w:ascii="Times New Roman" w:hAnsi="Times New Roman"/>
          <w:b w:val="1"/>
          <w:bCs w:val="1"/>
          <w:sz w:val="24"/>
          <w:szCs w:val="24"/>
        </w:rPr>
      </w:pPr>
      <w:r w:rsidRPr="12EF82FF" w:rsidR="1015E61E">
        <w:rPr>
          <w:rFonts w:ascii="Times New Roman" w:hAnsi="Times New Roman"/>
          <w:b w:val="1"/>
          <w:bCs w:val="1"/>
          <w:sz w:val="24"/>
          <w:szCs w:val="24"/>
        </w:rPr>
        <w:t xml:space="preserve">MEMORANDUM TO:        </w:t>
      </w:r>
      <w:r w:rsidRPr="12EF82FF" w:rsidR="1015E61E">
        <w:rPr>
          <w:rFonts w:ascii="Times New Roman" w:hAnsi="Times New Roman"/>
          <w:b w:val="0"/>
          <w:bCs w:val="0"/>
          <w:sz w:val="24"/>
          <w:szCs w:val="24"/>
        </w:rPr>
        <w:t>Robert G. Sovinski</w:t>
      </w:r>
    </w:p>
    <w:p w:rsidR="64A4EE06" w:rsidP="12EF82FF" w:rsidRDefault="64A4EE06" w14:paraId="2B11B6EA" w14:textId="66578E03">
      <w:pPr>
        <w:pStyle w:val="ListParagraph"/>
        <w:ind w:left="2160" w:firstLine="720"/>
        <w:jc w:val="left"/>
        <w:rPr>
          <w:rFonts w:ascii="Times New Roman" w:hAnsi="Times New Roman"/>
          <w:b w:val="0"/>
          <w:bCs w:val="0"/>
          <w:sz w:val="24"/>
          <w:szCs w:val="24"/>
        </w:rPr>
      </w:pPr>
      <w:r w:rsidRPr="12EF82FF" w:rsidR="64A4EE06">
        <w:rPr>
          <w:rFonts w:ascii="Times New Roman" w:hAnsi="Times New Roman"/>
          <w:b w:val="0"/>
          <w:bCs w:val="0"/>
          <w:sz w:val="24"/>
          <w:szCs w:val="24"/>
        </w:rPr>
        <w:t>Official of Statistical and Science Policy</w:t>
      </w:r>
    </w:p>
    <w:p w:rsidR="64A4EE06" w:rsidP="12EF82FF" w:rsidRDefault="64A4EE06" w14:paraId="31FDE3E5" w14:textId="14A6BA79">
      <w:pPr>
        <w:pStyle w:val="ListParagraph"/>
        <w:ind w:left="2160" w:firstLine="720"/>
        <w:jc w:val="left"/>
        <w:rPr>
          <w:rFonts w:ascii="Times New Roman" w:hAnsi="Times New Roman"/>
          <w:b w:val="0"/>
          <w:bCs w:val="0"/>
          <w:sz w:val="24"/>
          <w:szCs w:val="24"/>
        </w:rPr>
      </w:pPr>
      <w:r w:rsidRPr="12EF82FF" w:rsidR="64A4EE06">
        <w:rPr>
          <w:rFonts w:ascii="Times New Roman" w:hAnsi="Times New Roman"/>
          <w:b w:val="0"/>
          <w:bCs w:val="0"/>
          <w:sz w:val="24"/>
          <w:szCs w:val="24"/>
        </w:rPr>
        <w:t>Office of</w:t>
      </w:r>
      <w:r w:rsidRPr="12EF82FF" w:rsidR="64A4EE06">
        <w:rPr>
          <w:rFonts w:ascii="Times New Roman" w:hAnsi="Times New Roman"/>
          <w:b w:val="0"/>
          <w:bCs w:val="0"/>
          <w:sz w:val="24"/>
          <w:szCs w:val="24"/>
        </w:rPr>
        <w:t xml:space="preserve"> Management and Budget</w:t>
      </w:r>
    </w:p>
    <w:p w:rsidR="12EF82FF" w:rsidP="12EF82FF" w:rsidRDefault="12EF82FF" w14:paraId="573B0F81" w14:textId="7B94D638">
      <w:pPr>
        <w:pStyle w:val="ListParagraph"/>
        <w:ind w:left="2160" w:firstLine="720"/>
        <w:jc w:val="left"/>
        <w:rPr>
          <w:rFonts w:ascii="Times New Roman" w:hAnsi="Times New Roman"/>
          <w:b w:val="0"/>
          <w:bCs w:val="0"/>
          <w:sz w:val="24"/>
          <w:szCs w:val="24"/>
        </w:rPr>
      </w:pPr>
    </w:p>
    <w:p w:rsidR="64A4EE06" w:rsidP="12EF82FF" w:rsidRDefault="64A4EE06" w14:paraId="49A8C366" w14:textId="3B3F7431">
      <w:pPr>
        <w:pStyle w:val="ListParagraph"/>
        <w:ind w:left="0" w:firstLine="0"/>
        <w:jc w:val="left"/>
        <w:rPr>
          <w:rFonts w:ascii="Times New Roman" w:hAnsi="Times New Roman"/>
          <w:b w:val="0"/>
          <w:bCs w:val="0"/>
          <w:sz w:val="24"/>
          <w:szCs w:val="24"/>
        </w:rPr>
      </w:pPr>
      <w:r w:rsidRPr="12EF82FF" w:rsidR="64A4EE06">
        <w:rPr>
          <w:rFonts w:ascii="Times New Roman" w:hAnsi="Times New Roman"/>
          <w:b w:val="1"/>
          <w:bCs w:val="1"/>
          <w:sz w:val="24"/>
          <w:szCs w:val="24"/>
        </w:rPr>
        <w:t>THROUGH:</w:t>
      </w:r>
      <w:r w:rsidRPr="12EF82FF" w:rsidR="64A4EE06">
        <w:rPr>
          <w:rFonts w:ascii="Times New Roman" w:hAnsi="Times New Roman"/>
          <w:b w:val="0"/>
          <w:bCs w:val="0"/>
          <w:sz w:val="24"/>
          <w:szCs w:val="24"/>
        </w:rPr>
        <w:t xml:space="preserve">                          Melo</w:t>
      </w:r>
      <w:r w:rsidRPr="12EF82FF" w:rsidR="4C49AF52">
        <w:rPr>
          <w:rFonts w:ascii="Times New Roman" w:hAnsi="Times New Roman"/>
          <w:b w:val="0"/>
          <w:bCs w:val="0"/>
          <w:sz w:val="24"/>
          <w:szCs w:val="24"/>
        </w:rPr>
        <w:t>dy Braswell</w:t>
      </w:r>
    </w:p>
    <w:p w:rsidR="4C49AF52" w:rsidP="12EF82FF" w:rsidRDefault="4C49AF52" w14:paraId="5AE51984" w14:textId="49D5CD71">
      <w:pPr>
        <w:pStyle w:val="ListParagraph"/>
        <w:ind w:left="2160" w:firstLine="720"/>
        <w:jc w:val="left"/>
        <w:rPr>
          <w:rFonts w:ascii="Times New Roman" w:hAnsi="Times New Roman"/>
          <w:b w:val="0"/>
          <w:bCs w:val="0"/>
          <w:sz w:val="24"/>
          <w:szCs w:val="24"/>
        </w:rPr>
      </w:pPr>
      <w:r w:rsidRPr="12EF82FF" w:rsidR="4C49AF52">
        <w:rPr>
          <w:rFonts w:ascii="Times New Roman" w:hAnsi="Times New Roman"/>
          <w:b w:val="0"/>
          <w:bCs w:val="0"/>
          <w:sz w:val="24"/>
          <w:szCs w:val="24"/>
        </w:rPr>
        <w:t xml:space="preserve">Clearance </w:t>
      </w:r>
      <w:r w:rsidRPr="12EF82FF" w:rsidR="4C49AF52">
        <w:rPr>
          <w:rFonts w:ascii="Times New Roman" w:hAnsi="Times New Roman"/>
          <w:b w:val="0"/>
          <w:bCs w:val="0"/>
          <w:sz w:val="24"/>
          <w:szCs w:val="24"/>
        </w:rPr>
        <w:t>Officer</w:t>
      </w:r>
    </w:p>
    <w:p w:rsidR="4C49AF52" w:rsidP="12EF82FF" w:rsidRDefault="4C49AF52" w14:paraId="356AFD6D" w14:textId="1A1FDEFF">
      <w:pPr>
        <w:pStyle w:val="ListParagraph"/>
        <w:ind w:left="2880" w:firstLine="0"/>
        <w:jc w:val="left"/>
        <w:rPr>
          <w:rFonts w:ascii="Times New Roman" w:hAnsi="Times New Roman"/>
          <w:b w:val="0"/>
          <w:bCs w:val="0"/>
          <w:sz w:val="24"/>
          <w:szCs w:val="24"/>
        </w:rPr>
      </w:pPr>
      <w:r w:rsidRPr="12EF82FF" w:rsidR="4C49AF52">
        <w:rPr>
          <w:rFonts w:ascii="Times New Roman" w:hAnsi="Times New Roman"/>
          <w:b w:val="0"/>
          <w:bCs w:val="0"/>
          <w:sz w:val="24"/>
          <w:szCs w:val="24"/>
        </w:rPr>
        <w:t>Justice Management Division</w:t>
      </w:r>
    </w:p>
    <w:p w:rsidR="12EF82FF" w:rsidP="12EF82FF" w:rsidRDefault="12EF82FF" w14:paraId="473C115C" w14:textId="2E9AEBFA">
      <w:pPr>
        <w:pStyle w:val="ListParagraph"/>
        <w:ind w:left="2880" w:firstLine="0"/>
        <w:jc w:val="left"/>
        <w:rPr>
          <w:rFonts w:ascii="Times New Roman" w:hAnsi="Times New Roman"/>
          <w:b w:val="0"/>
          <w:bCs w:val="0"/>
          <w:sz w:val="24"/>
          <w:szCs w:val="24"/>
        </w:rPr>
      </w:pPr>
    </w:p>
    <w:p w:rsidR="4C49AF52" w:rsidP="12EF82FF" w:rsidRDefault="4C49AF52" w14:paraId="43FD48B1" w14:textId="70360EF9">
      <w:pPr>
        <w:pStyle w:val="ListParagraph"/>
        <w:ind w:left="2880" w:firstLine="0"/>
        <w:jc w:val="left"/>
        <w:rPr>
          <w:rFonts w:ascii="Times New Roman" w:hAnsi="Times New Roman"/>
          <w:b w:val="0"/>
          <w:bCs w:val="0"/>
          <w:sz w:val="24"/>
          <w:szCs w:val="24"/>
        </w:rPr>
      </w:pPr>
      <w:r w:rsidRPr="12EF82FF" w:rsidR="4C49AF52">
        <w:rPr>
          <w:rFonts w:ascii="Times New Roman" w:hAnsi="Times New Roman"/>
          <w:b w:val="0"/>
          <w:bCs w:val="0"/>
          <w:sz w:val="24"/>
          <w:szCs w:val="24"/>
        </w:rPr>
        <w:t>Trudy Lou Ford</w:t>
      </w:r>
    </w:p>
    <w:p w:rsidR="4C49AF52" w:rsidP="12EF82FF" w:rsidRDefault="4C49AF52" w14:paraId="2857DBBF" w14:textId="22B24290">
      <w:pPr>
        <w:pStyle w:val="ListParagraph"/>
        <w:ind w:left="2880" w:firstLine="0"/>
        <w:jc w:val="left"/>
        <w:rPr>
          <w:rFonts w:ascii="Times New Roman" w:hAnsi="Times New Roman"/>
          <w:b w:val="0"/>
          <w:bCs w:val="0"/>
          <w:sz w:val="24"/>
          <w:szCs w:val="24"/>
        </w:rPr>
      </w:pPr>
      <w:r w:rsidRPr="12EF82FF" w:rsidR="4C49AF52">
        <w:rPr>
          <w:rFonts w:ascii="Times New Roman" w:hAnsi="Times New Roman"/>
          <w:b w:val="0"/>
          <w:bCs w:val="0"/>
          <w:sz w:val="24"/>
          <w:szCs w:val="24"/>
        </w:rPr>
        <w:t>Global Law Enforcement Support Section Chief</w:t>
      </w:r>
    </w:p>
    <w:p w:rsidR="4C49AF52" w:rsidP="12EF82FF" w:rsidRDefault="4C49AF52" w14:paraId="347AFEC5" w14:textId="04AC691E">
      <w:pPr>
        <w:pStyle w:val="ListParagraph"/>
        <w:ind w:left="2880" w:firstLine="0"/>
        <w:jc w:val="left"/>
        <w:rPr>
          <w:rFonts w:ascii="Times New Roman" w:hAnsi="Times New Roman"/>
          <w:b w:val="0"/>
          <w:bCs w:val="0"/>
          <w:sz w:val="24"/>
          <w:szCs w:val="24"/>
        </w:rPr>
      </w:pPr>
      <w:r w:rsidRPr="12EF82FF" w:rsidR="4C49AF52">
        <w:rPr>
          <w:rFonts w:ascii="Times New Roman" w:hAnsi="Times New Roman"/>
          <w:b w:val="0"/>
          <w:bCs w:val="0"/>
          <w:sz w:val="24"/>
          <w:szCs w:val="24"/>
        </w:rPr>
        <w:t>Federal Bureau of Investigation</w:t>
      </w:r>
    </w:p>
    <w:p w:rsidR="12EF82FF" w:rsidP="12EF82FF" w:rsidRDefault="12EF82FF" w14:paraId="43021E9C" w14:textId="162D0CFB">
      <w:pPr>
        <w:pStyle w:val="ListParagraph"/>
        <w:ind w:left="2880" w:firstLine="0"/>
        <w:jc w:val="left"/>
        <w:rPr>
          <w:rFonts w:ascii="Times New Roman" w:hAnsi="Times New Roman"/>
          <w:b w:val="0"/>
          <w:bCs w:val="0"/>
          <w:sz w:val="24"/>
          <w:szCs w:val="24"/>
        </w:rPr>
      </w:pPr>
    </w:p>
    <w:p w:rsidR="4C49AF52" w:rsidP="12EF82FF" w:rsidRDefault="4C49AF52" w14:paraId="78B7FAE1" w14:textId="51889FEE">
      <w:pPr>
        <w:pStyle w:val="ListParagraph"/>
        <w:ind w:left="2880" w:firstLine="0"/>
        <w:jc w:val="left"/>
        <w:rPr>
          <w:rFonts w:ascii="Times New Roman" w:hAnsi="Times New Roman"/>
          <w:b w:val="0"/>
          <w:bCs w:val="0"/>
          <w:sz w:val="24"/>
          <w:szCs w:val="24"/>
        </w:rPr>
      </w:pPr>
      <w:r w:rsidRPr="12EF82FF" w:rsidR="4C49AF52">
        <w:rPr>
          <w:rFonts w:ascii="Times New Roman" w:hAnsi="Times New Roman"/>
          <w:b w:val="0"/>
          <w:bCs w:val="0"/>
          <w:sz w:val="24"/>
          <w:szCs w:val="24"/>
        </w:rPr>
        <w:t>Amy C. Blasher</w:t>
      </w:r>
    </w:p>
    <w:p w:rsidR="4C49AF52" w:rsidP="12EF82FF" w:rsidRDefault="4C49AF52" w14:paraId="0DE75299" w14:textId="262B22E2">
      <w:pPr>
        <w:pStyle w:val="ListParagraph"/>
        <w:ind w:left="2880" w:firstLine="0"/>
        <w:jc w:val="left"/>
        <w:rPr>
          <w:rFonts w:ascii="Times New Roman" w:hAnsi="Times New Roman"/>
          <w:b w:val="0"/>
          <w:bCs w:val="0"/>
          <w:sz w:val="24"/>
          <w:szCs w:val="24"/>
        </w:rPr>
      </w:pPr>
      <w:r w:rsidRPr="12EF82FF" w:rsidR="4C49AF52">
        <w:rPr>
          <w:rFonts w:ascii="Times New Roman" w:hAnsi="Times New Roman"/>
          <w:b w:val="0"/>
          <w:bCs w:val="0"/>
          <w:sz w:val="24"/>
          <w:szCs w:val="24"/>
        </w:rPr>
        <w:t>Crime Statistics Management Unit Chief</w:t>
      </w:r>
    </w:p>
    <w:p w:rsidR="4C49AF52" w:rsidP="12EF82FF" w:rsidRDefault="4C49AF52" w14:paraId="2074E9F4" w14:textId="48A96995">
      <w:pPr>
        <w:pStyle w:val="ListParagraph"/>
        <w:ind w:left="2880" w:firstLine="0"/>
        <w:jc w:val="left"/>
        <w:rPr>
          <w:rFonts w:ascii="Times New Roman" w:hAnsi="Times New Roman"/>
          <w:b w:val="0"/>
          <w:bCs w:val="0"/>
          <w:sz w:val="24"/>
          <w:szCs w:val="24"/>
        </w:rPr>
      </w:pPr>
      <w:r w:rsidRPr="12EF82FF" w:rsidR="4C49AF52">
        <w:rPr>
          <w:rFonts w:ascii="Times New Roman" w:hAnsi="Times New Roman"/>
          <w:b w:val="0"/>
          <w:bCs w:val="0"/>
          <w:sz w:val="24"/>
          <w:szCs w:val="24"/>
        </w:rPr>
        <w:t>Federal Bureau of Investigation</w:t>
      </w:r>
    </w:p>
    <w:p w:rsidR="12EF82FF" w:rsidP="12EF82FF" w:rsidRDefault="12EF82FF" w14:paraId="654915C8" w14:textId="5C083D10">
      <w:pPr>
        <w:pStyle w:val="ListParagraph"/>
        <w:ind w:left="2880" w:firstLine="0"/>
        <w:jc w:val="left"/>
        <w:rPr>
          <w:rFonts w:ascii="Times New Roman" w:hAnsi="Times New Roman"/>
          <w:b w:val="0"/>
          <w:bCs w:val="0"/>
          <w:sz w:val="24"/>
          <w:szCs w:val="24"/>
        </w:rPr>
      </w:pPr>
    </w:p>
    <w:p w:rsidR="4C49AF52" w:rsidP="12EF82FF" w:rsidRDefault="4C49AF52" w14:paraId="1E38544D" w14:textId="4EF7669B">
      <w:pPr>
        <w:pStyle w:val="ListParagraph"/>
        <w:ind w:left="0" w:firstLine="0"/>
        <w:jc w:val="left"/>
        <w:rPr>
          <w:rFonts w:ascii="Times New Roman" w:hAnsi="Times New Roman"/>
          <w:b w:val="0"/>
          <w:bCs w:val="0"/>
          <w:sz w:val="24"/>
          <w:szCs w:val="24"/>
        </w:rPr>
      </w:pPr>
      <w:r w:rsidRPr="4DE9A799" w:rsidR="4C49AF52">
        <w:rPr>
          <w:rFonts w:ascii="Times New Roman" w:hAnsi="Times New Roman"/>
          <w:b w:val="1"/>
          <w:bCs w:val="1"/>
          <w:sz w:val="24"/>
          <w:szCs w:val="24"/>
        </w:rPr>
        <w:t>FROM:</w:t>
      </w:r>
      <w:r w:rsidRPr="4DE9A799" w:rsidR="4C49AF52">
        <w:rPr>
          <w:rFonts w:ascii="Times New Roman" w:hAnsi="Times New Roman"/>
          <w:b w:val="0"/>
          <w:bCs w:val="0"/>
          <w:sz w:val="24"/>
          <w:szCs w:val="24"/>
        </w:rPr>
        <w:t xml:space="preserve">                                   </w:t>
      </w:r>
      <w:r w:rsidRPr="4DE9A799" w:rsidR="375F0399">
        <w:rPr>
          <w:rFonts w:ascii="Times New Roman" w:hAnsi="Times New Roman"/>
          <w:b w:val="0"/>
          <w:bCs w:val="0"/>
          <w:sz w:val="24"/>
          <w:szCs w:val="24"/>
        </w:rPr>
        <w:t>Elizabeth N. Hensley</w:t>
      </w:r>
    </w:p>
    <w:p w:rsidR="4C49AF52" w:rsidP="12EF82FF" w:rsidRDefault="4C49AF52" w14:paraId="265AAE32" w14:textId="64CFCB7E">
      <w:pPr>
        <w:pStyle w:val="ListParagraph"/>
        <w:ind w:left="2160" w:firstLine="720"/>
        <w:jc w:val="left"/>
        <w:rPr>
          <w:rFonts w:ascii="Times New Roman" w:hAnsi="Times New Roman"/>
          <w:b w:val="0"/>
          <w:bCs w:val="0"/>
          <w:sz w:val="24"/>
          <w:szCs w:val="24"/>
        </w:rPr>
      </w:pPr>
      <w:r w:rsidRPr="12EF82FF" w:rsidR="4C49AF52">
        <w:rPr>
          <w:rFonts w:ascii="Times New Roman" w:hAnsi="Times New Roman"/>
          <w:b w:val="0"/>
          <w:bCs w:val="0"/>
          <w:sz w:val="24"/>
          <w:szCs w:val="24"/>
        </w:rPr>
        <w:t>Management/Program Analyst</w:t>
      </w:r>
    </w:p>
    <w:p w:rsidR="4C49AF52" w:rsidP="12EF82FF" w:rsidRDefault="4C49AF52" w14:paraId="4AAFF317" w14:textId="5B0474D9">
      <w:pPr>
        <w:pStyle w:val="ListParagraph"/>
        <w:ind w:left="2160" w:firstLine="720"/>
        <w:jc w:val="left"/>
        <w:rPr>
          <w:rFonts w:ascii="Times New Roman" w:hAnsi="Times New Roman"/>
          <w:b w:val="0"/>
          <w:bCs w:val="0"/>
          <w:sz w:val="24"/>
          <w:szCs w:val="24"/>
        </w:rPr>
      </w:pPr>
      <w:r w:rsidRPr="12EF82FF" w:rsidR="4C49AF52">
        <w:rPr>
          <w:rFonts w:ascii="Times New Roman" w:hAnsi="Times New Roman"/>
          <w:b w:val="0"/>
          <w:bCs w:val="0"/>
          <w:sz w:val="24"/>
          <w:szCs w:val="24"/>
        </w:rPr>
        <w:t>Crime Statistics Management Unit</w:t>
      </w:r>
    </w:p>
    <w:p w:rsidR="4C49AF52" w:rsidP="12EF82FF" w:rsidRDefault="4C49AF52" w14:paraId="7948A6D6" w14:textId="03F66191">
      <w:pPr>
        <w:pStyle w:val="ListParagraph"/>
        <w:ind w:left="2160" w:firstLine="720"/>
        <w:jc w:val="left"/>
        <w:rPr>
          <w:rFonts w:ascii="Times New Roman" w:hAnsi="Times New Roman"/>
          <w:b w:val="0"/>
          <w:bCs w:val="0"/>
          <w:sz w:val="24"/>
          <w:szCs w:val="24"/>
        </w:rPr>
      </w:pPr>
      <w:r w:rsidRPr="12EF82FF" w:rsidR="4C49AF52">
        <w:rPr>
          <w:rFonts w:ascii="Times New Roman" w:hAnsi="Times New Roman"/>
          <w:b w:val="0"/>
          <w:bCs w:val="0"/>
          <w:sz w:val="24"/>
          <w:szCs w:val="24"/>
        </w:rPr>
        <w:t>Federal Bureau of Investigation</w:t>
      </w:r>
    </w:p>
    <w:p w:rsidR="12EF82FF" w:rsidP="12EF82FF" w:rsidRDefault="12EF82FF" w14:paraId="4F5684B8" w14:textId="4B4FC2BB">
      <w:pPr>
        <w:pStyle w:val="ListParagraph"/>
        <w:ind w:left="2160" w:firstLine="720"/>
        <w:jc w:val="left"/>
        <w:rPr>
          <w:rFonts w:ascii="Times New Roman" w:hAnsi="Times New Roman"/>
          <w:b w:val="0"/>
          <w:bCs w:val="0"/>
          <w:sz w:val="24"/>
          <w:szCs w:val="24"/>
        </w:rPr>
      </w:pPr>
    </w:p>
    <w:p w:rsidR="4C49AF52" w:rsidP="12EF82FF" w:rsidRDefault="4C49AF52" w14:paraId="3A25868A" w14:textId="7A5E8B42">
      <w:pPr>
        <w:pStyle w:val="ListParagraph"/>
        <w:ind w:left="0" w:firstLine="0"/>
        <w:jc w:val="left"/>
        <w:rPr>
          <w:rFonts w:ascii="Times New Roman" w:hAnsi="Times New Roman"/>
          <w:b w:val="0"/>
          <w:bCs w:val="0"/>
          <w:sz w:val="24"/>
          <w:szCs w:val="24"/>
        </w:rPr>
      </w:pPr>
      <w:r w:rsidRPr="12EF82FF" w:rsidR="4C49AF52">
        <w:rPr>
          <w:rFonts w:ascii="Times New Roman" w:hAnsi="Times New Roman"/>
          <w:b w:val="1"/>
          <w:bCs w:val="1"/>
          <w:sz w:val="24"/>
          <w:szCs w:val="24"/>
        </w:rPr>
        <w:t>DATE:</w:t>
      </w:r>
      <w:r w:rsidRPr="12EF82FF" w:rsidR="4C49AF52">
        <w:rPr>
          <w:rFonts w:ascii="Times New Roman" w:hAnsi="Times New Roman"/>
          <w:b w:val="0"/>
          <w:bCs w:val="0"/>
          <w:sz w:val="24"/>
          <w:szCs w:val="24"/>
        </w:rPr>
        <w:t xml:space="preserve">                                   February 11, 2020</w:t>
      </w:r>
    </w:p>
    <w:p w:rsidR="12EF82FF" w:rsidP="12EF82FF" w:rsidRDefault="12EF82FF" w14:paraId="0A16F061" w14:textId="091072B9">
      <w:pPr>
        <w:pStyle w:val="ListParagraph"/>
        <w:ind w:left="2160" w:firstLine="720"/>
        <w:jc w:val="left"/>
        <w:rPr>
          <w:rFonts w:ascii="Times New Roman" w:hAnsi="Times New Roman"/>
          <w:b w:val="0"/>
          <w:bCs w:val="0"/>
          <w:sz w:val="24"/>
          <w:szCs w:val="24"/>
        </w:rPr>
      </w:pPr>
    </w:p>
    <w:p w:rsidR="4C49AF52" w:rsidP="12EF82FF" w:rsidRDefault="4C49AF52" w14:paraId="749FB280" w14:textId="26D4964D">
      <w:pPr>
        <w:pStyle w:val="ListParagraph"/>
        <w:ind w:left="0" w:firstLine="0"/>
        <w:jc w:val="left"/>
        <w:rPr>
          <w:rFonts w:ascii="Times New Roman" w:hAnsi="Times New Roman"/>
          <w:b w:val="0"/>
          <w:bCs w:val="0"/>
          <w:sz w:val="24"/>
          <w:szCs w:val="24"/>
        </w:rPr>
      </w:pPr>
      <w:r w:rsidRPr="12EF82FF" w:rsidR="4C49AF52">
        <w:rPr>
          <w:rFonts w:ascii="Times New Roman" w:hAnsi="Times New Roman"/>
          <w:b w:val="1"/>
          <w:bCs w:val="1"/>
          <w:sz w:val="24"/>
          <w:szCs w:val="24"/>
        </w:rPr>
        <w:t>SUBJECT:</w:t>
      </w:r>
      <w:r w:rsidRPr="12EF82FF" w:rsidR="4C49AF52">
        <w:rPr>
          <w:rFonts w:ascii="Times New Roman" w:hAnsi="Times New Roman"/>
          <w:b w:val="0"/>
          <w:bCs w:val="0"/>
          <w:sz w:val="24"/>
          <w:szCs w:val="24"/>
        </w:rPr>
        <w:t xml:space="preserve">                             Federal Bureau of Investigation (FBI) Request for Office of</w:t>
      </w:r>
    </w:p>
    <w:p w:rsidR="4C49AF52" w:rsidP="12EF82FF" w:rsidRDefault="4C49AF52" w14:paraId="2ED76D8F" w14:textId="7FC0BD2B">
      <w:pPr>
        <w:pStyle w:val="ListParagraph"/>
        <w:ind w:left="2160" w:firstLine="720"/>
        <w:jc w:val="left"/>
        <w:rPr>
          <w:rFonts w:ascii="Times New Roman" w:hAnsi="Times New Roman"/>
          <w:b w:val="0"/>
          <w:bCs w:val="0"/>
          <w:sz w:val="24"/>
          <w:szCs w:val="24"/>
        </w:rPr>
      </w:pPr>
      <w:r w:rsidRPr="12EF82FF" w:rsidR="4C49AF52">
        <w:rPr>
          <w:rFonts w:ascii="Times New Roman" w:hAnsi="Times New Roman"/>
          <w:b w:val="0"/>
          <w:bCs w:val="0"/>
          <w:sz w:val="24"/>
          <w:szCs w:val="24"/>
        </w:rPr>
        <w:t>Management and Budget (OMB) Clearance for developmental</w:t>
      </w:r>
    </w:p>
    <w:p w:rsidR="4C49AF52" w:rsidP="12EF82FF" w:rsidRDefault="4C49AF52" w14:paraId="05092964" w14:textId="33BA4E0D">
      <w:pPr>
        <w:pStyle w:val="ListParagraph"/>
        <w:ind w:left="2160" w:firstLine="720"/>
        <w:jc w:val="left"/>
        <w:rPr>
          <w:rFonts w:ascii="Times New Roman" w:hAnsi="Times New Roman"/>
          <w:b w:val="0"/>
          <w:bCs w:val="0"/>
          <w:sz w:val="24"/>
          <w:szCs w:val="24"/>
        </w:rPr>
      </w:pPr>
      <w:r w:rsidRPr="12EF82FF" w:rsidR="4C49AF52">
        <w:rPr>
          <w:rFonts w:ascii="Times New Roman" w:hAnsi="Times New Roman"/>
          <w:b w:val="0"/>
          <w:bCs w:val="0"/>
          <w:sz w:val="24"/>
          <w:szCs w:val="24"/>
        </w:rPr>
        <w:t>activities associated with police-public contact under the OMB</w:t>
      </w:r>
    </w:p>
    <w:p w:rsidR="4C49AF52" w:rsidP="12EF82FF" w:rsidRDefault="4C49AF52" w14:paraId="4623E9A7" w14:textId="371801AB">
      <w:pPr>
        <w:pStyle w:val="ListParagraph"/>
        <w:ind w:left="2160" w:firstLine="720"/>
        <w:jc w:val="left"/>
        <w:rPr>
          <w:rFonts w:ascii="Times New Roman" w:hAnsi="Times New Roman" w:eastAsia="Times New Roman" w:cs="Times New Roman"/>
          <w:noProof w:val="0"/>
          <w:sz w:val="24"/>
          <w:szCs w:val="24"/>
          <w:lang w:val="en-US"/>
        </w:rPr>
      </w:pPr>
      <w:r w:rsidRPr="12EF82FF" w:rsidR="4C49AF52">
        <w:rPr>
          <w:rFonts w:ascii="Times New Roman" w:hAnsi="Times New Roman"/>
          <w:b w:val="0"/>
          <w:bCs w:val="0"/>
          <w:sz w:val="24"/>
          <w:szCs w:val="24"/>
        </w:rPr>
        <w:t>generic clearance agreement (OMB Number 1110-0057)</w:t>
      </w:r>
    </w:p>
    <w:p w:rsidR="4C49AF52" w:rsidP="12EF82FF" w:rsidRDefault="4C49AF52" w14:paraId="2B605240" w14:textId="5DB3EC83">
      <w:pPr>
        <w:pStyle w:val="ListParagraph"/>
        <w:ind w:left="2160" w:firstLine="0"/>
        <w:jc w:val="left"/>
        <w:rPr>
          <w:rFonts w:ascii="Times New Roman" w:hAnsi="Times New Roman" w:eastAsia="Times New Roman" w:cs="Times New Roman"/>
          <w:noProof w:val="0"/>
          <w:sz w:val="24"/>
          <w:szCs w:val="24"/>
          <w:lang w:val="en-US"/>
        </w:rPr>
      </w:pPr>
      <w:r w:rsidRPr="12EF82FF" w:rsidR="4C49AF52">
        <w:rPr>
          <w:rFonts w:ascii="Times New Roman" w:hAnsi="Times New Roman" w:eastAsia="Times New Roman" w:cs="Times New Roman"/>
          <w:b w:val="1"/>
          <w:bCs w:val="1"/>
          <w:noProof w:val="0"/>
          <w:sz w:val="24"/>
          <w:szCs w:val="24"/>
          <w:lang w:val="en-US"/>
        </w:rPr>
        <w:t>_______________________________________________________</w:t>
      </w:r>
    </w:p>
    <w:p w:rsidR="00C4781E" w:rsidP="00F177BF" w:rsidRDefault="00C4781E" w14:paraId="3E79171F" w14:textId="77777777">
      <w:pPr>
        <w:pStyle w:val="Heading1"/>
        <w:spacing w:before="0"/>
        <w:rPr>
          <w:b/>
        </w:rPr>
      </w:pPr>
      <w:r>
        <w:rPr>
          <w:b/>
        </w:rPr>
        <w:t>Background</w:t>
      </w:r>
    </w:p>
    <w:p w:rsidR="00530070" w:rsidP="00530070" w:rsidRDefault="00530070" w14:paraId="4678C8B8" w14:textId="497D6937">
      <w:pPr>
        <w:pStyle w:val="ListParagraph"/>
        <w:ind w:left="0"/>
        <w:rPr>
          <w:rFonts w:ascii="Times New Roman" w:hAnsi="Times New Roman"/>
          <w:sz w:val="24"/>
          <w:szCs w:val="24"/>
        </w:rPr>
      </w:pPr>
      <w:r>
        <w:rPr>
          <w:rFonts w:ascii="Times New Roman" w:hAnsi="Times New Roman"/>
          <w:sz w:val="24"/>
          <w:szCs w:val="24"/>
        </w:rPr>
        <w:t xml:space="preserve">In 2017, the Criminal Justice Information Services (CJIS) Advisory Policy Board (APB) moved for the FBI </w:t>
      </w:r>
      <w:r w:rsidR="00F16A1E">
        <w:rPr>
          <w:rFonts w:ascii="Times New Roman" w:hAnsi="Times New Roman"/>
          <w:sz w:val="24"/>
          <w:szCs w:val="24"/>
        </w:rPr>
        <w:t>Uniform Crime Reporting (</w:t>
      </w:r>
      <w:r>
        <w:rPr>
          <w:rFonts w:ascii="Times New Roman" w:hAnsi="Times New Roman"/>
          <w:sz w:val="24"/>
          <w:szCs w:val="24"/>
        </w:rPr>
        <w:t>UCR</w:t>
      </w:r>
      <w:r w:rsidR="00F16A1E">
        <w:rPr>
          <w:rFonts w:ascii="Times New Roman" w:hAnsi="Times New Roman"/>
          <w:sz w:val="24"/>
          <w:szCs w:val="24"/>
        </w:rPr>
        <w:t>)</w:t>
      </w:r>
      <w:r>
        <w:rPr>
          <w:rFonts w:ascii="Times New Roman" w:hAnsi="Times New Roman"/>
          <w:sz w:val="24"/>
          <w:szCs w:val="24"/>
        </w:rPr>
        <w:t xml:space="preserve"> Program</w:t>
      </w:r>
      <w:r w:rsidR="00F177BF">
        <w:rPr>
          <w:rFonts w:ascii="Times New Roman" w:hAnsi="Times New Roman"/>
          <w:sz w:val="24"/>
          <w:szCs w:val="24"/>
        </w:rPr>
        <w:t xml:space="preserve"> to</w:t>
      </w:r>
      <w:r>
        <w:rPr>
          <w:rFonts w:ascii="Times New Roman" w:hAnsi="Times New Roman"/>
          <w:sz w:val="24"/>
          <w:szCs w:val="24"/>
        </w:rPr>
        <w:t xml:space="preserve"> begin collecting and reporting the number of police contacts with the public on an annual basis.  </w:t>
      </w:r>
      <w:r w:rsidR="002434DB">
        <w:rPr>
          <w:rFonts w:ascii="Times New Roman" w:hAnsi="Times New Roman"/>
          <w:sz w:val="24"/>
          <w:szCs w:val="24"/>
        </w:rPr>
        <w:t>T</w:t>
      </w:r>
      <w:r>
        <w:rPr>
          <w:rFonts w:ascii="Times New Roman" w:hAnsi="Times New Roman"/>
          <w:sz w:val="24"/>
          <w:szCs w:val="24"/>
        </w:rPr>
        <w:t>he volume of p</w:t>
      </w:r>
      <w:r w:rsidR="00121749">
        <w:rPr>
          <w:rFonts w:ascii="Times New Roman" w:hAnsi="Times New Roman"/>
          <w:sz w:val="24"/>
          <w:szCs w:val="24"/>
        </w:rPr>
        <w:t>olice-public contact</w:t>
      </w:r>
      <w:r w:rsidR="007E0406">
        <w:rPr>
          <w:rFonts w:ascii="Times New Roman" w:hAnsi="Times New Roman"/>
          <w:sz w:val="24"/>
          <w:szCs w:val="24"/>
        </w:rPr>
        <w:t xml:space="preserve"> </w:t>
      </w:r>
      <w:r w:rsidR="002434DB">
        <w:rPr>
          <w:rFonts w:ascii="Times New Roman" w:hAnsi="Times New Roman"/>
          <w:sz w:val="24"/>
          <w:szCs w:val="24"/>
        </w:rPr>
        <w:t xml:space="preserve">will </w:t>
      </w:r>
      <w:r w:rsidR="007E0406">
        <w:rPr>
          <w:rFonts w:ascii="Times New Roman" w:hAnsi="Times New Roman"/>
          <w:sz w:val="24"/>
          <w:szCs w:val="24"/>
        </w:rPr>
        <w:t xml:space="preserve">provide </w:t>
      </w:r>
      <w:r w:rsidR="00CE7C77">
        <w:rPr>
          <w:rFonts w:ascii="Times New Roman" w:hAnsi="Times New Roman"/>
          <w:sz w:val="24"/>
          <w:szCs w:val="24"/>
        </w:rPr>
        <w:t>context to</w:t>
      </w:r>
      <w:r>
        <w:rPr>
          <w:rFonts w:ascii="Times New Roman" w:hAnsi="Times New Roman"/>
          <w:sz w:val="24"/>
          <w:szCs w:val="24"/>
        </w:rPr>
        <w:t xml:space="preserve"> information collected and reported within</w:t>
      </w:r>
      <w:r w:rsidR="00F16A1E">
        <w:rPr>
          <w:rFonts w:ascii="Times New Roman" w:hAnsi="Times New Roman"/>
          <w:sz w:val="24"/>
          <w:szCs w:val="24"/>
        </w:rPr>
        <w:t xml:space="preserve"> the National Use-of-Force</w:t>
      </w:r>
      <w:r>
        <w:rPr>
          <w:rFonts w:ascii="Times New Roman" w:hAnsi="Times New Roman"/>
          <w:sz w:val="24"/>
          <w:szCs w:val="24"/>
        </w:rPr>
        <w:t xml:space="preserve"> </w:t>
      </w:r>
      <w:r w:rsidR="00853F42">
        <w:rPr>
          <w:rFonts w:ascii="Times New Roman" w:hAnsi="Times New Roman"/>
          <w:sz w:val="24"/>
          <w:szCs w:val="24"/>
        </w:rPr>
        <w:t xml:space="preserve">Data Collection </w:t>
      </w:r>
      <w:r>
        <w:rPr>
          <w:rFonts w:ascii="Times New Roman" w:hAnsi="Times New Roman"/>
          <w:sz w:val="24"/>
          <w:szCs w:val="24"/>
        </w:rPr>
        <w:t>and Law Enforcement Offic</w:t>
      </w:r>
      <w:r w:rsidR="00853F42">
        <w:rPr>
          <w:rFonts w:ascii="Times New Roman" w:hAnsi="Times New Roman"/>
          <w:sz w:val="24"/>
          <w:szCs w:val="24"/>
        </w:rPr>
        <w:t>ers Killed and Assault</w:t>
      </w:r>
      <w:r w:rsidR="002434DB">
        <w:rPr>
          <w:rFonts w:ascii="Times New Roman" w:hAnsi="Times New Roman"/>
          <w:sz w:val="24"/>
          <w:szCs w:val="24"/>
        </w:rPr>
        <w:t>ed</w:t>
      </w:r>
      <w:r w:rsidR="00853F42">
        <w:rPr>
          <w:rFonts w:ascii="Times New Roman" w:hAnsi="Times New Roman"/>
          <w:sz w:val="24"/>
          <w:szCs w:val="24"/>
        </w:rPr>
        <w:t xml:space="preserve"> (LEOKA) Data C</w:t>
      </w:r>
      <w:r>
        <w:rPr>
          <w:rFonts w:ascii="Times New Roman" w:hAnsi="Times New Roman"/>
          <w:sz w:val="24"/>
          <w:szCs w:val="24"/>
        </w:rPr>
        <w:t>ollection.</w:t>
      </w:r>
    </w:p>
    <w:p w:rsidR="00530070" w:rsidP="00530070" w:rsidRDefault="002434DB" w14:paraId="22B9071F" w14:textId="725348CA">
      <w:pPr>
        <w:rPr>
          <w:rFonts w:ascii="Times New Roman" w:hAnsi="Times New Roman"/>
          <w:sz w:val="24"/>
          <w:szCs w:val="24"/>
        </w:rPr>
      </w:pPr>
      <w:r>
        <w:rPr>
          <w:rFonts w:ascii="Times New Roman" w:hAnsi="Times New Roman"/>
          <w:sz w:val="24"/>
          <w:szCs w:val="24"/>
        </w:rPr>
        <w:t xml:space="preserve">Based </w:t>
      </w:r>
      <w:r w:rsidR="00CE7C77">
        <w:rPr>
          <w:rFonts w:ascii="Times New Roman" w:hAnsi="Times New Roman"/>
          <w:sz w:val="24"/>
          <w:szCs w:val="24"/>
        </w:rPr>
        <w:t>o</w:t>
      </w:r>
      <w:r>
        <w:rPr>
          <w:rFonts w:ascii="Times New Roman" w:hAnsi="Times New Roman"/>
          <w:sz w:val="24"/>
          <w:szCs w:val="24"/>
        </w:rPr>
        <w:t>n</w:t>
      </w:r>
      <w:r w:rsidR="00CE7C77">
        <w:rPr>
          <w:rFonts w:ascii="Times New Roman" w:hAnsi="Times New Roman"/>
          <w:sz w:val="24"/>
          <w:szCs w:val="24"/>
        </w:rPr>
        <w:t xml:space="preserve"> the</w:t>
      </w:r>
      <w:r w:rsidR="00530070">
        <w:rPr>
          <w:rFonts w:ascii="Times New Roman" w:hAnsi="Times New Roman"/>
          <w:sz w:val="24"/>
          <w:szCs w:val="24"/>
        </w:rPr>
        <w:t xml:space="preserve"> </w:t>
      </w:r>
      <w:r w:rsidR="00F177BF">
        <w:rPr>
          <w:rFonts w:ascii="Times New Roman" w:hAnsi="Times New Roman"/>
          <w:sz w:val="24"/>
          <w:szCs w:val="24"/>
        </w:rPr>
        <w:t xml:space="preserve">CJIS APB </w:t>
      </w:r>
      <w:r w:rsidR="00530070">
        <w:rPr>
          <w:rFonts w:ascii="Times New Roman" w:hAnsi="Times New Roman"/>
          <w:sz w:val="24"/>
          <w:szCs w:val="24"/>
        </w:rPr>
        <w:t>recommendation, the FBI UCR Program staff worked in con</w:t>
      </w:r>
      <w:r>
        <w:rPr>
          <w:rFonts w:ascii="Times New Roman" w:hAnsi="Times New Roman"/>
          <w:sz w:val="24"/>
          <w:szCs w:val="24"/>
        </w:rPr>
        <w:t>junction</w:t>
      </w:r>
      <w:r w:rsidR="00530070">
        <w:rPr>
          <w:rFonts w:ascii="Times New Roman" w:hAnsi="Times New Roman"/>
          <w:sz w:val="24"/>
          <w:szCs w:val="24"/>
        </w:rPr>
        <w:t xml:space="preserve"> with CJIS Systems Officers and UCR State Program Managers to establish a common definition of police contacts with the public</w:t>
      </w:r>
      <w:r>
        <w:rPr>
          <w:rFonts w:ascii="Times New Roman" w:hAnsi="Times New Roman"/>
          <w:sz w:val="24"/>
          <w:szCs w:val="24"/>
        </w:rPr>
        <w:t>:</w:t>
      </w:r>
      <w:r w:rsidR="00530070">
        <w:rPr>
          <w:rFonts w:ascii="Times New Roman" w:hAnsi="Times New Roman"/>
          <w:sz w:val="24"/>
          <w:szCs w:val="24"/>
        </w:rPr>
        <w:t xml:space="preserve">  </w:t>
      </w:r>
    </w:p>
    <w:p w:rsidR="00530070" w:rsidP="000009B8" w:rsidRDefault="000009B8" w14:paraId="2F5306A8" w14:textId="2C09CC00">
      <w:pPr>
        <w:ind w:left="720"/>
        <w:rPr>
          <w:rFonts w:ascii="Times New Roman" w:hAnsi="Times New Roman"/>
          <w:i/>
          <w:sz w:val="24"/>
          <w:szCs w:val="24"/>
        </w:rPr>
      </w:pPr>
      <w:r>
        <w:rPr>
          <w:rFonts w:ascii="Times New Roman" w:hAnsi="Times New Roman"/>
          <w:b/>
          <w:sz w:val="24"/>
          <w:szCs w:val="24"/>
        </w:rPr>
        <w:lastRenderedPageBreak/>
        <w:t>Police-public contact</w:t>
      </w:r>
      <w:r>
        <w:rPr>
          <w:rFonts w:ascii="Times New Roman" w:hAnsi="Times New Roman" w:cs="Times New Roman"/>
          <w:sz w:val="24"/>
          <w:szCs w:val="24"/>
        </w:rPr>
        <w:t>—</w:t>
      </w:r>
      <w:r w:rsidRPr="000009B8">
        <w:rPr>
          <w:rFonts w:ascii="Times New Roman" w:hAnsi="Times New Roman"/>
          <w:i/>
          <w:sz w:val="24"/>
          <w:szCs w:val="24"/>
        </w:rPr>
        <w:t>a</w:t>
      </w:r>
      <w:r>
        <w:rPr>
          <w:rFonts w:ascii="Times New Roman" w:hAnsi="Times New Roman"/>
          <w:b/>
          <w:sz w:val="24"/>
          <w:szCs w:val="24"/>
        </w:rPr>
        <w:t xml:space="preserve"> </w:t>
      </w:r>
      <w:r w:rsidR="00530070">
        <w:rPr>
          <w:rFonts w:ascii="Times New Roman" w:hAnsi="Times New Roman"/>
          <w:i/>
          <w:sz w:val="24"/>
          <w:szCs w:val="24"/>
        </w:rPr>
        <w:t xml:space="preserve">police contact is considered an incident or occurrence where a </w:t>
      </w:r>
      <w:r>
        <w:rPr>
          <w:rFonts w:ascii="Times New Roman" w:hAnsi="Times New Roman"/>
          <w:i/>
          <w:sz w:val="24"/>
          <w:szCs w:val="24"/>
        </w:rPr>
        <w:t xml:space="preserve">law enforcement officer </w:t>
      </w:r>
      <w:r w:rsidR="00530070">
        <w:rPr>
          <w:rFonts w:ascii="Times New Roman" w:hAnsi="Times New Roman"/>
          <w:i/>
          <w:sz w:val="24"/>
          <w:szCs w:val="24"/>
        </w:rPr>
        <w:t xml:space="preserve">is called to respond to a scene by a citizen(s) or initiates an </w:t>
      </w:r>
      <w:r>
        <w:rPr>
          <w:rFonts w:ascii="Times New Roman" w:hAnsi="Times New Roman"/>
          <w:i/>
          <w:sz w:val="24"/>
          <w:szCs w:val="24"/>
        </w:rPr>
        <w:t xml:space="preserve">activity which results in </w:t>
      </w:r>
      <w:r w:rsidR="00530070">
        <w:rPr>
          <w:rFonts w:ascii="Times New Roman" w:hAnsi="Times New Roman"/>
          <w:i/>
          <w:sz w:val="24"/>
          <w:szCs w:val="24"/>
        </w:rPr>
        <w:t>contact with a citizen(s).</w:t>
      </w:r>
    </w:p>
    <w:p w:rsidRPr="00F177BF" w:rsidR="00F177BF" w:rsidP="00530070" w:rsidRDefault="00F177BF" w14:paraId="1F331F12" w14:textId="77777777">
      <w:pPr>
        <w:pStyle w:val="ListParagraph"/>
        <w:numPr>
          <w:ilvl w:val="0"/>
          <w:numId w:val="1"/>
        </w:numPr>
        <w:rPr>
          <w:rFonts w:ascii="Times New Roman" w:hAnsi="Times New Roman" w:cs="Times New Roman"/>
          <w:i/>
          <w:sz w:val="24"/>
          <w:szCs w:val="24"/>
        </w:rPr>
      </w:pPr>
      <w:r>
        <w:rPr>
          <w:rFonts w:ascii="Times New Roman" w:hAnsi="Times New Roman" w:cs="Times New Roman"/>
          <w:sz w:val="24"/>
          <w:szCs w:val="24"/>
        </w:rPr>
        <w:t>This collection will focus on three categories of contact:</w:t>
      </w:r>
    </w:p>
    <w:p w:rsidRPr="00F177BF" w:rsidR="00F177BF" w:rsidP="00F177BF" w:rsidRDefault="00F177BF" w14:paraId="073BA652" w14:textId="77777777">
      <w:pPr>
        <w:pStyle w:val="ListParagraph"/>
        <w:numPr>
          <w:ilvl w:val="1"/>
          <w:numId w:val="1"/>
        </w:numPr>
        <w:rPr>
          <w:rFonts w:ascii="Times New Roman" w:hAnsi="Times New Roman" w:cs="Times New Roman"/>
          <w:i/>
          <w:sz w:val="24"/>
          <w:szCs w:val="24"/>
        </w:rPr>
      </w:pPr>
      <w:r>
        <w:rPr>
          <w:rFonts w:ascii="Times New Roman" w:hAnsi="Times New Roman" w:cs="Times New Roman"/>
          <w:sz w:val="24"/>
          <w:szCs w:val="24"/>
        </w:rPr>
        <w:t>Citizen calls for service</w:t>
      </w:r>
    </w:p>
    <w:p w:rsidRPr="00F177BF" w:rsidR="00F177BF" w:rsidP="00F177BF" w:rsidRDefault="00F177BF" w14:paraId="166854C9" w14:textId="77777777">
      <w:pPr>
        <w:pStyle w:val="ListParagraph"/>
        <w:numPr>
          <w:ilvl w:val="1"/>
          <w:numId w:val="1"/>
        </w:numPr>
        <w:rPr>
          <w:rFonts w:ascii="Times New Roman" w:hAnsi="Times New Roman" w:cs="Times New Roman"/>
          <w:i/>
          <w:sz w:val="24"/>
          <w:szCs w:val="24"/>
        </w:rPr>
      </w:pPr>
      <w:r>
        <w:rPr>
          <w:rFonts w:ascii="Times New Roman" w:hAnsi="Times New Roman" w:cs="Times New Roman"/>
          <w:sz w:val="24"/>
          <w:szCs w:val="24"/>
        </w:rPr>
        <w:t>Unit/officer initiated contact</w:t>
      </w:r>
    </w:p>
    <w:p w:rsidRPr="00F177BF" w:rsidR="00F177BF" w:rsidP="00F177BF" w:rsidRDefault="004A710D" w14:paraId="3B8950F4" w14:textId="0A9510F4">
      <w:pPr>
        <w:pStyle w:val="ListParagraph"/>
        <w:numPr>
          <w:ilvl w:val="1"/>
          <w:numId w:val="1"/>
        </w:numPr>
        <w:rPr>
          <w:rFonts w:ascii="Times New Roman" w:hAnsi="Times New Roman" w:cs="Times New Roman"/>
          <w:i/>
          <w:sz w:val="24"/>
          <w:szCs w:val="24"/>
        </w:rPr>
      </w:pPr>
      <w:r>
        <w:rPr>
          <w:rFonts w:ascii="Times New Roman" w:hAnsi="Times New Roman" w:cs="Times New Roman"/>
          <w:sz w:val="24"/>
          <w:szCs w:val="24"/>
        </w:rPr>
        <w:t>Court/</w:t>
      </w:r>
      <w:r w:rsidR="002434DB">
        <w:rPr>
          <w:rFonts w:ascii="Times New Roman" w:hAnsi="Times New Roman" w:cs="Times New Roman"/>
          <w:sz w:val="24"/>
          <w:szCs w:val="24"/>
        </w:rPr>
        <w:t>b</w:t>
      </w:r>
      <w:r w:rsidR="00F177BF">
        <w:rPr>
          <w:rFonts w:ascii="Times New Roman" w:hAnsi="Times New Roman" w:cs="Times New Roman"/>
          <w:sz w:val="24"/>
          <w:szCs w:val="24"/>
        </w:rPr>
        <w:t>ailiff activities</w:t>
      </w:r>
      <w:r w:rsidR="00F177BF">
        <w:rPr>
          <w:rFonts w:ascii="Times New Roman" w:hAnsi="Times New Roman" w:cs="Times New Roman"/>
          <w:sz w:val="24"/>
          <w:szCs w:val="24"/>
        </w:rPr>
        <w:tab/>
      </w:r>
    </w:p>
    <w:p w:rsidRPr="00F177BF" w:rsidR="00530070" w:rsidP="00530070" w:rsidRDefault="00F177BF" w14:paraId="1DF36162" w14:textId="77777777">
      <w:pPr>
        <w:pStyle w:val="ListParagraph"/>
        <w:numPr>
          <w:ilvl w:val="0"/>
          <w:numId w:val="1"/>
        </w:numPr>
        <w:rPr>
          <w:rFonts w:ascii="Times New Roman" w:hAnsi="Times New Roman" w:cs="Times New Roman"/>
          <w:i/>
          <w:sz w:val="24"/>
          <w:szCs w:val="24"/>
        </w:rPr>
      </w:pPr>
      <w:r>
        <w:rPr>
          <w:rFonts w:ascii="Times New Roman" w:hAnsi="Times New Roman" w:cs="Times New Roman"/>
          <w:sz w:val="24"/>
          <w:szCs w:val="24"/>
        </w:rPr>
        <w:t>These</w:t>
      </w:r>
      <w:r w:rsidR="00530070">
        <w:rPr>
          <w:rFonts w:ascii="Times New Roman" w:hAnsi="Times New Roman" w:cs="Times New Roman"/>
          <w:sz w:val="24"/>
          <w:szCs w:val="24"/>
        </w:rPr>
        <w:t xml:space="preserve"> count</w:t>
      </w:r>
      <w:r>
        <w:rPr>
          <w:rFonts w:ascii="Times New Roman" w:hAnsi="Times New Roman" w:cs="Times New Roman"/>
          <w:sz w:val="24"/>
          <w:szCs w:val="24"/>
        </w:rPr>
        <w:t>s</w:t>
      </w:r>
      <w:r w:rsidR="00530070">
        <w:rPr>
          <w:rFonts w:ascii="Times New Roman" w:hAnsi="Times New Roman" w:cs="Times New Roman"/>
          <w:sz w:val="24"/>
          <w:szCs w:val="24"/>
        </w:rPr>
        <w:t xml:space="preserve"> do not include the total number of individuals encountered at the incident</w:t>
      </w:r>
      <w:r>
        <w:rPr>
          <w:rFonts w:ascii="Times New Roman" w:hAnsi="Times New Roman" w:cs="Times New Roman"/>
          <w:sz w:val="24"/>
          <w:szCs w:val="24"/>
        </w:rPr>
        <w:t>, only the number of contacts</w:t>
      </w:r>
      <w:r w:rsidR="00530070">
        <w:rPr>
          <w:rFonts w:ascii="Times New Roman" w:hAnsi="Times New Roman" w:cs="Times New Roman"/>
          <w:sz w:val="24"/>
          <w:szCs w:val="24"/>
        </w:rPr>
        <w:t>.</w:t>
      </w:r>
    </w:p>
    <w:p w:rsidRPr="00E70BCF" w:rsidR="00F177BF" w:rsidP="4DE9A799" w:rsidRDefault="00F177BF" w14:paraId="1CEB9DAF" w14:textId="45F47F62" w14:noSpellErr="1">
      <w:pPr>
        <w:pStyle w:val="ListParagraph"/>
        <w:numPr>
          <w:ilvl w:val="0"/>
          <w:numId w:val="1"/>
        </w:numPr>
        <w:rPr>
          <w:rFonts w:ascii="Times New Roman" w:hAnsi="Times New Roman" w:cs="Times New Roman"/>
          <w:i w:val="1"/>
          <w:iCs w:val="1"/>
          <w:sz w:val="24"/>
          <w:szCs w:val="24"/>
        </w:rPr>
      </w:pPr>
      <w:r w:rsidRPr="4DE9A799" w:rsidR="00F177BF">
        <w:rPr>
          <w:rFonts w:ascii="Times New Roman" w:hAnsi="Times New Roman" w:cs="Times New Roman"/>
          <w:sz w:val="24"/>
          <w:szCs w:val="24"/>
        </w:rPr>
        <w:t xml:space="preserve">It is important to note that </w:t>
      </w:r>
      <w:r w:rsidRPr="4DE9A799" w:rsidR="000009B8">
        <w:rPr>
          <w:rFonts w:ascii="Times New Roman" w:hAnsi="Times New Roman" w:cs="Times New Roman"/>
          <w:sz w:val="24"/>
          <w:szCs w:val="24"/>
        </w:rPr>
        <w:t>‘</w:t>
      </w:r>
      <w:r w:rsidRPr="4DE9A799" w:rsidR="00F177BF">
        <w:rPr>
          <w:rFonts w:ascii="Times New Roman" w:hAnsi="Times New Roman" w:cs="Times New Roman"/>
          <w:sz w:val="24"/>
          <w:szCs w:val="24"/>
        </w:rPr>
        <w:t>citizen(s)</w:t>
      </w:r>
      <w:r w:rsidRPr="4DE9A799" w:rsidR="000009B8">
        <w:rPr>
          <w:rFonts w:ascii="Times New Roman" w:hAnsi="Times New Roman" w:cs="Times New Roman"/>
          <w:sz w:val="24"/>
          <w:szCs w:val="24"/>
        </w:rPr>
        <w:t>’</w:t>
      </w:r>
      <w:r w:rsidRPr="4DE9A799" w:rsidR="00F177BF">
        <w:rPr>
          <w:rFonts w:ascii="Times New Roman" w:hAnsi="Times New Roman" w:cs="Times New Roman"/>
          <w:sz w:val="24"/>
          <w:szCs w:val="24"/>
        </w:rPr>
        <w:t xml:space="preserve"> refers to the general public.</w:t>
      </w:r>
    </w:p>
    <w:p w:rsidR="2A7EF052" w:rsidP="4DE9A799" w:rsidRDefault="2A7EF052" w14:paraId="2A9AAD74" w14:textId="3E10885C">
      <w:pPr>
        <w:pStyle w:val="ListParagraph"/>
        <w:numPr>
          <w:ilvl w:val="0"/>
          <w:numId w:val="1"/>
        </w:numPr>
        <w:rPr>
          <w:i w:val="1"/>
          <w:iCs w:val="1"/>
          <w:sz w:val="24"/>
          <w:szCs w:val="24"/>
        </w:rPr>
      </w:pPr>
      <w:r w:rsidRPr="4DE9A799" w:rsidR="2A7EF052">
        <w:rPr>
          <w:rFonts w:ascii="Times New Roman" w:hAnsi="Times New Roman" w:cs="Times New Roman"/>
          <w:sz w:val="24"/>
          <w:szCs w:val="24"/>
        </w:rPr>
        <w:t>Proactive citizen interaction</w:t>
      </w:r>
      <w:r w:rsidRPr="4DE9A799" w:rsidR="2A7EF052">
        <w:rPr>
          <w:rFonts w:ascii="Times New Roman" w:hAnsi="Times New Roman" w:cs="Times New Roman"/>
          <w:sz w:val="24"/>
          <w:szCs w:val="24"/>
        </w:rPr>
        <w:t xml:space="preserve"> will </w:t>
      </w:r>
      <w:r w:rsidRPr="4DE9A799" w:rsidR="29E3E615">
        <w:rPr>
          <w:rFonts w:ascii="Times New Roman" w:hAnsi="Times New Roman" w:cs="Times New Roman"/>
          <w:sz w:val="24"/>
          <w:szCs w:val="24"/>
        </w:rPr>
        <w:t>be included under unit/</w:t>
      </w:r>
      <w:proofErr w:type="gramStart"/>
      <w:r w:rsidRPr="4DE9A799" w:rsidR="606FAD21">
        <w:rPr>
          <w:rFonts w:ascii="Times New Roman" w:hAnsi="Times New Roman" w:cs="Times New Roman"/>
          <w:sz w:val="24"/>
          <w:szCs w:val="24"/>
        </w:rPr>
        <w:t>officer</w:t>
      </w:r>
      <w:r w:rsidRPr="4DE9A799" w:rsidR="3366BF88">
        <w:rPr>
          <w:rFonts w:ascii="Times New Roman" w:hAnsi="Times New Roman" w:cs="Times New Roman"/>
          <w:sz w:val="24"/>
          <w:szCs w:val="24"/>
        </w:rPr>
        <w:t xml:space="preserve"> </w:t>
      </w:r>
      <w:r w:rsidRPr="4DE9A799" w:rsidR="606FAD21">
        <w:rPr>
          <w:rFonts w:ascii="Times New Roman" w:hAnsi="Times New Roman" w:cs="Times New Roman"/>
          <w:sz w:val="24"/>
          <w:szCs w:val="24"/>
        </w:rPr>
        <w:t>initiated</w:t>
      </w:r>
      <w:proofErr w:type="gramEnd"/>
      <w:r w:rsidRPr="4DE9A799" w:rsidR="29E3E615">
        <w:rPr>
          <w:rFonts w:ascii="Times New Roman" w:hAnsi="Times New Roman" w:cs="Times New Roman"/>
          <w:sz w:val="24"/>
          <w:szCs w:val="24"/>
        </w:rPr>
        <w:t xml:space="preserve"> contact</w:t>
      </w:r>
      <w:r w:rsidRPr="4DE9A799" w:rsidR="29E3E615">
        <w:rPr>
          <w:rFonts w:ascii="Times New Roman" w:hAnsi="Times New Roman" w:cs="Times New Roman"/>
          <w:sz w:val="24"/>
          <w:szCs w:val="24"/>
        </w:rPr>
        <w:t xml:space="preserve"> based on administrative assignment</w:t>
      </w:r>
      <w:r w:rsidRPr="4DE9A799" w:rsidR="7D8B8B65">
        <w:rPr>
          <w:rFonts w:ascii="Times New Roman" w:hAnsi="Times New Roman" w:cs="Times New Roman"/>
          <w:sz w:val="24"/>
          <w:szCs w:val="24"/>
        </w:rPr>
        <w:t>.</w:t>
      </w:r>
    </w:p>
    <w:p w:rsidR="7D8B8B65" w:rsidP="0865FD54" w:rsidRDefault="7D8B8B65" w14:paraId="38773F2A" w14:textId="7C0F9D2A">
      <w:pPr>
        <w:pStyle w:val="ListParagraph"/>
        <w:numPr>
          <w:ilvl w:val="1"/>
          <w:numId w:val="1"/>
        </w:numPr>
        <w:rPr>
          <w:i w:val="1"/>
          <w:iCs w:val="1"/>
          <w:sz w:val="24"/>
          <w:szCs w:val="24"/>
        </w:rPr>
      </w:pPr>
      <w:r w:rsidRPr="0865FD54" w:rsidR="7D8B8B65">
        <w:rPr>
          <w:rFonts w:ascii="Times New Roman" w:hAnsi="Times New Roman" w:cs="Times New Roman"/>
          <w:sz w:val="24"/>
          <w:szCs w:val="24"/>
        </w:rPr>
        <w:t>Administrative assignment is defined using the LEOKA definition as follows:  An assignment in which an officer is working management, performance, or executive dutie</w:t>
      </w:r>
      <w:r w:rsidRPr="0865FD54" w:rsidR="7D8B8B65">
        <w:rPr>
          <w:rFonts w:ascii="Times New Roman" w:hAnsi="Times New Roman" w:cs="Times New Roman"/>
          <w:sz w:val="24"/>
          <w:szCs w:val="24"/>
        </w:rPr>
        <w:t>s</w:t>
      </w:r>
      <w:r w:rsidRPr="0865FD54" w:rsidR="35A0DB2C">
        <w:rPr>
          <w:rFonts w:ascii="Times New Roman" w:hAnsi="Times New Roman" w:cs="Times New Roman"/>
          <w:sz w:val="24"/>
          <w:szCs w:val="24"/>
        </w:rPr>
        <w:t xml:space="preserve"> of the </w:t>
      </w:r>
      <w:r w:rsidRPr="0865FD54" w:rsidR="6C6E9D38">
        <w:rPr>
          <w:rFonts w:ascii="Times New Roman" w:hAnsi="Times New Roman" w:cs="Times New Roman"/>
          <w:sz w:val="24"/>
          <w:szCs w:val="24"/>
        </w:rPr>
        <w:t xml:space="preserve">federal, state, or local </w:t>
      </w:r>
      <w:r w:rsidRPr="0865FD54" w:rsidR="35A0DB2C">
        <w:rPr>
          <w:rFonts w:ascii="Times New Roman" w:hAnsi="Times New Roman" w:cs="Times New Roman"/>
          <w:sz w:val="24"/>
          <w:szCs w:val="24"/>
        </w:rPr>
        <w:t>jurisdiction.  Examples include, but are not limited to:</w:t>
      </w:r>
    </w:p>
    <w:p w:rsidR="35A0DB2C" w:rsidP="4DE9A799" w:rsidRDefault="35A0DB2C" w14:paraId="32E36AC8" w14:textId="5A6132C8">
      <w:pPr>
        <w:pStyle w:val="ListParagraph"/>
        <w:numPr>
          <w:ilvl w:val="2"/>
          <w:numId w:val="1"/>
        </w:numPr>
        <w:rPr>
          <w:i w:val="1"/>
          <w:iCs w:val="1"/>
          <w:sz w:val="24"/>
          <w:szCs w:val="24"/>
        </w:rPr>
      </w:pPr>
      <w:r w:rsidRPr="4DE9A799" w:rsidR="35A0DB2C">
        <w:rPr>
          <w:rFonts w:ascii="Times New Roman" w:hAnsi="Times New Roman" w:cs="Times New Roman"/>
          <w:sz w:val="24"/>
          <w:szCs w:val="24"/>
        </w:rPr>
        <w:t xml:space="preserve">Handling, transporting, or maintaining custody of persons who are in the </w:t>
      </w:r>
      <w:r w:rsidRPr="4DE9A799" w:rsidR="35A0DB2C">
        <w:rPr>
          <w:rFonts w:ascii="Times New Roman" w:hAnsi="Times New Roman" w:cs="Times New Roman"/>
          <w:sz w:val="24"/>
          <w:szCs w:val="24"/>
        </w:rPr>
        <w:t>cus</w:t>
      </w:r>
      <w:r w:rsidRPr="4DE9A799" w:rsidR="1E5D4462">
        <w:rPr>
          <w:rFonts w:ascii="Times New Roman" w:hAnsi="Times New Roman" w:cs="Times New Roman"/>
          <w:sz w:val="24"/>
          <w:szCs w:val="24"/>
        </w:rPr>
        <w:t>t</w:t>
      </w:r>
      <w:r w:rsidRPr="4DE9A799" w:rsidR="35A0DB2C">
        <w:rPr>
          <w:rFonts w:ascii="Times New Roman" w:hAnsi="Times New Roman" w:cs="Times New Roman"/>
          <w:sz w:val="24"/>
          <w:szCs w:val="24"/>
        </w:rPr>
        <w:t>odial</w:t>
      </w:r>
      <w:r w:rsidRPr="4DE9A799" w:rsidR="35A0DB2C">
        <w:rPr>
          <w:rFonts w:ascii="Times New Roman" w:hAnsi="Times New Roman" w:cs="Times New Roman"/>
          <w:sz w:val="24"/>
          <w:szCs w:val="24"/>
        </w:rPr>
        <w:t xml:space="preserve"> care of a law enforcement agency </w:t>
      </w:r>
      <w:proofErr w:type="gramStart"/>
      <w:r w:rsidRPr="4DE9A799" w:rsidR="35A0DB2C">
        <w:rPr>
          <w:rFonts w:ascii="Times New Roman" w:hAnsi="Times New Roman" w:cs="Times New Roman"/>
          <w:sz w:val="24"/>
          <w:szCs w:val="24"/>
        </w:rPr>
        <w:t>subsequent to</w:t>
      </w:r>
      <w:proofErr w:type="gramEnd"/>
      <w:r w:rsidRPr="4DE9A799" w:rsidR="35A0DB2C">
        <w:rPr>
          <w:rFonts w:ascii="Times New Roman" w:hAnsi="Times New Roman" w:cs="Times New Roman"/>
          <w:sz w:val="24"/>
          <w:szCs w:val="24"/>
        </w:rPr>
        <w:t xml:space="preserve"> an arrest </w:t>
      </w:r>
      <w:r w:rsidRPr="4DE9A799" w:rsidR="35A0DB2C">
        <w:rPr>
          <w:rFonts w:ascii="Times New Roman" w:hAnsi="Times New Roman" w:cs="Times New Roman"/>
          <w:sz w:val="24"/>
          <w:szCs w:val="24"/>
        </w:rPr>
        <w:t>an</w:t>
      </w:r>
      <w:r w:rsidRPr="4DE9A799" w:rsidR="026D4D42">
        <w:rPr>
          <w:rFonts w:ascii="Times New Roman" w:hAnsi="Times New Roman" w:cs="Times New Roman"/>
          <w:sz w:val="24"/>
          <w:szCs w:val="24"/>
        </w:rPr>
        <w:t>d</w:t>
      </w:r>
      <w:r w:rsidRPr="4DE9A799" w:rsidR="35A0DB2C">
        <w:rPr>
          <w:rFonts w:ascii="Times New Roman" w:hAnsi="Times New Roman" w:cs="Times New Roman"/>
          <w:sz w:val="24"/>
          <w:szCs w:val="24"/>
        </w:rPr>
        <w:t>/or while dealing with persons who are being detained in accordance with the law.</w:t>
      </w:r>
    </w:p>
    <w:p w:rsidR="35A0DB2C" w:rsidP="4DE9A799" w:rsidRDefault="35A0DB2C" w14:paraId="04838CB9" w14:textId="19D577B4">
      <w:pPr>
        <w:pStyle w:val="ListParagraph"/>
        <w:numPr>
          <w:ilvl w:val="2"/>
          <w:numId w:val="1"/>
        </w:numPr>
        <w:rPr>
          <w:i w:val="1"/>
          <w:iCs w:val="1"/>
          <w:sz w:val="24"/>
          <w:szCs w:val="24"/>
        </w:rPr>
      </w:pPr>
      <w:r w:rsidRPr="4DE9A799" w:rsidR="35A0DB2C">
        <w:rPr>
          <w:rFonts w:ascii="Times New Roman" w:hAnsi="Times New Roman" w:cs="Times New Roman"/>
          <w:sz w:val="24"/>
          <w:szCs w:val="24"/>
        </w:rPr>
        <w:t>Attending community meetings</w:t>
      </w:r>
      <w:r w:rsidRPr="4DE9A799" w:rsidR="35A0DB2C">
        <w:rPr>
          <w:rFonts w:ascii="Times New Roman" w:hAnsi="Times New Roman" w:cs="Times New Roman"/>
          <w:sz w:val="24"/>
          <w:szCs w:val="24"/>
        </w:rPr>
        <w:t xml:space="preserve">, crime preventative programs, or other organized </w:t>
      </w:r>
      <w:r w:rsidRPr="4DE9A799" w:rsidR="35A0DB2C">
        <w:rPr>
          <w:rFonts w:ascii="Times New Roman" w:hAnsi="Times New Roman" w:cs="Times New Roman"/>
          <w:sz w:val="24"/>
          <w:szCs w:val="24"/>
        </w:rPr>
        <w:t>f</w:t>
      </w:r>
      <w:r w:rsidRPr="4DE9A799" w:rsidR="30D72E9E">
        <w:rPr>
          <w:rFonts w:ascii="Times New Roman" w:hAnsi="Times New Roman" w:cs="Times New Roman"/>
          <w:sz w:val="24"/>
          <w:szCs w:val="24"/>
        </w:rPr>
        <w:t>u</w:t>
      </w:r>
      <w:r w:rsidRPr="4DE9A799" w:rsidR="35A0DB2C">
        <w:rPr>
          <w:rFonts w:ascii="Times New Roman" w:hAnsi="Times New Roman" w:cs="Times New Roman"/>
          <w:sz w:val="24"/>
          <w:szCs w:val="24"/>
        </w:rPr>
        <w:t>nctions</w:t>
      </w:r>
      <w:r w:rsidRPr="4DE9A799" w:rsidR="35A0DB2C">
        <w:rPr>
          <w:rFonts w:ascii="Times New Roman" w:hAnsi="Times New Roman" w:cs="Times New Roman"/>
          <w:sz w:val="24"/>
          <w:szCs w:val="24"/>
        </w:rPr>
        <w:t xml:space="preserve"> as an official representative of a law enforcement agency.</w:t>
      </w:r>
    </w:p>
    <w:p w:rsidR="35A0DB2C" w:rsidP="4DE9A799" w:rsidRDefault="35A0DB2C" w14:paraId="55E44A53" w14:textId="634D7B5B">
      <w:pPr>
        <w:pStyle w:val="ListParagraph"/>
        <w:numPr>
          <w:ilvl w:val="2"/>
          <w:numId w:val="1"/>
        </w:numPr>
        <w:rPr>
          <w:i w:val="1"/>
          <w:iCs w:val="1"/>
          <w:sz w:val="24"/>
          <w:szCs w:val="24"/>
        </w:rPr>
      </w:pPr>
      <w:r w:rsidRPr="4DE9A799" w:rsidR="35A0DB2C">
        <w:rPr>
          <w:rFonts w:ascii="Times New Roman" w:hAnsi="Times New Roman" w:cs="Times New Roman"/>
          <w:sz w:val="24"/>
          <w:szCs w:val="24"/>
        </w:rPr>
        <w:t xml:space="preserve">Performing duties and recreational </w:t>
      </w:r>
      <w:r w:rsidRPr="4DE9A799" w:rsidR="35A0DB2C">
        <w:rPr>
          <w:rFonts w:ascii="Times New Roman" w:hAnsi="Times New Roman" w:cs="Times New Roman"/>
          <w:sz w:val="24"/>
          <w:szCs w:val="24"/>
        </w:rPr>
        <w:t>activi</w:t>
      </w:r>
      <w:r w:rsidRPr="4DE9A799" w:rsidR="2B2BCE67">
        <w:rPr>
          <w:rFonts w:ascii="Times New Roman" w:hAnsi="Times New Roman" w:cs="Times New Roman"/>
          <w:sz w:val="24"/>
          <w:szCs w:val="24"/>
        </w:rPr>
        <w:t>ti</w:t>
      </w:r>
      <w:r w:rsidRPr="4DE9A799" w:rsidR="35A0DB2C">
        <w:rPr>
          <w:rFonts w:ascii="Times New Roman" w:hAnsi="Times New Roman" w:cs="Times New Roman"/>
          <w:sz w:val="24"/>
          <w:szCs w:val="24"/>
        </w:rPr>
        <w:t>es</w:t>
      </w:r>
      <w:r w:rsidRPr="4DE9A799" w:rsidR="35A0DB2C">
        <w:rPr>
          <w:rFonts w:ascii="Times New Roman" w:hAnsi="Times New Roman" w:cs="Times New Roman"/>
          <w:sz w:val="24"/>
          <w:szCs w:val="24"/>
        </w:rPr>
        <w:t xml:space="preserve"> </w:t>
      </w:r>
      <w:r w:rsidRPr="4DE9A799" w:rsidR="35A0DB2C">
        <w:rPr>
          <w:rFonts w:ascii="Times New Roman" w:hAnsi="Times New Roman" w:cs="Times New Roman"/>
          <w:sz w:val="24"/>
          <w:szCs w:val="24"/>
        </w:rPr>
        <w:t>assoc</w:t>
      </w:r>
      <w:r w:rsidRPr="4DE9A799" w:rsidR="04028D1F">
        <w:rPr>
          <w:rFonts w:ascii="Times New Roman" w:hAnsi="Times New Roman" w:cs="Times New Roman"/>
          <w:sz w:val="24"/>
          <w:szCs w:val="24"/>
        </w:rPr>
        <w:t>i</w:t>
      </w:r>
      <w:r w:rsidRPr="4DE9A799" w:rsidR="35A0DB2C">
        <w:rPr>
          <w:rFonts w:ascii="Times New Roman" w:hAnsi="Times New Roman" w:cs="Times New Roman"/>
          <w:sz w:val="24"/>
          <w:szCs w:val="24"/>
        </w:rPr>
        <w:t>ated</w:t>
      </w:r>
      <w:r w:rsidRPr="4DE9A799" w:rsidR="35A0DB2C">
        <w:rPr>
          <w:rFonts w:ascii="Times New Roman" w:hAnsi="Times New Roman" w:cs="Times New Roman"/>
          <w:sz w:val="24"/>
          <w:szCs w:val="24"/>
        </w:rPr>
        <w:t xml:space="preserve"> with agency sanctioned programs such as D.A.R.E., Boys and Girls Clubs, or other youth programs, serving of writs, notices</w:t>
      </w:r>
      <w:r w:rsidRPr="4DE9A799" w:rsidR="35A0DB2C">
        <w:rPr>
          <w:rFonts w:ascii="Times New Roman" w:hAnsi="Times New Roman" w:cs="Times New Roman"/>
          <w:sz w:val="24"/>
          <w:szCs w:val="24"/>
        </w:rPr>
        <w:t>, summonses, subpoenas, hearing notices, notifications, and other civil processes.</w:t>
      </w:r>
    </w:p>
    <w:p w:rsidR="4D54FA68" w:rsidP="4DE9A799" w:rsidRDefault="4D54FA68" w14:paraId="40522E07" w14:textId="538535EA">
      <w:pPr>
        <w:pStyle w:val="ListParagraph"/>
        <w:numPr>
          <w:ilvl w:val="2"/>
          <w:numId w:val="1"/>
        </w:numPr>
        <w:rPr>
          <w:i w:val="1"/>
          <w:iCs w:val="1"/>
          <w:sz w:val="24"/>
          <w:szCs w:val="24"/>
        </w:rPr>
      </w:pPr>
      <w:r w:rsidRPr="4DE9A799" w:rsidR="4D54FA68">
        <w:rPr>
          <w:rFonts w:ascii="Times New Roman" w:hAnsi="Times New Roman" w:cs="Times New Roman"/>
          <w:sz w:val="24"/>
          <w:szCs w:val="24"/>
        </w:rPr>
        <w:t>Transporting papers, equipment, or persons associated with official agency sanctioned activities, function, and programs</w:t>
      </w:r>
      <w:r w:rsidRPr="4DE9A799" w:rsidR="4D54FA68">
        <w:rPr>
          <w:rFonts w:ascii="Times New Roman" w:hAnsi="Times New Roman" w:cs="Times New Roman"/>
          <w:sz w:val="24"/>
          <w:szCs w:val="24"/>
        </w:rPr>
        <w:t>.</w:t>
      </w:r>
    </w:p>
    <w:p w:rsidR="4D54FA68" w:rsidP="4DE9A799" w:rsidRDefault="4D54FA68" w14:paraId="57B21146" w14:textId="73A90864">
      <w:pPr>
        <w:pStyle w:val="ListParagraph"/>
        <w:numPr>
          <w:ilvl w:val="1"/>
          <w:numId w:val="1"/>
        </w:numPr>
        <w:rPr>
          <w:i w:val="1"/>
          <w:iCs w:val="1"/>
          <w:sz w:val="24"/>
          <w:szCs w:val="24"/>
        </w:rPr>
      </w:pPr>
      <w:r w:rsidRPr="4DE9A799" w:rsidR="4D54FA68">
        <w:rPr>
          <w:rFonts w:ascii="Times New Roman" w:hAnsi="Times New Roman" w:cs="Times New Roman"/>
          <w:sz w:val="24"/>
          <w:szCs w:val="24"/>
        </w:rPr>
        <w:t xml:space="preserve">These </w:t>
      </w:r>
      <w:r w:rsidRPr="4DE9A799" w:rsidR="4D54FA68">
        <w:rPr>
          <w:rFonts w:ascii="Times New Roman" w:hAnsi="Times New Roman" w:cs="Times New Roman"/>
          <w:sz w:val="24"/>
          <w:szCs w:val="24"/>
        </w:rPr>
        <w:t>a</w:t>
      </w:r>
      <w:r w:rsidRPr="4DE9A799" w:rsidR="4D54FA68">
        <w:rPr>
          <w:rFonts w:ascii="Times New Roman" w:hAnsi="Times New Roman" w:cs="Times New Roman"/>
          <w:sz w:val="24"/>
          <w:szCs w:val="24"/>
        </w:rPr>
        <w:t>ctivit</w:t>
      </w:r>
      <w:r w:rsidRPr="4DE9A799" w:rsidR="46734467">
        <w:rPr>
          <w:rFonts w:ascii="Times New Roman" w:hAnsi="Times New Roman" w:cs="Times New Roman"/>
          <w:sz w:val="24"/>
          <w:szCs w:val="24"/>
        </w:rPr>
        <w:t>i</w:t>
      </w:r>
      <w:r w:rsidRPr="4DE9A799" w:rsidR="4D54FA68">
        <w:rPr>
          <w:rFonts w:ascii="Times New Roman" w:hAnsi="Times New Roman" w:cs="Times New Roman"/>
          <w:sz w:val="24"/>
          <w:szCs w:val="24"/>
        </w:rPr>
        <w:t>es</w:t>
      </w:r>
      <w:r w:rsidRPr="4DE9A799" w:rsidR="4D54FA68">
        <w:rPr>
          <w:rFonts w:ascii="Times New Roman" w:hAnsi="Times New Roman" w:cs="Times New Roman"/>
          <w:sz w:val="24"/>
          <w:szCs w:val="24"/>
        </w:rPr>
        <w:t xml:space="preserve"> are logged within</w:t>
      </w:r>
      <w:r w:rsidRPr="4DE9A799" w:rsidR="124774FF">
        <w:rPr>
          <w:rFonts w:ascii="Times New Roman" w:hAnsi="Times New Roman" w:cs="Times New Roman"/>
          <w:sz w:val="24"/>
          <w:szCs w:val="24"/>
        </w:rPr>
        <w:t xml:space="preserve"> computer-aided dispatch</w:t>
      </w:r>
      <w:r w:rsidRPr="4DE9A799" w:rsidR="4D54FA68">
        <w:rPr>
          <w:rFonts w:ascii="Times New Roman" w:hAnsi="Times New Roman" w:cs="Times New Roman"/>
          <w:sz w:val="24"/>
          <w:szCs w:val="24"/>
        </w:rPr>
        <w:t xml:space="preserve"> systems under special codes programmed for these </w:t>
      </w:r>
      <w:proofErr w:type="gramStart"/>
      <w:r w:rsidRPr="4DE9A799" w:rsidR="4D54FA68">
        <w:rPr>
          <w:rFonts w:ascii="Times New Roman" w:hAnsi="Times New Roman" w:cs="Times New Roman"/>
          <w:sz w:val="24"/>
          <w:szCs w:val="24"/>
        </w:rPr>
        <w:t>particular types</w:t>
      </w:r>
      <w:proofErr w:type="gramEnd"/>
      <w:r w:rsidRPr="4DE9A799" w:rsidR="4D54FA68">
        <w:rPr>
          <w:rFonts w:ascii="Times New Roman" w:hAnsi="Times New Roman" w:cs="Times New Roman"/>
          <w:sz w:val="24"/>
          <w:szCs w:val="24"/>
        </w:rPr>
        <w:t xml:space="preserve"> of assignments.</w:t>
      </w:r>
    </w:p>
    <w:p w:rsidR="002434DB" w:rsidP="3AF5C224" w:rsidRDefault="002434DB" w14:paraId="6CA4ADF1" w14:textId="55104AB8">
      <w:pPr>
        <w:pStyle w:val="ListParagraph"/>
        <w:numPr>
          <w:ilvl w:val="0"/>
          <w:numId w:val="1"/>
        </w:numPr>
        <w:rPr>
          <w:rFonts w:ascii="Times New Roman" w:hAnsi="Times New Roman" w:cs="Times New Roman"/>
          <w:i w:val="1"/>
          <w:iCs w:val="1"/>
          <w:sz w:val="24"/>
          <w:szCs w:val="24"/>
        </w:rPr>
      </w:pPr>
      <w:r w:rsidRPr="3AF5C224" w:rsidR="002434DB">
        <w:rPr>
          <w:rFonts w:ascii="Times New Roman" w:hAnsi="Times New Roman" w:cs="Times New Roman"/>
          <w:sz w:val="24"/>
          <w:szCs w:val="24"/>
        </w:rPr>
        <w:t>In a</w:t>
      </w:r>
      <w:r w:rsidRPr="3AF5C224" w:rsidR="00530070">
        <w:rPr>
          <w:rFonts w:ascii="Times New Roman" w:hAnsi="Times New Roman" w:cs="Times New Roman"/>
          <w:sz w:val="24"/>
          <w:szCs w:val="24"/>
        </w:rPr>
        <w:t>ddition, court</w:t>
      </w:r>
      <w:r w:rsidRPr="3AF5C224" w:rsidR="002434DB">
        <w:rPr>
          <w:rFonts w:ascii="Times New Roman" w:hAnsi="Times New Roman" w:cs="Times New Roman"/>
          <w:sz w:val="24"/>
          <w:szCs w:val="24"/>
        </w:rPr>
        <w:t xml:space="preserve"> deputies or bailiffs have contact</w:t>
      </w:r>
      <w:r w:rsidRPr="3AF5C224" w:rsidR="00530070">
        <w:rPr>
          <w:rFonts w:ascii="Times New Roman" w:hAnsi="Times New Roman" w:cs="Times New Roman"/>
          <w:sz w:val="24"/>
          <w:szCs w:val="24"/>
        </w:rPr>
        <w:t xml:space="preserve"> with citizens routinely </w:t>
      </w:r>
      <w:r w:rsidRPr="3AF5C224" w:rsidR="002434DB">
        <w:rPr>
          <w:rFonts w:ascii="Times New Roman" w:hAnsi="Times New Roman" w:cs="Times New Roman"/>
          <w:sz w:val="24"/>
          <w:szCs w:val="24"/>
        </w:rPr>
        <w:t>while performing their normal</w:t>
      </w:r>
      <w:r w:rsidRPr="3AF5C224" w:rsidR="00530070">
        <w:rPr>
          <w:rFonts w:ascii="Times New Roman" w:hAnsi="Times New Roman" w:cs="Times New Roman"/>
          <w:sz w:val="24"/>
          <w:szCs w:val="24"/>
        </w:rPr>
        <w:t xml:space="preserve"> court</w:t>
      </w:r>
      <w:r w:rsidRPr="3AF5C224" w:rsidR="002434DB">
        <w:rPr>
          <w:rFonts w:ascii="Times New Roman" w:hAnsi="Times New Roman" w:cs="Times New Roman"/>
          <w:sz w:val="24"/>
          <w:szCs w:val="24"/>
        </w:rPr>
        <w:t xml:space="preserve"> duties</w:t>
      </w:r>
      <w:r w:rsidRPr="3AF5C224" w:rsidR="00530070">
        <w:rPr>
          <w:rFonts w:ascii="Times New Roman" w:hAnsi="Times New Roman" w:cs="Times New Roman"/>
          <w:sz w:val="24"/>
          <w:szCs w:val="24"/>
        </w:rPr>
        <w:t xml:space="preserve">.  </w:t>
      </w:r>
      <w:r w:rsidRPr="3AF5C224" w:rsidR="002434DB">
        <w:rPr>
          <w:rFonts w:ascii="Times New Roman" w:hAnsi="Times New Roman" w:cs="Times New Roman"/>
          <w:sz w:val="24"/>
          <w:szCs w:val="24"/>
        </w:rPr>
        <w:t>Agencies may use c</w:t>
      </w:r>
      <w:r w:rsidRPr="3AF5C224" w:rsidR="00530070">
        <w:rPr>
          <w:rFonts w:ascii="Times New Roman" w:hAnsi="Times New Roman" w:cs="Times New Roman"/>
          <w:sz w:val="24"/>
          <w:szCs w:val="24"/>
        </w:rPr>
        <w:t>ourt docket</w:t>
      </w:r>
      <w:r w:rsidRPr="3AF5C224" w:rsidR="002434DB">
        <w:rPr>
          <w:rFonts w:ascii="Times New Roman" w:hAnsi="Times New Roman" w:cs="Times New Roman"/>
          <w:sz w:val="24"/>
          <w:szCs w:val="24"/>
        </w:rPr>
        <w:t xml:space="preserve"> records that show</w:t>
      </w:r>
      <w:r w:rsidRPr="3AF5C224" w:rsidR="00530070">
        <w:rPr>
          <w:rFonts w:ascii="Times New Roman" w:hAnsi="Times New Roman" w:cs="Times New Roman"/>
          <w:sz w:val="24"/>
          <w:szCs w:val="24"/>
        </w:rPr>
        <w:t xml:space="preserve"> the number of persons with court hearings on any given date </w:t>
      </w:r>
      <w:r w:rsidRPr="3AF5C224" w:rsidR="002434DB">
        <w:rPr>
          <w:rFonts w:ascii="Times New Roman" w:hAnsi="Times New Roman" w:cs="Times New Roman"/>
          <w:sz w:val="24"/>
          <w:szCs w:val="24"/>
        </w:rPr>
        <w:t xml:space="preserve">as a source for </w:t>
      </w:r>
      <w:r w:rsidRPr="3AF5C224" w:rsidR="00530070">
        <w:rPr>
          <w:rFonts w:ascii="Times New Roman" w:hAnsi="Times New Roman" w:cs="Times New Roman"/>
          <w:sz w:val="24"/>
          <w:szCs w:val="24"/>
        </w:rPr>
        <w:t>reporting this information.</w:t>
      </w:r>
    </w:p>
    <w:p w:rsidR="00530070" w:rsidP="00530070" w:rsidRDefault="00530070" w14:paraId="0A22C414" w14:textId="77777777">
      <w:pPr>
        <w:pStyle w:val="ListParagraph"/>
        <w:ind w:left="0"/>
        <w:rPr>
          <w:rFonts w:ascii="Times New Roman" w:hAnsi="Times New Roman" w:cs="Times New Roman"/>
          <w:i/>
          <w:sz w:val="24"/>
          <w:szCs w:val="24"/>
        </w:rPr>
      </w:pPr>
    </w:p>
    <w:p w:rsidR="00F16A1E" w:rsidP="00F16A1E" w:rsidRDefault="00530070" w14:paraId="749EFF41" w14:textId="3BC90AA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On June 6, 2019, during the National Use-of-Force Task Force meeting in Jacksonville, </w:t>
      </w:r>
      <w:r w:rsidR="0017644D">
        <w:rPr>
          <w:rFonts w:ascii="Times New Roman" w:hAnsi="Times New Roman" w:cs="Times New Roman"/>
          <w:sz w:val="24"/>
          <w:szCs w:val="24"/>
        </w:rPr>
        <w:t>Florida</w:t>
      </w:r>
      <w:r>
        <w:rPr>
          <w:rFonts w:ascii="Times New Roman" w:hAnsi="Times New Roman" w:cs="Times New Roman"/>
          <w:sz w:val="24"/>
          <w:szCs w:val="24"/>
        </w:rPr>
        <w:t xml:space="preserve">, the FBI UCR Program proposed the collection of police contact with the public be included in the National Use-of-Force Data Collection </w:t>
      </w:r>
      <w:r w:rsidR="002434DB">
        <w:rPr>
          <w:rFonts w:ascii="Times New Roman" w:hAnsi="Times New Roman" w:cs="Times New Roman"/>
          <w:sz w:val="24"/>
          <w:szCs w:val="24"/>
        </w:rPr>
        <w:t xml:space="preserve">portal </w:t>
      </w:r>
      <w:r>
        <w:rPr>
          <w:rFonts w:ascii="Times New Roman" w:hAnsi="Times New Roman" w:cs="Times New Roman"/>
          <w:sz w:val="24"/>
          <w:szCs w:val="24"/>
        </w:rPr>
        <w:t xml:space="preserve">housed within the Law Enforcement Enterprise Portal (LEEP).  </w:t>
      </w:r>
      <w:r w:rsidR="002434DB">
        <w:rPr>
          <w:rFonts w:ascii="Times New Roman" w:hAnsi="Times New Roman" w:cs="Times New Roman"/>
          <w:sz w:val="24"/>
          <w:szCs w:val="24"/>
        </w:rPr>
        <w:t>The t</w:t>
      </w:r>
      <w:r>
        <w:rPr>
          <w:rFonts w:ascii="Times New Roman" w:hAnsi="Times New Roman" w:cs="Times New Roman"/>
          <w:sz w:val="24"/>
          <w:szCs w:val="24"/>
        </w:rPr>
        <w:t xml:space="preserve">ask </w:t>
      </w:r>
      <w:r w:rsidR="002434DB">
        <w:rPr>
          <w:rFonts w:ascii="Times New Roman" w:hAnsi="Times New Roman" w:cs="Times New Roman"/>
          <w:sz w:val="24"/>
          <w:szCs w:val="24"/>
        </w:rPr>
        <w:t>f</w:t>
      </w:r>
      <w:r>
        <w:rPr>
          <w:rFonts w:ascii="Times New Roman" w:hAnsi="Times New Roman" w:cs="Times New Roman"/>
          <w:sz w:val="24"/>
          <w:szCs w:val="24"/>
        </w:rPr>
        <w:t xml:space="preserve">orce members concurred </w:t>
      </w:r>
      <w:r w:rsidR="00003391">
        <w:rPr>
          <w:rFonts w:ascii="Times New Roman" w:hAnsi="Times New Roman" w:cs="Times New Roman"/>
          <w:sz w:val="24"/>
          <w:szCs w:val="24"/>
        </w:rPr>
        <w:t xml:space="preserve">that </w:t>
      </w:r>
      <w:r>
        <w:rPr>
          <w:rFonts w:ascii="Times New Roman" w:hAnsi="Times New Roman" w:cs="Times New Roman"/>
          <w:sz w:val="24"/>
          <w:szCs w:val="24"/>
        </w:rPr>
        <w:t>adding the ability to capture police-public contact data on an annual basis would provide context to use-of-force</w:t>
      </w:r>
      <w:r w:rsidR="00003391">
        <w:rPr>
          <w:rFonts w:ascii="Times New Roman" w:hAnsi="Times New Roman" w:cs="Times New Roman"/>
          <w:sz w:val="24"/>
          <w:szCs w:val="24"/>
        </w:rPr>
        <w:t xml:space="preserve"> incidents</w:t>
      </w:r>
      <w:r>
        <w:rPr>
          <w:rFonts w:ascii="Times New Roman" w:hAnsi="Times New Roman" w:cs="Times New Roman"/>
          <w:sz w:val="24"/>
          <w:szCs w:val="24"/>
        </w:rPr>
        <w:t>.</w:t>
      </w:r>
      <w:r w:rsidR="00003391">
        <w:rPr>
          <w:rFonts w:ascii="Times New Roman" w:hAnsi="Times New Roman" w:cs="Times New Roman"/>
          <w:sz w:val="24"/>
          <w:szCs w:val="24"/>
        </w:rPr>
        <w:t xml:space="preserve">  Agencies will report their police-public contact numbers on a new electronic worksheet within the existing data collection portal.</w:t>
      </w:r>
      <w:r>
        <w:rPr>
          <w:rFonts w:ascii="Times New Roman" w:hAnsi="Times New Roman" w:cs="Times New Roman"/>
          <w:sz w:val="24"/>
          <w:szCs w:val="24"/>
        </w:rPr>
        <w:t xml:space="preserve"> </w:t>
      </w:r>
    </w:p>
    <w:p w:rsidR="007D36F1" w:rsidP="007D36F1" w:rsidRDefault="007D36F1" w14:paraId="164D7BAB" w14:textId="239AD602">
      <w:pPr>
        <w:pStyle w:val="ListParagraph"/>
        <w:ind w:left="0"/>
        <w:rPr>
          <w:rFonts w:ascii="Times New Roman" w:hAnsi="Times New Roman" w:cs="Times New Roman"/>
          <w:sz w:val="24"/>
          <w:szCs w:val="24"/>
        </w:rPr>
      </w:pPr>
    </w:p>
    <w:p w:rsidRPr="00C75C26" w:rsidR="00676408" w:rsidP="00C75C26" w:rsidRDefault="00003391" w14:paraId="62D18CFA" w14:textId="737C7121">
      <w:pPr>
        <w:pStyle w:val="ListParagraph"/>
        <w:ind w:left="0"/>
        <w:rPr>
          <w:rFonts w:ascii="Times New Roman" w:hAnsi="Times New Roman"/>
          <w:sz w:val="24"/>
          <w:szCs w:val="24"/>
        </w:rPr>
      </w:pPr>
      <w:r>
        <w:rPr>
          <w:rFonts w:ascii="Times New Roman" w:hAnsi="Times New Roman"/>
          <w:b/>
          <w:sz w:val="24"/>
          <w:szCs w:val="24"/>
        </w:rPr>
        <w:t xml:space="preserve">Similar data collection.  </w:t>
      </w:r>
      <w:r w:rsidR="00F65EA7">
        <w:rPr>
          <w:rFonts w:ascii="Times New Roman" w:hAnsi="Times New Roman"/>
          <w:sz w:val="24"/>
          <w:szCs w:val="24"/>
        </w:rPr>
        <w:t xml:space="preserve">The Department of Justice’s Bureau of Justice Statistics (BJS) </w:t>
      </w:r>
      <w:r>
        <w:rPr>
          <w:rFonts w:ascii="Times New Roman" w:hAnsi="Times New Roman"/>
          <w:sz w:val="24"/>
          <w:szCs w:val="24"/>
        </w:rPr>
        <w:t>conducts a</w:t>
      </w:r>
      <w:r w:rsidR="00F65EA7">
        <w:rPr>
          <w:rFonts w:ascii="Times New Roman" w:hAnsi="Times New Roman"/>
          <w:sz w:val="24"/>
          <w:szCs w:val="24"/>
        </w:rPr>
        <w:t xml:space="preserve"> Police Public Contact Survey (PPCS) as a supplement to the National Crime Victimization Survey.  The results of this survey provide information on the nature and characteristics of the personal contacts between the police and the public.  The data collected includes the reason for and outcome of the contact.  </w:t>
      </w:r>
      <w:r>
        <w:rPr>
          <w:rFonts w:ascii="Times New Roman" w:hAnsi="Times New Roman"/>
          <w:sz w:val="24"/>
          <w:szCs w:val="24"/>
        </w:rPr>
        <w:t>For the survey, t</w:t>
      </w:r>
      <w:r w:rsidR="00F65EA7">
        <w:rPr>
          <w:rFonts w:ascii="Times New Roman" w:hAnsi="Times New Roman"/>
          <w:sz w:val="24"/>
          <w:szCs w:val="24"/>
        </w:rPr>
        <w:t xml:space="preserve">he BJS interviews a nationally representative sample of United States residents who are 16 years of age and </w:t>
      </w:r>
      <w:r>
        <w:rPr>
          <w:rFonts w:ascii="Times New Roman" w:hAnsi="Times New Roman"/>
          <w:sz w:val="24"/>
          <w:szCs w:val="24"/>
        </w:rPr>
        <w:t xml:space="preserve">older.  </w:t>
      </w:r>
      <w:r w:rsidR="00F65EA7">
        <w:rPr>
          <w:rFonts w:ascii="Times New Roman" w:hAnsi="Times New Roman"/>
          <w:sz w:val="24"/>
          <w:szCs w:val="24"/>
        </w:rPr>
        <w:t>The</w:t>
      </w:r>
      <w:r>
        <w:rPr>
          <w:rFonts w:ascii="Times New Roman" w:hAnsi="Times New Roman"/>
          <w:sz w:val="24"/>
          <w:szCs w:val="24"/>
        </w:rPr>
        <w:t xml:space="preserve"> BJS</w:t>
      </w:r>
      <w:r w:rsidR="00F65EA7">
        <w:rPr>
          <w:rFonts w:ascii="Times New Roman" w:hAnsi="Times New Roman"/>
          <w:sz w:val="24"/>
          <w:szCs w:val="24"/>
        </w:rPr>
        <w:t xml:space="preserve"> PPCS is based on the reported activities and perspectives of the surveyed participants, does not require agency or officer participation, and is administered </w:t>
      </w:r>
      <w:r w:rsidR="00C75C26">
        <w:rPr>
          <w:rFonts w:ascii="Times New Roman" w:hAnsi="Times New Roman"/>
          <w:sz w:val="24"/>
          <w:szCs w:val="24"/>
        </w:rPr>
        <w:t>every three years</w:t>
      </w:r>
      <w:r w:rsidR="00F65EA7">
        <w:rPr>
          <w:rFonts w:ascii="Times New Roman" w:hAnsi="Times New Roman"/>
          <w:sz w:val="24"/>
          <w:szCs w:val="24"/>
        </w:rPr>
        <w:t xml:space="preserve">.  </w:t>
      </w:r>
      <w:r w:rsidR="00C75C26">
        <w:rPr>
          <w:rFonts w:ascii="Times New Roman" w:hAnsi="Times New Roman"/>
          <w:sz w:val="24"/>
          <w:szCs w:val="24"/>
        </w:rPr>
        <w:t xml:space="preserve">In contrast, for the FBI’s police-public contact data collection, law enforcement will report their data annually and will not include details such as the outcomes for each contact.  </w:t>
      </w:r>
      <w:r w:rsidR="00F65EA7">
        <w:rPr>
          <w:rFonts w:ascii="Times New Roman" w:hAnsi="Times New Roman"/>
          <w:sz w:val="24"/>
          <w:szCs w:val="24"/>
        </w:rPr>
        <w:t xml:space="preserve">Given the differing </w:t>
      </w:r>
      <w:r w:rsidR="00C75C26">
        <w:rPr>
          <w:rFonts w:ascii="Times New Roman" w:hAnsi="Times New Roman"/>
          <w:sz w:val="24"/>
          <w:szCs w:val="24"/>
        </w:rPr>
        <w:t>participants</w:t>
      </w:r>
      <w:r w:rsidR="00F65EA7">
        <w:rPr>
          <w:rFonts w:ascii="Times New Roman" w:hAnsi="Times New Roman"/>
          <w:sz w:val="24"/>
          <w:szCs w:val="24"/>
        </w:rPr>
        <w:t xml:space="preserve"> and goals for the two data collections, the FBI UCR Program does not foresee any overlap</w:t>
      </w:r>
      <w:r w:rsidR="00C75C26">
        <w:rPr>
          <w:rFonts w:ascii="Times New Roman" w:hAnsi="Times New Roman"/>
          <w:sz w:val="24"/>
          <w:szCs w:val="24"/>
        </w:rPr>
        <w:t xml:space="preserve"> between the BJS PPCS and the FBI’s police-public contact data collection</w:t>
      </w:r>
      <w:r w:rsidR="00F65EA7">
        <w:rPr>
          <w:rFonts w:ascii="Times New Roman" w:hAnsi="Times New Roman"/>
          <w:sz w:val="24"/>
          <w:szCs w:val="24"/>
        </w:rPr>
        <w:t xml:space="preserve">.  </w:t>
      </w:r>
    </w:p>
    <w:p w:rsidRPr="00530070" w:rsidR="00530070" w:rsidP="00F177BF" w:rsidRDefault="00530070" w14:paraId="26AD1EE5" w14:textId="0664C476">
      <w:pPr>
        <w:pStyle w:val="Heading1"/>
        <w:spacing w:before="0"/>
        <w:rPr>
          <w:b/>
        </w:rPr>
      </w:pPr>
      <w:r>
        <w:rPr>
          <w:b/>
        </w:rPr>
        <w:t>Request</w:t>
      </w:r>
    </w:p>
    <w:p w:rsidR="00F177BF" w:rsidP="008D75F5" w:rsidRDefault="00FC0C09" w14:paraId="49F730C7" w14:textId="540A67A6">
      <w:pPr>
        <w:pStyle w:val="ListParagraph"/>
        <w:ind w:left="0"/>
        <w:rPr>
          <w:rFonts w:ascii="Times New Roman" w:hAnsi="Times New Roman"/>
          <w:sz w:val="24"/>
          <w:szCs w:val="24"/>
        </w:rPr>
      </w:pPr>
      <w:r>
        <w:rPr>
          <w:rFonts w:ascii="Times New Roman" w:hAnsi="Times New Roman"/>
          <w:sz w:val="24"/>
          <w:szCs w:val="24"/>
        </w:rPr>
        <w:t>The FBI UCR Program request</w:t>
      </w:r>
      <w:r w:rsidR="00C75C26">
        <w:rPr>
          <w:rFonts w:ascii="Times New Roman" w:hAnsi="Times New Roman"/>
          <w:sz w:val="24"/>
          <w:szCs w:val="24"/>
        </w:rPr>
        <w:t>s</w:t>
      </w:r>
      <w:r>
        <w:rPr>
          <w:rFonts w:ascii="Times New Roman" w:hAnsi="Times New Roman"/>
          <w:sz w:val="24"/>
          <w:szCs w:val="24"/>
        </w:rPr>
        <w:t xml:space="preserve"> clearance </w:t>
      </w:r>
      <w:r w:rsidR="00C75C26">
        <w:rPr>
          <w:rFonts w:ascii="Times New Roman" w:hAnsi="Times New Roman"/>
          <w:sz w:val="24"/>
          <w:szCs w:val="24"/>
        </w:rPr>
        <w:t>to</w:t>
      </w:r>
      <w:r>
        <w:rPr>
          <w:rFonts w:ascii="Times New Roman" w:hAnsi="Times New Roman"/>
          <w:sz w:val="24"/>
          <w:szCs w:val="24"/>
        </w:rPr>
        <w:t xml:space="preserve"> conduct</w:t>
      </w:r>
      <w:r w:rsidR="0084759C">
        <w:rPr>
          <w:rFonts w:ascii="Times New Roman" w:hAnsi="Times New Roman"/>
          <w:sz w:val="24"/>
          <w:szCs w:val="24"/>
        </w:rPr>
        <w:t xml:space="preserve"> a pilot study </w:t>
      </w:r>
      <w:r w:rsidR="00C75C26">
        <w:rPr>
          <w:rFonts w:ascii="Times New Roman" w:hAnsi="Times New Roman"/>
          <w:sz w:val="24"/>
          <w:szCs w:val="24"/>
        </w:rPr>
        <w:t xml:space="preserve">to </w:t>
      </w:r>
      <w:r>
        <w:rPr>
          <w:rFonts w:ascii="Times New Roman" w:hAnsi="Times New Roman"/>
          <w:sz w:val="24"/>
          <w:szCs w:val="24"/>
        </w:rPr>
        <w:t>measur</w:t>
      </w:r>
      <w:r w:rsidR="00C75C26">
        <w:rPr>
          <w:rFonts w:ascii="Times New Roman" w:hAnsi="Times New Roman"/>
          <w:sz w:val="24"/>
          <w:szCs w:val="24"/>
        </w:rPr>
        <w:t>e</w:t>
      </w:r>
      <w:r w:rsidR="004F1A3B">
        <w:rPr>
          <w:rFonts w:ascii="Times New Roman" w:hAnsi="Times New Roman"/>
          <w:sz w:val="24"/>
          <w:szCs w:val="24"/>
        </w:rPr>
        <w:t xml:space="preserve"> t</w:t>
      </w:r>
      <w:r w:rsidR="00D43BA4">
        <w:rPr>
          <w:rFonts w:ascii="Times New Roman" w:hAnsi="Times New Roman"/>
          <w:sz w:val="24"/>
          <w:szCs w:val="24"/>
        </w:rPr>
        <w:t>he number of police contacts</w:t>
      </w:r>
      <w:r>
        <w:rPr>
          <w:rFonts w:ascii="Times New Roman" w:hAnsi="Times New Roman"/>
          <w:sz w:val="24"/>
          <w:szCs w:val="24"/>
        </w:rPr>
        <w:t xml:space="preserve"> with the public</w:t>
      </w:r>
      <w:r w:rsidR="00C75C26">
        <w:rPr>
          <w:rFonts w:ascii="Times New Roman" w:hAnsi="Times New Roman"/>
          <w:sz w:val="24"/>
          <w:szCs w:val="24"/>
        </w:rPr>
        <w:t xml:space="preserve"> and to conduct cognitive interviews with agency staff to measure the effectiveness of the data collected</w:t>
      </w:r>
      <w:r>
        <w:rPr>
          <w:rFonts w:ascii="Times New Roman" w:hAnsi="Times New Roman"/>
          <w:sz w:val="24"/>
          <w:szCs w:val="24"/>
        </w:rPr>
        <w:t xml:space="preserve">.  </w:t>
      </w:r>
      <w:r w:rsidR="00D24EE0">
        <w:rPr>
          <w:rFonts w:ascii="Times New Roman" w:hAnsi="Times New Roman"/>
          <w:sz w:val="24"/>
          <w:szCs w:val="24"/>
        </w:rPr>
        <w:t>Th</w:t>
      </w:r>
      <w:r w:rsidR="00C75C26">
        <w:rPr>
          <w:rFonts w:ascii="Times New Roman" w:hAnsi="Times New Roman"/>
          <w:sz w:val="24"/>
          <w:szCs w:val="24"/>
        </w:rPr>
        <w:t>is</w:t>
      </w:r>
      <w:r w:rsidR="00D24EE0">
        <w:rPr>
          <w:rFonts w:ascii="Times New Roman" w:hAnsi="Times New Roman"/>
          <w:sz w:val="24"/>
          <w:szCs w:val="24"/>
        </w:rPr>
        <w:t xml:space="preserve"> request </w:t>
      </w:r>
      <w:r w:rsidR="00C75C26">
        <w:rPr>
          <w:rFonts w:ascii="Times New Roman" w:hAnsi="Times New Roman"/>
          <w:sz w:val="24"/>
          <w:szCs w:val="24"/>
        </w:rPr>
        <w:t>falls</w:t>
      </w:r>
      <w:r w:rsidR="00D24EE0">
        <w:rPr>
          <w:rFonts w:ascii="Times New Roman" w:hAnsi="Times New Roman"/>
          <w:sz w:val="24"/>
          <w:szCs w:val="24"/>
        </w:rPr>
        <w:t xml:space="preserve"> under the FBI UCR Generic Clearance (1110-0057)</w:t>
      </w:r>
      <w:r w:rsidR="00C75C26">
        <w:rPr>
          <w:rFonts w:ascii="Times New Roman" w:hAnsi="Times New Roman"/>
          <w:sz w:val="24"/>
          <w:szCs w:val="24"/>
        </w:rPr>
        <w:t>.</w:t>
      </w:r>
      <w:r w:rsidR="00D24EE0">
        <w:rPr>
          <w:rFonts w:ascii="Times New Roman" w:hAnsi="Times New Roman"/>
          <w:sz w:val="24"/>
          <w:szCs w:val="24"/>
        </w:rPr>
        <w:t xml:space="preserve">  </w:t>
      </w:r>
    </w:p>
    <w:p w:rsidR="00D24EE0" w:rsidP="00F177BF" w:rsidRDefault="00D24EE0" w14:paraId="4A12E9BC" w14:textId="1AA7098B">
      <w:pPr>
        <w:pStyle w:val="Heading1"/>
        <w:spacing w:before="0"/>
        <w:rPr>
          <w:b/>
        </w:rPr>
      </w:pPr>
      <w:r w:rsidRPr="00D24EE0">
        <w:rPr>
          <w:b/>
        </w:rPr>
        <w:lastRenderedPageBreak/>
        <w:t>Purpose of the Research</w:t>
      </w:r>
    </w:p>
    <w:p w:rsidRPr="00224009" w:rsidR="00676408" w:rsidP="00224009" w:rsidRDefault="00C75C26" w14:paraId="043734AE" w14:textId="06D053AD">
      <w:pPr>
        <w:contextualSpacing/>
        <w:rPr>
          <w:rFonts w:ascii="Times New Roman" w:hAnsi="Times New Roman" w:cs="Times New Roman"/>
          <w:sz w:val="24"/>
          <w:szCs w:val="24"/>
        </w:rPr>
      </w:pPr>
      <w:r>
        <w:rPr>
          <w:rFonts w:ascii="Times New Roman" w:hAnsi="Times New Roman" w:cs="Times New Roman"/>
          <w:sz w:val="24"/>
          <w:szCs w:val="24"/>
        </w:rPr>
        <w:t xml:space="preserve">The </w:t>
      </w:r>
      <w:r w:rsidR="003F4430">
        <w:rPr>
          <w:rFonts w:ascii="Times New Roman" w:hAnsi="Times New Roman" w:cs="Times New Roman"/>
          <w:sz w:val="24"/>
          <w:szCs w:val="24"/>
        </w:rPr>
        <w:t>FBI UCR Program</w:t>
      </w:r>
      <w:r w:rsidR="00D24EE0">
        <w:rPr>
          <w:rFonts w:ascii="Times New Roman" w:hAnsi="Times New Roman" w:cs="Times New Roman"/>
          <w:sz w:val="24"/>
          <w:szCs w:val="24"/>
        </w:rPr>
        <w:t xml:space="preserve"> </w:t>
      </w:r>
      <w:r>
        <w:rPr>
          <w:rFonts w:ascii="Times New Roman" w:hAnsi="Times New Roman" w:cs="Times New Roman"/>
          <w:sz w:val="24"/>
          <w:szCs w:val="24"/>
        </w:rPr>
        <w:t xml:space="preserve">will use the research from the pilot study to evaluate and improve the overall validity and reliability of this data collection.  </w:t>
      </w:r>
      <w:r w:rsidR="00663F0D">
        <w:rPr>
          <w:rFonts w:ascii="Times New Roman" w:hAnsi="Times New Roman" w:cs="Times New Roman"/>
          <w:sz w:val="24"/>
          <w:szCs w:val="24"/>
        </w:rPr>
        <w:t xml:space="preserve">The goal </w:t>
      </w:r>
      <w:r w:rsidR="003F4430">
        <w:rPr>
          <w:rFonts w:ascii="Times New Roman" w:hAnsi="Times New Roman" w:cs="Times New Roman"/>
          <w:sz w:val="24"/>
          <w:szCs w:val="24"/>
        </w:rPr>
        <w:t xml:space="preserve">of the cognitive interview phase </w:t>
      </w:r>
      <w:r w:rsidR="00F177BF">
        <w:rPr>
          <w:rFonts w:ascii="Times New Roman" w:hAnsi="Times New Roman" w:cs="Times New Roman"/>
          <w:sz w:val="24"/>
          <w:szCs w:val="24"/>
        </w:rPr>
        <w:t>is</w:t>
      </w:r>
      <w:r w:rsidR="00663F0D">
        <w:rPr>
          <w:rFonts w:ascii="Times New Roman" w:hAnsi="Times New Roman" w:cs="Times New Roman"/>
          <w:sz w:val="24"/>
          <w:szCs w:val="24"/>
        </w:rPr>
        <w:t xml:space="preserve"> to </w:t>
      </w:r>
      <w:r w:rsidR="003F4430">
        <w:rPr>
          <w:rFonts w:ascii="Times New Roman" w:hAnsi="Times New Roman" w:cs="Times New Roman"/>
          <w:sz w:val="24"/>
          <w:szCs w:val="24"/>
        </w:rPr>
        <w:t>assess the comprehension of terms and definitions included in the collection.</w:t>
      </w:r>
      <w:r w:rsidR="00663F0D">
        <w:rPr>
          <w:rFonts w:ascii="Times New Roman" w:hAnsi="Times New Roman" w:cs="Times New Roman"/>
          <w:sz w:val="24"/>
          <w:szCs w:val="24"/>
        </w:rPr>
        <w:t xml:space="preserve">  </w:t>
      </w:r>
      <w:r w:rsidR="00224009">
        <w:rPr>
          <w:rFonts w:ascii="Times New Roman" w:hAnsi="Times New Roman" w:cs="Times New Roman"/>
          <w:sz w:val="24"/>
          <w:szCs w:val="24"/>
        </w:rPr>
        <w:t xml:space="preserve">Where necessary, </w:t>
      </w:r>
      <w:r w:rsidR="00663F0D">
        <w:rPr>
          <w:rFonts w:ascii="Times New Roman" w:hAnsi="Times New Roman" w:cs="Times New Roman"/>
          <w:sz w:val="24"/>
          <w:szCs w:val="24"/>
        </w:rPr>
        <w:t xml:space="preserve">the </w:t>
      </w:r>
      <w:r w:rsidR="003F4430">
        <w:rPr>
          <w:rFonts w:ascii="Times New Roman" w:hAnsi="Times New Roman" w:cs="Times New Roman"/>
          <w:sz w:val="24"/>
          <w:szCs w:val="24"/>
        </w:rPr>
        <w:t xml:space="preserve">FBI </w:t>
      </w:r>
      <w:r w:rsidR="00663F0D">
        <w:rPr>
          <w:rFonts w:ascii="Times New Roman" w:hAnsi="Times New Roman" w:cs="Times New Roman"/>
          <w:sz w:val="24"/>
          <w:szCs w:val="24"/>
        </w:rPr>
        <w:t xml:space="preserve">UCR Program </w:t>
      </w:r>
      <w:r w:rsidR="00224009">
        <w:rPr>
          <w:rFonts w:ascii="Times New Roman" w:hAnsi="Times New Roman" w:cs="Times New Roman"/>
          <w:sz w:val="24"/>
          <w:szCs w:val="24"/>
        </w:rPr>
        <w:t>will use the information collected to modify language and question structure and to refine the database.</w:t>
      </w:r>
      <w:r w:rsidR="00663F0D">
        <w:rPr>
          <w:rFonts w:ascii="Times New Roman" w:hAnsi="Times New Roman" w:cs="Times New Roman"/>
          <w:sz w:val="24"/>
          <w:szCs w:val="24"/>
        </w:rPr>
        <w:t xml:space="preserve"> </w:t>
      </w:r>
    </w:p>
    <w:p w:rsidRPr="003F4430" w:rsidR="003F4430" w:rsidP="00F177BF" w:rsidRDefault="003F4430" w14:paraId="229AF216" w14:textId="2D507F7A">
      <w:pPr>
        <w:pStyle w:val="Heading1"/>
        <w:spacing w:before="0"/>
        <w:rPr>
          <w:b/>
        </w:rPr>
      </w:pPr>
      <w:r>
        <w:rPr>
          <w:b/>
        </w:rPr>
        <w:t>Design of th</w:t>
      </w:r>
      <w:r w:rsidR="00F16A1E">
        <w:rPr>
          <w:b/>
        </w:rPr>
        <w:t>e Police-Public Contact Collection</w:t>
      </w:r>
    </w:p>
    <w:p w:rsidR="007C1CB5" w:rsidP="008641C2" w:rsidRDefault="003F4430" w14:paraId="28E86ECB" w14:textId="7FFF2894">
      <w:pPr>
        <w:pStyle w:val="ListParagraph"/>
        <w:ind w:left="0"/>
        <w:rPr>
          <w:rFonts w:ascii="Times New Roman" w:hAnsi="Times New Roman" w:cs="Times New Roman"/>
          <w:sz w:val="24"/>
          <w:szCs w:val="24"/>
        </w:rPr>
      </w:pPr>
      <w:r>
        <w:rPr>
          <w:rFonts w:ascii="Times New Roman" w:hAnsi="Times New Roman" w:cs="Times New Roman"/>
          <w:sz w:val="24"/>
          <w:szCs w:val="24"/>
        </w:rPr>
        <w:t>The new UC</w:t>
      </w:r>
      <w:r w:rsidR="00F16A1E">
        <w:rPr>
          <w:rFonts w:ascii="Times New Roman" w:hAnsi="Times New Roman" w:cs="Times New Roman"/>
          <w:sz w:val="24"/>
          <w:szCs w:val="24"/>
        </w:rPr>
        <w:t xml:space="preserve">R Police-Public Contact </w:t>
      </w:r>
      <w:r w:rsidR="00224009">
        <w:rPr>
          <w:rFonts w:ascii="Times New Roman" w:hAnsi="Times New Roman" w:cs="Times New Roman"/>
          <w:sz w:val="24"/>
          <w:szCs w:val="24"/>
        </w:rPr>
        <w:t xml:space="preserve">Data </w:t>
      </w:r>
      <w:r w:rsidR="007C1CB5">
        <w:rPr>
          <w:rFonts w:ascii="Times New Roman" w:hAnsi="Times New Roman" w:cs="Times New Roman"/>
          <w:sz w:val="24"/>
          <w:szCs w:val="24"/>
        </w:rPr>
        <w:t>C</w:t>
      </w:r>
      <w:r w:rsidR="00F16A1E">
        <w:rPr>
          <w:rFonts w:ascii="Times New Roman" w:hAnsi="Times New Roman" w:cs="Times New Roman"/>
          <w:sz w:val="24"/>
          <w:szCs w:val="24"/>
        </w:rPr>
        <w:t>ollection</w:t>
      </w:r>
      <w:r>
        <w:rPr>
          <w:rFonts w:ascii="Times New Roman" w:hAnsi="Times New Roman" w:cs="Times New Roman"/>
          <w:sz w:val="24"/>
          <w:szCs w:val="24"/>
        </w:rPr>
        <w:t xml:space="preserve"> is a </w:t>
      </w:r>
      <w:r w:rsidR="00853F42">
        <w:rPr>
          <w:rFonts w:ascii="Times New Roman" w:hAnsi="Times New Roman" w:cs="Times New Roman"/>
          <w:sz w:val="24"/>
          <w:szCs w:val="24"/>
        </w:rPr>
        <w:t xml:space="preserve">feature within the existing National Use-of-Force </w:t>
      </w:r>
      <w:r w:rsidR="00CE7C77">
        <w:rPr>
          <w:rFonts w:ascii="Times New Roman" w:hAnsi="Times New Roman" w:cs="Times New Roman"/>
          <w:sz w:val="24"/>
          <w:szCs w:val="24"/>
        </w:rPr>
        <w:t xml:space="preserve">Data Collection </w:t>
      </w:r>
      <w:r>
        <w:rPr>
          <w:rFonts w:ascii="Times New Roman" w:hAnsi="Times New Roman" w:cs="Times New Roman"/>
          <w:sz w:val="24"/>
          <w:szCs w:val="24"/>
        </w:rPr>
        <w:t>applicati</w:t>
      </w:r>
      <w:r w:rsidR="009241FC">
        <w:rPr>
          <w:rFonts w:ascii="Times New Roman" w:hAnsi="Times New Roman" w:cs="Times New Roman"/>
          <w:sz w:val="24"/>
          <w:szCs w:val="24"/>
        </w:rPr>
        <w:t>on</w:t>
      </w:r>
      <w:r w:rsidR="00224009">
        <w:rPr>
          <w:rFonts w:ascii="Times New Roman" w:hAnsi="Times New Roman" w:cs="Times New Roman"/>
          <w:sz w:val="24"/>
          <w:szCs w:val="24"/>
        </w:rPr>
        <w:t>, which is</w:t>
      </w:r>
      <w:r w:rsidR="009241FC">
        <w:rPr>
          <w:rFonts w:ascii="Times New Roman" w:hAnsi="Times New Roman" w:cs="Times New Roman"/>
          <w:sz w:val="24"/>
          <w:szCs w:val="24"/>
        </w:rPr>
        <w:t xml:space="preserve"> housed within the</w:t>
      </w:r>
      <w:r>
        <w:rPr>
          <w:rFonts w:ascii="Times New Roman" w:hAnsi="Times New Roman" w:cs="Times New Roman"/>
          <w:sz w:val="24"/>
          <w:szCs w:val="24"/>
        </w:rPr>
        <w:t xml:space="preserve"> LEEP</w:t>
      </w:r>
      <w:r w:rsidR="009241FC">
        <w:rPr>
          <w:rFonts w:ascii="Times New Roman" w:hAnsi="Times New Roman" w:cs="Times New Roman"/>
          <w:sz w:val="24"/>
          <w:szCs w:val="24"/>
        </w:rPr>
        <w:t>.</w:t>
      </w:r>
      <w:r>
        <w:rPr>
          <w:rFonts w:ascii="Times New Roman" w:hAnsi="Times New Roman" w:cs="Times New Roman"/>
          <w:sz w:val="24"/>
          <w:szCs w:val="24"/>
        </w:rPr>
        <w:t xml:space="preserve">  </w:t>
      </w:r>
      <w:r w:rsidR="00D50E60">
        <w:rPr>
          <w:rFonts w:ascii="Times New Roman" w:hAnsi="Times New Roman" w:cs="Times New Roman"/>
          <w:sz w:val="24"/>
          <w:szCs w:val="24"/>
        </w:rPr>
        <w:t xml:space="preserve">The CJIS APB approved the use of </w:t>
      </w:r>
      <w:r w:rsidR="00224009">
        <w:rPr>
          <w:rFonts w:ascii="Times New Roman" w:hAnsi="Times New Roman" w:cs="Times New Roman"/>
          <w:i/>
          <w:sz w:val="24"/>
          <w:szCs w:val="24"/>
        </w:rPr>
        <w:t xml:space="preserve">Table 1 </w:t>
      </w:r>
      <w:r w:rsidR="00D50E60">
        <w:rPr>
          <w:rFonts w:ascii="Times New Roman" w:hAnsi="Times New Roman" w:cs="Times New Roman"/>
          <w:sz w:val="24"/>
          <w:szCs w:val="24"/>
        </w:rPr>
        <w:t xml:space="preserve">for agencies to report annual police </w:t>
      </w:r>
      <w:r w:rsidR="00D43BA4">
        <w:rPr>
          <w:rFonts w:ascii="Times New Roman" w:hAnsi="Times New Roman" w:cs="Times New Roman"/>
          <w:sz w:val="24"/>
          <w:szCs w:val="24"/>
        </w:rPr>
        <w:t>contacts</w:t>
      </w:r>
      <w:r w:rsidR="00465298">
        <w:rPr>
          <w:rFonts w:ascii="Times New Roman" w:hAnsi="Times New Roman" w:cs="Times New Roman"/>
          <w:sz w:val="24"/>
          <w:szCs w:val="24"/>
        </w:rPr>
        <w:t xml:space="preserve"> with the public.  The </w:t>
      </w:r>
      <w:r w:rsidR="007C1CB5">
        <w:rPr>
          <w:rFonts w:ascii="Times New Roman" w:hAnsi="Times New Roman" w:cs="Times New Roman"/>
          <w:sz w:val="24"/>
          <w:szCs w:val="24"/>
        </w:rPr>
        <w:t xml:space="preserve">web </w:t>
      </w:r>
      <w:r w:rsidR="00465298">
        <w:rPr>
          <w:rFonts w:ascii="Times New Roman" w:hAnsi="Times New Roman" w:cs="Times New Roman"/>
          <w:sz w:val="24"/>
          <w:szCs w:val="24"/>
        </w:rPr>
        <w:t xml:space="preserve">application will resemble </w:t>
      </w:r>
      <w:r w:rsidR="00224009">
        <w:rPr>
          <w:rFonts w:ascii="Times New Roman" w:hAnsi="Times New Roman" w:cs="Times New Roman"/>
          <w:i/>
          <w:sz w:val="24"/>
          <w:szCs w:val="24"/>
        </w:rPr>
        <w:t>Figure 1</w:t>
      </w:r>
      <w:r w:rsidR="00465298">
        <w:rPr>
          <w:rFonts w:ascii="Times New Roman" w:hAnsi="Times New Roman" w:cs="Times New Roman"/>
          <w:sz w:val="24"/>
          <w:szCs w:val="24"/>
        </w:rPr>
        <w:t>.</w:t>
      </w:r>
    </w:p>
    <w:p w:rsidRPr="00BC2762" w:rsidR="00BC2762" w:rsidP="00BC2762" w:rsidRDefault="00BC2762" w14:paraId="4853F6B2" w14:textId="673D90DE">
      <w:pPr>
        <w:pStyle w:val="Caption"/>
        <w:keepNext/>
        <w:rPr>
          <w:rFonts w:ascii="Times New Roman" w:hAnsi="Times New Roman" w:cs="Times New Roman"/>
          <w:sz w:val="24"/>
          <w:szCs w:val="24"/>
        </w:rPr>
      </w:pPr>
      <w:r w:rsidRPr="00BC2762">
        <w:rPr>
          <w:rFonts w:ascii="Times New Roman" w:hAnsi="Times New Roman" w:cs="Times New Roman"/>
          <w:sz w:val="24"/>
          <w:szCs w:val="24"/>
        </w:rPr>
        <w:t xml:space="preserve">Table </w:t>
      </w:r>
      <w:r w:rsidRPr="00BC2762">
        <w:rPr>
          <w:rFonts w:ascii="Times New Roman" w:hAnsi="Times New Roman" w:cs="Times New Roman"/>
          <w:sz w:val="24"/>
          <w:szCs w:val="24"/>
        </w:rPr>
        <w:fldChar w:fldCharType="begin"/>
      </w:r>
      <w:r w:rsidRPr="00BC2762">
        <w:rPr>
          <w:rFonts w:ascii="Times New Roman" w:hAnsi="Times New Roman" w:cs="Times New Roman"/>
          <w:sz w:val="24"/>
          <w:szCs w:val="24"/>
        </w:rPr>
        <w:instrText xml:space="preserve"> SEQ Table \* ARABIC </w:instrText>
      </w:r>
      <w:r w:rsidRPr="00BC2762">
        <w:rPr>
          <w:rFonts w:ascii="Times New Roman" w:hAnsi="Times New Roman" w:cs="Times New Roman"/>
          <w:sz w:val="24"/>
          <w:szCs w:val="24"/>
        </w:rPr>
        <w:fldChar w:fldCharType="separate"/>
      </w:r>
      <w:r w:rsidR="00D91B45">
        <w:rPr>
          <w:rFonts w:ascii="Times New Roman" w:hAnsi="Times New Roman" w:cs="Times New Roman"/>
          <w:noProof/>
          <w:sz w:val="24"/>
          <w:szCs w:val="24"/>
        </w:rPr>
        <w:t>1</w:t>
      </w:r>
      <w:r w:rsidRPr="00BC2762">
        <w:rPr>
          <w:rFonts w:ascii="Times New Roman" w:hAnsi="Times New Roman" w:cs="Times New Roman"/>
          <w:sz w:val="24"/>
          <w:szCs w:val="24"/>
        </w:rPr>
        <w:fldChar w:fldCharType="end"/>
      </w:r>
      <w:r w:rsidRPr="00BC2762">
        <w:rPr>
          <w:rFonts w:ascii="Times New Roman" w:hAnsi="Times New Roman" w:cs="Times New Roman"/>
          <w:sz w:val="24"/>
          <w:szCs w:val="24"/>
        </w:rPr>
        <w:t xml:space="preserve"> – Police Calls for Service</w:t>
      </w:r>
    </w:p>
    <w:tbl>
      <w:tblPr>
        <w:tblStyle w:val="TableGrid"/>
        <w:tblW w:w="0" w:type="auto"/>
        <w:tblLook w:val="04A0" w:firstRow="1" w:lastRow="0" w:firstColumn="1" w:lastColumn="0" w:noHBand="0" w:noVBand="1"/>
      </w:tblPr>
      <w:tblGrid>
        <w:gridCol w:w="2965"/>
        <w:gridCol w:w="6385"/>
      </w:tblGrid>
      <w:tr w:rsidRPr="00DA0F5C" w:rsidR="00401A67" w:rsidTr="00380150" w14:paraId="1DBE7353" w14:textId="77777777">
        <w:tc>
          <w:tcPr>
            <w:tcW w:w="2965" w:type="dxa"/>
          </w:tcPr>
          <w:p w:rsidRPr="00DA0F5C" w:rsidR="00401A67" w:rsidP="00380150" w:rsidRDefault="00401A67" w14:paraId="5B3D60FE" w14:textId="77777777">
            <w:pPr>
              <w:jc w:val="center"/>
              <w:rPr>
                <w:b/>
              </w:rPr>
            </w:pPr>
            <w:r w:rsidRPr="00DA0F5C">
              <w:rPr>
                <w:b/>
              </w:rPr>
              <w:t>Category</w:t>
            </w:r>
          </w:p>
        </w:tc>
        <w:tc>
          <w:tcPr>
            <w:tcW w:w="6385" w:type="dxa"/>
          </w:tcPr>
          <w:p w:rsidRPr="00DA0F5C" w:rsidR="00401A67" w:rsidP="00380150" w:rsidRDefault="00401A67" w14:paraId="5CBEC5FD" w14:textId="258E17F8">
            <w:pPr>
              <w:jc w:val="center"/>
              <w:rPr>
                <w:b/>
              </w:rPr>
            </w:pPr>
            <w:r w:rsidRPr="00DA0F5C">
              <w:rPr>
                <w:b/>
              </w:rPr>
              <w:t>Call/Req</w:t>
            </w:r>
            <w:r w:rsidR="00CE7C77">
              <w:rPr>
                <w:b/>
              </w:rPr>
              <w:t xml:space="preserve">uest </w:t>
            </w:r>
            <w:r w:rsidRPr="00DA0F5C">
              <w:rPr>
                <w:b/>
              </w:rPr>
              <w:t>Call/Individuals on the Docket Count</w:t>
            </w:r>
          </w:p>
        </w:tc>
      </w:tr>
      <w:tr w:rsidRPr="00DA0F5C" w:rsidR="00401A67" w:rsidTr="00380150" w14:paraId="69178E03" w14:textId="77777777">
        <w:tc>
          <w:tcPr>
            <w:tcW w:w="2965" w:type="dxa"/>
          </w:tcPr>
          <w:p w:rsidRPr="00DA0F5C" w:rsidR="00401A67" w:rsidP="00380150" w:rsidRDefault="00401A67" w14:paraId="2E5AE6A9" w14:textId="77777777">
            <w:pPr>
              <w:jc w:val="center"/>
            </w:pPr>
            <w:r w:rsidRPr="00DA0F5C">
              <w:t>Citizen calls for service</w:t>
            </w:r>
          </w:p>
        </w:tc>
        <w:tc>
          <w:tcPr>
            <w:tcW w:w="6385" w:type="dxa"/>
          </w:tcPr>
          <w:p w:rsidRPr="00DA0F5C" w:rsidR="00401A67" w:rsidP="00380150" w:rsidRDefault="00401A67" w14:paraId="704F9B03" w14:textId="77777777">
            <w:pPr>
              <w:jc w:val="center"/>
            </w:pPr>
            <w:r w:rsidRPr="00DA0F5C">
              <w:t xml:space="preserve">                                                                              </w:t>
            </w:r>
            <w:r w:rsidRPr="00DA0F5C">
              <w:rPr>
                <w:rFonts w:ascii="Symbol" w:hAnsi="Symbol" w:eastAsia="Symbol" w:cs="Symbol"/>
              </w:rPr>
              <w:t> </w:t>
            </w:r>
            <w:r w:rsidRPr="00DA0F5C">
              <w:t xml:space="preserve"> Actual   </w:t>
            </w:r>
          </w:p>
          <w:p w:rsidRPr="00DA0F5C" w:rsidR="00401A67" w:rsidP="00380150" w:rsidRDefault="00401A67" w14:paraId="38FAB614" w14:textId="77777777">
            <w:pPr>
              <w:jc w:val="center"/>
            </w:pPr>
            <w:r w:rsidRPr="00DA0F5C">
              <w:t xml:space="preserve">                                                                                     </w:t>
            </w:r>
            <w:r w:rsidRPr="00DA0F5C">
              <w:rPr>
                <w:rFonts w:ascii="Symbol" w:hAnsi="Symbol" w:eastAsia="Symbol" w:cs="Symbol"/>
              </w:rPr>
              <w:t> </w:t>
            </w:r>
            <w:r w:rsidRPr="00DA0F5C">
              <w:t xml:space="preserve"> Estimated</w:t>
            </w:r>
          </w:p>
          <w:p w:rsidRPr="00DA0F5C" w:rsidR="00401A67" w:rsidP="00380150" w:rsidRDefault="00401A67" w14:paraId="0527FE01" w14:textId="77777777">
            <w:pPr>
              <w:jc w:val="center"/>
            </w:pPr>
            <w:r w:rsidRPr="00DA0F5C">
              <w:t xml:space="preserve">                                                                                           </w:t>
            </w:r>
            <w:r w:rsidRPr="00DA0F5C">
              <w:rPr>
                <w:rFonts w:ascii="Symbol" w:hAnsi="Symbol" w:eastAsia="Symbol" w:cs="Symbol"/>
              </w:rPr>
              <w:t> </w:t>
            </w:r>
            <w:r w:rsidRPr="00DA0F5C">
              <w:t xml:space="preserve"> Not Available</w:t>
            </w:r>
          </w:p>
          <w:p w:rsidRPr="00DA0F5C" w:rsidR="00401A67" w:rsidP="00380150" w:rsidRDefault="00401A67" w14:paraId="6A480C95" w14:textId="77777777">
            <w:pPr>
              <w:jc w:val="right"/>
            </w:pPr>
            <w:r w:rsidRPr="00DA0F5C">
              <w:rPr>
                <w:rFonts w:ascii="Symbol" w:hAnsi="Symbol" w:eastAsia="Symbol" w:cs="Symbol"/>
              </w:rPr>
              <w:t> </w:t>
            </w:r>
            <w:r w:rsidRPr="00DA0F5C">
              <w:t xml:space="preserve"> Not Applicable</w:t>
            </w:r>
          </w:p>
        </w:tc>
      </w:tr>
      <w:tr w:rsidRPr="00DA0F5C" w:rsidR="00401A67" w:rsidTr="00380150" w14:paraId="537189CE" w14:textId="77777777">
        <w:tc>
          <w:tcPr>
            <w:tcW w:w="2965" w:type="dxa"/>
          </w:tcPr>
          <w:p w:rsidRPr="00DA0F5C" w:rsidR="00401A67" w:rsidP="00380150" w:rsidRDefault="00401A67" w14:paraId="47AFF9C8" w14:textId="77777777">
            <w:pPr>
              <w:jc w:val="center"/>
            </w:pPr>
            <w:r w:rsidRPr="00DA0F5C">
              <w:t>Unit/officer-initiated contacts</w:t>
            </w:r>
          </w:p>
        </w:tc>
        <w:tc>
          <w:tcPr>
            <w:tcW w:w="6385" w:type="dxa"/>
          </w:tcPr>
          <w:p w:rsidRPr="00DA0F5C" w:rsidR="00401A67" w:rsidP="00380150" w:rsidRDefault="00401A67" w14:paraId="450E4EB0" w14:textId="77777777">
            <w:pPr>
              <w:jc w:val="center"/>
            </w:pPr>
            <w:r w:rsidRPr="00DA0F5C">
              <w:t xml:space="preserve">                                                                              </w:t>
            </w:r>
            <w:r w:rsidRPr="00DA0F5C">
              <w:rPr>
                <w:rFonts w:ascii="Symbol" w:hAnsi="Symbol" w:eastAsia="Symbol" w:cs="Symbol"/>
              </w:rPr>
              <w:t> </w:t>
            </w:r>
            <w:r w:rsidRPr="00DA0F5C">
              <w:t xml:space="preserve"> Actual   </w:t>
            </w:r>
          </w:p>
          <w:p w:rsidRPr="00DA0F5C" w:rsidR="00401A67" w:rsidP="00380150" w:rsidRDefault="00401A67" w14:paraId="50ED9864" w14:textId="77777777">
            <w:pPr>
              <w:jc w:val="center"/>
            </w:pPr>
            <w:r w:rsidRPr="00DA0F5C">
              <w:t xml:space="preserve">                                                                                    </w:t>
            </w:r>
            <w:r w:rsidRPr="00DA0F5C">
              <w:rPr>
                <w:rFonts w:ascii="Symbol" w:hAnsi="Symbol" w:eastAsia="Symbol" w:cs="Symbol"/>
              </w:rPr>
              <w:t> </w:t>
            </w:r>
            <w:r w:rsidRPr="00DA0F5C">
              <w:t xml:space="preserve"> Estimated</w:t>
            </w:r>
          </w:p>
          <w:p w:rsidRPr="00DA0F5C" w:rsidR="00401A67" w:rsidP="00380150" w:rsidRDefault="00401A67" w14:paraId="45FC2818" w14:textId="77777777">
            <w:pPr>
              <w:jc w:val="center"/>
            </w:pPr>
            <w:r w:rsidRPr="00DA0F5C">
              <w:t xml:space="preserve">                                                                                          </w:t>
            </w:r>
            <w:r w:rsidRPr="00DA0F5C">
              <w:rPr>
                <w:rFonts w:ascii="Symbol" w:hAnsi="Symbol" w:eastAsia="Symbol" w:cs="Symbol"/>
              </w:rPr>
              <w:t> </w:t>
            </w:r>
            <w:r w:rsidRPr="00DA0F5C">
              <w:t xml:space="preserve"> Not Available</w:t>
            </w:r>
          </w:p>
          <w:p w:rsidRPr="00DA0F5C" w:rsidR="00401A67" w:rsidP="00380150" w:rsidRDefault="00401A67" w14:paraId="759AEC8B" w14:textId="77777777">
            <w:r w:rsidRPr="00DA0F5C">
              <w:t xml:space="preserve">                                                                                             </w:t>
            </w:r>
            <w:r w:rsidRPr="00DA0F5C">
              <w:rPr>
                <w:rFonts w:ascii="Symbol" w:hAnsi="Symbol" w:eastAsia="Symbol" w:cs="Symbol"/>
              </w:rPr>
              <w:t> </w:t>
            </w:r>
            <w:r w:rsidRPr="00DA0F5C">
              <w:t xml:space="preserve"> Not Applicable</w:t>
            </w:r>
          </w:p>
        </w:tc>
      </w:tr>
      <w:tr w:rsidRPr="00DA0F5C" w:rsidR="00401A67" w:rsidTr="00380150" w14:paraId="756BCE6B" w14:textId="77777777">
        <w:tc>
          <w:tcPr>
            <w:tcW w:w="2965" w:type="dxa"/>
          </w:tcPr>
          <w:p w:rsidRPr="00DA0F5C" w:rsidR="00401A67" w:rsidP="00380150" w:rsidRDefault="00224009" w14:paraId="45C080AC" w14:textId="58E90E82">
            <w:pPr>
              <w:jc w:val="center"/>
            </w:pPr>
            <w:r>
              <w:t>Court/bailiff a</w:t>
            </w:r>
            <w:r w:rsidRPr="00DA0F5C" w:rsidR="00401A67">
              <w:t>ctivities</w:t>
            </w:r>
          </w:p>
        </w:tc>
        <w:tc>
          <w:tcPr>
            <w:tcW w:w="6385" w:type="dxa"/>
          </w:tcPr>
          <w:p w:rsidRPr="00DA0F5C" w:rsidR="00401A67" w:rsidP="00380150" w:rsidRDefault="00401A67" w14:paraId="0515225A" w14:textId="77777777">
            <w:pPr>
              <w:jc w:val="center"/>
            </w:pPr>
            <w:r w:rsidRPr="00DA0F5C">
              <w:t xml:space="preserve">                                                                              </w:t>
            </w:r>
            <w:r w:rsidRPr="00DA0F5C">
              <w:rPr>
                <w:rFonts w:ascii="Symbol" w:hAnsi="Symbol" w:eastAsia="Symbol" w:cs="Symbol"/>
              </w:rPr>
              <w:t> </w:t>
            </w:r>
            <w:r w:rsidRPr="00DA0F5C">
              <w:t xml:space="preserve"> Actual   </w:t>
            </w:r>
          </w:p>
          <w:p w:rsidRPr="00DA0F5C" w:rsidR="00401A67" w:rsidP="00380150" w:rsidRDefault="00401A67" w14:paraId="16D37E56" w14:textId="77777777">
            <w:pPr>
              <w:jc w:val="center"/>
            </w:pPr>
            <w:r w:rsidRPr="00DA0F5C">
              <w:t xml:space="preserve">                                                                                    </w:t>
            </w:r>
            <w:r w:rsidRPr="00DA0F5C">
              <w:rPr>
                <w:rFonts w:ascii="Symbol" w:hAnsi="Symbol" w:eastAsia="Symbol" w:cs="Symbol"/>
              </w:rPr>
              <w:t> </w:t>
            </w:r>
            <w:r w:rsidRPr="00DA0F5C">
              <w:t xml:space="preserve"> Estimated</w:t>
            </w:r>
          </w:p>
          <w:p w:rsidRPr="00DA0F5C" w:rsidR="00401A67" w:rsidP="00380150" w:rsidRDefault="00401A67" w14:paraId="4AA26017" w14:textId="77777777">
            <w:pPr>
              <w:jc w:val="center"/>
            </w:pPr>
            <w:r w:rsidRPr="00DA0F5C">
              <w:t xml:space="preserve">                                                                                          </w:t>
            </w:r>
            <w:r w:rsidRPr="00DA0F5C">
              <w:rPr>
                <w:rFonts w:ascii="Symbol" w:hAnsi="Symbol" w:eastAsia="Symbol" w:cs="Symbol"/>
              </w:rPr>
              <w:t> </w:t>
            </w:r>
            <w:r w:rsidRPr="00DA0F5C">
              <w:t xml:space="preserve"> Not Available</w:t>
            </w:r>
          </w:p>
          <w:p w:rsidRPr="00DA0F5C" w:rsidR="00401A67" w:rsidP="00380150" w:rsidRDefault="00401A67" w14:paraId="524D2AB2" w14:textId="77777777">
            <w:r w:rsidRPr="00DA0F5C">
              <w:t xml:space="preserve">                                                                                             </w:t>
            </w:r>
            <w:r w:rsidRPr="00DA0F5C">
              <w:rPr>
                <w:rFonts w:ascii="Symbol" w:hAnsi="Symbol" w:eastAsia="Symbol" w:cs="Symbol"/>
              </w:rPr>
              <w:t> </w:t>
            </w:r>
            <w:r w:rsidRPr="00DA0F5C">
              <w:t xml:space="preserve"> Not Applicable</w:t>
            </w:r>
          </w:p>
        </w:tc>
      </w:tr>
    </w:tbl>
    <w:p w:rsidR="00D50E60" w:rsidP="008641C2" w:rsidRDefault="00D50E60" w14:paraId="43DAE452" w14:textId="3D592992">
      <w:pPr>
        <w:pStyle w:val="ListParagraph"/>
        <w:ind w:left="0"/>
        <w:rPr>
          <w:rFonts w:ascii="Times New Roman" w:hAnsi="Times New Roman" w:cs="Times New Roman"/>
          <w:sz w:val="24"/>
          <w:szCs w:val="24"/>
        </w:rPr>
      </w:pPr>
    </w:p>
    <w:p w:rsidR="00BC2762" w:rsidP="00BC2762" w:rsidRDefault="007C1CB5" w14:paraId="22213263" w14:textId="77777777">
      <w:pPr>
        <w:pStyle w:val="ListParagraph"/>
        <w:keepNext/>
        <w:ind w:left="0"/>
      </w:pPr>
      <w:r w:rsidR="007C1CB5">
        <w:drawing>
          <wp:inline wp14:anchorId="450B0BD3" wp14:editId="02D3681F">
            <wp:extent cx="5943600" cy="2298065"/>
            <wp:effectExtent l="0" t="0" r="0" b="6985"/>
            <wp:docPr id="2070761646" name="Picture 1" title=""/>
            <wp:cNvGraphicFramePr>
              <a:graphicFrameLocks noChangeAspect="1"/>
            </wp:cNvGraphicFramePr>
            <a:graphic>
              <a:graphicData uri="http://schemas.openxmlformats.org/drawingml/2006/picture">
                <pic:pic>
                  <pic:nvPicPr>
                    <pic:cNvPr id="0" name="Picture 1"/>
                    <pic:cNvPicPr/>
                  </pic:nvPicPr>
                  <pic:blipFill>
                    <a:blip r:embed="Rdae41d95032a47ad">
                      <a:extLst>
                        <a:ext xmlns:a="http://schemas.openxmlformats.org/drawingml/2006/main" uri="{28A0092B-C50C-407E-A947-70E740481C1C}">
                          <a14:useLocalDpi val="0"/>
                        </a:ext>
                      </a:extLst>
                    </a:blip>
                    <a:stretch>
                      <a:fillRect/>
                    </a:stretch>
                  </pic:blipFill>
                  <pic:spPr>
                    <a:xfrm rot="0" flipH="0" flipV="0">
                      <a:off x="0" y="0"/>
                      <a:ext cx="5943600" cy="2298065"/>
                    </a:xfrm>
                    <a:prstGeom prst="rect">
                      <a:avLst/>
                    </a:prstGeom>
                  </pic:spPr>
                </pic:pic>
              </a:graphicData>
            </a:graphic>
          </wp:inline>
        </w:drawing>
      </w:r>
    </w:p>
    <w:p w:rsidRPr="00BC2762" w:rsidR="007C1CB5" w:rsidP="00BC2762" w:rsidRDefault="00BC2762" w14:paraId="209C96F7" w14:textId="19530663">
      <w:pPr>
        <w:pStyle w:val="Caption"/>
        <w:rPr>
          <w:rFonts w:ascii="Times New Roman" w:hAnsi="Times New Roman" w:cs="Times New Roman"/>
          <w:sz w:val="24"/>
          <w:szCs w:val="24"/>
        </w:rPr>
      </w:pPr>
      <w:r w:rsidRPr="00BC2762">
        <w:rPr>
          <w:rFonts w:ascii="Times New Roman" w:hAnsi="Times New Roman" w:cs="Times New Roman"/>
          <w:sz w:val="24"/>
          <w:szCs w:val="24"/>
        </w:rPr>
        <w:t xml:space="preserve">Figure </w:t>
      </w:r>
      <w:r w:rsidRPr="00BC2762">
        <w:rPr>
          <w:rFonts w:ascii="Times New Roman" w:hAnsi="Times New Roman" w:cs="Times New Roman"/>
          <w:sz w:val="24"/>
          <w:szCs w:val="24"/>
        </w:rPr>
        <w:fldChar w:fldCharType="begin"/>
      </w:r>
      <w:r w:rsidRPr="00BC2762">
        <w:rPr>
          <w:rFonts w:ascii="Times New Roman" w:hAnsi="Times New Roman" w:cs="Times New Roman"/>
          <w:sz w:val="24"/>
          <w:szCs w:val="24"/>
        </w:rPr>
        <w:instrText xml:space="preserve"> SEQ Figure \* ARABIC </w:instrText>
      </w:r>
      <w:r w:rsidRPr="00BC2762">
        <w:rPr>
          <w:rFonts w:ascii="Times New Roman" w:hAnsi="Times New Roman" w:cs="Times New Roman"/>
          <w:sz w:val="24"/>
          <w:szCs w:val="24"/>
        </w:rPr>
        <w:fldChar w:fldCharType="separate"/>
      </w:r>
      <w:r w:rsidR="00D91B45">
        <w:rPr>
          <w:rFonts w:ascii="Times New Roman" w:hAnsi="Times New Roman" w:cs="Times New Roman"/>
          <w:noProof/>
          <w:sz w:val="24"/>
          <w:szCs w:val="24"/>
        </w:rPr>
        <w:t>1</w:t>
      </w:r>
      <w:r w:rsidRPr="00BC2762">
        <w:rPr>
          <w:rFonts w:ascii="Times New Roman" w:hAnsi="Times New Roman" w:cs="Times New Roman"/>
          <w:sz w:val="24"/>
          <w:szCs w:val="24"/>
        </w:rPr>
        <w:fldChar w:fldCharType="end"/>
      </w:r>
    </w:p>
    <w:p w:rsidRPr="00224009" w:rsidR="00676408" w:rsidP="00224009" w:rsidRDefault="00401A67" w14:paraId="6A70457D" w14:textId="30AB6324">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For each of the three categories</w:t>
      </w:r>
      <w:r w:rsidR="00224009">
        <w:rPr>
          <w:rFonts w:ascii="Times New Roman" w:hAnsi="Times New Roman" w:cs="Times New Roman"/>
          <w:sz w:val="24"/>
          <w:szCs w:val="24"/>
        </w:rPr>
        <w:t xml:space="preserve"> of contact</w:t>
      </w:r>
      <w:r>
        <w:rPr>
          <w:rFonts w:ascii="Times New Roman" w:hAnsi="Times New Roman" w:cs="Times New Roman"/>
          <w:sz w:val="24"/>
          <w:szCs w:val="24"/>
        </w:rPr>
        <w:t xml:space="preserve">, </w:t>
      </w:r>
      <w:r w:rsidR="0017644D">
        <w:rPr>
          <w:rFonts w:ascii="Times New Roman" w:hAnsi="Times New Roman" w:cs="Times New Roman"/>
          <w:sz w:val="24"/>
          <w:szCs w:val="24"/>
        </w:rPr>
        <w:t xml:space="preserve">agencies </w:t>
      </w:r>
      <w:r>
        <w:rPr>
          <w:rFonts w:ascii="Times New Roman" w:hAnsi="Times New Roman" w:cs="Times New Roman"/>
          <w:sz w:val="24"/>
          <w:szCs w:val="24"/>
        </w:rPr>
        <w:t xml:space="preserve">can report only one number, either actual or </w:t>
      </w:r>
      <w:r w:rsidR="007C1CB5">
        <w:rPr>
          <w:rFonts w:ascii="Times New Roman" w:hAnsi="Times New Roman" w:cs="Times New Roman"/>
          <w:sz w:val="24"/>
          <w:szCs w:val="24"/>
        </w:rPr>
        <w:t>e</w:t>
      </w:r>
      <w:r w:rsidR="00224009">
        <w:rPr>
          <w:rFonts w:ascii="Times New Roman" w:hAnsi="Times New Roman" w:cs="Times New Roman"/>
          <w:sz w:val="24"/>
          <w:szCs w:val="24"/>
        </w:rPr>
        <w:t>stimated, or indicate</w:t>
      </w:r>
      <w:r>
        <w:rPr>
          <w:rFonts w:ascii="Times New Roman" w:hAnsi="Times New Roman" w:cs="Times New Roman"/>
          <w:sz w:val="24"/>
          <w:szCs w:val="24"/>
        </w:rPr>
        <w:t xml:space="preserve"> the information was not available or not applicable.  In order to capture this information, the FB</w:t>
      </w:r>
      <w:r w:rsidR="00D91B45">
        <w:rPr>
          <w:rFonts w:ascii="Times New Roman" w:hAnsi="Times New Roman" w:cs="Times New Roman"/>
          <w:sz w:val="24"/>
          <w:szCs w:val="24"/>
        </w:rPr>
        <w:t>I UCR Program’s National Use-of-</w:t>
      </w:r>
      <w:r>
        <w:rPr>
          <w:rFonts w:ascii="Times New Roman" w:hAnsi="Times New Roman" w:cs="Times New Roman"/>
          <w:sz w:val="24"/>
          <w:szCs w:val="24"/>
        </w:rPr>
        <w:t xml:space="preserve">Force Development Team </w:t>
      </w:r>
      <w:r w:rsidR="00D36A9D">
        <w:rPr>
          <w:rFonts w:ascii="Times New Roman" w:hAnsi="Times New Roman" w:cs="Times New Roman"/>
          <w:sz w:val="24"/>
          <w:szCs w:val="24"/>
        </w:rPr>
        <w:t>create</w:t>
      </w:r>
      <w:r w:rsidR="00F16A1E">
        <w:rPr>
          <w:rFonts w:ascii="Times New Roman" w:hAnsi="Times New Roman" w:cs="Times New Roman"/>
          <w:sz w:val="24"/>
          <w:szCs w:val="24"/>
        </w:rPr>
        <w:t>d</w:t>
      </w:r>
      <w:r w:rsidR="00D36A9D">
        <w:rPr>
          <w:rFonts w:ascii="Times New Roman" w:hAnsi="Times New Roman" w:cs="Times New Roman"/>
          <w:sz w:val="24"/>
          <w:szCs w:val="24"/>
        </w:rPr>
        <w:t xml:space="preserve"> a separate web form </w:t>
      </w:r>
      <w:r w:rsidR="00F16A1E">
        <w:rPr>
          <w:rFonts w:ascii="Times New Roman" w:hAnsi="Times New Roman" w:cs="Times New Roman"/>
          <w:sz w:val="24"/>
          <w:szCs w:val="24"/>
        </w:rPr>
        <w:t>within LEEP’s National Use-of-Force Data Collection</w:t>
      </w:r>
      <w:r>
        <w:rPr>
          <w:rFonts w:ascii="Times New Roman" w:hAnsi="Times New Roman" w:cs="Times New Roman"/>
          <w:sz w:val="24"/>
          <w:szCs w:val="24"/>
        </w:rPr>
        <w:t xml:space="preserve"> </w:t>
      </w:r>
      <w:r w:rsidR="00224009">
        <w:rPr>
          <w:rFonts w:ascii="Times New Roman" w:hAnsi="Times New Roman" w:cs="Times New Roman"/>
          <w:sz w:val="24"/>
          <w:szCs w:val="24"/>
        </w:rPr>
        <w:t>p</w:t>
      </w:r>
      <w:r>
        <w:rPr>
          <w:rFonts w:ascii="Times New Roman" w:hAnsi="Times New Roman" w:cs="Times New Roman"/>
          <w:sz w:val="24"/>
          <w:szCs w:val="24"/>
        </w:rPr>
        <w:t xml:space="preserve">ortal.    </w:t>
      </w:r>
    </w:p>
    <w:p w:rsidR="00401A67" w:rsidP="00E77500" w:rsidRDefault="00E77500" w14:paraId="2F4F906A" w14:textId="6800314D">
      <w:pPr>
        <w:pStyle w:val="Heading1"/>
        <w:spacing w:before="0" w:line="240" w:lineRule="auto"/>
        <w:rPr>
          <w:rFonts w:ascii="Times New Roman" w:hAnsi="Times New Roman" w:cs="Times New Roman"/>
          <w:b/>
          <w:sz w:val="24"/>
          <w:szCs w:val="24"/>
        </w:rPr>
      </w:pPr>
      <w:r>
        <w:rPr>
          <w:b/>
        </w:rPr>
        <w:t>Selection of Participants in the Pilot Study</w:t>
      </w:r>
    </w:p>
    <w:p w:rsidRPr="00224009" w:rsidR="00F177BF" w:rsidP="00224009" w:rsidRDefault="00465298" w14:paraId="5755F589" w14:textId="054D4EB1">
      <w:pPr>
        <w:pStyle w:val="ListParagraph"/>
        <w:ind w:left="0"/>
        <w:rPr>
          <w:rFonts w:ascii="Times New Roman" w:hAnsi="Times New Roman"/>
          <w:sz w:val="24"/>
          <w:szCs w:val="24"/>
        </w:rPr>
      </w:pPr>
      <w:r>
        <w:rPr>
          <w:rFonts w:ascii="Times New Roman" w:hAnsi="Times New Roman" w:cs="Times New Roman"/>
          <w:sz w:val="24"/>
          <w:szCs w:val="24"/>
        </w:rPr>
        <w:t xml:space="preserve">In an effort to gain a broad perspective, </w:t>
      </w:r>
      <w:r w:rsidR="00224009">
        <w:rPr>
          <w:rFonts w:ascii="Times New Roman" w:hAnsi="Times New Roman" w:cs="Times New Roman"/>
          <w:sz w:val="24"/>
          <w:szCs w:val="24"/>
        </w:rPr>
        <w:t xml:space="preserve">the FBI UCR Program will select </w:t>
      </w:r>
      <w:r>
        <w:rPr>
          <w:rFonts w:ascii="Times New Roman" w:hAnsi="Times New Roman" w:cs="Times New Roman"/>
          <w:sz w:val="24"/>
          <w:szCs w:val="24"/>
        </w:rPr>
        <w:t xml:space="preserve">participants </w:t>
      </w:r>
      <w:r w:rsidR="00224009">
        <w:rPr>
          <w:rFonts w:ascii="Times New Roman" w:hAnsi="Times New Roman" w:cs="Times New Roman"/>
          <w:sz w:val="24"/>
          <w:szCs w:val="24"/>
        </w:rPr>
        <w:t>for the pilot study from federal, state, local, tribal, and college/university agencies of varying populations.  The a</w:t>
      </w:r>
      <w:r w:rsidR="007D36F1">
        <w:rPr>
          <w:rFonts w:ascii="Times New Roman" w:hAnsi="Times New Roman"/>
          <w:sz w:val="24"/>
          <w:szCs w:val="24"/>
        </w:rPr>
        <w:t xml:space="preserve">gencies </w:t>
      </w:r>
      <w:r w:rsidR="00224009">
        <w:rPr>
          <w:rFonts w:ascii="Times New Roman" w:hAnsi="Times New Roman"/>
          <w:sz w:val="24"/>
          <w:szCs w:val="24"/>
        </w:rPr>
        <w:t xml:space="preserve">must also already </w:t>
      </w:r>
      <w:r w:rsidR="007D36F1">
        <w:rPr>
          <w:rFonts w:ascii="Times New Roman" w:hAnsi="Times New Roman"/>
          <w:sz w:val="24"/>
          <w:szCs w:val="24"/>
        </w:rPr>
        <w:t xml:space="preserve">provide </w:t>
      </w:r>
      <w:r w:rsidR="00224009">
        <w:rPr>
          <w:rFonts w:ascii="Times New Roman" w:hAnsi="Times New Roman"/>
          <w:sz w:val="24"/>
          <w:szCs w:val="24"/>
        </w:rPr>
        <w:t>us</w:t>
      </w:r>
      <w:r w:rsidR="007D36F1">
        <w:rPr>
          <w:rFonts w:ascii="Times New Roman" w:hAnsi="Times New Roman"/>
          <w:sz w:val="24"/>
          <w:szCs w:val="24"/>
        </w:rPr>
        <w:t>e-of-</w:t>
      </w:r>
      <w:r w:rsidR="00224009">
        <w:rPr>
          <w:rFonts w:ascii="Times New Roman" w:hAnsi="Times New Roman"/>
          <w:sz w:val="24"/>
          <w:szCs w:val="24"/>
        </w:rPr>
        <w:t>f</w:t>
      </w:r>
      <w:r w:rsidR="007D36F1">
        <w:rPr>
          <w:rFonts w:ascii="Times New Roman" w:hAnsi="Times New Roman"/>
          <w:sz w:val="24"/>
          <w:szCs w:val="24"/>
        </w:rPr>
        <w:t xml:space="preserve">orce </w:t>
      </w:r>
      <w:r w:rsidR="00224009">
        <w:rPr>
          <w:rFonts w:ascii="Times New Roman" w:hAnsi="Times New Roman"/>
          <w:sz w:val="24"/>
          <w:szCs w:val="24"/>
        </w:rPr>
        <w:t>d</w:t>
      </w:r>
      <w:r w:rsidR="007D36F1">
        <w:rPr>
          <w:rFonts w:ascii="Times New Roman" w:hAnsi="Times New Roman"/>
          <w:sz w:val="24"/>
          <w:szCs w:val="24"/>
        </w:rPr>
        <w:t xml:space="preserve">ata </w:t>
      </w:r>
      <w:r w:rsidR="00224009">
        <w:rPr>
          <w:rFonts w:ascii="Times New Roman" w:hAnsi="Times New Roman"/>
          <w:sz w:val="24"/>
          <w:szCs w:val="24"/>
        </w:rPr>
        <w:t>to the National Use-of-Force Data Collection</w:t>
      </w:r>
      <w:r w:rsidR="007D36F1">
        <w:rPr>
          <w:rFonts w:ascii="Times New Roman" w:hAnsi="Times New Roman"/>
          <w:sz w:val="24"/>
          <w:szCs w:val="24"/>
        </w:rPr>
        <w:t>.</w:t>
      </w:r>
    </w:p>
    <w:p w:rsidRPr="00B71E16" w:rsidR="00B71E16" w:rsidP="00F177BF" w:rsidRDefault="00B71E16" w14:paraId="17B95F51" w14:textId="77777777">
      <w:pPr>
        <w:pStyle w:val="Heading1"/>
        <w:spacing w:before="0" w:line="240" w:lineRule="auto"/>
        <w:rPr>
          <w:rFonts w:ascii="Times New Roman" w:hAnsi="Times New Roman" w:cs="Times New Roman"/>
          <w:b/>
          <w:sz w:val="24"/>
          <w:szCs w:val="24"/>
        </w:rPr>
      </w:pPr>
      <w:r w:rsidRPr="00B71E16">
        <w:rPr>
          <w:b/>
        </w:rPr>
        <w:t>Pilot Study</w:t>
      </w:r>
      <w:r>
        <w:rPr>
          <w:b/>
        </w:rPr>
        <w:t xml:space="preserve"> Procedures</w:t>
      </w:r>
    </w:p>
    <w:p w:rsidRPr="00224009" w:rsidR="00224009" w:rsidP="00F16A1E" w:rsidRDefault="00224009" w14:paraId="5E8884EF" w14:textId="0E821EF5">
      <w:pPr>
        <w:pStyle w:val="ListParagraph"/>
        <w:ind w:left="0"/>
        <w:rPr>
          <w:rFonts w:ascii="Times New Roman" w:hAnsi="Times New Roman" w:cs="Times New Roman"/>
          <w:sz w:val="24"/>
          <w:szCs w:val="24"/>
        </w:rPr>
      </w:pPr>
      <w:r>
        <w:rPr>
          <w:rFonts w:ascii="Times New Roman" w:hAnsi="Times New Roman" w:cs="Times New Roman"/>
          <w:b/>
          <w:sz w:val="24"/>
          <w:szCs w:val="24"/>
        </w:rPr>
        <w:t>Time frame.</w:t>
      </w:r>
      <w:r>
        <w:rPr>
          <w:rFonts w:ascii="Times New Roman" w:hAnsi="Times New Roman" w:cs="Times New Roman"/>
          <w:sz w:val="24"/>
          <w:szCs w:val="24"/>
        </w:rPr>
        <w:t xml:space="preserve">  The pilot study is scheduled to run for a period of eight weeks, from the beginning of April through the end of May 2020.</w:t>
      </w:r>
    </w:p>
    <w:p w:rsidR="00224009" w:rsidP="00F16A1E" w:rsidRDefault="00224009" w14:paraId="36545994" w14:textId="77777777">
      <w:pPr>
        <w:pStyle w:val="ListParagraph"/>
        <w:ind w:left="0"/>
        <w:rPr>
          <w:rFonts w:ascii="Times New Roman" w:hAnsi="Times New Roman" w:cs="Times New Roman"/>
          <w:sz w:val="24"/>
          <w:szCs w:val="24"/>
        </w:rPr>
      </w:pPr>
    </w:p>
    <w:p w:rsidR="00585225" w:rsidP="00F16A1E" w:rsidRDefault="00A47416" w14:paraId="3D8A5209" w14:textId="2F09FD81">
      <w:pPr>
        <w:pStyle w:val="ListParagraph"/>
        <w:ind w:left="0"/>
        <w:rPr>
          <w:rFonts w:ascii="Times New Roman" w:hAnsi="Times New Roman" w:cs="Times New Roman"/>
          <w:sz w:val="24"/>
          <w:szCs w:val="24"/>
        </w:rPr>
      </w:pPr>
      <w:r>
        <w:rPr>
          <w:rFonts w:ascii="Times New Roman" w:hAnsi="Times New Roman" w:cs="Times New Roman"/>
          <w:b/>
          <w:sz w:val="24"/>
          <w:szCs w:val="24"/>
        </w:rPr>
        <w:t xml:space="preserve">Reporting data.  </w:t>
      </w:r>
      <w:r w:rsidR="007C1CB5">
        <w:rPr>
          <w:rFonts w:ascii="Times New Roman" w:hAnsi="Times New Roman" w:cs="Times New Roman"/>
          <w:sz w:val="24"/>
          <w:szCs w:val="24"/>
        </w:rPr>
        <w:t xml:space="preserve">The FBI UCR Program has worked with the National Use-of-Force Development Team to create a mechanism </w:t>
      </w:r>
      <w:r>
        <w:rPr>
          <w:rFonts w:ascii="Times New Roman" w:hAnsi="Times New Roman" w:cs="Times New Roman"/>
          <w:sz w:val="24"/>
          <w:szCs w:val="24"/>
        </w:rPr>
        <w:t>to</w:t>
      </w:r>
      <w:r w:rsidR="007C1CB5">
        <w:rPr>
          <w:rFonts w:ascii="Times New Roman" w:hAnsi="Times New Roman" w:cs="Times New Roman"/>
          <w:sz w:val="24"/>
          <w:szCs w:val="24"/>
        </w:rPr>
        <w:t xml:space="preserve"> captur</w:t>
      </w:r>
      <w:r>
        <w:rPr>
          <w:rFonts w:ascii="Times New Roman" w:hAnsi="Times New Roman" w:cs="Times New Roman"/>
          <w:sz w:val="24"/>
          <w:szCs w:val="24"/>
        </w:rPr>
        <w:t>e police-public contact</w:t>
      </w:r>
      <w:r w:rsidR="007C1CB5">
        <w:rPr>
          <w:rFonts w:ascii="Times New Roman" w:hAnsi="Times New Roman" w:cs="Times New Roman"/>
          <w:sz w:val="24"/>
          <w:szCs w:val="24"/>
        </w:rPr>
        <w:t xml:space="preserve"> information within the </w:t>
      </w:r>
      <w:r>
        <w:rPr>
          <w:rFonts w:ascii="Times New Roman" w:hAnsi="Times New Roman" w:cs="Times New Roman"/>
          <w:sz w:val="24"/>
          <w:szCs w:val="24"/>
        </w:rPr>
        <w:t xml:space="preserve">National </w:t>
      </w:r>
      <w:r w:rsidR="0017644D">
        <w:rPr>
          <w:rFonts w:ascii="Times New Roman" w:hAnsi="Times New Roman" w:cs="Times New Roman"/>
          <w:sz w:val="24"/>
          <w:szCs w:val="24"/>
        </w:rPr>
        <w:t xml:space="preserve">Use-of-Force </w:t>
      </w:r>
      <w:r>
        <w:rPr>
          <w:rFonts w:ascii="Times New Roman" w:hAnsi="Times New Roman" w:cs="Times New Roman"/>
          <w:sz w:val="24"/>
          <w:szCs w:val="24"/>
        </w:rPr>
        <w:t>Data Collection p</w:t>
      </w:r>
      <w:r w:rsidR="007C1CB5">
        <w:rPr>
          <w:rFonts w:ascii="Times New Roman" w:hAnsi="Times New Roman" w:cs="Times New Roman"/>
          <w:sz w:val="24"/>
          <w:szCs w:val="24"/>
        </w:rPr>
        <w:t>ortal</w:t>
      </w:r>
      <w:r>
        <w:rPr>
          <w:rFonts w:ascii="Times New Roman" w:hAnsi="Times New Roman" w:cs="Times New Roman"/>
          <w:sz w:val="24"/>
          <w:szCs w:val="24"/>
        </w:rPr>
        <w:t xml:space="preserve"> in LEEP</w:t>
      </w:r>
      <w:r w:rsidR="007C1CB5">
        <w:rPr>
          <w:rFonts w:ascii="Times New Roman" w:hAnsi="Times New Roman" w:cs="Times New Roman"/>
          <w:sz w:val="24"/>
          <w:szCs w:val="24"/>
        </w:rPr>
        <w:t>.  For this pilot, the FBI UCR Program h</w:t>
      </w:r>
      <w:r>
        <w:rPr>
          <w:rFonts w:ascii="Times New Roman" w:hAnsi="Times New Roman" w:cs="Times New Roman"/>
          <w:sz w:val="24"/>
          <w:szCs w:val="24"/>
        </w:rPr>
        <w:t>as identified agencies that participate in the National Use-of-Force Data Collection</w:t>
      </w:r>
      <w:r w:rsidR="007C1CB5">
        <w:rPr>
          <w:rFonts w:ascii="Times New Roman" w:hAnsi="Times New Roman" w:cs="Times New Roman"/>
          <w:sz w:val="24"/>
          <w:szCs w:val="24"/>
        </w:rPr>
        <w:t xml:space="preserve"> who have access to the </w:t>
      </w:r>
      <w:r w:rsidR="0017644D">
        <w:rPr>
          <w:rFonts w:ascii="Times New Roman" w:hAnsi="Times New Roman" w:cs="Times New Roman"/>
          <w:sz w:val="24"/>
          <w:szCs w:val="24"/>
        </w:rPr>
        <w:t>portal</w:t>
      </w:r>
      <w:r w:rsidR="007C1CB5">
        <w:rPr>
          <w:rFonts w:ascii="Times New Roman" w:hAnsi="Times New Roman" w:cs="Times New Roman"/>
          <w:sz w:val="24"/>
          <w:szCs w:val="24"/>
        </w:rPr>
        <w:t xml:space="preserve"> and directly submit data</w:t>
      </w:r>
      <w:r>
        <w:rPr>
          <w:rFonts w:ascii="Times New Roman" w:hAnsi="Times New Roman" w:cs="Times New Roman"/>
          <w:sz w:val="24"/>
          <w:szCs w:val="24"/>
        </w:rPr>
        <w:t xml:space="preserve"> to the FBI (without going through a state agency)</w:t>
      </w:r>
      <w:r w:rsidR="007C1CB5">
        <w:rPr>
          <w:rFonts w:ascii="Times New Roman" w:hAnsi="Times New Roman" w:cs="Times New Roman"/>
          <w:sz w:val="24"/>
          <w:szCs w:val="24"/>
        </w:rPr>
        <w:t xml:space="preserve">.  </w:t>
      </w:r>
      <w:r w:rsidR="00EC5E44">
        <w:rPr>
          <w:rFonts w:ascii="Times New Roman" w:hAnsi="Times New Roman" w:cs="Times New Roman"/>
          <w:sz w:val="24"/>
          <w:szCs w:val="24"/>
        </w:rPr>
        <w:t xml:space="preserve">Agencies will </w:t>
      </w:r>
      <w:r>
        <w:rPr>
          <w:rFonts w:ascii="Times New Roman" w:hAnsi="Times New Roman" w:cs="Times New Roman"/>
          <w:sz w:val="24"/>
          <w:szCs w:val="24"/>
        </w:rPr>
        <w:t>report</w:t>
      </w:r>
      <w:r w:rsidR="00EC5E44">
        <w:rPr>
          <w:rFonts w:ascii="Times New Roman" w:hAnsi="Times New Roman" w:cs="Times New Roman"/>
          <w:sz w:val="24"/>
          <w:szCs w:val="24"/>
        </w:rPr>
        <w:t xml:space="preserve"> police-</w:t>
      </w:r>
      <w:r w:rsidR="00585225">
        <w:rPr>
          <w:rFonts w:ascii="Times New Roman" w:hAnsi="Times New Roman" w:cs="Times New Roman"/>
          <w:sz w:val="24"/>
          <w:szCs w:val="24"/>
        </w:rPr>
        <w:t xml:space="preserve">public contact data </w:t>
      </w:r>
      <w:r w:rsidR="00853F42">
        <w:rPr>
          <w:rFonts w:ascii="Times New Roman" w:hAnsi="Times New Roman" w:cs="Times New Roman"/>
          <w:sz w:val="24"/>
          <w:szCs w:val="24"/>
        </w:rPr>
        <w:t xml:space="preserve">representing calls for service </w:t>
      </w:r>
      <w:r w:rsidR="0017644D">
        <w:rPr>
          <w:rFonts w:ascii="Times New Roman" w:hAnsi="Times New Roman" w:cs="Times New Roman"/>
          <w:sz w:val="24"/>
          <w:szCs w:val="24"/>
        </w:rPr>
        <w:t>from January 1</w:t>
      </w:r>
      <w:r w:rsidR="00585225">
        <w:rPr>
          <w:rFonts w:ascii="Times New Roman" w:hAnsi="Times New Roman" w:cs="Times New Roman"/>
          <w:sz w:val="24"/>
          <w:szCs w:val="24"/>
        </w:rPr>
        <w:t>–December 31</w:t>
      </w:r>
      <w:r w:rsidR="000561A1">
        <w:rPr>
          <w:rFonts w:ascii="Times New Roman" w:hAnsi="Times New Roman" w:cs="Times New Roman"/>
          <w:sz w:val="24"/>
          <w:szCs w:val="24"/>
        </w:rPr>
        <w:t>,</w:t>
      </w:r>
      <w:r w:rsidR="0017644D">
        <w:rPr>
          <w:rFonts w:ascii="Times New Roman" w:hAnsi="Times New Roman" w:cs="Times New Roman"/>
          <w:sz w:val="24"/>
          <w:szCs w:val="24"/>
        </w:rPr>
        <w:t xml:space="preserve"> </w:t>
      </w:r>
      <w:r w:rsidR="00585225">
        <w:rPr>
          <w:rFonts w:ascii="Times New Roman" w:hAnsi="Times New Roman" w:cs="Times New Roman"/>
          <w:sz w:val="24"/>
          <w:szCs w:val="24"/>
        </w:rPr>
        <w:t>2019</w:t>
      </w:r>
      <w:r w:rsidR="0089116E">
        <w:rPr>
          <w:rStyle w:val="FootnoteReference"/>
          <w:rFonts w:ascii="Times New Roman" w:hAnsi="Times New Roman" w:cs="Times New Roman"/>
          <w:sz w:val="24"/>
          <w:szCs w:val="24"/>
        </w:rPr>
        <w:footnoteReference w:id="1"/>
      </w:r>
      <w:r w:rsidR="00585225">
        <w:rPr>
          <w:rFonts w:ascii="Times New Roman" w:hAnsi="Times New Roman" w:cs="Times New Roman"/>
          <w:sz w:val="24"/>
          <w:szCs w:val="24"/>
        </w:rPr>
        <w:t xml:space="preserve">.  </w:t>
      </w:r>
    </w:p>
    <w:p w:rsidR="00322656" w:rsidP="00E77500" w:rsidRDefault="00322656" w14:paraId="7E79F22A" w14:textId="77777777">
      <w:pPr>
        <w:rPr>
          <w:rFonts w:ascii="Times New Roman" w:hAnsi="Times New Roman" w:cs="Times New Roman"/>
          <w:sz w:val="24"/>
          <w:szCs w:val="24"/>
        </w:rPr>
      </w:pPr>
      <w:r>
        <w:rPr>
          <w:rFonts w:ascii="Times New Roman" w:hAnsi="Times New Roman" w:cs="Times New Roman"/>
          <w:sz w:val="24"/>
          <w:szCs w:val="24"/>
        </w:rPr>
        <w:t>The collection of police-public contact information will focus on three categories of contact:</w:t>
      </w:r>
    </w:p>
    <w:p w:rsidR="00322656" w:rsidP="00322656" w:rsidRDefault="00322656" w14:paraId="274C3FBA"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Citizen calls for service</w:t>
      </w:r>
    </w:p>
    <w:p w:rsidR="00322656" w:rsidP="00322656" w:rsidRDefault="00322656" w14:paraId="33358FD3"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Unit/officer initiated contact</w:t>
      </w:r>
    </w:p>
    <w:p w:rsidR="00322656" w:rsidP="00322656" w:rsidRDefault="00322656" w14:paraId="28DB4F8B" w14:textId="7F4B1CC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Court/</w:t>
      </w:r>
      <w:r w:rsidR="00A47416">
        <w:rPr>
          <w:rFonts w:ascii="Times New Roman" w:hAnsi="Times New Roman" w:cs="Times New Roman"/>
          <w:sz w:val="24"/>
          <w:szCs w:val="24"/>
        </w:rPr>
        <w:t>b</w:t>
      </w:r>
      <w:r>
        <w:rPr>
          <w:rFonts w:ascii="Times New Roman" w:hAnsi="Times New Roman" w:cs="Times New Roman"/>
          <w:sz w:val="24"/>
          <w:szCs w:val="24"/>
        </w:rPr>
        <w:t>ailiff activities</w:t>
      </w:r>
    </w:p>
    <w:p w:rsidR="00322656" w:rsidP="00322656" w:rsidRDefault="00322656" w14:paraId="008762B0" w14:textId="77777777">
      <w:pPr>
        <w:pStyle w:val="ListParagraph"/>
        <w:ind w:left="0"/>
        <w:rPr>
          <w:rFonts w:ascii="Times New Roman" w:hAnsi="Times New Roman" w:cs="Times New Roman"/>
          <w:sz w:val="24"/>
          <w:szCs w:val="24"/>
        </w:rPr>
      </w:pPr>
    </w:p>
    <w:p w:rsidR="00A47416" w:rsidP="007D36F1" w:rsidRDefault="00322656" w14:paraId="2F1C44E1"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The FBI UCR Program is </w:t>
      </w:r>
      <w:r w:rsidR="00853F42">
        <w:rPr>
          <w:rFonts w:ascii="Times New Roman" w:hAnsi="Times New Roman" w:cs="Times New Roman"/>
          <w:sz w:val="24"/>
          <w:szCs w:val="24"/>
        </w:rPr>
        <w:t>using</w:t>
      </w:r>
      <w:r>
        <w:rPr>
          <w:rFonts w:ascii="Times New Roman" w:hAnsi="Times New Roman" w:cs="Times New Roman"/>
          <w:sz w:val="24"/>
          <w:szCs w:val="24"/>
        </w:rPr>
        <w:t xml:space="preserve"> definitions established for use by the LEOKA </w:t>
      </w:r>
      <w:r w:rsidR="009241FC">
        <w:rPr>
          <w:rFonts w:ascii="Times New Roman" w:hAnsi="Times New Roman" w:cs="Times New Roman"/>
          <w:sz w:val="24"/>
          <w:szCs w:val="24"/>
        </w:rPr>
        <w:t>d</w:t>
      </w:r>
      <w:r>
        <w:rPr>
          <w:rFonts w:ascii="Times New Roman" w:hAnsi="Times New Roman" w:cs="Times New Roman"/>
          <w:sz w:val="24"/>
          <w:szCs w:val="24"/>
        </w:rPr>
        <w:t xml:space="preserve">ata </w:t>
      </w:r>
      <w:r w:rsidR="009241FC">
        <w:rPr>
          <w:rFonts w:ascii="Times New Roman" w:hAnsi="Times New Roman" w:cs="Times New Roman"/>
          <w:sz w:val="24"/>
          <w:szCs w:val="24"/>
        </w:rPr>
        <w:t>c</w:t>
      </w:r>
      <w:r>
        <w:rPr>
          <w:rFonts w:ascii="Times New Roman" w:hAnsi="Times New Roman" w:cs="Times New Roman"/>
          <w:sz w:val="24"/>
          <w:szCs w:val="24"/>
        </w:rPr>
        <w:t xml:space="preserve">ollection to ensure consistency </w:t>
      </w:r>
      <w:r w:rsidR="00853F42">
        <w:rPr>
          <w:rFonts w:ascii="Times New Roman" w:hAnsi="Times New Roman" w:cs="Times New Roman"/>
          <w:sz w:val="24"/>
          <w:szCs w:val="24"/>
        </w:rPr>
        <w:t xml:space="preserve">across the FBI UCR Program </w:t>
      </w:r>
      <w:r>
        <w:rPr>
          <w:rFonts w:ascii="Times New Roman" w:hAnsi="Times New Roman" w:cs="Times New Roman"/>
          <w:sz w:val="24"/>
          <w:szCs w:val="24"/>
        </w:rPr>
        <w:t xml:space="preserve">when </w:t>
      </w:r>
      <w:r w:rsidR="009241FC">
        <w:rPr>
          <w:rFonts w:ascii="Times New Roman" w:hAnsi="Times New Roman" w:cs="Times New Roman"/>
          <w:sz w:val="24"/>
          <w:szCs w:val="24"/>
        </w:rPr>
        <w:t xml:space="preserve">data is </w:t>
      </w:r>
      <w:r>
        <w:rPr>
          <w:rFonts w:ascii="Times New Roman" w:hAnsi="Times New Roman" w:cs="Times New Roman"/>
          <w:sz w:val="24"/>
          <w:szCs w:val="24"/>
        </w:rPr>
        <w:t>submitt</w:t>
      </w:r>
      <w:r w:rsidR="009241FC">
        <w:rPr>
          <w:rFonts w:ascii="Times New Roman" w:hAnsi="Times New Roman" w:cs="Times New Roman"/>
          <w:sz w:val="24"/>
          <w:szCs w:val="24"/>
        </w:rPr>
        <w:t>ed</w:t>
      </w:r>
      <w:r>
        <w:rPr>
          <w:rFonts w:ascii="Times New Roman" w:hAnsi="Times New Roman" w:cs="Times New Roman"/>
          <w:sz w:val="24"/>
          <w:szCs w:val="24"/>
        </w:rPr>
        <w:t xml:space="preserve">.  </w:t>
      </w:r>
    </w:p>
    <w:p w:rsidR="00A47416" w:rsidP="007D36F1" w:rsidRDefault="00A47416" w14:paraId="6484587A" w14:textId="77777777">
      <w:pPr>
        <w:pStyle w:val="ListParagraph"/>
        <w:ind w:left="0"/>
        <w:rPr>
          <w:rFonts w:ascii="Times New Roman" w:hAnsi="Times New Roman" w:cs="Times New Roman"/>
          <w:sz w:val="24"/>
          <w:szCs w:val="24"/>
        </w:rPr>
      </w:pPr>
    </w:p>
    <w:p w:rsidR="007D36F1" w:rsidP="007D36F1" w:rsidRDefault="00A47416" w14:paraId="1E0A3BBC" w14:textId="57A582DB">
      <w:pPr>
        <w:pStyle w:val="ListParagraph"/>
        <w:ind w:left="0"/>
        <w:rPr>
          <w:rFonts w:ascii="Times New Roman" w:hAnsi="Times New Roman" w:cs="Times New Roman"/>
          <w:sz w:val="24"/>
          <w:szCs w:val="24"/>
        </w:rPr>
      </w:pPr>
      <w:r>
        <w:rPr>
          <w:rFonts w:ascii="Times New Roman" w:hAnsi="Times New Roman" w:cs="Times New Roman"/>
          <w:b/>
          <w:sz w:val="24"/>
          <w:szCs w:val="24"/>
        </w:rPr>
        <w:t xml:space="preserve">Sources for data.  </w:t>
      </w:r>
      <w:r>
        <w:rPr>
          <w:rFonts w:ascii="Times New Roman" w:hAnsi="Times New Roman" w:cs="Times New Roman"/>
          <w:sz w:val="24"/>
          <w:szCs w:val="24"/>
        </w:rPr>
        <w:t>When reporting their annual police-public counts, agencies can submit one number for each of the three catego</w:t>
      </w:r>
      <w:r w:rsidR="00D91B45">
        <w:rPr>
          <w:rFonts w:ascii="Times New Roman" w:hAnsi="Times New Roman" w:cs="Times New Roman"/>
          <w:sz w:val="24"/>
          <w:szCs w:val="24"/>
        </w:rPr>
        <w:t>ries recommended by the CJIS APB</w:t>
      </w:r>
      <w:r>
        <w:rPr>
          <w:rFonts w:ascii="Times New Roman" w:hAnsi="Times New Roman" w:cs="Times New Roman"/>
          <w:sz w:val="24"/>
          <w:szCs w:val="24"/>
        </w:rPr>
        <w:t xml:space="preserve"> and indicate whether the numbers are based from actual records, an estimated count, or advise that the number of contacts with the public are not applicable or unavailable (see </w:t>
      </w:r>
      <w:r>
        <w:rPr>
          <w:rFonts w:ascii="Times New Roman" w:hAnsi="Times New Roman" w:cs="Times New Roman"/>
          <w:i/>
          <w:sz w:val="24"/>
          <w:szCs w:val="24"/>
        </w:rPr>
        <w:t>Table 1</w:t>
      </w:r>
      <w:r>
        <w:rPr>
          <w:rFonts w:ascii="Times New Roman" w:hAnsi="Times New Roman" w:cs="Times New Roman"/>
          <w:sz w:val="24"/>
          <w:szCs w:val="24"/>
        </w:rPr>
        <w:t>).  Most agencies</w:t>
      </w:r>
      <w:r w:rsidR="007D36F1">
        <w:rPr>
          <w:rFonts w:ascii="Times New Roman" w:hAnsi="Times New Roman" w:cs="Times New Roman"/>
          <w:sz w:val="24"/>
          <w:szCs w:val="24"/>
        </w:rPr>
        <w:t xml:space="preserve"> use a </w:t>
      </w:r>
      <w:r>
        <w:rPr>
          <w:rFonts w:ascii="Times New Roman" w:hAnsi="Times New Roman" w:cs="Times New Roman"/>
          <w:sz w:val="24"/>
          <w:szCs w:val="24"/>
        </w:rPr>
        <w:t>computer-a</w:t>
      </w:r>
      <w:r w:rsidR="007D36F1">
        <w:rPr>
          <w:rFonts w:ascii="Times New Roman" w:hAnsi="Times New Roman" w:cs="Times New Roman"/>
          <w:sz w:val="24"/>
          <w:szCs w:val="24"/>
        </w:rPr>
        <w:t xml:space="preserve">ided </w:t>
      </w:r>
      <w:r>
        <w:rPr>
          <w:rFonts w:ascii="Times New Roman" w:hAnsi="Times New Roman" w:cs="Times New Roman"/>
          <w:sz w:val="24"/>
          <w:szCs w:val="24"/>
        </w:rPr>
        <w:t>d</w:t>
      </w:r>
      <w:r w:rsidR="007D36F1">
        <w:rPr>
          <w:rFonts w:ascii="Times New Roman" w:hAnsi="Times New Roman" w:cs="Times New Roman"/>
          <w:sz w:val="24"/>
          <w:szCs w:val="24"/>
        </w:rPr>
        <w:t xml:space="preserve">ispatch (CAD) system to facilitate incident response and communication in the field.  In many instances, </w:t>
      </w:r>
      <w:r>
        <w:rPr>
          <w:rFonts w:ascii="Times New Roman" w:hAnsi="Times New Roman" w:cs="Times New Roman"/>
          <w:sz w:val="24"/>
          <w:szCs w:val="24"/>
        </w:rPr>
        <w:t xml:space="preserve">agency staff first enter data into </w:t>
      </w:r>
      <w:r w:rsidR="007D36F1">
        <w:rPr>
          <w:rFonts w:ascii="Times New Roman" w:hAnsi="Times New Roman" w:cs="Times New Roman"/>
          <w:sz w:val="24"/>
          <w:szCs w:val="24"/>
        </w:rPr>
        <w:t>the CAD system</w:t>
      </w:r>
      <w:r>
        <w:rPr>
          <w:rFonts w:ascii="Times New Roman" w:hAnsi="Times New Roman" w:cs="Times New Roman"/>
          <w:sz w:val="24"/>
          <w:szCs w:val="24"/>
        </w:rPr>
        <w:t xml:space="preserve">, followed by entry in a </w:t>
      </w:r>
      <w:r w:rsidR="004A710D">
        <w:rPr>
          <w:rFonts w:ascii="Times New Roman" w:hAnsi="Times New Roman" w:cs="Times New Roman"/>
          <w:sz w:val="24"/>
          <w:szCs w:val="24"/>
        </w:rPr>
        <w:t>record</w:t>
      </w:r>
      <w:r w:rsidR="00D91B45">
        <w:rPr>
          <w:rFonts w:ascii="Times New Roman" w:hAnsi="Times New Roman" w:cs="Times New Roman"/>
          <w:sz w:val="24"/>
          <w:szCs w:val="24"/>
        </w:rPr>
        <w:t xml:space="preserve">s </w:t>
      </w:r>
      <w:r w:rsidR="007D36F1">
        <w:rPr>
          <w:rFonts w:ascii="Times New Roman" w:hAnsi="Times New Roman" w:cs="Times New Roman"/>
          <w:sz w:val="24"/>
          <w:szCs w:val="24"/>
        </w:rPr>
        <w:t>management system</w:t>
      </w:r>
      <w:r w:rsidR="004A710D">
        <w:rPr>
          <w:rFonts w:ascii="Times New Roman" w:hAnsi="Times New Roman" w:cs="Times New Roman"/>
          <w:sz w:val="24"/>
          <w:szCs w:val="24"/>
        </w:rPr>
        <w:t xml:space="preserve"> (RMS)</w:t>
      </w:r>
      <w:r w:rsidR="007D36F1">
        <w:rPr>
          <w:rFonts w:ascii="Times New Roman" w:hAnsi="Times New Roman" w:cs="Times New Roman"/>
          <w:sz w:val="24"/>
          <w:szCs w:val="24"/>
        </w:rPr>
        <w:t xml:space="preserve">.  Therefore, </w:t>
      </w:r>
      <w:r>
        <w:rPr>
          <w:rFonts w:ascii="Times New Roman" w:hAnsi="Times New Roman" w:cs="Times New Roman"/>
          <w:sz w:val="24"/>
          <w:szCs w:val="24"/>
        </w:rPr>
        <w:t>actual records may be acquired from the</w:t>
      </w:r>
      <w:r w:rsidR="007D36F1">
        <w:rPr>
          <w:rFonts w:ascii="Times New Roman" w:hAnsi="Times New Roman" w:cs="Times New Roman"/>
          <w:sz w:val="24"/>
          <w:szCs w:val="24"/>
        </w:rPr>
        <w:t xml:space="preserve"> agencies </w:t>
      </w:r>
      <w:r w:rsidR="00F16A1E">
        <w:rPr>
          <w:rFonts w:ascii="Times New Roman" w:hAnsi="Times New Roman" w:cs="Times New Roman"/>
          <w:sz w:val="24"/>
          <w:szCs w:val="24"/>
        </w:rPr>
        <w:t>CAD</w:t>
      </w:r>
      <w:r>
        <w:rPr>
          <w:rFonts w:ascii="Times New Roman" w:hAnsi="Times New Roman" w:cs="Times New Roman"/>
          <w:sz w:val="24"/>
          <w:szCs w:val="24"/>
        </w:rPr>
        <w:t xml:space="preserve"> or RMS.  </w:t>
      </w:r>
      <w:r w:rsidR="007D36F1">
        <w:rPr>
          <w:rFonts w:ascii="Times New Roman" w:hAnsi="Times New Roman" w:cs="Times New Roman"/>
          <w:sz w:val="24"/>
          <w:szCs w:val="24"/>
        </w:rPr>
        <w:t xml:space="preserve">Estimated numbers </w:t>
      </w:r>
      <w:r w:rsidR="0089116E">
        <w:rPr>
          <w:rFonts w:ascii="Times New Roman" w:hAnsi="Times New Roman" w:cs="Times New Roman"/>
          <w:sz w:val="24"/>
          <w:szCs w:val="24"/>
        </w:rPr>
        <w:t>may be</w:t>
      </w:r>
      <w:r w:rsidR="007D36F1">
        <w:rPr>
          <w:rFonts w:ascii="Times New Roman" w:hAnsi="Times New Roman" w:cs="Times New Roman"/>
          <w:sz w:val="24"/>
          <w:szCs w:val="24"/>
        </w:rPr>
        <w:t xml:space="preserve"> compiled directly from officer reports and calls.</w:t>
      </w:r>
      <w:r w:rsidR="0089116E">
        <w:rPr>
          <w:rFonts w:ascii="Times New Roman" w:hAnsi="Times New Roman" w:cs="Times New Roman"/>
          <w:sz w:val="24"/>
          <w:szCs w:val="24"/>
        </w:rPr>
        <w:t xml:space="preserve">  To assist agencies to determine in which category the reported contact should be included, </w:t>
      </w:r>
      <w:r w:rsidR="009241FC">
        <w:rPr>
          <w:rFonts w:ascii="Times New Roman" w:hAnsi="Times New Roman" w:cs="Times New Roman"/>
          <w:sz w:val="24"/>
          <w:szCs w:val="24"/>
        </w:rPr>
        <w:t xml:space="preserve">definitions and </w:t>
      </w:r>
      <w:r w:rsidR="00322656">
        <w:rPr>
          <w:rFonts w:ascii="Times New Roman" w:hAnsi="Times New Roman" w:cs="Times New Roman"/>
          <w:sz w:val="24"/>
          <w:szCs w:val="24"/>
        </w:rPr>
        <w:lastRenderedPageBreak/>
        <w:t xml:space="preserve">examples will be </w:t>
      </w:r>
      <w:r w:rsidR="0089116E">
        <w:rPr>
          <w:rFonts w:ascii="Times New Roman" w:hAnsi="Times New Roman" w:cs="Times New Roman"/>
          <w:sz w:val="24"/>
          <w:szCs w:val="24"/>
        </w:rPr>
        <w:t>provided</w:t>
      </w:r>
      <w:r w:rsidR="009241FC">
        <w:rPr>
          <w:rFonts w:ascii="Times New Roman" w:hAnsi="Times New Roman" w:cs="Times New Roman"/>
          <w:sz w:val="24"/>
          <w:szCs w:val="24"/>
        </w:rPr>
        <w:t xml:space="preserve"> in</w:t>
      </w:r>
      <w:r w:rsidR="00322656">
        <w:rPr>
          <w:rFonts w:ascii="Times New Roman" w:hAnsi="Times New Roman" w:cs="Times New Roman"/>
          <w:sz w:val="24"/>
          <w:szCs w:val="24"/>
        </w:rPr>
        <w:t xml:space="preserve"> the </w:t>
      </w:r>
      <w:r w:rsidR="00121749">
        <w:rPr>
          <w:rFonts w:ascii="Times New Roman" w:hAnsi="Times New Roman" w:cs="Times New Roman"/>
          <w:sz w:val="24"/>
          <w:szCs w:val="24"/>
        </w:rPr>
        <w:t>Police-Public Contact</w:t>
      </w:r>
      <w:r w:rsidR="007C1CB5">
        <w:rPr>
          <w:rFonts w:ascii="Times New Roman" w:hAnsi="Times New Roman" w:cs="Times New Roman"/>
          <w:sz w:val="24"/>
          <w:szCs w:val="24"/>
        </w:rPr>
        <w:t xml:space="preserve"> Collection</w:t>
      </w:r>
      <w:r w:rsidR="00322656">
        <w:rPr>
          <w:rFonts w:ascii="Times New Roman" w:hAnsi="Times New Roman" w:cs="Times New Roman"/>
          <w:sz w:val="24"/>
          <w:szCs w:val="24"/>
        </w:rPr>
        <w:t xml:space="preserve"> </w:t>
      </w:r>
      <w:r w:rsidR="00F16A1E">
        <w:rPr>
          <w:rFonts w:ascii="Times New Roman" w:hAnsi="Times New Roman" w:cs="Times New Roman"/>
          <w:sz w:val="24"/>
          <w:szCs w:val="24"/>
        </w:rPr>
        <w:t>Frequently Asked Questions</w:t>
      </w:r>
      <w:r w:rsidR="009241FC">
        <w:rPr>
          <w:rFonts w:ascii="Times New Roman" w:hAnsi="Times New Roman" w:cs="Times New Roman"/>
          <w:sz w:val="24"/>
          <w:szCs w:val="24"/>
        </w:rPr>
        <w:t xml:space="preserve"> document</w:t>
      </w:r>
      <w:r w:rsidR="00322656">
        <w:rPr>
          <w:rFonts w:ascii="Times New Roman" w:hAnsi="Times New Roman" w:cs="Times New Roman"/>
          <w:sz w:val="24"/>
          <w:szCs w:val="24"/>
        </w:rPr>
        <w:t>.</w:t>
      </w:r>
    </w:p>
    <w:p w:rsidR="00046FC5" w:rsidP="00E77500" w:rsidRDefault="0089116E" w14:paraId="30FF9B94" w14:textId="731268D6">
      <w:pPr>
        <w:rPr>
          <w:rFonts w:ascii="Times New Roman" w:hAnsi="Times New Roman" w:cs="Times New Roman"/>
          <w:sz w:val="24"/>
          <w:szCs w:val="24"/>
        </w:rPr>
      </w:pPr>
      <w:r>
        <w:rPr>
          <w:rFonts w:ascii="Times New Roman" w:hAnsi="Times New Roman" w:cs="Times New Roman"/>
          <w:b/>
          <w:sz w:val="24"/>
          <w:szCs w:val="24"/>
        </w:rPr>
        <w:t xml:space="preserve">Cognitive interviews.  </w:t>
      </w:r>
      <w:r w:rsidR="00F177BF">
        <w:rPr>
          <w:rFonts w:ascii="Times New Roman" w:hAnsi="Times New Roman" w:cs="Times New Roman"/>
          <w:sz w:val="24"/>
          <w:szCs w:val="24"/>
        </w:rPr>
        <w:t xml:space="preserve">Potentially, </w:t>
      </w:r>
      <w:r w:rsidR="00335E03">
        <w:rPr>
          <w:rFonts w:ascii="Times New Roman" w:hAnsi="Times New Roman" w:cs="Times New Roman"/>
          <w:sz w:val="24"/>
          <w:szCs w:val="24"/>
        </w:rPr>
        <w:t>100</w:t>
      </w:r>
      <w:r w:rsidR="00B71E16">
        <w:rPr>
          <w:rFonts w:ascii="Times New Roman" w:hAnsi="Times New Roman" w:cs="Times New Roman"/>
          <w:sz w:val="24"/>
          <w:szCs w:val="24"/>
        </w:rPr>
        <w:t xml:space="preserve"> </w:t>
      </w:r>
      <w:r w:rsidR="00E60453">
        <w:rPr>
          <w:rFonts w:ascii="Times New Roman" w:hAnsi="Times New Roman" w:cs="Times New Roman"/>
          <w:sz w:val="24"/>
          <w:szCs w:val="24"/>
        </w:rPr>
        <w:t>agencies</w:t>
      </w:r>
      <w:r w:rsidR="00B71E16">
        <w:rPr>
          <w:rFonts w:ascii="Times New Roman" w:hAnsi="Times New Roman" w:cs="Times New Roman"/>
          <w:sz w:val="24"/>
          <w:szCs w:val="24"/>
        </w:rPr>
        <w:t xml:space="preserve"> will</w:t>
      </w:r>
      <w:r w:rsidR="00465298">
        <w:rPr>
          <w:rFonts w:ascii="Times New Roman" w:hAnsi="Times New Roman" w:cs="Times New Roman"/>
          <w:sz w:val="24"/>
          <w:szCs w:val="24"/>
        </w:rPr>
        <w:t xml:space="preserve"> </w:t>
      </w:r>
      <w:r w:rsidR="00B71E16">
        <w:rPr>
          <w:rFonts w:ascii="Times New Roman" w:hAnsi="Times New Roman" w:cs="Times New Roman"/>
          <w:sz w:val="24"/>
          <w:szCs w:val="24"/>
        </w:rPr>
        <w:t xml:space="preserve">participate in a </w:t>
      </w:r>
      <w:r w:rsidR="00D91B45">
        <w:rPr>
          <w:rFonts w:ascii="Times New Roman" w:hAnsi="Times New Roman" w:cs="Times New Roman"/>
          <w:sz w:val="24"/>
          <w:szCs w:val="24"/>
        </w:rPr>
        <w:t>30-</w:t>
      </w:r>
      <w:r w:rsidR="00EB70AE">
        <w:rPr>
          <w:rFonts w:ascii="Times New Roman" w:hAnsi="Times New Roman" w:cs="Times New Roman"/>
          <w:sz w:val="24"/>
          <w:szCs w:val="24"/>
        </w:rPr>
        <w:t>minute telephone interview</w:t>
      </w:r>
      <w:r>
        <w:rPr>
          <w:rFonts w:ascii="Times New Roman" w:hAnsi="Times New Roman" w:cs="Times New Roman"/>
          <w:sz w:val="24"/>
          <w:szCs w:val="24"/>
        </w:rPr>
        <w:t xml:space="preserve"> to evaluate the pilot study procedures and instructions</w:t>
      </w:r>
      <w:r w:rsidR="00EB70AE">
        <w:rPr>
          <w:rFonts w:ascii="Times New Roman" w:hAnsi="Times New Roman" w:cs="Times New Roman"/>
          <w:sz w:val="24"/>
          <w:szCs w:val="24"/>
        </w:rPr>
        <w:t xml:space="preserve">.  </w:t>
      </w:r>
      <w:r w:rsidR="00046FC5">
        <w:rPr>
          <w:rFonts w:ascii="Times New Roman" w:hAnsi="Times New Roman" w:cs="Times New Roman"/>
          <w:sz w:val="24"/>
          <w:szCs w:val="24"/>
        </w:rPr>
        <w:t xml:space="preserve">The </w:t>
      </w:r>
      <w:r w:rsidR="00E60453">
        <w:rPr>
          <w:rFonts w:ascii="Times New Roman" w:hAnsi="Times New Roman" w:cs="Times New Roman"/>
          <w:sz w:val="24"/>
          <w:szCs w:val="24"/>
        </w:rPr>
        <w:t xml:space="preserve">FBI </w:t>
      </w:r>
      <w:r w:rsidR="00046FC5">
        <w:rPr>
          <w:rFonts w:ascii="Times New Roman" w:hAnsi="Times New Roman" w:cs="Times New Roman"/>
          <w:sz w:val="24"/>
          <w:szCs w:val="24"/>
        </w:rPr>
        <w:t xml:space="preserve">UCR Program staff will first e-mail each participant the </w:t>
      </w:r>
      <w:r w:rsidR="007C1CB5">
        <w:rPr>
          <w:rFonts w:ascii="Times New Roman" w:hAnsi="Times New Roman" w:cs="Times New Roman"/>
          <w:sz w:val="24"/>
          <w:szCs w:val="24"/>
        </w:rPr>
        <w:t>P</w:t>
      </w:r>
      <w:r w:rsidR="00D36A9D">
        <w:rPr>
          <w:rFonts w:ascii="Times New Roman" w:hAnsi="Times New Roman" w:cs="Times New Roman"/>
          <w:sz w:val="24"/>
          <w:szCs w:val="24"/>
        </w:rPr>
        <w:t>olice-</w:t>
      </w:r>
      <w:r w:rsidR="007C1CB5">
        <w:rPr>
          <w:rFonts w:ascii="Times New Roman" w:hAnsi="Times New Roman" w:cs="Times New Roman"/>
          <w:sz w:val="24"/>
          <w:szCs w:val="24"/>
        </w:rPr>
        <w:t>P</w:t>
      </w:r>
      <w:r w:rsidR="00D36A9D">
        <w:rPr>
          <w:rFonts w:ascii="Times New Roman" w:hAnsi="Times New Roman" w:cs="Times New Roman"/>
          <w:sz w:val="24"/>
          <w:szCs w:val="24"/>
        </w:rPr>
        <w:t xml:space="preserve">ublic </w:t>
      </w:r>
      <w:r w:rsidR="007C1CB5">
        <w:rPr>
          <w:rFonts w:ascii="Times New Roman" w:hAnsi="Times New Roman" w:cs="Times New Roman"/>
          <w:sz w:val="24"/>
          <w:szCs w:val="24"/>
        </w:rPr>
        <w:t>C</w:t>
      </w:r>
      <w:r w:rsidR="00D43BA4">
        <w:rPr>
          <w:rFonts w:ascii="Times New Roman" w:hAnsi="Times New Roman" w:cs="Times New Roman"/>
          <w:sz w:val="24"/>
          <w:szCs w:val="24"/>
        </w:rPr>
        <w:t>ontact</w:t>
      </w:r>
      <w:r w:rsidR="007C1CB5">
        <w:rPr>
          <w:rFonts w:ascii="Times New Roman" w:hAnsi="Times New Roman" w:cs="Times New Roman"/>
          <w:sz w:val="24"/>
          <w:szCs w:val="24"/>
        </w:rPr>
        <w:t xml:space="preserve"> Collection</w:t>
      </w:r>
      <w:r w:rsidR="00D36A9D">
        <w:rPr>
          <w:rFonts w:ascii="Times New Roman" w:hAnsi="Times New Roman" w:cs="Times New Roman"/>
          <w:sz w:val="24"/>
          <w:szCs w:val="24"/>
        </w:rPr>
        <w:t xml:space="preserve"> </w:t>
      </w:r>
      <w:r w:rsidR="007C1CB5">
        <w:rPr>
          <w:rFonts w:ascii="Times New Roman" w:hAnsi="Times New Roman" w:cs="Times New Roman"/>
          <w:sz w:val="24"/>
          <w:szCs w:val="24"/>
        </w:rPr>
        <w:t>F</w:t>
      </w:r>
      <w:r w:rsidR="00F16A1E">
        <w:rPr>
          <w:rFonts w:ascii="Times New Roman" w:hAnsi="Times New Roman" w:cs="Times New Roman"/>
          <w:sz w:val="24"/>
          <w:szCs w:val="24"/>
        </w:rPr>
        <w:t xml:space="preserve">requently </w:t>
      </w:r>
      <w:r w:rsidR="007C1CB5">
        <w:rPr>
          <w:rFonts w:ascii="Times New Roman" w:hAnsi="Times New Roman" w:cs="Times New Roman"/>
          <w:sz w:val="24"/>
          <w:szCs w:val="24"/>
        </w:rPr>
        <w:t>A</w:t>
      </w:r>
      <w:r w:rsidR="00F16A1E">
        <w:rPr>
          <w:rFonts w:ascii="Times New Roman" w:hAnsi="Times New Roman" w:cs="Times New Roman"/>
          <w:sz w:val="24"/>
          <w:szCs w:val="24"/>
        </w:rPr>
        <w:t xml:space="preserve">sked </w:t>
      </w:r>
      <w:r w:rsidR="007C1CB5">
        <w:rPr>
          <w:rFonts w:ascii="Times New Roman" w:hAnsi="Times New Roman" w:cs="Times New Roman"/>
          <w:sz w:val="24"/>
          <w:szCs w:val="24"/>
        </w:rPr>
        <w:t>Q</w:t>
      </w:r>
      <w:r w:rsidR="00F16A1E">
        <w:rPr>
          <w:rFonts w:ascii="Times New Roman" w:hAnsi="Times New Roman" w:cs="Times New Roman"/>
          <w:sz w:val="24"/>
          <w:szCs w:val="24"/>
        </w:rPr>
        <w:t>uestions</w:t>
      </w:r>
      <w:r w:rsidR="00046FC5">
        <w:rPr>
          <w:rFonts w:ascii="Times New Roman" w:hAnsi="Times New Roman" w:cs="Times New Roman"/>
          <w:sz w:val="24"/>
          <w:szCs w:val="24"/>
        </w:rPr>
        <w:t xml:space="preserve"> and ask them to review the information</w:t>
      </w:r>
      <w:r w:rsidR="0022457F">
        <w:rPr>
          <w:rFonts w:ascii="Times New Roman" w:hAnsi="Times New Roman" w:cs="Times New Roman"/>
          <w:sz w:val="24"/>
          <w:szCs w:val="24"/>
        </w:rPr>
        <w:t xml:space="preserve"> prior to </w:t>
      </w:r>
      <w:r w:rsidR="00046FC5">
        <w:rPr>
          <w:rFonts w:ascii="Times New Roman" w:hAnsi="Times New Roman" w:cs="Times New Roman"/>
          <w:sz w:val="24"/>
          <w:szCs w:val="24"/>
        </w:rPr>
        <w:t>the</w:t>
      </w:r>
      <w:r w:rsidR="0022457F">
        <w:rPr>
          <w:rFonts w:ascii="Times New Roman" w:hAnsi="Times New Roman" w:cs="Times New Roman"/>
          <w:sz w:val="24"/>
          <w:szCs w:val="24"/>
        </w:rPr>
        <w:t xml:space="preserve"> telephone interview.  </w:t>
      </w:r>
      <w:r w:rsidR="00F177BF">
        <w:rPr>
          <w:rFonts w:ascii="Times New Roman" w:hAnsi="Times New Roman" w:cs="Times New Roman"/>
          <w:sz w:val="24"/>
          <w:szCs w:val="24"/>
        </w:rPr>
        <w:t>The e-mails will be sent to the point</w:t>
      </w:r>
      <w:r w:rsidR="00D91B45">
        <w:rPr>
          <w:rFonts w:ascii="Times New Roman" w:hAnsi="Times New Roman" w:cs="Times New Roman"/>
          <w:sz w:val="24"/>
          <w:szCs w:val="24"/>
        </w:rPr>
        <w:t>s of contact</w:t>
      </w:r>
      <w:r w:rsidR="00F177BF">
        <w:rPr>
          <w:rFonts w:ascii="Times New Roman" w:hAnsi="Times New Roman" w:cs="Times New Roman"/>
          <w:sz w:val="24"/>
          <w:szCs w:val="24"/>
        </w:rPr>
        <w:t xml:space="preserve"> listed for </w:t>
      </w:r>
      <w:r w:rsidR="00046FC5">
        <w:rPr>
          <w:rFonts w:ascii="Times New Roman" w:hAnsi="Times New Roman" w:cs="Times New Roman"/>
          <w:sz w:val="24"/>
          <w:szCs w:val="24"/>
        </w:rPr>
        <w:t xml:space="preserve">each agency in </w:t>
      </w:r>
      <w:r w:rsidR="00F177BF">
        <w:rPr>
          <w:rFonts w:ascii="Times New Roman" w:hAnsi="Times New Roman" w:cs="Times New Roman"/>
          <w:sz w:val="24"/>
          <w:szCs w:val="24"/>
        </w:rPr>
        <w:t>th</w:t>
      </w:r>
      <w:r w:rsidR="0017644D">
        <w:rPr>
          <w:rFonts w:ascii="Times New Roman" w:hAnsi="Times New Roman" w:cs="Times New Roman"/>
          <w:sz w:val="24"/>
          <w:szCs w:val="24"/>
        </w:rPr>
        <w:t>e National Use-of-</w:t>
      </w:r>
      <w:r w:rsidR="00F177BF">
        <w:rPr>
          <w:rFonts w:ascii="Times New Roman" w:hAnsi="Times New Roman" w:cs="Times New Roman"/>
          <w:sz w:val="24"/>
          <w:szCs w:val="24"/>
        </w:rPr>
        <w:t xml:space="preserve">Force Data Collection portal.  </w:t>
      </w:r>
    </w:p>
    <w:p w:rsidRPr="00486A1D" w:rsidR="00676408" w:rsidP="00486A1D" w:rsidRDefault="00046FC5" w14:paraId="74D5AE85" w14:textId="72B0FCB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Five staff members from the FBI UCR Program will then conduct one-on-one interviews over the phone with the pilot participants.  Prior to conducting these interviews, the five staff members will be trained on the pilot study to ensure consistency among the interviewers.  </w:t>
      </w:r>
      <w:r w:rsidR="0022457F">
        <w:rPr>
          <w:rFonts w:ascii="Times New Roman" w:hAnsi="Times New Roman" w:cs="Times New Roman"/>
          <w:sz w:val="24"/>
          <w:szCs w:val="24"/>
        </w:rPr>
        <w:t xml:space="preserve">During the </w:t>
      </w:r>
      <w:r>
        <w:rPr>
          <w:rFonts w:ascii="Times New Roman" w:hAnsi="Times New Roman" w:cs="Times New Roman"/>
          <w:sz w:val="24"/>
          <w:szCs w:val="24"/>
        </w:rPr>
        <w:t xml:space="preserve">subsequent </w:t>
      </w:r>
      <w:r w:rsidR="0022457F">
        <w:rPr>
          <w:rFonts w:ascii="Times New Roman" w:hAnsi="Times New Roman" w:cs="Times New Roman"/>
          <w:sz w:val="24"/>
          <w:szCs w:val="24"/>
        </w:rPr>
        <w:t>telephone interviews, the FBI interviewer</w:t>
      </w:r>
      <w:r w:rsidR="00BE6609">
        <w:rPr>
          <w:rFonts w:ascii="Times New Roman" w:hAnsi="Times New Roman" w:cs="Times New Roman"/>
          <w:sz w:val="24"/>
          <w:szCs w:val="24"/>
        </w:rPr>
        <w:t>s</w:t>
      </w:r>
      <w:r w:rsidR="0022457F">
        <w:rPr>
          <w:rFonts w:ascii="Times New Roman" w:hAnsi="Times New Roman" w:cs="Times New Roman"/>
          <w:sz w:val="24"/>
          <w:szCs w:val="24"/>
        </w:rPr>
        <w:t xml:space="preserve"> will </w:t>
      </w:r>
      <w:r w:rsidR="007D36F1">
        <w:rPr>
          <w:rFonts w:ascii="Times New Roman" w:hAnsi="Times New Roman" w:cs="Times New Roman"/>
          <w:sz w:val="24"/>
          <w:szCs w:val="24"/>
        </w:rPr>
        <w:t xml:space="preserve">provide </w:t>
      </w:r>
      <w:r w:rsidR="0046745E">
        <w:rPr>
          <w:rFonts w:ascii="Times New Roman" w:hAnsi="Times New Roman" w:cs="Times New Roman"/>
          <w:sz w:val="24"/>
          <w:szCs w:val="24"/>
        </w:rPr>
        <w:t>screenshots</w:t>
      </w:r>
      <w:r w:rsidR="00BC2762">
        <w:rPr>
          <w:rFonts w:ascii="Times New Roman" w:hAnsi="Times New Roman" w:cs="Times New Roman"/>
          <w:sz w:val="24"/>
          <w:szCs w:val="24"/>
        </w:rPr>
        <w:t xml:space="preserve"> (see </w:t>
      </w:r>
      <w:r w:rsidR="00486A1D">
        <w:rPr>
          <w:rFonts w:ascii="Times New Roman" w:hAnsi="Times New Roman" w:cs="Times New Roman"/>
          <w:sz w:val="24"/>
          <w:szCs w:val="24"/>
        </w:rPr>
        <w:t xml:space="preserve">      </w:t>
      </w:r>
      <w:r w:rsidR="00486A1D">
        <w:rPr>
          <w:rFonts w:ascii="Times New Roman" w:hAnsi="Times New Roman" w:cs="Times New Roman"/>
          <w:i/>
          <w:sz w:val="24"/>
          <w:szCs w:val="24"/>
        </w:rPr>
        <w:t xml:space="preserve">Figure </w:t>
      </w:r>
      <w:r w:rsidRPr="00486A1D" w:rsidR="00BC2762">
        <w:rPr>
          <w:rFonts w:ascii="Times New Roman" w:hAnsi="Times New Roman" w:cs="Times New Roman"/>
          <w:i/>
          <w:sz w:val="24"/>
          <w:szCs w:val="24"/>
        </w:rPr>
        <w:t>1</w:t>
      </w:r>
      <w:r w:rsidR="00BC2762">
        <w:rPr>
          <w:rFonts w:ascii="Times New Roman" w:hAnsi="Times New Roman" w:cs="Times New Roman"/>
          <w:sz w:val="24"/>
          <w:szCs w:val="24"/>
        </w:rPr>
        <w:t>)</w:t>
      </w:r>
      <w:r w:rsidR="0046745E">
        <w:rPr>
          <w:rFonts w:ascii="Times New Roman" w:hAnsi="Times New Roman" w:cs="Times New Roman"/>
          <w:sz w:val="24"/>
          <w:szCs w:val="24"/>
        </w:rPr>
        <w:t xml:space="preserve"> from the National Use-of-Force Data Collection portal and </w:t>
      </w:r>
      <w:r>
        <w:rPr>
          <w:rFonts w:ascii="Times New Roman" w:hAnsi="Times New Roman" w:cs="Times New Roman"/>
          <w:sz w:val="24"/>
          <w:szCs w:val="24"/>
        </w:rPr>
        <w:t xml:space="preserve">will </w:t>
      </w:r>
      <w:r w:rsidR="00A955D5">
        <w:rPr>
          <w:rFonts w:ascii="Times New Roman" w:hAnsi="Times New Roman" w:cs="Times New Roman"/>
          <w:sz w:val="24"/>
          <w:szCs w:val="24"/>
        </w:rPr>
        <w:t xml:space="preserve">ask </w:t>
      </w:r>
      <w:r w:rsidR="007D36F1">
        <w:rPr>
          <w:rFonts w:ascii="Times New Roman" w:hAnsi="Times New Roman" w:cs="Times New Roman"/>
          <w:sz w:val="24"/>
          <w:szCs w:val="24"/>
        </w:rPr>
        <w:t>open-ended</w:t>
      </w:r>
      <w:r w:rsidR="0022457F">
        <w:rPr>
          <w:rFonts w:ascii="Times New Roman" w:hAnsi="Times New Roman" w:cs="Times New Roman"/>
          <w:sz w:val="24"/>
          <w:szCs w:val="24"/>
        </w:rPr>
        <w:t xml:space="preserve"> questions </w:t>
      </w:r>
      <w:r>
        <w:rPr>
          <w:rFonts w:ascii="Times New Roman" w:hAnsi="Times New Roman" w:cs="Times New Roman"/>
          <w:sz w:val="24"/>
          <w:szCs w:val="24"/>
        </w:rPr>
        <w:t>based on data points</w:t>
      </w:r>
      <w:r w:rsidR="00091D19">
        <w:rPr>
          <w:rFonts w:ascii="Times New Roman" w:hAnsi="Times New Roman" w:cs="Times New Roman"/>
          <w:sz w:val="24"/>
          <w:szCs w:val="24"/>
        </w:rPr>
        <w:t xml:space="preserve"> (</w:t>
      </w:r>
      <w:r>
        <w:rPr>
          <w:rFonts w:ascii="Times New Roman" w:hAnsi="Times New Roman" w:cs="Times New Roman"/>
          <w:sz w:val="24"/>
          <w:szCs w:val="24"/>
        </w:rPr>
        <w:t xml:space="preserve">clarity of the data categories, </w:t>
      </w:r>
      <w:r w:rsidR="00091D19">
        <w:rPr>
          <w:rFonts w:ascii="Times New Roman" w:hAnsi="Times New Roman" w:cs="Times New Roman"/>
          <w:sz w:val="24"/>
          <w:szCs w:val="24"/>
        </w:rPr>
        <w:t>frequently asked questions</w:t>
      </w:r>
      <w:r>
        <w:rPr>
          <w:rFonts w:ascii="Times New Roman" w:hAnsi="Times New Roman" w:cs="Times New Roman"/>
          <w:sz w:val="24"/>
          <w:szCs w:val="24"/>
        </w:rPr>
        <w:t>, etc.</w:t>
      </w:r>
      <w:r w:rsidR="00091D19">
        <w:rPr>
          <w:rFonts w:ascii="Times New Roman" w:hAnsi="Times New Roman" w:cs="Times New Roman"/>
          <w:sz w:val="24"/>
          <w:szCs w:val="24"/>
        </w:rPr>
        <w:t>)</w:t>
      </w:r>
      <w:r w:rsidR="00D91B45">
        <w:rPr>
          <w:rFonts w:ascii="Times New Roman" w:hAnsi="Times New Roman" w:cs="Times New Roman"/>
          <w:sz w:val="24"/>
          <w:szCs w:val="24"/>
        </w:rPr>
        <w:t xml:space="preserve">; </w:t>
      </w:r>
      <w:r>
        <w:rPr>
          <w:rFonts w:ascii="Times New Roman" w:hAnsi="Times New Roman" w:cs="Times New Roman"/>
          <w:sz w:val="24"/>
          <w:szCs w:val="24"/>
        </w:rPr>
        <w:t>the mechanisms for record collection (information on CAD or other reporting s</w:t>
      </w:r>
      <w:r w:rsidR="00D91B45">
        <w:rPr>
          <w:rFonts w:ascii="Times New Roman" w:hAnsi="Times New Roman" w:cs="Times New Roman"/>
          <w:sz w:val="24"/>
          <w:szCs w:val="24"/>
        </w:rPr>
        <w:t>ystems used to obtain the data);</w:t>
      </w:r>
      <w:r>
        <w:rPr>
          <w:rFonts w:ascii="Times New Roman" w:hAnsi="Times New Roman" w:cs="Times New Roman"/>
          <w:sz w:val="24"/>
          <w:szCs w:val="24"/>
        </w:rPr>
        <w:t xml:space="preserve"> and the LEEP user experience (ease of portal use and layout of the forms)</w:t>
      </w:r>
      <w:r w:rsidR="00091D19">
        <w:rPr>
          <w:rFonts w:ascii="Times New Roman" w:hAnsi="Times New Roman" w:cs="Times New Roman"/>
          <w:sz w:val="24"/>
          <w:szCs w:val="24"/>
        </w:rPr>
        <w:t>.</w:t>
      </w:r>
      <w:r w:rsidR="0022457F">
        <w:rPr>
          <w:rFonts w:ascii="Times New Roman" w:hAnsi="Times New Roman" w:cs="Times New Roman"/>
          <w:sz w:val="24"/>
          <w:szCs w:val="24"/>
        </w:rPr>
        <w:t xml:space="preserve">  The</w:t>
      </w:r>
      <w:r w:rsidR="00486A1D">
        <w:rPr>
          <w:rFonts w:ascii="Times New Roman" w:hAnsi="Times New Roman" w:cs="Times New Roman"/>
          <w:sz w:val="24"/>
          <w:szCs w:val="24"/>
        </w:rPr>
        <w:t xml:space="preserve"> interviewers will take detailed notes of participants’ responses.  The</w:t>
      </w:r>
      <w:r w:rsidR="0022457F">
        <w:rPr>
          <w:rFonts w:ascii="Times New Roman" w:hAnsi="Times New Roman" w:cs="Times New Roman"/>
          <w:sz w:val="24"/>
          <w:szCs w:val="24"/>
        </w:rPr>
        <w:t xml:space="preserve"> objective is to identify problems</w:t>
      </w:r>
      <w:r w:rsidR="00163E1A">
        <w:rPr>
          <w:rFonts w:ascii="Times New Roman" w:hAnsi="Times New Roman" w:cs="Times New Roman"/>
          <w:sz w:val="24"/>
          <w:szCs w:val="24"/>
        </w:rPr>
        <w:t>, improve the reporting categories, and</w:t>
      </w:r>
      <w:r w:rsidR="0022457F">
        <w:rPr>
          <w:rFonts w:ascii="Times New Roman" w:hAnsi="Times New Roman" w:cs="Times New Roman"/>
          <w:sz w:val="24"/>
          <w:szCs w:val="24"/>
        </w:rPr>
        <w:t xml:space="preserve"> highlight other difficulties or gaps </w:t>
      </w:r>
      <w:r w:rsidR="00D91B45">
        <w:rPr>
          <w:rFonts w:ascii="Times New Roman" w:hAnsi="Times New Roman" w:cs="Times New Roman"/>
          <w:sz w:val="24"/>
          <w:szCs w:val="24"/>
        </w:rPr>
        <w:t xml:space="preserve">that </w:t>
      </w:r>
      <w:r w:rsidR="0022457F">
        <w:rPr>
          <w:rFonts w:ascii="Times New Roman" w:hAnsi="Times New Roman" w:cs="Times New Roman"/>
          <w:sz w:val="24"/>
          <w:szCs w:val="24"/>
        </w:rPr>
        <w:t xml:space="preserve">respondents have answering questions.  </w:t>
      </w:r>
    </w:p>
    <w:p w:rsidR="00EB1294" w:rsidP="00F177BF" w:rsidRDefault="000C279E" w14:paraId="43E63736" w14:textId="62A526FD">
      <w:pPr>
        <w:pStyle w:val="Heading1"/>
        <w:spacing w:before="0" w:line="240" w:lineRule="auto"/>
      </w:pPr>
      <w:r>
        <w:rPr>
          <w:b/>
        </w:rPr>
        <w:t>Language</w:t>
      </w:r>
      <w:r w:rsidR="00B71E16">
        <w:t xml:space="preserve">  </w:t>
      </w:r>
    </w:p>
    <w:p w:rsidRPr="007D3675" w:rsidR="000561A1" w:rsidP="007D3675" w:rsidRDefault="00817044" w14:paraId="61A74DA5" w14:textId="6FC39EB9">
      <w:pPr>
        <w:rPr>
          <w:rFonts w:ascii="Times New Roman" w:hAnsi="Times New Roman" w:cs="Times New Roman"/>
          <w:sz w:val="24"/>
          <w:szCs w:val="24"/>
        </w:rPr>
      </w:pPr>
      <w:r>
        <w:rPr>
          <w:rFonts w:ascii="Times New Roman" w:hAnsi="Times New Roman" w:cs="Times New Roman"/>
          <w:sz w:val="24"/>
          <w:szCs w:val="24"/>
        </w:rPr>
        <w:t>The pilot study will be conducted in English.</w:t>
      </w:r>
    </w:p>
    <w:p w:rsidR="00E77500" w:rsidP="00F177BF" w:rsidRDefault="00E77500" w14:paraId="39DBB0A2" w14:textId="4095556C">
      <w:pPr>
        <w:pStyle w:val="Heading1"/>
        <w:spacing w:before="0" w:line="240" w:lineRule="auto"/>
        <w:rPr>
          <w:b/>
        </w:rPr>
      </w:pPr>
      <w:r>
        <w:rPr>
          <w:b/>
        </w:rPr>
        <w:t>Burden Ho</w:t>
      </w:r>
      <w:r w:rsidR="000C279E">
        <w:rPr>
          <w:b/>
        </w:rPr>
        <w:t>urs for Pilot Study</w:t>
      </w:r>
    </w:p>
    <w:p w:rsidR="007D3675" w:rsidP="00486A1D" w:rsidRDefault="00E77500" w14:paraId="60096B10" w14:textId="364D22E7">
      <w:pPr>
        <w:rPr>
          <w:rFonts w:ascii="Times New Roman" w:hAnsi="Times New Roman" w:cs="Times New Roman"/>
          <w:sz w:val="24"/>
          <w:szCs w:val="24"/>
        </w:rPr>
      </w:pPr>
      <w:r>
        <w:rPr>
          <w:rFonts w:ascii="Times New Roman" w:hAnsi="Times New Roman" w:cs="Times New Roman"/>
          <w:sz w:val="24"/>
          <w:szCs w:val="24"/>
        </w:rPr>
        <w:t>The</w:t>
      </w:r>
      <w:r w:rsidR="005278EC">
        <w:rPr>
          <w:rFonts w:ascii="Times New Roman" w:hAnsi="Times New Roman" w:cs="Times New Roman"/>
          <w:sz w:val="24"/>
          <w:szCs w:val="24"/>
        </w:rPr>
        <w:t xml:space="preserve"> pilot study will </w:t>
      </w:r>
      <w:r w:rsidR="00BC2762">
        <w:rPr>
          <w:rFonts w:ascii="Times New Roman" w:hAnsi="Times New Roman" w:cs="Times New Roman"/>
          <w:sz w:val="24"/>
          <w:szCs w:val="24"/>
        </w:rPr>
        <w:t>use a convenience sample of</w:t>
      </w:r>
      <w:r w:rsidR="005278EC">
        <w:rPr>
          <w:rFonts w:ascii="Times New Roman" w:hAnsi="Times New Roman" w:cs="Times New Roman"/>
          <w:sz w:val="24"/>
          <w:szCs w:val="24"/>
        </w:rPr>
        <w:t xml:space="preserve"> </w:t>
      </w:r>
      <w:r w:rsidR="00A949BD">
        <w:rPr>
          <w:rFonts w:ascii="Times New Roman" w:hAnsi="Times New Roman" w:cs="Times New Roman"/>
          <w:sz w:val="24"/>
          <w:szCs w:val="24"/>
        </w:rPr>
        <w:t>100</w:t>
      </w:r>
      <w:r w:rsidR="005278EC">
        <w:rPr>
          <w:rFonts w:ascii="Times New Roman" w:hAnsi="Times New Roman" w:cs="Times New Roman"/>
          <w:sz w:val="24"/>
          <w:szCs w:val="24"/>
        </w:rPr>
        <w:t xml:space="preserve"> individuals</w:t>
      </w:r>
      <w:r w:rsidR="00B71E16">
        <w:rPr>
          <w:rFonts w:ascii="Times New Roman" w:hAnsi="Times New Roman" w:cs="Times New Roman"/>
          <w:sz w:val="24"/>
          <w:szCs w:val="24"/>
        </w:rPr>
        <w:t xml:space="preserve"> for a total of </w:t>
      </w:r>
      <w:r w:rsidR="00A949BD">
        <w:rPr>
          <w:rFonts w:ascii="Times New Roman" w:hAnsi="Times New Roman" w:cs="Times New Roman"/>
          <w:sz w:val="24"/>
          <w:szCs w:val="24"/>
        </w:rPr>
        <w:t>50</w:t>
      </w:r>
      <w:r w:rsidR="005278EC">
        <w:rPr>
          <w:rFonts w:ascii="Times New Roman" w:hAnsi="Times New Roman" w:cs="Times New Roman"/>
          <w:sz w:val="24"/>
          <w:szCs w:val="24"/>
        </w:rPr>
        <w:t xml:space="preserve"> burden hours</w:t>
      </w:r>
      <w:r w:rsidR="00486A1D">
        <w:rPr>
          <w:rFonts w:ascii="Times New Roman" w:hAnsi="Times New Roman" w:cs="Times New Roman"/>
          <w:sz w:val="24"/>
          <w:szCs w:val="24"/>
        </w:rPr>
        <w:t xml:space="preserve"> (30</w:t>
      </w:r>
      <w:r w:rsidR="00B71E16">
        <w:rPr>
          <w:rFonts w:ascii="Times New Roman" w:hAnsi="Times New Roman" w:cs="Times New Roman"/>
          <w:sz w:val="24"/>
          <w:szCs w:val="24"/>
        </w:rPr>
        <w:t xml:space="preserve"> minutes per respondent</w:t>
      </w:r>
      <w:r w:rsidR="0022457F">
        <w:rPr>
          <w:rFonts w:ascii="Times New Roman" w:hAnsi="Times New Roman" w:cs="Times New Roman"/>
          <w:sz w:val="24"/>
          <w:szCs w:val="24"/>
        </w:rPr>
        <w:t>)</w:t>
      </w:r>
      <w:r w:rsidR="005278EC">
        <w:rPr>
          <w:rFonts w:ascii="Times New Roman" w:hAnsi="Times New Roman" w:cs="Times New Roman"/>
          <w:sz w:val="24"/>
          <w:szCs w:val="24"/>
        </w:rPr>
        <w:t>.</w:t>
      </w:r>
      <w:r w:rsidR="0022457F">
        <w:rPr>
          <w:rFonts w:ascii="Times New Roman" w:hAnsi="Times New Roman" w:cs="Times New Roman"/>
          <w:sz w:val="24"/>
          <w:szCs w:val="24"/>
        </w:rPr>
        <w:t xml:space="preserve">  No incentives will be provided in exchange for participation.</w:t>
      </w:r>
    </w:p>
    <w:p w:rsidR="005278EC" w:rsidP="00F177BF" w:rsidRDefault="005278EC" w14:paraId="3561C5C3" w14:textId="77777777">
      <w:pPr>
        <w:pStyle w:val="Heading1"/>
        <w:spacing w:before="0" w:line="240" w:lineRule="auto"/>
        <w:rPr>
          <w:b/>
        </w:rPr>
      </w:pPr>
      <w:r>
        <w:rPr>
          <w:b/>
        </w:rPr>
        <w:t>Analysis Plan</w:t>
      </w:r>
    </w:p>
    <w:p w:rsidR="005278EC" w:rsidP="00F177BF" w:rsidRDefault="004F61E4" w14:paraId="02ECA3FC" w14:textId="1248D100">
      <w:pPr>
        <w:contextualSpacing/>
        <w:rPr>
          <w:rFonts w:ascii="Times New Roman" w:hAnsi="Times New Roman" w:cs="Times New Roman"/>
          <w:sz w:val="24"/>
          <w:szCs w:val="24"/>
        </w:rPr>
      </w:pPr>
      <w:r>
        <w:rPr>
          <w:rFonts w:ascii="Times New Roman" w:hAnsi="Times New Roman" w:cs="Times New Roman"/>
          <w:sz w:val="24"/>
          <w:szCs w:val="24"/>
        </w:rPr>
        <w:t>Due to the limited number of participants, the analysis will be qualitative rather than q</w:t>
      </w:r>
      <w:r w:rsidR="00486A1D">
        <w:rPr>
          <w:rFonts w:ascii="Times New Roman" w:hAnsi="Times New Roman" w:cs="Times New Roman"/>
          <w:sz w:val="24"/>
          <w:szCs w:val="24"/>
        </w:rPr>
        <w:t>uantitative.  N</w:t>
      </w:r>
      <w:r w:rsidR="00746F38">
        <w:rPr>
          <w:rFonts w:ascii="Times New Roman" w:hAnsi="Times New Roman" w:cs="Times New Roman"/>
          <w:sz w:val="24"/>
          <w:szCs w:val="24"/>
        </w:rPr>
        <w:t xml:space="preserve">otes </w:t>
      </w:r>
      <w:r w:rsidR="00486A1D">
        <w:rPr>
          <w:rFonts w:ascii="Times New Roman" w:hAnsi="Times New Roman" w:cs="Times New Roman"/>
          <w:sz w:val="24"/>
          <w:szCs w:val="24"/>
        </w:rPr>
        <w:t xml:space="preserve">from </w:t>
      </w:r>
      <w:r>
        <w:rPr>
          <w:rFonts w:ascii="Times New Roman" w:hAnsi="Times New Roman" w:cs="Times New Roman"/>
          <w:sz w:val="24"/>
          <w:szCs w:val="24"/>
        </w:rPr>
        <w:t>the</w:t>
      </w:r>
      <w:r w:rsidR="00486A1D">
        <w:rPr>
          <w:rFonts w:ascii="Times New Roman" w:hAnsi="Times New Roman" w:cs="Times New Roman"/>
          <w:sz w:val="24"/>
          <w:szCs w:val="24"/>
        </w:rPr>
        <w:t xml:space="preserve"> telephone interviews</w:t>
      </w:r>
      <w:r>
        <w:rPr>
          <w:rFonts w:ascii="Times New Roman" w:hAnsi="Times New Roman" w:cs="Times New Roman"/>
          <w:sz w:val="24"/>
          <w:szCs w:val="24"/>
        </w:rPr>
        <w:t xml:space="preserve"> </w:t>
      </w:r>
      <w:r w:rsidR="00746F38">
        <w:rPr>
          <w:rFonts w:ascii="Times New Roman" w:hAnsi="Times New Roman" w:cs="Times New Roman"/>
          <w:sz w:val="24"/>
          <w:szCs w:val="24"/>
        </w:rPr>
        <w:t>will be analyzed for patterns or</w:t>
      </w:r>
      <w:r>
        <w:rPr>
          <w:rFonts w:ascii="Times New Roman" w:hAnsi="Times New Roman" w:cs="Times New Roman"/>
          <w:sz w:val="24"/>
          <w:szCs w:val="24"/>
        </w:rPr>
        <w:t xml:space="preserve"> problems to determine if there are gaps in understanding.  The verbal responses will be categorized by whether there</w:t>
      </w:r>
      <w:r w:rsidR="000C279E">
        <w:rPr>
          <w:rFonts w:ascii="Times New Roman" w:hAnsi="Times New Roman" w:cs="Times New Roman"/>
          <w:sz w:val="24"/>
          <w:szCs w:val="24"/>
        </w:rPr>
        <w:t xml:space="preserve"> were comprehension problems,</w:t>
      </w:r>
      <w:r>
        <w:rPr>
          <w:rFonts w:ascii="Times New Roman" w:hAnsi="Times New Roman" w:cs="Times New Roman"/>
          <w:sz w:val="24"/>
          <w:szCs w:val="24"/>
        </w:rPr>
        <w:t xml:space="preserve"> confusion related t</w:t>
      </w:r>
      <w:r w:rsidR="000C279E">
        <w:rPr>
          <w:rFonts w:ascii="Times New Roman" w:hAnsi="Times New Roman" w:cs="Times New Roman"/>
          <w:sz w:val="24"/>
          <w:szCs w:val="24"/>
        </w:rPr>
        <w:t>o the specific types of contact, or missing information from the collection aids</w:t>
      </w:r>
      <w:r w:rsidR="00486A1D">
        <w:rPr>
          <w:rFonts w:ascii="Times New Roman" w:hAnsi="Times New Roman" w:cs="Times New Roman"/>
          <w:sz w:val="24"/>
          <w:szCs w:val="24"/>
        </w:rPr>
        <w:t xml:space="preserve"> (such as </w:t>
      </w:r>
      <w:r w:rsidR="00121749">
        <w:rPr>
          <w:rFonts w:ascii="Times New Roman" w:hAnsi="Times New Roman" w:cs="Times New Roman"/>
          <w:sz w:val="24"/>
          <w:szCs w:val="24"/>
        </w:rPr>
        <w:t>the Police-Public Contact</w:t>
      </w:r>
      <w:r w:rsidR="00486A1D">
        <w:rPr>
          <w:rFonts w:ascii="Times New Roman" w:hAnsi="Times New Roman" w:cs="Times New Roman"/>
          <w:sz w:val="24"/>
          <w:szCs w:val="24"/>
        </w:rPr>
        <w:t xml:space="preserve"> Collection Frequently Asked Questions)</w:t>
      </w:r>
      <w:r w:rsidR="000C279E">
        <w:rPr>
          <w:rFonts w:ascii="Times New Roman" w:hAnsi="Times New Roman" w:cs="Times New Roman"/>
          <w:sz w:val="24"/>
          <w:szCs w:val="24"/>
        </w:rPr>
        <w:t>.</w:t>
      </w:r>
      <w:r w:rsidR="00C0042C">
        <w:rPr>
          <w:rFonts w:ascii="Times New Roman" w:hAnsi="Times New Roman" w:cs="Times New Roman"/>
          <w:sz w:val="24"/>
          <w:szCs w:val="24"/>
        </w:rPr>
        <w:t xml:space="preserve">  Particular attention will be paid to differences </w:t>
      </w:r>
      <w:r w:rsidR="00486A1D">
        <w:rPr>
          <w:rFonts w:ascii="Times New Roman" w:hAnsi="Times New Roman" w:cs="Times New Roman"/>
          <w:sz w:val="24"/>
          <w:szCs w:val="24"/>
        </w:rPr>
        <w:t>that</w:t>
      </w:r>
      <w:r w:rsidR="00C0042C">
        <w:rPr>
          <w:rFonts w:ascii="Times New Roman" w:hAnsi="Times New Roman" w:cs="Times New Roman"/>
          <w:sz w:val="24"/>
          <w:szCs w:val="24"/>
        </w:rPr>
        <w:t xml:space="preserve"> emerge from the different types of </w:t>
      </w:r>
      <w:r w:rsidR="00486A1D">
        <w:rPr>
          <w:rFonts w:ascii="Times New Roman" w:hAnsi="Times New Roman" w:cs="Times New Roman"/>
          <w:sz w:val="24"/>
          <w:szCs w:val="24"/>
        </w:rPr>
        <w:t>agencies</w:t>
      </w:r>
      <w:r w:rsidR="00C0042C">
        <w:rPr>
          <w:rFonts w:ascii="Times New Roman" w:hAnsi="Times New Roman" w:cs="Times New Roman"/>
          <w:sz w:val="24"/>
          <w:szCs w:val="24"/>
        </w:rPr>
        <w:t>, as well as differences between sworn and civilian law enforcement employees.</w:t>
      </w:r>
    </w:p>
    <w:p w:rsidR="004F61E4" w:rsidP="00F177BF" w:rsidRDefault="004F61E4" w14:paraId="4B5B9B5D" w14:textId="34C832ED">
      <w:pPr>
        <w:contextualSpacing/>
        <w:rPr>
          <w:rFonts w:ascii="Times New Roman" w:hAnsi="Times New Roman" w:cs="Times New Roman"/>
          <w:sz w:val="24"/>
          <w:szCs w:val="24"/>
        </w:rPr>
      </w:pPr>
    </w:p>
    <w:p w:rsidR="005E18A8" w:rsidP="00F177BF" w:rsidRDefault="005E18A8" w14:paraId="7F5685C3" w14:textId="7D77A594">
      <w:pPr>
        <w:contextualSpacing/>
        <w:rPr>
          <w:rFonts w:ascii="Times New Roman" w:hAnsi="Times New Roman" w:cs="Times New Roman"/>
          <w:sz w:val="24"/>
          <w:szCs w:val="24"/>
        </w:rPr>
      </w:pPr>
      <w:r>
        <w:rPr>
          <w:rFonts w:ascii="Times New Roman" w:hAnsi="Times New Roman" w:cs="Times New Roman"/>
          <w:sz w:val="24"/>
          <w:szCs w:val="24"/>
        </w:rPr>
        <w:t>In addition to the telephon</w:t>
      </w:r>
      <w:r w:rsidR="00486A1D">
        <w:rPr>
          <w:rFonts w:ascii="Times New Roman" w:hAnsi="Times New Roman" w:cs="Times New Roman"/>
          <w:sz w:val="24"/>
          <w:szCs w:val="24"/>
        </w:rPr>
        <w:t>e</w:t>
      </w:r>
      <w:r>
        <w:rPr>
          <w:rFonts w:ascii="Times New Roman" w:hAnsi="Times New Roman" w:cs="Times New Roman"/>
          <w:sz w:val="24"/>
          <w:szCs w:val="24"/>
        </w:rPr>
        <w:t xml:space="preserve"> interviews, the FBI UCR Program will </w:t>
      </w:r>
      <w:r w:rsidR="00486A1D">
        <w:rPr>
          <w:rFonts w:ascii="Times New Roman" w:hAnsi="Times New Roman" w:cs="Times New Roman"/>
          <w:sz w:val="24"/>
          <w:szCs w:val="24"/>
        </w:rPr>
        <w:t>analyze</w:t>
      </w:r>
      <w:r>
        <w:rPr>
          <w:rFonts w:ascii="Times New Roman" w:hAnsi="Times New Roman" w:cs="Times New Roman"/>
          <w:sz w:val="24"/>
          <w:szCs w:val="24"/>
        </w:rPr>
        <w:t xml:space="preserve"> reports generated within the National Use-of-Force Dat</w:t>
      </w:r>
      <w:r w:rsidR="00486A1D">
        <w:rPr>
          <w:rFonts w:ascii="Times New Roman" w:hAnsi="Times New Roman" w:cs="Times New Roman"/>
          <w:sz w:val="24"/>
          <w:szCs w:val="24"/>
        </w:rPr>
        <w:t>a Collection portal</w:t>
      </w:r>
      <w:r>
        <w:rPr>
          <w:rFonts w:ascii="Times New Roman" w:hAnsi="Times New Roman" w:cs="Times New Roman"/>
          <w:sz w:val="24"/>
          <w:szCs w:val="24"/>
        </w:rPr>
        <w:t xml:space="preserve">.  These reports will contain information on the number of times pilot agencies accessed the </w:t>
      </w:r>
      <w:r w:rsidR="00486A1D">
        <w:rPr>
          <w:rFonts w:ascii="Times New Roman" w:hAnsi="Times New Roman" w:cs="Times New Roman"/>
          <w:sz w:val="24"/>
          <w:szCs w:val="24"/>
        </w:rPr>
        <w:t xml:space="preserve">police-public contact </w:t>
      </w:r>
      <w:r>
        <w:rPr>
          <w:rFonts w:ascii="Times New Roman" w:hAnsi="Times New Roman" w:cs="Times New Roman"/>
          <w:sz w:val="24"/>
          <w:szCs w:val="24"/>
        </w:rPr>
        <w:t xml:space="preserve">web form, </w:t>
      </w:r>
      <w:r w:rsidR="00676408">
        <w:rPr>
          <w:rFonts w:ascii="Times New Roman" w:hAnsi="Times New Roman" w:cs="Times New Roman"/>
          <w:sz w:val="24"/>
          <w:szCs w:val="24"/>
        </w:rPr>
        <w:t xml:space="preserve">the counts entered for each category, and </w:t>
      </w:r>
      <w:r>
        <w:rPr>
          <w:rFonts w:ascii="Times New Roman" w:hAnsi="Times New Roman" w:cs="Times New Roman"/>
          <w:sz w:val="24"/>
          <w:szCs w:val="24"/>
        </w:rPr>
        <w:t xml:space="preserve">if the agency accessed the </w:t>
      </w:r>
      <w:r w:rsidR="00121749">
        <w:rPr>
          <w:rFonts w:ascii="Times New Roman" w:hAnsi="Times New Roman" w:cs="Times New Roman"/>
          <w:sz w:val="24"/>
          <w:szCs w:val="24"/>
        </w:rPr>
        <w:t>Police-Public Contact</w:t>
      </w:r>
      <w:r w:rsidR="00486A1D">
        <w:rPr>
          <w:rFonts w:ascii="Times New Roman" w:hAnsi="Times New Roman" w:cs="Times New Roman"/>
          <w:sz w:val="24"/>
          <w:szCs w:val="24"/>
        </w:rPr>
        <w:t xml:space="preserve"> Collection F</w:t>
      </w:r>
      <w:r w:rsidR="00676408">
        <w:rPr>
          <w:rFonts w:ascii="Times New Roman" w:hAnsi="Times New Roman" w:cs="Times New Roman"/>
          <w:sz w:val="24"/>
          <w:szCs w:val="24"/>
        </w:rPr>
        <w:t xml:space="preserve">requently </w:t>
      </w:r>
      <w:r w:rsidR="00486A1D">
        <w:rPr>
          <w:rFonts w:ascii="Times New Roman" w:hAnsi="Times New Roman" w:cs="Times New Roman"/>
          <w:sz w:val="24"/>
          <w:szCs w:val="24"/>
        </w:rPr>
        <w:t>A</w:t>
      </w:r>
      <w:r w:rsidR="00676408">
        <w:rPr>
          <w:rFonts w:ascii="Times New Roman" w:hAnsi="Times New Roman" w:cs="Times New Roman"/>
          <w:sz w:val="24"/>
          <w:szCs w:val="24"/>
        </w:rPr>
        <w:t xml:space="preserve">sked </w:t>
      </w:r>
      <w:r w:rsidR="00486A1D">
        <w:rPr>
          <w:rFonts w:ascii="Times New Roman" w:hAnsi="Times New Roman" w:cs="Times New Roman"/>
          <w:sz w:val="24"/>
          <w:szCs w:val="24"/>
        </w:rPr>
        <w:t>Q</w:t>
      </w:r>
      <w:r w:rsidR="00676408">
        <w:rPr>
          <w:rFonts w:ascii="Times New Roman" w:hAnsi="Times New Roman" w:cs="Times New Roman"/>
          <w:sz w:val="24"/>
          <w:szCs w:val="24"/>
        </w:rPr>
        <w:t>uestions.</w:t>
      </w:r>
    </w:p>
    <w:p w:rsidR="00676408" w:rsidP="00F177BF" w:rsidRDefault="00676408" w14:paraId="001A4238" w14:textId="77777777">
      <w:pPr>
        <w:contextualSpacing/>
        <w:rPr>
          <w:rFonts w:ascii="Times New Roman" w:hAnsi="Times New Roman" w:cs="Times New Roman"/>
          <w:sz w:val="24"/>
          <w:szCs w:val="24"/>
        </w:rPr>
      </w:pPr>
    </w:p>
    <w:p w:rsidRPr="00200E85" w:rsidR="00676408" w:rsidP="00200E85" w:rsidRDefault="004F61E4" w14:paraId="6BA9271B" w14:textId="35EAC224">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The FBI will produce a final report summarizing overall indications of problems with validity and comprehension.  In addition, </w:t>
      </w:r>
      <w:r w:rsidR="000032B4">
        <w:rPr>
          <w:rFonts w:ascii="Times New Roman" w:hAnsi="Times New Roman" w:cs="Times New Roman"/>
          <w:sz w:val="24"/>
          <w:szCs w:val="24"/>
        </w:rPr>
        <w:t xml:space="preserve">a </w:t>
      </w:r>
      <w:r>
        <w:rPr>
          <w:rFonts w:ascii="Times New Roman" w:hAnsi="Times New Roman" w:cs="Times New Roman"/>
          <w:sz w:val="24"/>
          <w:szCs w:val="24"/>
        </w:rPr>
        <w:t xml:space="preserve">question-by-question summary will </w:t>
      </w:r>
      <w:r w:rsidR="00200E85">
        <w:rPr>
          <w:rFonts w:ascii="Times New Roman" w:hAnsi="Times New Roman" w:cs="Times New Roman"/>
          <w:sz w:val="24"/>
          <w:szCs w:val="24"/>
        </w:rPr>
        <w:t>include</w:t>
      </w:r>
      <w:r>
        <w:rPr>
          <w:rFonts w:ascii="Times New Roman" w:hAnsi="Times New Roman" w:cs="Times New Roman"/>
          <w:sz w:val="24"/>
          <w:szCs w:val="24"/>
        </w:rPr>
        <w:t xml:space="preserve"> any difficulties encountered by participants and recommended changes to questions, instructions, and terminology.  </w:t>
      </w:r>
    </w:p>
    <w:p w:rsidR="005278EC" w:rsidP="00F177BF" w:rsidRDefault="005278EC" w14:paraId="7416C786" w14:textId="58C72A28">
      <w:pPr>
        <w:pStyle w:val="Heading1"/>
        <w:spacing w:before="0" w:line="240" w:lineRule="auto"/>
        <w:rPr>
          <w:b/>
        </w:rPr>
      </w:pPr>
      <w:r>
        <w:rPr>
          <w:b/>
        </w:rPr>
        <w:t>Informed Consent, Data Confidentiality and Data Security</w:t>
      </w:r>
    </w:p>
    <w:p w:rsidR="008D75F5" w:rsidP="008D75F5" w:rsidRDefault="004F61E4" w14:paraId="28F14D27" w14:textId="7AF3DA28">
      <w:pPr>
        <w:pStyle w:val="ListParagraph"/>
        <w:ind w:left="0"/>
        <w:rPr>
          <w:rFonts w:ascii="Times New Roman" w:hAnsi="Times New Roman"/>
          <w:sz w:val="24"/>
          <w:szCs w:val="24"/>
        </w:rPr>
      </w:pPr>
      <w:r>
        <w:rPr>
          <w:rFonts w:ascii="Times New Roman" w:hAnsi="Times New Roman"/>
          <w:sz w:val="24"/>
          <w:szCs w:val="24"/>
        </w:rPr>
        <w:t>The</w:t>
      </w:r>
      <w:r w:rsidR="00200E85">
        <w:rPr>
          <w:rFonts w:ascii="Times New Roman" w:hAnsi="Times New Roman"/>
          <w:sz w:val="24"/>
          <w:szCs w:val="24"/>
        </w:rPr>
        <w:t xml:space="preserve"> elements needed to satisfy the requirements for informed consent are included in the pilot study.  </w:t>
      </w:r>
      <w:r>
        <w:rPr>
          <w:rFonts w:ascii="Times New Roman" w:hAnsi="Times New Roman"/>
          <w:sz w:val="24"/>
          <w:szCs w:val="24"/>
        </w:rPr>
        <w:t>The telephone</w:t>
      </w:r>
      <w:r w:rsidR="00200E85">
        <w:rPr>
          <w:rFonts w:ascii="Times New Roman" w:hAnsi="Times New Roman"/>
          <w:sz w:val="24"/>
          <w:szCs w:val="24"/>
        </w:rPr>
        <w:t xml:space="preserve"> survey</w:t>
      </w:r>
      <w:r>
        <w:rPr>
          <w:rFonts w:ascii="Times New Roman" w:hAnsi="Times New Roman"/>
          <w:sz w:val="24"/>
          <w:szCs w:val="24"/>
        </w:rPr>
        <w:t xml:space="preserve"> invitation </w:t>
      </w:r>
      <w:r w:rsidR="00200E85">
        <w:rPr>
          <w:rFonts w:ascii="Times New Roman" w:hAnsi="Times New Roman"/>
          <w:sz w:val="24"/>
          <w:szCs w:val="24"/>
        </w:rPr>
        <w:t xml:space="preserve">will </w:t>
      </w:r>
      <w:r>
        <w:rPr>
          <w:rFonts w:ascii="Times New Roman" w:hAnsi="Times New Roman"/>
          <w:sz w:val="24"/>
          <w:szCs w:val="24"/>
        </w:rPr>
        <w:t>provide the purpose of the survey, the voluntary nature of the study, how the p</w:t>
      </w:r>
      <w:r w:rsidR="00200E85">
        <w:rPr>
          <w:rFonts w:ascii="Times New Roman" w:hAnsi="Times New Roman"/>
          <w:sz w:val="24"/>
          <w:szCs w:val="24"/>
        </w:rPr>
        <w:t>articipants were selected, and the telephone</w:t>
      </w:r>
      <w:r>
        <w:rPr>
          <w:rFonts w:ascii="Times New Roman" w:hAnsi="Times New Roman"/>
          <w:sz w:val="24"/>
          <w:szCs w:val="24"/>
        </w:rPr>
        <w:t xml:space="preserve"> number to call with questions about the study.  The telephone </w:t>
      </w:r>
      <w:r w:rsidR="00200E85">
        <w:rPr>
          <w:rFonts w:ascii="Times New Roman" w:hAnsi="Times New Roman"/>
          <w:sz w:val="24"/>
          <w:szCs w:val="24"/>
        </w:rPr>
        <w:t xml:space="preserve">survey </w:t>
      </w:r>
      <w:r>
        <w:rPr>
          <w:rFonts w:ascii="Times New Roman" w:hAnsi="Times New Roman"/>
          <w:sz w:val="24"/>
          <w:szCs w:val="24"/>
        </w:rPr>
        <w:t>invitation and introduction to the survey announce the estimated length of the interview in advance, allowing the participant the opportunity to decline if the burden would be unacceptable.</w:t>
      </w:r>
    </w:p>
    <w:p w:rsidR="004F61E4" w:rsidP="008D75F5" w:rsidRDefault="004F61E4" w14:paraId="4C29932E" w14:textId="77777777">
      <w:pPr>
        <w:pStyle w:val="ListParagraph"/>
        <w:ind w:left="0"/>
        <w:rPr>
          <w:rFonts w:ascii="Times New Roman" w:hAnsi="Times New Roman"/>
          <w:sz w:val="24"/>
          <w:szCs w:val="24"/>
        </w:rPr>
      </w:pPr>
    </w:p>
    <w:p w:rsidR="008D75F5" w:rsidP="008D75F5" w:rsidRDefault="004F61E4" w14:paraId="0AD2C238" w14:textId="5AAF331D">
      <w:pPr>
        <w:pStyle w:val="ListParagraph"/>
        <w:ind w:left="0"/>
        <w:rPr>
          <w:rFonts w:ascii="Times New Roman" w:hAnsi="Times New Roman"/>
          <w:sz w:val="24"/>
          <w:szCs w:val="24"/>
        </w:rPr>
      </w:pPr>
      <w:r>
        <w:rPr>
          <w:rFonts w:ascii="Times New Roman" w:hAnsi="Times New Roman"/>
          <w:sz w:val="24"/>
          <w:szCs w:val="24"/>
        </w:rPr>
        <w:t xml:space="preserve">When the telephone interview begins, the interviewer will reiterate the points </w:t>
      </w:r>
      <w:r w:rsidR="00200E85">
        <w:rPr>
          <w:rFonts w:ascii="Times New Roman" w:hAnsi="Times New Roman"/>
          <w:sz w:val="24"/>
          <w:szCs w:val="24"/>
        </w:rPr>
        <w:t>listed on</w:t>
      </w:r>
      <w:r>
        <w:rPr>
          <w:rFonts w:ascii="Times New Roman" w:hAnsi="Times New Roman"/>
          <w:sz w:val="24"/>
          <w:szCs w:val="24"/>
        </w:rPr>
        <w:t xml:space="preserve"> the telephone </w:t>
      </w:r>
      <w:r w:rsidR="00200E85">
        <w:rPr>
          <w:rFonts w:ascii="Times New Roman" w:hAnsi="Times New Roman"/>
          <w:sz w:val="24"/>
          <w:szCs w:val="24"/>
        </w:rPr>
        <w:t xml:space="preserve">survey </w:t>
      </w:r>
      <w:r>
        <w:rPr>
          <w:rFonts w:ascii="Times New Roman" w:hAnsi="Times New Roman"/>
          <w:sz w:val="24"/>
          <w:szCs w:val="24"/>
        </w:rPr>
        <w:t>invitation</w:t>
      </w:r>
      <w:r w:rsidR="00200E85">
        <w:rPr>
          <w:rFonts w:ascii="Times New Roman" w:hAnsi="Times New Roman"/>
          <w:sz w:val="24"/>
          <w:szCs w:val="24"/>
        </w:rPr>
        <w:t xml:space="preserve"> e-mail regarding </w:t>
      </w:r>
      <w:r>
        <w:rPr>
          <w:rFonts w:ascii="Times New Roman" w:hAnsi="Times New Roman"/>
          <w:sz w:val="24"/>
          <w:szCs w:val="24"/>
        </w:rPr>
        <w:t>the voluntary nature of the interview and the purpose of the research.  In addition, the participants will be assured their responses will be protected to the extent legally allowed</w:t>
      </w:r>
      <w:r w:rsidR="00200E85">
        <w:rPr>
          <w:rFonts w:ascii="Times New Roman" w:hAnsi="Times New Roman"/>
          <w:sz w:val="24"/>
          <w:szCs w:val="24"/>
        </w:rPr>
        <w:t>,</w:t>
      </w:r>
      <w:r>
        <w:rPr>
          <w:rFonts w:ascii="Times New Roman" w:hAnsi="Times New Roman"/>
          <w:sz w:val="24"/>
          <w:szCs w:val="24"/>
        </w:rPr>
        <w:t xml:space="preserve"> and they may stop the interview at any time for any reason.  This information will be provided to the participants via e-mail.</w:t>
      </w:r>
      <w:r w:rsidR="007D3675">
        <w:rPr>
          <w:rFonts w:ascii="Times New Roman" w:hAnsi="Times New Roman"/>
          <w:sz w:val="24"/>
          <w:szCs w:val="24"/>
        </w:rPr>
        <w:t xml:space="preserve"> </w:t>
      </w:r>
    </w:p>
    <w:p w:rsidRPr="008D75F5" w:rsidR="008D75F5" w:rsidP="008D75F5" w:rsidRDefault="008D75F5" w14:paraId="5271823C" w14:textId="77777777">
      <w:pPr>
        <w:spacing w:after="0" w:line="240" w:lineRule="auto"/>
        <w:rPr>
          <w:rFonts w:ascii="Times New Roman" w:hAnsi="Times New Roman" w:cs="Times New Roman"/>
          <w:sz w:val="24"/>
          <w:szCs w:val="24"/>
        </w:rPr>
      </w:pPr>
    </w:p>
    <w:sectPr w:rsidRPr="008D75F5" w:rsidR="008D75F5" w:rsidSect="00186446">
      <w:footerReference w:type="default" r:id="rId9"/>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49A" w:rsidP="00186446" w:rsidRDefault="00E8049A" w14:paraId="628586FC" w14:textId="77777777">
      <w:pPr>
        <w:spacing w:after="0" w:line="240" w:lineRule="auto"/>
      </w:pPr>
      <w:r>
        <w:separator/>
      </w:r>
    </w:p>
  </w:endnote>
  <w:endnote w:type="continuationSeparator" w:id="0">
    <w:p w:rsidR="00E8049A" w:rsidP="00186446" w:rsidRDefault="00E8049A" w14:paraId="6CC3F6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241046"/>
      <w:docPartObj>
        <w:docPartGallery w:val="Page Numbers (Bottom of Page)"/>
        <w:docPartUnique/>
      </w:docPartObj>
    </w:sdtPr>
    <w:sdtEndPr>
      <w:rPr>
        <w:noProof/>
      </w:rPr>
    </w:sdtEndPr>
    <w:sdtContent>
      <w:p w:rsidR="00186446" w:rsidRDefault="00186446" w14:paraId="05B747FB" w14:textId="641D76D0">
        <w:pPr>
          <w:pStyle w:val="Footer"/>
          <w:jc w:val="center"/>
        </w:pPr>
        <w:r>
          <w:fldChar w:fldCharType="begin"/>
        </w:r>
        <w:r>
          <w:instrText xml:space="preserve"> PAGE   \* MERGEFORMAT </w:instrText>
        </w:r>
        <w:r>
          <w:fldChar w:fldCharType="separate"/>
        </w:r>
        <w:r w:rsidR="0082589F">
          <w:rPr>
            <w:noProof/>
          </w:rPr>
          <w:t>6</w:t>
        </w:r>
        <w:r>
          <w:rPr>
            <w:noProof/>
          </w:rPr>
          <w:fldChar w:fldCharType="end"/>
        </w:r>
      </w:p>
    </w:sdtContent>
  </w:sdt>
  <w:p w:rsidR="00186446" w:rsidRDefault="00186446" w14:paraId="635127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49A" w:rsidP="00186446" w:rsidRDefault="00E8049A" w14:paraId="32425B93" w14:textId="77777777">
      <w:pPr>
        <w:spacing w:after="0" w:line="240" w:lineRule="auto"/>
      </w:pPr>
      <w:r>
        <w:separator/>
      </w:r>
    </w:p>
  </w:footnote>
  <w:footnote w:type="continuationSeparator" w:id="0">
    <w:p w:rsidR="00E8049A" w:rsidP="00186446" w:rsidRDefault="00E8049A" w14:paraId="7B39DA29" w14:textId="77777777">
      <w:pPr>
        <w:spacing w:after="0" w:line="240" w:lineRule="auto"/>
      </w:pPr>
      <w:r>
        <w:continuationSeparator/>
      </w:r>
    </w:p>
  </w:footnote>
  <w:footnote w:id="1">
    <w:p w:rsidR="0089116E" w:rsidRDefault="0089116E" w14:paraId="2D4EFCF4" w14:textId="6EE4841F">
      <w:pPr>
        <w:pStyle w:val="FootnoteText"/>
      </w:pPr>
      <w:r>
        <w:rPr>
          <w:rStyle w:val="FootnoteReference"/>
        </w:rPr>
        <w:footnoteRef/>
      </w:r>
      <w:r>
        <w:t xml:space="preserve"> 2019 is the most current data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219CC"/>
    <w:multiLevelType w:val="hybridMultilevel"/>
    <w:tmpl w:val="AC4EB64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75230CC4"/>
    <w:multiLevelType w:val="hybridMultilevel"/>
    <w:tmpl w:val="DB48E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F5"/>
    <w:rsid w:val="000009B8"/>
    <w:rsid w:val="000032B4"/>
    <w:rsid w:val="00003391"/>
    <w:rsid w:val="00046FC5"/>
    <w:rsid w:val="000561A1"/>
    <w:rsid w:val="00082D7D"/>
    <w:rsid w:val="00091D19"/>
    <w:rsid w:val="000C279E"/>
    <w:rsid w:val="000F1A7C"/>
    <w:rsid w:val="00121749"/>
    <w:rsid w:val="00121FA7"/>
    <w:rsid w:val="00163E1A"/>
    <w:rsid w:val="0017644D"/>
    <w:rsid w:val="00186446"/>
    <w:rsid w:val="001C0A28"/>
    <w:rsid w:val="00200E85"/>
    <w:rsid w:val="00204987"/>
    <w:rsid w:val="00224009"/>
    <w:rsid w:val="0022457F"/>
    <w:rsid w:val="0024265E"/>
    <w:rsid w:val="002434DB"/>
    <w:rsid w:val="0026083D"/>
    <w:rsid w:val="0028564F"/>
    <w:rsid w:val="002A3633"/>
    <w:rsid w:val="002C758F"/>
    <w:rsid w:val="00322656"/>
    <w:rsid w:val="00335E03"/>
    <w:rsid w:val="0035433F"/>
    <w:rsid w:val="00390178"/>
    <w:rsid w:val="003F4430"/>
    <w:rsid w:val="00401A67"/>
    <w:rsid w:val="00465298"/>
    <w:rsid w:val="0046745E"/>
    <w:rsid w:val="0047720D"/>
    <w:rsid w:val="00486A1D"/>
    <w:rsid w:val="004A710D"/>
    <w:rsid w:val="004E43DD"/>
    <w:rsid w:val="004F1A3B"/>
    <w:rsid w:val="004F61E4"/>
    <w:rsid w:val="005278EC"/>
    <w:rsid w:val="00530070"/>
    <w:rsid w:val="00582788"/>
    <w:rsid w:val="00585225"/>
    <w:rsid w:val="005E18A8"/>
    <w:rsid w:val="00653411"/>
    <w:rsid w:val="00663F0D"/>
    <w:rsid w:val="00676408"/>
    <w:rsid w:val="00711A44"/>
    <w:rsid w:val="00743BA3"/>
    <w:rsid w:val="00746F38"/>
    <w:rsid w:val="00791101"/>
    <w:rsid w:val="007C1CB5"/>
    <w:rsid w:val="007D3675"/>
    <w:rsid w:val="007D36F1"/>
    <w:rsid w:val="007E01C0"/>
    <w:rsid w:val="007E0406"/>
    <w:rsid w:val="00810F05"/>
    <w:rsid w:val="00817044"/>
    <w:rsid w:val="0082589F"/>
    <w:rsid w:val="0084759C"/>
    <w:rsid w:val="00853AF3"/>
    <w:rsid w:val="00853F42"/>
    <w:rsid w:val="008641C2"/>
    <w:rsid w:val="0089116E"/>
    <w:rsid w:val="008D4235"/>
    <w:rsid w:val="008D75F5"/>
    <w:rsid w:val="0090754D"/>
    <w:rsid w:val="009241FC"/>
    <w:rsid w:val="009A2A9A"/>
    <w:rsid w:val="00A47416"/>
    <w:rsid w:val="00A949BD"/>
    <w:rsid w:val="00A955D5"/>
    <w:rsid w:val="00AB5C7F"/>
    <w:rsid w:val="00AE3419"/>
    <w:rsid w:val="00B66AF0"/>
    <w:rsid w:val="00B71E16"/>
    <w:rsid w:val="00B7695E"/>
    <w:rsid w:val="00BC2762"/>
    <w:rsid w:val="00BC753F"/>
    <w:rsid w:val="00BE6609"/>
    <w:rsid w:val="00C0042C"/>
    <w:rsid w:val="00C4781E"/>
    <w:rsid w:val="00C6637F"/>
    <w:rsid w:val="00C75C26"/>
    <w:rsid w:val="00CE7C77"/>
    <w:rsid w:val="00D101C4"/>
    <w:rsid w:val="00D24EE0"/>
    <w:rsid w:val="00D36A9D"/>
    <w:rsid w:val="00D43BA4"/>
    <w:rsid w:val="00D50E60"/>
    <w:rsid w:val="00D91B45"/>
    <w:rsid w:val="00DA7CDC"/>
    <w:rsid w:val="00DC2212"/>
    <w:rsid w:val="00DD608F"/>
    <w:rsid w:val="00E20DA8"/>
    <w:rsid w:val="00E60453"/>
    <w:rsid w:val="00E61493"/>
    <w:rsid w:val="00E70BCF"/>
    <w:rsid w:val="00E76561"/>
    <w:rsid w:val="00E77500"/>
    <w:rsid w:val="00E8049A"/>
    <w:rsid w:val="00E86FC6"/>
    <w:rsid w:val="00EB1294"/>
    <w:rsid w:val="00EB70AE"/>
    <w:rsid w:val="00EC5E44"/>
    <w:rsid w:val="00F16A1E"/>
    <w:rsid w:val="00F177BF"/>
    <w:rsid w:val="00F5145C"/>
    <w:rsid w:val="00F65EA7"/>
    <w:rsid w:val="00FC0C09"/>
    <w:rsid w:val="00FD1655"/>
    <w:rsid w:val="011F0625"/>
    <w:rsid w:val="013F1BF0"/>
    <w:rsid w:val="0140D6C5"/>
    <w:rsid w:val="026D4D42"/>
    <w:rsid w:val="03BC58EE"/>
    <w:rsid w:val="04028D1F"/>
    <w:rsid w:val="051B6197"/>
    <w:rsid w:val="059047DC"/>
    <w:rsid w:val="05AEA316"/>
    <w:rsid w:val="0865FD54"/>
    <w:rsid w:val="0BF3F5BD"/>
    <w:rsid w:val="0CB6C854"/>
    <w:rsid w:val="0D128706"/>
    <w:rsid w:val="0FEBB7A2"/>
    <w:rsid w:val="1015E61E"/>
    <w:rsid w:val="10A7BE51"/>
    <w:rsid w:val="1199F007"/>
    <w:rsid w:val="124774FF"/>
    <w:rsid w:val="12EF82FF"/>
    <w:rsid w:val="141E244C"/>
    <w:rsid w:val="145A22E1"/>
    <w:rsid w:val="150F6892"/>
    <w:rsid w:val="176C7AF1"/>
    <w:rsid w:val="17730C21"/>
    <w:rsid w:val="1A42BA5B"/>
    <w:rsid w:val="1AE82539"/>
    <w:rsid w:val="1D43EC0C"/>
    <w:rsid w:val="1D8332B4"/>
    <w:rsid w:val="1D9E90B8"/>
    <w:rsid w:val="1E5D4462"/>
    <w:rsid w:val="1EF10D91"/>
    <w:rsid w:val="1EFFB8A2"/>
    <w:rsid w:val="224370C2"/>
    <w:rsid w:val="236655A7"/>
    <w:rsid w:val="24149DFC"/>
    <w:rsid w:val="273FBC1A"/>
    <w:rsid w:val="2805FC48"/>
    <w:rsid w:val="29E3E615"/>
    <w:rsid w:val="2A7EF052"/>
    <w:rsid w:val="2B2BCE67"/>
    <w:rsid w:val="2BC98F56"/>
    <w:rsid w:val="2D528810"/>
    <w:rsid w:val="2E6F364F"/>
    <w:rsid w:val="2EECE070"/>
    <w:rsid w:val="2F46664F"/>
    <w:rsid w:val="30D72E9E"/>
    <w:rsid w:val="322D329F"/>
    <w:rsid w:val="3366BF88"/>
    <w:rsid w:val="353432E4"/>
    <w:rsid w:val="35A0DB2C"/>
    <w:rsid w:val="366939B3"/>
    <w:rsid w:val="36BE4D67"/>
    <w:rsid w:val="375F0399"/>
    <w:rsid w:val="3775D6EF"/>
    <w:rsid w:val="3AF5C224"/>
    <w:rsid w:val="3D6DBE54"/>
    <w:rsid w:val="3E5E000A"/>
    <w:rsid w:val="402B7E1A"/>
    <w:rsid w:val="432733BC"/>
    <w:rsid w:val="457E1FBC"/>
    <w:rsid w:val="45990DAE"/>
    <w:rsid w:val="46734467"/>
    <w:rsid w:val="49E6AC2D"/>
    <w:rsid w:val="4A04DF97"/>
    <w:rsid w:val="4B3FDB80"/>
    <w:rsid w:val="4BA06A55"/>
    <w:rsid w:val="4BD1D8F1"/>
    <w:rsid w:val="4BD81A1B"/>
    <w:rsid w:val="4C49AF52"/>
    <w:rsid w:val="4C866CDF"/>
    <w:rsid w:val="4D54FA68"/>
    <w:rsid w:val="4DE9A799"/>
    <w:rsid w:val="4E9F9932"/>
    <w:rsid w:val="500FCD34"/>
    <w:rsid w:val="502DE8FE"/>
    <w:rsid w:val="53D9FB34"/>
    <w:rsid w:val="58C72820"/>
    <w:rsid w:val="59343735"/>
    <w:rsid w:val="59B065DB"/>
    <w:rsid w:val="5AF64C39"/>
    <w:rsid w:val="5F0D9922"/>
    <w:rsid w:val="5F390194"/>
    <w:rsid w:val="5F6E274B"/>
    <w:rsid w:val="606FAD21"/>
    <w:rsid w:val="62FD9D1A"/>
    <w:rsid w:val="63B3C766"/>
    <w:rsid w:val="64562676"/>
    <w:rsid w:val="64A4EE06"/>
    <w:rsid w:val="64F2F153"/>
    <w:rsid w:val="65A5BBF4"/>
    <w:rsid w:val="66260839"/>
    <w:rsid w:val="68113C76"/>
    <w:rsid w:val="690263B8"/>
    <w:rsid w:val="6AB75B1F"/>
    <w:rsid w:val="6C18F8E2"/>
    <w:rsid w:val="6C6E9D38"/>
    <w:rsid w:val="6CCB5822"/>
    <w:rsid w:val="6CEC22AB"/>
    <w:rsid w:val="6EA9CD25"/>
    <w:rsid w:val="72A81871"/>
    <w:rsid w:val="72BDD9F9"/>
    <w:rsid w:val="72F0C4D1"/>
    <w:rsid w:val="75373DE9"/>
    <w:rsid w:val="782F20F1"/>
    <w:rsid w:val="78D4EA82"/>
    <w:rsid w:val="793CC8BC"/>
    <w:rsid w:val="79B98B8E"/>
    <w:rsid w:val="79DD83D1"/>
    <w:rsid w:val="7A01CE9C"/>
    <w:rsid w:val="7A855178"/>
    <w:rsid w:val="7B7E9C22"/>
    <w:rsid w:val="7CC66486"/>
    <w:rsid w:val="7D2879F5"/>
    <w:rsid w:val="7D8B8B65"/>
    <w:rsid w:val="7F4E9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F589"/>
  <w15:chartTrackingRefBased/>
  <w15:docId w15:val="{90C67A2A-C9D0-4600-AFE1-53DB284C6F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D24EE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D75F5"/>
    <w:pPr>
      <w:ind w:left="720"/>
      <w:contextualSpacing/>
    </w:pPr>
  </w:style>
  <w:style w:type="character" w:styleId="Heading1Char" w:customStyle="1">
    <w:name w:val="Heading 1 Char"/>
    <w:basedOn w:val="DefaultParagraphFont"/>
    <w:link w:val="Heading1"/>
    <w:uiPriority w:val="9"/>
    <w:rsid w:val="00D24EE0"/>
    <w:rPr>
      <w:rFonts w:asciiTheme="majorHAnsi" w:hAnsiTheme="majorHAnsi" w:eastAsiaTheme="majorEastAsia" w:cstheme="majorBidi"/>
      <w:color w:val="2E74B5" w:themeColor="accent1" w:themeShade="BF"/>
      <w:sz w:val="32"/>
      <w:szCs w:val="32"/>
    </w:rPr>
  </w:style>
  <w:style w:type="table" w:styleId="TableGrid">
    <w:name w:val="Table Grid"/>
    <w:basedOn w:val="TableNormal"/>
    <w:uiPriority w:val="39"/>
    <w:rsid w:val="00401A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20DA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20DA8"/>
    <w:rPr>
      <w:rFonts w:ascii="Segoe UI" w:hAnsi="Segoe UI" w:cs="Segoe UI"/>
      <w:sz w:val="18"/>
      <w:szCs w:val="18"/>
    </w:rPr>
  </w:style>
  <w:style w:type="paragraph" w:styleId="Header">
    <w:name w:val="header"/>
    <w:basedOn w:val="Normal"/>
    <w:link w:val="HeaderChar"/>
    <w:uiPriority w:val="99"/>
    <w:unhideWhenUsed/>
    <w:rsid w:val="001864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6446"/>
  </w:style>
  <w:style w:type="paragraph" w:styleId="Footer">
    <w:name w:val="footer"/>
    <w:basedOn w:val="Normal"/>
    <w:link w:val="FooterChar"/>
    <w:uiPriority w:val="99"/>
    <w:unhideWhenUsed/>
    <w:rsid w:val="001864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6446"/>
  </w:style>
  <w:style w:type="character" w:styleId="CommentReference">
    <w:name w:val="annotation reference"/>
    <w:basedOn w:val="DefaultParagraphFont"/>
    <w:uiPriority w:val="99"/>
    <w:semiHidden/>
    <w:unhideWhenUsed/>
    <w:rsid w:val="00F177BF"/>
    <w:rPr>
      <w:sz w:val="16"/>
      <w:szCs w:val="16"/>
    </w:rPr>
  </w:style>
  <w:style w:type="paragraph" w:styleId="CommentText">
    <w:name w:val="annotation text"/>
    <w:basedOn w:val="Normal"/>
    <w:link w:val="CommentTextChar"/>
    <w:uiPriority w:val="99"/>
    <w:semiHidden/>
    <w:unhideWhenUsed/>
    <w:rsid w:val="00F177BF"/>
    <w:pPr>
      <w:spacing w:line="240" w:lineRule="auto"/>
    </w:pPr>
    <w:rPr>
      <w:sz w:val="20"/>
      <w:szCs w:val="20"/>
    </w:rPr>
  </w:style>
  <w:style w:type="character" w:styleId="CommentTextChar" w:customStyle="1">
    <w:name w:val="Comment Text Char"/>
    <w:basedOn w:val="DefaultParagraphFont"/>
    <w:link w:val="CommentText"/>
    <w:uiPriority w:val="99"/>
    <w:semiHidden/>
    <w:rsid w:val="00F177BF"/>
    <w:rPr>
      <w:sz w:val="20"/>
      <w:szCs w:val="20"/>
    </w:rPr>
  </w:style>
  <w:style w:type="paragraph" w:styleId="CommentSubject">
    <w:name w:val="annotation subject"/>
    <w:basedOn w:val="CommentText"/>
    <w:next w:val="CommentText"/>
    <w:link w:val="CommentSubjectChar"/>
    <w:uiPriority w:val="99"/>
    <w:semiHidden/>
    <w:unhideWhenUsed/>
    <w:rsid w:val="00F177BF"/>
    <w:rPr>
      <w:b/>
      <w:bCs/>
    </w:rPr>
  </w:style>
  <w:style w:type="character" w:styleId="CommentSubjectChar" w:customStyle="1">
    <w:name w:val="Comment Subject Char"/>
    <w:basedOn w:val="CommentTextChar"/>
    <w:link w:val="CommentSubject"/>
    <w:uiPriority w:val="99"/>
    <w:semiHidden/>
    <w:rsid w:val="00F177BF"/>
    <w:rPr>
      <w:b/>
      <w:bCs/>
      <w:sz w:val="20"/>
      <w:szCs w:val="20"/>
    </w:rPr>
  </w:style>
  <w:style w:type="paragraph" w:styleId="Caption">
    <w:name w:val="caption"/>
    <w:basedOn w:val="Normal"/>
    <w:next w:val="Normal"/>
    <w:uiPriority w:val="35"/>
    <w:unhideWhenUsed/>
    <w:qFormat/>
    <w:rsid w:val="00BC2762"/>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7D367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D3675"/>
    <w:rPr>
      <w:sz w:val="20"/>
      <w:szCs w:val="20"/>
    </w:rPr>
  </w:style>
  <w:style w:type="character" w:styleId="FootnoteReference">
    <w:name w:val="footnote reference"/>
    <w:basedOn w:val="DefaultParagraphFont"/>
    <w:uiPriority w:val="99"/>
    <w:semiHidden/>
    <w:unhideWhenUsed/>
    <w:rsid w:val="007D36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2.png" Id="Rdae41d95032a47ad" /><Relationship Type="http://schemas.openxmlformats.org/officeDocument/2006/relationships/glossaryDocument" Target="/word/glossary/document.xml" Id="R94c821586d70475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30df3bd-4ff6-44ca-b1f8-deefbc03daa5}"/>
      </w:docPartPr>
      <w:docPartBody>
        <w:p w14:paraId="6AF2D5F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4B32-00DD-4280-8684-AD323CA6307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FBI - CJIS Division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Donahue, Kristi L. (CJIS) (FBI)</dc:creator>
  <keywords/>
  <dc:description/>
  <lastModifiedBy>Hensley, Elizabeth N. (CJIS) (FBI)</lastModifiedBy>
  <revision>6</revision>
  <lastPrinted>2020-03-27T12:12:00.0000000Z</lastPrinted>
  <dcterms:created xsi:type="dcterms:W3CDTF">2020-04-15T13:16:00.0000000Z</dcterms:created>
  <dcterms:modified xsi:type="dcterms:W3CDTF">2020-04-17T17:03:37.4060530Z</dcterms:modified>
</coreProperties>
</file>