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Pr="00BD656F" w:rsidRDefault="00BD656F" w:rsidP="00BD656F">
      <w:pPr>
        <w:spacing w:after="0" w:line="240" w:lineRule="auto"/>
        <w:jc w:val="center"/>
        <w:rPr>
          <w:rFonts w:ascii="Times New Roman" w:hAnsi="Times New Roman" w:cs="Times New Roman"/>
          <w:b/>
          <w:sz w:val="24"/>
          <w:szCs w:val="24"/>
        </w:rPr>
      </w:pPr>
      <w:bookmarkStart w:id="0" w:name="_GoBack"/>
      <w:bookmarkEnd w:id="0"/>
      <w:r w:rsidRPr="00BD656F">
        <w:rPr>
          <w:rFonts w:ascii="Times New Roman" w:hAnsi="Times New Roman" w:cs="Times New Roman"/>
          <w:b/>
          <w:sz w:val="24"/>
          <w:szCs w:val="24"/>
        </w:rPr>
        <w:t>SUPPORTING STATEMENT</w:t>
      </w:r>
    </w:p>
    <w:p w:rsidR="00BD656F" w:rsidRPr="00BD656F" w:rsidRDefault="00D66BCC" w:rsidP="00BD6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1110-0005</w:t>
      </w:r>
    </w:p>
    <w:p w:rsidR="00BD656F" w:rsidRDefault="00D66BCC" w:rsidP="00BD65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Age, Sex, Race, and Ethnicity of Persons Arrested Under 18 Years of Age; and</w:t>
      </w:r>
    </w:p>
    <w:p w:rsidR="00D66BCC" w:rsidRPr="00BD656F" w:rsidRDefault="00D66BCC" w:rsidP="00BD656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Age, Sex Race, and Ethnicity of Persons Arrested 18 Years of Age and Over</w:t>
      </w:r>
    </w:p>
    <w:p w:rsidR="00BD656F" w:rsidRPr="00BD656F" w:rsidRDefault="00BD656F" w:rsidP="00BD656F">
      <w:pPr>
        <w:spacing w:after="0" w:line="240" w:lineRule="auto"/>
        <w:jc w:val="center"/>
        <w:rPr>
          <w:rFonts w:ascii="Times New Roman" w:hAnsi="Times New Roman" w:cs="Times New Roman"/>
          <w:b/>
          <w:i/>
          <w:sz w:val="24"/>
          <w:szCs w:val="24"/>
        </w:rPr>
      </w:pPr>
    </w:p>
    <w:p w:rsidR="008417BF" w:rsidRPr="008417BF" w:rsidRDefault="008417BF" w:rsidP="008417B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w:t>
      </w:r>
    </w:p>
    <w:p w:rsidR="00BD656F" w:rsidRDefault="00BD656F" w:rsidP="00BD656F">
      <w:pPr>
        <w:pStyle w:val="ListParagraph"/>
        <w:spacing w:after="0" w:line="240" w:lineRule="auto"/>
        <w:ind w:left="0"/>
        <w:rPr>
          <w:rFonts w:ascii="Times New Roman" w:hAnsi="Times New Roman" w:cs="Times New Roman"/>
          <w:sz w:val="24"/>
          <w:szCs w:val="24"/>
        </w:rPr>
      </w:pPr>
    </w:p>
    <w:p w:rsidR="00D34F1B" w:rsidRPr="00D34F1B" w:rsidRDefault="00D34F1B" w:rsidP="00D34F1B">
      <w:pPr>
        <w:pStyle w:val="ListParagraph"/>
        <w:spacing w:after="0" w:line="240" w:lineRule="auto"/>
        <w:rPr>
          <w:rFonts w:ascii="Times New Roman" w:hAnsi="Times New Roman" w:cs="Times New Roman"/>
          <w:sz w:val="24"/>
          <w:szCs w:val="24"/>
        </w:rPr>
      </w:pPr>
    </w:p>
    <w:p w:rsidR="00BD656F" w:rsidRPr="00BD656F" w:rsidRDefault="00BD656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Necessity of Information Collection</w:t>
      </w:r>
    </w:p>
    <w:p w:rsidR="00BD656F" w:rsidRDefault="00BD656F" w:rsidP="00BD656F">
      <w:pPr>
        <w:pStyle w:val="ListParagraph"/>
        <w:spacing w:after="0" w:line="240" w:lineRule="auto"/>
        <w:ind w:left="0"/>
        <w:rPr>
          <w:rFonts w:ascii="Times New Roman" w:hAnsi="Times New Roman" w:cs="Times New Roman"/>
          <w:sz w:val="24"/>
          <w:szCs w:val="24"/>
        </w:rPr>
      </w:pPr>
    </w:p>
    <w:p w:rsidR="00BD656F" w:rsidRDefault="00BD656F" w:rsidP="00BD65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of Title 28, U.S. Code, Section 534, </w:t>
      </w:r>
      <w:r>
        <w:rPr>
          <w:rFonts w:ascii="Times New Roman" w:hAnsi="Times New Roman" w:cs="Times New Roman"/>
          <w:i/>
          <w:sz w:val="24"/>
          <w:szCs w:val="24"/>
        </w:rPr>
        <w:t>Acquisition, Preservation, and Exchange of Identification Records; Appointment of Officials,</w:t>
      </w:r>
      <w:r>
        <w:rPr>
          <w:rFonts w:ascii="Times New Roman" w:hAnsi="Times New Roman" w:cs="Times New Roman"/>
          <w:sz w:val="24"/>
          <w:szCs w:val="24"/>
        </w:rPr>
        <w:t xml:space="preserve"> June 11, 1930, the </w:t>
      </w:r>
      <w:r w:rsidR="008A4F53">
        <w:rPr>
          <w:rFonts w:ascii="Times New Roman" w:hAnsi="Times New Roman" w:cs="Times New Roman"/>
          <w:sz w:val="24"/>
          <w:szCs w:val="24"/>
        </w:rPr>
        <w:t>Federal Bureau of Investigation (</w:t>
      </w:r>
      <w:r>
        <w:rPr>
          <w:rFonts w:ascii="Times New Roman" w:hAnsi="Times New Roman" w:cs="Times New Roman"/>
          <w:sz w:val="24"/>
          <w:szCs w:val="24"/>
        </w:rPr>
        <w:t>FBI</w:t>
      </w:r>
      <w:r w:rsidR="008A4F53">
        <w:rPr>
          <w:rFonts w:ascii="Times New Roman" w:hAnsi="Times New Roman" w:cs="Times New Roman"/>
          <w:sz w:val="24"/>
          <w:szCs w:val="24"/>
        </w:rPr>
        <w:t>)</w:t>
      </w:r>
      <w:r>
        <w:rPr>
          <w:rFonts w:ascii="Times New Roman" w:hAnsi="Times New Roman" w:cs="Times New Roman"/>
          <w:sz w:val="24"/>
          <w:szCs w:val="24"/>
        </w:rPr>
        <w:t xml:space="preserve"> was designated by the Attorney General to acquire, collect, classify, and preserve national </w:t>
      </w:r>
      <w:r w:rsidR="00D66BCC">
        <w:rPr>
          <w:rFonts w:ascii="Times New Roman" w:hAnsi="Times New Roman" w:cs="Times New Roman"/>
          <w:sz w:val="24"/>
          <w:szCs w:val="24"/>
        </w:rPr>
        <w:t xml:space="preserve">arrest </w:t>
      </w:r>
      <w:r>
        <w:rPr>
          <w:rFonts w:ascii="Times New Roman" w:hAnsi="Times New Roman" w:cs="Times New Roman"/>
          <w:sz w:val="24"/>
          <w:szCs w:val="24"/>
        </w:rPr>
        <w:t xml:space="preserve">data </w:t>
      </w:r>
      <w:r w:rsidR="00D66BCC">
        <w:rPr>
          <w:rFonts w:ascii="Times New Roman" w:hAnsi="Times New Roman" w:cs="Times New Roman"/>
          <w:sz w:val="24"/>
          <w:szCs w:val="24"/>
        </w:rPr>
        <w:t>from local, state, tribal, and federal law enforcement agencies</w:t>
      </w:r>
      <w:r w:rsidR="00D34F1B">
        <w:rPr>
          <w:rFonts w:ascii="Times New Roman" w:hAnsi="Times New Roman" w:cs="Times New Roman"/>
          <w:sz w:val="24"/>
          <w:szCs w:val="24"/>
        </w:rPr>
        <w:t xml:space="preserve"> (LEAs)</w:t>
      </w:r>
      <w:r w:rsidR="00D66BCC">
        <w:rPr>
          <w:rFonts w:ascii="Times New Roman" w:hAnsi="Times New Roman" w:cs="Times New Roman"/>
          <w:sz w:val="24"/>
          <w:szCs w:val="24"/>
        </w:rPr>
        <w:t xml:space="preserve"> throughout the country as part of the Uniform Crime Reports in order to generate reliable information on adult and juvenile arrest counts</w:t>
      </w:r>
      <w:r w:rsidR="008417BF">
        <w:rPr>
          <w:rFonts w:ascii="Times New Roman" w:hAnsi="Times New Roman" w:cs="Times New Roman"/>
          <w:sz w:val="24"/>
          <w:szCs w:val="24"/>
        </w:rPr>
        <w:t>.</w:t>
      </w:r>
    </w:p>
    <w:p w:rsidR="008417BF" w:rsidRDefault="008417BF" w:rsidP="00BD656F">
      <w:pPr>
        <w:pStyle w:val="ListParagraph"/>
        <w:spacing w:after="0" w:line="240" w:lineRule="auto"/>
        <w:rPr>
          <w:rFonts w:ascii="Times New Roman" w:hAnsi="Times New Roman" w:cs="Times New Roman"/>
          <w:sz w:val="24"/>
          <w:szCs w:val="24"/>
        </w:rPr>
      </w:pPr>
    </w:p>
    <w:p w:rsidR="008417BF" w:rsidRDefault="008417BF" w:rsidP="00BD656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Form 1-7</w:t>
      </w:r>
      <w:r w:rsidR="00D66BCC">
        <w:rPr>
          <w:rFonts w:ascii="Times New Roman" w:hAnsi="Times New Roman" w:cs="Times New Roman"/>
          <w:sz w:val="24"/>
          <w:szCs w:val="24"/>
        </w:rPr>
        <w:t>08a and 1-708</w:t>
      </w:r>
      <w:r>
        <w:rPr>
          <w:rFonts w:ascii="Times New Roman" w:hAnsi="Times New Roman" w:cs="Times New Roman"/>
          <w:sz w:val="24"/>
          <w:szCs w:val="24"/>
        </w:rPr>
        <w:t xml:space="preserve">, </w:t>
      </w:r>
      <w:r w:rsidR="00D66BCC">
        <w:rPr>
          <w:rFonts w:ascii="Times New Roman" w:hAnsi="Times New Roman" w:cs="Times New Roman"/>
          <w:i/>
          <w:sz w:val="24"/>
          <w:szCs w:val="24"/>
        </w:rPr>
        <w:t xml:space="preserve">Age, Sex, Race, and Ethnicity of Persons Arrested Under </w:t>
      </w:r>
      <w:r w:rsidR="00814ADC">
        <w:rPr>
          <w:rFonts w:ascii="Times New Roman" w:hAnsi="Times New Roman" w:cs="Times New Roman"/>
          <w:i/>
          <w:sz w:val="24"/>
          <w:szCs w:val="24"/>
        </w:rPr>
        <w:t xml:space="preserve">        </w:t>
      </w:r>
      <w:r w:rsidR="00D66BCC">
        <w:rPr>
          <w:rFonts w:ascii="Times New Roman" w:hAnsi="Times New Roman" w:cs="Times New Roman"/>
          <w:i/>
          <w:sz w:val="24"/>
          <w:szCs w:val="24"/>
        </w:rPr>
        <w:t xml:space="preserve">18 Years of Age (Juvenile ASRE); </w:t>
      </w:r>
      <w:r w:rsidR="00D66BCC">
        <w:rPr>
          <w:rFonts w:ascii="Times New Roman" w:hAnsi="Times New Roman" w:cs="Times New Roman"/>
          <w:sz w:val="24"/>
          <w:szCs w:val="24"/>
        </w:rPr>
        <w:t xml:space="preserve">and </w:t>
      </w:r>
      <w:r w:rsidR="00D66BCC">
        <w:rPr>
          <w:rFonts w:ascii="Times New Roman" w:hAnsi="Times New Roman" w:cs="Times New Roman"/>
          <w:i/>
          <w:sz w:val="24"/>
          <w:szCs w:val="24"/>
        </w:rPr>
        <w:t>Age, Sex, Race, and Ethnicity of Persons Arrested 18 Years of Age and Over (Adult ASRE)</w:t>
      </w:r>
      <w:r w:rsidR="00D66BCC">
        <w:rPr>
          <w:rFonts w:ascii="Times New Roman" w:hAnsi="Times New Roman" w:cs="Times New Roman"/>
          <w:sz w:val="24"/>
          <w:szCs w:val="24"/>
        </w:rPr>
        <w:t>, p</w:t>
      </w:r>
      <w:r>
        <w:rPr>
          <w:rFonts w:ascii="Times New Roman" w:hAnsi="Times New Roman" w:cs="Times New Roman"/>
          <w:sz w:val="24"/>
          <w:szCs w:val="24"/>
        </w:rPr>
        <w:t>rovides for the national</w:t>
      </w:r>
      <w:r w:rsidR="00814ADC">
        <w:rPr>
          <w:rFonts w:ascii="Times New Roman" w:hAnsi="Times New Roman" w:cs="Times New Roman"/>
          <w:sz w:val="24"/>
          <w:szCs w:val="24"/>
        </w:rPr>
        <w:t xml:space="preserve"> Uniform Crime Reporting</w:t>
      </w:r>
      <w:r>
        <w:rPr>
          <w:rFonts w:ascii="Times New Roman" w:hAnsi="Times New Roman" w:cs="Times New Roman"/>
          <w:sz w:val="24"/>
          <w:szCs w:val="24"/>
        </w:rPr>
        <w:t xml:space="preserve"> </w:t>
      </w:r>
      <w:r w:rsidR="00814ADC">
        <w:rPr>
          <w:rFonts w:ascii="Times New Roman" w:hAnsi="Times New Roman" w:cs="Times New Roman"/>
          <w:sz w:val="24"/>
          <w:szCs w:val="24"/>
        </w:rPr>
        <w:t>(</w:t>
      </w:r>
      <w:r>
        <w:rPr>
          <w:rFonts w:ascii="Times New Roman" w:hAnsi="Times New Roman" w:cs="Times New Roman"/>
          <w:sz w:val="24"/>
          <w:szCs w:val="24"/>
        </w:rPr>
        <w:t>UCR</w:t>
      </w:r>
      <w:r w:rsidR="00814ADC">
        <w:rPr>
          <w:rFonts w:ascii="Times New Roman" w:hAnsi="Times New Roman" w:cs="Times New Roman"/>
          <w:sz w:val="24"/>
          <w:szCs w:val="24"/>
        </w:rPr>
        <w:t>)</w:t>
      </w:r>
      <w:r>
        <w:rPr>
          <w:rFonts w:ascii="Times New Roman" w:hAnsi="Times New Roman" w:cs="Times New Roman"/>
          <w:sz w:val="24"/>
          <w:szCs w:val="24"/>
        </w:rPr>
        <w:t xml:space="preserve"> Program</w:t>
      </w:r>
      <w:r w:rsidR="00D66BCC">
        <w:rPr>
          <w:rFonts w:ascii="Times New Roman" w:hAnsi="Times New Roman" w:cs="Times New Roman"/>
          <w:sz w:val="24"/>
          <w:szCs w:val="24"/>
        </w:rPr>
        <w:t xml:space="preserve"> a record of the total</w:t>
      </w:r>
      <w:r>
        <w:rPr>
          <w:rFonts w:ascii="Times New Roman" w:hAnsi="Times New Roman" w:cs="Times New Roman"/>
          <w:sz w:val="24"/>
          <w:szCs w:val="24"/>
        </w:rPr>
        <w:t xml:space="preserve"> number of </w:t>
      </w:r>
      <w:r w:rsidR="00D66BCC">
        <w:rPr>
          <w:rFonts w:ascii="Times New Roman" w:hAnsi="Times New Roman" w:cs="Times New Roman"/>
          <w:sz w:val="24"/>
          <w:szCs w:val="24"/>
        </w:rPr>
        <w:t xml:space="preserve">persons </w:t>
      </w:r>
      <w:r w:rsidR="00221FE1">
        <w:rPr>
          <w:rFonts w:ascii="Times New Roman" w:hAnsi="Times New Roman" w:cs="Times New Roman"/>
          <w:sz w:val="24"/>
          <w:szCs w:val="24"/>
        </w:rPr>
        <w:t>arrested, cited, or summoned for criminal acts in all of the Part I and Part II crime classes and furnish</w:t>
      </w:r>
      <w:r w:rsidR="002C306C">
        <w:rPr>
          <w:rFonts w:ascii="Times New Roman" w:hAnsi="Times New Roman" w:cs="Times New Roman"/>
          <w:sz w:val="24"/>
          <w:szCs w:val="24"/>
        </w:rPr>
        <w:t>es</w:t>
      </w:r>
      <w:r w:rsidR="00221FE1">
        <w:rPr>
          <w:rFonts w:ascii="Times New Roman" w:hAnsi="Times New Roman" w:cs="Times New Roman"/>
          <w:sz w:val="24"/>
          <w:szCs w:val="24"/>
        </w:rPr>
        <w:t xml:space="preserve"> the age, sex, race, and ethnicity characteristics of persons arrested. </w:t>
      </w:r>
    </w:p>
    <w:p w:rsidR="00221FE1" w:rsidRDefault="00221FE1" w:rsidP="00BD656F">
      <w:pPr>
        <w:pStyle w:val="ListParagraph"/>
        <w:spacing w:after="0" w:line="240" w:lineRule="auto"/>
        <w:rPr>
          <w:rFonts w:ascii="Times New Roman" w:hAnsi="Times New Roman" w:cs="Times New Roman"/>
          <w:sz w:val="24"/>
          <w:szCs w:val="24"/>
        </w:rPr>
      </w:pPr>
    </w:p>
    <w:p w:rsidR="008417BF" w:rsidRDefault="008417BF" w:rsidP="00BD656F">
      <w:pPr>
        <w:pStyle w:val="ListParagraph"/>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This information collection is </w:t>
      </w:r>
      <w:r w:rsidR="003D4F77">
        <w:rPr>
          <w:rFonts w:ascii="Times New Roman" w:hAnsi="Times New Roman" w:cs="Times New Roman"/>
          <w:sz w:val="24"/>
          <w:szCs w:val="24"/>
        </w:rPr>
        <w:t xml:space="preserve">necessary </w:t>
      </w:r>
      <w:r>
        <w:rPr>
          <w:rFonts w:ascii="Times New Roman" w:hAnsi="Times New Roman" w:cs="Times New Roman"/>
          <w:sz w:val="24"/>
          <w:szCs w:val="24"/>
        </w:rPr>
        <w:t xml:space="preserve">for the FBI to maintain a database and serve as the national clearing house for the collection and dissemination of </w:t>
      </w:r>
      <w:r w:rsidR="00221FE1">
        <w:rPr>
          <w:rFonts w:ascii="Times New Roman" w:hAnsi="Times New Roman" w:cs="Times New Roman"/>
          <w:sz w:val="24"/>
          <w:szCs w:val="24"/>
        </w:rPr>
        <w:t>arrests</w:t>
      </w:r>
      <w:r>
        <w:rPr>
          <w:rFonts w:ascii="Times New Roman" w:hAnsi="Times New Roman" w:cs="Times New Roman"/>
          <w:sz w:val="24"/>
          <w:szCs w:val="24"/>
        </w:rPr>
        <w:t xml:space="preserve"> and to ensure publication in </w:t>
      </w:r>
      <w:r>
        <w:rPr>
          <w:rFonts w:ascii="Times New Roman" w:hAnsi="Times New Roman" w:cs="Times New Roman"/>
          <w:i/>
          <w:sz w:val="24"/>
          <w:szCs w:val="24"/>
        </w:rPr>
        <w:t>Crime in the United States</w:t>
      </w:r>
      <w:r w:rsidR="00221FE1">
        <w:rPr>
          <w:rFonts w:ascii="Times New Roman" w:hAnsi="Times New Roman" w:cs="Times New Roman"/>
          <w:i/>
          <w:sz w:val="24"/>
          <w:szCs w:val="24"/>
        </w:rPr>
        <w:t xml:space="preserve"> (CIUS)</w:t>
      </w:r>
      <w:r>
        <w:rPr>
          <w:rFonts w:ascii="Times New Roman" w:hAnsi="Times New Roman" w:cs="Times New Roman"/>
          <w:i/>
          <w:sz w:val="24"/>
          <w:szCs w:val="24"/>
        </w:rPr>
        <w:t>.</w:t>
      </w:r>
    </w:p>
    <w:p w:rsidR="008417BF" w:rsidRDefault="008417BF" w:rsidP="00BD656F">
      <w:pPr>
        <w:pStyle w:val="ListParagraph"/>
        <w:spacing w:after="0" w:line="240" w:lineRule="auto"/>
        <w:rPr>
          <w:rFonts w:ascii="Times New Roman" w:hAnsi="Times New Roman" w:cs="Times New Roman"/>
          <w:i/>
          <w:sz w:val="24"/>
          <w:szCs w:val="24"/>
        </w:rPr>
      </w:pPr>
    </w:p>
    <w:p w:rsidR="00D34F1B" w:rsidRDefault="00D34F1B" w:rsidP="00BD656F">
      <w:pPr>
        <w:pStyle w:val="ListParagraph"/>
        <w:spacing w:after="0" w:line="240" w:lineRule="auto"/>
        <w:rPr>
          <w:rFonts w:ascii="Times New Roman" w:hAnsi="Times New Roman" w:cs="Times New Roman"/>
          <w:i/>
          <w:sz w:val="24"/>
          <w:szCs w:val="24"/>
        </w:rPr>
      </w:pPr>
    </w:p>
    <w:p w:rsidR="008417BF" w:rsidRPr="008417BF" w:rsidRDefault="008417BF" w:rsidP="008417B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Needs and Uses</w:t>
      </w:r>
    </w:p>
    <w:p w:rsidR="00221FE1" w:rsidRPr="00BE4DE2" w:rsidRDefault="00221FE1" w:rsidP="00BE4DE2">
      <w:pPr>
        <w:spacing w:after="0" w:line="240" w:lineRule="auto"/>
        <w:rPr>
          <w:rFonts w:ascii="Times New Roman" w:hAnsi="Times New Roman" w:cs="Times New Roman"/>
          <w:sz w:val="24"/>
          <w:szCs w:val="24"/>
        </w:rPr>
      </w:pPr>
    </w:p>
    <w:p w:rsidR="008417BF" w:rsidRPr="00221FE1" w:rsidRDefault="007C663E" w:rsidP="00221FE1">
      <w:pPr>
        <w:spacing w:after="0" w:line="240" w:lineRule="auto"/>
        <w:ind w:left="720"/>
        <w:rPr>
          <w:rFonts w:ascii="Times New Roman" w:hAnsi="Times New Roman" w:cs="Times New Roman"/>
          <w:sz w:val="24"/>
          <w:szCs w:val="24"/>
        </w:rPr>
      </w:pPr>
      <w:r w:rsidRPr="00221FE1">
        <w:rPr>
          <w:rFonts w:ascii="Times New Roman" w:hAnsi="Times New Roman" w:cs="Times New Roman"/>
          <w:sz w:val="24"/>
          <w:szCs w:val="24"/>
        </w:rPr>
        <w:t>Th</w:t>
      </w:r>
      <w:r w:rsidR="004B4E5A">
        <w:rPr>
          <w:rFonts w:ascii="Times New Roman" w:hAnsi="Times New Roman" w:cs="Times New Roman"/>
          <w:sz w:val="24"/>
          <w:szCs w:val="24"/>
        </w:rPr>
        <w:t>e</w:t>
      </w:r>
      <w:r w:rsidRPr="00221FE1">
        <w:rPr>
          <w:rFonts w:ascii="Times New Roman" w:hAnsi="Times New Roman" w:cs="Times New Roman"/>
          <w:sz w:val="24"/>
          <w:szCs w:val="24"/>
        </w:rPr>
        <w:t xml:space="preserve"> </w:t>
      </w:r>
      <w:r w:rsidR="004A060A">
        <w:rPr>
          <w:rFonts w:ascii="Times New Roman" w:hAnsi="Times New Roman" w:cs="Times New Roman"/>
          <w:sz w:val="24"/>
          <w:szCs w:val="24"/>
        </w:rPr>
        <w:t xml:space="preserve">Microsoft Excel </w:t>
      </w:r>
      <w:r w:rsidR="003F1DDE">
        <w:rPr>
          <w:rFonts w:ascii="Times New Roman" w:hAnsi="Times New Roman" w:cs="Times New Roman"/>
          <w:sz w:val="24"/>
          <w:szCs w:val="24"/>
        </w:rPr>
        <w:t xml:space="preserve">Summary </w:t>
      </w:r>
      <w:r w:rsidR="004B4E5A">
        <w:rPr>
          <w:rFonts w:ascii="Times New Roman" w:hAnsi="Times New Roman" w:cs="Times New Roman"/>
          <w:sz w:val="24"/>
          <w:szCs w:val="24"/>
        </w:rPr>
        <w:t>W</w:t>
      </w:r>
      <w:r w:rsidR="004A060A">
        <w:rPr>
          <w:rFonts w:ascii="Times New Roman" w:hAnsi="Times New Roman" w:cs="Times New Roman"/>
          <w:sz w:val="24"/>
          <w:szCs w:val="24"/>
        </w:rPr>
        <w:t>orkbook</w:t>
      </w:r>
      <w:r w:rsidR="004B4E5A">
        <w:rPr>
          <w:rFonts w:ascii="Times New Roman" w:hAnsi="Times New Roman" w:cs="Times New Roman"/>
          <w:sz w:val="24"/>
          <w:szCs w:val="24"/>
        </w:rPr>
        <w:t xml:space="preserve"> </w:t>
      </w:r>
      <w:r w:rsidR="004A060A">
        <w:rPr>
          <w:rFonts w:ascii="Times New Roman" w:hAnsi="Times New Roman" w:cs="Times New Roman"/>
          <w:sz w:val="24"/>
          <w:szCs w:val="24"/>
        </w:rPr>
        <w:t>and the ASRE Flat File Data Specification</w:t>
      </w:r>
      <w:r w:rsidR="00221FE1">
        <w:rPr>
          <w:rFonts w:ascii="Times New Roman" w:hAnsi="Times New Roman" w:cs="Times New Roman"/>
          <w:sz w:val="24"/>
          <w:szCs w:val="24"/>
        </w:rPr>
        <w:t xml:space="preserve"> are</w:t>
      </w:r>
      <w:r w:rsidR="00C35C38">
        <w:rPr>
          <w:rFonts w:ascii="Times New Roman" w:hAnsi="Times New Roman" w:cs="Times New Roman"/>
          <w:sz w:val="24"/>
          <w:szCs w:val="24"/>
        </w:rPr>
        <w:t xml:space="preserve"> needed </w:t>
      </w:r>
      <w:r w:rsidR="00BE4DE2">
        <w:rPr>
          <w:rFonts w:ascii="Times New Roman" w:hAnsi="Times New Roman" w:cs="Times New Roman"/>
          <w:sz w:val="24"/>
          <w:szCs w:val="24"/>
        </w:rPr>
        <w:t>to provide</w:t>
      </w:r>
      <w:r w:rsidR="00C35C38">
        <w:rPr>
          <w:rFonts w:ascii="Times New Roman" w:hAnsi="Times New Roman" w:cs="Times New Roman"/>
          <w:sz w:val="24"/>
          <w:szCs w:val="24"/>
        </w:rPr>
        <w:t xml:space="preserve"> </w:t>
      </w:r>
      <w:r w:rsidR="00E46F0E" w:rsidRPr="00221FE1">
        <w:rPr>
          <w:rFonts w:ascii="Times New Roman" w:hAnsi="Times New Roman" w:cs="Times New Roman"/>
          <w:sz w:val="24"/>
          <w:szCs w:val="24"/>
        </w:rPr>
        <w:t>LEAs</w:t>
      </w:r>
      <w:r w:rsidR="00BE4DE2">
        <w:rPr>
          <w:rFonts w:ascii="Times New Roman" w:hAnsi="Times New Roman" w:cs="Times New Roman"/>
          <w:sz w:val="24"/>
          <w:szCs w:val="24"/>
        </w:rPr>
        <w:t xml:space="preserve"> a mechanism</w:t>
      </w:r>
      <w:r w:rsidR="00E46F0E" w:rsidRPr="00221FE1">
        <w:rPr>
          <w:rFonts w:ascii="Times New Roman" w:hAnsi="Times New Roman" w:cs="Times New Roman"/>
          <w:sz w:val="24"/>
          <w:szCs w:val="24"/>
        </w:rPr>
        <w:t xml:space="preserve"> </w:t>
      </w:r>
      <w:r w:rsidRPr="00221FE1">
        <w:rPr>
          <w:rFonts w:ascii="Times New Roman" w:hAnsi="Times New Roman" w:cs="Times New Roman"/>
          <w:sz w:val="24"/>
          <w:szCs w:val="24"/>
        </w:rPr>
        <w:t xml:space="preserve">to </w:t>
      </w:r>
      <w:r w:rsidR="00221FE1">
        <w:rPr>
          <w:rFonts w:ascii="Times New Roman" w:hAnsi="Times New Roman" w:cs="Times New Roman"/>
          <w:sz w:val="24"/>
          <w:szCs w:val="24"/>
        </w:rPr>
        <w:t xml:space="preserve">submit arrest </w:t>
      </w:r>
      <w:r w:rsidR="00E46F0E" w:rsidRPr="00221FE1">
        <w:rPr>
          <w:rFonts w:ascii="Times New Roman" w:hAnsi="Times New Roman" w:cs="Times New Roman"/>
          <w:sz w:val="24"/>
          <w:szCs w:val="24"/>
        </w:rPr>
        <w:t xml:space="preserve">data </w:t>
      </w:r>
      <w:r w:rsidR="004A060A">
        <w:rPr>
          <w:rFonts w:ascii="Times New Roman" w:hAnsi="Times New Roman" w:cs="Times New Roman"/>
          <w:sz w:val="24"/>
          <w:szCs w:val="24"/>
        </w:rPr>
        <w:t>to the FBI</w:t>
      </w:r>
      <w:r w:rsidRPr="00221FE1">
        <w:rPr>
          <w:rFonts w:ascii="Times New Roman" w:hAnsi="Times New Roman" w:cs="Times New Roman"/>
          <w:sz w:val="24"/>
          <w:szCs w:val="24"/>
        </w:rPr>
        <w:t>.</w:t>
      </w:r>
      <w:r w:rsidR="00F339C9">
        <w:rPr>
          <w:rFonts w:ascii="Times New Roman" w:hAnsi="Times New Roman" w:cs="Times New Roman"/>
          <w:sz w:val="24"/>
          <w:szCs w:val="24"/>
        </w:rPr>
        <w:t xml:space="preserve">  </w:t>
      </w:r>
      <w:r w:rsidR="00221FE1">
        <w:rPr>
          <w:rFonts w:ascii="Times New Roman" w:hAnsi="Times New Roman" w:cs="Times New Roman"/>
          <w:sz w:val="24"/>
          <w:szCs w:val="24"/>
        </w:rPr>
        <w:t xml:space="preserve">Arrest data serve as a valuable resource to city, county, state, tribal and </w:t>
      </w:r>
      <w:r w:rsidR="00D34F1B">
        <w:rPr>
          <w:rFonts w:ascii="Times New Roman" w:hAnsi="Times New Roman" w:cs="Times New Roman"/>
          <w:sz w:val="24"/>
          <w:szCs w:val="24"/>
        </w:rPr>
        <w:t>federal LEAs</w:t>
      </w:r>
      <w:r w:rsidR="00BC004B">
        <w:rPr>
          <w:rFonts w:ascii="Times New Roman" w:hAnsi="Times New Roman" w:cs="Times New Roman"/>
          <w:sz w:val="24"/>
          <w:szCs w:val="24"/>
        </w:rPr>
        <w:t>, as well as by Academia</w:t>
      </w:r>
      <w:r w:rsidR="00221FE1">
        <w:rPr>
          <w:rFonts w:ascii="Times New Roman" w:hAnsi="Times New Roman" w:cs="Times New Roman"/>
          <w:sz w:val="24"/>
          <w:szCs w:val="24"/>
        </w:rPr>
        <w:t xml:space="preserve">, other government agencies, </w:t>
      </w:r>
      <w:r w:rsidR="002A697D">
        <w:rPr>
          <w:rFonts w:ascii="Times New Roman" w:hAnsi="Times New Roman" w:cs="Times New Roman"/>
          <w:sz w:val="24"/>
          <w:szCs w:val="24"/>
        </w:rPr>
        <w:t xml:space="preserve">media and the </w:t>
      </w:r>
      <w:r w:rsidR="00221FE1">
        <w:rPr>
          <w:rFonts w:ascii="Times New Roman" w:hAnsi="Times New Roman" w:cs="Times New Roman"/>
          <w:sz w:val="24"/>
          <w:szCs w:val="24"/>
        </w:rPr>
        <w:t>p</w:t>
      </w:r>
      <w:r w:rsidR="00FE166C">
        <w:rPr>
          <w:rFonts w:ascii="Times New Roman" w:hAnsi="Times New Roman" w:cs="Times New Roman"/>
          <w:sz w:val="24"/>
          <w:szCs w:val="24"/>
        </w:rPr>
        <w:t>ublic.  Dissemin</w:t>
      </w:r>
      <w:r w:rsidR="00221FE1">
        <w:rPr>
          <w:rFonts w:ascii="Times New Roman" w:hAnsi="Times New Roman" w:cs="Times New Roman"/>
          <w:sz w:val="24"/>
          <w:szCs w:val="24"/>
        </w:rPr>
        <w:t>ation of the arrest data are provided in the annual publication</w:t>
      </w:r>
      <w:r w:rsidR="00F008EB">
        <w:rPr>
          <w:rFonts w:ascii="Times New Roman" w:hAnsi="Times New Roman" w:cs="Times New Roman"/>
          <w:sz w:val="24"/>
          <w:szCs w:val="24"/>
        </w:rPr>
        <w:t xml:space="preserve"> </w:t>
      </w:r>
      <w:r w:rsidR="00FE166C">
        <w:rPr>
          <w:rFonts w:ascii="Times New Roman" w:hAnsi="Times New Roman" w:cs="Times New Roman"/>
          <w:i/>
          <w:sz w:val="24"/>
          <w:szCs w:val="24"/>
        </w:rPr>
        <w:t>CIUS</w:t>
      </w:r>
      <w:r w:rsidR="00FE166C">
        <w:rPr>
          <w:rFonts w:ascii="Times New Roman" w:hAnsi="Times New Roman" w:cs="Times New Roman"/>
          <w:sz w:val="24"/>
          <w:szCs w:val="24"/>
        </w:rPr>
        <w:t xml:space="preserve"> or when requested.  These arrest data are of invaluable use for research and statistical analysis.</w:t>
      </w:r>
      <w:r w:rsidRPr="00221FE1">
        <w:rPr>
          <w:rFonts w:ascii="Times New Roman" w:hAnsi="Times New Roman" w:cs="Times New Roman"/>
          <w:sz w:val="24"/>
          <w:szCs w:val="24"/>
        </w:rPr>
        <w:t xml:space="preserve">  Examples of other agencies’ uses are:</w:t>
      </w:r>
    </w:p>
    <w:p w:rsidR="007C663E" w:rsidRDefault="007C663E" w:rsidP="008417BF">
      <w:pPr>
        <w:pStyle w:val="ListParagraph"/>
        <w:spacing w:after="0" w:line="240" w:lineRule="auto"/>
        <w:rPr>
          <w:rFonts w:ascii="Times New Roman" w:hAnsi="Times New Roman" w:cs="Times New Roman"/>
          <w:sz w:val="24"/>
          <w:szCs w:val="24"/>
        </w:rPr>
      </w:pPr>
    </w:p>
    <w:p w:rsidR="007C663E" w:rsidRDefault="008A4F53"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The FBI serves as the national clearing</w:t>
      </w:r>
      <w:r w:rsidR="00C35C38">
        <w:rPr>
          <w:rFonts w:ascii="Times New Roman" w:hAnsi="Times New Roman" w:cs="Times New Roman"/>
          <w:sz w:val="24"/>
          <w:szCs w:val="24"/>
        </w:rPr>
        <w:t xml:space="preserve"> </w:t>
      </w:r>
      <w:r>
        <w:rPr>
          <w:rFonts w:ascii="Times New Roman" w:hAnsi="Times New Roman" w:cs="Times New Roman"/>
          <w:sz w:val="24"/>
          <w:szCs w:val="24"/>
        </w:rPr>
        <w:t xml:space="preserve">house for storage of all </w:t>
      </w:r>
      <w:r w:rsidR="00FE166C">
        <w:rPr>
          <w:rFonts w:ascii="Times New Roman" w:hAnsi="Times New Roman" w:cs="Times New Roman"/>
          <w:sz w:val="24"/>
          <w:szCs w:val="24"/>
        </w:rPr>
        <w:t>arrest</w:t>
      </w:r>
      <w:r>
        <w:rPr>
          <w:rFonts w:ascii="Times New Roman" w:hAnsi="Times New Roman" w:cs="Times New Roman"/>
          <w:sz w:val="24"/>
          <w:szCs w:val="24"/>
        </w:rPr>
        <w:t xml:space="preserve"> statistics; therefore, these data are available upon request to any requester.</w:t>
      </w:r>
      <w:r w:rsidR="006E258F">
        <w:rPr>
          <w:rFonts w:ascii="Times New Roman" w:hAnsi="Times New Roman" w:cs="Times New Roman"/>
          <w:sz w:val="24"/>
          <w:szCs w:val="24"/>
        </w:rPr>
        <w:t xml:space="preserve">  During 2015,</w:t>
      </w:r>
      <w:r w:rsidR="004B4E5A">
        <w:rPr>
          <w:rFonts w:ascii="Times New Roman" w:hAnsi="Times New Roman" w:cs="Times New Roman"/>
          <w:sz w:val="24"/>
          <w:szCs w:val="24"/>
        </w:rPr>
        <w:t xml:space="preserve"> the FBI UCR Program received 169</w:t>
      </w:r>
      <w:r w:rsidR="006E258F">
        <w:rPr>
          <w:rFonts w:ascii="Times New Roman" w:hAnsi="Times New Roman" w:cs="Times New Roman"/>
          <w:sz w:val="24"/>
          <w:szCs w:val="24"/>
        </w:rPr>
        <w:t xml:space="preserve"> requests for ASRE data.</w:t>
      </w:r>
    </w:p>
    <w:p w:rsidR="008A4F53" w:rsidRDefault="008A4F53" w:rsidP="008A4F53">
      <w:pPr>
        <w:pStyle w:val="ListParagraph"/>
        <w:spacing w:after="0" w:line="240" w:lineRule="auto"/>
        <w:ind w:left="1440"/>
        <w:rPr>
          <w:rFonts w:ascii="Times New Roman" w:hAnsi="Times New Roman" w:cs="Times New Roman"/>
          <w:sz w:val="24"/>
          <w:szCs w:val="24"/>
        </w:rPr>
      </w:pPr>
    </w:p>
    <w:p w:rsidR="008A4F53" w:rsidRDefault="00FE166C"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Law enforcement uses the UCR</w:t>
      </w:r>
      <w:r w:rsidR="00814ADC">
        <w:rPr>
          <w:rFonts w:ascii="Times New Roman" w:hAnsi="Times New Roman" w:cs="Times New Roman"/>
          <w:sz w:val="24"/>
          <w:szCs w:val="24"/>
        </w:rPr>
        <w:t xml:space="preserve"> Program’s</w:t>
      </w:r>
      <w:r>
        <w:rPr>
          <w:rFonts w:ascii="Times New Roman" w:hAnsi="Times New Roman" w:cs="Times New Roman"/>
          <w:sz w:val="24"/>
          <w:szCs w:val="24"/>
        </w:rPr>
        <w:t xml:space="preserve"> data for administration, operation, management, and to determine effectiveness and placement of task forces.</w:t>
      </w:r>
    </w:p>
    <w:p w:rsidR="00FE166C" w:rsidRPr="00FE166C" w:rsidRDefault="00FE166C" w:rsidP="00FE166C">
      <w:pPr>
        <w:pStyle w:val="ListParagraph"/>
        <w:rPr>
          <w:rFonts w:ascii="Times New Roman" w:hAnsi="Times New Roman" w:cs="Times New Roman"/>
          <w:sz w:val="24"/>
          <w:szCs w:val="24"/>
        </w:rPr>
      </w:pPr>
    </w:p>
    <w:p w:rsidR="00FE166C" w:rsidRDefault="00FE166C"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 xml:space="preserve">Juvenile justice systems throughout the United States (U.S.) request </w:t>
      </w:r>
      <w:r w:rsidR="002A697D">
        <w:rPr>
          <w:rFonts w:ascii="Times New Roman" w:hAnsi="Times New Roman" w:cs="Times New Roman"/>
          <w:sz w:val="24"/>
          <w:szCs w:val="24"/>
        </w:rPr>
        <w:t>A</w:t>
      </w:r>
      <w:r>
        <w:rPr>
          <w:rFonts w:ascii="Times New Roman" w:hAnsi="Times New Roman" w:cs="Times New Roman"/>
          <w:sz w:val="24"/>
          <w:szCs w:val="24"/>
        </w:rPr>
        <w:t xml:space="preserve">rrest by </w:t>
      </w:r>
      <w:r w:rsidR="002A697D">
        <w:rPr>
          <w:rFonts w:ascii="Times New Roman" w:hAnsi="Times New Roman" w:cs="Times New Roman"/>
          <w:sz w:val="24"/>
          <w:szCs w:val="24"/>
        </w:rPr>
        <w:t>A</w:t>
      </w:r>
      <w:r>
        <w:rPr>
          <w:rFonts w:ascii="Times New Roman" w:hAnsi="Times New Roman" w:cs="Times New Roman"/>
          <w:sz w:val="24"/>
          <w:szCs w:val="24"/>
        </w:rPr>
        <w:t>ge</w:t>
      </w:r>
      <w:r w:rsidR="006E258F">
        <w:rPr>
          <w:rFonts w:ascii="Times New Roman" w:hAnsi="Times New Roman" w:cs="Times New Roman"/>
          <w:sz w:val="24"/>
          <w:szCs w:val="24"/>
        </w:rPr>
        <w:t>, Sex,</w:t>
      </w:r>
      <w:r w:rsidR="00BC004B">
        <w:rPr>
          <w:rFonts w:ascii="Times New Roman" w:hAnsi="Times New Roman" w:cs="Times New Roman"/>
          <w:sz w:val="24"/>
          <w:szCs w:val="24"/>
        </w:rPr>
        <w:t xml:space="preserve"> Race</w:t>
      </w:r>
      <w:r w:rsidR="006E258F">
        <w:rPr>
          <w:rFonts w:ascii="Times New Roman" w:hAnsi="Times New Roman" w:cs="Times New Roman"/>
          <w:sz w:val="24"/>
          <w:szCs w:val="24"/>
        </w:rPr>
        <w:t>, and Ethnicity</w:t>
      </w:r>
      <w:r>
        <w:rPr>
          <w:rFonts w:ascii="Times New Roman" w:hAnsi="Times New Roman" w:cs="Times New Roman"/>
          <w:sz w:val="24"/>
          <w:szCs w:val="24"/>
        </w:rPr>
        <w:t xml:space="preserve"> </w:t>
      </w:r>
      <w:r w:rsidR="002A697D">
        <w:rPr>
          <w:rFonts w:ascii="Times New Roman" w:hAnsi="Times New Roman" w:cs="Times New Roman"/>
          <w:sz w:val="24"/>
          <w:szCs w:val="24"/>
        </w:rPr>
        <w:t>M</w:t>
      </w:r>
      <w:r>
        <w:rPr>
          <w:rFonts w:ascii="Times New Roman" w:hAnsi="Times New Roman" w:cs="Times New Roman"/>
          <w:sz w:val="24"/>
          <w:szCs w:val="24"/>
        </w:rPr>
        <w:t xml:space="preserve">aster </w:t>
      </w:r>
      <w:r w:rsidR="002A697D">
        <w:rPr>
          <w:rFonts w:ascii="Times New Roman" w:hAnsi="Times New Roman" w:cs="Times New Roman"/>
          <w:sz w:val="24"/>
          <w:szCs w:val="24"/>
        </w:rPr>
        <w:t>F</w:t>
      </w:r>
      <w:r>
        <w:rPr>
          <w:rFonts w:ascii="Times New Roman" w:hAnsi="Times New Roman" w:cs="Times New Roman"/>
          <w:sz w:val="24"/>
          <w:szCs w:val="24"/>
        </w:rPr>
        <w:t>iles in an effort to determine what varying laws, restrictions, and arrest practices have on arrest rates and the involvement of juveniles in crime.  Since the definition of juvenile varies from state-to-state, it is necessary to have age specific information.</w:t>
      </w:r>
    </w:p>
    <w:p w:rsidR="008A4F53" w:rsidRPr="008A4F53" w:rsidRDefault="008A4F53" w:rsidP="008A4F53">
      <w:pPr>
        <w:pStyle w:val="ListParagraph"/>
        <w:rPr>
          <w:rFonts w:ascii="Times New Roman" w:hAnsi="Times New Roman" w:cs="Times New Roman"/>
          <w:sz w:val="24"/>
          <w:szCs w:val="24"/>
        </w:rPr>
      </w:pPr>
    </w:p>
    <w:p w:rsidR="008A4F53" w:rsidRDefault="008A4F53" w:rsidP="008A4F53">
      <w:pPr>
        <w:pStyle w:val="ListParagraph"/>
        <w:numPr>
          <w:ilvl w:val="0"/>
          <w:numId w:val="5"/>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Annual UCR </w:t>
      </w:r>
      <w:r w:rsidR="00814ADC">
        <w:rPr>
          <w:rFonts w:ascii="Times New Roman" w:hAnsi="Times New Roman" w:cs="Times New Roman"/>
          <w:sz w:val="24"/>
          <w:szCs w:val="24"/>
        </w:rPr>
        <w:t xml:space="preserve">Program’s </w:t>
      </w:r>
      <w:r>
        <w:rPr>
          <w:rFonts w:ascii="Times New Roman" w:hAnsi="Times New Roman" w:cs="Times New Roman"/>
          <w:sz w:val="24"/>
          <w:szCs w:val="24"/>
        </w:rPr>
        <w:t>data are provided to the Inter-University Consortium for Political and Social Research.  This central repository serves as a single facility from which colleges/universities can obtain social science data.</w:t>
      </w:r>
      <w:r w:rsidR="006E258F">
        <w:rPr>
          <w:rFonts w:ascii="Times New Roman" w:hAnsi="Times New Roman" w:cs="Times New Roman"/>
          <w:sz w:val="24"/>
          <w:szCs w:val="24"/>
        </w:rPr>
        <w:t xml:space="preserve"> The ICPSR website </w:t>
      </w:r>
      <w:r w:rsidR="003F1DDE">
        <w:rPr>
          <w:rFonts w:ascii="Times New Roman" w:hAnsi="Times New Roman" w:cs="Times New Roman"/>
          <w:sz w:val="24"/>
          <w:szCs w:val="24"/>
        </w:rPr>
        <w:t>currently stores</w:t>
      </w:r>
      <w:r w:rsidR="006E258F">
        <w:rPr>
          <w:rFonts w:ascii="Times New Roman" w:hAnsi="Times New Roman" w:cs="Times New Roman"/>
          <w:sz w:val="24"/>
          <w:szCs w:val="24"/>
        </w:rPr>
        <w:t xml:space="preserve"> 35 years of UCR ASR data.  These reports provide data on 43 offenses, including violent crime, drug use, gambling, and larceny.  Each report contains offense records by reporting agency containing the counts of arrests by age, sex, and race for a particular offense.</w:t>
      </w:r>
    </w:p>
    <w:p w:rsidR="00D34F1B" w:rsidRPr="00C94321" w:rsidRDefault="009B7CB3" w:rsidP="00C94321">
      <w:pPr>
        <w:rPr>
          <w:rFonts w:ascii="Times New Roman" w:hAnsi="Times New Roman" w:cs="Times New Roman"/>
          <w:sz w:val="24"/>
          <w:szCs w:val="24"/>
        </w:rPr>
      </w:pPr>
      <w:r w:rsidRPr="00C94321">
        <w:rPr>
          <w:rFonts w:ascii="Times New Roman" w:hAnsi="Times New Roman" w:cs="Times New Roman"/>
          <w:sz w:val="24"/>
          <w:szCs w:val="24"/>
        </w:rPr>
        <w:t xml:space="preserve">                                                                                                                                                                                                                                                                                                                                                                                                                                                                                                                                                                                                                                                                                    </w:t>
      </w:r>
    </w:p>
    <w:p w:rsidR="008A4F53" w:rsidRPr="008A4F53" w:rsidRDefault="008A4F53" w:rsidP="008A4F5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8A4F53" w:rsidRDefault="008A4F53" w:rsidP="008A4F53">
      <w:pPr>
        <w:pStyle w:val="ListParagraph"/>
        <w:spacing w:after="0" w:line="240" w:lineRule="auto"/>
        <w:rPr>
          <w:rFonts w:ascii="Times New Roman" w:hAnsi="Times New Roman" w:cs="Times New Roman"/>
          <w:sz w:val="24"/>
          <w:szCs w:val="24"/>
          <w:u w:val="single"/>
        </w:rPr>
      </w:pPr>
    </w:p>
    <w:p w:rsidR="00707694" w:rsidRDefault="00707694" w:rsidP="007076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FBI UCR Program participants submit their arrests by age, sex, race, and ethnicity crime data electronically.  The FBI provides three different electronic options for UCR Program participants to submit arson data: </w:t>
      </w:r>
      <w:r w:rsidR="00814ADC">
        <w:rPr>
          <w:rFonts w:ascii="Times New Roman" w:hAnsi="Times New Roman" w:cs="Times New Roman"/>
          <w:sz w:val="24"/>
          <w:szCs w:val="24"/>
        </w:rPr>
        <w:t xml:space="preserve"> </w:t>
      </w:r>
      <w:r>
        <w:rPr>
          <w:rFonts w:ascii="Times New Roman" w:hAnsi="Times New Roman" w:cs="Times New Roman"/>
          <w:sz w:val="24"/>
          <w:szCs w:val="24"/>
        </w:rPr>
        <w:t>Extensible Markup Language (XML), Flat File Data Specification and the FBI– Provided Microsoft Excel Summary Workbook.</w:t>
      </w:r>
    </w:p>
    <w:p w:rsidR="00707694" w:rsidRPr="00265FAF" w:rsidRDefault="00707694" w:rsidP="00707694">
      <w:pPr>
        <w:spacing w:after="0" w:line="240" w:lineRule="auto"/>
        <w:rPr>
          <w:rFonts w:ascii="Times New Roman" w:hAnsi="Times New Roman" w:cs="Times New Roman"/>
          <w:b/>
          <w:sz w:val="24"/>
          <w:szCs w:val="24"/>
        </w:rPr>
      </w:pPr>
    </w:p>
    <w:p w:rsidR="00707694" w:rsidRPr="005A2F5B" w:rsidRDefault="00707694" w:rsidP="0070769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XML interface specification complies with the National Information Exchange Model (NEIM) and Logical Entity Exchange Specifications (LEXS), which are both data standards for information exchange.  The Flat File Data Specification are submitted as a standard ASCII text file.  Finally, the FBI–Provided Microsoft Excel Summary Workbook allows agencies to submit data via an Excel Workbook that is translated into a standard format for proces</w:t>
      </w:r>
      <w:r w:rsidR="00814ADC">
        <w:rPr>
          <w:rFonts w:ascii="Times New Roman" w:hAnsi="Times New Roman" w:cs="Times New Roman"/>
          <w:sz w:val="24"/>
          <w:szCs w:val="24"/>
        </w:rPr>
        <w:t>sing the data into the new UCR S</w:t>
      </w:r>
      <w:r>
        <w:rPr>
          <w:rFonts w:ascii="Times New Roman" w:hAnsi="Times New Roman" w:cs="Times New Roman"/>
          <w:sz w:val="24"/>
          <w:szCs w:val="24"/>
        </w:rPr>
        <w:t xml:space="preserve">ystem.  These electronic submissions are currently received from state </w:t>
      </w:r>
      <w:r w:rsidRPr="005A2F5B">
        <w:rPr>
          <w:rFonts w:ascii="Times New Roman" w:hAnsi="Times New Roman" w:cs="Times New Roman"/>
          <w:sz w:val="24"/>
          <w:szCs w:val="24"/>
        </w:rPr>
        <w:t xml:space="preserve">UCR </w:t>
      </w:r>
      <w:r>
        <w:rPr>
          <w:rFonts w:ascii="Times New Roman" w:hAnsi="Times New Roman" w:cs="Times New Roman"/>
          <w:sz w:val="24"/>
          <w:szCs w:val="24"/>
        </w:rPr>
        <w:t>programs and individual law enforcement agencies</w:t>
      </w:r>
      <w:r w:rsidRPr="005A2F5B">
        <w:rPr>
          <w:rFonts w:ascii="Times New Roman" w:hAnsi="Times New Roman" w:cs="Times New Roman"/>
          <w:sz w:val="24"/>
          <w:szCs w:val="24"/>
        </w:rPr>
        <w:t xml:space="preserve"> via e-mail at &lt;ucrstat@leo.gov&gt;.  </w:t>
      </w:r>
    </w:p>
    <w:p w:rsidR="00E46F0E" w:rsidRDefault="00E46F0E" w:rsidP="008A4F53">
      <w:pPr>
        <w:pStyle w:val="ListParagraph"/>
        <w:spacing w:after="0" w:line="240" w:lineRule="auto"/>
        <w:rPr>
          <w:rFonts w:ascii="Times New Roman" w:hAnsi="Times New Roman" w:cs="Times New Roman"/>
          <w:sz w:val="24"/>
          <w:szCs w:val="24"/>
        </w:rPr>
      </w:pPr>
    </w:p>
    <w:p w:rsidR="00764624" w:rsidRPr="00764624" w:rsidRDefault="004B4E5A"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collection of </w:t>
      </w:r>
      <w:r w:rsidR="006E258F">
        <w:rPr>
          <w:rFonts w:ascii="Times New Roman" w:hAnsi="Times New Roman" w:cs="Times New Roman"/>
          <w:sz w:val="24"/>
          <w:szCs w:val="24"/>
        </w:rPr>
        <w:t xml:space="preserve">UCR crime data </w:t>
      </w:r>
      <w:r>
        <w:rPr>
          <w:rFonts w:ascii="Times New Roman" w:hAnsi="Times New Roman" w:cs="Times New Roman"/>
          <w:sz w:val="24"/>
          <w:szCs w:val="24"/>
        </w:rPr>
        <w:t xml:space="preserve">begins </w:t>
      </w:r>
      <w:r w:rsidR="006E258F">
        <w:rPr>
          <w:rFonts w:ascii="Times New Roman" w:hAnsi="Times New Roman" w:cs="Times New Roman"/>
          <w:sz w:val="24"/>
          <w:szCs w:val="24"/>
        </w:rPr>
        <w:t xml:space="preserve">at the local agency level </w:t>
      </w:r>
      <w:r>
        <w:rPr>
          <w:rFonts w:ascii="Times New Roman" w:hAnsi="Times New Roman" w:cs="Times New Roman"/>
          <w:sz w:val="24"/>
          <w:szCs w:val="24"/>
        </w:rPr>
        <w:t>when</w:t>
      </w:r>
      <w:r w:rsidR="006E258F">
        <w:rPr>
          <w:rFonts w:ascii="Times New Roman" w:hAnsi="Times New Roman" w:cs="Times New Roman"/>
          <w:sz w:val="24"/>
          <w:szCs w:val="24"/>
        </w:rPr>
        <w:t xml:space="preserve"> the law</w:t>
      </w:r>
      <w:r>
        <w:rPr>
          <w:rFonts w:ascii="Times New Roman" w:hAnsi="Times New Roman" w:cs="Times New Roman"/>
          <w:sz w:val="24"/>
          <w:szCs w:val="24"/>
        </w:rPr>
        <w:t xml:space="preserve"> enforcement officers submit</w:t>
      </w:r>
      <w:r w:rsidR="006E258F">
        <w:rPr>
          <w:rFonts w:ascii="Times New Roman" w:hAnsi="Times New Roman" w:cs="Times New Roman"/>
          <w:sz w:val="24"/>
          <w:szCs w:val="24"/>
        </w:rPr>
        <w:t xml:space="preserve"> administrative and operational data to record management personnel from hardcopy or electronic incident reports.  The local agency record managers then compile the crime data an</w:t>
      </w:r>
      <w:r w:rsidR="00814ADC">
        <w:rPr>
          <w:rFonts w:ascii="Times New Roman" w:hAnsi="Times New Roman" w:cs="Times New Roman"/>
          <w:sz w:val="24"/>
          <w:szCs w:val="24"/>
        </w:rPr>
        <w:t>d submit it to their state UCR p</w:t>
      </w:r>
      <w:r w:rsidR="006E258F">
        <w:rPr>
          <w:rFonts w:ascii="Times New Roman" w:hAnsi="Times New Roman" w:cs="Times New Roman"/>
          <w:sz w:val="24"/>
          <w:szCs w:val="24"/>
        </w:rPr>
        <w:t xml:space="preserve">rograms.  </w:t>
      </w:r>
      <w:r w:rsidR="00814ADC">
        <w:rPr>
          <w:rFonts w:ascii="Times New Roman" w:hAnsi="Times New Roman" w:cs="Times New Roman"/>
          <w:sz w:val="24"/>
          <w:szCs w:val="24"/>
        </w:rPr>
        <w:t>Many state UCR p</w:t>
      </w:r>
      <w:r w:rsidR="00FE166C">
        <w:rPr>
          <w:rFonts w:ascii="Times New Roman" w:hAnsi="Times New Roman" w:cs="Times New Roman"/>
          <w:sz w:val="24"/>
          <w:szCs w:val="24"/>
        </w:rPr>
        <w:t>rogram</w:t>
      </w:r>
      <w:r w:rsidR="006E258F">
        <w:rPr>
          <w:rFonts w:ascii="Times New Roman" w:hAnsi="Times New Roman" w:cs="Times New Roman"/>
          <w:sz w:val="24"/>
          <w:szCs w:val="24"/>
        </w:rPr>
        <w:t>s</w:t>
      </w:r>
      <w:r w:rsidR="00FE166C">
        <w:rPr>
          <w:rFonts w:ascii="Times New Roman" w:hAnsi="Times New Roman" w:cs="Times New Roman"/>
          <w:sz w:val="24"/>
          <w:szCs w:val="24"/>
        </w:rPr>
        <w:t xml:space="preserve"> have a centralized repository</w:t>
      </w:r>
      <w:r w:rsidR="000E25B6">
        <w:rPr>
          <w:rFonts w:ascii="Times New Roman" w:hAnsi="Times New Roman" w:cs="Times New Roman"/>
          <w:sz w:val="24"/>
          <w:szCs w:val="24"/>
        </w:rPr>
        <w:t xml:space="preserve"> and have</w:t>
      </w:r>
      <w:r w:rsidR="00E46F0E">
        <w:rPr>
          <w:rFonts w:ascii="Times New Roman" w:hAnsi="Times New Roman" w:cs="Times New Roman"/>
          <w:sz w:val="24"/>
          <w:szCs w:val="24"/>
        </w:rPr>
        <w:t xml:space="preserve"> established electronic communica</w:t>
      </w:r>
      <w:r w:rsidR="00C66A13">
        <w:rPr>
          <w:rFonts w:ascii="Times New Roman" w:hAnsi="Times New Roman" w:cs="Times New Roman"/>
          <w:sz w:val="24"/>
          <w:szCs w:val="24"/>
        </w:rPr>
        <w:t>tions with the LEAs</w:t>
      </w:r>
      <w:r w:rsidR="00E46F0E">
        <w:rPr>
          <w:rFonts w:ascii="Times New Roman" w:hAnsi="Times New Roman" w:cs="Times New Roman"/>
          <w:sz w:val="24"/>
          <w:szCs w:val="24"/>
        </w:rPr>
        <w:t xml:space="preserve"> throughout their state</w:t>
      </w:r>
      <w:r w:rsidR="000E25B6">
        <w:rPr>
          <w:rFonts w:ascii="Times New Roman" w:hAnsi="Times New Roman" w:cs="Times New Roman"/>
          <w:sz w:val="24"/>
          <w:szCs w:val="24"/>
        </w:rPr>
        <w:t>, as well as the national UCR Program</w:t>
      </w:r>
      <w:r w:rsidR="00E46F0E">
        <w:rPr>
          <w:rFonts w:ascii="Times New Roman" w:hAnsi="Times New Roman" w:cs="Times New Roman"/>
          <w:sz w:val="24"/>
          <w:szCs w:val="24"/>
        </w:rPr>
        <w:t>.  This link allows for information technology interaction within the required electronic data submission formats.</w:t>
      </w:r>
      <w:r w:rsidR="00764624">
        <w:rPr>
          <w:rFonts w:ascii="Times New Roman" w:hAnsi="Times New Roman" w:cs="Times New Roman"/>
          <w:sz w:val="24"/>
          <w:szCs w:val="24"/>
        </w:rPr>
        <w:tab/>
      </w:r>
    </w:p>
    <w:p w:rsidR="008417BF" w:rsidRDefault="008417BF" w:rsidP="008417BF">
      <w:pPr>
        <w:spacing w:after="0" w:line="240" w:lineRule="auto"/>
        <w:rPr>
          <w:rFonts w:ascii="Times New Roman" w:hAnsi="Times New Roman" w:cs="Times New Roman"/>
          <w:i/>
          <w:sz w:val="24"/>
          <w:szCs w:val="24"/>
        </w:rPr>
      </w:pPr>
    </w:p>
    <w:p w:rsidR="00D34F1B" w:rsidRDefault="00D34F1B" w:rsidP="008417BF">
      <w:pPr>
        <w:spacing w:after="0" w:line="240" w:lineRule="auto"/>
        <w:rPr>
          <w:rFonts w:ascii="Times New Roman" w:hAnsi="Times New Roman" w:cs="Times New Roman"/>
          <w:i/>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764624" w:rsidRDefault="00764624" w:rsidP="00764624">
      <w:pPr>
        <w:pStyle w:val="ListParagraph"/>
        <w:spacing w:after="0" w:line="240" w:lineRule="auto"/>
        <w:rPr>
          <w:rFonts w:ascii="Times New Roman" w:hAnsi="Times New Roman" w:cs="Times New Roman"/>
          <w:sz w:val="24"/>
          <w:szCs w:val="24"/>
          <w:u w:val="single"/>
        </w:rPr>
      </w:pPr>
    </w:p>
    <w:p w:rsidR="00764624" w:rsidRPr="00E36A46" w:rsidRDefault="00764624" w:rsidP="00E36A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was authorized in direc</w:t>
      </w:r>
      <w:r w:rsidR="00C35C38">
        <w:rPr>
          <w:rFonts w:ascii="Times New Roman" w:hAnsi="Times New Roman" w:cs="Times New Roman"/>
          <w:sz w:val="24"/>
          <w:szCs w:val="24"/>
        </w:rPr>
        <w:t>t response to the enactment of T</w:t>
      </w:r>
      <w:r>
        <w:rPr>
          <w:rFonts w:ascii="Times New Roman" w:hAnsi="Times New Roman" w:cs="Times New Roman"/>
          <w:sz w:val="24"/>
          <w:szCs w:val="24"/>
        </w:rPr>
        <w:t>itle 28, Section</w:t>
      </w:r>
      <w:r w:rsidR="00FE166C">
        <w:rPr>
          <w:rFonts w:ascii="Times New Roman" w:hAnsi="Times New Roman" w:cs="Times New Roman"/>
          <w:sz w:val="24"/>
          <w:szCs w:val="24"/>
        </w:rPr>
        <w:t xml:space="preserve"> </w:t>
      </w:r>
      <w:r>
        <w:rPr>
          <w:rFonts w:ascii="Times New Roman" w:hAnsi="Times New Roman" w:cs="Times New Roman"/>
          <w:sz w:val="24"/>
          <w:szCs w:val="24"/>
        </w:rPr>
        <w:t xml:space="preserve">534, </w:t>
      </w:r>
      <w:r>
        <w:rPr>
          <w:rFonts w:ascii="Times New Roman" w:hAnsi="Times New Roman" w:cs="Times New Roman"/>
          <w:i/>
          <w:sz w:val="24"/>
          <w:szCs w:val="24"/>
        </w:rPr>
        <w:t>Acquisition, and Exchange of Identification Records; Appointment of Officials,</w:t>
      </w:r>
      <w:r w:rsidR="00FE166C">
        <w:rPr>
          <w:rFonts w:ascii="Times New Roman" w:hAnsi="Times New Roman" w:cs="Times New Roman"/>
          <w:sz w:val="24"/>
          <w:szCs w:val="24"/>
        </w:rPr>
        <w:t xml:space="preserve"> June 11, 1930.</w:t>
      </w:r>
      <w:r>
        <w:rPr>
          <w:rFonts w:ascii="Times New Roman" w:hAnsi="Times New Roman" w:cs="Times New Roman"/>
          <w:sz w:val="24"/>
          <w:szCs w:val="24"/>
        </w:rPr>
        <w:t xml:space="preserve"> </w:t>
      </w:r>
      <w:r w:rsidR="00FE166C">
        <w:rPr>
          <w:rFonts w:ascii="Times New Roman" w:hAnsi="Times New Roman" w:cs="Times New Roman"/>
          <w:sz w:val="24"/>
          <w:szCs w:val="24"/>
        </w:rPr>
        <w:t xml:space="preserve"> </w:t>
      </w:r>
      <w:r w:rsidR="00E36A46">
        <w:rPr>
          <w:rFonts w:ascii="Times New Roman" w:hAnsi="Times New Roman" w:cs="Times New Roman"/>
          <w:sz w:val="24"/>
          <w:szCs w:val="24"/>
        </w:rPr>
        <w:t>Currently, the FBI</w:t>
      </w:r>
      <w:r w:rsidR="00707694" w:rsidRPr="00E36A46">
        <w:rPr>
          <w:rFonts w:ascii="Times New Roman" w:hAnsi="Times New Roman" w:cs="Times New Roman"/>
          <w:sz w:val="24"/>
          <w:szCs w:val="24"/>
        </w:rPr>
        <w:t xml:space="preserve"> </w:t>
      </w:r>
      <w:r w:rsidR="00FE166C" w:rsidRPr="00E36A46">
        <w:rPr>
          <w:rFonts w:ascii="Times New Roman" w:hAnsi="Times New Roman" w:cs="Times New Roman"/>
          <w:sz w:val="24"/>
          <w:szCs w:val="24"/>
        </w:rPr>
        <w:t xml:space="preserve">is the only agency collecting extensive data on persons arrested in the U.S.  </w:t>
      </w:r>
    </w:p>
    <w:p w:rsidR="00764624" w:rsidRDefault="00764624" w:rsidP="00FE166C">
      <w:pPr>
        <w:spacing w:after="0" w:line="240" w:lineRule="auto"/>
        <w:rPr>
          <w:rFonts w:ascii="Times New Roman" w:hAnsi="Times New Roman" w:cs="Times New Roman"/>
          <w:sz w:val="24"/>
          <w:szCs w:val="24"/>
        </w:rPr>
      </w:pPr>
    </w:p>
    <w:p w:rsidR="00D34F1B" w:rsidRPr="00FE166C" w:rsidRDefault="00D34F1B" w:rsidP="00FE166C">
      <w:pPr>
        <w:spacing w:after="0" w:line="240" w:lineRule="auto"/>
        <w:rPr>
          <w:rFonts w:ascii="Times New Roman" w:hAnsi="Times New Roman" w:cs="Times New Roman"/>
          <w:sz w:val="24"/>
          <w:szCs w:val="24"/>
        </w:rPr>
      </w:pPr>
    </w:p>
    <w:p w:rsidR="008417BF"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Minimizing Burden on Small Businesses</w:t>
      </w:r>
    </w:p>
    <w:p w:rsidR="00764624" w:rsidRDefault="00764624" w:rsidP="00764624">
      <w:pPr>
        <w:pStyle w:val="ListParagraph"/>
        <w:spacing w:after="0" w:line="240" w:lineRule="auto"/>
        <w:rPr>
          <w:rFonts w:ascii="Times New Roman" w:hAnsi="Times New Roman" w:cs="Times New Roman"/>
          <w:sz w:val="24"/>
          <w:szCs w:val="24"/>
          <w:u w:val="single"/>
        </w:rPr>
      </w:pPr>
    </w:p>
    <w:p w:rsidR="00764624" w:rsidRDefault="00764624" w:rsidP="0076462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This information will have no significant impact on small businesses.  The law enforcement</w:t>
      </w:r>
      <w:r w:rsidR="00E36A46">
        <w:rPr>
          <w:rFonts w:ascii="Times New Roman" w:hAnsi="Times New Roman" w:cs="Times New Roman"/>
          <w:sz w:val="24"/>
          <w:szCs w:val="24"/>
        </w:rPr>
        <w:t xml:space="preserve"> community requested that crime statistics</w:t>
      </w:r>
      <w:r>
        <w:rPr>
          <w:rFonts w:ascii="Times New Roman" w:hAnsi="Times New Roman" w:cs="Times New Roman"/>
          <w:sz w:val="24"/>
          <w:szCs w:val="24"/>
        </w:rPr>
        <w:t xml:space="preserve"> be collected on a monthly basis since police records are run on a calendar month, however, the FBI minimizes burden o</w:t>
      </w:r>
      <w:r w:rsidR="00C66A13">
        <w:rPr>
          <w:rFonts w:ascii="Times New Roman" w:hAnsi="Times New Roman" w:cs="Times New Roman"/>
          <w:sz w:val="24"/>
          <w:szCs w:val="24"/>
        </w:rPr>
        <w:t>n small LEAs</w:t>
      </w:r>
      <w:r>
        <w:rPr>
          <w:rFonts w:ascii="Times New Roman" w:hAnsi="Times New Roman" w:cs="Times New Roman"/>
          <w:sz w:val="24"/>
          <w:szCs w:val="24"/>
        </w:rPr>
        <w:t xml:space="preserve"> by allowing them to submit quarterly, twice a year, or once a year.  Although monthly is recommended, upon approval by the FBI UCR Program, agencies can submit data at intervals that minimizes the burden</w:t>
      </w:r>
      <w:r w:rsidR="00C35C38">
        <w:rPr>
          <w:rFonts w:ascii="Times New Roman" w:hAnsi="Times New Roman" w:cs="Times New Roman"/>
          <w:sz w:val="24"/>
          <w:szCs w:val="24"/>
        </w:rPr>
        <w:t>s</w:t>
      </w:r>
      <w:r>
        <w:rPr>
          <w:rFonts w:ascii="Times New Roman" w:hAnsi="Times New Roman" w:cs="Times New Roman"/>
          <w:sz w:val="24"/>
          <w:szCs w:val="24"/>
        </w:rPr>
        <w:t xml:space="preserve"> of the agency.</w:t>
      </w:r>
    </w:p>
    <w:p w:rsidR="00BE4DE2" w:rsidRDefault="00BE4DE2" w:rsidP="00764624">
      <w:pPr>
        <w:spacing w:after="0" w:line="240" w:lineRule="auto"/>
        <w:rPr>
          <w:rFonts w:ascii="Times New Roman" w:hAnsi="Times New Roman" w:cs="Times New Roman"/>
          <w:sz w:val="24"/>
          <w:szCs w:val="24"/>
        </w:rPr>
      </w:pPr>
    </w:p>
    <w:p w:rsidR="00BE4DE2" w:rsidRDefault="00BE4DE2" w:rsidP="00764624">
      <w:pPr>
        <w:spacing w:after="0" w:line="240" w:lineRule="auto"/>
        <w:rPr>
          <w:rFonts w:ascii="Times New Roman" w:hAnsi="Times New Roman" w:cs="Times New Roman"/>
          <w:sz w:val="24"/>
          <w:szCs w:val="24"/>
        </w:rPr>
      </w:pPr>
    </w:p>
    <w:p w:rsidR="00764624" w:rsidRPr="00764624" w:rsidRDefault="00764624" w:rsidP="0076462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Consequences of Not Conducting or Less Frequent Collection</w:t>
      </w:r>
    </w:p>
    <w:p w:rsidR="00764624" w:rsidRDefault="00764624" w:rsidP="00764624">
      <w:pPr>
        <w:pStyle w:val="ListParagraph"/>
        <w:spacing w:after="0" w:line="240" w:lineRule="auto"/>
        <w:rPr>
          <w:rFonts w:ascii="Times New Roman" w:hAnsi="Times New Roman" w:cs="Times New Roman"/>
          <w:sz w:val="24"/>
          <w:szCs w:val="24"/>
          <w:u w:val="single"/>
        </w:rPr>
      </w:pPr>
    </w:p>
    <w:p w:rsidR="00C66A13" w:rsidRPr="00E36A46" w:rsidRDefault="00E36A46" w:rsidP="00E36A4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LEAs use UCR data to track crime, task force placement, staffing levels, and officer placement.  The UCR data is used for administration, operation, management, and to determine effectiveness of task forces.  Agencies will justify staffing levels and officer counts compared to other LEAs in order to receive additional staffing levels or equipment.  Some agencies use other agencies’ crime statistics and staffing levels to justify their own crime statistics and staffing levels in order to obtain funding.</w:t>
      </w:r>
      <w:r w:rsidR="00C66A13" w:rsidRPr="00E36A46">
        <w:rPr>
          <w:rFonts w:ascii="Times New Roman" w:hAnsi="Times New Roman" w:cs="Times New Roman"/>
          <w:sz w:val="24"/>
          <w:szCs w:val="24"/>
        </w:rPr>
        <w:t xml:space="preserve">  </w:t>
      </w:r>
    </w:p>
    <w:p w:rsidR="00C66A13" w:rsidRDefault="00C66A13" w:rsidP="00764624">
      <w:pPr>
        <w:pStyle w:val="ListParagraph"/>
        <w:spacing w:after="0" w:line="240" w:lineRule="auto"/>
        <w:rPr>
          <w:rFonts w:ascii="Times New Roman" w:hAnsi="Times New Roman" w:cs="Times New Roman"/>
          <w:sz w:val="24"/>
          <w:szCs w:val="24"/>
        </w:rPr>
      </w:pPr>
    </w:p>
    <w:p w:rsidR="00814A74" w:rsidRPr="009F0478" w:rsidRDefault="009F0478" w:rsidP="009F04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With the increasing demand for timelier data, the FBI UCR Program has established a task force comprised of the Association of State Uniform Crime Reporting representatives and the FBI CJIS Division’s Crime Statistics Management Unit.  The task force convened to discuss risks, issues, and options that are currently available for reporting timely data and will be providing recommendations for receiving timelier crime data in the near future.</w:t>
      </w:r>
    </w:p>
    <w:p w:rsidR="00BE4DE2" w:rsidRDefault="00BE4DE2" w:rsidP="00764624">
      <w:pPr>
        <w:pStyle w:val="ListParagraph"/>
        <w:spacing w:after="0" w:line="240" w:lineRule="auto"/>
        <w:rPr>
          <w:rFonts w:ascii="Times New Roman" w:hAnsi="Times New Roman" w:cs="Times New Roman"/>
          <w:sz w:val="24"/>
          <w:szCs w:val="24"/>
        </w:rPr>
      </w:pPr>
    </w:p>
    <w:p w:rsidR="00BE4DE2" w:rsidRDefault="00BE4DE2" w:rsidP="00764624">
      <w:pPr>
        <w:pStyle w:val="ListParagraph"/>
        <w:spacing w:after="0" w:line="240" w:lineRule="auto"/>
        <w:rPr>
          <w:rFonts w:ascii="Times New Roman" w:hAnsi="Times New Roman" w:cs="Times New Roman"/>
          <w:sz w:val="24"/>
          <w:szCs w:val="24"/>
        </w:rPr>
      </w:pPr>
    </w:p>
    <w:p w:rsidR="00814A74" w:rsidRPr="00814A74" w:rsidRDefault="00814A74"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814A74" w:rsidRDefault="00814A74" w:rsidP="00814A74">
      <w:pPr>
        <w:pStyle w:val="ListParagraph"/>
        <w:spacing w:after="0" w:line="240" w:lineRule="auto"/>
        <w:rPr>
          <w:rFonts w:ascii="Times New Roman" w:hAnsi="Times New Roman" w:cs="Times New Roman"/>
          <w:sz w:val="24"/>
          <w:szCs w:val="24"/>
          <w:u w:val="single"/>
        </w:rPr>
      </w:pPr>
    </w:p>
    <w:p w:rsidR="00814A74" w:rsidRDefault="00D34F1B" w:rsidP="00814A7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ASRE</w:t>
      </w:r>
      <w:r w:rsidR="00814A74">
        <w:rPr>
          <w:rFonts w:ascii="Times New Roman" w:hAnsi="Times New Roman" w:cs="Times New Roman"/>
          <w:sz w:val="24"/>
          <w:szCs w:val="24"/>
        </w:rPr>
        <w:t xml:space="preserve"> data are collected/received from the FBI UCR Program participants on a monthly basis.  Monthly reports/submissions should be received at the FBI by the seventh day after the close of each month.  Annual deadlines are </w:t>
      </w:r>
      <w:r w:rsidR="002C306C">
        <w:rPr>
          <w:rFonts w:ascii="Times New Roman" w:hAnsi="Times New Roman" w:cs="Times New Roman"/>
          <w:sz w:val="24"/>
          <w:szCs w:val="24"/>
        </w:rPr>
        <w:t>designated in order to collect</w:t>
      </w:r>
      <w:r w:rsidR="00814A74">
        <w:rPr>
          <w:rFonts w:ascii="Times New Roman" w:hAnsi="Times New Roman" w:cs="Times New Roman"/>
          <w:sz w:val="24"/>
          <w:szCs w:val="24"/>
        </w:rPr>
        <w:t>/assess receipt of monthly submissions.  There are times when special circumstances may c</w:t>
      </w:r>
      <w:r>
        <w:rPr>
          <w:rFonts w:ascii="Times New Roman" w:hAnsi="Times New Roman" w:cs="Times New Roman"/>
          <w:sz w:val="24"/>
          <w:szCs w:val="24"/>
        </w:rPr>
        <w:t>au</w:t>
      </w:r>
      <w:r w:rsidR="00814A74">
        <w:rPr>
          <w:rFonts w:ascii="Times New Roman" w:hAnsi="Times New Roman" w:cs="Times New Roman"/>
          <w:sz w:val="24"/>
          <w:szCs w:val="24"/>
        </w:rPr>
        <w:t xml:space="preserve">se an agency to request an extension.  The FBI’s UCR Program has the authority to grant these extensions.  </w:t>
      </w:r>
    </w:p>
    <w:p w:rsidR="00814A74" w:rsidRDefault="00814A74" w:rsidP="00814A74">
      <w:pPr>
        <w:spacing w:after="0" w:line="240" w:lineRule="auto"/>
        <w:rPr>
          <w:rFonts w:ascii="Times New Roman" w:hAnsi="Times New Roman" w:cs="Times New Roman"/>
          <w:sz w:val="24"/>
          <w:szCs w:val="24"/>
        </w:rPr>
      </w:pPr>
    </w:p>
    <w:p w:rsidR="00D34F1B" w:rsidRDefault="00D34F1B" w:rsidP="00814A74">
      <w:pPr>
        <w:spacing w:after="0" w:line="240" w:lineRule="auto"/>
        <w:rPr>
          <w:rFonts w:ascii="Times New Roman" w:hAnsi="Times New Roman" w:cs="Times New Roman"/>
          <w:sz w:val="24"/>
          <w:szCs w:val="24"/>
        </w:rPr>
      </w:pPr>
    </w:p>
    <w:p w:rsidR="00FB2BD6" w:rsidRPr="00FB2BD6" w:rsidRDefault="00FB2BD6" w:rsidP="00814A7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Public Comments and Consultations</w:t>
      </w:r>
    </w:p>
    <w:p w:rsidR="00FB2BD6" w:rsidRDefault="00FB2BD6" w:rsidP="00FB2BD6">
      <w:pPr>
        <w:pStyle w:val="ListParagraph"/>
        <w:spacing w:after="0" w:line="240" w:lineRule="auto"/>
        <w:rPr>
          <w:rFonts w:ascii="Times New Roman" w:hAnsi="Times New Roman" w:cs="Times New Roman"/>
          <w:sz w:val="24"/>
          <w:szCs w:val="24"/>
        </w:rPr>
      </w:pPr>
    </w:p>
    <w:p w:rsidR="00814A74" w:rsidRDefault="00814A74"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60 and 30 day notices have been submitted and published in the Federal Register with no public comments received.</w:t>
      </w:r>
    </w:p>
    <w:p w:rsidR="00FB2BD6" w:rsidRDefault="00FB2BD6" w:rsidP="00FB2BD6">
      <w:pPr>
        <w:spacing w:after="0" w:line="240" w:lineRule="auto"/>
        <w:rPr>
          <w:rFonts w:ascii="Times New Roman" w:hAnsi="Times New Roman" w:cs="Times New Roman"/>
          <w:sz w:val="24"/>
          <w:szCs w:val="24"/>
        </w:rPr>
      </w:pPr>
    </w:p>
    <w:p w:rsidR="00D34F1B" w:rsidRDefault="00D34F1B" w:rsidP="00FB2BD6">
      <w:pPr>
        <w:spacing w:after="0" w:line="240" w:lineRule="auto"/>
        <w:rPr>
          <w:rFonts w:ascii="Times New Roman" w:hAnsi="Times New Roman" w:cs="Times New Roman"/>
          <w:sz w:val="24"/>
          <w:szCs w:val="24"/>
        </w:rPr>
      </w:pPr>
    </w:p>
    <w:p w:rsidR="000E25B6" w:rsidRDefault="000E25B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Provision of Payments or Gifts to Respondents</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9F047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FBI’s UCR Program does not provide any payment of gift to respondents.</w:t>
      </w:r>
    </w:p>
    <w:p w:rsidR="000E25B6" w:rsidRDefault="000E25B6" w:rsidP="009F0478">
      <w:pPr>
        <w:pStyle w:val="ListParagraph"/>
        <w:spacing w:after="0" w:line="240" w:lineRule="auto"/>
        <w:rPr>
          <w:rFonts w:ascii="Times New Roman" w:hAnsi="Times New Roman" w:cs="Times New Roman"/>
          <w:sz w:val="24"/>
          <w:szCs w:val="24"/>
        </w:rPr>
      </w:pPr>
    </w:p>
    <w:p w:rsidR="000E25B6" w:rsidRPr="009F0478" w:rsidRDefault="000E25B6" w:rsidP="009F0478">
      <w:pPr>
        <w:pStyle w:val="ListParagraph"/>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Assurance of Confidentiality</w:t>
      </w:r>
    </w:p>
    <w:p w:rsidR="00FB2BD6" w:rsidRDefault="00FB2BD6" w:rsidP="00FB2BD6">
      <w:pPr>
        <w:pStyle w:val="ListParagraph"/>
        <w:spacing w:after="0" w:line="240" w:lineRule="auto"/>
        <w:rPr>
          <w:rFonts w:ascii="Times New Roman" w:hAnsi="Times New Roman" w:cs="Times New Roman"/>
          <w:sz w:val="24"/>
          <w:szCs w:val="24"/>
          <w:u w:val="single"/>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does not contain personally identifiable information that may reveal the identity of an individual.  The data is obtained from public agencies and are, therefore, </w:t>
      </w:r>
      <w:r w:rsidR="002A697D">
        <w:rPr>
          <w:rFonts w:ascii="Times New Roman" w:hAnsi="Times New Roman" w:cs="Times New Roman"/>
          <w:sz w:val="24"/>
          <w:szCs w:val="24"/>
        </w:rPr>
        <w:t xml:space="preserve">available </w:t>
      </w:r>
      <w:r>
        <w:rPr>
          <w:rFonts w:ascii="Times New Roman" w:hAnsi="Times New Roman" w:cs="Times New Roman"/>
          <w:sz w:val="24"/>
          <w:szCs w:val="24"/>
        </w:rPr>
        <w:t>in the public domain.  The FBI UCR Program does not assure confidentiality.</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Justification for Sensitive Questions</w:t>
      </w:r>
    </w:p>
    <w:p w:rsidR="00FB2BD6" w:rsidRDefault="00FB2BD6" w:rsidP="00FB2BD6">
      <w:pPr>
        <w:pStyle w:val="ListParagraph"/>
        <w:spacing w:after="0" w:line="240" w:lineRule="auto"/>
        <w:rPr>
          <w:rFonts w:ascii="Times New Roman" w:hAnsi="Times New Roman" w:cs="Times New Roman"/>
          <w:sz w:val="24"/>
          <w:szCs w:val="24"/>
        </w:rPr>
      </w:pP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does not seek information of a sensitive nature.</w:t>
      </w:r>
    </w:p>
    <w:p w:rsidR="00D34F1B" w:rsidRDefault="00D34F1B" w:rsidP="00FB2BD6">
      <w:pPr>
        <w:pStyle w:val="ListParagraph"/>
        <w:spacing w:after="0" w:line="240" w:lineRule="auto"/>
        <w:rPr>
          <w:rFonts w:ascii="Times New Roman" w:hAnsi="Times New Roman" w:cs="Times New Roman"/>
          <w:sz w:val="24"/>
          <w:szCs w:val="24"/>
        </w:rPr>
      </w:pPr>
    </w:p>
    <w:p w:rsidR="00FB2BD6" w:rsidRDefault="00FB2BD6" w:rsidP="00FB2BD6">
      <w:pPr>
        <w:spacing w:after="0" w:line="240" w:lineRule="auto"/>
        <w:rPr>
          <w:rFonts w:ascii="Times New Roman" w:hAnsi="Times New Roman" w:cs="Times New Roman"/>
          <w:sz w:val="24"/>
          <w:szCs w:val="24"/>
        </w:rPr>
      </w:pPr>
    </w:p>
    <w:p w:rsidR="00FB2BD6" w:rsidRPr="00FB2BD6" w:rsidRDefault="00FB2BD6" w:rsidP="00FB2BD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Estimate of Respondent’s Burden</w:t>
      </w:r>
    </w:p>
    <w:p w:rsidR="00FB2BD6" w:rsidRDefault="00FB2BD6" w:rsidP="00FB2BD6">
      <w:pPr>
        <w:pStyle w:val="ListParagraph"/>
        <w:spacing w:after="0" w:line="240" w:lineRule="auto"/>
        <w:rPr>
          <w:rFonts w:ascii="Times New Roman" w:hAnsi="Times New Roman" w:cs="Times New Roman"/>
          <w:sz w:val="24"/>
          <w:szCs w:val="24"/>
          <w:u w:val="single"/>
        </w:rPr>
      </w:pPr>
    </w:p>
    <w:p w:rsidR="003B27AC" w:rsidRDefault="00FB2BD6" w:rsidP="003B27AC">
      <w:pPr>
        <w:pStyle w:val="ListParagraph"/>
        <w:spacing w:after="0" w:line="240" w:lineRule="auto"/>
        <w:rPr>
          <w:rFonts w:ascii="Times New Roman" w:hAnsi="Times New Roman" w:cs="Times New Roman"/>
          <w:sz w:val="24"/>
          <w:szCs w:val="24"/>
        </w:rPr>
      </w:pPr>
      <w:r w:rsidRPr="00FB2BD6">
        <w:rPr>
          <w:rFonts w:ascii="Times New Roman" w:hAnsi="Times New Roman" w:cs="Times New Roman"/>
          <w:sz w:val="24"/>
          <w:szCs w:val="24"/>
        </w:rPr>
        <w:t>The estimated hour burden on the respondent for this data collection is as follows:</w:t>
      </w:r>
    </w:p>
    <w:p w:rsidR="004B4E5A" w:rsidRDefault="004B4E5A" w:rsidP="003B27AC">
      <w:pPr>
        <w:pStyle w:val="ListParagraph"/>
        <w:spacing w:after="0" w:line="240" w:lineRule="auto"/>
        <w:rPr>
          <w:rFonts w:ascii="Times New Roman" w:hAnsi="Times New Roman" w:cs="Times New Roman"/>
          <w:sz w:val="24"/>
          <w:szCs w:val="24"/>
        </w:rPr>
      </w:pPr>
    </w:p>
    <w:p w:rsidR="00FB2BD6" w:rsidRPr="009A76F4" w:rsidRDefault="00FB2BD6" w:rsidP="009A76F4">
      <w:pPr>
        <w:spacing w:after="0" w:line="240" w:lineRule="auto"/>
        <w:ind w:left="4320" w:hanging="3600"/>
        <w:rPr>
          <w:rFonts w:ascii="Times New Roman" w:hAnsi="Times New Roman" w:cs="Times New Roman"/>
          <w:sz w:val="24"/>
          <w:szCs w:val="24"/>
        </w:rPr>
      </w:pPr>
      <w:r w:rsidRPr="009A76F4">
        <w:rPr>
          <w:rFonts w:ascii="Times New Roman" w:hAnsi="Times New Roman" w:cs="Times New Roman"/>
          <w:sz w:val="24"/>
          <w:szCs w:val="24"/>
        </w:rPr>
        <w:t>Number of respondents</w:t>
      </w:r>
      <w:r w:rsidR="009153A6" w:rsidRPr="009A76F4">
        <w:rPr>
          <w:rFonts w:ascii="Times New Roman" w:hAnsi="Times New Roman" w:cs="Times New Roman"/>
          <w:sz w:val="24"/>
          <w:szCs w:val="24"/>
        </w:rPr>
        <w:t>:</w:t>
      </w:r>
      <w:r w:rsidR="009A76F4">
        <w:rPr>
          <w:rFonts w:ascii="Times New Roman" w:hAnsi="Times New Roman" w:cs="Times New Roman"/>
          <w:sz w:val="24"/>
          <w:szCs w:val="24"/>
        </w:rPr>
        <w:tab/>
      </w:r>
      <w:r w:rsidR="004F6736">
        <w:rPr>
          <w:rFonts w:ascii="Times New Roman" w:hAnsi="Times New Roman" w:cs="Times New Roman"/>
          <w:sz w:val="24"/>
          <w:szCs w:val="24"/>
        </w:rPr>
        <w:t>9,432</w:t>
      </w:r>
      <w:r w:rsidR="009153A6" w:rsidRPr="009A76F4">
        <w:rPr>
          <w:rFonts w:ascii="Times New Roman" w:hAnsi="Times New Roman" w:cs="Times New Roman"/>
          <w:sz w:val="24"/>
          <w:szCs w:val="24"/>
        </w:rPr>
        <w:t xml:space="preserve"> </w:t>
      </w:r>
      <w:r w:rsidR="009A76F4" w:rsidRPr="009A76F4">
        <w:rPr>
          <w:rFonts w:ascii="Times New Roman" w:hAnsi="Times New Roman" w:cs="Times New Roman"/>
          <w:sz w:val="24"/>
          <w:szCs w:val="24"/>
        </w:rPr>
        <w:t>Summary Reporting System (</w:t>
      </w:r>
      <w:r w:rsidR="009153A6" w:rsidRPr="009A76F4">
        <w:rPr>
          <w:rFonts w:ascii="Times New Roman" w:hAnsi="Times New Roman" w:cs="Times New Roman"/>
          <w:sz w:val="24"/>
          <w:szCs w:val="24"/>
        </w:rPr>
        <w:t>SRS</w:t>
      </w:r>
      <w:r w:rsidR="009A76F4" w:rsidRPr="009A76F4">
        <w:rPr>
          <w:rFonts w:ascii="Times New Roman" w:hAnsi="Times New Roman" w:cs="Times New Roman"/>
          <w:sz w:val="24"/>
          <w:szCs w:val="24"/>
        </w:rPr>
        <w:t>)</w:t>
      </w:r>
      <w:r w:rsidR="009153A6" w:rsidRPr="009A76F4">
        <w:rPr>
          <w:rFonts w:ascii="Times New Roman" w:hAnsi="Times New Roman" w:cs="Times New Roman"/>
          <w:sz w:val="24"/>
          <w:szCs w:val="24"/>
        </w:rPr>
        <w:t xml:space="preserve"> respondents</w:t>
      </w:r>
    </w:p>
    <w:p w:rsidR="009153A6" w:rsidRDefault="009153A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non-respondents:</w:t>
      </w:r>
      <w:r>
        <w:rPr>
          <w:rFonts w:ascii="Times New Roman" w:hAnsi="Times New Roman" w:cs="Times New Roman"/>
          <w:sz w:val="24"/>
          <w:szCs w:val="24"/>
        </w:rPr>
        <w:tab/>
      </w:r>
      <w:r>
        <w:rPr>
          <w:rFonts w:ascii="Times New Roman" w:hAnsi="Times New Roman" w:cs="Times New Roman"/>
          <w:sz w:val="24"/>
          <w:szCs w:val="24"/>
        </w:rPr>
        <w:tab/>
      </w:r>
      <w:r w:rsidR="00414A4E">
        <w:rPr>
          <w:rFonts w:ascii="Times New Roman" w:hAnsi="Times New Roman" w:cs="Times New Roman"/>
          <w:sz w:val="24"/>
          <w:szCs w:val="24"/>
        </w:rPr>
        <w:t>1,071</w:t>
      </w:r>
      <w:r w:rsidR="00675656">
        <w:rPr>
          <w:rFonts w:ascii="Times New Roman" w:hAnsi="Times New Roman" w:cs="Times New Roman"/>
          <w:sz w:val="24"/>
          <w:szCs w:val="24"/>
        </w:rPr>
        <w:t xml:space="preserve"> - All</w:t>
      </w:r>
    </w:p>
    <w:p w:rsidR="00675656" w:rsidRDefault="0067565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674–ASRE Only</w:t>
      </w:r>
    </w:p>
    <w:p w:rsidR="00FB2BD6" w:rsidRDefault="00FB2BD6"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sidR="009153A6">
        <w:rPr>
          <w:rFonts w:ascii="Times New Roman" w:hAnsi="Times New Roman" w:cs="Times New Roman"/>
          <w:sz w:val="24"/>
          <w:szCs w:val="24"/>
        </w:rPr>
        <w:t>:</w:t>
      </w:r>
      <w:r>
        <w:rPr>
          <w:rFonts w:ascii="Times New Roman" w:hAnsi="Times New Roman" w:cs="Times New Roman"/>
          <w:sz w:val="24"/>
          <w:szCs w:val="24"/>
        </w:rPr>
        <w:tab/>
      </w:r>
      <w:r w:rsidR="009153A6">
        <w:rPr>
          <w:rFonts w:ascii="Times New Roman" w:hAnsi="Times New Roman" w:cs="Times New Roman"/>
          <w:sz w:val="24"/>
          <w:szCs w:val="24"/>
        </w:rPr>
        <w:tab/>
        <w:t>Monthly</w:t>
      </w:r>
      <w:r w:rsidR="0052354A">
        <w:rPr>
          <w:rFonts w:ascii="Times New Roman" w:hAnsi="Times New Roman" w:cs="Times New Roman"/>
          <w:sz w:val="24"/>
          <w:szCs w:val="24"/>
        </w:rPr>
        <w:t xml:space="preserve"> – 1-708</w:t>
      </w:r>
    </w:p>
    <w:p w:rsidR="0052354A" w:rsidRDefault="0052354A"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Monthly – 1-708a </w:t>
      </w:r>
    </w:p>
    <w:p w:rsidR="00CD1725" w:rsidRPr="00CD1725" w:rsidRDefault="00FB2BD6" w:rsidP="00CD17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 responses</w:t>
      </w:r>
      <w:r w:rsidR="009153A6">
        <w:rPr>
          <w:rFonts w:ascii="Times New Roman" w:hAnsi="Times New Roman" w:cs="Times New Roman"/>
          <w:sz w:val="24"/>
          <w:szCs w:val="24"/>
        </w:rPr>
        <w:t>:</w:t>
      </w:r>
      <w:r w:rsidR="009153A6">
        <w:rPr>
          <w:rFonts w:ascii="Times New Roman" w:hAnsi="Times New Roman" w:cs="Times New Roman"/>
          <w:sz w:val="24"/>
          <w:szCs w:val="24"/>
        </w:rPr>
        <w:tab/>
      </w:r>
      <w:r w:rsidR="009153A6">
        <w:rPr>
          <w:rFonts w:ascii="Times New Roman" w:hAnsi="Times New Roman" w:cs="Times New Roman"/>
          <w:sz w:val="24"/>
          <w:szCs w:val="24"/>
        </w:rPr>
        <w:tab/>
      </w:r>
      <w:r w:rsidR="0069408D">
        <w:rPr>
          <w:rFonts w:ascii="Times New Roman" w:hAnsi="Times New Roman" w:cs="Times New Roman"/>
          <w:sz w:val="24"/>
          <w:szCs w:val="24"/>
        </w:rPr>
        <w:t>2</w:t>
      </w:r>
      <w:r w:rsidR="00675656">
        <w:rPr>
          <w:rFonts w:ascii="Times New Roman" w:hAnsi="Times New Roman" w:cs="Times New Roman"/>
          <w:sz w:val="24"/>
          <w:szCs w:val="24"/>
        </w:rPr>
        <w:t>17</w:t>
      </w:r>
      <w:r w:rsidR="0069408D">
        <w:rPr>
          <w:rFonts w:ascii="Times New Roman" w:hAnsi="Times New Roman" w:cs="Times New Roman"/>
          <w:sz w:val="24"/>
          <w:szCs w:val="24"/>
        </w:rPr>
        <w:t>,</w:t>
      </w:r>
      <w:r w:rsidR="00675656">
        <w:rPr>
          <w:rFonts w:ascii="Times New Roman" w:hAnsi="Times New Roman" w:cs="Times New Roman"/>
          <w:sz w:val="24"/>
          <w:szCs w:val="24"/>
        </w:rPr>
        <w:t>860</w:t>
      </w:r>
    </w:p>
    <w:p w:rsidR="009153A6" w:rsidRDefault="005D271A"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009153A6">
        <w:rPr>
          <w:rFonts w:ascii="Times New Roman" w:hAnsi="Times New Roman" w:cs="Times New Roman"/>
          <w:sz w:val="24"/>
          <w:szCs w:val="24"/>
        </w:rPr>
        <w:t xml:space="preserve"> minutes</w:t>
      </w:r>
      <w:r>
        <w:rPr>
          <w:rFonts w:ascii="Times New Roman" w:hAnsi="Times New Roman" w:cs="Times New Roman"/>
          <w:sz w:val="24"/>
          <w:szCs w:val="24"/>
        </w:rPr>
        <w:t xml:space="preserve"> – 1-708a</w:t>
      </w:r>
    </w:p>
    <w:p w:rsidR="005D271A" w:rsidRDefault="005D271A" w:rsidP="00FB2BD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minutes – 1-708</w:t>
      </w:r>
    </w:p>
    <w:p w:rsidR="009153A6" w:rsidRDefault="009153A6"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sidR="00FB2BD6">
        <w:rPr>
          <w:rFonts w:ascii="Times New Roman" w:hAnsi="Times New Roman" w:cs="Times New Roman"/>
          <w:sz w:val="24"/>
          <w:szCs w:val="24"/>
        </w:rPr>
        <w:tab/>
      </w:r>
      <w:r w:rsidR="008C5323">
        <w:rPr>
          <w:rFonts w:ascii="Times New Roman" w:hAnsi="Times New Roman" w:cs="Times New Roman"/>
          <w:sz w:val="24"/>
          <w:szCs w:val="24"/>
        </w:rPr>
        <w:tab/>
      </w:r>
      <w:r w:rsidR="008C5323">
        <w:rPr>
          <w:rFonts w:ascii="Times New Roman" w:hAnsi="Times New Roman" w:cs="Times New Roman"/>
          <w:sz w:val="24"/>
          <w:szCs w:val="24"/>
        </w:rPr>
        <w:tab/>
      </w:r>
      <w:r w:rsidR="00675656">
        <w:rPr>
          <w:rFonts w:ascii="Times New Roman" w:hAnsi="Times New Roman" w:cs="Times New Roman"/>
          <w:sz w:val="24"/>
          <w:szCs w:val="24"/>
        </w:rPr>
        <w:t>49</w:t>
      </w:r>
      <w:r w:rsidR="0069408D">
        <w:rPr>
          <w:rFonts w:ascii="Times New Roman" w:hAnsi="Times New Roman" w:cs="Times New Roman"/>
          <w:sz w:val="24"/>
          <w:szCs w:val="24"/>
        </w:rPr>
        <w:t>,</w:t>
      </w:r>
      <w:r w:rsidR="004F6736">
        <w:rPr>
          <w:rFonts w:ascii="Times New Roman" w:hAnsi="Times New Roman" w:cs="Times New Roman"/>
          <w:sz w:val="24"/>
          <w:szCs w:val="24"/>
        </w:rPr>
        <w:t>0</w:t>
      </w:r>
      <w:r w:rsidR="00675656">
        <w:rPr>
          <w:rFonts w:ascii="Times New Roman" w:hAnsi="Times New Roman" w:cs="Times New Roman"/>
          <w:sz w:val="24"/>
          <w:szCs w:val="24"/>
        </w:rPr>
        <w:t>19</w:t>
      </w:r>
      <w:r w:rsidR="008C5323">
        <w:rPr>
          <w:rFonts w:ascii="Times New Roman" w:hAnsi="Times New Roman" w:cs="Times New Roman"/>
          <w:sz w:val="24"/>
          <w:szCs w:val="24"/>
        </w:rPr>
        <w:t xml:space="preserve"> hours</w:t>
      </w:r>
    </w:p>
    <w:p w:rsidR="004B4E5A" w:rsidRDefault="004B4E5A" w:rsidP="005D271A">
      <w:pPr>
        <w:pStyle w:val="ListParagraph"/>
        <w:spacing w:after="0" w:line="240" w:lineRule="auto"/>
        <w:rPr>
          <w:rFonts w:ascii="Times New Roman" w:hAnsi="Times New Roman" w:cs="Times New Roman"/>
          <w:sz w:val="24"/>
          <w:szCs w:val="24"/>
        </w:rPr>
      </w:pPr>
    </w:p>
    <w:p w:rsidR="004B4E5A" w:rsidRDefault="004B4E5A"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State Program and Local LEA Outreach:</w:t>
      </w:r>
    </w:p>
    <w:p w:rsidR="004B4E5A" w:rsidRDefault="004B4E5A"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r>
        <w:rPr>
          <w:rFonts w:ascii="Times New Roman" w:hAnsi="Times New Roman" w:cs="Times New Roman"/>
          <w:sz w:val="24"/>
          <w:szCs w:val="24"/>
        </w:rPr>
        <w:tab/>
      </w:r>
      <w:r>
        <w:rPr>
          <w:rFonts w:ascii="Times New Roman" w:hAnsi="Times New Roman" w:cs="Times New Roman"/>
          <w:sz w:val="24"/>
          <w:szCs w:val="24"/>
        </w:rPr>
        <w:tab/>
        <w:t>100</w:t>
      </w:r>
    </w:p>
    <w:p w:rsidR="004B4E5A" w:rsidRDefault="004B4E5A"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Frequency of responses:</w:t>
      </w:r>
      <w:r>
        <w:rPr>
          <w:rFonts w:ascii="Times New Roman" w:hAnsi="Times New Roman" w:cs="Times New Roman"/>
          <w:sz w:val="24"/>
          <w:szCs w:val="24"/>
        </w:rPr>
        <w:tab/>
      </w:r>
      <w:r>
        <w:rPr>
          <w:rFonts w:ascii="Times New Roman" w:hAnsi="Times New Roman" w:cs="Times New Roman"/>
          <w:sz w:val="24"/>
          <w:szCs w:val="24"/>
        </w:rPr>
        <w:tab/>
        <w:t>Varies</w:t>
      </w:r>
    </w:p>
    <w:p w:rsidR="004B4E5A" w:rsidRDefault="004B4E5A"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Minutes per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61E9">
        <w:rPr>
          <w:rFonts w:ascii="Times New Roman" w:hAnsi="Times New Roman" w:cs="Times New Roman"/>
          <w:sz w:val="24"/>
          <w:szCs w:val="24"/>
        </w:rPr>
        <w:t>180</w:t>
      </w:r>
    </w:p>
    <w:p w:rsidR="004B4E5A" w:rsidRDefault="003461E9"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Annual hour burden: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B4E5A">
        <w:rPr>
          <w:rFonts w:ascii="Times New Roman" w:hAnsi="Times New Roman" w:cs="Times New Roman"/>
          <w:sz w:val="24"/>
          <w:szCs w:val="24"/>
        </w:rPr>
        <w:t>00 hours</w:t>
      </w:r>
    </w:p>
    <w:p w:rsidR="004B4E5A" w:rsidRDefault="004B4E5A" w:rsidP="005D271A">
      <w:pPr>
        <w:pStyle w:val="ListParagraph"/>
        <w:spacing w:after="0" w:line="240" w:lineRule="auto"/>
        <w:rPr>
          <w:rFonts w:ascii="Times New Roman" w:hAnsi="Times New Roman" w:cs="Times New Roman"/>
          <w:sz w:val="24"/>
          <w:szCs w:val="24"/>
        </w:rPr>
      </w:pPr>
    </w:p>
    <w:p w:rsidR="004B4E5A" w:rsidRDefault="004B4E5A" w:rsidP="005D271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Total Annual</w:t>
      </w:r>
      <w:r w:rsidR="003461E9">
        <w:rPr>
          <w:rFonts w:ascii="Times New Roman" w:hAnsi="Times New Roman" w:cs="Times New Roman"/>
          <w:sz w:val="24"/>
          <w:szCs w:val="24"/>
        </w:rPr>
        <w:t xml:space="preserve"> Burden:</w:t>
      </w:r>
      <w:r w:rsidR="003461E9">
        <w:rPr>
          <w:rFonts w:ascii="Times New Roman" w:hAnsi="Times New Roman" w:cs="Times New Roman"/>
          <w:sz w:val="24"/>
          <w:szCs w:val="24"/>
        </w:rPr>
        <w:tab/>
      </w:r>
      <w:r w:rsidR="003461E9">
        <w:rPr>
          <w:rFonts w:ascii="Times New Roman" w:hAnsi="Times New Roman" w:cs="Times New Roman"/>
          <w:sz w:val="24"/>
          <w:szCs w:val="24"/>
        </w:rPr>
        <w:tab/>
      </w:r>
      <w:r w:rsidR="003461E9">
        <w:rPr>
          <w:rFonts w:ascii="Times New Roman" w:hAnsi="Times New Roman" w:cs="Times New Roman"/>
          <w:sz w:val="24"/>
          <w:szCs w:val="24"/>
        </w:rPr>
        <w:tab/>
        <w:t>49,319</w:t>
      </w:r>
    </w:p>
    <w:p w:rsidR="004B4E5A" w:rsidRDefault="004B4E5A" w:rsidP="005D271A">
      <w:pPr>
        <w:pStyle w:val="ListParagraph"/>
        <w:spacing w:after="0" w:line="240" w:lineRule="auto"/>
        <w:rPr>
          <w:rFonts w:ascii="Times New Roman" w:hAnsi="Times New Roman" w:cs="Times New Roman"/>
          <w:sz w:val="24"/>
          <w:szCs w:val="24"/>
        </w:rPr>
      </w:pPr>
    </w:p>
    <w:p w:rsidR="004B4E5A" w:rsidRDefault="004B4E5A" w:rsidP="005D271A">
      <w:pPr>
        <w:pStyle w:val="ListParagraph"/>
        <w:spacing w:after="0" w:line="240" w:lineRule="auto"/>
        <w:rPr>
          <w:rFonts w:ascii="Times New Roman" w:hAnsi="Times New Roman" w:cs="Times New Roman"/>
          <w:sz w:val="24"/>
          <w:szCs w:val="24"/>
        </w:rPr>
      </w:pPr>
    </w:p>
    <w:p w:rsidR="003461E9" w:rsidRDefault="003461E9" w:rsidP="005D271A">
      <w:pPr>
        <w:pStyle w:val="ListParagraph"/>
        <w:spacing w:after="0" w:line="240" w:lineRule="auto"/>
        <w:rPr>
          <w:rFonts w:ascii="Times New Roman" w:hAnsi="Times New Roman" w:cs="Times New Roman"/>
          <w:sz w:val="24"/>
          <w:szCs w:val="24"/>
        </w:rPr>
      </w:pPr>
    </w:p>
    <w:p w:rsidR="004B4E5A" w:rsidRDefault="004B4E5A" w:rsidP="005D271A">
      <w:pPr>
        <w:pStyle w:val="ListParagraph"/>
        <w:spacing w:after="0" w:line="240" w:lineRule="auto"/>
        <w:rPr>
          <w:rFonts w:ascii="Times New Roman" w:hAnsi="Times New Roman" w:cs="Times New Roman"/>
          <w:sz w:val="24"/>
          <w:szCs w:val="24"/>
        </w:rPr>
      </w:pPr>
    </w:p>
    <w:p w:rsidR="004B4E5A" w:rsidRPr="005D271A" w:rsidRDefault="004B4E5A" w:rsidP="005D271A">
      <w:pPr>
        <w:pStyle w:val="ListParagraph"/>
        <w:spacing w:after="0" w:line="240" w:lineRule="auto"/>
        <w:rPr>
          <w:rFonts w:ascii="Times New Roman" w:hAnsi="Times New Roman" w:cs="Times New Roman"/>
          <w:sz w:val="24"/>
          <w:szCs w:val="24"/>
        </w:rPr>
      </w:pPr>
    </w:p>
    <w:p w:rsidR="009153A6" w:rsidRDefault="009153A6" w:rsidP="009153A6">
      <w:pPr>
        <w:spacing w:after="0" w:line="240" w:lineRule="auto"/>
        <w:rPr>
          <w:rFonts w:ascii="Times New Roman" w:hAnsi="Times New Roman" w:cs="Times New Roman"/>
          <w:sz w:val="24"/>
          <w:szCs w:val="24"/>
        </w:rPr>
      </w:pPr>
    </w:p>
    <w:tbl>
      <w:tblPr>
        <w:tblW w:w="9247" w:type="dxa"/>
        <w:tblInd w:w="93" w:type="dxa"/>
        <w:tblLook w:val="04A0" w:firstRow="1" w:lastRow="0" w:firstColumn="1" w:lastColumn="0" w:noHBand="0" w:noVBand="1"/>
      </w:tblPr>
      <w:tblGrid>
        <w:gridCol w:w="1770"/>
        <w:gridCol w:w="1428"/>
        <w:gridCol w:w="1430"/>
        <w:gridCol w:w="1605"/>
        <w:gridCol w:w="1500"/>
        <w:gridCol w:w="1514"/>
      </w:tblGrid>
      <w:tr w:rsidR="00C348AD" w:rsidRPr="00E73DA9" w:rsidTr="00081FAA">
        <w:trPr>
          <w:trHeight w:val="315"/>
        </w:trPr>
        <w:tc>
          <w:tcPr>
            <w:tcW w:w="1770" w:type="dxa"/>
            <w:tcBorders>
              <w:top w:val="single" w:sz="8" w:space="0" w:color="auto"/>
              <w:left w:val="single" w:sz="8" w:space="0" w:color="auto"/>
              <w:bottom w:val="single" w:sz="8" w:space="0" w:color="auto"/>
              <w:right w:val="single" w:sz="8" w:space="0" w:color="auto"/>
            </w:tcBorders>
            <w:shd w:val="clear" w:color="auto" w:fill="auto"/>
            <w:hideMark/>
          </w:tcPr>
          <w:p w:rsidR="00C348AD" w:rsidRPr="00E73DA9" w:rsidRDefault="00C348AD" w:rsidP="00081FAA">
            <w:pP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c>
          <w:tcPr>
            <w:tcW w:w="5963" w:type="dxa"/>
            <w:gridSpan w:val="4"/>
            <w:tcBorders>
              <w:top w:val="single" w:sz="8" w:space="0" w:color="auto"/>
              <w:left w:val="nil"/>
              <w:bottom w:val="single" w:sz="8" w:space="0" w:color="auto"/>
              <w:right w:val="single" w:sz="4"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SRS</w:t>
            </w:r>
          </w:p>
        </w:tc>
        <w:tc>
          <w:tcPr>
            <w:tcW w:w="151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w:t>
            </w:r>
          </w:p>
        </w:tc>
      </w:tr>
      <w:tr w:rsidR="00C348AD" w:rsidRPr="00E73DA9" w:rsidTr="00C348AD">
        <w:trPr>
          <w:trHeight w:val="73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Number of months submitted</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xml:space="preserve">Number of </w:t>
            </w:r>
            <w:r>
              <w:rPr>
                <w:rFonts w:ascii="Times New Roman" w:eastAsia="Times New Roman" w:hAnsi="Times New Roman"/>
                <w:b/>
                <w:bCs/>
                <w:color w:val="000000"/>
                <w:sz w:val="18"/>
                <w:szCs w:val="18"/>
              </w:rPr>
              <w:t xml:space="preserve"> </w:t>
            </w:r>
            <w:r w:rsidRPr="00E73DA9">
              <w:rPr>
                <w:rFonts w:ascii="Times New Roman" w:eastAsia="Times New Roman" w:hAnsi="Times New Roman"/>
                <w:b/>
                <w:bCs/>
                <w:color w:val="000000"/>
                <w:sz w:val="18"/>
                <w:szCs w:val="18"/>
              </w:rPr>
              <w:t>Agencies</w:t>
            </w:r>
          </w:p>
        </w:tc>
        <w:tc>
          <w:tcPr>
            <w:tcW w:w="1430"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 xml:space="preserve">Number of </w:t>
            </w:r>
            <w:r>
              <w:rPr>
                <w:rFonts w:ascii="Times New Roman" w:eastAsia="Times New Roman" w:hAnsi="Times New Roman"/>
                <w:b/>
                <w:bCs/>
                <w:color w:val="000000"/>
                <w:sz w:val="18"/>
                <w:szCs w:val="18"/>
              </w:rPr>
              <w:t xml:space="preserve">              </w:t>
            </w:r>
            <w:r w:rsidRPr="00E73DA9">
              <w:rPr>
                <w:rFonts w:ascii="Times New Roman" w:eastAsia="Times New Roman" w:hAnsi="Times New Roman"/>
                <w:b/>
                <w:bCs/>
                <w:color w:val="000000"/>
                <w:sz w:val="18"/>
                <w:szCs w:val="18"/>
              </w:rPr>
              <w:t>Responses</w:t>
            </w:r>
          </w:p>
        </w:tc>
        <w:tc>
          <w:tcPr>
            <w:tcW w:w="1605"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C348AD">
            <w:pPr>
              <w:contextualSpacing/>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 xml:space="preserve">1-708a–                                           12 Minute Burden                   </w:t>
            </w:r>
          </w:p>
        </w:tc>
        <w:tc>
          <w:tcPr>
            <w:tcW w:w="1500" w:type="dxa"/>
            <w:tcBorders>
              <w:top w:val="nil"/>
              <w:left w:val="nil"/>
              <w:bottom w:val="single" w:sz="8" w:space="0" w:color="auto"/>
              <w:right w:val="single" w:sz="4" w:space="0" w:color="auto"/>
            </w:tcBorders>
          </w:tcPr>
          <w:p w:rsidR="00C348AD" w:rsidRPr="00E73DA9" w:rsidRDefault="00C348AD" w:rsidP="00081FAA">
            <w:pPr>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I-708 –             15 Minute    Burden</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b/>
                <w:bCs/>
                <w:color w:val="000000"/>
                <w:sz w:val="18"/>
                <w:szCs w:val="18"/>
              </w:rPr>
            </w:pPr>
            <w:r w:rsidRPr="00E73DA9">
              <w:rPr>
                <w:rFonts w:ascii="Times New Roman" w:eastAsia="Times New Roman" w:hAnsi="Times New Roman"/>
                <w:b/>
                <w:bCs/>
                <w:color w:val="000000"/>
                <w:sz w:val="18"/>
                <w:szCs w:val="18"/>
              </w:rPr>
              <w:t>Totals</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Pr="00E73DA9">
              <w:rPr>
                <w:rFonts w:ascii="Times New Roman" w:eastAsia="Times New Roman" w:hAnsi="Times New Roman"/>
                <w:color w:val="000000"/>
                <w:sz w:val="18"/>
                <w:szCs w:val="18"/>
              </w:rPr>
              <w:t xml:space="preserve"> month</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51</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51</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612</w:t>
            </w:r>
          </w:p>
        </w:tc>
        <w:tc>
          <w:tcPr>
            <w:tcW w:w="1500" w:type="dxa"/>
            <w:tcBorders>
              <w:top w:val="single" w:sz="8" w:space="0" w:color="auto"/>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765</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1,377</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2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57</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114</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1,368</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1,710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3,078</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3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69</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207</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2,484</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3,105</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5,589</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4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D9619C">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232</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2,784</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3,480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6,264</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5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52</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260</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3,120</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3,900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7,020</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6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59</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354</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4,248</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5,310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9,558</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7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70</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490</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5,880</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7,350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13,230</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8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71</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568</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6,816</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8,520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15,336</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9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77</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693</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032213" w:rsidP="0003221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w:t>
            </w:r>
            <w:r w:rsidR="00A463A0">
              <w:rPr>
                <w:rFonts w:ascii="Times New Roman" w:eastAsia="Times New Roman" w:hAnsi="Times New Roman"/>
                <w:color w:val="000000"/>
                <w:sz w:val="18"/>
                <w:szCs w:val="18"/>
              </w:rPr>
              <w:t>,</w:t>
            </w:r>
            <w:r>
              <w:rPr>
                <w:rFonts w:ascii="Times New Roman" w:eastAsia="Times New Roman" w:hAnsi="Times New Roman"/>
                <w:color w:val="000000"/>
                <w:sz w:val="18"/>
                <w:szCs w:val="18"/>
              </w:rPr>
              <w:t>316</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10,395</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32213">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1</w:t>
            </w:r>
            <w:r w:rsidR="00032213">
              <w:rPr>
                <w:rFonts w:ascii="Times New Roman" w:eastAsia="Times New Roman" w:hAnsi="Times New Roman"/>
                <w:color w:val="000000"/>
                <w:sz w:val="18"/>
                <w:szCs w:val="18"/>
              </w:rPr>
              <w:t>8</w:t>
            </w:r>
            <w:r w:rsidR="00A463A0">
              <w:rPr>
                <w:rFonts w:ascii="Times New Roman" w:eastAsia="Times New Roman" w:hAnsi="Times New Roman"/>
                <w:color w:val="000000"/>
                <w:sz w:val="18"/>
                <w:szCs w:val="18"/>
              </w:rPr>
              <w:t>,</w:t>
            </w:r>
            <w:r w:rsidR="00032213">
              <w:rPr>
                <w:rFonts w:ascii="Times New Roman" w:eastAsia="Times New Roman" w:hAnsi="Times New Roman"/>
                <w:color w:val="000000"/>
                <w:sz w:val="18"/>
                <w:szCs w:val="18"/>
              </w:rPr>
              <w:t>711</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10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1,100</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E304F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13,200</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16,500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29,700</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11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235</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2,585</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B550C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31,020</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38,775</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69,795</w:t>
            </w:r>
          </w:p>
        </w:tc>
      </w:tr>
      <w:tr w:rsidR="00C348AD" w:rsidRPr="00E73DA9" w:rsidTr="00C348AD">
        <w:trPr>
          <w:trHeight w:val="31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12 months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534B6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8,523</w:t>
            </w: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4553B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102,276</w:t>
            </w: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A463A0" w:rsidP="004553B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1,227,312</w:t>
            </w:r>
          </w:p>
        </w:tc>
        <w:tc>
          <w:tcPr>
            <w:tcW w:w="1500" w:type="dxa"/>
            <w:tcBorders>
              <w:top w:val="nil"/>
              <w:left w:val="nil"/>
              <w:bottom w:val="single" w:sz="8" w:space="0" w:color="auto"/>
              <w:right w:val="single" w:sz="4" w:space="0" w:color="auto"/>
            </w:tcBorders>
          </w:tcPr>
          <w:p w:rsidR="00C348AD" w:rsidRPr="00E73DA9" w:rsidRDefault="00A463A0"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1,534,140</w:t>
            </w: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r w:rsidR="00A463A0">
              <w:rPr>
                <w:rFonts w:ascii="Times New Roman" w:eastAsia="Times New Roman" w:hAnsi="Times New Roman"/>
                <w:color w:val="000000"/>
                <w:sz w:val="18"/>
                <w:szCs w:val="18"/>
              </w:rPr>
              <w:t>2,761,452</w:t>
            </w:r>
          </w:p>
        </w:tc>
      </w:tr>
      <w:tr w:rsidR="00C348AD" w:rsidRPr="00E73DA9" w:rsidTr="00C348AD">
        <w:trPr>
          <w:trHeight w:val="495"/>
        </w:trPr>
        <w:tc>
          <w:tcPr>
            <w:tcW w:w="1770" w:type="dxa"/>
            <w:tcBorders>
              <w:top w:val="nil"/>
              <w:left w:val="single" w:sz="8" w:space="0" w:color="auto"/>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Non-responsive</w:t>
            </w:r>
          </w:p>
        </w:tc>
        <w:tc>
          <w:tcPr>
            <w:tcW w:w="1428" w:type="dxa"/>
            <w:tcBorders>
              <w:top w:val="nil"/>
              <w:left w:val="nil"/>
              <w:bottom w:val="single" w:sz="8" w:space="0" w:color="auto"/>
              <w:right w:val="single" w:sz="8" w:space="0" w:color="auto"/>
            </w:tcBorders>
            <w:shd w:val="clear" w:color="auto" w:fill="auto"/>
            <w:vAlign w:val="center"/>
          </w:tcPr>
          <w:p w:rsidR="00C348AD" w:rsidRDefault="00C348AD" w:rsidP="00081FAA">
            <w:pPr>
              <w:jc w:val="center"/>
              <w:rPr>
                <w:rFonts w:ascii="Times New Roman" w:eastAsia="Times New Roman" w:hAnsi="Times New Roman"/>
                <w:color w:val="000000"/>
                <w:sz w:val="18"/>
                <w:szCs w:val="18"/>
              </w:rPr>
            </w:pPr>
          </w:p>
        </w:tc>
        <w:tc>
          <w:tcPr>
            <w:tcW w:w="1430"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p>
        </w:tc>
        <w:tc>
          <w:tcPr>
            <w:tcW w:w="1605" w:type="dxa"/>
            <w:tcBorders>
              <w:top w:val="nil"/>
              <w:left w:val="nil"/>
              <w:bottom w:val="single" w:sz="8" w:space="0" w:color="auto"/>
              <w:right w:val="single" w:sz="8" w:space="0" w:color="auto"/>
            </w:tcBorders>
            <w:shd w:val="clear" w:color="auto" w:fill="auto"/>
            <w:vAlign w:val="center"/>
          </w:tcPr>
          <w:p w:rsidR="00C348AD" w:rsidRPr="00E73DA9" w:rsidRDefault="00C348AD" w:rsidP="00081FAA">
            <w:pPr>
              <w:jc w:val="center"/>
              <w:rPr>
                <w:rFonts w:ascii="Times New Roman" w:eastAsia="Times New Roman" w:hAnsi="Times New Roman"/>
                <w:color w:val="000000"/>
                <w:sz w:val="18"/>
                <w:szCs w:val="18"/>
              </w:rPr>
            </w:pPr>
          </w:p>
        </w:tc>
        <w:tc>
          <w:tcPr>
            <w:tcW w:w="1500" w:type="dxa"/>
            <w:tcBorders>
              <w:top w:val="nil"/>
              <w:left w:val="nil"/>
              <w:bottom w:val="single" w:sz="8" w:space="0" w:color="auto"/>
              <w:right w:val="single" w:sz="4" w:space="0" w:color="auto"/>
            </w:tcBorders>
          </w:tcPr>
          <w:p w:rsidR="00C348AD" w:rsidRDefault="00C348AD" w:rsidP="00A04802">
            <w:pPr>
              <w:jc w:val="center"/>
              <w:rPr>
                <w:rFonts w:ascii="Times New Roman" w:eastAsia="Times New Roman" w:hAnsi="Times New Roman"/>
                <w:color w:val="000000"/>
                <w:sz w:val="18"/>
                <w:szCs w:val="18"/>
              </w:rPr>
            </w:pPr>
          </w:p>
        </w:tc>
        <w:tc>
          <w:tcPr>
            <w:tcW w:w="1514" w:type="dxa"/>
            <w:tcBorders>
              <w:top w:val="nil"/>
              <w:left w:val="single" w:sz="4" w:space="0" w:color="auto"/>
              <w:bottom w:val="single" w:sz="8" w:space="0" w:color="auto"/>
              <w:right w:val="single" w:sz="8" w:space="0" w:color="auto"/>
            </w:tcBorders>
            <w:shd w:val="clear" w:color="auto" w:fill="auto"/>
            <w:vAlign w:val="center"/>
          </w:tcPr>
          <w:p w:rsidR="00C348AD" w:rsidRDefault="00C348AD" w:rsidP="00A04802">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w:t>
            </w:r>
            <w:r w:rsidR="003461E9">
              <w:rPr>
                <w:rFonts w:ascii="Times New Roman" w:eastAsia="Times New Roman" w:hAnsi="Times New Roman"/>
                <w:color w:val="000000"/>
                <w:sz w:val="18"/>
                <w:szCs w:val="18"/>
              </w:rPr>
              <w:t>685</w:t>
            </w:r>
            <w:r>
              <w:rPr>
                <w:rFonts w:ascii="Times New Roman" w:eastAsia="Times New Roman" w:hAnsi="Times New Roman"/>
                <w:color w:val="000000"/>
                <w:sz w:val="18"/>
                <w:szCs w:val="18"/>
              </w:rPr>
              <w:t xml:space="preserve">–All </w:t>
            </w:r>
          </w:p>
          <w:p w:rsidR="00C348AD" w:rsidRDefault="00C348AD" w:rsidP="004553B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674–ASRE Only</w:t>
            </w:r>
          </w:p>
        </w:tc>
      </w:tr>
      <w:tr w:rsidR="00C348AD" w:rsidRPr="00E73DA9" w:rsidTr="00C348AD">
        <w:trPr>
          <w:trHeight w:val="49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Total Agencies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9,432</w:t>
            </w:r>
          </w:p>
        </w:tc>
        <w:tc>
          <w:tcPr>
            <w:tcW w:w="1430"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605"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500" w:type="dxa"/>
            <w:tcBorders>
              <w:top w:val="nil"/>
              <w:left w:val="nil"/>
              <w:bottom w:val="single" w:sz="8" w:space="0" w:color="auto"/>
              <w:right w:val="single" w:sz="4" w:space="0" w:color="auto"/>
            </w:tcBorders>
          </w:tcPr>
          <w:p w:rsidR="00C348AD" w:rsidRDefault="00C348AD" w:rsidP="00534B66">
            <w:pPr>
              <w:jc w:val="center"/>
              <w:rPr>
                <w:rFonts w:ascii="Times New Roman" w:eastAsia="Times New Roman" w:hAnsi="Times New Roman"/>
                <w:color w:val="000000"/>
                <w:sz w:val="18"/>
                <w:szCs w:val="18"/>
              </w:rPr>
            </w:pP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534B6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9,432</w:t>
            </w:r>
          </w:p>
        </w:tc>
      </w:tr>
      <w:tr w:rsidR="00C348AD" w:rsidRPr="00E73DA9" w:rsidTr="00C348AD">
        <w:trPr>
          <w:trHeight w:val="495"/>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Annual Responses</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430"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4553B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217,860</w:t>
            </w:r>
          </w:p>
        </w:tc>
        <w:tc>
          <w:tcPr>
            <w:tcW w:w="1605"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500" w:type="dxa"/>
            <w:tcBorders>
              <w:top w:val="nil"/>
              <w:left w:val="nil"/>
              <w:bottom w:val="single" w:sz="8" w:space="0" w:color="auto"/>
              <w:right w:val="single" w:sz="4" w:space="0" w:color="auto"/>
            </w:tcBorders>
          </w:tcPr>
          <w:p w:rsidR="00C348AD" w:rsidRDefault="00C348AD" w:rsidP="004553B4">
            <w:pPr>
              <w:jc w:val="center"/>
              <w:rPr>
                <w:rFonts w:ascii="Times New Roman" w:eastAsia="Times New Roman" w:hAnsi="Times New Roman"/>
                <w:color w:val="000000"/>
                <w:sz w:val="18"/>
                <w:szCs w:val="18"/>
              </w:rPr>
            </w:pP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C348AD" w:rsidP="004553B4">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217,860</w:t>
            </w:r>
          </w:p>
        </w:tc>
      </w:tr>
      <w:tr w:rsidR="00C348AD" w:rsidRPr="00E73DA9" w:rsidTr="00C348AD">
        <w:trPr>
          <w:trHeight w:val="990"/>
        </w:trPr>
        <w:tc>
          <w:tcPr>
            <w:tcW w:w="1770" w:type="dxa"/>
            <w:tcBorders>
              <w:top w:val="nil"/>
              <w:left w:val="single" w:sz="8" w:space="0" w:color="auto"/>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xml:space="preserve">Form Completion </w:t>
            </w:r>
            <w:proofErr w:type="spellStart"/>
            <w:r w:rsidRPr="00E73DA9">
              <w:rPr>
                <w:rFonts w:ascii="Times New Roman" w:eastAsia="Times New Roman" w:hAnsi="Times New Roman"/>
                <w:color w:val="000000"/>
                <w:sz w:val="18"/>
                <w:szCs w:val="18"/>
              </w:rPr>
              <w:t>Hr</w:t>
            </w:r>
            <w:proofErr w:type="spellEnd"/>
            <w:r w:rsidRPr="00E73DA9">
              <w:rPr>
                <w:rFonts w:ascii="Times New Roman" w:eastAsia="Times New Roman" w:hAnsi="Times New Roman"/>
                <w:color w:val="000000"/>
                <w:sz w:val="18"/>
                <w:szCs w:val="18"/>
              </w:rPr>
              <w:t xml:space="preserve"> Burden</w:t>
            </w:r>
          </w:p>
        </w:tc>
        <w:tc>
          <w:tcPr>
            <w:tcW w:w="1428"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430" w:type="dxa"/>
            <w:tcBorders>
              <w:top w:val="nil"/>
              <w:left w:val="nil"/>
              <w:bottom w:val="single" w:sz="8" w:space="0" w:color="auto"/>
              <w:right w:val="single" w:sz="8" w:space="0" w:color="auto"/>
            </w:tcBorders>
            <w:shd w:val="clear" w:color="auto" w:fill="auto"/>
            <w:vAlign w:val="center"/>
            <w:hideMark/>
          </w:tcPr>
          <w:p w:rsidR="00C348AD" w:rsidRPr="00E73DA9" w:rsidRDefault="00C348AD" w:rsidP="00081FAA">
            <w:pPr>
              <w:jc w:val="center"/>
              <w:rPr>
                <w:rFonts w:ascii="Times New Roman" w:eastAsia="Times New Roman" w:hAnsi="Times New Roman"/>
                <w:color w:val="000000"/>
                <w:sz w:val="18"/>
                <w:szCs w:val="18"/>
              </w:rPr>
            </w:pPr>
            <w:r w:rsidRPr="00E73DA9">
              <w:rPr>
                <w:rFonts w:ascii="Times New Roman" w:eastAsia="Times New Roman" w:hAnsi="Times New Roman"/>
                <w:color w:val="000000"/>
                <w:sz w:val="18"/>
                <w:szCs w:val="18"/>
              </w:rPr>
              <w:t> </w:t>
            </w:r>
          </w:p>
        </w:tc>
        <w:tc>
          <w:tcPr>
            <w:tcW w:w="1605" w:type="dxa"/>
            <w:tcBorders>
              <w:top w:val="nil"/>
              <w:left w:val="nil"/>
              <w:bottom w:val="single" w:sz="8" w:space="0" w:color="auto"/>
              <w:right w:val="single" w:sz="8" w:space="0" w:color="auto"/>
            </w:tcBorders>
            <w:shd w:val="clear" w:color="auto" w:fill="auto"/>
            <w:vAlign w:val="center"/>
            <w:hideMark/>
          </w:tcPr>
          <w:p w:rsidR="00C348AD" w:rsidRPr="00E73DA9" w:rsidRDefault="00675656" w:rsidP="0067565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w:t>
            </w:r>
            <w:r w:rsidR="00C348AD">
              <w:rPr>
                <w:rFonts w:ascii="Times New Roman" w:eastAsia="Times New Roman" w:hAnsi="Times New Roman"/>
                <w:color w:val="000000"/>
                <w:sz w:val="18"/>
                <w:szCs w:val="18"/>
              </w:rPr>
              <w:t>,</w:t>
            </w:r>
            <w:r>
              <w:rPr>
                <w:rFonts w:ascii="Times New Roman" w:eastAsia="Times New Roman" w:hAnsi="Times New Roman"/>
                <w:color w:val="000000"/>
                <w:sz w:val="18"/>
                <w:szCs w:val="18"/>
              </w:rPr>
              <w:t>941</w:t>
            </w:r>
            <w:r w:rsidR="00C348AD">
              <w:rPr>
                <w:rFonts w:ascii="Times New Roman" w:eastAsia="Times New Roman" w:hAnsi="Times New Roman"/>
                <w:color w:val="000000"/>
                <w:sz w:val="18"/>
                <w:szCs w:val="18"/>
              </w:rPr>
              <w:t>,</w:t>
            </w:r>
            <w:r>
              <w:rPr>
                <w:rFonts w:ascii="Times New Roman" w:eastAsia="Times New Roman" w:hAnsi="Times New Roman"/>
                <w:color w:val="000000"/>
                <w:sz w:val="18"/>
                <w:szCs w:val="18"/>
              </w:rPr>
              <w:t>110</w:t>
            </w:r>
            <w:r w:rsidR="00C348AD" w:rsidRPr="00E73DA9">
              <w:rPr>
                <w:rFonts w:ascii="Times New Roman" w:eastAsia="Times New Roman" w:hAnsi="Times New Roman"/>
                <w:color w:val="000000"/>
                <w:sz w:val="18"/>
                <w:szCs w:val="18"/>
              </w:rPr>
              <w:t xml:space="preserve"> minutes</w:t>
            </w:r>
          </w:p>
        </w:tc>
        <w:tc>
          <w:tcPr>
            <w:tcW w:w="1500" w:type="dxa"/>
            <w:tcBorders>
              <w:top w:val="nil"/>
              <w:left w:val="nil"/>
              <w:bottom w:val="single" w:sz="8" w:space="0" w:color="auto"/>
              <w:right w:val="single" w:sz="4" w:space="0" w:color="auto"/>
            </w:tcBorders>
          </w:tcPr>
          <w:p w:rsidR="00C348AD" w:rsidRDefault="00C348AD" w:rsidP="004553B4">
            <w:pPr>
              <w:jc w:val="center"/>
              <w:rPr>
                <w:rFonts w:ascii="Times New Roman" w:eastAsia="Times New Roman" w:hAnsi="Times New Roman"/>
                <w:color w:val="000000"/>
                <w:sz w:val="18"/>
                <w:szCs w:val="18"/>
              </w:rPr>
            </w:pPr>
          </w:p>
        </w:tc>
        <w:tc>
          <w:tcPr>
            <w:tcW w:w="1514" w:type="dxa"/>
            <w:tcBorders>
              <w:top w:val="nil"/>
              <w:left w:val="single" w:sz="4" w:space="0" w:color="auto"/>
              <w:bottom w:val="single" w:sz="8" w:space="0" w:color="auto"/>
              <w:right w:val="single" w:sz="8" w:space="0" w:color="auto"/>
            </w:tcBorders>
            <w:shd w:val="clear" w:color="auto" w:fill="auto"/>
            <w:vAlign w:val="center"/>
            <w:hideMark/>
          </w:tcPr>
          <w:p w:rsidR="00C348AD" w:rsidRPr="00E73DA9" w:rsidRDefault="00675656" w:rsidP="00675656">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49</w:t>
            </w:r>
            <w:r w:rsidR="00C348AD">
              <w:rPr>
                <w:rFonts w:ascii="Times New Roman" w:eastAsia="Times New Roman" w:hAnsi="Times New Roman"/>
                <w:color w:val="000000"/>
                <w:sz w:val="18"/>
                <w:szCs w:val="18"/>
              </w:rPr>
              <w:t>,</w:t>
            </w:r>
            <w:r>
              <w:rPr>
                <w:rFonts w:ascii="Times New Roman" w:eastAsia="Times New Roman" w:hAnsi="Times New Roman"/>
                <w:color w:val="000000"/>
                <w:sz w:val="18"/>
                <w:szCs w:val="18"/>
              </w:rPr>
              <w:t>019</w:t>
            </w:r>
            <w:r w:rsidR="00C348AD" w:rsidRPr="00E73DA9">
              <w:rPr>
                <w:rFonts w:ascii="Times New Roman" w:eastAsia="Times New Roman" w:hAnsi="Times New Roman"/>
                <w:color w:val="000000"/>
                <w:sz w:val="18"/>
                <w:szCs w:val="18"/>
              </w:rPr>
              <w:t xml:space="preserve"> hours</w:t>
            </w:r>
          </w:p>
        </w:tc>
      </w:tr>
    </w:tbl>
    <w:p w:rsidR="00764624" w:rsidRDefault="000E25B6" w:rsidP="0076462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461E9" w:rsidRPr="003F1DDE" w:rsidRDefault="004B4E5A" w:rsidP="003F1DD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FBI UCR Program frequently has operational and administrative questions for the state program managers and local LEAs.  In order for the FBI to conduct this outreach with a larger universe of contributors, the UCR Program is including additional 300 burden hours to this information collection request.</w:t>
      </w:r>
    </w:p>
    <w:p w:rsidR="003461E9" w:rsidRDefault="003461E9" w:rsidP="00BE4DE2">
      <w:pPr>
        <w:spacing w:after="0" w:line="240" w:lineRule="auto"/>
        <w:rPr>
          <w:rFonts w:ascii="Times New Roman" w:hAnsi="Times New Roman" w:cs="Times New Roman"/>
        </w:rPr>
      </w:pPr>
    </w:p>
    <w:p w:rsidR="003461E9" w:rsidRPr="00BE4DE2" w:rsidRDefault="003461E9" w:rsidP="00BE4DE2">
      <w:pPr>
        <w:spacing w:after="0" w:line="240" w:lineRule="auto"/>
        <w:rPr>
          <w:rFonts w:ascii="Times New Roman" w:hAnsi="Times New Roman" w:cs="Times New Roman"/>
        </w:rPr>
      </w:pPr>
    </w:p>
    <w:p w:rsidR="00BD656F" w:rsidRPr="008C5323" w:rsidRDefault="008C5323" w:rsidP="008C5323">
      <w:pPr>
        <w:pStyle w:val="ListParagraph"/>
        <w:numPr>
          <w:ilvl w:val="0"/>
          <w:numId w:val="4"/>
        </w:numPr>
        <w:spacing w:after="0" w:line="240" w:lineRule="auto"/>
        <w:rPr>
          <w:rFonts w:ascii="Times New Roman" w:hAnsi="Times New Roman" w:cs="Times New Roman"/>
          <w:sz w:val="24"/>
          <w:szCs w:val="24"/>
        </w:rPr>
      </w:pPr>
      <w:r w:rsidRPr="008C5323">
        <w:rPr>
          <w:rFonts w:ascii="Times New Roman" w:hAnsi="Times New Roman" w:cs="Times New Roman"/>
          <w:sz w:val="24"/>
          <w:szCs w:val="24"/>
          <w:u w:val="single"/>
        </w:rPr>
        <w:t>Estimate of Cost Burden</w:t>
      </w:r>
    </w:p>
    <w:p w:rsidR="008C5323" w:rsidRPr="008C5323" w:rsidRDefault="008C5323" w:rsidP="008C5323">
      <w:pPr>
        <w:pStyle w:val="ListParagraph"/>
        <w:spacing w:after="0" w:line="240" w:lineRule="auto"/>
        <w:rPr>
          <w:rFonts w:ascii="Times New Roman" w:hAnsi="Times New Roman" w:cs="Times New Roman"/>
          <w:sz w:val="24"/>
          <w:szCs w:val="24"/>
          <w:u w:val="single"/>
        </w:rPr>
      </w:pPr>
    </w:p>
    <w:p w:rsidR="001540C2" w:rsidRDefault="008C5323" w:rsidP="00BE4DE2">
      <w:pPr>
        <w:pStyle w:val="ListParagraph"/>
        <w:spacing w:after="0" w:line="240" w:lineRule="auto"/>
        <w:rPr>
          <w:rFonts w:ascii="Times New Roman" w:hAnsi="Times New Roman" w:cs="Times New Roman"/>
          <w:sz w:val="24"/>
          <w:szCs w:val="24"/>
        </w:rPr>
      </w:pPr>
      <w:r w:rsidRPr="008C5323">
        <w:rPr>
          <w:rFonts w:ascii="Times New Roman" w:hAnsi="Times New Roman" w:cs="Times New Roman"/>
          <w:sz w:val="24"/>
          <w:szCs w:val="24"/>
        </w:rPr>
        <w:t>There are no direct costs to law enforcement to participate in the FBI UCR Program other than their time</w:t>
      </w:r>
      <w:r>
        <w:rPr>
          <w:rFonts w:ascii="Times New Roman" w:hAnsi="Times New Roman" w:cs="Times New Roman"/>
          <w:sz w:val="24"/>
          <w:szCs w:val="24"/>
        </w:rPr>
        <w:t xml:space="preserve"> to respond.  With the renewal of this collection, respondents are not expected to incur any capital, start-up, or system maintenance costs associated with this information collection.  Costs to agency Records Management System are very difficult to obtain.  Vendors do not divulge costs due to the fact that vendors charge differently from agency to agency</w:t>
      </w:r>
      <w:r w:rsidR="0069408D">
        <w:rPr>
          <w:rFonts w:ascii="Times New Roman" w:hAnsi="Times New Roman" w:cs="Times New Roman"/>
          <w:sz w:val="24"/>
          <w:szCs w:val="24"/>
        </w:rPr>
        <w:t>,</w:t>
      </w:r>
      <w:r>
        <w:rPr>
          <w:rFonts w:ascii="Times New Roman" w:hAnsi="Times New Roman" w:cs="Times New Roman"/>
          <w:sz w:val="24"/>
          <w:szCs w:val="24"/>
        </w:rPr>
        <w:t xml:space="preserve"> many costs </w:t>
      </w:r>
      <w:r w:rsidR="009A76F4">
        <w:rPr>
          <w:rFonts w:ascii="Times New Roman" w:hAnsi="Times New Roman" w:cs="Times New Roman"/>
          <w:sz w:val="24"/>
          <w:szCs w:val="24"/>
        </w:rPr>
        <w:t>may be</w:t>
      </w:r>
      <w:r>
        <w:rPr>
          <w:rFonts w:ascii="Times New Roman" w:hAnsi="Times New Roman" w:cs="Times New Roman"/>
          <w:sz w:val="24"/>
          <w:szCs w:val="24"/>
        </w:rPr>
        <w:t xml:space="preserve"> built into the vendors contracts.  Depending on the vendor contracts, changes mandated by law are included within the original contract with no other addition costs.  However, an estimate has bee</w:t>
      </w:r>
      <w:r w:rsidR="00E060B1">
        <w:rPr>
          <w:rFonts w:ascii="Times New Roman" w:hAnsi="Times New Roman" w:cs="Times New Roman"/>
          <w:sz w:val="24"/>
          <w:szCs w:val="24"/>
        </w:rPr>
        <w:t>n projected that agencies pay a</w:t>
      </w:r>
      <w:r>
        <w:rPr>
          <w:rFonts w:ascii="Times New Roman" w:hAnsi="Times New Roman" w:cs="Times New Roman"/>
          <w:sz w:val="24"/>
          <w:szCs w:val="24"/>
        </w:rPr>
        <w:t xml:space="preserve"> $1</w:t>
      </w:r>
      <w:r w:rsidR="00E060B1">
        <w:rPr>
          <w:rFonts w:ascii="Times New Roman" w:hAnsi="Times New Roman" w:cs="Times New Roman"/>
          <w:sz w:val="24"/>
          <w:szCs w:val="24"/>
        </w:rPr>
        <w:t>07</w:t>
      </w:r>
      <w:r>
        <w:rPr>
          <w:rFonts w:ascii="Times New Roman" w:hAnsi="Times New Roman" w:cs="Times New Roman"/>
          <w:sz w:val="24"/>
          <w:szCs w:val="24"/>
        </w:rPr>
        <w:t>,000 maintenance fee every year for system maintenance costs.</w:t>
      </w:r>
    </w:p>
    <w:p w:rsidR="00675656" w:rsidRDefault="00675656" w:rsidP="00BE4DE2">
      <w:pPr>
        <w:pStyle w:val="ListParagraph"/>
        <w:spacing w:after="0" w:line="240" w:lineRule="auto"/>
        <w:rPr>
          <w:rFonts w:ascii="Times New Roman" w:hAnsi="Times New Roman" w:cs="Times New Roman"/>
          <w:sz w:val="24"/>
          <w:szCs w:val="24"/>
        </w:rPr>
      </w:pPr>
    </w:p>
    <w:p w:rsidR="00675656" w:rsidRPr="00BE4DE2" w:rsidRDefault="00675656" w:rsidP="00BE4DE2">
      <w:pPr>
        <w:pStyle w:val="ListParagraph"/>
        <w:spacing w:after="0" w:line="240" w:lineRule="auto"/>
        <w:rPr>
          <w:rFonts w:ascii="Times New Roman" w:hAnsi="Times New Roman" w:cs="Times New Roman"/>
          <w:sz w:val="24"/>
          <w:szCs w:val="24"/>
        </w:rPr>
      </w:pPr>
    </w:p>
    <w:p w:rsidR="008C5323" w:rsidRPr="004450F7" w:rsidRDefault="008C5323" w:rsidP="008C532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Cost to Federal Government</w:t>
      </w:r>
    </w:p>
    <w:p w:rsidR="004450F7" w:rsidRDefault="004450F7" w:rsidP="004450F7">
      <w:pPr>
        <w:pStyle w:val="ListParagraph"/>
        <w:spacing w:after="0" w:line="240" w:lineRule="auto"/>
        <w:rPr>
          <w:rFonts w:ascii="Times New Roman" w:hAnsi="Times New Roman" w:cs="Times New Roman"/>
          <w:sz w:val="24"/>
          <w:szCs w:val="24"/>
        </w:rPr>
      </w:pPr>
    </w:p>
    <w:p w:rsidR="004450F7" w:rsidRDefault="00BE4DE2" w:rsidP="004450F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following is a cost module</w:t>
      </w:r>
      <w:r w:rsidR="004450F7">
        <w:rPr>
          <w:rFonts w:ascii="Times New Roman" w:hAnsi="Times New Roman" w:cs="Times New Roman"/>
          <w:sz w:val="24"/>
          <w:szCs w:val="24"/>
        </w:rPr>
        <w:t xml:space="preserve"> provided by the FBI Criminal Justice Information Services (CJIS)</w:t>
      </w:r>
      <w:r w:rsidR="00814ADC">
        <w:rPr>
          <w:rFonts w:ascii="Times New Roman" w:hAnsi="Times New Roman" w:cs="Times New Roman"/>
          <w:sz w:val="24"/>
          <w:szCs w:val="24"/>
        </w:rPr>
        <w:t xml:space="preserve"> Division</w:t>
      </w:r>
      <w:r w:rsidR="004450F7">
        <w:rPr>
          <w:rFonts w:ascii="Times New Roman" w:hAnsi="Times New Roman" w:cs="Times New Roman"/>
          <w:sz w:val="24"/>
          <w:szCs w:val="24"/>
        </w:rPr>
        <w:t xml:space="preserve">, Resource Management Section, Fee Programs </w:t>
      </w:r>
      <w:r>
        <w:rPr>
          <w:rFonts w:ascii="Times New Roman" w:hAnsi="Times New Roman" w:cs="Times New Roman"/>
          <w:sz w:val="24"/>
          <w:szCs w:val="24"/>
        </w:rPr>
        <w:t>U</w:t>
      </w:r>
      <w:r w:rsidR="004450F7">
        <w:rPr>
          <w:rFonts w:ascii="Times New Roman" w:hAnsi="Times New Roman" w:cs="Times New Roman"/>
          <w:sz w:val="24"/>
          <w:szCs w:val="24"/>
        </w:rPr>
        <w:t xml:space="preserve">nit, </w:t>
      </w:r>
      <w:r>
        <w:rPr>
          <w:rFonts w:ascii="Times New Roman" w:hAnsi="Times New Roman" w:cs="Times New Roman"/>
          <w:sz w:val="24"/>
          <w:szCs w:val="24"/>
        </w:rPr>
        <w:t>for the entire FBI UCR Program.  These</w:t>
      </w:r>
      <w:r w:rsidR="004450F7">
        <w:rPr>
          <w:rFonts w:ascii="Times New Roman" w:hAnsi="Times New Roman" w:cs="Times New Roman"/>
          <w:sz w:val="24"/>
          <w:szCs w:val="24"/>
        </w:rPr>
        <w:t xml:space="preserve"> are projections based upon prior collection activity, as well as activities anticipated over the next three years for both the </w:t>
      </w:r>
      <w:r w:rsidR="001540C2">
        <w:rPr>
          <w:rFonts w:ascii="Times New Roman" w:hAnsi="Times New Roman" w:cs="Times New Roman"/>
          <w:sz w:val="24"/>
          <w:szCs w:val="24"/>
        </w:rPr>
        <w:t>National Incident-Based Reporting System (</w:t>
      </w:r>
      <w:r w:rsidR="004450F7">
        <w:rPr>
          <w:rFonts w:ascii="Times New Roman" w:hAnsi="Times New Roman" w:cs="Times New Roman"/>
          <w:sz w:val="24"/>
          <w:szCs w:val="24"/>
        </w:rPr>
        <w:t>NIBRS</w:t>
      </w:r>
      <w:r w:rsidR="001540C2">
        <w:rPr>
          <w:rFonts w:ascii="Times New Roman" w:hAnsi="Times New Roman" w:cs="Times New Roman"/>
          <w:sz w:val="24"/>
          <w:szCs w:val="24"/>
        </w:rPr>
        <w:t>)</w:t>
      </w:r>
      <w:r w:rsidR="004450F7">
        <w:rPr>
          <w:rFonts w:ascii="Times New Roman" w:hAnsi="Times New Roman" w:cs="Times New Roman"/>
          <w:sz w:val="24"/>
          <w:szCs w:val="24"/>
        </w:rPr>
        <w:t xml:space="preserve"> and SRS.  The cost module does not separate the costs between the two methods of collecting UCR data.</w:t>
      </w:r>
    </w:p>
    <w:p w:rsidR="004450F7" w:rsidRDefault="004450F7" w:rsidP="004450F7">
      <w:pPr>
        <w:pStyle w:val="ListParagraph"/>
        <w:spacing w:after="0" w:line="240" w:lineRule="auto"/>
        <w:rPr>
          <w:rFonts w:ascii="Times New Roman" w:hAnsi="Times New Roman" w:cs="Times New Roman"/>
          <w:sz w:val="24"/>
          <w:szCs w:val="24"/>
        </w:rPr>
      </w:pPr>
    </w:p>
    <w:p w:rsidR="004450F7" w:rsidRPr="004450F7" w:rsidRDefault="004450F7" w:rsidP="004450F7">
      <w:pPr>
        <w:spacing w:after="0" w:line="240" w:lineRule="auto"/>
        <w:ind w:left="1440"/>
        <w:rPr>
          <w:rFonts w:ascii="Times New Roman" w:hAnsi="Times New Roman" w:cs="Times New Roman"/>
          <w:sz w:val="24"/>
          <w:szCs w:val="24"/>
          <w:u w:val="single"/>
        </w:rPr>
      </w:pPr>
      <w:r w:rsidRPr="004450F7">
        <w:rPr>
          <w:rFonts w:ascii="Times New Roman" w:hAnsi="Times New Roman" w:cs="Times New Roman"/>
          <w:sz w:val="24"/>
          <w:szCs w:val="24"/>
          <w:u w:val="single"/>
        </w:rPr>
        <w:t>Data Collection and Processing Costs</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Administrative</w:t>
      </w:r>
      <w:r w:rsidRPr="004450F7">
        <w:rPr>
          <w:rFonts w:ascii="Times New Roman" w:hAnsi="Times New Roman" w:cs="Times New Roman"/>
          <w:sz w:val="24"/>
          <w:szCs w:val="24"/>
        </w:rPr>
        <w:tab/>
        <w:t>$</w:t>
      </w:r>
      <w:r w:rsidRPr="004450F7">
        <w:rPr>
          <w:rFonts w:ascii="Times New Roman" w:hAnsi="Times New Roman" w:cs="Times New Roman"/>
          <w:sz w:val="24"/>
          <w:szCs w:val="24"/>
        </w:rPr>
        <w:tab/>
        <w:t>51,366.58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Application for Resources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33,313.62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Assessments/Analysis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50,520.46</w:t>
      </w:r>
    </w:p>
    <w:p w:rsid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Budget Activities, Strategic Planning &amp; Program</w:t>
      </w:r>
      <w:r>
        <w:rPr>
          <w:rFonts w:ascii="Times New Roman" w:hAnsi="Times New Roman" w:cs="Times New Roman"/>
          <w:sz w:val="24"/>
          <w:szCs w:val="24"/>
        </w:rPr>
        <w:tab/>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Control</w:t>
      </w:r>
      <w:r>
        <w:rPr>
          <w:rFonts w:ascii="Times New Roman" w:hAnsi="Times New Roman" w:cs="Times New Roman"/>
          <w:sz w:val="24"/>
          <w:szCs w:val="24"/>
        </w:rPr>
        <w:tab/>
        <w:t>$</w:t>
      </w:r>
      <w:r>
        <w:rPr>
          <w:rFonts w:ascii="Times New Roman" w:hAnsi="Times New Roman" w:cs="Times New Roman"/>
          <w:sz w:val="24"/>
          <w:szCs w:val="24"/>
        </w:rPr>
        <w:tab/>
        <w:t>245,155.22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Communication/Reporting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132,441.55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Curriculum Design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98,745.93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Group</w:t>
      </w:r>
      <w:r w:rsidRPr="004450F7">
        <w:rPr>
          <w:rFonts w:ascii="Times New Roman" w:hAnsi="Times New Roman" w:cs="Times New Roman"/>
          <w:sz w:val="24"/>
          <w:szCs w:val="24"/>
        </w:rPr>
        <w:tab/>
        <w:t>$</w:t>
      </w:r>
      <w:r w:rsidRPr="004450F7">
        <w:rPr>
          <w:rFonts w:ascii="Times New Roman" w:hAnsi="Times New Roman" w:cs="Times New Roman"/>
          <w:sz w:val="24"/>
          <w:szCs w:val="24"/>
        </w:rPr>
        <w:tab/>
        <w:t>8,610.83</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Customer Service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52,773.95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Data Entry</w:t>
      </w:r>
      <w:r w:rsidRPr="004450F7">
        <w:rPr>
          <w:rFonts w:ascii="Times New Roman" w:hAnsi="Times New Roman" w:cs="Times New Roman"/>
          <w:sz w:val="24"/>
          <w:szCs w:val="24"/>
        </w:rPr>
        <w:tab/>
        <w:t>$</w:t>
      </w:r>
      <w:r w:rsidRPr="004450F7">
        <w:rPr>
          <w:rFonts w:ascii="Times New Roman" w:hAnsi="Times New Roman" w:cs="Times New Roman"/>
          <w:sz w:val="24"/>
          <w:szCs w:val="24"/>
        </w:rPr>
        <w:tab/>
        <w:t>18,476.56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Development, Test, and Integration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279,530.52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Editing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285,589.82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Human Resource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172,388.58</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Liaison, Correspondence, Data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694,243.64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Life Cycle Records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Congressional Correspondence</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Manage Freedom of Information Act Requests</w:t>
      </w:r>
      <w:r w:rsidRPr="004450F7">
        <w:rPr>
          <w:rFonts w:ascii="Times New Roman" w:hAnsi="Times New Roman" w:cs="Times New Roman"/>
          <w:sz w:val="24"/>
          <w:szCs w:val="24"/>
        </w:rPr>
        <w:tab/>
        <w:t>$</w:t>
      </w:r>
      <w:r w:rsidRPr="004450F7">
        <w:rPr>
          <w:rFonts w:ascii="Times New Roman" w:hAnsi="Times New Roman" w:cs="Times New Roman"/>
          <w:sz w:val="24"/>
          <w:szCs w:val="24"/>
        </w:rPr>
        <w:tab/>
        <w:t>15,548.49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Marketing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23,214.69</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Operational Assistance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60,685.07</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Operations 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4,589.31</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Strategic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28,704.05</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Perform Unit Budget Activities</w:t>
      </w:r>
      <w:r w:rsidRPr="004450F7">
        <w:rPr>
          <w:rFonts w:ascii="Times New Roman" w:hAnsi="Times New Roman" w:cs="Times New Roman"/>
          <w:sz w:val="24"/>
          <w:szCs w:val="24"/>
        </w:rPr>
        <w:tab/>
        <w:t>$</w:t>
      </w:r>
      <w:r w:rsidRPr="004450F7">
        <w:rPr>
          <w:rFonts w:ascii="Times New Roman" w:hAnsi="Times New Roman" w:cs="Times New Roman"/>
          <w:sz w:val="24"/>
          <w:szCs w:val="24"/>
        </w:rPr>
        <w:tab/>
        <w:t>13,667.22</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Policy, Development, and Program Planning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290,486.20</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Project and Program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213,406.96</w:t>
      </w:r>
    </w:p>
    <w:p w:rsidR="004450F7" w:rsidRPr="004450F7" w:rsidRDefault="004450F7" w:rsidP="004450F7">
      <w:pPr>
        <w:tabs>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Technical, Statistical, Mathematical Assistance/</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ab/>
        <w:t>Training</w:t>
      </w:r>
      <w:r w:rsidRPr="004450F7">
        <w:rPr>
          <w:rFonts w:ascii="Times New Roman" w:hAnsi="Times New Roman" w:cs="Times New Roman"/>
          <w:sz w:val="24"/>
          <w:szCs w:val="24"/>
        </w:rPr>
        <w:tab/>
        <w:t>$</w:t>
      </w:r>
      <w:r w:rsidRPr="004450F7">
        <w:rPr>
          <w:rFonts w:ascii="Times New Roman" w:hAnsi="Times New Roman" w:cs="Times New Roman"/>
          <w:sz w:val="24"/>
          <w:szCs w:val="24"/>
        </w:rPr>
        <w:tab/>
        <w:t>3,511.71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Provide Training Instruction – External Customers</w:t>
      </w:r>
      <w:r w:rsidRPr="004450F7">
        <w:rPr>
          <w:rFonts w:ascii="Times New Roman" w:hAnsi="Times New Roman" w:cs="Times New Roman"/>
          <w:sz w:val="24"/>
          <w:szCs w:val="24"/>
        </w:rPr>
        <w:tab/>
        <w:t>$</w:t>
      </w:r>
      <w:r w:rsidRPr="004450F7">
        <w:rPr>
          <w:rFonts w:ascii="Times New Roman" w:hAnsi="Times New Roman" w:cs="Times New Roman"/>
          <w:sz w:val="24"/>
          <w:szCs w:val="24"/>
        </w:rPr>
        <w:tab/>
        <w:t>223,899.58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Request for Information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8,748.18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Research and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224,431.85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SENTINEL Management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23,322.74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Software Maintenance</w:t>
      </w:r>
      <w:r w:rsidRPr="004450F7">
        <w:rPr>
          <w:rFonts w:ascii="Times New Roman" w:hAnsi="Times New Roman" w:cs="Times New Roman"/>
          <w:sz w:val="24"/>
          <w:szCs w:val="24"/>
        </w:rPr>
        <w:tab/>
        <w:t>$</w:t>
      </w:r>
      <w:r w:rsidRPr="004450F7">
        <w:rPr>
          <w:rFonts w:ascii="Times New Roman" w:hAnsi="Times New Roman" w:cs="Times New Roman"/>
          <w:sz w:val="24"/>
          <w:szCs w:val="24"/>
        </w:rPr>
        <w:tab/>
        <w:t>37,137.98</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Source Selection Support</w:t>
      </w:r>
      <w:r w:rsidRPr="004450F7">
        <w:rPr>
          <w:rFonts w:ascii="Times New Roman" w:hAnsi="Times New Roman" w:cs="Times New Roman"/>
          <w:sz w:val="24"/>
          <w:szCs w:val="24"/>
        </w:rPr>
        <w:tab/>
        <w:t>$</w:t>
      </w:r>
      <w:r w:rsidRPr="004450F7">
        <w:rPr>
          <w:rFonts w:ascii="Times New Roman" w:hAnsi="Times New Roman" w:cs="Times New Roman"/>
          <w:sz w:val="24"/>
          <w:szCs w:val="24"/>
        </w:rPr>
        <w:tab/>
        <w:t>6,833.61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Interest Research</w:t>
      </w:r>
      <w:r w:rsidRPr="004450F7">
        <w:rPr>
          <w:rFonts w:ascii="Times New Roman" w:hAnsi="Times New Roman" w:cs="Times New Roman"/>
          <w:sz w:val="24"/>
          <w:szCs w:val="24"/>
        </w:rPr>
        <w:tab/>
        <w:t>$</w:t>
      </w:r>
      <w:r w:rsidRPr="004450F7">
        <w:rPr>
          <w:rFonts w:ascii="Times New Roman" w:hAnsi="Times New Roman" w:cs="Times New Roman"/>
          <w:sz w:val="24"/>
          <w:szCs w:val="24"/>
        </w:rPr>
        <w:tab/>
        <w:t>1,529.77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Special Studies Using UCR Data</w:t>
      </w:r>
      <w:r w:rsidRPr="004450F7">
        <w:rPr>
          <w:rFonts w:ascii="Times New Roman" w:hAnsi="Times New Roman" w:cs="Times New Roman"/>
          <w:sz w:val="24"/>
          <w:szCs w:val="24"/>
        </w:rPr>
        <w:tab/>
        <w:t>$</w:t>
      </w:r>
      <w:r w:rsidRPr="004450F7">
        <w:rPr>
          <w:rFonts w:ascii="Times New Roman" w:hAnsi="Times New Roman" w:cs="Times New Roman"/>
          <w:sz w:val="24"/>
          <w:szCs w:val="24"/>
        </w:rPr>
        <w:tab/>
        <w:t>279,492.14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Training/Leadership 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4,680.04</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Automation/Development</w:t>
      </w:r>
      <w:r w:rsidRPr="004450F7">
        <w:rPr>
          <w:rFonts w:ascii="Times New Roman" w:hAnsi="Times New Roman" w:cs="Times New Roman"/>
          <w:sz w:val="24"/>
          <w:szCs w:val="24"/>
        </w:rPr>
        <w:tab/>
        <w:t>$</w:t>
      </w:r>
      <w:r w:rsidRPr="004450F7">
        <w:rPr>
          <w:rFonts w:ascii="Times New Roman" w:hAnsi="Times New Roman" w:cs="Times New Roman"/>
          <w:sz w:val="24"/>
          <w:szCs w:val="24"/>
        </w:rPr>
        <w:tab/>
        <w:t>222,424.57</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Analysis</w:t>
      </w:r>
      <w:r w:rsidRPr="004450F7">
        <w:rPr>
          <w:rFonts w:ascii="Times New Roman" w:hAnsi="Times New Roman" w:cs="Times New Roman"/>
          <w:sz w:val="24"/>
          <w:szCs w:val="24"/>
        </w:rPr>
        <w:tab/>
        <w:t>$</w:t>
      </w:r>
      <w:r w:rsidRPr="004450F7">
        <w:rPr>
          <w:rFonts w:ascii="Times New Roman" w:hAnsi="Times New Roman" w:cs="Times New Roman"/>
          <w:sz w:val="24"/>
          <w:szCs w:val="24"/>
        </w:rPr>
        <w:tab/>
        <w:t>697,374.36</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Data Collection</w:t>
      </w:r>
      <w:r w:rsidRPr="004450F7">
        <w:rPr>
          <w:rFonts w:ascii="Times New Roman" w:hAnsi="Times New Roman" w:cs="Times New Roman"/>
          <w:sz w:val="24"/>
          <w:szCs w:val="24"/>
        </w:rPr>
        <w:tab/>
        <w:t>$</w:t>
      </w:r>
      <w:r w:rsidRPr="004450F7">
        <w:rPr>
          <w:rFonts w:ascii="Times New Roman" w:hAnsi="Times New Roman" w:cs="Times New Roman"/>
          <w:sz w:val="24"/>
          <w:szCs w:val="24"/>
        </w:rPr>
        <w:tab/>
        <w:t>235.854.05</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rPr>
      </w:pPr>
      <w:r w:rsidRPr="004450F7">
        <w:rPr>
          <w:rFonts w:ascii="Times New Roman" w:hAnsi="Times New Roman" w:cs="Times New Roman"/>
          <w:sz w:val="24"/>
          <w:szCs w:val="24"/>
        </w:rPr>
        <w:t>UCR Publications/Reports</w:t>
      </w:r>
      <w:r w:rsidRPr="004450F7">
        <w:rPr>
          <w:rFonts w:ascii="Times New Roman" w:hAnsi="Times New Roman" w:cs="Times New Roman"/>
          <w:sz w:val="24"/>
          <w:szCs w:val="24"/>
        </w:rPr>
        <w:tab/>
        <w:t>$</w:t>
      </w:r>
      <w:r w:rsidRPr="004450F7">
        <w:rPr>
          <w:rFonts w:ascii="Times New Roman" w:hAnsi="Times New Roman" w:cs="Times New Roman"/>
          <w:sz w:val="24"/>
          <w:szCs w:val="24"/>
        </w:rPr>
        <w:tab/>
        <w:t>424,671.11</w:t>
      </w:r>
    </w:p>
    <w:p w:rsidR="004450F7" w:rsidRPr="004450F7" w:rsidRDefault="004450F7" w:rsidP="004450F7">
      <w:pPr>
        <w:tabs>
          <w:tab w:val="left" w:pos="1800"/>
          <w:tab w:val="left" w:pos="6840"/>
          <w:tab w:val="right" w:pos="8280"/>
        </w:tabs>
        <w:spacing w:after="0" w:line="240" w:lineRule="auto"/>
        <w:ind w:left="1440"/>
        <w:jc w:val="both"/>
        <w:rPr>
          <w:rFonts w:ascii="Times New Roman" w:hAnsi="Times New Roman" w:cs="Times New Roman"/>
          <w:sz w:val="24"/>
          <w:szCs w:val="24"/>
          <w:u w:val="single"/>
        </w:rPr>
      </w:pPr>
      <w:r w:rsidRPr="004450F7">
        <w:rPr>
          <w:rFonts w:ascii="Times New Roman" w:hAnsi="Times New Roman" w:cs="Times New Roman"/>
          <w:sz w:val="24"/>
          <w:szCs w:val="24"/>
          <w:u w:val="single"/>
        </w:rPr>
        <w:t>Writing Services/Support</w:t>
      </w:r>
      <w:r w:rsidRPr="004450F7">
        <w:rPr>
          <w:rFonts w:ascii="Times New Roman" w:hAnsi="Times New Roman" w:cs="Times New Roman"/>
          <w:sz w:val="24"/>
          <w:szCs w:val="24"/>
          <w:u w:val="single"/>
        </w:rPr>
        <w:tab/>
        <w:t>$</w:t>
      </w:r>
      <w:r w:rsidRPr="004450F7">
        <w:rPr>
          <w:rFonts w:ascii="Times New Roman" w:hAnsi="Times New Roman" w:cs="Times New Roman"/>
          <w:sz w:val="24"/>
          <w:szCs w:val="24"/>
          <w:u w:val="single"/>
        </w:rPr>
        <w:tab/>
        <w:t>206,237.60</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r w:rsidRPr="004450F7">
        <w:rPr>
          <w:rFonts w:ascii="Times New Roman" w:hAnsi="Times New Roman" w:cs="Times New Roman"/>
          <w:b/>
          <w:sz w:val="24"/>
          <w:szCs w:val="24"/>
        </w:rPr>
        <w:t>Total Cost to Federal Government</w:t>
      </w:r>
      <w:r w:rsidRPr="004450F7">
        <w:rPr>
          <w:rFonts w:ascii="Times New Roman" w:hAnsi="Times New Roman" w:cs="Times New Roman"/>
          <w:b/>
          <w:sz w:val="24"/>
          <w:szCs w:val="24"/>
        </w:rPr>
        <w:tab/>
        <w:t>$</w:t>
      </w:r>
      <w:r w:rsidRPr="004450F7">
        <w:rPr>
          <w:rFonts w:ascii="Times New Roman" w:hAnsi="Times New Roman" w:cs="Times New Roman"/>
          <w:b/>
          <w:sz w:val="24"/>
          <w:szCs w:val="24"/>
        </w:rPr>
        <w:tab/>
        <w:t>5,412.479.77</w:t>
      </w:r>
    </w:p>
    <w:p w:rsidR="004450F7" w:rsidRDefault="004450F7"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1540C2" w:rsidRDefault="001540C2" w:rsidP="004450F7">
      <w:pPr>
        <w:tabs>
          <w:tab w:val="left" w:pos="1800"/>
          <w:tab w:val="left" w:pos="6840"/>
          <w:tab w:val="right" w:pos="8280"/>
        </w:tabs>
        <w:spacing w:after="0" w:line="240" w:lineRule="auto"/>
        <w:ind w:left="1440"/>
        <w:jc w:val="both"/>
        <w:rPr>
          <w:rFonts w:ascii="Times New Roman" w:hAnsi="Times New Roman" w:cs="Times New Roman"/>
          <w:b/>
          <w:sz w:val="24"/>
          <w:szCs w:val="24"/>
        </w:rPr>
      </w:pPr>
    </w:p>
    <w:p w:rsidR="004450F7" w:rsidRPr="004450F7" w:rsidRDefault="004450F7" w:rsidP="004450F7">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Reason for Change in Burden</w:t>
      </w:r>
    </w:p>
    <w:p w:rsidR="004450F7"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sz w:val="24"/>
          <w:szCs w:val="24"/>
          <w:u w:val="single"/>
        </w:rPr>
      </w:pPr>
    </w:p>
    <w:p w:rsidR="004450F7" w:rsidRDefault="004450F7" w:rsidP="004450F7">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sidR="000E25B6">
        <w:rPr>
          <w:rFonts w:ascii="Times New Roman" w:hAnsi="Times New Roman" w:cs="Times New Roman"/>
          <w:sz w:val="24"/>
          <w:szCs w:val="24"/>
        </w:rPr>
        <w:t>will be an</w:t>
      </w:r>
      <w:r>
        <w:rPr>
          <w:rFonts w:ascii="Times New Roman" w:hAnsi="Times New Roman" w:cs="Times New Roman"/>
          <w:sz w:val="24"/>
          <w:szCs w:val="24"/>
        </w:rPr>
        <w:t xml:space="preserve"> increase in burden on the individual respondents</w:t>
      </w:r>
      <w:r w:rsidR="000E25B6">
        <w:rPr>
          <w:rFonts w:ascii="Times New Roman" w:hAnsi="Times New Roman" w:cs="Times New Roman"/>
          <w:sz w:val="24"/>
          <w:szCs w:val="24"/>
        </w:rPr>
        <w:t xml:space="preserve"> as a result of including a burden estimate for </w:t>
      </w:r>
      <w:r w:rsidR="003461E9">
        <w:rPr>
          <w:rFonts w:ascii="Times New Roman" w:hAnsi="Times New Roman" w:cs="Times New Roman"/>
          <w:sz w:val="24"/>
          <w:szCs w:val="24"/>
        </w:rPr>
        <w:t>state program manager and local LEA outreach</w:t>
      </w:r>
      <w:r>
        <w:rPr>
          <w:rFonts w:ascii="Times New Roman" w:hAnsi="Times New Roman" w:cs="Times New Roman"/>
          <w:sz w:val="24"/>
          <w:szCs w:val="24"/>
        </w:rPr>
        <w:t xml:space="preserve">; however, the overall annual burden hours have decreased.  This adjustment, from </w:t>
      </w:r>
      <w:r w:rsidR="00112DC3">
        <w:rPr>
          <w:rFonts w:ascii="Times New Roman" w:hAnsi="Times New Roman" w:cs="Times New Roman"/>
          <w:sz w:val="24"/>
          <w:szCs w:val="24"/>
        </w:rPr>
        <w:t>62</w:t>
      </w:r>
      <w:r>
        <w:rPr>
          <w:rFonts w:ascii="Times New Roman" w:hAnsi="Times New Roman" w:cs="Times New Roman"/>
          <w:sz w:val="24"/>
          <w:szCs w:val="24"/>
        </w:rPr>
        <w:t>,</w:t>
      </w:r>
      <w:r w:rsidR="00112DC3">
        <w:rPr>
          <w:rFonts w:ascii="Times New Roman" w:hAnsi="Times New Roman" w:cs="Times New Roman"/>
          <w:sz w:val="24"/>
          <w:szCs w:val="24"/>
        </w:rPr>
        <w:t>564</w:t>
      </w:r>
      <w:r>
        <w:rPr>
          <w:rFonts w:ascii="Times New Roman" w:hAnsi="Times New Roman" w:cs="Times New Roman"/>
          <w:sz w:val="24"/>
          <w:szCs w:val="24"/>
        </w:rPr>
        <w:t xml:space="preserve"> to </w:t>
      </w:r>
      <w:r w:rsidR="00675656">
        <w:rPr>
          <w:rFonts w:ascii="Times New Roman" w:hAnsi="Times New Roman" w:cs="Times New Roman"/>
          <w:sz w:val="24"/>
          <w:szCs w:val="24"/>
        </w:rPr>
        <w:t>49</w:t>
      </w:r>
      <w:r>
        <w:rPr>
          <w:rFonts w:ascii="Times New Roman" w:hAnsi="Times New Roman" w:cs="Times New Roman"/>
          <w:sz w:val="24"/>
          <w:szCs w:val="24"/>
        </w:rPr>
        <w:t>,</w:t>
      </w:r>
      <w:r w:rsidR="003461E9">
        <w:rPr>
          <w:rFonts w:ascii="Times New Roman" w:hAnsi="Times New Roman" w:cs="Times New Roman"/>
          <w:sz w:val="24"/>
          <w:szCs w:val="24"/>
        </w:rPr>
        <w:t>3</w:t>
      </w:r>
      <w:r w:rsidR="00675656">
        <w:rPr>
          <w:rFonts w:ascii="Times New Roman" w:hAnsi="Times New Roman" w:cs="Times New Roman"/>
          <w:sz w:val="24"/>
          <w:szCs w:val="24"/>
        </w:rPr>
        <w:t>19</w:t>
      </w:r>
      <w:r>
        <w:rPr>
          <w:rFonts w:ascii="Times New Roman" w:hAnsi="Times New Roman" w:cs="Times New Roman"/>
          <w:sz w:val="24"/>
          <w:szCs w:val="24"/>
        </w:rPr>
        <w:t xml:space="preserve"> is a decrease of </w:t>
      </w:r>
      <w:r w:rsidR="00310A90">
        <w:rPr>
          <w:rFonts w:ascii="Times New Roman" w:hAnsi="Times New Roman" w:cs="Times New Roman"/>
          <w:sz w:val="24"/>
          <w:szCs w:val="24"/>
        </w:rPr>
        <w:t>13</w:t>
      </w:r>
      <w:r>
        <w:rPr>
          <w:rFonts w:ascii="Times New Roman" w:hAnsi="Times New Roman" w:cs="Times New Roman"/>
          <w:sz w:val="24"/>
          <w:szCs w:val="24"/>
        </w:rPr>
        <w:t>,</w:t>
      </w:r>
      <w:r w:rsidR="003461E9">
        <w:rPr>
          <w:rFonts w:ascii="Times New Roman" w:hAnsi="Times New Roman" w:cs="Times New Roman"/>
          <w:sz w:val="24"/>
          <w:szCs w:val="24"/>
        </w:rPr>
        <w:t>2</w:t>
      </w:r>
      <w:r w:rsidR="00310A90">
        <w:rPr>
          <w:rFonts w:ascii="Times New Roman" w:hAnsi="Times New Roman" w:cs="Times New Roman"/>
          <w:sz w:val="24"/>
          <w:szCs w:val="24"/>
        </w:rPr>
        <w:t>45</w:t>
      </w:r>
      <w:r>
        <w:rPr>
          <w:rFonts w:ascii="Times New Roman" w:hAnsi="Times New Roman" w:cs="Times New Roman"/>
          <w:sz w:val="24"/>
          <w:szCs w:val="24"/>
        </w:rPr>
        <w:t>.</w:t>
      </w:r>
      <w:r w:rsidR="009672D8">
        <w:rPr>
          <w:rFonts w:ascii="Times New Roman" w:hAnsi="Times New Roman" w:cs="Times New Roman"/>
          <w:sz w:val="24"/>
          <w:szCs w:val="24"/>
        </w:rPr>
        <w:t xml:space="preserve">  This decrease in burden is due to the number of respondent agencies converting from the SRS to the NIBRS.</w:t>
      </w:r>
      <w:r>
        <w:rPr>
          <w:rFonts w:ascii="Times New Roman" w:hAnsi="Times New Roman" w:cs="Times New Roman"/>
          <w:sz w:val="24"/>
          <w:szCs w:val="24"/>
        </w:rPr>
        <w:t xml:space="preserve"> </w:t>
      </w:r>
    </w:p>
    <w:p w:rsidR="009672D8" w:rsidRDefault="009672D8"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9F0478" w:rsidRDefault="009F0478"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numPr>
          <w:ilvl w:val="0"/>
          <w:numId w:val="4"/>
        </w:numPr>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Anticipated Publication Plan and Schedule</w:t>
      </w: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p>
    <w:p w:rsidR="009672D8" w:rsidRDefault="009672D8" w:rsidP="009672D8">
      <w:pPr>
        <w:pStyle w:val="ListParagraph"/>
        <w:tabs>
          <w:tab w:val="left" w:pos="1800"/>
          <w:tab w:val="left" w:pos="6840"/>
          <w:tab w:val="right" w:pos="82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Published data are derived from data submissions furnished to the FBI UCR Program from local, county, state, </w:t>
      </w:r>
      <w:r w:rsidR="00414A4E">
        <w:rPr>
          <w:rFonts w:ascii="Times New Roman" w:hAnsi="Times New Roman" w:cs="Times New Roman"/>
          <w:sz w:val="24"/>
          <w:szCs w:val="24"/>
        </w:rPr>
        <w:t xml:space="preserve">tribal, and </w:t>
      </w:r>
      <w:r>
        <w:rPr>
          <w:rFonts w:ascii="Times New Roman" w:hAnsi="Times New Roman" w:cs="Times New Roman"/>
          <w:sz w:val="24"/>
          <w:szCs w:val="24"/>
        </w:rPr>
        <w:t>federal LEAs throughout the country.  Data will be published on an annual basis.</w:t>
      </w:r>
    </w:p>
    <w:p w:rsidR="009672D8" w:rsidRDefault="009672D8" w:rsidP="009672D8">
      <w:pPr>
        <w:tabs>
          <w:tab w:val="left" w:pos="1800"/>
          <w:tab w:val="left" w:pos="6840"/>
          <w:tab w:val="right" w:pos="8280"/>
        </w:tabs>
        <w:spacing w:after="0" w:line="240" w:lineRule="auto"/>
        <w:jc w:val="both"/>
        <w:rPr>
          <w:rFonts w:ascii="Times New Roman" w:hAnsi="Times New Roman" w:cs="Times New Roman"/>
          <w:sz w:val="24"/>
          <w:szCs w:val="24"/>
        </w:rPr>
      </w:pPr>
    </w:p>
    <w:p w:rsidR="00112DC3"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2DC3">
        <w:rPr>
          <w:rFonts w:ascii="Times New Roman" w:hAnsi="Times New Roman" w:cs="Times New Roman"/>
          <w:sz w:val="24"/>
          <w:szCs w:val="24"/>
        </w:rPr>
        <w:t>Request missing January-June arrest data</w:t>
      </w:r>
      <w:r w:rsidR="00112DC3">
        <w:rPr>
          <w:rFonts w:ascii="Times New Roman" w:hAnsi="Times New Roman" w:cs="Times New Roman"/>
          <w:sz w:val="24"/>
          <w:szCs w:val="24"/>
        </w:rPr>
        <w:tab/>
      </w:r>
      <w:r w:rsidR="00112DC3">
        <w:rPr>
          <w:rFonts w:ascii="Times New Roman" w:hAnsi="Times New Roman" w:cs="Times New Roman"/>
          <w:sz w:val="24"/>
          <w:szCs w:val="24"/>
        </w:rPr>
        <w:tab/>
        <w:t>August and September, current year</w:t>
      </w:r>
    </w:p>
    <w:p w:rsidR="009672D8" w:rsidRDefault="00112DC3"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672D8">
        <w:rPr>
          <w:rFonts w:ascii="Times New Roman" w:hAnsi="Times New Roman" w:cs="Times New Roman"/>
          <w:sz w:val="24"/>
          <w:szCs w:val="24"/>
        </w:rPr>
        <w:t>Request missing data from agencies</w:t>
      </w:r>
      <w:r w:rsidR="009672D8">
        <w:rPr>
          <w:rFonts w:ascii="Times New Roman" w:hAnsi="Times New Roman" w:cs="Times New Roman"/>
          <w:sz w:val="24"/>
          <w:szCs w:val="24"/>
        </w:rPr>
        <w:tab/>
      </w:r>
      <w:r>
        <w:rPr>
          <w:rFonts w:ascii="Times New Roman" w:hAnsi="Times New Roman" w:cs="Times New Roman"/>
          <w:sz w:val="24"/>
          <w:szCs w:val="24"/>
        </w:rPr>
        <w:tab/>
      </w:r>
      <w:r w:rsidR="009672D8">
        <w:rPr>
          <w:rFonts w:ascii="Times New Roman" w:hAnsi="Times New Roman" w:cs="Times New Roman"/>
          <w:sz w:val="24"/>
          <w:szCs w:val="24"/>
        </w:rPr>
        <w:t>February-March, following year</w:t>
      </w:r>
    </w:p>
    <w:p w:rsidR="009672D8" w:rsidRPr="005461B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Deadline to submit data</w:t>
      </w:r>
      <w:r>
        <w:rPr>
          <w:rFonts w:ascii="Times New Roman" w:hAnsi="Times New Roman" w:cs="Times New Roman"/>
          <w:sz w:val="24"/>
          <w:szCs w:val="24"/>
        </w:rPr>
        <w:tab/>
      </w:r>
      <w:r w:rsidR="00112DC3">
        <w:rPr>
          <w:rFonts w:ascii="Times New Roman" w:hAnsi="Times New Roman" w:cs="Times New Roman"/>
          <w:sz w:val="24"/>
          <w:szCs w:val="24"/>
        </w:rPr>
        <w:tab/>
      </w:r>
      <w:r w:rsidR="005461B8" w:rsidRPr="005461B8">
        <w:rPr>
          <w:rFonts w:ascii="Times New Roman" w:hAnsi="Times New Roman" w:cs="Times New Roman"/>
          <w:sz w:val="24"/>
          <w:szCs w:val="24"/>
        </w:rPr>
        <w:t>End of March</w:t>
      </w:r>
      <w:r w:rsidR="00414A4E">
        <w:rPr>
          <w:rFonts w:ascii="Times New Roman" w:hAnsi="Times New Roman" w:cs="Times New Roman"/>
          <w:sz w:val="24"/>
          <w:szCs w:val="24"/>
        </w:rPr>
        <w:t>, following year</w:t>
      </w:r>
    </w:p>
    <w:p w:rsidR="009672D8" w:rsidRDefault="009672D8" w:rsidP="00112DC3">
      <w:pPr>
        <w:pStyle w:val="ListParagraph"/>
        <w:tabs>
          <w:tab w:val="left" w:pos="1440"/>
          <w:tab w:val="left" w:pos="5400"/>
        </w:tabs>
        <w:spacing w:after="0" w:line="240" w:lineRule="auto"/>
        <w:ind w:left="5760" w:hanging="5040"/>
        <w:jc w:val="both"/>
        <w:rPr>
          <w:rFonts w:ascii="Times New Roman" w:hAnsi="Times New Roman" w:cs="Times New Roman"/>
          <w:sz w:val="24"/>
          <w:szCs w:val="24"/>
        </w:rPr>
      </w:pPr>
      <w:r>
        <w:rPr>
          <w:rFonts w:ascii="Times New Roman" w:hAnsi="Times New Roman" w:cs="Times New Roman"/>
          <w:sz w:val="24"/>
          <w:szCs w:val="24"/>
        </w:rPr>
        <w:tab/>
        <w:t>Data Processing/Analysis</w:t>
      </w:r>
      <w:r>
        <w:rPr>
          <w:rFonts w:ascii="Times New Roman" w:hAnsi="Times New Roman" w:cs="Times New Roman"/>
          <w:sz w:val="24"/>
          <w:szCs w:val="24"/>
        </w:rPr>
        <w:tab/>
      </w:r>
      <w:r w:rsidR="00414A4E">
        <w:rPr>
          <w:rFonts w:ascii="Times New Roman" w:hAnsi="Times New Roman" w:cs="Times New Roman"/>
          <w:sz w:val="24"/>
          <w:szCs w:val="24"/>
        </w:rPr>
        <w:tab/>
        <w:t>July (current year)-April</w:t>
      </w:r>
      <w:r w:rsidR="00112DC3">
        <w:rPr>
          <w:rFonts w:ascii="Times New Roman" w:hAnsi="Times New Roman" w:cs="Times New Roman"/>
          <w:sz w:val="24"/>
          <w:szCs w:val="24"/>
        </w:rPr>
        <w:t xml:space="preserve"> </w:t>
      </w:r>
      <w:r>
        <w:rPr>
          <w:rFonts w:ascii="Times New Roman" w:hAnsi="Times New Roman" w:cs="Times New Roman"/>
          <w:sz w:val="24"/>
          <w:szCs w:val="24"/>
        </w:rPr>
        <w:t>(following year)</w:t>
      </w:r>
    </w:p>
    <w:p w:rsidR="009672D8" w:rsidRPr="00504A52"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Publication data</w:t>
      </w:r>
      <w:r>
        <w:rPr>
          <w:rFonts w:ascii="Times New Roman" w:hAnsi="Times New Roman" w:cs="Times New Roman"/>
          <w:sz w:val="24"/>
          <w:szCs w:val="24"/>
        </w:rPr>
        <w:tab/>
      </w:r>
      <w:r w:rsidR="00112DC3">
        <w:rPr>
          <w:rFonts w:ascii="Times New Roman" w:hAnsi="Times New Roman" w:cs="Times New Roman"/>
          <w:sz w:val="24"/>
          <w:szCs w:val="24"/>
        </w:rPr>
        <w:tab/>
      </w:r>
      <w:r w:rsidRPr="00504A52">
        <w:rPr>
          <w:rFonts w:ascii="Times New Roman" w:hAnsi="Times New Roman" w:cs="Times New Roman"/>
          <w:sz w:val="24"/>
          <w:szCs w:val="24"/>
        </w:rPr>
        <w:t>September, following year</w:t>
      </w:r>
    </w:p>
    <w:p w:rsidR="00D76AC4" w:rsidRDefault="00D76AC4" w:rsidP="009672D8">
      <w:pPr>
        <w:tabs>
          <w:tab w:val="left" w:pos="1440"/>
          <w:tab w:val="left" w:pos="5400"/>
        </w:tabs>
        <w:spacing w:after="0" w:line="240" w:lineRule="auto"/>
        <w:jc w:val="both"/>
        <w:rPr>
          <w:rFonts w:ascii="Times New Roman" w:hAnsi="Times New Roman" w:cs="Times New Roman"/>
          <w:sz w:val="24"/>
          <w:szCs w:val="24"/>
        </w:rPr>
      </w:pPr>
    </w:p>
    <w:p w:rsidR="00D76AC4" w:rsidRDefault="00D76AC4" w:rsidP="009672D8">
      <w:pPr>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Display of Expiration Date</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information collected under this clearance will display the OMB Clearance Number and Expiration Date</w:t>
      </w:r>
      <w:r w:rsidR="001E67C4">
        <w:rPr>
          <w:rFonts w:ascii="Times New Roman" w:hAnsi="Times New Roman" w:cs="Times New Roman"/>
          <w:sz w:val="24"/>
          <w:szCs w:val="24"/>
        </w:rPr>
        <w:t xml:space="preserve"> on the Microsoft Excel </w:t>
      </w:r>
      <w:r w:rsidR="003E12D9">
        <w:rPr>
          <w:rFonts w:ascii="Times New Roman" w:hAnsi="Times New Roman" w:cs="Times New Roman"/>
          <w:sz w:val="24"/>
          <w:szCs w:val="24"/>
        </w:rPr>
        <w:t xml:space="preserve">Summary </w:t>
      </w:r>
      <w:r w:rsidR="001E67C4">
        <w:rPr>
          <w:rFonts w:ascii="Times New Roman" w:hAnsi="Times New Roman" w:cs="Times New Roman"/>
          <w:sz w:val="24"/>
          <w:szCs w:val="24"/>
        </w:rPr>
        <w:t>Workbook</w:t>
      </w:r>
      <w:r>
        <w:rPr>
          <w:rFonts w:ascii="Times New Roman" w:hAnsi="Times New Roman" w:cs="Times New Roman"/>
          <w:sz w:val="24"/>
          <w:szCs w:val="24"/>
        </w:rPr>
        <w: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D76AC4" w:rsidRPr="009672D8" w:rsidRDefault="00D76AC4" w:rsidP="009672D8">
      <w:pPr>
        <w:pStyle w:val="ListParagraph"/>
        <w:tabs>
          <w:tab w:val="left" w:pos="1440"/>
          <w:tab w:val="left" w:pos="5400"/>
        </w:tabs>
        <w:spacing w:after="0" w:line="240" w:lineRule="auto"/>
        <w:jc w:val="both"/>
        <w:rPr>
          <w:rFonts w:ascii="Times New Roman" w:hAnsi="Times New Roman" w:cs="Times New Roman"/>
          <w:sz w:val="24"/>
          <w:szCs w:val="24"/>
        </w:rPr>
      </w:pPr>
    </w:p>
    <w:p w:rsidR="009672D8" w:rsidRPr="009672D8" w:rsidRDefault="009672D8" w:rsidP="009672D8">
      <w:pPr>
        <w:pStyle w:val="ListParagraph"/>
        <w:numPr>
          <w:ilvl w:val="0"/>
          <w:numId w:val="4"/>
        </w:numPr>
        <w:tabs>
          <w:tab w:val="left" w:pos="1440"/>
          <w:tab w:val="left" w:pos="5400"/>
        </w:tabs>
        <w:spacing w:after="0" w:line="240" w:lineRule="auto"/>
        <w:jc w:val="both"/>
        <w:rPr>
          <w:rFonts w:ascii="Times New Roman" w:hAnsi="Times New Roman" w:cs="Times New Roman"/>
          <w:sz w:val="24"/>
          <w:szCs w:val="24"/>
        </w:rPr>
      </w:pPr>
      <w:r w:rsidRPr="009672D8">
        <w:rPr>
          <w:rFonts w:ascii="Times New Roman" w:hAnsi="Times New Roman" w:cs="Times New Roman"/>
          <w:sz w:val="24"/>
          <w:szCs w:val="24"/>
          <w:u w:val="single"/>
        </w:rPr>
        <w:t>Exception to the Certification Statement</w:t>
      </w:r>
    </w:p>
    <w:p w:rsidR="009672D8" w:rsidRDefault="009672D8" w:rsidP="009672D8">
      <w:pPr>
        <w:pStyle w:val="ListParagraph"/>
        <w:tabs>
          <w:tab w:val="left" w:pos="1440"/>
          <w:tab w:val="left" w:pos="5400"/>
        </w:tabs>
        <w:spacing w:after="0" w:line="240" w:lineRule="auto"/>
        <w:jc w:val="both"/>
        <w:rPr>
          <w:rFonts w:ascii="Times New Roman" w:hAnsi="Times New Roman" w:cs="Times New Roman"/>
          <w:sz w:val="24"/>
          <w:szCs w:val="24"/>
          <w:u w:val="single"/>
        </w:rPr>
      </w:pPr>
    </w:p>
    <w:p w:rsidR="004450F7" w:rsidRPr="004450F7" w:rsidRDefault="009672D8" w:rsidP="003B27AC">
      <w:pPr>
        <w:pStyle w:val="ListParagraph"/>
        <w:tabs>
          <w:tab w:val="left" w:pos="1440"/>
          <w:tab w:val="left" w:pos="54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FBI CJIS Division does not request an exception to the certification of this information collection.</w:t>
      </w:r>
      <w:r w:rsidR="003B27AC" w:rsidRPr="004450F7">
        <w:rPr>
          <w:rFonts w:ascii="Times New Roman" w:hAnsi="Times New Roman" w:cs="Times New Roman"/>
          <w:sz w:val="24"/>
          <w:szCs w:val="24"/>
        </w:rPr>
        <w:t xml:space="preserve"> </w:t>
      </w:r>
    </w:p>
    <w:p w:rsidR="00BD656F" w:rsidRPr="00BD656F" w:rsidRDefault="00BD656F" w:rsidP="00BD656F">
      <w:pPr>
        <w:spacing w:after="0" w:line="240" w:lineRule="auto"/>
        <w:jc w:val="center"/>
        <w:rPr>
          <w:rFonts w:ascii="Times New Roman" w:hAnsi="Times New Roman" w:cs="Times New Roman"/>
          <w:b/>
        </w:rPr>
      </w:pPr>
    </w:p>
    <w:sectPr w:rsidR="00BD656F" w:rsidRPr="00BD656F" w:rsidSect="00414A4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0AE" w:rsidRDefault="008220AE" w:rsidP="00414A4E">
      <w:pPr>
        <w:spacing w:after="0" w:line="240" w:lineRule="auto"/>
      </w:pPr>
      <w:r>
        <w:separator/>
      </w:r>
    </w:p>
  </w:endnote>
  <w:endnote w:type="continuationSeparator" w:id="0">
    <w:p w:rsidR="008220AE" w:rsidRDefault="008220AE" w:rsidP="0041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13287"/>
      <w:docPartObj>
        <w:docPartGallery w:val="Page Numbers (Bottom of Page)"/>
        <w:docPartUnique/>
      </w:docPartObj>
    </w:sdtPr>
    <w:sdtEndPr>
      <w:rPr>
        <w:noProof/>
      </w:rPr>
    </w:sdtEndPr>
    <w:sdtContent>
      <w:p w:rsidR="008220AE" w:rsidRDefault="008220AE">
        <w:pPr>
          <w:pStyle w:val="Footer"/>
          <w:jc w:val="center"/>
        </w:pPr>
        <w:r>
          <w:fldChar w:fldCharType="begin"/>
        </w:r>
        <w:r>
          <w:instrText xml:space="preserve"> PAGE   \* MERGEFORMAT </w:instrText>
        </w:r>
        <w:r>
          <w:fldChar w:fldCharType="separate"/>
        </w:r>
        <w:r w:rsidR="00814ADC">
          <w:rPr>
            <w:noProof/>
          </w:rPr>
          <w:t>7</w:t>
        </w:r>
        <w:r>
          <w:rPr>
            <w:noProof/>
          </w:rPr>
          <w:fldChar w:fldCharType="end"/>
        </w:r>
      </w:p>
    </w:sdtContent>
  </w:sdt>
  <w:p w:rsidR="008220AE" w:rsidRDefault="00822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0AE" w:rsidRDefault="008220AE" w:rsidP="00414A4E">
      <w:pPr>
        <w:spacing w:after="0" w:line="240" w:lineRule="auto"/>
      </w:pPr>
      <w:r>
        <w:separator/>
      </w:r>
    </w:p>
  </w:footnote>
  <w:footnote w:type="continuationSeparator" w:id="0">
    <w:p w:rsidR="008220AE" w:rsidRDefault="008220AE" w:rsidP="00414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A47A9"/>
    <w:multiLevelType w:val="hybridMultilevel"/>
    <w:tmpl w:val="D064423E"/>
    <w:lvl w:ilvl="0" w:tplc="382AF94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54E17"/>
    <w:multiLevelType w:val="hybridMultilevel"/>
    <w:tmpl w:val="43B4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B0927"/>
    <w:multiLevelType w:val="hybridMultilevel"/>
    <w:tmpl w:val="ABB24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C45A0"/>
    <w:multiLevelType w:val="hybridMultilevel"/>
    <w:tmpl w:val="6CA0A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45654"/>
    <w:multiLevelType w:val="hybridMultilevel"/>
    <w:tmpl w:val="9328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6F"/>
    <w:rsid w:val="00032213"/>
    <w:rsid w:val="00047ED8"/>
    <w:rsid w:val="00081FAA"/>
    <w:rsid w:val="000E25B6"/>
    <w:rsid w:val="00112DC3"/>
    <w:rsid w:val="00145D8B"/>
    <w:rsid w:val="001540C2"/>
    <w:rsid w:val="0017473D"/>
    <w:rsid w:val="001B2158"/>
    <w:rsid w:val="001E67C4"/>
    <w:rsid w:val="002053F2"/>
    <w:rsid w:val="00221FE1"/>
    <w:rsid w:val="0029096F"/>
    <w:rsid w:val="00292F71"/>
    <w:rsid w:val="002A697D"/>
    <w:rsid w:val="002C306C"/>
    <w:rsid w:val="00310A90"/>
    <w:rsid w:val="003461E9"/>
    <w:rsid w:val="003B27AC"/>
    <w:rsid w:val="003D4F77"/>
    <w:rsid w:val="003E12D9"/>
    <w:rsid w:val="003E7284"/>
    <w:rsid w:val="003F1DDE"/>
    <w:rsid w:val="00414A4E"/>
    <w:rsid w:val="0044382C"/>
    <w:rsid w:val="004450F7"/>
    <w:rsid w:val="004553B4"/>
    <w:rsid w:val="004A060A"/>
    <w:rsid w:val="004B4E5A"/>
    <w:rsid w:val="004F6736"/>
    <w:rsid w:val="00504A52"/>
    <w:rsid w:val="0052354A"/>
    <w:rsid w:val="00534B66"/>
    <w:rsid w:val="005461B8"/>
    <w:rsid w:val="00571892"/>
    <w:rsid w:val="005C2C90"/>
    <w:rsid w:val="005D271A"/>
    <w:rsid w:val="00675656"/>
    <w:rsid w:val="0069408D"/>
    <w:rsid w:val="006E258F"/>
    <w:rsid w:val="00707694"/>
    <w:rsid w:val="00764624"/>
    <w:rsid w:val="007C663E"/>
    <w:rsid w:val="007E7F7B"/>
    <w:rsid w:val="00814A74"/>
    <w:rsid w:val="00814ADC"/>
    <w:rsid w:val="00816913"/>
    <w:rsid w:val="008220AE"/>
    <w:rsid w:val="00825092"/>
    <w:rsid w:val="008417BF"/>
    <w:rsid w:val="008A4F53"/>
    <w:rsid w:val="008C5323"/>
    <w:rsid w:val="009153A6"/>
    <w:rsid w:val="009307BB"/>
    <w:rsid w:val="009672D8"/>
    <w:rsid w:val="009A76F4"/>
    <w:rsid w:val="009B7CB3"/>
    <w:rsid w:val="009F0478"/>
    <w:rsid w:val="00A04802"/>
    <w:rsid w:val="00A147B0"/>
    <w:rsid w:val="00A463A0"/>
    <w:rsid w:val="00AF5476"/>
    <w:rsid w:val="00B550C6"/>
    <w:rsid w:val="00B77001"/>
    <w:rsid w:val="00BA5C63"/>
    <w:rsid w:val="00BC004B"/>
    <w:rsid w:val="00BD656F"/>
    <w:rsid w:val="00BE4DE2"/>
    <w:rsid w:val="00C348AD"/>
    <w:rsid w:val="00C35C38"/>
    <w:rsid w:val="00C63513"/>
    <w:rsid w:val="00C66A13"/>
    <w:rsid w:val="00C91F01"/>
    <w:rsid w:val="00C94321"/>
    <w:rsid w:val="00CD1725"/>
    <w:rsid w:val="00D23280"/>
    <w:rsid w:val="00D34F1B"/>
    <w:rsid w:val="00D66BCC"/>
    <w:rsid w:val="00D76AC4"/>
    <w:rsid w:val="00D9619C"/>
    <w:rsid w:val="00DC1E76"/>
    <w:rsid w:val="00DF299E"/>
    <w:rsid w:val="00E060B1"/>
    <w:rsid w:val="00E304F4"/>
    <w:rsid w:val="00E36A46"/>
    <w:rsid w:val="00E46F0E"/>
    <w:rsid w:val="00E641FC"/>
    <w:rsid w:val="00F0016C"/>
    <w:rsid w:val="00F008EB"/>
    <w:rsid w:val="00F067EA"/>
    <w:rsid w:val="00F339C9"/>
    <w:rsid w:val="00F974E8"/>
    <w:rsid w:val="00FB2BD6"/>
    <w:rsid w:val="00FE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41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A4E"/>
  </w:style>
  <w:style w:type="paragraph" w:styleId="Footer">
    <w:name w:val="footer"/>
    <w:basedOn w:val="Normal"/>
    <w:link w:val="FooterChar"/>
    <w:uiPriority w:val="99"/>
    <w:unhideWhenUsed/>
    <w:rsid w:val="0041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A4E"/>
  </w:style>
  <w:style w:type="paragraph" w:styleId="BalloonText">
    <w:name w:val="Balloon Text"/>
    <w:basedOn w:val="Normal"/>
    <w:link w:val="BalloonTextChar"/>
    <w:uiPriority w:val="99"/>
    <w:semiHidden/>
    <w:unhideWhenUsed/>
    <w:rsid w:val="0004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D8"/>
    <w:rPr>
      <w:rFonts w:ascii="Segoe UI" w:hAnsi="Segoe UI" w:cs="Segoe UI"/>
      <w:sz w:val="18"/>
      <w:szCs w:val="18"/>
    </w:rPr>
  </w:style>
  <w:style w:type="table" w:styleId="TableGrid">
    <w:name w:val="Table Grid"/>
    <w:basedOn w:val="TableNormal"/>
    <w:uiPriority w:val="39"/>
    <w:rsid w:val="004B4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Donahue, Kristi L. (CJIS) (FBI)</cp:lastModifiedBy>
  <cp:revision>2</cp:revision>
  <cp:lastPrinted>2017-04-26T18:15:00Z</cp:lastPrinted>
  <dcterms:created xsi:type="dcterms:W3CDTF">2017-04-28T15:38:00Z</dcterms:created>
  <dcterms:modified xsi:type="dcterms:W3CDTF">2017-04-28T15:38:00Z</dcterms:modified>
</cp:coreProperties>
</file>