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21" w:rsidRDefault="00D70E9F" w:rsidP="009D7E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313062">
        <w:rPr>
          <w:rFonts w:ascii="Times New Roman" w:hAnsi="Times New Roman"/>
          <w:b/>
          <w:sz w:val="24"/>
          <w:szCs w:val="24"/>
        </w:rPr>
        <w:t>Supporting Statement for Form SSA-3885</w:t>
      </w:r>
    </w:p>
    <w:p w:rsidR="009D7E21" w:rsidRDefault="009D7E21" w:rsidP="009D7E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Government Pension Questionnaire</w:t>
      </w:r>
      <w:r w:rsidRPr="00313062">
        <w:rPr>
          <w:rFonts w:ascii="Times New Roman" w:hAnsi="Times New Roman"/>
          <w:b/>
          <w:sz w:val="24"/>
          <w:szCs w:val="24"/>
        </w:rPr>
        <w:t xml:space="preserve"> </w:t>
      </w:r>
    </w:p>
    <w:p w:rsidR="003D765F" w:rsidRPr="00313062" w:rsidRDefault="003D765F" w:rsidP="009D7E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313062">
        <w:rPr>
          <w:rFonts w:ascii="Times New Roman" w:hAnsi="Times New Roman"/>
          <w:b/>
          <w:sz w:val="24"/>
          <w:szCs w:val="24"/>
        </w:rPr>
        <w:t>20 CFR 404.408a</w:t>
      </w:r>
    </w:p>
    <w:p w:rsidR="00DF6022" w:rsidRPr="003311CF" w:rsidRDefault="00DF6022" w:rsidP="003311CF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313062">
        <w:rPr>
          <w:rFonts w:ascii="Times New Roman" w:hAnsi="Times New Roman"/>
          <w:b/>
          <w:sz w:val="24"/>
          <w:szCs w:val="24"/>
        </w:rPr>
        <w:t>OMB No. 0960-0160</w:t>
      </w:r>
    </w:p>
    <w:p w:rsidR="00DF6022" w:rsidRDefault="00DF6022">
      <w:pPr>
        <w:tabs>
          <w:tab w:val="left" w:pos="0"/>
        </w:tabs>
        <w:suppressAutoHyphens/>
        <w:rPr>
          <w:rFonts w:ascii="Times New Roman" w:hAnsi="Times New Roman"/>
          <w:b/>
          <w:sz w:val="24"/>
        </w:rPr>
      </w:pPr>
    </w:p>
    <w:p w:rsidR="00DF6022" w:rsidRDefault="00DF6022" w:rsidP="00117B73">
      <w:pPr>
        <w:tabs>
          <w:tab w:val="left" w:pos="720"/>
        </w:tabs>
        <w:suppressAutoHyphens/>
        <w:ind w:left="720" w:hanging="5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A.</w:t>
      </w:r>
      <w:r>
        <w:rPr>
          <w:rFonts w:ascii="Times New Roman" w:hAnsi="Times New Roman"/>
          <w:b/>
          <w:sz w:val="24"/>
        </w:rPr>
        <w:tab/>
      </w:r>
      <w:r w:rsidRPr="00B41366">
        <w:rPr>
          <w:rFonts w:ascii="Times New Roman" w:hAnsi="Times New Roman"/>
          <w:b/>
          <w:sz w:val="24"/>
          <w:u w:val="single"/>
        </w:rPr>
        <w:t>Justification</w:t>
      </w:r>
    </w:p>
    <w:p w:rsidR="00DF6022" w:rsidRDefault="00DF602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0D22D3" w:rsidRDefault="00463FAF" w:rsidP="00117B73">
      <w:pPr>
        <w:numPr>
          <w:ilvl w:val="0"/>
          <w:numId w:val="7"/>
        </w:numPr>
        <w:tabs>
          <w:tab w:val="left" w:pos="1440"/>
        </w:tabs>
        <w:suppressAutoHyphens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63FAF">
        <w:rPr>
          <w:rFonts w:ascii="Times New Roman" w:hAnsi="Times New Roman" w:cs="Times New Roman"/>
          <w:b/>
          <w:sz w:val="24"/>
          <w:szCs w:val="24"/>
        </w:rPr>
        <w:t>Introduction/Authoring Law and Regulations</w:t>
      </w:r>
    </w:p>
    <w:p w:rsidR="00DF6022" w:rsidRDefault="00DF6022" w:rsidP="002E3279">
      <w:pPr>
        <w:tabs>
          <w:tab w:val="left" w:pos="1440"/>
        </w:tabs>
        <w:ind w:left="1440"/>
        <w:rPr>
          <w:rFonts w:ascii="Times New Roman" w:hAnsi="Times New Roman"/>
          <w:sz w:val="24"/>
        </w:rPr>
      </w:pPr>
      <w:r w:rsidRPr="00F921BA">
        <w:rPr>
          <w:rFonts w:ascii="Times New Roman" w:hAnsi="Times New Roman"/>
          <w:sz w:val="24"/>
          <w:szCs w:val="24"/>
          <w:shd w:val="clear" w:color="auto" w:fill="FFFFFF"/>
        </w:rPr>
        <w:t xml:space="preserve">Section </w:t>
      </w:r>
      <w:r w:rsidRPr="00463FAF">
        <w:rPr>
          <w:rFonts w:ascii="Times New Roman" w:hAnsi="Times New Roman"/>
          <w:i/>
          <w:sz w:val="24"/>
          <w:szCs w:val="24"/>
          <w:shd w:val="clear" w:color="auto" w:fill="FFFFFF"/>
        </w:rPr>
        <w:t>202</w:t>
      </w:r>
      <w:r w:rsidR="00F23A57" w:rsidRPr="00463FAF">
        <w:rPr>
          <w:rFonts w:ascii="Times New Roman" w:hAnsi="Times New Roman"/>
          <w:i/>
          <w:sz w:val="24"/>
          <w:szCs w:val="24"/>
          <w:shd w:val="clear" w:color="auto" w:fill="FFFFFF"/>
        </w:rPr>
        <w:t>(k)(5)</w:t>
      </w:r>
      <w:r w:rsidRPr="00463FA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463FAF">
        <w:rPr>
          <w:rFonts w:ascii="Times New Roman" w:hAnsi="Times New Roman"/>
          <w:sz w:val="24"/>
          <w:szCs w:val="24"/>
          <w:shd w:val="clear" w:color="auto" w:fill="FFFFFF"/>
        </w:rPr>
        <w:t>of the</w:t>
      </w:r>
      <w:r w:rsidR="00313062" w:rsidRPr="00463FA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Social Security</w:t>
      </w:r>
      <w:r w:rsidR="00313062">
        <w:rPr>
          <w:rFonts w:ascii="Times New Roman" w:hAnsi="Times New Roman"/>
          <w:i/>
          <w:sz w:val="24"/>
          <w:shd w:val="clear" w:color="auto" w:fill="FFFFFF"/>
        </w:rPr>
        <w:t xml:space="preserve"> </w:t>
      </w:r>
      <w:r w:rsidR="00313062" w:rsidRPr="00463FAF">
        <w:rPr>
          <w:rFonts w:ascii="Times New Roman" w:hAnsi="Times New Roman"/>
          <w:i/>
          <w:sz w:val="24"/>
          <w:shd w:val="clear" w:color="auto" w:fill="FFFFFF"/>
        </w:rPr>
        <w:t>Ac</w:t>
      </w:r>
      <w:r w:rsidR="00B41366" w:rsidRPr="00463FAF">
        <w:rPr>
          <w:rFonts w:ascii="Times New Roman" w:hAnsi="Times New Roman"/>
          <w:i/>
          <w:sz w:val="24"/>
          <w:shd w:val="clear" w:color="auto" w:fill="FFFFFF"/>
        </w:rPr>
        <w:t>t</w:t>
      </w:r>
      <w:r w:rsidR="00463FAF">
        <w:rPr>
          <w:rFonts w:ascii="Times New Roman" w:hAnsi="Times New Roman"/>
          <w:i/>
          <w:sz w:val="24"/>
          <w:shd w:val="clear" w:color="auto" w:fill="FFFFFF"/>
        </w:rPr>
        <w:t xml:space="preserve"> (Act)</w:t>
      </w:r>
      <w:r w:rsidR="00B41366">
        <w:rPr>
          <w:rFonts w:ascii="Times New Roman" w:hAnsi="Times New Roman"/>
          <w:sz w:val="24"/>
          <w:shd w:val="clear" w:color="auto" w:fill="FFFFFF"/>
        </w:rPr>
        <w:t xml:space="preserve"> (as codified in </w:t>
      </w:r>
      <w:r w:rsidR="00B41366" w:rsidRPr="00B41366">
        <w:rPr>
          <w:rFonts w:ascii="Times New Roman" w:hAnsi="Times New Roman"/>
          <w:i/>
          <w:sz w:val="24"/>
          <w:shd w:val="clear" w:color="auto" w:fill="FFFFFF"/>
        </w:rPr>
        <w:t xml:space="preserve">20 CFR 404.408a </w:t>
      </w:r>
      <w:r w:rsidR="00B41366" w:rsidRPr="00B41366">
        <w:rPr>
          <w:rFonts w:ascii="Times New Roman" w:hAnsi="Times New Roman"/>
          <w:sz w:val="24"/>
          <w:shd w:val="clear" w:color="auto" w:fill="FFFFFF"/>
        </w:rPr>
        <w:t>of the</w:t>
      </w:r>
      <w:r w:rsidR="00B41366" w:rsidRPr="00B41366">
        <w:rPr>
          <w:rFonts w:ascii="Times New Roman" w:hAnsi="Times New Roman"/>
          <w:i/>
          <w:sz w:val="24"/>
          <w:shd w:val="clear" w:color="auto" w:fill="FFFFFF"/>
        </w:rPr>
        <w:t xml:space="preserve"> Code of Federal Regulations</w:t>
      </w:r>
      <w:r w:rsidR="00B41366">
        <w:rPr>
          <w:rFonts w:ascii="Times New Roman" w:hAnsi="Times New Roman"/>
          <w:i/>
          <w:sz w:val="24"/>
          <w:shd w:val="clear" w:color="auto" w:fill="FFFFFF"/>
        </w:rPr>
        <w:t>)</w:t>
      </w:r>
      <w:r>
        <w:rPr>
          <w:rFonts w:ascii="Times New Roman" w:hAnsi="Times New Roman"/>
          <w:i/>
          <w:sz w:val="24"/>
          <w:shd w:val="clear" w:color="auto" w:fill="FFFFFF"/>
        </w:rPr>
        <w:t xml:space="preserve"> </w:t>
      </w:r>
      <w:r w:rsidR="00B41366">
        <w:rPr>
          <w:rFonts w:ascii="Times New Roman" w:hAnsi="Times New Roman"/>
          <w:sz w:val="24"/>
          <w:shd w:val="clear" w:color="auto" w:fill="FFFFFF"/>
        </w:rPr>
        <w:t>mandate</w:t>
      </w:r>
      <w:r w:rsidR="00977F3A">
        <w:rPr>
          <w:rFonts w:ascii="Times New Roman" w:hAnsi="Times New Roman"/>
          <w:sz w:val="24"/>
          <w:shd w:val="clear" w:color="auto" w:fill="FFFFFF"/>
        </w:rPr>
        <w:t>s</w:t>
      </w:r>
      <w:r>
        <w:rPr>
          <w:rFonts w:ascii="Times New Roman" w:hAnsi="Times New Roman"/>
          <w:sz w:val="24"/>
          <w:shd w:val="clear" w:color="auto" w:fill="FFFFFF"/>
        </w:rPr>
        <w:t xml:space="preserve"> that </w:t>
      </w:r>
      <w:r w:rsidR="00977F3A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spouse</w:t>
      </w:r>
      <w:r w:rsidR="00DE6D2B">
        <w:rPr>
          <w:rFonts w:ascii="Times New Roman" w:hAnsi="Times New Roman"/>
          <w:sz w:val="24"/>
        </w:rPr>
        <w:t>’s</w:t>
      </w:r>
      <w:r w:rsidR="00DE3B7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or surviving </w:t>
      </w:r>
      <w:r w:rsidR="00CB44FF">
        <w:rPr>
          <w:rFonts w:ascii="Times New Roman" w:hAnsi="Times New Roman"/>
          <w:sz w:val="24"/>
        </w:rPr>
        <w:t xml:space="preserve">spouse’s </w:t>
      </w:r>
      <w:r w:rsidR="001D7B70">
        <w:rPr>
          <w:rFonts w:ascii="Times New Roman" w:hAnsi="Times New Roman"/>
          <w:sz w:val="24"/>
        </w:rPr>
        <w:t xml:space="preserve">Social Security </w:t>
      </w:r>
      <w:r>
        <w:rPr>
          <w:rFonts w:ascii="Times New Roman" w:hAnsi="Times New Roman"/>
          <w:sz w:val="24"/>
        </w:rPr>
        <w:t>bene</w:t>
      </w:r>
      <w:r w:rsidR="00B41366">
        <w:rPr>
          <w:rFonts w:ascii="Times New Roman" w:hAnsi="Times New Roman"/>
          <w:sz w:val="24"/>
        </w:rPr>
        <w:t>fit</w:t>
      </w:r>
      <w:r w:rsidR="003311CF">
        <w:rPr>
          <w:rFonts w:ascii="Times New Roman" w:hAnsi="Times New Roman"/>
          <w:sz w:val="24"/>
        </w:rPr>
        <w:t>s</w:t>
      </w:r>
      <w:r w:rsidR="00B41366">
        <w:rPr>
          <w:rFonts w:ascii="Times New Roman" w:hAnsi="Times New Roman"/>
          <w:sz w:val="24"/>
        </w:rPr>
        <w:t xml:space="preserve"> </w:t>
      </w:r>
      <w:r w:rsidR="00416DE4">
        <w:rPr>
          <w:rFonts w:ascii="Times New Roman" w:hAnsi="Times New Roman"/>
          <w:sz w:val="24"/>
        </w:rPr>
        <w:t xml:space="preserve">decrease </w:t>
      </w:r>
      <w:r w:rsidR="00977F3A">
        <w:rPr>
          <w:rFonts w:ascii="Times New Roman" w:hAnsi="Times New Roman"/>
          <w:sz w:val="24"/>
        </w:rPr>
        <w:t xml:space="preserve">when the spouse is concurrently receiving </w:t>
      </w:r>
      <w:r>
        <w:rPr>
          <w:rFonts w:ascii="Times New Roman" w:hAnsi="Times New Roman"/>
          <w:sz w:val="24"/>
        </w:rPr>
        <w:t xml:space="preserve">a </w:t>
      </w:r>
      <w:r w:rsidR="004554B1">
        <w:rPr>
          <w:rFonts w:ascii="Times New Roman" w:hAnsi="Times New Roman"/>
          <w:sz w:val="24"/>
        </w:rPr>
        <w:t xml:space="preserve">government </w:t>
      </w:r>
      <w:r w:rsidR="00B41366">
        <w:rPr>
          <w:rFonts w:ascii="Times New Roman" w:hAnsi="Times New Roman"/>
          <w:sz w:val="24"/>
        </w:rPr>
        <w:t>pension based on</w:t>
      </w:r>
      <w:r w:rsidR="003311CF">
        <w:rPr>
          <w:rFonts w:ascii="Times New Roman" w:hAnsi="Times New Roman"/>
          <w:sz w:val="24"/>
        </w:rPr>
        <w:t xml:space="preserve"> employment not covered by</w:t>
      </w:r>
      <w:r w:rsidR="00B41366">
        <w:rPr>
          <w:rFonts w:ascii="Times New Roman" w:hAnsi="Times New Roman"/>
          <w:sz w:val="24"/>
        </w:rPr>
        <w:t xml:space="preserve"> Social Security</w:t>
      </w:r>
      <w:r w:rsidR="003311CF">
        <w:rPr>
          <w:rFonts w:ascii="Times New Roman" w:hAnsi="Times New Roman"/>
          <w:sz w:val="24"/>
        </w:rPr>
        <w:t xml:space="preserve">.  </w:t>
      </w:r>
      <w:r w:rsidR="00463FAF">
        <w:rPr>
          <w:rFonts w:ascii="Times New Roman" w:hAnsi="Times New Roman"/>
          <w:sz w:val="24"/>
        </w:rPr>
        <w:t xml:space="preserve">The Social Security Administration (SSA) may reduce the benefit </w:t>
      </w:r>
      <w:r>
        <w:rPr>
          <w:rFonts w:ascii="Times New Roman" w:hAnsi="Times New Roman"/>
          <w:sz w:val="24"/>
        </w:rPr>
        <w:t>by two-thirds</w:t>
      </w:r>
      <w:r w:rsidR="00236FE5">
        <w:rPr>
          <w:rFonts w:ascii="Times New Roman" w:hAnsi="Times New Roman"/>
          <w:sz w:val="24"/>
        </w:rPr>
        <w:t xml:space="preserve"> </w:t>
      </w:r>
      <w:r w:rsidR="003311CF"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/>
          <w:sz w:val="24"/>
        </w:rPr>
        <w:t xml:space="preserve">the amount of the </w:t>
      </w:r>
      <w:r w:rsidR="001D7B70">
        <w:rPr>
          <w:rFonts w:ascii="Times New Roman" w:hAnsi="Times New Roman"/>
          <w:sz w:val="24"/>
        </w:rPr>
        <w:t xml:space="preserve">non-covered </w:t>
      </w:r>
      <w:r w:rsidR="00F23A57">
        <w:rPr>
          <w:rFonts w:ascii="Times New Roman" w:hAnsi="Times New Roman"/>
          <w:sz w:val="24"/>
        </w:rPr>
        <w:t>g</w:t>
      </w:r>
      <w:r w:rsidR="006C43CE">
        <w:rPr>
          <w:rFonts w:ascii="Times New Roman" w:hAnsi="Times New Roman"/>
          <w:sz w:val="24"/>
        </w:rPr>
        <w:t xml:space="preserve">overnment </w:t>
      </w:r>
      <w:r w:rsidR="00B816E3">
        <w:rPr>
          <w:rFonts w:ascii="Times New Roman" w:hAnsi="Times New Roman"/>
          <w:sz w:val="24"/>
        </w:rPr>
        <w:t>pension under</w:t>
      </w:r>
      <w:r w:rsidR="00463FAF">
        <w:rPr>
          <w:rFonts w:ascii="Times New Roman" w:hAnsi="Times New Roman"/>
          <w:sz w:val="24"/>
        </w:rPr>
        <w:t xml:space="preserve"> the </w:t>
      </w:r>
      <w:r w:rsidR="00463FAF" w:rsidRPr="00BD2E98">
        <w:rPr>
          <w:rFonts w:ascii="Times New Roman" w:hAnsi="Times New Roman"/>
          <w:i/>
          <w:sz w:val="24"/>
        </w:rPr>
        <w:t>Act</w:t>
      </w:r>
      <w:r w:rsidR="00CF32BA" w:rsidRPr="00BD2E98">
        <w:rPr>
          <w:rFonts w:ascii="Times New Roman" w:hAnsi="Times New Roman"/>
          <w:i/>
          <w:sz w:val="24"/>
        </w:rPr>
        <w:t>’s</w:t>
      </w:r>
      <w:r w:rsidR="00C6631A">
        <w:rPr>
          <w:rFonts w:ascii="Times New Roman" w:hAnsi="Times New Roman"/>
          <w:sz w:val="24"/>
        </w:rPr>
        <w:t xml:space="preserve"> Go</w:t>
      </w:r>
      <w:r w:rsidR="00463FAF">
        <w:rPr>
          <w:rFonts w:ascii="Times New Roman" w:hAnsi="Times New Roman"/>
          <w:sz w:val="24"/>
        </w:rPr>
        <w:t>vernment Pension Offset (GPO)</w:t>
      </w:r>
      <w:r w:rsidR="00CF32BA">
        <w:rPr>
          <w:rFonts w:ascii="Times New Roman" w:hAnsi="Times New Roman"/>
          <w:sz w:val="24"/>
        </w:rPr>
        <w:t xml:space="preserve"> provision</w:t>
      </w:r>
      <w:r w:rsidR="00463FAF">
        <w:rPr>
          <w:rFonts w:ascii="Times New Roman" w:hAnsi="Times New Roman"/>
          <w:sz w:val="24"/>
        </w:rPr>
        <w:t xml:space="preserve">.  SSA uses </w:t>
      </w:r>
      <w:r w:rsidR="00B41366">
        <w:rPr>
          <w:rFonts w:ascii="Times New Roman" w:hAnsi="Times New Roman"/>
          <w:sz w:val="24"/>
        </w:rPr>
        <w:t>Form SSA</w:t>
      </w:r>
      <w:r w:rsidR="002E3279">
        <w:rPr>
          <w:rFonts w:ascii="Times New Roman" w:hAnsi="Times New Roman"/>
          <w:sz w:val="24"/>
        </w:rPr>
        <w:noBreakHyphen/>
      </w:r>
      <w:r w:rsidR="00B41366">
        <w:rPr>
          <w:rFonts w:ascii="Times New Roman" w:hAnsi="Times New Roman"/>
          <w:sz w:val="24"/>
        </w:rPr>
        <w:t>3885, Government Pension Questionnaire,</w:t>
      </w:r>
      <w:r w:rsidR="009D7E21">
        <w:rPr>
          <w:rFonts w:ascii="Times New Roman" w:hAnsi="Times New Roman"/>
          <w:sz w:val="24"/>
        </w:rPr>
        <w:t xml:space="preserve"> to document </w:t>
      </w:r>
      <w:r w:rsidR="00463FAF">
        <w:rPr>
          <w:rFonts w:ascii="Times New Roman" w:hAnsi="Times New Roman"/>
          <w:sz w:val="24"/>
        </w:rPr>
        <w:t>such cases</w:t>
      </w:r>
      <w:r w:rsidR="00F23A57">
        <w:rPr>
          <w:rFonts w:ascii="Times New Roman" w:hAnsi="Times New Roman"/>
          <w:sz w:val="24"/>
        </w:rPr>
        <w:t xml:space="preserve">. </w:t>
      </w:r>
      <w:r w:rsidR="00B05B19">
        <w:rPr>
          <w:rFonts w:ascii="Times New Roman" w:hAnsi="Times New Roman"/>
          <w:sz w:val="24"/>
        </w:rPr>
        <w:t xml:space="preserve"> </w:t>
      </w:r>
    </w:p>
    <w:p w:rsidR="00F23A57" w:rsidRDefault="00F23A57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</w:p>
    <w:p w:rsidR="000D22D3" w:rsidRDefault="00CF32BA" w:rsidP="00117B73">
      <w:pPr>
        <w:numPr>
          <w:ilvl w:val="0"/>
          <w:numId w:val="7"/>
        </w:numPr>
        <w:tabs>
          <w:tab w:val="left" w:pos="1440"/>
        </w:tabs>
        <w:suppressAutoHyphens/>
        <w:ind w:left="1440"/>
        <w:rPr>
          <w:rFonts w:ascii="Times New Roman" w:hAnsi="Times New Roman"/>
          <w:b/>
          <w:sz w:val="24"/>
        </w:rPr>
      </w:pPr>
      <w:r w:rsidRPr="00CF32BA">
        <w:rPr>
          <w:rFonts w:ascii="Times New Roman" w:hAnsi="Times New Roman"/>
          <w:b/>
          <w:sz w:val="24"/>
        </w:rPr>
        <w:t>Description of Collection</w:t>
      </w:r>
    </w:p>
    <w:p w:rsidR="003311CF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 w:cs="Times New Roman"/>
          <w:sz w:val="24"/>
          <w:szCs w:val="24"/>
        </w:rPr>
      </w:pPr>
      <w:r w:rsidRPr="008B7921">
        <w:rPr>
          <w:rFonts w:ascii="Times New Roman" w:hAnsi="Times New Roman" w:cs="Times New Roman"/>
          <w:sz w:val="24"/>
          <w:szCs w:val="24"/>
        </w:rPr>
        <w:t>The basic Social Security</w:t>
      </w:r>
      <w:r w:rsidR="00B41366" w:rsidRPr="008B7921">
        <w:rPr>
          <w:rFonts w:ascii="Times New Roman" w:hAnsi="Times New Roman" w:cs="Times New Roman"/>
          <w:sz w:val="24"/>
          <w:szCs w:val="24"/>
        </w:rPr>
        <w:t xml:space="preserve"> benefits </w:t>
      </w:r>
      <w:r w:rsidRPr="008B7921">
        <w:rPr>
          <w:rFonts w:ascii="Times New Roman" w:hAnsi="Times New Roman" w:cs="Times New Roman"/>
          <w:sz w:val="24"/>
          <w:szCs w:val="24"/>
        </w:rPr>
        <w:t xml:space="preserve">application form </w:t>
      </w:r>
      <w:r w:rsidR="00B41366" w:rsidRPr="008B7921">
        <w:rPr>
          <w:rFonts w:ascii="Times New Roman" w:hAnsi="Times New Roman" w:cs="Times New Roman"/>
          <w:sz w:val="24"/>
          <w:szCs w:val="24"/>
        </w:rPr>
        <w:t>(cleared under OMB No. 0960-0618) contain</w:t>
      </w:r>
      <w:r w:rsidR="00406EF4" w:rsidRPr="008B7921">
        <w:rPr>
          <w:rFonts w:ascii="Times New Roman" w:hAnsi="Times New Roman" w:cs="Times New Roman"/>
          <w:sz w:val="24"/>
          <w:szCs w:val="24"/>
        </w:rPr>
        <w:t>s</w:t>
      </w:r>
      <w:r w:rsidR="00B41366" w:rsidRPr="008B7921">
        <w:rPr>
          <w:rFonts w:ascii="Times New Roman" w:hAnsi="Times New Roman" w:cs="Times New Roman"/>
          <w:sz w:val="24"/>
          <w:szCs w:val="24"/>
        </w:rPr>
        <w:t xml:space="preserve"> a lead question </w:t>
      </w:r>
      <w:r w:rsidR="0051128B" w:rsidRPr="008B7921">
        <w:rPr>
          <w:rFonts w:ascii="Times New Roman" w:hAnsi="Times New Roman" w:cs="Times New Roman"/>
          <w:sz w:val="24"/>
          <w:szCs w:val="24"/>
        </w:rPr>
        <w:t>asking</w:t>
      </w:r>
      <w:r w:rsidRPr="008B7921">
        <w:rPr>
          <w:rFonts w:ascii="Times New Roman" w:hAnsi="Times New Roman" w:cs="Times New Roman"/>
          <w:sz w:val="24"/>
          <w:szCs w:val="24"/>
        </w:rPr>
        <w:t xml:space="preserve"> whether the </w:t>
      </w:r>
      <w:r w:rsidR="00B41366" w:rsidRPr="008B7921">
        <w:rPr>
          <w:rFonts w:ascii="Times New Roman" w:hAnsi="Times New Roman" w:cs="Times New Roman"/>
          <w:sz w:val="24"/>
          <w:szCs w:val="24"/>
        </w:rPr>
        <w:t>applicant</w:t>
      </w:r>
      <w:r w:rsidRPr="008B7921">
        <w:rPr>
          <w:rFonts w:ascii="Times New Roman" w:hAnsi="Times New Roman" w:cs="Times New Roman"/>
          <w:sz w:val="24"/>
          <w:szCs w:val="24"/>
        </w:rPr>
        <w:t xml:space="preserve"> is qualified (or will qualify) to receive a </w:t>
      </w:r>
      <w:r w:rsidR="00111DBC" w:rsidRPr="008B7921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8B7921">
        <w:rPr>
          <w:rFonts w:ascii="Times New Roman" w:hAnsi="Times New Roman" w:cs="Times New Roman"/>
          <w:sz w:val="24"/>
          <w:szCs w:val="24"/>
        </w:rPr>
        <w:t xml:space="preserve">pension.  If the </w:t>
      </w:r>
      <w:r w:rsidR="00361E3A">
        <w:rPr>
          <w:rFonts w:ascii="Times New Roman" w:hAnsi="Times New Roman" w:cs="Times New Roman"/>
          <w:sz w:val="24"/>
          <w:szCs w:val="24"/>
        </w:rPr>
        <w:t xml:space="preserve">respondent is qualified and receiving </w:t>
      </w:r>
      <w:r w:rsidR="009D7E21" w:rsidRPr="008B7921">
        <w:rPr>
          <w:rFonts w:ascii="Times New Roman" w:hAnsi="Times New Roman" w:cs="Times New Roman"/>
          <w:sz w:val="24"/>
          <w:szCs w:val="24"/>
        </w:rPr>
        <w:t>a government pension,</w:t>
      </w:r>
      <w:r w:rsidRPr="008B7921">
        <w:rPr>
          <w:rFonts w:ascii="Times New Roman" w:hAnsi="Times New Roman" w:cs="Times New Roman"/>
          <w:sz w:val="24"/>
          <w:szCs w:val="24"/>
        </w:rPr>
        <w:t xml:space="preserve"> </w:t>
      </w:r>
      <w:r w:rsidR="00CF32BA" w:rsidRPr="008B7921">
        <w:rPr>
          <w:rFonts w:ascii="Times New Roman" w:hAnsi="Times New Roman" w:cs="Times New Roman"/>
          <w:sz w:val="24"/>
          <w:szCs w:val="24"/>
        </w:rPr>
        <w:t>the applicant completes F</w:t>
      </w:r>
      <w:r w:rsidR="009D7E21" w:rsidRPr="008B7921">
        <w:rPr>
          <w:rFonts w:ascii="Times New Roman" w:hAnsi="Times New Roman" w:cs="Times New Roman"/>
          <w:sz w:val="24"/>
          <w:szCs w:val="24"/>
        </w:rPr>
        <w:t>orm SSA</w:t>
      </w:r>
      <w:r w:rsidR="009D7E21" w:rsidRPr="008B7921">
        <w:rPr>
          <w:rFonts w:ascii="Times New Roman" w:hAnsi="Times New Roman" w:cs="Times New Roman"/>
          <w:sz w:val="24"/>
          <w:szCs w:val="24"/>
        </w:rPr>
        <w:noBreakHyphen/>
        <w:t xml:space="preserve">3885 </w:t>
      </w:r>
      <w:r w:rsidR="00B41366" w:rsidRPr="008B7921">
        <w:rPr>
          <w:rFonts w:ascii="Times New Roman" w:hAnsi="Times New Roman" w:cs="Times New Roman"/>
          <w:sz w:val="24"/>
          <w:szCs w:val="24"/>
        </w:rPr>
        <w:t xml:space="preserve">either on </w:t>
      </w:r>
      <w:r w:rsidR="009D7E21" w:rsidRPr="008B7921">
        <w:rPr>
          <w:rFonts w:ascii="Times New Roman" w:hAnsi="Times New Roman" w:cs="Times New Roman"/>
          <w:sz w:val="24"/>
          <w:szCs w:val="24"/>
        </w:rPr>
        <w:t>paper</w:t>
      </w:r>
      <w:r w:rsidR="00B41366" w:rsidRPr="008B7921">
        <w:rPr>
          <w:rFonts w:ascii="Times New Roman" w:hAnsi="Times New Roman" w:cs="Times New Roman"/>
          <w:sz w:val="24"/>
          <w:szCs w:val="24"/>
        </w:rPr>
        <w:t xml:space="preserve"> or through a</w:t>
      </w:r>
      <w:r w:rsidR="009D7E21" w:rsidRPr="008B7921">
        <w:rPr>
          <w:rFonts w:ascii="Times New Roman" w:hAnsi="Times New Roman" w:cs="Times New Roman"/>
          <w:sz w:val="24"/>
          <w:szCs w:val="24"/>
        </w:rPr>
        <w:t xml:space="preserve"> personal interview with a</w:t>
      </w:r>
      <w:r w:rsidR="00B41366" w:rsidRPr="008B7921">
        <w:rPr>
          <w:rFonts w:ascii="Times New Roman" w:hAnsi="Times New Roman" w:cs="Times New Roman"/>
          <w:sz w:val="24"/>
          <w:szCs w:val="24"/>
        </w:rPr>
        <w:t xml:space="preserve">n SSA </w:t>
      </w:r>
      <w:r w:rsidR="009D4673">
        <w:rPr>
          <w:rFonts w:ascii="Times New Roman" w:hAnsi="Times New Roman" w:cs="Times New Roman"/>
          <w:sz w:val="24"/>
          <w:szCs w:val="24"/>
        </w:rPr>
        <w:t>C</w:t>
      </w:r>
      <w:r w:rsidR="00B41366" w:rsidRPr="008B7921">
        <w:rPr>
          <w:rFonts w:ascii="Times New Roman" w:hAnsi="Times New Roman" w:cs="Times New Roman"/>
          <w:sz w:val="24"/>
          <w:szCs w:val="24"/>
        </w:rPr>
        <w:t xml:space="preserve">laims </w:t>
      </w:r>
      <w:r w:rsidR="009D4673">
        <w:rPr>
          <w:rFonts w:ascii="Times New Roman" w:hAnsi="Times New Roman" w:cs="Times New Roman"/>
          <w:sz w:val="24"/>
          <w:szCs w:val="24"/>
        </w:rPr>
        <w:t>S</w:t>
      </w:r>
      <w:r w:rsidR="00380E72">
        <w:rPr>
          <w:rFonts w:ascii="Times New Roman" w:hAnsi="Times New Roman" w:cs="Times New Roman"/>
          <w:sz w:val="24"/>
          <w:szCs w:val="24"/>
        </w:rPr>
        <w:t>pecialist</w:t>
      </w:r>
      <w:r w:rsidR="0016613B" w:rsidRPr="008B7921">
        <w:rPr>
          <w:rFonts w:ascii="Times New Roman" w:hAnsi="Times New Roman" w:cs="Times New Roman"/>
          <w:sz w:val="24"/>
          <w:szCs w:val="24"/>
        </w:rPr>
        <w:t xml:space="preserve"> (C</w:t>
      </w:r>
      <w:r w:rsidR="00380E72">
        <w:rPr>
          <w:rFonts w:ascii="Times New Roman" w:hAnsi="Times New Roman" w:cs="Times New Roman"/>
          <w:sz w:val="24"/>
          <w:szCs w:val="24"/>
        </w:rPr>
        <w:t>S</w:t>
      </w:r>
      <w:r w:rsidR="0016613B" w:rsidRPr="008B7921">
        <w:rPr>
          <w:rFonts w:ascii="Times New Roman" w:hAnsi="Times New Roman" w:cs="Times New Roman"/>
          <w:sz w:val="24"/>
          <w:szCs w:val="24"/>
        </w:rPr>
        <w:t>)</w:t>
      </w:r>
      <w:r w:rsidR="00B41366" w:rsidRPr="008B7921">
        <w:rPr>
          <w:rFonts w:ascii="Times New Roman" w:hAnsi="Times New Roman" w:cs="Times New Roman"/>
          <w:sz w:val="24"/>
          <w:szCs w:val="24"/>
        </w:rPr>
        <w:t xml:space="preserve">.  </w:t>
      </w:r>
      <w:r w:rsidR="00361E3A">
        <w:rPr>
          <w:rFonts w:ascii="Times New Roman" w:hAnsi="Times New Roman" w:cs="Times New Roman"/>
          <w:sz w:val="24"/>
          <w:szCs w:val="24"/>
        </w:rPr>
        <w:t>If applicant</w:t>
      </w:r>
      <w:r w:rsidR="00067BE1">
        <w:rPr>
          <w:rFonts w:ascii="Times New Roman" w:hAnsi="Times New Roman" w:cs="Times New Roman"/>
          <w:sz w:val="24"/>
          <w:szCs w:val="24"/>
        </w:rPr>
        <w:t>s</w:t>
      </w:r>
      <w:r w:rsidR="00361E3A">
        <w:rPr>
          <w:rFonts w:ascii="Times New Roman" w:hAnsi="Times New Roman" w:cs="Times New Roman"/>
          <w:sz w:val="24"/>
          <w:szCs w:val="24"/>
        </w:rPr>
        <w:t xml:space="preserve"> </w:t>
      </w:r>
      <w:r w:rsidR="00067BE1">
        <w:rPr>
          <w:rFonts w:ascii="Times New Roman" w:hAnsi="Times New Roman" w:cs="Times New Roman"/>
          <w:sz w:val="24"/>
          <w:szCs w:val="24"/>
        </w:rPr>
        <w:t>do</w:t>
      </w:r>
      <w:r w:rsidR="0016613B" w:rsidRPr="008B7921">
        <w:rPr>
          <w:rFonts w:ascii="Times New Roman" w:hAnsi="Times New Roman" w:cs="Times New Roman"/>
          <w:sz w:val="24"/>
          <w:szCs w:val="24"/>
        </w:rPr>
        <w:t xml:space="preserve"> not receive a government pension at the time </w:t>
      </w:r>
      <w:r w:rsidR="003D13EF">
        <w:rPr>
          <w:rFonts w:ascii="Times New Roman" w:hAnsi="Times New Roman" w:cs="Times New Roman"/>
          <w:sz w:val="24"/>
          <w:szCs w:val="24"/>
        </w:rPr>
        <w:t xml:space="preserve">they </w:t>
      </w:r>
      <w:r w:rsidR="00361E3A">
        <w:rPr>
          <w:rFonts w:ascii="Times New Roman" w:hAnsi="Times New Roman" w:cs="Times New Roman"/>
          <w:sz w:val="24"/>
          <w:szCs w:val="24"/>
        </w:rPr>
        <w:t>apply</w:t>
      </w:r>
      <w:r w:rsidR="003D13EF">
        <w:rPr>
          <w:rFonts w:ascii="Times New Roman" w:hAnsi="Times New Roman" w:cs="Times New Roman"/>
          <w:sz w:val="24"/>
          <w:szCs w:val="24"/>
        </w:rPr>
        <w:t xml:space="preserve"> </w:t>
      </w:r>
      <w:r w:rsidR="0016613B" w:rsidRPr="008B7921">
        <w:rPr>
          <w:rFonts w:ascii="Times New Roman" w:hAnsi="Times New Roman" w:cs="Times New Roman"/>
          <w:sz w:val="24"/>
          <w:szCs w:val="24"/>
        </w:rPr>
        <w:t xml:space="preserve">for Social Security benefits, SSA requires </w:t>
      </w:r>
      <w:r w:rsidR="00361E3A">
        <w:rPr>
          <w:rFonts w:ascii="Times New Roman" w:hAnsi="Times New Roman" w:cs="Times New Roman"/>
          <w:sz w:val="24"/>
          <w:szCs w:val="24"/>
        </w:rPr>
        <w:t>applicant</w:t>
      </w:r>
      <w:r w:rsidR="00FD353C">
        <w:rPr>
          <w:rFonts w:ascii="Times New Roman" w:hAnsi="Times New Roman" w:cs="Times New Roman"/>
          <w:sz w:val="24"/>
          <w:szCs w:val="24"/>
        </w:rPr>
        <w:t>s</w:t>
      </w:r>
      <w:r w:rsidR="0016613B" w:rsidRPr="008B7921">
        <w:rPr>
          <w:rFonts w:ascii="Times New Roman" w:hAnsi="Times New Roman" w:cs="Times New Roman"/>
          <w:sz w:val="24"/>
          <w:szCs w:val="24"/>
        </w:rPr>
        <w:t xml:space="preserve"> to provide the government pension information as beneficiaries when they become </w:t>
      </w:r>
      <w:r w:rsidR="00067BE1">
        <w:rPr>
          <w:rFonts w:ascii="Times New Roman" w:hAnsi="Times New Roman" w:cs="Times New Roman"/>
          <w:sz w:val="24"/>
          <w:szCs w:val="24"/>
        </w:rPr>
        <w:t>entitled</w:t>
      </w:r>
      <w:r w:rsidR="0016613B" w:rsidRPr="008B7921">
        <w:rPr>
          <w:rFonts w:ascii="Times New Roman" w:hAnsi="Times New Roman" w:cs="Times New Roman"/>
          <w:sz w:val="24"/>
          <w:szCs w:val="24"/>
        </w:rPr>
        <w:t xml:space="preserve"> to receive their pensions.  Regardless of the timing, at some point the applicants or beneficiaries must complete and sign Form SSA-3885 to report information about their government pensions</w:t>
      </w:r>
      <w:r w:rsidR="00067BE1">
        <w:rPr>
          <w:rFonts w:ascii="Times New Roman" w:hAnsi="Times New Roman" w:cs="Times New Roman"/>
          <w:sz w:val="24"/>
          <w:szCs w:val="24"/>
        </w:rPr>
        <w:t>.</w:t>
      </w:r>
      <w:r w:rsidR="0016613B" w:rsidRPr="008B79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11CF" w:rsidRDefault="003311CF" w:rsidP="00117B73">
      <w:pPr>
        <w:tabs>
          <w:tab w:val="left" w:pos="1440"/>
        </w:tabs>
        <w:suppressAutoHyphens/>
        <w:ind w:left="1440"/>
        <w:rPr>
          <w:rFonts w:ascii="Times New Roman" w:hAnsi="Times New Roman" w:cs="Times New Roman"/>
          <w:sz w:val="24"/>
          <w:szCs w:val="24"/>
        </w:rPr>
      </w:pPr>
    </w:p>
    <w:p w:rsidR="00DF6022" w:rsidRPr="008B7921" w:rsidRDefault="0016613B" w:rsidP="00117B73">
      <w:pPr>
        <w:tabs>
          <w:tab w:val="left" w:pos="1440"/>
        </w:tabs>
        <w:suppressAutoHyphens/>
        <w:ind w:left="1440"/>
        <w:rPr>
          <w:rFonts w:ascii="Times New Roman" w:hAnsi="Times New Roman" w:cs="Times New Roman"/>
          <w:sz w:val="24"/>
          <w:szCs w:val="24"/>
        </w:rPr>
      </w:pPr>
      <w:r w:rsidRPr="008B7921">
        <w:rPr>
          <w:rFonts w:ascii="Times New Roman" w:hAnsi="Times New Roman" w:cs="Times New Roman"/>
          <w:sz w:val="24"/>
          <w:szCs w:val="24"/>
        </w:rPr>
        <w:t xml:space="preserve">SSA uses the information to:  (1) determine whether the Government Pension Offset provision applies; (2) identify exceptions as stated in </w:t>
      </w:r>
      <w:r w:rsidRPr="004958BD">
        <w:rPr>
          <w:rFonts w:ascii="Times New Roman" w:hAnsi="Times New Roman" w:cs="Times New Roman"/>
          <w:i/>
          <w:sz w:val="24"/>
          <w:szCs w:val="24"/>
        </w:rPr>
        <w:t>20 CFR 404.408a</w:t>
      </w:r>
      <w:r w:rsidRPr="008B7921">
        <w:rPr>
          <w:rFonts w:ascii="Times New Roman" w:hAnsi="Times New Roman" w:cs="Times New Roman"/>
          <w:sz w:val="24"/>
          <w:szCs w:val="24"/>
        </w:rPr>
        <w:t>; and (3) determine the benefit reduction amount and effective date</w:t>
      </w:r>
      <w:r w:rsidR="00236FE5">
        <w:rPr>
          <w:rFonts w:ascii="Times New Roman" w:hAnsi="Times New Roman" w:cs="Times New Roman"/>
          <w:sz w:val="24"/>
          <w:szCs w:val="24"/>
        </w:rPr>
        <w:t xml:space="preserve"> of offset</w:t>
      </w:r>
      <w:r w:rsidRPr="008B7921">
        <w:rPr>
          <w:rFonts w:ascii="Times New Roman" w:hAnsi="Times New Roman" w:cs="Times New Roman"/>
          <w:sz w:val="24"/>
          <w:szCs w:val="24"/>
        </w:rPr>
        <w:t>.  If the applicants and beneficiaries do not respond using this questionnaire, SSA offsets their entire benefit amount</w:t>
      </w:r>
      <w:r w:rsidR="00317CEE" w:rsidRPr="008B7921">
        <w:rPr>
          <w:rFonts w:ascii="Times New Roman" w:hAnsi="Times New Roman" w:cs="Times New Roman"/>
          <w:sz w:val="24"/>
          <w:szCs w:val="24"/>
        </w:rPr>
        <w:t>.</w:t>
      </w:r>
      <w:r w:rsidRPr="008B7921">
        <w:rPr>
          <w:rFonts w:ascii="Times New Roman" w:hAnsi="Times New Roman" w:cs="Times New Roman"/>
          <w:sz w:val="24"/>
          <w:szCs w:val="24"/>
        </w:rPr>
        <w:t xml:space="preserve">  </w:t>
      </w:r>
      <w:r w:rsidR="00CF32BA" w:rsidRPr="008B7921">
        <w:rPr>
          <w:rFonts w:ascii="Times New Roman" w:hAnsi="Times New Roman" w:cs="Times New Roman"/>
          <w:sz w:val="24"/>
          <w:szCs w:val="24"/>
        </w:rPr>
        <w:t>For the</w:t>
      </w:r>
      <w:r w:rsidR="00C6631A" w:rsidRPr="008B7921">
        <w:rPr>
          <w:rFonts w:ascii="Times New Roman" w:hAnsi="Times New Roman" w:cs="Times New Roman"/>
          <w:sz w:val="24"/>
          <w:szCs w:val="24"/>
        </w:rPr>
        <w:t xml:space="preserve"> </w:t>
      </w:r>
      <w:r w:rsidR="0051128B" w:rsidRPr="008B7921">
        <w:rPr>
          <w:rFonts w:ascii="Times New Roman" w:hAnsi="Times New Roman" w:cs="Times New Roman"/>
          <w:sz w:val="24"/>
          <w:szCs w:val="24"/>
        </w:rPr>
        <w:t>modernized claims s</w:t>
      </w:r>
      <w:r w:rsidR="001D30CE" w:rsidRPr="008B7921">
        <w:rPr>
          <w:rFonts w:ascii="Times New Roman" w:hAnsi="Times New Roman" w:cs="Times New Roman"/>
          <w:sz w:val="24"/>
          <w:szCs w:val="24"/>
        </w:rPr>
        <w:t>ystem (</w:t>
      </w:r>
      <w:r w:rsidR="006B0D6E" w:rsidRPr="008B7921">
        <w:rPr>
          <w:rFonts w:ascii="Times New Roman" w:hAnsi="Times New Roman" w:cs="Times New Roman"/>
          <w:sz w:val="24"/>
          <w:szCs w:val="24"/>
        </w:rPr>
        <w:t>MCS</w:t>
      </w:r>
      <w:r w:rsidR="001D30CE" w:rsidRPr="008B7921">
        <w:rPr>
          <w:rFonts w:ascii="Times New Roman" w:hAnsi="Times New Roman" w:cs="Times New Roman"/>
          <w:sz w:val="24"/>
          <w:szCs w:val="24"/>
        </w:rPr>
        <w:t>)</w:t>
      </w:r>
      <w:r w:rsidR="00165C5E">
        <w:rPr>
          <w:rFonts w:ascii="Times New Roman" w:hAnsi="Times New Roman" w:cs="Times New Roman"/>
          <w:sz w:val="24"/>
          <w:szCs w:val="24"/>
        </w:rPr>
        <w:t xml:space="preserve"> </w:t>
      </w:r>
      <w:r w:rsidR="006B0D6E" w:rsidRPr="008B7921">
        <w:rPr>
          <w:rFonts w:ascii="Times New Roman" w:hAnsi="Times New Roman" w:cs="Times New Roman"/>
          <w:sz w:val="24"/>
          <w:szCs w:val="24"/>
        </w:rPr>
        <w:t>applicatio</w:t>
      </w:r>
      <w:r w:rsidR="00BB4E1C" w:rsidRPr="008B7921">
        <w:rPr>
          <w:rFonts w:ascii="Times New Roman" w:hAnsi="Times New Roman" w:cs="Times New Roman"/>
          <w:sz w:val="24"/>
          <w:szCs w:val="24"/>
        </w:rPr>
        <w:t xml:space="preserve">n, the </w:t>
      </w:r>
      <w:r w:rsidR="00236FE5">
        <w:rPr>
          <w:rFonts w:ascii="Times New Roman" w:hAnsi="Times New Roman" w:cs="Times New Roman"/>
          <w:sz w:val="24"/>
          <w:szCs w:val="24"/>
        </w:rPr>
        <w:t>applicant</w:t>
      </w:r>
      <w:r w:rsidR="00BB4E1C" w:rsidRPr="008B7921">
        <w:rPr>
          <w:rFonts w:ascii="Times New Roman" w:hAnsi="Times New Roman" w:cs="Times New Roman"/>
          <w:sz w:val="24"/>
          <w:szCs w:val="24"/>
        </w:rPr>
        <w:t xml:space="preserve"> provides the </w:t>
      </w:r>
      <w:r w:rsidR="006B0D6E" w:rsidRPr="008B7921">
        <w:rPr>
          <w:rFonts w:ascii="Times New Roman" w:hAnsi="Times New Roman" w:cs="Times New Roman"/>
          <w:sz w:val="24"/>
          <w:szCs w:val="24"/>
        </w:rPr>
        <w:t>i</w:t>
      </w:r>
      <w:r w:rsidR="00F921BA" w:rsidRPr="008B7921">
        <w:rPr>
          <w:rFonts w:ascii="Times New Roman" w:hAnsi="Times New Roman" w:cs="Times New Roman"/>
          <w:sz w:val="24"/>
          <w:szCs w:val="24"/>
        </w:rPr>
        <w:t xml:space="preserve">nformation verbally to the SSA </w:t>
      </w:r>
      <w:r w:rsidRPr="008B7921">
        <w:rPr>
          <w:rFonts w:ascii="Times New Roman" w:hAnsi="Times New Roman" w:cs="Times New Roman"/>
          <w:sz w:val="24"/>
          <w:szCs w:val="24"/>
        </w:rPr>
        <w:t>C</w:t>
      </w:r>
      <w:r w:rsidR="00236FE5">
        <w:rPr>
          <w:rFonts w:ascii="Times New Roman" w:hAnsi="Times New Roman" w:cs="Times New Roman"/>
          <w:sz w:val="24"/>
          <w:szCs w:val="24"/>
        </w:rPr>
        <w:t>S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, who inputs the </w:t>
      </w:r>
      <w:r w:rsidR="00C6631A" w:rsidRPr="008B7921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directly into the </w:t>
      </w:r>
      <w:r w:rsidR="00C6631A" w:rsidRPr="008B7921">
        <w:rPr>
          <w:rFonts w:ascii="Times New Roman" w:hAnsi="Times New Roman" w:cs="Times New Roman"/>
          <w:sz w:val="24"/>
          <w:szCs w:val="24"/>
        </w:rPr>
        <w:t>MCS application</w:t>
      </w:r>
      <w:r w:rsidR="006B0D6E" w:rsidRPr="008B7921">
        <w:rPr>
          <w:rFonts w:ascii="Times New Roman" w:hAnsi="Times New Roman" w:cs="Times New Roman"/>
          <w:sz w:val="24"/>
          <w:szCs w:val="24"/>
        </w:rPr>
        <w:t>.  The C</w:t>
      </w:r>
      <w:r w:rsidR="00236FE5">
        <w:rPr>
          <w:rFonts w:ascii="Times New Roman" w:hAnsi="Times New Roman" w:cs="Times New Roman"/>
          <w:sz w:val="24"/>
          <w:szCs w:val="24"/>
        </w:rPr>
        <w:t>S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 prints the</w:t>
      </w:r>
      <w:r w:rsidR="00C6631A" w:rsidRPr="008B7921">
        <w:rPr>
          <w:rFonts w:ascii="Times New Roman" w:hAnsi="Times New Roman" w:cs="Times New Roman"/>
          <w:sz w:val="24"/>
          <w:szCs w:val="24"/>
        </w:rPr>
        <w:t xml:space="preserve"> MCS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 application for the </w:t>
      </w:r>
      <w:r w:rsidR="00236FE5">
        <w:rPr>
          <w:rFonts w:ascii="Times New Roman" w:hAnsi="Times New Roman" w:cs="Times New Roman"/>
          <w:sz w:val="24"/>
          <w:szCs w:val="24"/>
        </w:rPr>
        <w:t>applicant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 to verify and sign.  When Social Security </w:t>
      </w:r>
      <w:r w:rsidR="00DE3B76" w:rsidRPr="008B7921">
        <w:rPr>
          <w:rFonts w:ascii="Times New Roman" w:hAnsi="Times New Roman" w:cs="Times New Roman"/>
          <w:sz w:val="24"/>
          <w:szCs w:val="24"/>
        </w:rPr>
        <w:t>claimant</w:t>
      </w:r>
      <w:r w:rsidR="003D13EF">
        <w:rPr>
          <w:rFonts w:ascii="Times New Roman" w:hAnsi="Times New Roman" w:cs="Times New Roman"/>
          <w:sz w:val="24"/>
          <w:szCs w:val="24"/>
        </w:rPr>
        <w:t>s</w:t>
      </w:r>
      <w:r w:rsidR="00DE3B76" w:rsidRPr="008B7921">
        <w:rPr>
          <w:rFonts w:ascii="Times New Roman" w:hAnsi="Times New Roman" w:cs="Times New Roman"/>
          <w:sz w:val="24"/>
          <w:szCs w:val="24"/>
        </w:rPr>
        <w:t xml:space="preserve"> </w:t>
      </w:r>
      <w:r w:rsidR="006B0D6E" w:rsidRPr="008B7921">
        <w:rPr>
          <w:rFonts w:ascii="Times New Roman" w:hAnsi="Times New Roman" w:cs="Times New Roman"/>
          <w:sz w:val="24"/>
          <w:szCs w:val="24"/>
        </w:rPr>
        <w:t>appl</w:t>
      </w:r>
      <w:r w:rsidR="003D13EF">
        <w:rPr>
          <w:rFonts w:ascii="Times New Roman" w:hAnsi="Times New Roman" w:cs="Times New Roman"/>
          <w:sz w:val="24"/>
          <w:szCs w:val="24"/>
        </w:rPr>
        <w:t>y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 for Social Security benefits and </w:t>
      </w:r>
      <w:r w:rsidR="003D13EF">
        <w:rPr>
          <w:rFonts w:ascii="Times New Roman" w:hAnsi="Times New Roman" w:cs="Times New Roman"/>
          <w:sz w:val="24"/>
          <w:szCs w:val="24"/>
        </w:rPr>
        <w:t>are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 not entitled to receive a </w:t>
      </w:r>
      <w:r w:rsidR="00111DBC" w:rsidRPr="008B7921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pension at that time, </w:t>
      </w:r>
      <w:r w:rsidR="00CF32BA" w:rsidRPr="008B7921">
        <w:rPr>
          <w:rFonts w:ascii="Times New Roman" w:hAnsi="Times New Roman" w:cs="Times New Roman"/>
          <w:sz w:val="24"/>
          <w:szCs w:val="24"/>
        </w:rPr>
        <w:t xml:space="preserve">they must provide 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the </w:t>
      </w:r>
      <w:r w:rsidR="00111DBC" w:rsidRPr="008B7921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6B0D6E" w:rsidRPr="008B7921">
        <w:rPr>
          <w:rFonts w:ascii="Times New Roman" w:hAnsi="Times New Roman" w:cs="Times New Roman"/>
          <w:sz w:val="24"/>
          <w:szCs w:val="24"/>
        </w:rPr>
        <w:t>pensi</w:t>
      </w:r>
      <w:r w:rsidR="00CF32BA" w:rsidRPr="008B7921">
        <w:rPr>
          <w:rFonts w:ascii="Times New Roman" w:hAnsi="Times New Roman" w:cs="Times New Roman"/>
          <w:sz w:val="24"/>
          <w:szCs w:val="24"/>
        </w:rPr>
        <w:t xml:space="preserve">on information </w:t>
      </w:r>
      <w:r w:rsidR="00406EF4" w:rsidRPr="008B7921">
        <w:rPr>
          <w:rFonts w:ascii="Times New Roman" w:hAnsi="Times New Roman" w:cs="Times New Roman"/>
          <w:sz w:val="24"/>
          <w:szCs w:val="24"/>
        </w:rPr>
        <w:t>later</w:t>
      </w:r>
      <w:r w:rsidR="006B0D6E" w:rsidRPr="008B7921">
        <w:rPr>
          <w:rFonts w:ascii="Times New Roman" w:hAnsi="Times New Roman" w:cs="Times New Roman"/>
          <w:sz w:val="24"/>
          <w:szCs w:val="24"/>
        </w:rPr>
        <w:t xml:space="preserve">.  </w:t>
      </w:r>
      <w:r w:rsidR="008B7921" w:rsidRPr="008B7921">
        <w:rPr>
          <w:rFonts w:ascii="Times New Roman" w:hAnsi="Times New Roman" w:cs="Times New Roman"/>
          <w:sz w:val="24"/>
          <w:szCs w:val="24"/>
        </w:rPr>
        <w:t>The respondents are applicants or recipients of spousal benefits who are receiving</w:t>
      </w:r>
      <w:r w:rsidR="003D13EF">
        <w:rPr>
          <w:rFonts w:ascii="Times New Roman" w:hAnsi="Times New Roman" w:cs="Times New Roman"/>
          <w:sz w:val="24"/>
          <w:szCs w:val="24"/>
        </w:rPr>
        <w:t>, or may receive</w:t>
      </w:r>
      <w:r w:rsidR="0082060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B7921" w:rsidRPr="008B7921">
        <w:rPr>
          <w:rFonts w:ascii="Times New Roman" w:hAnsi="Times New Roman" w:cs="Times New Roman"/>
          <w:sz w:val="24"/>
          <w:szCs w:val="24"/>
        </w:rPr>
        <w:t xml:space="preserve"> a Government pension</w:t>
      </w:r>
      <w:r w:rsidR="00B05B19" w:rsidRPr="008B792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F6022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</w:p>
    <w:p w:rsidR="000D22D3" w:rsidRDefault="0051128B" w:rsidP="00DD49FB">
      <w:pPr>
        <w:numPr>
          <w:ilvl w:val="0"/>
          <w:numId w:val="7"/>
        </w:numPr>
        <w:tabs>
          <w:tab w:val="left" w:pos="-720"/>
          <w:tab w:val="left" w:pos="1440"/>
        </w:tabs>
        <w:suppressAutoHyphens/>
        <w:ind w:left="1440"/>
        <w:rPr>
          <w:rFonts w:ascii="Times New Roman" w:hAnsi="Times New Roman"/>
          <w:b/>
          <w:sz w:val="24"/>
        </w:rPr>
      </w:pPr>
      <w:r w:rsidRPr="0051128B">
        <w:rPr>
          <w:rFonts w:ascii="Times New Roman" w:hAnsi="Times New Roman"/>
          <w:b/>
          <w:sz w:val="24"/>
        </w:rPr>
        <w:t>Use of Information Technology to Collect the Information</w:t>
      </w:r>
    </w:p>
    <w:p w:rsidR="002674D0" w:rsidRDefault="00085B56" w:rsidP="00117B73">
      <w:pPr>
        <w:tabs>
          <w:tab w:val="left" w:pos="-720"/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 accordance with the agency’s Government Paperwork Elimination Act plan, </w:t>
      </w:r>
      <w:r w:rsidR="00284BF8">
        <w:rPr>
          <w:rFonts w:ascii="Times New Roman" w:hAnsi="Times New Roman"/>
          <w:sz w:val="24"/>
        </w:rPr>
        <w:t xml:space="preserve">SSA collects </w:t>
      </w:r>
      <w:r w:rsidR="00284BF8">
        <w:rPr>
          <w:rFonts w:ascii="Times New Roman" w:hAnsi="Times New Roman"/>
          <w:sz w:val="24"/>
          <w:szCs w:val="24"/>
        </w:rPr>
        <w:t xml:space="preserve">the </w:t>
      </w:r>
      <w:r w:rsidR="00595DCF">
        <w:rPr>
          <w:rFonts w:ascii="Times New Roman" w:hAnsi="Times New Roman"/>
          <w:sz w:val="24"/>
          <w:szCs w:val="24"/>
        </w:rPr>
        <w:t xml:space="preserve">information </w:t>
      </w:r>
      <w:r w:rsidR="00284BF8">
        <w:rPr>
          <w:rFonts w:ascii="Times New Roman" w:hAnsi="Times New Roman"/>
          <w:sz w:val="24"/>
          <w:szCs w:val="24"/>
        </w:rPr>
        <w:t xml:space="preserve">requested on the SSA-3885 on the MCS screens.  </w:t>
      </w:r>
      <w:r w:rsidR="00284BF8">
        <w:rPr>
          <w:rFonts w:ascii="Times New Roman" w:hAnsi="Times New Roman"/>
          <w:sz w:val="24"/>
          <w:szCs w:val="24"/>
        </w:rPr>
        <w:lastRenderedPageBreak/>
        <w:t>SSA estimates that about 60 percent of the</w:t>
      </w:r>
      <w:r w:rsidR="00BD2E98">
        <w:rPr>
          <w:rFonts w:ascii="Times New Roman" w:hAnsi="Times New Roman"/>
          <w:sz w:val="24"/>
          <w:szCs w:val="24"/>
        </w:rPr>
        <w:t xml:space="preserve"> claimants under this information collection request</w:t>
      </w:r>
      <w:r w:rsidR="00284BF8">
        <w:rPr>
          <w:rFonts w:ascii="Times New Roman" w:hAnsi="Times New Roman"/>
          <w:sz w:val="24"/>
          <w:szCs w:val="24"/>
        </w:rPr>
        <w:t xml:space="preserve"> provide the information through a personal interview with a </w:t>
      </w:r>
      <w:r w:rsidR="00EA5EDB">
        <w:rPr>
          <w:rFonts w:ascii="Times New Roman" w:hAnsi="Times New Roman"/>
          <w:sz w:val="24"/>
          <w:szCs w:val="24"/>
        </w:rPr>
        <w:t>C</w:t>
      </w:r>
      <w:r w:rsidR="00515FA2">
        <w:rPr>
          <w:rFonts w:ascii="Times New Roman" w:hAnsi="Times New Roman"/>
          <w:sz w:val="24"/>
          <w:szCs w:val="24"/>
        </w:rPr>
        <w:t>S</w:t>
      </w:r>
      <w:r w:rsidR="00284BF8">
        <w:rPr>
          <w:rFonts w:ascii="Times New Roman" w:hAnsi="Times New Roman"/>
          <w:sz w:val="24"/>
          <w:szCs w:val="24"/>
        </w:rPr>
        <w:t xml:space="preserve"> who completes the MCS screens.  We also make the form available to the public as a printable PDF through SSA’s website.</w:t>
      </w:r>
    </w:p>
    <w:p w:rsidR="009D7E21" w:rsidRDefault="009D7E21" w:rsidP="00117B73">
      <w:pPr>
        <w:tabs>
          <w:tab w:val="left" w:pos="-720"/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</w:p>
    <w:p w:rsidR="000D22D3" w:rsidRDefault="0051128B" w:rsidP="00DD49FB">
      <w:pPr>
        <w:numPr>
          <w:ilvl w:val="0"/>
          <w:numId w:val="7"/>
        </w:numPr>
        <w:tabs>
          <w:tab w:val="left" w:pos="1440"/>
        </w:tabs>
        <w:suppressAutoHyphens/>
        <w:ind w:left="1440"/>
        <w:rPr>
          <w:rFonts w:ascii="Times New Roman" w:hAnsi="Times New Roman"/>
          <w:b/>
          <w:sz w:val="24"/>
        </w:rPr>
      </w:pPr>
      <w:r w:rsidRPr="0051128B">
        <w:rPr>
          <w:rFonts w:ascii="Times New Roman" w:hAnsi="Times New Roman"/>
          <w:b/>
          <w:sz w:val="24"/>
        </w:rPr>
        <w:t>Why We Cannot Use Duplicate Information</w:t>
      </w:r>
    </w:p>
    <w:p w:rsidR="00DF6022" w:rsidRPr="002A7DA8" w:rsidRDefault="0051128B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2A7DA8" w:rsidRPr="002A7DA8">
        <w:rPr>
          <w:rFonts w:ascii="Times New Roman" w:hAnsi="Times New Roman"/>
          <w:sz w:val="24"/>
          <w:szCs w:val="24"/>
        </w:rPr>
        <w:t xml:space="preserve">information </w:t>
      </w:r>
      <w:r w:rsidR="00284BF8">
        <w:rPr>
          <w:rFonts w:ascii="Times New Roman" w:hAnsi="Times New Roman"/>
          <w:sz w:val="24"/>
          <w:szCs w:val="24"/>
        </w:rPr>
        <w:t>we collect</w:t>
      </w:r>
      <w:r w:rsidR="004958BD">
        <w:rPr>
          <w:rFonts w:ascii="Times New Roman" w:hAnsi="Times New Roman"/>
          <w:sz w:val="24"/>
          <w:szCs w:val="24"/>
        </w:rPr>
        <w:t xml:space="preserve"> </w:t>
      </w:r>
      <w:r w:rsidR="002A7DA8" w:rsidRPr="002A7DA8">
        <w:rPr>
          <w:rFonts w:ascii="Times New Roman" w:hAnsi="Times New Roman"/>
          <w:sz w:val="24"/>
          <w:szCs w:val="24"/>
        </w:rPr>
        <w:t xml:space="preserve">and the manner in which </w:t>
      </w:r>
      <w:r w:rsidR="00284BF8">
        <w:rPr>
          <w:rFonts w:ascii="Times New Roman" w:hAnsi="Times New Roman"/>
          <w:sz w:val="24"/>
          <w:szCs w:val="24"/>
        </w:rPr>
        <w:t>we collect</w:t>
      </w:r>
      <w:r w:rsidR="004958BD">
        <w:rPr>
          <w:rFonts w:ascii="Times New Roman" w:hAnsi="Times New Roman"/>
          <w:sz w:val="24"/>
          <w:szCs w:val="24"/>
        </w:rPr>
        <w:t xml:space="preserve"> </w:t>
      </w:r>
      <w:r w:rsidR="000D22D3">
        <w:rPr>
          <w:rFonts w:ascii="Times New Roman" w:hAnsi="Times New Roman"/>
          <w:sz w:val="24"/>
          <w:szCs w:val="24"/>
        </w:rPr>
        <w:t xml:space="preserve">it </w:t>
      </w:r>
      <w:r w:rsidR="002A7DA8" w:rsidRPr="002A7DA8">
        <w:rPr>
          <w:rFonts w:ascii="Times New Roman" w:hAnsi="Times New Roman"/>
          <w:sz w:val="24"/>
          <w:szCs w:val="24"/>
        </w:rPr>
        <w:t xml:space="preserve">preclude duplication.  </w:t>
      </w:r>
      <w:r w:rsidR="00284BF8">
        <w:rPr>
          <w:rFonts w:ascii="Times New Roman" w:hAnsi="Times New Roman"/>
          <w:sz w:val="24"/>
          <w:szCs w:val="24"/>
        </w:rPr>
        <w:t xml:space="preserve">SSA does not use another </w:t>
      </w:r>
      <w:r w:rsidR="002A7DA8" w:rsidRPr="002A7DA8">
        <w:rPr>
          <w:rFonts w:ascii="Times New Roman" w:hAnsi="Times New Roman"/>
          <w:sz w:val="24"/>
          <w:szCs w:val="24"/>
        </w:rPr>
        <w:t xml:space="preserve">collection instrument </w:t>
      </w:r>
      <w:r w:rsidR="00284BF8">
        <w:rPr>
          <w:rFonts w:ascii="Times New Roman" w:hAnsi="Times New Roman"/>
          <w:sz w:val="24"/>
          <w:szCs w:val="24"/>
        </w:rPr>
        <w:t xml:space="preserve">to obtain </w:t>
      </w:r>
      <w:r w:rsidR="002A7DA8" w:rsidRPr="002A7DA8">
        <w:rPr>
          <w:rFonts w:ascii="Times New Roman" w:hAnsi="Times New Roman"/>
          <w:sz w:val="24"/>
          <w:szCs w:val="24"/>
        </w:rPr>
        <w:t xml:space="preserve">similar </w:t>
      </w:r>
      <w:r w:rsidR="00284BF8">
        <w:rPr>
          <w:rFonts w:ascii="Times New Roman" w:hAnsi="Times New Roman"/>
          <w:sz w:val="24"/>
          <w:szCs w:val="24"/>
        </w:rPr>
        <w:t>data</w:t>
      </w:r>
      <w:r w:rsidR="00DF6022" w:rsidRPr="002A7DA8">
        <w:rPr>
          <w:rFonts w:ascii="Times New Roman" w:hAnsi="Times New Roman"/>
          <w:sz w:val="24"/>
          <w:szCs w:val="24"/>
        </w:rPr>
        <w:t>.</w:t>
      </w:r>
    </w:p>
    <w:p w:rsidR="00DF6022" w:rsidRPr="002A7DA8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</w:p>
    <w:p w:rsidR="000D22D3" w:rsidRDefault="0051128B" w:rsidP="00DD49FB">
      <w:pPr>
        <w:numPr>
          <w:ilvl w:val="0"/>
          <w:numId w:val="7"/>
        </w:numPr>
        <w:tabs>
          <w:tab w:val="left" w:pos="1440"/>
        </w:tabs>
        <w:suppressAutoHyphens/>
        <w:ind w:left="1440"/>
        <w:rPr>
          <w:rFonts w:ascii="Times New Roman" w:hAnsi="Times New Roman"/>
          <w:b/>
          <w:sz w:val="24"/>
        </w:rPr>
      </w:pPr>
      <w:r w:rsidRPr="0051128B">
        <w:rPr>
          <w:rFonts w:ascii="Times New Roman" w:hAnsi="Times New Roman"/>
          <w:b/>
          <w:sz w:val="24"/>
        </w:rPr>
        <w:t>Minimizing Burden on Small Respondents</w:t>
      </w:r>
    </w:p>
    <w:p w:rsidR="00DF6022" w:rsidRPr="002A7DA8" w:rsidRDefault="002A7DA8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2A7DA8">
        <w:rPr>
          <w:rFonts w:ascii="Times New Roman" w:hAnsi="Times New Roman"/>
          <w:sz w:val="24"/>
          <w:szCs w:val="24"/>
        </w:rPr>
        <w:t xml:space="preserve">This collection does not </w:t>
      </w:r>
      <w:r w:rsidR="00284BF8">
        <w:rPr>
          <w:rFonts w:ascii="Times New Roman" w:hAnsi="Times New Roman"/>
          <w:sz w:val="24"/>
          <w:szCs w:val="24"/>
        </w:rPr>
        <w:t xml:space="preserve">affect </w:t>
      </w:r>
      <w:r w:rsidRPr="002A7DA8">
        <w:rPr>
          <w:rFonts w:ascii="Times New Roman" w:hAnsi="Times New Roman"/>
          <w:sz w:val="24"/>
          <w:szCs w:val="24"/>
        </w:rPr>
        <w:t>small businesses or other small entities</w:t>
      </w:r>
      <w:r w:rsidR="00DF6022" w:rsidRPr="002A7DA8">
        <w:rPr>
          <w:rFonts w:ascii="Times New Roman" w:hAnsi="Times New Roman"/>
          <w:sz w:val="24"/>
          <w:szCs w:val="24"/>
        </w:rPr>
        <w:t>.</w:t>
      </w:r>
    </w:p>
    <w:p w:rsidR="00DF6022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</w:p>
    <w:p w:rsidR="000D22D3" w:rsidRDefault="0051128B" w:rsidP="00DD49FB">
      <w:pPr>
        <w:numPr>
          <w:ilvl w:val="0"/>
          <w:numId w:val="7"/>
        </w:numPr>
        <w:tabs>
          <w:tab w:val="left" w:pos="1440"/>
        </w:tabs>
        <w:suppressAutoHyphens/>
        <w:ind w:left="1440"/>
        <w:rPr>
          <w:rFonts w:ascii="Times New Roman" w:hAnsi="Times New Roman"/>
          <w:b/>
          <w:sz w:val="24"/>
        </w:rPr>
      </w:pPr>
      <w:r w:rsidRPr="0051128B">
        <w:rPr>
          <w:rFonts w:ascii="Times New Roman" w:hAnsi="Times New Roman"/>
          <w:b/>
          <w:sz w:val="24"/>
        </w:rPr>
        <w:t>Consequence of Not collecting Information or Collecting it Less Frequently</w:t>
      </w:r>
    </w:p>
    <w:p w:rsidR="00DF6022" w:rsidRPr="000D22D3" w:rsidRDefault="0051128B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If we did not collect the information, we would be unable to</w:t>
      </w:r>
      <w:r w:rsidR="00317CEE">
        <w:rPr>
          <w:rFonts w:ascii="Times New Roman" w:hAnsi="Times New Roman"/>
          <w:sz w:val="24"/>
        </w:rPr>
        <w:t xml:space="preserve"> prevent incorrect Social Security benefits for a spouse or surviving spouse</w:t>
      </w:r>
      <w:r w:rsidR="003D13EF">
        <w:rPr>
          <w:rFonts w:ascii="Times New Roman" w:hAnsi="Times New Roman"/>
          <w:sz w:val="24"/>
        </w:rPr>
        <w:t xml:space="preserve"> affected by government pensions; and</w:t>
      </w:r>
      <w:r w:rsidR="00B816E3">
        <w:rPr>
          <w:rFonts w:ascii="Times New Roman" w:hAnsi="Times New Roman"/>
          <w:sz w:val="24"/>
        </w:rPr>
        <w:t xml:space="preserve"> we would be in</w:t>
      </w:r>
      <w:r w:rsidR="003D13EF">
        <w:rPr>
          <w:rFonts w:ascii="Times New Roman" w:hAnsi="Times New Roman"/>
          <w:sz w:val="24"/>
        </w:rPr>
        <w:t xml:space="preserve"> </w:t>
      </w:r>
      <w:r w:rsidR="00111DBC">
        <w:rPr>
          <w:rFonts w:ascii="Times New Roman" w:hAnsi="Times New Roman"/>
          <w:sz w:val="24"/>
        </w:rPr>
        <w:t>vi</w:t>
      </w:r>
      <w:r w:rsidR="00A43CFC">
        <w:rPr>
          <w:rFonts w:ascii="Times New Roman" w:hAnsi="Times New Roman"/>
          <w:sz w:val="24"/>
        </w:rPr>
        <w:t>o</w:t>
      </w:r>
      <w:r w:rsidR="00111DBC">
        <w:rPr>
          <w:rFonts w:ascii="Times New Roman" w:hAnsi="Times New Roman"/>
          <w:sz w:val="24"/>
        </w:rPr>
        <w:t xml:space="preserve">lation of Section </w:t>
      </w:r>
      <w:r w:rsidR="00111DBC" w:rsidRPr="00F921BA">
        <w:rPr>
          <w:rFonts w:ascii="Times New Roman" w:hAnsi="Times New Roman"/>
          <w:i/>
          <w:sz w:val="24"/>
        </w:rPr>
        <w:t>202(k)(5)</w:t>
      </w:r>
      <w:r w:rsidR="00111DBC">
        <w:rPr>
          <w:rFonts w:ascii="Times New Roman" w:hAnsi="Times New Roman"/>
          <w:sz w:val="24"/>
        </w:rPr>
        <w:t xml:space="preserve"> of the </w:t>
      </w:r>
      <w:r w:rsidR="00111DBC" w:rsidRPr="0051128B">
        <w:rPr>
          <w:rFonts w:ascii="Times New Roman" w:hAnsi="Times New Roman"/>
          <w:i/>
          <w:sz w:val="24"/>
        </w:rPr>
        <w:t>Act</w:t>
      </w:r>
      <w:r w:rsidR="00B816E3">
        <w:rPr>
          <w:rFonts w:ascii="Times New Roman" w:hAnsi="Times New Roman"/>
          <w:sz w:val="24"/>
        </w:rPr>
        <w:t xml:space="preserve">, </w:t>
      </w:r>
      <w:r w:rsidR="00111DBC">
        <w:rPr>
          <w:rFonts w:ascii="Times New Roman" w:hAnsi="Times New Roman"/>
          <w:sz w:val="24"/>
        </w:rPr>
        <w:t xml:space="preserve">and regulations at </w:t>
      </w:r>
      <w:r w:rsidR="00111DBC" w:rsidRPr="00BD2E98">
        <w:rPr>
          <w:rFonts w:ascii="Times New Roman" w:hAnsi="Times New Roman"/>
          <w:i/>
          <w:sz w:val="24"/>
        </w:rPr>
        <w:t>20</w:t>
      </w:r>
      <w:r w:rsidR="00C803A0" w:rsidRPr="00BD2E98">
        <w:rPr>
          <w:rFonts w:ascii="Times New Roman" w:hAnsi="Times New Roman"/>
          <w:i/>
          <w:sz w:val="24"/>
        </w:rPr>
        <w:t xml:space="preserve"> </w:t>
      </w:r>
      <w:r w:rsidR="00111DBC" w:rsidRPr="00BD2E98">
        <w:rPr>
          <w:rFonts w:ascii="Times New Roman" w:hAnsi="Times New Roman"/>
          <w:i/>
          <w:sz w:val="24"/>
        </w:rPr>
        <w:t>CFR 404.408a</w:t>
      </w:r>
      <w:r w:rsidR="00111DBC">
        <w:rPr>
          <w:rFonts w:ascii="Times New Roman" w:hAnsi="Times New Roman"/>
          <w:sz w:val="24"/>
        </w:rPr>
        <w:t>.  Since we collect this information only once, we cannot collect it less frequently</w:t>
      </w:r>
      <w:r w:rsidR="00382CAF">
        <w:rPr>
          <w:rFonts w:ascii="Times New Roman" w:hAnsi="Times New Roman"/>
          <w:sz w:val="24"/>
        </w:rPr>
        <w:t xml:space="preserve">.  </w:t>
      </w:r>
      <w:r w:rsidR="002A7DA8" w:rsidRPr="002A7DA8">
        <w:rPr>
          <w:rFonts w:ascii="Times New Roman" w:hAnsi="Times New Roman"/>
          <w:sz w:val="24"/>
          <w:szCs w:val="24"/>
        </w:rPr>
        <w:t xml:space="preserve">There are no technical or legal obstacles </w:t>
      </w:r>
      <w:r w:rsidR="00D47C09">
        <w:rPr>
          <w:rFonts w:ascii="Times New Roman" w:hAnsi="Times New Roman"/>
          <w:sz w:val="24"/>
          <w:szCs w:val="24"/>
        </w:rPr>
        <w:t>to</w:t>
      </w:r>
      <w:r w:rsidR="002A7DA8" w:rsidRPr="002A7DA8">
        <w:rPr>
          <w:rFonts w:ascii="Times New Roman" w:hAnsi="Times New Roman"/>
          <w:sz w:val="24"/>
          <w:szCs w:val="24"/>
        </w:rPr>
        <w:t xml:space="preserve"> burden reduction</w:t>
      </w:r>
      <w:r w:rsidR="00DF6022" w:rsidRPr="002A7DA8">
        <w:rPr>
          <w:rFonts w:ascii="Times New Roman" w:hAnsi="Times New Roman"/>
          <w:sz w:val="24"/>
          <w:szCs w:val="24"/>
        </w:rPr>
        <w:t>.</w:t>
      </w:r>
    </w:p>
    <w:p w:rsidR="00DF6022" w:rsidRPr="002A7DA8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</w:p>
    <w:p w:rsidR="000D22D3" w:rsidRPr="000D22D3" w:rsidRDefault="0051128B" w:rsidP="00DD49FB">
      <w:pPr>
        <w:numPr>
          <w:ilvl w:val="0"/>
          <w:numId w:val="2"/>
        </w:numPr>
        <w:tabs>
          <w:tab w:val="left" w:pos="1440"/>
        </w:tabs>
        <w:suppressAutoHyphens/>
        <w:rPr>
          <w:rFonts w:ascii="Times New Roman" w:hAnsi="Times New Roman"/>
          <w:i/>
          <w:sz w:val="24"/>
          <w:szCs w:val="24"/>
        </w:rPr>
      </w:pPr>
      <w:r w:rsidRPr="0051128B">
        <w:rPr>
          <w:rFonts w:ascii="Times New Roman" w:hAnsi="Times New Roman"/>
          <w:b/>
          <w:sz w:val="24"/>
          <w:szCs w:val="24"/>
        </w:rPr>
        <w:t>Special Circumstances</w:t>
      </w:r>
    </w:p>
    <w:p w:rsidR="00DF6022" w:rsidRPr="00F921BA" w:rsidRDefault="00F22FF5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i/>
          <w:sz w:val="24"/>
          <w:szCs w:val="24"/>
        </w:rPr>
      </w:pPr>
      <w:r w:rsidRPr="00F22FF5">
        <w:rPr>
          <w:rFonts w:ascii="Times New Roman" w:hAnsi="Times New Roman"/>
          <w:sz w:val="24"/>
          <w:szCs w:val="24"/>
        </w:rPr>
        <w:t xml:space="preserve">There are no special circumstances that would cause </w:t>
      </w:r>
      <w:r w:rsidR="00CB72F2">
        <w:rPr>
          <w:rFonts w:ascii="Times New Roman" w:hAnsi="Times New Roman"/>
          <w:sz w:val="24"/>
          <w:szCs w:val="24"/>
        </w:rPr>
        <w:t xml:space="preserve">SSA to conduct </w:t>
      </w:r>
      <w:r w:rsidRPr="00F22FF5">
        <w:rPr>
          <w:rFonts w:ascii="Times New Roman" w:hAnsi="Times New Roman"/>
          <w:sz w:val="24"/>
          <w:szCs w:val="24"/>
        </w:rPr>
        <w:t xml:space="preserve">this information collection in a manner </w:t>
      </w:r>
      <w:r w:rsidR="00317CEE">
        <w:rPr>
          <w:rFonts w:ascii="Times New Roman" w:hAnsi="Times New Roman"/>
          <w:sz w:val="24"/>
          <w:szCs w:val="24"/>
        </w:rPr>
        <w:t>in</w:t>
      </w:r>
      <w:r w:rsidRPr="00F22FF5">
        <w:rPr>
          <w:rFonts w:ascii="Times New Roman" w:hAnsi="Times New Roman"/>
          <w:sz w:val="24"/>
          <w:szCs w:val="24"/>
        </w:rPr>
        <w:t xml:space="preserve">consistent with </w:t>
      </w:r>
      <w:r w:rsidRPr="00F921BA">
        <w:rPr>
          <w:rFonts w:ascii="Times New Roman" w:hAnsi="Times New Roman"/>
          <w:i/>
          <w:sz w:val="24"/>
          <w:szCs w:val="24"/>
        </w:rPr>
        <w:t>5 CFR 1320.5</w:t>
      </w:r>
      <w:r w:rsidR="000C064F" w:rsidRPr="00F921BA">
        <w:rPr>
          <w:rFonts w:ascii="Times New Roman" w:hAnsi="Times New Roman"/>
          <w:i/>
          <w:sz w:val="24"/>
          <w:szCs w:val="24"/>
        </w:rPr>
        <w:t>.</w:t>
      </w:r>
    </w:p>
    <w:p w:rsidR="00DF6022" w:rsidRDefault="00DF6022" w:rsidP="00117B73">
      <w:pPr>
        <w:pStyle w:val="BodyTextIndent"/>
        <w:tabs>
          <w:tab w:val="clear" w:pos="0"/>
          <w:tab w:val="left" w:pos="-720"/>
        </w:tabs>
        <w:rPr>
          <w:rFonts w:ascii="Times New Roman" w:hAnsi="Times New Roman"/>
        </w:rPr>
      </w:pPr>
    </w:p>
    <w:p w:rsidR="005B4A7A" w:rsidRPr="000D22D3" w:rsidRDefault="0051128B" w:rsidP="00DD49FB">
      <w:pPr>
        <w:pStyle w:val="BodyTextIndent"/>
        <w:numPr>
          <w:ilvl w:val="0"/>
          <w:numId w:val="2"/>
        </w:numPr>
        <w:tabs>
          <w:tab w:val="clear" w:pos="0"/>
          <w:tab w:val="left" w:pos="-720"/>
          <w:tab w:val="left" w:pos="1440"/>
        </w:tabs>
        <w:rPr>
          <w:rFonts w:ascii="Times New Roman" w:hAnsi="Times New Roman"/>
          <w:b/>
        </w:rPr>
      </w:pPr>
      <w:r w:rsidRPr="0051128B">
        <w:rPr>
          <w:rFonts w:ascii="Times New Roman" w:hAnsi="Times New Roman"/>
          <w:b/>
        </w:rPr>
        <w:t>Solicitation of Public Comment and Other Consultations with the Public</w:t>
      </w:r>
    </w:p>
    <w:p w:rsidR="00DF6022" w:rsidRPr="000D22D3" w:rsidRDefault="000D22D3" w:rsidP="00117B73">
      <w:pPr>
        <w:tabs>
          <w:tab w:val="left" w:pos="1440"/>
        </w:tabs>
        <w:ind w:left="1440"/>
        <w:rPr>
          <w:rFonts w:ascii="Times New Roman" w:hAnsi="Times New Roman"/>
          <w:b/>
          <w:sz w:val="24"/>
          <w:szCs w:val="24"/>
        </w:rPr>
      </w:pPr>
      <w:r w:rsidRPr="000D22D3">
        <w:rPr>
          <w:rFonts w:ascii="Times New Roman" w:hAnsi="Times New Roman"/>
          <w:sz w:val="24"/>
          <w:szCs w:val="24"/>
        </w:rPr>
        <w:t xml:space="preserve">The 60-day advance Federal Register Notice published on </w:t>
      </w:r>
      <w:r w:rsidR="00B41418">
        <w:rPr>
          <w:rFonts w:ascii="Times New Roman" w:hAnsi="Times New Roman"/>
          <w:sz w:val="24"/>
          <w:szCs w:val="24"/>
        </w:rPr>
        <w:t>February 21, 2017</w:t>
      </w:r>
      <w:r w:rsidR="006A5055">
        <w:rPr>
          <w:rFonts w:ascii="Times New Roman" w:hAnsi="Times New Roman"/>
          <w:sz w:val="24"/>
          <w:szCs w:val="24"/>
        </w:rPr>
        <w:t xml:space="preserve">, at </w:t>
      </w:r>
      <w:r w:rsidR="00B41418">
        <w:rPr>
          <w:rFonts w:ascii="Times New Roman" w:hAnsi="Times New Roman"/>
          <w:sz w:val="24"/>
          <w:szCs w:val="24"/>
        </w:rPr>
        <w:t>82 FR 11293</w:t>
      </w:r>
      <w:r w:rsidRPr="000D22D3">
        <w:rPr>
          <w:rFonts w:ascii="Times New Roman" w:hAnsi="Times New Roman"/>
          <w:sz w:val="24"/>
          <w:szCs w:val="24"/>
        </w:rPr>
        <w:t>, and we received no public comments.  SSA published the second</w:t>
      </w:r>
      <w:r w:rsidR="006A5055">
        <w:rPr>
          <w:rFonts w:ascii="Times New Roman" w:hAnsi="Times New Roman"/>
          <w:sz w:val="24"/>
          <w:szCs w:val="24"/>
        </w:rPr>
        <w:t xml:space="preserve"> Notice on </w:t>
      </w:r>
      <w:r w:rsidR="00F74F02">
        <w:rPr>
          <w:rFonts w:ascii="Times New Roman" w:hAnsi="Times New Roman"/>
          <w:sz w:val="24"/>
          <w:szCs w:val="24"/>
        </w:rPr>
        <w:t>April 26, 2017</w:t>
      </w:r>
      <w:r w:rsidR="006A5055">
        <w:rPr>
          <w:rFonts w:ascii="Times New Roman" w:hAnsi="Times New Roman"/>
          <w:sz w:val="24"/>
          <w:szCs w:val="24"/>
        </w:rPr>
        <w:t xml:space="preserve">, at </w:t>
      </w:r>
      <w:r w:rsidR="00F74F02">
        <w:rPr>
          <w:rFonts w:ascii="Times New Roman" w:hAnsi="Times New Roman"/>
          <w:sz w:val="24"/>
          <w:szCs w:val="24"/>
        </w:rPr>
        <w:t>82 FR 19304</w:t>
      </w:r>
      <w:r w:rsidRPr="000D22D3">
        <w:rPr>
          <w:rFonts w:ascii="Times New Roman" w:hAnsi="Times New Roman"/>
          <w:sz w:val="24"/>
          <w:szCs w:val="24"/>
        </w:rPr>
        <w:t>.  If we receive comments in response to the 30</w:t>
      </w:r>
      <w:r w:rsidR="007679B6">
        <w:rPr>
          <w:rFonts w:ascii="Times New Roman" w:hAnsi="Times New Roman"/>
          <w:sz w:val="24"/>
          <w:szCs w:val="24"/>
        </w:rPr>
        <w:noBreakHyphen/>
      </w:r>
      <w:r w:rsidRPr="000D22D3">
        <w:rPr>
          <w:rFonts w:ascii="Times New Roman" w:hAnsi="Times New Roman"/>
          <w:sz w:val="24"/>
          <w:szCs w:val="24"/>
        </w:rPr>
        <w:t>day Notice, we will forward th</w:t>
      </w:r>
      <w:r w:rsidR="00F74F02">
        <w:rPr>
          <w:rFonts w:ascii="Times New Roman" w:hAnsi="Times New Roman"/>
          <w:sz w:val="24"/>
          <w:szCs w:val="24"/>
        </w:rPr>
        <w:t>em to OMB.</w:t>
      </w:r>
    </w:p>
    <w:p w:rsidR="00DF6022" w:rsidRDefault="00DF6022" w:rsidP="00117B73">
      <w:pPr>
        <w:pStyle w:val="EndnoteText"/>
        <w:tabs>
          <w:tab w:val="left" w:pos="1440"/>
        </w:tabs>
        <w:suppressAutoHyphens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D22D3" w:rsidRDefault="00B816E3" w:rsidP="00DD49FB">
      <w:pPr>
        <w:numPr>
          <w:ilvl w:val="0"/>
          <w:numId w:val="2"/>
        </w:numPr>
        <w:tabs>
          <w:tab w:val="left" w:pos="1440"/>
        </w:tabs>
        <w:suppressAutoHyphens/>
        <w:rPr>
          <w:rFonts w:ascii="Times New Roman" w:hAnsi="Times New Roman"/>
          <w:b/>
          <w:sz w:val="24"/>
        </w:rPr>
      </w:pPr>
      <w:r w:rsidRPr="00B816E3">
        <w:rPr>
          <w:rFonts w:ascii="Times New Roman" w:hAnsi="Times New Roman"/>
          <w:b/>
          <w:sz w:val="24"/>
        </w:rPr>
        <w:t>Payment or Gifts to Respondents</w:t>
      </w:r>
    </w:p>
    <w:p w:rsidR="00DF6022" w:rsidRDefault="002A7DA8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  <w:r w:rsidRPr="002A7DA8">
        <w:rPr>
          <w:rFonts w:ascii="Times New Roman" w:hAnsi="Times New Roman"/>
          <w:sz w:val="24"/>
          <w:szCs w:val="24"/>
        </w:rPr>
        <w:t xml:space="preserve">SSA </w:t>
      </w:r>
      <w:r w:rsidR="00CB72F2">
        <w:rPr>
          <w:rFonts w:ascii="Times New Roman" w:hAnsi="Times New Roman"/>
          <w:sz w:val="24"/>
          <w:szCs w:val="24"/>
        </w:rPr>
        <w:t xml:space="preserve">does not </w:t>
      </w:r>
      <w:r w:rsidRPr="002A7DA8">
        <w:rPr>
          <w:rFonts w:ascii="Times New Roman" w:hAnsi="Times New Roman"/>
          <w:sz w:val="24"/>
          <w:szCs w:val="24"/>
        </w:rPr>
        <w:t>provide payment</w:t>
      </w:r>
      <w:r w:rsidR="00CB72F2">
        <w:rPr>
          <w:rFonts w:ascii="Times New Roman" w:hAnsi="Times New Roman"/>
          <w:sz w:val="24"/>
          <w:szCs w:val="24"/>
        </w:rPr>
        <w:t>s</w:t>
      </w:r>
      <w:r w:rsidRPr="002A7DA8">
        <w:rPr>
          <w:rFonts w:ascii="Times New Roman" w:hAnsi="Times New Roman"/>
          <w:sz w:val="24"/>
          <w:szCs w:val="24"/>
        </w:rPr>
        <w:t xml:space="preserve"> or gifts to the respondents</w:t>
      </w:r>
      <w:r w:rsidR="00DF6022" w:rsidRPr="002A7DA8">
        <w:rPr>
          <w:rFonts w:ascii="Times New Roman" w:hAnsi="Times New Roman"/>
          <w:sz w:val="24"/>
          <w:szCs w:val="24"/>
        </w:rPr>
        <w:t>.</w:t>
      </w:r>
    </w:p>
    <w:p w:rsidR="00DF6022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</w:p>
    <w:p w:rsidR="000D22D3" w:rsidRDefault="00B816E3" w:rsidP="00DD49FB">
      <w:pPr>
        <w:numPr>
          <w:ilvl w:val="0"/>
          <w:numId w:val="2"/>
        </w:numPr>
        <w:tabs>
          <w:tab w:val="left" w:pos="1440"/>
        </w:tabs>
        <w:suppressAutoHyphens/>
        <w:rPr>
          <w:rFonts w:ascii="Times New Roman" w:hAnsi="Times New Roman"/>
          <w:sz w:val="24"/>
        </w:rPr>
      </w:pPr>
      <w:r w:rsidRPr="00B816E3">
        <w:rPr>
          <w:rFonts w:ascii="Times New Roman" w:hAnsi="Times New Roman"/>
          <w:b/>
          <w:sz w:val="24"/>
        </w:rPr>
        <w:t>Assurances of Confidentiality</w:t>
      </w:r>
    </w:p>
    <w:p w:rsidR="00DF6022" w:rsidRPr="002A7DA8" w:rsidRDefault="00CB72F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SSA </w:t>
      </w:r>
      <w:r w:rsidR="005222F6" w:rsidRPr="00F22FF5">
        <w:rPr>
          <w:rFonts w:ascii="Times New Roman" w:hAnsi="Times New Roman"/>
          <w:sz w:val="24"/>
          <w:szCs w:val="24"/>
        </w:rPr>
        <w:t>protect</w:t>
      </w:r>
      <w:r w:rsidR="005222F6">
        <w:rPr>
          <w:rFonts w:ascii="Times New Roman" w:hAnsi="Times New Roman"/>
          <w:sz w:val="24"/>
          <w:szCs w:val="24"/>
        </w:rPr>
        <w:t>s</w:t>
      </w:r>
      <w:r w:rsidR="005222F6" w:rsidRPr="00F22FF5">
        <w:rPr>
          <w:rFonts w:ascii="Times New Roman" w:hAnsi="Times New Roman"/>
          <w:sz w:val="24"/>
          <w:szCs w:val="24"/>
        </w:rPr>
        <w:t xml:space="preserve"> </w:t>
      </w:r>
      <w:r w:rsidR="00F22FF5" w:rsidRPr="00F22FF5">
        <w:rPr>
          <w:rFonts w:ascii="Times New Roman" w:hAnsi="Times New Roman"/>
          <w:sz w:val="24"/>
          <w:szCs w:val="24"/>
        </w:rPr>
        <w:t xml:space="preserve">and </w:t>
      </w:r>
      <w:r w:rsidR="005222F6">
        <w:rPr>
          <w:rFonts w:ascii="Times New Roman" w:hAnsi="Times New Roman"/>
          <w:sz w:val="24"/>
          <w:szCs w:val="24"/>
        </w:rPr>
        <w:t>holds</w:t>
      </w:r>
      <w:r w:rsidR="005222F6" w:rsidRPr="00F22FF5">
        <w:rPr>
          <w:rFonts w:ascii="Times New Roman" w:hAnsi="Times New Roman"/>
          <w:sz w:val="24"/>
          <w:szCs w:val="24"/>
        </w:rPr>
        <w:t xml:space="preserve"> </w:t>
      </w:r>
      <w:r w:rsidR="00F22FF5" w:rsidRPr="00F22FF5">
        <w:rPr>
          <w:rFonts w:ascii="Times New Roman" w:hAnsi="Times New Roman"/>
          <w:sz w:val="24"/>
          <w:szCs w:val="24"/>
        </w:rPr>
        <w:t xml:space="preserve">confidential </w:t>
      </w:r>
      <w:r w:rsidR="00B816E3">
        <w:rPr>
          <w:rFonts w:ascii="Times New Roman" w:hAnsi="Times New Roman"/>
          <w:sz w:val="24"/>
          <w:szCs w:val="24"/>
        </w:rPr>
        <w:t xml:space="preserve">the information </w:t>
      </w:r>
      <w:r w:rsidR="00165C5E" w:rsidRPr="00165C5E">
        <w:rPr>
          <w:rFonts w:ascii="Times New Roman" w:hAnsi="Times New Roman"/>
          <w:sz w:val="24"/>
          <w:szCs w:val="24"/>
        </w:rPr>
        <w:t xml:space="preserve">it collects </w:t>
      </w:r>
      <w:r w:rsidR="00F22FF5" w:rsidRPr="00F22FF5">
        <w:rPr>
          <w:rFonts w:ascii="Times New Roman" w:hAnsi="Times New Roman"/>
          <w:sz w:val="24"/>
          <w:szCs w:val="24"/>
        </w:rPr>
        <w:t xml:space="preserve">in accordance with </w:t>
      </w:r>
      <w:r w:rsidR="00F22FF5" w:rsidRPr="000D22D3">
        <w:rPr>
          <w:rFonts w:ascii="Times New Roman" w:hAnsi="Times New Roman"/>
          <w:i/>
          <w:sz w:val="24"/>
          <w:szCs w:val="24"/>
        </w:rPr>
        <w:t>42 U.S.C. 1306, 20 CFR 401</w:t>
      </w:r>
      <w:r w:rsidR="00F22FF5" w:rsidRPr="00F22FF5">
        <w:rPr>
          <w:rFonts w:ascii="Times New Roman" w:hAnsi="Times New Roman"/>
          <w:sz w:val="24"/>
          <w:szCs w:val="24"/>
        </w:rPr>
        <w:t xml:space="preserve"> and </w:t>
      </w:r>
      <w:r w:rsidR="00F22FF5" w:rsidRPr="000D22D3">
        <w:rPr>
          <w:rFonts w:ascii="Times New Roman" w:hAnsi="Times New Roman"/>
          <w:i/>
          <w:sz w:val="24"/>
          <w:szCs w:val="24"/>
        </w:rPr>
        <w:t>402, 5 U.S.C. 552</w:t>
      </w:r>
      <w:r w:rsidR="00F22FF5" w:rsidRPr="00F22FF5">
        <w:rPr>
          <w:rFonts w:ascii="Times New Roman" w:hAnsi="Times New Roman"/>
          <w:sz w:val="24"/>
          <w:szCs w:val="24"/>
        </w:rPr>
        <w:t xml:space="preserve"> (Freedom of Information Act), </w:t>
      </w:r>
      <w:r w:rsidR="00F22FF5" w:rsidRPr="000D22D3">
        <w:rPr>
          <w:rFonts w:ascii="Times New Roman" w:hAnsi="Times New Roman"/>
          <w:i/>
          <w:sz w:val="24"/>
          <w:szCs w:val="24"/>
        </w:rPr>
        <w:t>5 U.S.C. 552a</w:t>
      </w:r>
      <w:r w:rsidR="00F22FF5" w:rsidRPr="00F22FF5">
        <w:rPr>
          <w:rFonts w:ascii="Times New Roman" w:hAnsi="Times New Roman"/>
          <w:sz w:val="24"/>
          <w:szCs w:val="24"/>
        </w:rPr>
        <w:t xml:space="preserve"> (Privacy Act of 1974) and OMB Circular No. A-130.</w:t>
      </w:r>
    </w:p>
    <w:p w:rsidR="00DF6022" w:rsidRPr="002A7DA8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</w:p>
    <w:p w:rsidR="000D22D3" w:rsidRDefault="00B816E3" w:rsidP="00DD49FB">
      <w:pPr>
        <w:numPr>
          <w:ilvl w:val="0"/>
          <w:numId w:val="2"/>
        </w:numPr>
        <w:tabs>
          <w:tab w:val="left" w:pos="1440"/>
        </w:tabs>
        <w:suppressAutoHyphens/>
        <w:rPr>
          <w:rFonts w:ascii="Times New Roman" w:hAnsi="Times New Roman"/>
          <w:b/>
          <w:sz w:val="24"/>
        </w:rPr>
      </w:pPr>
      <w:r w:rsidRPr="00B816E3">
        <w:rPr>
          <w:rFonts w:ascii="Times New Roman" w:hAnsi="Times New Roman"/>
          <w:b/>
          <w:sz w:val="24"/>
        </w:rPr>
        <w:t>Justification for Sensitive Questions</w:t>
      </w:r>
    </w:p>
    <w:p w:rsidR="00DF6022" w:rsidRPr="002A7DA8" w:rsidRDefault="002A7DA8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2A7DA8">
        <w:rPr>
          <w:rFonts w:ascii="Times New Roman" w:hAnsi="Times New Roman"/>
          <w:sz w:val="24"/>
          <w:szCs w:val="24"/>
        </w:rPr>
        <w:t>The information collection does not contain any questions of a sensitive nature</w:t>
      </w:r>
      <w:r w:rsidR="00DF6022" w:rsidRPr="002A7DA8">
        <w:rPr>
          <w:rFonts w:ascii="Times New Roman" w:hAnsi="Times New Roman"/>
          <w:sz w:val="24"/>
          <w:szCs w:val="24"/>
        </w:rPr>
        <w:t>.</w:t>
      </w:r>
    </w:p>
    <w:p w:rsidR="00DF6022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</w:p>
    <w:p w:rsidR="000D22D3" w:rsidRDefault="00B816E3" w:rsidP="00DD49FB">
      <w:pPr>
        <w:numPr>
          <w:ilvl w:val="0"/>
          <w:numId w:val="2"/>
        </w:numPr>
        <w:tabs>
          <w:tab w:val="left" w:pos="1440"/>
        </w:tabs>
        <w:suppressAutoHyphens/>
        <w:rPr>
          <w:rFonts w:ascii="Times New Roman" w:hAnsi="Times New Roman"/>
          <w:sz w:val="24"/>
        </w:rPr>
      </w:pPr>
      <w:r w:rsidRPr="00B816E3">
        <w:rPr>
          <w:rFonts w:ascii="Times New Roman" w:hAnsi="Times New Roman"/>
          <w:b/>
          <w:sz w:val="24"/>
        </w:rPr>
        <w:t>Estimates of Public Reporting Burden</w:t>
      </w:r>
    </w:p>
    <w:p w:rsidR="00DF6022" w:rsidRDefault="008076FD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Approximately 76,000 respondents take </w:t>
      </w:r>
      <w:r w:rsidR="003D13EF">
        <w:rPr>
          <w:rFonts w:ascii="Times New Roman" w:hAnsi="Times New Roman"/>
          <w:sz w:val="24"/>
        </w:rPr>
        <w:t>about</w:t>
      </w:r>
      <w:r w:rsidR="00230FC7">
        <w:rPr>
          <w:rFonts w:ascii="Times New Roman" w:hAnsi="Times New Roman"/>
          <w:sz w:val="24"/>
        </w:rPr>
        <w:t xml:space="preserve"> 13</w:t>
      </w:r>
      <w:r>
        <w:rPr>
          <w:rFonts w:ascii="Times New Roman" w:hAnsi="Times New Roman"/>
          <w:sz w:val="24"/>
        </w:rPr>
        <w:t xml:space="preserve"> minutes each to complete </w:t>
      </w:r>
      <w:r w:rsidR="002A7DA8" w:rsidRPr="002A7DA8">
        <w:rPr>
          <w:rFonts w:ascii="Times New Roman" w:hAnsi="Times New Roman"/>
          <w:sz w:val="24"/>
          <w:szCs w:val="24"/>
        </w:rPr>
        <w:t xml:space="preserve">Form SSA-3885 </w:t>
      </w:r>
      <w:r>
        <w:rPr>
          <w:rFonts w:ascii="Times New Roman" w:hAnsi="Times New Roman"/>
          <w:sz w:val="24"/>
          <w:szCs w:val="24"/>
        </w:rPr>
        <w:t xml:space="preserve">each year.  </w:t>
      </w:r>
      <w:r w:rsidR="00111DBC">
        <w:rPr>
          <w:rFonts w:ascii="Times New Roman" w:hAnsi="Times New Roman"/>
          <w:sz w:val="24"/>
          <w:szCs w:val="24"/>
        </w:rPr>
        <w:t xml:space="preserve">Accordingly, the </w:t>
      </w:r>
      <w:r w:rsidR="00B816E3">
        <w:rPr>
          <w:rFonts w:ascii="Times New Roman" w:hAnsi="Times New Roman"/>
          <w:sz w:val="24"/>
          <w:szCs w:val="24"/>
        </w:rPr>
        <w:t xml:space="preserve">total </w:t>
      </w:r>
      <w:r w:rsidR="00111DBC">
        <w:rPr>
          <w:rFonts w:ascii="Times New Roman" w:hAnsi="Times New Roman"/>
          <w:sz w:val="24"/>
          <w:szCs w:val="24"/>
        </w:rPr>
        <w:t xml:space="preserve">burden is </w:t>
      </w:r>
      <w:r w:rsidR="00230FC7">
        <w:rPr>
          <w:rFonts w:ascii="Times New Roman" w:hAnsi="Times New Roman"/>
          <w:sz w:val="24"/>
          <w:szCs w:val="24"/>
        </w:rPr>
        <w:t>16,467</w:t>
      </w:r>
      <w:r w:rsidR="002A7DA8" w:rsidRPr="002A7DA8">
        <w:rPr>
          <w:rFonts w:ascii="Times New Roman" w:hAnsi="Times New Roman"/>
          <w:sz w:val="24"/>
          <w:szCs w:val="24"/>
        </w:rPr>
        <w:t xml:space="preserve"> hours</w:t>
      </w:r>
      <w:r w:rsidR="00422903">
        <w:rPr>
          <w:rFonts w:ascii="Times New Roman" w:hAnsi="Times New Roman"/>
          <w:sz w:val="24"/>
          <w:szCs w:val="24"/>
        </w:rPr>
        <w:t>.</w:t>
      </w:r>
      <w:r w:rsidR="00B816E3">
        <w:rPr>
          <w:rFonts w:ascii="Times New Roman" w:hAnsi="Times New Roman"/>
          <w:sz w:val="24"/>
          <w:szCs w:val="24"/>
        </w:rPr>
        <w:t xml:space="preserve">  The total </w:t>
      </w:r>
      <w:r w:rsidR="00B816E3">
        <w:rPr>
          <w:rFonts w:ascii="Times New Roman" w:hAnsi="Times New Roman"/>
          <w:sz w:val="24"/>
          <w:szCs w:val="24"/>
        </w:rPr>
        <w:lastRenderedPageBreak/>
        <w:t>burden reflects burden hours</w:t>
      </w:r>
      <w:r w:rsidR="00416DE4">
        <w:rPr>
          <w:rFonts w:ascii="Times New Roman" w:hAnsi="Times New Roman"/>
          <w:sz w:val="24"/>
          <w:szCs w:val="24"/>
        </w:rPr>
        <w:t>,</w:t>
      </w:r>
      <w:r w:rsidR="00B816E3">
        <w:rPr>
          <w:rFonts w:ascii="Times New Roman" w:hAnsi="Times New Roman"/>
          <w:sz w:val="24"/>
          <w:szCs w:val="24"/>
        </w:rPr>
        <w:t xml:space="preserve"> and w</w:t>
      </w:r>
      <w:r>
        <w:rPr>
          <w:rFonts w:ascii="Times New Roman" w:hAnsi="Times New Roman"/>
          <w:sz w:val="24"/>
          <w:szCs w:val="24"/>
        </w:rPr>
        <w:t>e did not calculate a separate cost burden</w:t>
      </w:r>
      <w:r w:rsidR="002A7DA8" w:rsidRPr="002A7DA8">
        <w:rPr>
          <w:rFonts w:ascii="Times New Roman" w:hAnsi="Times New Roman"/>
          <w:sz w:val="24"/>
          <w:szCs w:val="24"/>
        </w:rPr>
        <w:t xml:space="preserve">.  </w:t>
      </w:r>
    </w:p>
    <w:p w:rsidR="00DF6022" w:rsidRDefault="00DF6022" w:rsidP="00117B73">
      <w:pPr>
        <w:tabs>
          <w:tab w:val="left" w:pos="1440"/>
        </w:tabs>
        <w:suppressAutoHyphens/>
        <w:ind w:left="1440"/>
        <w:rPr>
          <w:sz w:val="24"/>
        </w:rPr>
      </w:pPr>
    </w:p>
    <w:p w:rsidR="000D22D3" w:rsidRDefault="00B816E3" w:rsidP="00DD49FB">
      <w:pPr>
        <w:numPr>
          <w:ilvl w:val="0"/>
          <w:numId w:val="2"/>
        </w:numPr>
        <w:tabs>
          <w:tab w:val="left" w:pos="1440"/>
        </w:tabs>
        <w:suppressAutoHyphens/>
        <w:rPr>
          <w:rFonts w:ascii="Times New Roman" w:hAnsi="Times New Roman"/>
          <w:b/>
          <w:sz w:val="24"/>
        </w:rPr>
      </w:pPr>
      <w:r w:rsidRPr="00B816E3">
        <w:rPr>
          <w:rFonts w:ascii="Times New Roman" w:hAnsi="Times New Roman"/>
          <w:b/>
          <w:sz w:val="24"/>
        </w:rPr>
        <w:t>Annual Cost to the Respondents</w:t>
      </w:r>
    </w:p>
    <w:p w:rsidR="009D7E21" w:rsidRDefault="008076FD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collection does not impose a</w:t>
      </w:r>
      <w:r w:rsidR="002A7DA8" w:rsidRPr="002A7DA8">
        <w:rPr>
          <w:rFonts w:ascii="Times New Roman" w:hAnsi="Times New Roman"/>
          <w:sz w:val="24"/>
          <w:szCs w:val="24"/>
        </w:rPr>
        <w:t xml:space="preserve"> known cost burden </w:t>
      </w:r>
      <w:r>
        <w:rPr>
          <w:rFonts w:ascii="Times New Roman" w:hAnsi="Times New Roman"/>
          <w:sz w:val="24"/>
          <w:szCs w:val="24"/>
        </w:rPr>
        <w:t>on</w:t>
      </w:r>
      <w:r w:rsidRPr="002A7DA8">
        <w:rPr>
          <w:rFonts w:ascii="Times New Roman" w:hAnsi="Times New Roman"/>
          <w:sz w:val="24"/>
          <w:szCs w:val="24"/>
        </w:rPr>
        <w:t xml:space="preserve"> </w:t>
      </w:r>
      <w:r w:rsidR="002A7DA8" w:rsidRPr="002A7DA8">
        <w:rPr>
          <w:rFonts w:ascii="Times New Roman" w:hAnsi="Times New Roman"/>
          <w:sz w:val="24"/>
          <w:szCs w:val="24"/>
        </w:rPr>
        <w:t>the respondents</w:t>
      </w:r>
      <w:r w:rsidR="00DF6022" w:rsidRPr="002A7DA8">
        <w:rPr>
          <w:rFonts w:ascii="Times New Roman" w:hAnsi="Times New Roman"/>
          <w:sz w:val="24"/>
          <w:szCs w:val="24"/>
        </w:rPr>
        <w:t>.</w:t>
      </w:r>
    </w:p>
    <w:p w:rsidR="00515FA2" w:rsidRPr="002A7DA8" w:rsidRDefault="00515FA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</w:p>
    <w:p w:rsidR="000D22D3" w:rsidRPr="000D22D3" w:rsidRDefault="00B816E3" w:rsidP="00DD49FB">
      <w:pPr>
        <w:pStyle w:val="BodyTextIndent3"/>
        <w:numPr>
          <w:ilvl w:val="0"/>
          <w:numId w:val="5"/>
        </w:numPr>
        <w:tabs>
          <w:tab w:val="left" w:pos="1440"/>
        </w:tabs>
        <w:rPr>
          <w:b/>
        </w:rPr>
      </w:pPr>
      <w:r w:rsidRPr="000D22D3">
        <w:rPr>
          <w:b/>
        </w:rPr>
        <w:t>Annual C</w:t>
      </w:r>
      <w:r w:rsidR="000D22D3" w:rsidRPr="000D22D3">
        <w:rPr>
          <w:b/>
        </w:rPr>
        <w:t>ost to the Federal Government</w:t>
      </w:r>
    </w:p>
    <w:p w:rsidR="00DF6022" w:rsidRDefault="00F57153" w:rsidP="00117B73">
      <w:pPr>
        <w:pStyle w:val="BodyTextIndent3"/>
        <w:tabs>
          <w:tab w:val="left" w:pos="1440"/>
        </w:tabs>
        <w:ind w:firstLine="0"/>
      </w:pPr>
      <w:r w:rsidRPr="006E7ABC">
        <w:t xml:space="preserve">The annual cost to the Federal Government is approximately </w:t>
      </w:r>
      <w:r>
        <w:t>$</w:t>
      </w:r>
      <w:r w:rsidR="00AD7370">
        <w:t>49,852</w:t>
      </w:r>
      <w:r>
        <w:t>.</w:t>
      </w:r>
      <w:r w:rsidRPr="006E7ABC">
        <w:t xml:space="preserve">  This estimate is a projection of the costs for printing and distributing the collection</w:t>
      </w:r>
      <w:r w:rsidR="000D22D3">
        <w:t xml:space="preserve"> </w:t>
      </w:r>
      <w:r w:rsidRPr="006E7ABC">
        <w:t>instrument</w:t>
      </w:r>
      <w:r w:rsidR="00422903">
        <w:t>.</w:t>
      </w:r>
      <w:r w:rsidRPr="006E7ABC">
        <w:t xml:space="preserve"> </w:t>
      </w:r>
    </w:p>
    <w:p w:rsidR="00DF6022" w:rsidRDefault="00DF6022" w:rsidP="00117B73">
      <w:pPr>
        <w:pStyle w:val="BodyTextIndent3"/>
        <w:tabs>
          <w:tab w:val="left" w:pos="1440"/>
        </w:tabs>
        <w:ind w:firstLine="0"/>
      </w:pPr>
    </w:p>
    <w:p w:rsidR="000D22D3" w:rsidRDefault="00B816E3" w:rsidP="00DD49FB">
      <w:pPr>
        <w:numPr>
          <w:ilvl w:val="0"/>
          <w:numId w:val="5"/>
        </w:numPr>
        <w:tabs>
          <w:tab w:val="left" w:pos="1440"/>
        </w:tabs>
        <w:suppressAutoHyphens/>
        <w:rPr>
          <w:rFonts w:ascii="Times New Roman" w:hAnsi="Times New Roman"/>
          <w:b/>
          <w:sz w:val="24"/>
        </w:rPr>
      </w:pPr>
      <w:r w:rsidRPr="00B816E3">
        <w:rPr>
          <w:rFonts w:ascii="Times New Roman" w:hAnsi="Times New Roman"/>
          <w:b/>
          <w:sz w:val="24"/>
        </w:rPr>
        <w:t>Program Changes or Adjustments to the Information Collecting Request</w:t>
      </w:r>
    </w:p>
    <w:p w:rsidR="00DF6022" w:rsidRPr="00216137" w:rsidRDefault="00165C5E" w:rsidP="00117B73">
      <w:pPr>
        <w:tabs>
          <w:tab w:val="left" w:pos="1260"/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165C5E">
        <w:rPr>
          <w:rFonts w:ascii="Times New Roman" w:hAnsi="Times New Roman"/>
          <w:sz w:val="24"/>
          <w:szCs w:val="24"/>
        </w:rPr>
        <w:t>There are no changes to the public reporting burden</w:t>
      </w:r>
      <w:r w:rsidR="00261859" w:rsidRPr="00216137">
        <w:rPr>
          <w:rFonts w:ascii="Times New Roman" w:hAnsi="Times New Roman"/>
          <w:sz w:val="24"/>
          <w:szCs w:val="24"/>
        </w:rPr>
        <w:t>.</w:t>
      </w:r>
    </w:p>
    <w:p w:rsidR="00DF6022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</w:p>
    <w:p w:rsidR="000D22D3" w:rsidRDefault="00B816E3" w:rsidP="00DD49FB">
      <w:pPr>
        <w:numPr>
          <w:ilvl w:val="0"/>
          <w:numId w:val="5"/>
        </w:numPr>
        <w:tabs>
          <w:tab w:val="left" w:pos="1440"/>
        </w:tabs>
        <w:suppressAutoHyphens/>
        <w:rPr>
          <w:rFonts w:ascii="Times New Roman" w:hAnsi="Times New Roman"/>
          <w:b/>
          <w:sz w:val="24"/>
        </w:rPr>
      </w:pPr>
      <w:r w:rsidRPr="00B816E3">
        <w:rPr>
          <w:rFonts w:ascii="Times New Roman" w:hAnsi="Times New Roman"/>
          <w:b/>
          <w:sz w:val="24"/>
        </w:rPr>
        <w:t>Plans for Publication Information Collection Result</w:t>
      </w:r>
      <w:r w:rsidR="000D22D3">
        <w:rPr>
          <w:rFonts w:ascii="Times New Roman" w:hAnsi="Times New Roman"/>
          <w:b/>
          <w:sz w:val="24"/>
        </w:rPr>
        <w:t>s</w:t>
      </w:r>
    </w:p>
    <w:p w:rsidR="00DF6022" w:rsidRPr="00F57153" w:rsidRDefault="003A4117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SSA will not publish </w:t>
      </w:r>
      <w:r>
        <w:rPr>
          <w:rFonts w:ascii="Times New Roman" w:hAnsi="Times New Roman"/>
          <w:sz w:val="24"/>
          <w:szCs w:val="24"/>
        </w:rPr>
        <w:t>t</w:t>
      </w:r>
      <w:r w:rsidRPr="00F57153">
        <w:rPr>
          <w:rFonts w:ascii="Times New Roman" w:hAnsi="Times New Roman"/>
          <w:sz w:val="24"/>
          <w:szCs w:val="24"/>
        </w:rPr>
        <w:t xml:space="preserve">he </w:t>
      </w:r>
      <w:r w:rsidR="00F57153" w:rsidRPr="00F57153">
        <w:rPr>
          <w:rFonts w:ascii="Times New Roman" w:hAnsi="Times New Roman"/>
          <w:sz w:val="24"/>
          <w:szCs w:val="24"/>
        </w:rPr>
        <w:t>results of the information collection</w:t>
      </w:r>
      <w:r>
        <w:rPr>
          <w:rFonts w:ascii="Times New Roman" w:hAnsi="Times New Roman"/>
          <w:sz w:val="24"/>
          <w:szCs w:val="24"/>
        </w:rPr>
        <w:t>.</w:t>
      </w:r>
      <w:r w:rsidR="00F57153" w:rsidRPr="00F57153">
        <w:rPr>
          <w:rFonts w:ascii="Times New Roman" w:hAnsi="Times New Roman"/>
          <w:sz w:val="24"/>
          <w:szCs w:val="24"/>
        </w:rPr>
        <w:t xml:space="preserve"> </w:t>
      </w:r>
    </w:p>
    <w:p w:rsidR="00DF6022" w:rsidRPr="00F57153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</w:p>
    <w:p w:rsidR="000D22D3" w:rsidRDefault="00B816E3" w:rsidP="00DD49FB">
      <w:pPr>
        <w:numPr>
          <w:ilvl w:val="0"/>
          <w:numId w:val="5"/>
        </w:numPr>
        <w:tabs>
          <w:tab w:val="left" w:pos="1440"/>
        </w:tabs>
        <w:suppressAutoHyphens/>
        <w:rPr>
          <w:rFonts w:ascii="Times New Roman" w:hAnsi="Times New Roman"/>
          <w:b/>
          <w:sz w:val="24"/>
          <w:szCs w:val="24"/>
        </w:rPr>
      </w:pPr>
      <w:r w:rsidRPr="00BD2E98">
        <w:rPr>
          <w:rFonts w:ascii="Times New Roman" w:hAnsi="Times New Roman"/>
          <w:b/>
          <w:sz w:val="24"/>
          <w:szCs w:val="24"/>
        </w:rPr>
        <w:t>Displaying the OMB Approval Expiration Date</w:t>
      </w:r>
    </w:p>
    <w:p w:rsidR="00DF6022" w:rsidRPr="00F57153" w:rsidRDefault="00F57153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F57153">
        <w:rPr>
          <w:rFonts w:ascii="Times New Roman" w:hAnsi="Times New Roman"/>
          <w:sz w:val="24"/>
          <w:szCs w:val="24"/>
        </w:rPr>
        <w:t xml:space="preserve">OMB has granted SSA an exemption from the requirement </w:t>
      </w:r>
      <w:r w:rsidR="003A4117">
        <w:rPr>
          <w:rFonts w:ascii="Times New Roman" w:hAnsi="Times New Roman"/>
          <w:sz w:val="24"/>
          <w:szCs w:val="24"/>
        </w:rPr>
        <w:t>to print the OMB expir</w:t>
      </w:r>
      <w:r w:rsidR="00B816E3">
        <w:rPr>
          <w:rFonts w:ascii="Times New Roman" w:hAnsi="Times New Roman"/>
          <w:sz w:val="24"/>
          <w:szCs w:val="24"/>
        </w:rPr>
        <w:t xml:space="preserve">ation date on its program forms.  </w:t>
      </w:r>
      <w:r w:rsidRPr="00F57153">
        <w:rPr>
          <w:rFonts w:ascii="Times New Roman" w:hAnsi="Times New Roman"/>
          <w:sz w:val="24"/>
          <w:szCs w:val="24"/>
        </w:rPr>
        <w:t>SSA produces millions of public-use forms</w:t>
      </w:r>
      <w:r w:rsidR="003A4117">
        <w:rPr>
          <w:rFonts w:ascii="Times New Roman" w:hAnsi="Times New Roman"/>
          <w:sz w:val="24"/>
          <w:szCs w:val="24"/>
        </w:rPr>
        <w:t xml:space="preserve"> with</w:t>
      </w:r>
      <w:r w:rsidRPr="00F57153">
        <w:rPr>
          <w:rFonts w:ascii="Times New Roman" w:hAnsi="Times New Roman"/>
          <w:sz w:val="24"/>
          <w:szCs w:val="24"/>
        </w:rPr>
        <w:t xml:space="preserve"> life cycle</w:t>
      </w:r>
      <w:r w:rsidR="003A4117">
        <w:rPr>
          <w:rFonts w:ascii="Times New Roman" w:hAnsi="Times New Roman"/>
          <w:sz w:val="24"/>
          <w:szCs w:val="24"/>
        </w:rPr>
        <w:t>s</w:t>
      </w:r>
      <w:r w:rsidRPr="00F57153">
        <w:rPr>
          <w:rFonts w:ascii="Times New Roman" w:hAnsi="Times New Roman"/>
          <w:sz w:val="24"/>
          <w:szCs w:val="24"/>
        </w:rPr>
        <w:t xml:space="preserve"> </w:t>
      </w:r>
      <w:r w:rsidR="003A4117">
        <w:rPr>
          <w:rFonts w:ascii="Times New Roman" w:hAnsi="Times New Roman"/>
          <w:sz w:val="24"/>
          <w:szCs w:val="24"/>
        </w:rPr>
        <w:t>exceeding those</w:t>
      </w:r>
      <w:r w:rsidRPr="00F57153">
        <w:rPr>
          <w:rFonts w:ascii="Times New Roman" w:hAnsi="Times New Roman"/>
          <w:sz w:val="24"/>
          <w:szCs w:val="24"/>
        </w:rPr>
        <w:t xml:space="preserve"> of an OMB approval.  </w:t>
      </w:r>
      <w:r w:rsidR="003A4117">
        <w:rPr>
          <w:rFonts w:ascii="Times New Roman" w:hAnsi="Times New Roman"/>
          <w:sz w:val="24"/>
          <w:szCs w:val="24"/>
        </w:rPr>
        <w:t xml:space="preserve">Since </w:t>
      </w:r>
      <w:r w:rsidRPr="00F57153">
        <w:rPr>
          <w:rFonts w:ascii="Times New Roman" w:hAnsi="Times New Roman"/>
          <w:sz w:val="24"/>
          <w:szCs w:val="24"/>
        </w:rPr>
        <w:t>SSA does not periodically revise and reprint its public-use forms (e.g., on an annual basis)</w:t>
      </w:r>
      <w:r w:rsidR="003A4117">
        <w:rPr>
          <w:rFonts w:ascii="Times New Roman" w:hAnsi="Times New Roman"/>
          <w:sz w:val="24"/>
          <w:szCs w:val="24"/>
        </w:rPr>
        <w:t>, OMB</w:t>
      </w:r>
      <w:r w:rsidRPr="00F57153">
        <w:rPr>
          <w:rFonts w:ascii="Times New Roman" w:hAnsi="Times New Roman"/>
          <w:sz w:val="24"/>
          <w:szCs w:val="24"/>
        </w:rPr>
        <w:t xml:space="preserve"> granted </w:t>
      </w:r>
      <w:r w:rsidR="003A4117">
        <w:rPr>
          <w:rFonts w:ascii="Times New Roman" w:hAnsi="Times New Roman"/>
          <w:sz w:val="24"/>
          <w:szCs w:val="24"/>
        </w:rPr>
        <w:t xml:space="preserve">this exemption so SSA would not have to destroy stocks of otherwise useable forms with expired OMB approval dates, avoiding Government waste. </w:t>
      </w:r>
    </w:p>
    <w:p w:rsidR="00DF6022" w:rsidRPr="00F57153" w:rsidRDefault="00DF6022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</w:p>
    <w:p w:rsidR="000D22D3" w:rsidRDefault="00B816E3" w:rsidP="00DD49FB">
      <w:pPr>
        <w:numPr>
          <w:ilvl w:val="0"/>
          <w:numId w:val="5"/>
        </w:numPr>
        <w:tabs>
          <w:tab w:val="left" w:pos="1440"/>
        </w:tabs>
        <w:suppressAutoHyphens/>
        <w:rPr>
          <w:rFonts w:ascii="Times New Roman" w:hAnsi="Times New Roman"/>
          <w:b/>
          <w:sz w:val="24"/>
          <w:szCs w:val="24"/>
        </w:rPr>
      </w:pPr>
      <w:r w:rsidRPr="00B816E3">
        <w:rPr>
          <w:rFonts w:ascii="Times New Roman" w:hAnsi="Times New Roman"/>
          <w:b/>
          <w:sz w:val="24"/>
          <w:szCs w:val="24"/>
        </w:rPr>
        <w:t>Exceptions to Certification Statemen</w:t>
      </w:r>
      <w:r w:rsidR="000D22D3">
        <w:rPr>
          <w:rFonts w:ascii="Times New Roman" w:hAnsi="Times New Roman"/>
          <w:b/>
          <w:sz w:val="24"/>
          <w:szCs w:val="24"/>
        </w:rPr>
        <w:t>t</w:t>
      </w:r>
    </w:p>
    <w:p w:rsidR="00DF6022" w:rsidRPr="00F57153" w:rsidRDefault="00F22FF5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F22FF5">
        <w:rPr>
          <w:rFonts w:ascii="Times New Roman" w:hAnsi="Times New Roman"/>
          <w:sz w:val="24"/>
          <w:szCs w:val="24"/>
        </w:rPr>
        <w:t xml:space="preserve">SSA is not requesting an exception to the certification requirements at </w:t>
      </w:r>
      <w:r w:rsidRPr="000D22D3">
        <w:rPr>
          <w:rFonts w:ascii="Times New Roman" w:hAnsi="Times New Roman"/>
          <w:i/>
          <w:sz w:val="24"/>
          <w:szCs w:val="24"/>
        </w:rPr>
        <w:t>5 CFR 1320.9</w:t>
      </w:r>
      <w:r w:rsidRPr="00F22FF5">
        <w:rPr>
          <w:rFonts w:ascii="Times New Roman" w:hAnsi="Times New Roman"/>
          <w:sz w:val="24"/>
          <w:szCs w:val="24"/>
        </w:rPr>
        <w:t xml:space="preserve"> and related provisions at </w:t>
      </w:r>
      <w:r w:rsidRPr="000D22D3">
        <w:rPr>
          <w:rFonts w:ascii="Times New Roman" w:hAnsi="Times New Roman"/>
          <w:i/>
          <w:sz w:val="24"/>
          <w:szCs w:val="24"/>
        </w:rPr>
        <w:t>5 CFR 1320.8(b)(3)</w:t>
      </w:r>
      <w:r w:rsidR="00DF6022" w:rsidRPr="00F22FF5">
        <w:rPr>
          <w:rFonts w:ascii="Times New Roman" w:hAnsi="Times New Roman"/>
          <w:sz w:val="24"/>
          <w:szCs w:val="24"/>
        </w:rPr>
        <w:t xml:space="preserve">. </w:t>
      </w:r>
      <w:r w:rsidR="00DF6022" w:rsidRPr="00F57153">
        <w:rPr>
          <w:rFonts w:ascii="Times New Roman" w:hAnsi="Times New Roman"/>
          <w:sz w:val="24"/>
          <w:szCs w:val="24"/>
        </w:rPr>
        <w:t xml:space="preserve"> </w:t>
      </w:r>
    </w:p>
    <w:p w:rsidR="00DF6022" w:rsidRDefault="00DF602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F6022" w:rsidRDefault="00DF6022" w:rsidP="00117B73">
      <w:pPr>
        <w:tabs>
          <w:tab w:val="left" w:pos="720"/>
        </w:tabs>
        <w:suppressAutoHyphens/>
        <w:ind w:left="720" w:hanging="540"/>
        <w:rPr>
          <w:rFonts w:ascii="Times New Roman" w:hAnsi="Times New Roman"/>
          <w:b/>
          <w:sz w:val="24"/>
        </w:rPr>
      </w:pPr>
      <w:r w:rsidRPr="00BB4E1C"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Collections of Information Employing Statistical Methods</w:t>
      </w:r>
    </w:p>
    <w:p w:rsidR="00DF6022" w:rsidRDefault="00DF6022">
      <w:pPr>
        <w:pStyle w:val="EndnoteText"/>
        <w:tabs>
          <w:tab w:val="left" w:pos="0"/>
        </w:tabs>
        <w:suppressAutoHyphens/>
        <w:rPr>
          <w:rFonts w:ascii="Times New Roman" w:hAnsi="Times New Roman"/>
        </w:rPr>
      </w:pPr>
    </w:p>
    <w:p w:rsidR="00DF6022" w:rsidRDefault="00497AF5" w:rsidP="00117B73">
      <w:pPr>
        <w:tabs>
          <w:tab w:val="left" w:pos="1440"/>
        </w:tabs>
        <w:suppressAutoHyphens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SSA does not use statistical </w:t>
      </w:r>
      <w:r w:rsidR="00DF6022">
        <w:rPr>
          <w:rFonts w:ascii="Times New Roman" w:hAnsi="Times New Roman"/>
          <w:sz w:val="24"/>
        </w:rPr>
        <w:t>methods for this information collection.</w:t>
      </w:r>
    </w:p>
    <w:p w:rsidR="00DF6022" w:rsidRDefault="00DF6022">
      <w:pPr>
        <w:tabs>
          <w:tab w:val="left" w:pos="0"/>
        </w:tabs>
        <w:suppressAutoHyphens/>
        <w:ind w:left="720" w:hanging="720"/>
        <w:rPr>
          <w:rFonts w:ascii="Times New Roman" w:hAnsi="Times New Roman"/>
          <w:sz w:val="24"/>
        </w:rPr>
      </w:pPr>
    </w:p>
    <w:sectPr w:rsidR="00DF6022" w:rsidSect="00117B73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2C" w:rsidRDefault="00DE602C">
      <w:pPr>
        <w:spacing w:line="20" w:lineRule="exact"/>
        <w:rPr>
          <w:sz w:val="24"/>
        </w:rPr>
      </w:pPr>
    </w:p>
  </w:endnote>
  <w:endnote w:type="continuationSeparator" w:id="0">
    <w:p w:rsidR="00DE602C" w:rsidRDefault="00DE602C">
      <w:r>
        <w:rPr>
          <w:sz w:val="24"/>
        </w:rPr>
        <w:t xml:space="preserve"> </w:t>
      </w:r>
    </w:p>
  </w:endnote>
  <w:endnote w:type="continuationNotice" w:id="1">
    <w:p w:rsidR="00DE602C" w:rsidRDefault="00DE602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E98" w:rsidRDefault="00BD2E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E98" w:rsidRDefault="00BD2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E98" w:rsidRDefault="00BD2E98">
    <w:pPr>
      <w:spacing w:before="120"/>
      <w:ind w:left="4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2C" w:rsidRDefault="00DE602C">
      <w:r>
        <w:rPr>
          <w:sz w:val="24"/>
        </w:rPr>
        <w:separator/>
      </w:r>
    </w:p>
  </w:footnote>
  <w:footnote w:type="continuationSeparator" w:id="0">
    <w:p w:rsidR="00DE602C" w:rsidRDefault="00DE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249"/>
    <w:multiLevelType w:val="hybridMultilevel"/>
    <w:tmpl w:val="F18E8A3C"/>
    <w:lvl w:ilvl="0" w:tplc="46E4EEAC">
      <w:start w:val="1"/>
      <w:numFmt w:val="decimal"/>
      <w:lvlText w:val="%1."/>
      <w:lvlJc w:val="left"/>
      <w:pPr>
        <w:ind w:left="720" w:hanging="72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6332E"/>
    <w:multiLevelType w:val="singleLevel"/>
    <w:tmpl w:val="384ADDFA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42D35E20"/>
    <w:multiLevelType w:val="singleLevel"/>
    <w:tmpl w:val="9D9C0F46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F9521F"/>
    <w:multiLevelType w:val="singleLevel"/>
    <w:tmpl w:val="553A0690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4A403FEB"/>
    <w:multiLevelType w:val="singleLevel"/>
    <w:tmpl w:val="ED3231CE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5" w15:restartNumberingAfterBreak="0">
    <w:nsid w:val="50F6242A"/>
    <w:multiLevelType w:val="hybridMultilevel"/>
    <w:tmpl w:val="585AE008"/>
    <w:lvl w:ilvl="0" w:tplc="2626FEB0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 w15:restartNumberingAfterBreak="0">
    <w:nsid w:val="6F491A97"/>
    <w:multiLevelType w:val="singleLevel"/>
    <w:tmpl w:val="3AB494F4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30"/>
    <w:rsid w:val="00000F4F"/>
    <w:rsid w:val="000119D4"/>
    <w:rsid w:val="00016FC3"/>
    <w:rsid w:val="0005302F"/>
    <w:rsid w:val="0006776E"/>
    <w:rsid w:val="000679E3"/>
    <w:rsid w:val="00067BE1"/>
    <w:rsid w:val="00083576"/>
    <w:rsid w:val="00085B56"/>
    <w:rsid w:val="000C064F"/>
    <w:rsid w:val="000D22D3"/>
    <w:rsid w:val="000E4BDC"/>
    <w:rsid w:val="000F7ACA"/>
    <w:rsid w:val="001043F9"/>
    <w:rsid w:val="00111DBC"/>
    <w:rsid w:val="00117B73"/>
    <w:rsid w:val="001432FD"/>
    <w:rsid w:val="00165C5E"/>
    <w:rsid w:val="0016613B"/>
    <w:rsid w:val="001830EC"/>
    <w:rsid w:val="00184269"/>
    <w:rsid w:val="001D30CE"/>
    <w:rsid w:val="001D7B70"/>
    <w:rsid w:val="00200E54"/>
    <w:rsid w:val="00216137"/>
    <w:rsid w:val="00230FC7"/>
    <w:rsid w:val="00236FE5"/>
    <w:rsid w:val="00261859"/>
    <w:rsid w:val="002674D0"/>
    <w:rsid w:val="0027263F"/>
    <w:rsid w:val="00284BF8"/>
    <w:rsid w:val="002A7DA8"/>
    <w:rsid w:val="002B01F4"/>
    <w:rsid w:val="002B1C4D"/>
    <w:rsid w:val="002E3279"/>
    <w:rsid w:val="00313062"/>
    <w:rsid w:val="00317CEE"/>
    <w:rsid w:val="003311CF"/>
    <w:rsid w:val="00361E3A"/>
    <w:rsid w:val="003621FD"/>
    <w:rsid w:val="00380E72"/>
    <w:rsid w:val="00382CAF"/>
    <w:rsid w:val="003A4117"/>
    <w:rsid w:val="003C2296"/>
    <w:rsid w:val="003C63CA"/>
    <w:rsid w:val="003D13EF"/>
    <w:rsid w:val="003D765F"/>
    <w:rsid w:val="00406EF4"/>
    <w:rsid w:val="00412951"/>
    <w:rsid w:val="00416DE4"/>
    <w:rsid w:val="00422903"/>
    <w:rsid w:val="00423E52"/>
    <w:rsid w:val="00445977"/>
    <w:rsid w:val="00447158"/>
    <w:rsid w:val="004554B1"/>
    <w:rsid w:val="00463FAF"/>
    <w:rsid w:val="004958BD"/>
    <w:rsid w:val="00497AF5"/>
    <w:rsid w:val="004D0416"/>
    <w:rsid w:val="004E0030"/>
    <w:rsid w:val="004E763D"/>
    <w:rsid w:val="0051128B"/>
    <w:rsid w:val="00515FA2"/>
    <w:rsid w:val="005222F6"/>
    <w:rsid w:val="00595DCF"/>
    <w:rsid w:val="005B3478"/>
    <w:rsid w:val="005B4A7A"/>
    <w:rsid w:val="005C36F5"/>
    <w:rsid w:val="006416C8"/>
    <w:rsid w:val="00657B7A"/>
    <w:rsid w:val="00673EE7"/>
    <w:rsid w:val="006A5055"/>
    <w:rsid w:val="006B0D6E"/>
    <w:rsid w:val="006B656E"/>
    <w:rsid w:val="006C43CE"/>
    <w:rsid w:val="006C5A9C"/>
    <w:rsid w:val="00707113"/>
    <w:rsid w:val="0074079F"/>
    <w:rsid w:val="007679B6"/>
    <w:rsid w:val="007854B0"/>
    <w:rsid w:val="007C77DD"/>
    <w:rsid w:val="008076FD"/>
    <w:rsid w:val="00816230"/>
    <w:rsid w:val="00820600"/>
    <w:rsid w:val="008309B3"/>
    <w:rsid w:val="00833784"/>
    <w:rsid w:val="00844AE0"/>
    <w:rsid w:val="008B7921"/>
    <w:rsid w:val="00922D32"/>
    <w:rsid w:val="00933D69"/>
    <w:rsid w:val="00934219"/>
    <w:rsid w:val="0097246B"/>
    <w:rsid w:val="00977F3A"/>
    <w:rsid w:val="00993526"/>
    <w:rsid w:val="009B1F55"/>
    <w:rsid w:val="009D4673"/>
    <w:rsid w:val="009D7E21"/>
    <w:rsid w:val="00A20852"/>
    <w:rsid w:val="00A43CFC"/>
    <w:rsid w:val="00A548DB"/>
    <w:rsid w:val="00A85C5A"/>
    <w:rsid w:val="00A9724F"/>
    <w:rsid w:val="00AA2D3E"/>
    <w:rsid w:val="00AA46AB"/>
    <w:rsid w:val="00AA755A"/>
    <w:rsid w:val="00AB449E"/>
    <w:rsid w:val="00AD2EAC"/>
    <w:rsid w:val="00AD7370"/>
    <w:rsid w:val="00AF3AB6"/>
    <w:rsid w:val="00B05B19"/>
    <w:rsid w:val="00B13E91"/>
    <w:rsid w:val="00B1429E"/>
    <w:rsid w:val="00B27371"/>
    <w:rsid w:val="00B3249F"/>
    <w:rsid w:val="00B41366"/>
    <w:rsid w:val="00B41418"/>
    <w:rsid w:val="00B42F67"/>
    <w:rsid w:val="00B560DC"/>
    <w:rsid w:val="00B816E3"/>
    <w:rsid w:val="00BB4E1C"/>
    <w:rsid w:val="00BD13C6"/>
    <w:rsid w:val="00BD2E98"/>
    <w:rsid w:val="00BF70CD"/>
    <w:rsid w:val="00C6631A"/>
    <w:rsid w:val="00C739D0"/>
    <w:rsid w:val="00C803A0"/>
    <w:rsid w:val="00C92FDC"/>
    <w:rsid w:val="00C9484D"/>
    <w:rsid w:val="00CB44FF"/>
    <w:rsid w:val="00CB72F2"/>
    <w:rsid w:val="00CF32BA"/>
    <w:rsid w:val="00D203D5"/>
    <w:rsid w:val="00D21AFE"/>
    <w:rsid w:val="00D21DE9"/>
    <w:rsid w:val="00D267AB"/>
    <w:rsid w:val="00D35AED"/>
    <w:rsid w:val="00D47C09"/>
    <w:rsid w:val="00D70E9F"/>
    <w:rsid w:val="00D7792C"/>
    <w:rsid w:val="00D95187"/>
    <w:rsid w:val="00DB4CE9"/>
    <w:rsid w:val="00DD49FB"/>
    <w:rsid w:val="00DE3B76"/>
    <w:rsid w:val="00DE602C"/>
    <w:rsid w:val="00DE6D2B"/>
    <w:rsid w:val="00DF6022"/>
    <w:rsid w:val="00E10D19"/>
    <w:rsid w:val="00E1299F"/>
    <w:rsid w:val="00E14851"/>
    <w:rsid w:val="00E264FA"/>
    <w:rsid w:val="00E32FFD"/>
    <w:rsid w:val="00E347B0"/>
    <w:rsid w:val="00EA1654"/>
    <w:rsid w:val="00EA5EDB"/>
    <w:rsid w:val="00EB41F3"/>
    <w:rsid w:val="00EC1578"/>
    <w:rsid w:val="00F22FF5"/>
    <w:rsid w:val="00F23A57"/>
    <w:rsid w:val="00F33A02"/>
    <w:rsid w:val="00F34B51"/>
    <w:rsid w:val="00F57153"/>
    <w:rsid w:val="00F66936"/>
    <w:rsid w:val="00F74F02"/>
    <w:rsid w:val="00F921BA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B49E4FF8-6676-4CD7-8863-1037E540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4"/>
      <w:szCs w:val="24"/>
    </w:rPr>
  </w:style>
  <w:style w:type="paragraph" w:styleId="BodyTextIndent">
    <w:name w:val="Body Text Indent"/>
    <w:basedOn w:val="Normal"/>
    <w:pPr>
      <w:tabs>
        <w:tab w:val="left" w:pos="0"/>
        <w:tab w:val="left" w:pos="1440"/>
      </w:tabs>
      <w:suppressAutoHyphens/>
      <w:ind w:left="1440"/>
    </w:pPr>
    <w:rPr>
      <w:sz w:val="24"/>
      <w:szCs w:val="24"/>
    </w:r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</w:tabs>
      <w:suppressAutoHyphens/>
      <w:ind w:left="1440"/>
    </w:pPr>
    <w:rPr>
      <w:i/>
      <w:iCs/>
      <w:sz w:val="24"/>
      <w:szCs w:val="24"/>
    </w:rPr>
  </w:style>
  <w:style w:type="paragraph" w:styleId="BodyTextIndent3">
    <w:name w:val="Body Text Indent 3"/>
    <w:basedOn w:val="Normal"/>
    <w:pPr>
      <w:ind w:left="1440" w:hanging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D7792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B7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72F2"/>
  </w:style>
  <w:style w:type="character" w:customStyle="1" w:styleId="CommentTextChar">
    <w:name w:val="Comment Text Char"/>
    <w:link w:val="CommentText"/>
    <w:rsid w:val="00CB72F2"/>
    <w:rPr>
      <w:rFonts w:ascii="Courier New" w:hAnsi="Courier New" w:cs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B72F2"/>
    <w:rPr>
      <w:b/>
      <w:bCs/>
    </w:rPr>
  </w:style>
  <w:style w:type="character" w:customStyle="1" w:styleId="CommentSubjectChar">
    <w:name w:val="Comment Subject Char"/>
    <w:link w:val="CommentSubject"/>
    <w:rsid w:val="00CB72F2"/>
    <w:rPr>
      <w:rFonts w:ascii="Courier New" w:hAnsi="Courier New" w:cs="Courier New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5B4A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2002</vt:lpstr>
    </vt:vector>
  </TitlesOfParts>
  <Company>SSA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2002</dc:title>
  <dc:subject/>
  <dc:creator>Barbara Jackson</dc:creator>
  <cp:keywords/>
  <cp:lastModifiedBy>Sipple, Naomi</cp:lastModifiedBy>
  <cp:revision>2</cp:revision>
  <cp:lastPrinted>2008-03-20T22:06:00Z</cp:lastPrinted>
  <dcterms:created xsi:type="dcterms:W3CDTF">2017-05-17T14:40:00Z</dcterms:created>
  <dcterms:modified xsi:type="dcterms:W3CDTF">2017-05-17T14:40:00Z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1600255157</vt:i4>
  </property>
  <property fmtid="{D5CDD505-2E9C-101B-9397-08002B2CF9AE}" pid="4" name="_EmailSubject">
    <vt:lpwstr>OISP Reply - FW: OMB Expiration Notice:  0960-0160 SSA-3885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-2060377333</vt:i4>
  </property>
  <property fmtid="{D5CDD505-2E9C-101B-9397-08002B2CF9AE}" pid="8" name="_ReviewingToolsShownOnce">
    <vt:lpwstr/>
  </property>
</Properties>
</file>