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BF10E" w14:textId="77777777" w:rsidR="00087842" w:rsidRDefault="00087842" w:rsidP="00087842"/>
    <w:p w14:paraId="728B7AFA" w14:textId="77777777" w:rsidR="00087842" w:rsidRDefault="00087842" w:rsidP="00087842"/>
    <w:p w14:paraId="6BF9C14D" w14:textId="77777777" w:rsidR="00087842" w:rsidRDefault="00087842" w:rsidP="00087842"/>
    <w:p w14:paraId="6779AA2C" w14:textId="77777777" w:rsidR="00087842" w:rsidRDefault="00087842" w:rsidP="00087842"/>
    <w:p w14:paraId="418235EC" w14:textId="77777777" w:rsidR="00087842" w:rsidRDefault="00087842" w:rsidP="00087842"/>
    <w:p w14:paraId="3B5B73B4" w14:textId="77777777" w:rsidR="00087842" w:rsidRDefault="00087842" w:rsidP="00087842"/>
    <w:p w14:paraId="3E72997B" w14:textId="77777777" w:rsidR="00087842" w:rsidRDefault="00087842" w:rsidP="00087842"/>
    <w:p w14:paraId="4D76DC66" w14:textId="77777777" w:rsidR="00087842" w:rsidRDefault="00087842" w:rsidP="00087842"/>
    <w:p w14:paraId="63F2114A" w14:textId="77777777" w:rsidR="00087842" w:rsidRDefault="00087842" w:rsidP="00087842"/>
    <w:p w14:paraId="588E34B9" w14:textId="683670E2" w:rsidR="00087842" w:rsidRPr="00B2192C" w:rsidRDefault="003133D7" w:rsidP="000878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One Health Harmful Algal Bloom Systems (OHHABS)</w:t>
      </w:r>
    </w:p>
    <w:p w14:paraId="62898C2D" w14:textId="7B7D4961" w:rsidR="00087842" w:rsidRDefault="00087842" w:rsidP="00087842">
      <w:pPr>
        <w:jc w:val="center"/>
        <w:rPr>
          <w:b/>
        </w:rPr>
      </w:pPr>
      <w:r>
        <w:rPr>
          <w:b/>
        </w:rPr>
        <w:t>(OMB Control No. 0920-</w:t>
      </w:r>
      <w:r w:rsidR="00186890">
        <w:rPr>
          <w:b/>
        </w:rPr>
        <w:t>1105</w:t>
      </w:r>
      <w:r>
        <w:rPr>
          <w:b/>
        </w:rPr>
        <w:t>)</w:t>
      </w:r>
    </w:p>
    <w:p w14:paraId="51D37490" w14:textId="77777777" w:rsidR="00087842" w:rsidRDefault="00087842" w:rsidP="00087842">
      <w:pPr>
        <w:jc w:val="center"/>
        <w:rPr>
          <w:b/>
        </w:rPr>
      </w:pPr>
    </w:p>
    <w:p w14:paraId="382B8677" w14:textId="77777777" w:rsidR="00087842" w:rsidRDefault="00087842" w:rsidP="00087842">
      <w:pPr>
        <w:jc w:val="center"/>
        <w:rPr>
          <w:b/>
        </w:rPr>
      </w:pPr>
    </w:p>
    <w:p w14:paraId="78D24803" w14:textId="77777777" w:rsidR="00087842" w:rsidRDefault="00087842" w:rsidP="00087842">
      <w:pPr>
        <w:jc w:val="center"/>
        <w:rPr>
          <w:b/>
        </w:rPr>
      </w:pPr>
    </w:p>
    <w:p w14:paraId="3621918D" w14:textId="77777777" w:rsidR="00087842" w:rsidRDefault="00087842" w:rsidP="00087842">
      <w:pPr>
        <w:jc w:val="center"/>
        <w:rPr>
          <w:b/>
        </w:rPr>
      </w:pPr>
      <w:r>
        <w:rPr>
          <w:b/>
        </w:rPr>
        <w:t>Request for Non-Substantive Change to Currently Approved Data Collection</w:t>
      </w:r>
    </w:p>
    <w:p w14:paraId="40D9AECE" w14:textId="72E37763" w:rsidR="00087842" w:rsidRDefault="00AE7EC4" w:rsidP="00087842">
      <w:pPr>
        <w:jc w:val="center"/>
        <w:rPr>
          <w:b/>
        </w:rPr>
      </w:pPr>
      <w:r>
        <w:rPr>
          <w:b/>
        </w:rPr>
        <w:t>December 1</w:t>
      </w:r>
      <w:r w:rsidR="00186890">
        <w:rPr>
          <w:b/>
        </w:rPr>
        <w:t>5</w:t>
      </w:r>
      <w:r w:rsidR="00087842">
        <w:rPr>
          <w:b/>
        </w:rPr>
        <w:t>, 2016</w:t>
      </w:r>
    </w:p>
    <w:p w14:paraId="7A13F3D7" w14:textId="77777777" w:rsidR="00087842" w:rsidRDefault="00087842" w:rsidP="00087842">
      <w:pPr>
        <w:jc w:val="center"/>
        <w:rPr>
          <w:b/>
        </w:rPr>
      </w:pPr>
    </w:p>
    <w:p w14:paraId="6A7E8B98" w14:textId="77777777" w:rsidR="00087842" w:rsidRDefault="00087842" w:rsidP="00087842">
      <w:pPr>
        <w:jc w:val="center"/>
        <w:rPr>
          <w:b/>
        </w:rPr>
      </w:pPr>
    </w:p>
    <w:p w14:paraId="13BE363D" w14:textId="77777777" w:rsidR="00087842" w:rsidRDefault="00087842" w:rsidP="00087842">
      <w:pPr>
        <w:jc w:val="center"/>
        <w:rPr>
          <w:b/>
        </w:rPr>
      </w:pPr>
    </w:p>
    <w:p w14:paraId="03338AD8" w14:textId="77777777" w:rsidR="00087842" w:rsidRDefault="00087842" w:rsidP="00087842">
      <w:pPr>
        <w:jc w:val="center"/>
        <w:rPr>
          <w:b/>
        </w:rPr>
      </w:pPr>
    </w:p>
    <w:p w14:paraId="6B623B49" w14:textId="77777777" w:rsidR="00087842" w:rsidRDefault="00087842" w:rsidP="00087842">
      <w:pPr>
        <w:jc w:val="center"/>
        <w:rPr>
          <w:b/>
        </w:rPr>
      </w:pPr>
    </w:p>
    <w:p w14:paraId="32894FEA" w14:textId="77777777" w:rsidR="00087842" w:rsidRDefault="00087842" w:rsidP="00087842">
      <w:pPr>
        <w:jc w:val="center"/>
        <w:rPr>
          <w:b/>
        </w:rPr>
      </w:pPr>
    </w:p>
    <w:p w14:paraId="58CBA03E" w14:textId="77777777" w:rsidR="00087842" w:rsidRDefault="00087842" w:rsidP="00087842">
      <w:pPr>
        <w:jc w:val="center"/>
        <w:rPr>
          <w:b/>
        </w:rPr>
      </w:pPr>
    </w:p>
    <w:p w14:paraId="16CF5B5E" w14:textId="77777777" w:rsidR="00087842" w:rsidRDefault="00087842" w:rsidP="00087842">
      <w:pPr>
        <w:jc w:val="center"/>
        <w:rPr>
          <w:b/>
        </w:rPr>
      </w:pPr>
    </w:p>
    <w:p w14:paraId="2BF0EDC1" w14:textId="77777777" w:rsidR="00087842" w:rsidRDefault="00087842" w:rsidP="00087842">
      <w:pPr>
        <w:jc w:val="center"/>
        <w:rPr>
          <w:b/>
        </w:rPr>
      </w:pPr>
    </w:p>
    <w:p w14:paraId="54DDDF53" w14:textId="77777777" w:rsidR="00087842" w:rsidRDefault="00087842" w:rsidP="00087842">
      <w:pPr>
        <w:jc w:val="center"/>
        <w:rPr>
          <w:b/>
        </w:rPr>
      </w:pPr>
    </w:p>
    <w:p w14:paraId="5ECD67AA" w14:textId="77777777" w:rsidR="00087842" w:rsidRDefault="00087842" w:rsidP="00087842">
      <w:pPr>
        <w:jc w:val="center"/>
        <w:rPr>
          <w:b/>
        </w:rPr>
      </w:pPr>
    </w:p>
    <w:p w14:paraId="090ECFE9" w14:textId="77777777" w:rsidR="00087842" w:rsidRDefault="00087842" w:rsidP="00087842">
      <w:pPr>
        <w:jc w:val="center"/>
        <w:rPr>
          <w:b/>
        </w:rPr>
      </w:pPr>
    </w:p>
    <w:p w14:paraId="184AC762" w14:textId="77777777" w:rsidR="00087842" w:rsidRDefault="00087842" w:rsidP="00087842">
      <w:pPr>
        <w:jc w:val="center"/>
        <w:rPr>
          <w:b/>
        </w:rPr>
      </w:pPr>
    </w:p>
    <w:p w14:paraId="07CFB4C0" w14:textId="77777777" w:rsidR="00087842" w:rsidRDefault="00087842" w:rsidP="00087842">
      <w:pPr>
        <w:rPr>
          <w:b/>
        </w:rPr>
      </w:pPr>
    </w:p>
    <w:p w14:paraId="4655DB6D" w14:textId="77777777" w:rsidR="00B2192C" w:rsidRDefault="00B2192C" w:rsidP="00087842">
      <w:pPr>
        <w:rPr>
          <w:b/>
        </w:rPr>
      </w:pPr>
    </w:p>
    <w:p w14:paraId="66CFCED8" w14:textId="77777777" w:rsidR="00B2192C" w:rsidRDefault="00B2192C" w:rsidP="00087842">
      <w:pPr>
        <w:rPr>
          <w:b/>
        </w:rPr>
      </w:pPr>
    </w:p>
    <w:p w14:paraId="4D3F2409" w14:textId="77777777" w:rsidR="00B2192C" w:rsidRDefault="00B2192C" w:rsidP="00087842">
      <w:pPr>
        <w:rPr>
          <w:b/>
        </w:rPr>
      </w:pPr>
    </w:p>
    <w:p w14:paraId="0A5658DF" w14:textId="77777777" w:rsidR="00B2192C" w:rsidRDefault="00B2192C" w:rsidP="00087842">
      <w:pPr>
        <w:rPr>
          <w:b/>
        </w:rPr>
      </w:pPr>
    </w:p>
    <w:p w14:paraId="2D9C1032" w14:textId="77777777" w:rsidR="00B2192C" w:rsidRDefault="00B2192C" w:rsidP="00087842">
      <w:pPr>
        <w:rPr>
          <w:b/>
        </w:rPr>
      </w:pPr>
    </w:p>
    <w:p w14:paraId="572615F2" w14:textId="77777777" w:rsidR="00087842" w:rsidRDefault="00087842" w:rsidP="00087842">
      <w:pPr>
        <w:rPr>
          <w:b/>
        </w:rPr>
      </w:pPr>
    </w:p>
    <w:p w14:paraId="6B24BF33" w14:textId="77777777" w:rsidR="00087842" w:rsidRDefault="00087842" w:rsidP="00087842">
      <w:pPr>
        <w:jc w:val="center"/>
        <w:rPr>
          <w:b/>
        </w:rPr>
      </w:pPr>
    </w:p>
    <w:p w14:paraId="7BC80301" w14:textId="77777777" w:rsidR="00087842" w:rsidRDefault="00087842" w:rsidP="0008784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>
        <w:rPr>
          <w:b/>
          <w:u w:val="single"/>
        </w:rPr>
        <w:t>Program Contact</w:t>
      </w:r>
    </w:p>
    <w:p w14:paraId="43284AC1" w14:textId="77777777" w:rsidR="00087842" w:rsidRDefault="00087842" w:rsidP="0008784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14:paraId="7BC89EA8" w14:textId="77777777" w:rsidR="00087842" w:rsidRDefault="00087842" w:rsidP="00087842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</w:rPr>
      </w:pPr>
      <w:r>
        <w:rPr>
          <w:b/>
          <w:bCs/>
          <w:noProof/>
        </w:rPr>
        <w:t>Lee Samuel</w:t>
      </w:r>
    </w:p>
    <w:p w14:paraId="5A7B9D59" w14:textId="77777777" w:rsidR="00087842" w:rsidRDefault="00087842" w:rsidP="00087842">
      <w:pPr>
        <w:tabs>
          <w:tab w:val="center" w:pos="4680"/>
        </w:tabs>
        <w:autoSpaceDE w:val="0"/>
        <w:autoSpaceDN w:val="0"/>
        <w:adjustRightInd w:val="0"/>
        <w:rPr>
          <w:bCs/>
          <w:noProof/>
        </w:rPr>
      </w:pPr>
      <w:bookmarkStart w:id="0" w:name="_Toc342981599"/>
      <w:bookmarkStart w:id="1" w:name="_Toc295817040"/>
      <w:bookmarkStart w:id="2" w:name="_Toc295817574"/>
      <w:bookmarkStart w:id="3" w:name="_Toc295818055"/>
      <w:bookmarkStart w:id="4" w:name="_Toc295819828"/>
      <w:r>
        <w:rPr>
          <w:bCs/>
          <w:noProof/>
        </w:rPr>
        <w:t>Office of Policy and Planning</w:t>
      </w:r>
      <w:bookmarkEnd w:id="0"/>
      <w:bookmarkEnd w:id="1"/>
      <w:bookmarkEnd w:id="2"/>
      <w:bookmarkEnd w:id="3"/>
      <w:bookmarkEnd w:id="4"/>
    </w:p>
    <w:p w14:paraId="53504529" w14:textId="77777777" w:rsidR="00087842" w:rsidRDefault="00087842" w:rsidP="00087842">
      <w:pPr>
        <w:tabs>
          <w:tab w:val="center" w:pos="4680"/>
        </w:tabs>
        <w:autoSpaceDE w:val="0"/>
        <w:autoSpaceDN w:val="0"/>
        <w:adjustRightInd w:val="0"/>
        <w:rPr>
          <w:bCs/>
          <w:noProof/>
        </w:rPr>
      </w:pPr>
      <w:bookmarkStart w:id="5" w:name="_Toc342981600"/>
      <w:bookmarkStart w:id="6" w:name="_Toc295817041"/>
      <w:bookmarkStart w:id="7" w:name="_Toc295817575"/>
      <w:bookmarkStart w:id="8" w:name="_Toc295818056"/>
      <w:bookmarkStart w:id="9" w:name="_Toc295819829"/>
      <w:r>
        <w:rPr>
          <w:bCs/>
          <w:noProof/>
        </w:rPr>
        <w:t>National Center for Emerging and Zoonotic Infectious Diseases</w:t>
      </w:r>
      <w:bookmarkEnd w:id="5"/>
      <w:bookmarkEnd w:id="6"/>
      <w:bookmarkEnd w:id="7"/>
      <w:bookmarkEnd w:id="8"/>
      <w:bookmarkEnd w:id="9"/>
    </w:p>
    <w:p w14:paraId="497A09F7" w14:textId="77777777" w:rsidR="00087842" w:rsidRDefault="00087842" w:rsidP="00087842">
      <w:pPr>
        <w:tabs>
          <w:tab w:val="center" w:pos="4680"/>
        </w:tabs>
        <w:autoSpaceDE w:val="0"/>
        <w:autoSpaceDN w:val="0"/>
        <w:adjustRightInd w:val="0"/>
        <w:rPr>
          <w:bCs/>
          <w:noProof/>
        </w:rPr>
      </w:pPr>
      <w:bookmarkStart w:id="10" w:name="_Toc342981601"/>
      <w:bookmarkStart w:id="11" w:name="_Toc295817042"/>
      <w:bookmarkStart w:id="12" w:name="_Toc295817576"/>
      <w:bookmarkStart w:id="13" w:name="_Toc295818057"/>
      <w:bookmarkStart w:id="14" w:name="_Toc295819830"/>
      <w:r>
        <w:rPr>
          <w:bCs/>
          <w:noProof/>
        </w:rPr>
        <w:t>Centers for Disease Control and Prevention</w:t>
      </w:r>
      <w:bookmarkEnd w:id="10"/>
      <w:bookmarkEnd w:id="11"/>
      <w:bookmarkEnd w:id="12"/>
      <w:bookmarkEnd w:id="13"/>
      <w:bookmarkEnd w:id="14"/>
    </w:p>
    <w:p w14:paraId="69DD1AED" w14:textId="77777777" w:rsidR="00087842" w:rsidRDefault="00087842" w:rsidP="00087842">
      <w:pPr>
        <w:tabs>
          <w:tab w:val="center" w:pos="4680"/>
        </w:tabs>
        <w:autoSpaceDE w:val="0"/>
        <w:autoSpaceDN w:val="0"/>
        <w:adjustRightInd w:val="0"/>
        <w:rPr>
          <w:bCs/>
          <w:noProof/>
        </w:rPr>
      </w:pPr>
      <w:bookmarkStart w:id="15" w:name="_Toc295817043"/>
      <w:bookmarkStart w:id="16" w:name="_Toc295817577"/>
      <w:bookmarkStart w:id="17" w:name="_Toc295818058"/>
      <w:bookmarkStart w:id="18" w:name="_Toc295819831"/>
      <w:bookmarkStart w:id="19" w:name="_Toc342981602"/>
      <w:r>
        <w:rPr>
          <w:bCs/>
          <w:noProof/>
        </w:rPr>
        <w:t xml:space="preserve">1600 Clifton Road, N.E., MS </w:t>
      </w:r>
      <w:bookmarkEnd w:id="15"/>
      <w:bookmarkEnd w:id="16"/>
      <w:bookmarkEnd w:id="17"/>
      <w:bookmarkEnd w:id="18"/>
      <w:r>
        <w:rPr>
          <w:bCs/>
          <w:noProof/>
        </w:rPr>
        <w:t>C12</w:t>
      </w:r>
      <w:bookmarkEnd w:id="19"/>
    </w:p>
    <w:p w14:paraId="625ED9E6" w14:textId="77777777" w:rsidR="00087842" w:rsidRDefault="00087842" w:rsidP="00087842">
      <w:pPr>
        <w:tabs>
          <w:tab w:val="center" w:pos="4680"/>
        </w:tabs>
        <w:autoSpaceDE w:val="0"/>
        <w:autoSpaceDN w:val="0"/>
        <w:adjustRightInd w:val="0"/>
        <w:rPr>
          <w:bCs/>
          <w:noProof/>
        </w:rPr>
      </w:pPr>
      <w:bookmarkStart w:id="20" w:name="_Toc342981603"/>
      <w:bookmarkStart w:id="21" w:name="_Toc295817044"/>
      <w:bookmarkStart w:id="22" w:name="_Toc295817578"/>
      <w:bookmarkStart w:id="23" w:name="_Toc295818059"/>
      <w:bookmarkStart w:id="24" w:name="_Toc295819832"/>
      <w:r>
        <w:rPr>
          <w:bCs/>
          <w:noProof/>
        </w:rPr>
        <w:t>Atlanta, Georgia 30333</w:t>
      </w:r>
      <w:bookmarkEnd w:id="20"/>
      <w:bookmarkEnd w:id="21"/>
      <w:bookmarkEnd w:id="22"/>
      <w:bookmarkEnd w:id="23"/>
      <w:bookmarkEnd w:id="24"/>
    </w:p>
    <w:p w14:paraId="6BDA4AA8" w14:textId="77777777" w:rsidR="00087842" w:rsidRDefault="00087842" w:rsidP="00087842">
      <w:pPr>
        <w:tabs>
          <w:tab w:val="center" w:pos="4680"/>
        </w:tabs>
        <w:autoSpaceDE w:val="0"/>
        <w:autoSpaceDN w:val="0"/>
        <w:adjustRightInd w:val="0"/>
        <w:rPr>
          <w:bCs/>
          <w:noProof/>
        </w:rPr>
      </w:pPr>
      <w:bookmarkStart w:id="25" w:name="_Toc295817045"/>
      <w:bookmarkStart w:id="26" w:name="_Toc295817579"/>
      <w:bookmarkStart w:id="27" w:name="_Toc295818060"/>
      <w:bookmarkStart w:id="28" w:name="_Toc295819833"/>
      <w:bookmarkStart w:id="29" w:name="_Toc342981604"/>
      <w:r>
        <w:rPr>
          <w:bCs/>
          <w:noProof/>
        </w:rPr>
        <w:t>Phone: (404) 718-</w:t>
      </w:r>
      <w:bookmarkEnd w:id="25"/>
      <w:bookmarkEnd w:id="26"/>
      <w:bookmarkEnd w:id="27"/>
      <w:bookmarkEnd w:id="28"/>
      <w:r>
        <w:rPr>
          <w:bCs/>
          <w:noProof/>
        </w:rPr>
        <w:t>1</w:t>
      </w:r>
      <w:bookmarkEnd w:id="29"/>
      <w:r>
        <w:rPr>
          <w:bCs/>
          <w:noProof/>
        </w:rPr>
        <w:t>616</w:t>
      </w:r>
    </w:p>
    <w:p w14:paraId="306F03C5" w14:textId="77777777" w:rsidR="00087842" w:rsidRDefault="00087842" w:rsidP="00B2192C">
      <w:pPr>
        <w:tabs>
          <w:tab w:val="center" w:pos="4680"/>
        </w:tabs>
        <w:autoSpaceDE w:val="0"/>
        <w:autoSpaceDN w:val="0"/>
        <w:adjustRightInd w:val="0"/>
        <w:rPr>
          <w:b/>
          <w:u w:val="single"/>
        </w:rPr>
      </w:pPr>
      <w:bookmarkStart w:id="30" w:name="_Toc295817046"/>
      <w:bookmarkStart w:id="31" w:name="_Toc295817580"/>
      <w:bookmarkStart w:id="32" w:name="_Toc295818061"/>
      <w:bookmarkStart w:id="33" w:name="_Toc295819834"/>
      <w:r>
        <w:rPr>
          <w:bCs/>
          <w:noProof/>
        </w:rPr>
        <w:t xml:space="preserve">Email: </w:t>
      </w:r>
      <w:bookmarkEnd w:id="30"/>
      <w:bookmarkEnd w:id="31"/>
      <w:bookmarkEnd w:id="32"/>
      <w:bookmarkEnd w:id="33"/>
      <w:r>
        <w:rPr>
          <w:bCs/>
          <w:noProof/>
        </w:rPr>
        <w:t>llj3@cdc.gov</w:t>
      </w:r>
      <w:r>
        <w:rPr>
          <w:b/>
          <w:u w:val="single"/>
        </w:rPr>
        <w:br w:type="page"/>
      </w:r>
    </w:p>
    <w:p w14:paraId="2DF07668" w14:textId="03AF15F1" w:rsidR="00087842" w:rsidRDefault="00087842" w:rsidP="00087842">
      <w:pPr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 xml:space="preserve">Circumstances of Change Request for OMB </w:t>
      </w:r>
      <w:r w:rsidR="008B58B2" w:rsidRPr="008B58B2">
        <w:rPr>
          <w:b/>
          <w:color w:val="000000"/>
          <w:u w:val="single"/>
        </w:rPr>
        <w:t>0920-1105</w:t>
      </w:r>
      <w:r w:rsidR="008B58B2">
        <w:rPr>
          <w:b/>
          <w:color w:val="000000"/>
          <w:u w:val="single"/>
        </w:rPr>
        <w:t xml:space="preserve"> </w:t>
      </w:r>
    </w:p>
    <w:p w14:paraId="1B67F406" w14:textId="77777777" w:rsidR="00186890" w:rsidRDefault="008B58B2" w:rsidP="0008784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CDC uses event definitions for harmful algal blooms (HABs) and case definitions for human cases of illness, and animal cases of illness in order to classify HAB</w:t>
      </w:r>
      <w:r w:rsidR="006B5129">
        <w:rPr>
          <w:color w:val="000000"/>
        </w:rPr>
        <w:t xml:space="preserve"> event</w:t>
      </w:r>
      <w:r>
        <w:rPr>
          <w:color w:val="000000"/>
        </w:rPr>
        <w:t xml:space="preserve">s as </w:t>
      </w:r>
      <w:r w:rsidR="006B5129">
        <w:rPr>
          <w:color w:val="000000"/>
        </w:rPr>
        <w:t xml:space="preserve">either </w:t>
      </w:r>
      <w:r>
        <w:rPr>
          <w:color w:val="000000"/>
        </w:rPr>
        <w:t xml:space="preserve">suspect or confirmed and HAB-associated cases of illness as suspect, probable or confirmed. </w:t>
      </w:r>
    </w:p>
    <w:p w14:paraId="44529EE9" w14:textId="77777777" w:rsidR="00186890" w:rsidRDefault="00186890" w:rsidP="00087842">
      <w:pPr>
        <w:autoSpaceDE w:val="0"/>
        <w:autoSpaceDN w:val="0"/>
        <w:adjustRightInd w:val="0"/>
        <w:rPr>
          <w:color w:val="000000"/>
        </w:rPr>
      </w:pPr>
    </w:p>
    <w:p w14:paraId="2723CF95" w14:textId="77777777" w:rsidR="00186890" w:rsidRDefault="008B58B2" w:rsidP="0008784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HAB event and case definition criteria are applied by state and territorial reporting partners when deciding whether to report to the One Health Harmful Algal Bloom System (OHHABS)</w:t>
      </w:r>
      <w:r w:rsidR="00543BC1">
        <w:rPr>
          <w:color w:val="000000"/>
        </w:rPr>
        <w:t xml:space="preserve">. </w:t>
      </w:r>
      <w:r w:rsidR="00186890">
        <w:rPr>
          <w:color w:val="000000"/>
        </w:rPr>
        <w:t>However, t</w:t>
      </w:r>
      <w:r>
        <w:rPr>
          <w:color w:val="000000"/>
        </w:rPr>
        <w:t xml:space="preserve">he HAB event definitions and case definitions cannot currently be entered in OHHABS. </w:t>
      </w:r>
    </w:p>
    <w:p w14:paraId="47AF88C5" w14:textId="77777777" w:rsidR="00186890" w:rsidRDefault="00186890" w:rsidP="00087842">
      <w:pPr>
        <w:autoSpaceDE w:val="0"/>
        <w:autoSpaceDN w:val="0"/>
        <w:adjustRightInd w:val="0"/>
        <w:rPr>
          <w:color w:val="000000"/>
        </w:rPr>
      </w:pPr>
    </w:p>
    <w:p w14:paraId="276562F9" w14:textId="23DF46E5" w:rsidR="008B6056" w:rsidRDefault="008B58B2" w:rsidP="0008784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CDC is requesting to add data elements </w:t>
      </w:r>
      <w:r w:rsidR="006B5129">
        <w:rPr>
          <w:color w:val="000000"/>
        </w:rPr>
        <w:t xml:space="preserve">to OHHABS which will allow reporting according to existing definitions of </w:t>
      </w:r>
      <w:r>
        <w:rPr>
          <w:color w:val="000000"/>
        </w:rPr>
        <w:t>HAB event</w:t>
      </w:r>
      <w:r w:rsidR="006B5129">
        <w:rPr>
          <w:color w:val="000000"/>
        </w:rPr>
        <w:t>s,</w:t>
      </w:r>
      <w:r>
        <w:rPr>
          <w:color w:val="000000"/>
        </w:rPr>
        <w:t xml:space="preserve"> human case</w:t>
      </w:r>
      <w:r w:rsidR="006B5129">
        <w:rPr>
          <w:color w:val="000000"/>
        </w:rPr>
        <w:t>s,</w:t>
      </w:r>
      <w:r>
        <w:rPr>
          <w:color w:val="000000"/>
        </w:rPr>
        <w:t xml:space="preserve"> and </w:t>
      </w:r>
      <w:r w:rsidR="0091650E">
        <w:rPr>
          <w:color w:val="000000"/>
        </w:rPr>
        <w:t>animal case</w:t>
      </w:r>
      <w:r w:rsidR="006B5129">
        <w:rPr>
          <w:color w:val="000000"/>
        </w:rPr>
        <w:t>s.</w:t>
      </w:r>
      <w:r w:rsidR="0091650E">
        <w:rPr>
          <w:color w:val="000000"/>
        </w:rPr>
        <w:t xml:space="preserve"> This will include</w:t>
      </w:r>
      <w:r>
        <w:rPr>
          <w:color w:val="000000"/>
        </w:rPr>
        <w:t xml:space="preserve"> fields for the </w:t>
      </w:r>
      <w:r w:rsidR="0091650E">
        <w:rPr>
          <w:color w:val="000000"/>
        </w:rPr>
        <w:t xml:space="preserve">HAB event and case definition </w:t>
      </w:r>
      <w:r>
        <w:rPr>
          <w:color w:val="000000"/>
        </w:rPr>
        <w:t>criter</w:t>
      </w:r>
      <w:r w:rsidR="0091650E">
        <w:rPr>
          <w:color w:val="000000"/>
        </w:rPr>
        <w:t>ia. Adding these fields will inform interpretation and use of OHHABS data and support future efforts to evaluate and improve the OHHABS event and case definitions.</w:t>
      </w:r>
    </w:p>
    <w:p w14:paraId="50D293B3" w14:textId="77777777" w:rsidR="008B6056" w:rsidRDefault="008B6056" w:rsidP="00087842">
      <w:pPr>
        <w:autoSpaceDE w:val="0"/>
        <w:autoSpaceDN w:val="0"/>
        <w:adjustRightInd w:val="0"/>
        <w:rPr>
          <w:color w:val="000000"/>
        </w:rPr>
      </w:pPr>
    </w:p>
    <w:p w14:paraId="1018CBB6" w14:textId="1A1A24F0" w:rsidR="00087842" w:rsidRDefault="008B6056" w:rsidP="00087842">
      <w:pPr>
        <w:autoSpaceDE w:val="0"/>
        <w:autoSpaceDN w:val="0"/>
        <w:adjustRightInd w:val="0"/>
      </w:pPr>
      <w:r>
        <w:rPr>
          <w:color w:val="000000"/>
        </w:rPr>
        <w:t>In the attached form, all of the proposed additions are found under the “Case Definition” tab.</w:t>
      </w:r>
      <w:r w:rsidR="0091650E">
        <w:rPr>
          <w:color w:val="000000"/>
        </w:rPr>
        <w:t xml:space="preserve"> </w:t>
      </w:r>
    </w:p>
    <w:p w14:paraId="224BB17A" w14:textId="77777777" w:rsidR="00087842" w:rsidRDefault="00087842" w:rsidP="00087842">
      <w:pPr>
        <w:autoSpaceDE w:val="0"/>
        <w:autoSpaceDN w:val="0"/>
        <w:adjustRightInd w:val="0"/>
        <w:rPr>
          <w:color w:val="000000"/>
        </w:rPr>
      </w:pPr>
    </w:p>
    <w:p w14:paraId="4CE45D2D" w14:textId="77777777" w:rsidR="00087842" w:rsidRDefault="00087842" w:rsidP="00087842">
      <w:pPr>
        <w:rPr>
          <w:color w:val="000000"/>
          <w:u w:val="single"/>
        </w:rPr>
      </w:pPr>
      <w:r>
        <w:rPr>
          <w:color w:val="000000"/>
          <w:u w:val="single"/>
        </w:rPr>
        <w:t>Description of Changes</w:t>
      </w:r>
    </w:p>
    <w:p w14:paraId="6FD7689A" w14:textId="46167E4F" w:rsidR="00087842" w:rsidRDefault="0091650E" w:rsidP="00087842">
      <w:pPr>
        <w:rPr>
          <w:color w:val="000000"/>
        </w:rPr>
      </w:pPr>
      <w:r>
        <w:rPr>
          <w:color w:val="000000"/>
        </w:rPr>
        <w:t xml:space="preserve">CDC is proposing the </w:t>
      </w:r>
      <w:r w:rsidR="00087842">
        <w:rPr>
          <w:color w:val="000000"/>
        </w:rPr>
        <w:t xml:space="preserve">following </w:t>
      </w:r>
      <w:r>
        <w:rPr>
          <w:color w:val="000000"/>
        </w:rPr>
        <w:t xml:space="preserve">changes to </w:t>
      </w:r>
      <w:r w:rsidR="003133D7">
        <w:rPr>
          <w:color w:val="000000"/>
        </w:rPr>
        <w:t>OHHABS</w:t>
      </w:r>
      <w:r w:rsidR="00087842">
        <w:rPr>
          <w:color w:val="000000"/>
        </w:rPr>
        <w:t>:</w:t>
      </w:r>
    </w:p>
    <w:p w14:paraId="35D4D34F" w14:textId="77777777" w:rsidR="00087842" w:rsidRPr="00AE3779" w:rsidRDefault="00087842" w:rsidP="00087842">
      <w:pPr>
        <w:rPr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734B3E" w:rsidRPr="00734B3E" w14:paraId="6A65857B" w14:textId="77777777" w:rsidTr="00734B3E">
        <w:tc>
          <w:tcPr>
            <w:tcW w:w="10070" w:type="dxa"/>
            <w:gridSpan w:val="3"/>
          </w:tcPr>
          <w:p w14:paraId="40BB3ED0" w14:textId="77777777" w:rsidR="00734B3E" w:rsidRPr="008F1B76" w:rsidRDefault="00734B3E" w:rsidP="008F1B76">
            <w:pPr>
              <w:jc w:val="center"/>
              <w:rPr>
                <w:b/>
                <w:sz w:val="22"/>
                <w:szCs w:val="22"/>
              </w:rPr>
            </w:pPr>
            <w:r w:rsidRPr="008F1B76">
              <w:rPr>
                <w:b/>
                <w:sz w:val="22"/>
                <w:szCs w:val="22"/>
              </w:rPr>
              <w:t>Proposed Changes: OHHABS</w:t>
            </w:r>
          </w:p>
        </w:tc>
      </w:tr>
      <w:tr w:rsidR="00734B3E" w:rsidRPr="00734B3E" w14:paraId="150F18A4" w14:textId="77777777" w:rsidTr="00734B3E">
        <w:tc>
          <w:tcPr>
            <w:tcW w:w="3356" w:type="dxa"/>
          </w:tcPr>
          <w:p w14:paraId="53BEAA4E" w14:textId="77777777" w:rsidR="00734B3E" w:rsidRPr="008F1B76" w:rsidRDefault="00734B3E" w:rsidP="008F1B76">
            <w:pPr>
              <w:jc w:val="center"/>
              <w:rPr>
                <w:b/>
                <w:sz w:val="22"/>
                <w:szCs w:val="22"/>
              </w:rPr>
            </w:pPr>
            <w:r w:rsidRPr="008F1B76">
              <w:rPr>
                <w:b/>
                <w:sz w:val="22"/>
                <w:szCs w:val="22"/>
              </w:rPr>
              <w:t>Form</w:t>
            </w:r>
          </w:p>
        </w:tc>
        <w:tc>
          <w:tcPr>
            <w:tcW w:w="3357" w:type="dxa"/>
          </w:tcPr>
          <w:p w14:paraId="54985E62" w14:textId="77777777" w:rsidR="00734B3E" w:rsidRPr="008F1B76" w:rsidRDefault="00734B3E" w:rsidP="008F1B76">
            <w:pPr>
              <w:jc w:val="center"/>
              <w:rPr>
                <w:b/>
                <w:sz w:val="22"/>
                <w:szCs w:val="22"/>
              </w:rPr>
            </w:pPr>
            <w:r w:rsidRPr="008F1B76">
              <w:rPr>
                <w:b/>
                <w:sz w:val="22"/>
                <w:szCs w:val="22"/>
              </w:rPr>
              <w:t>Current Question/Item</w:t>
            </w:r>
          </w:p>
        </w:tc>
        <w:tc>
          <w:tcPr>
            <w:tcW w:w="3357" w:type="dxa"/>
          </w:tcPr>
          <w:p w14:paraId="7469AC97" w14:textId="77777777" w:rsidR="00734B3E" w:rsidRPr="008F1B76" w:rsidRDefault="00734B3E" w:rsidP="008F1B76">
            <w:pPr>
              <w:jc w:val="center"/>
              <w:rPr>
                <w:b/>
                <w:sz w:val="22"/>
                <w:szCs w:val="22"/>
              </w:rPr>
            </w:pPr>
            <w:r w:rsidRPr="008F1B76">
              <w:rPr>
                <w:b/>
                <w:sz w:val="22"/>
                <w:szCs w:val="22"/>
              </w:rPr>
              <w:t>Requested Change</w:t>
            </w:r>
          </w:p>
        </w:tc>
      </w:tr>
      <w:tr w:rsidR="008B6056" w:rsidRPr="00734B3E" w14:paraId="31DE4858" w14:textId="77777777" w:rsidTr="00166F1F">
        <w:tc>
          <w:tcPr>
            <w:tcW w:w="3356" w:type="dxa"/>
          </w:tcPr>
          <w:p w14:paraId="7F3101BF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Environmental </w:t>
            </w:r>
          </w:p>
        </w:tc>
        <w:tc>
          <w:tcPr>
            <w:tcW w:w="3357" w:type="dxa"/>
            <w:vMerge w:val="restart"/>
            <w:vAlign w:val="center"/>
          </w:tcPr>
          <w:p w14:paraId="161D091B" w14:textId="371E7B1A" w:rsidR="008B6056" w:rsidRPr="008F1B76" w:rsidRDefault="008B6056" w:rsidP="00166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3357" w:type="dxa"/>
          </w:tcPr>
          <w:p w14:paraId="72F30914" w14:textId="23A4E198" w:rsidR="008B6056" w:rsidRPr="008F1B76" w:rsidRDefault="008B6056" w:rsidP="00734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8F1B76">
              <w:rPr>
                <w:sz w:val="22"/>
                <w:szCs w:val="22"/>
              </w:rPr>
              <w:t>HAB Event Definition</w:t>
            </w:r>
            <w:r>
              <w:rPr>
                <w:sz w:val="22"/>
                <w:szCs w:val="22"/>
              </w:rPr>
              <w:t xml:space="preserve">” field </w:t>
            </w:r>
          </w:p>
          <w:p w14:paraId="70B02DE9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770AA6A7" w14:textId="77777777" w:rsidTr="00734B3E">
        <w:tc>
          <w:tcPr>
            <w:tcW w:w="3356" w:type="dxa"/>
          </w:tcPr>
          <w:p w14:paraId="378A25D2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Environmental</w:t>
            </w:r>
          </w:p>
        </w:tc>
        <w:tc>
          <w:tcPr>
            <w:tcW w:w="3357" w:type="dxa"/>
            <w:vMerge/>
          </w:tcPr>
          <w:p w14:paraId="49D9B890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408A4CE5" w14:textId="32ADA09C" w:rsidR="008B6056" w:rsidRPr="008F1B76" w:rsidRDefault="008B6056" w:rsidP="00734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8F1B76">
              <w:rPr>
                <w:sz w:val="22"/>
                <w:szCs w:val="22"/>
              </w:rPr>
              <w:t xml:space="preserve">Laboratory-based HAB </w:t>
            </w:r>
            <w:r>
              <w:rPr>
                <w:sz w:val="22"/>
                <w:szCs w:val="22"/>
              </w:rPr>
              <w:t>D</w:t>
            </w:r>
            <w:r w:rsidRPr="008F1B76">
              <w:rPr>
                <w:sz w:val="22"/>
                <w:szCs w:val="22"/>
              </w:rPr>
              <w:t>ata</w:t>
            </w:r>
            <w:r>
              <w:rPr>
                <w:sz w:val="22"/>
                <w:szCs w:val="22"/>
              </w:rPr>
              <w:t>” field</w:t>
            </w:r>
          </w:p>
          <w:p w14:paraId="14B4CC34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7BCFCCFA" w14:textId="77777777" w:rsidTr="00734B3E">
        <w:tc>
          <w:tcPr>
            <w:tcW w:w="3356" w:type="dxa"/>
          </w:tcPr>
          <w:p w14:paraId="6EA8449C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Environmental</w:t>
            </w:r>
          </w:p>
        </w:tc>
        <w:tc>
          <w:tcPr>
            <w:tcW w:w="3357" w:type="dxa"/>
            <w:vMerge/>
          </w:tcPr>
          <w:p w14:paraId="485CFCE6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325ED082" w14:textId="46092498" w:rsidR="008B6056" w:rsidRPr="008F1B76" w:rsidRDefault="008B6056" w:rsidP="00734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8F1B76">
              <w:rPr>
                <w:sz w:val="22"/>
                <w:szCs w:val="22"/>
              </w:rPr>
              <w:t xml:space="preserve">Observational or </w:t>
            </w:r>
            <w:r>
              <w:rPr>
                <w:sz w:val="22"/>
                <w:szCs w:val="22"/>
              </w:rPr>
              <w:t>E</w:t>
            </w:r>
            <w:r w:rsidRPr="008F1B76">
              <w:rPr>
                <w:sz w:val="22"/>
                <w:szCs w:val="22"/>
              </w:rPr>
              <w:t xml:space="preserve">nvironmental </w:t>
            </w:r>
            <w:r>
              <w:rPr>
                <w:sz w:val="22"/>
                <w:szCs w:val="22"/>
              </w:rPr>
              <w:t>D</w:t>
            </w:r>
            <w:r w:rsidRPr="008F1B76">
              <w:rPr>
                <w:sz w:val="22"/>
                <w:szCs w:val="22"/>
              </w:rPr>
              <w:t>ata</w:t>
            </w:r>
            <w:r>
              <w:rPr>
                <w:sz w:val="22"/>
                <w:szCs w:val="22"/>
              </w:rPr>
              <w:t>” field</w:t>
            </w:r>
          </w:p>
          <w:p w14:paraId="7A71D39B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2B35E462" w14:textId="77777777" w:rsidTr="00734B3E">
        <w:tc>
          <w:tcPr>
            <w:tcW w:w="3356" w:type="dxa"/>
          </w:tcPr>
          <w:p w14:paraId="6DF793C5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Environmental</w:t>
            </w:r>
          </w:p>
        </w:tc>
        <w:tc>
          <w:tcPr>
            <w:tcW w:w="3357" w:type="dxa"/>
            <w:vMerge/>
          </w:tcPr>
          <w:p w14:paraId="4DECDDA2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12FF6D71" w14:textId="05692FA4" w:rsidR="008B6056" w:rsidRPr="008F1B76" w:rsidRDefault="008B6056" w:rsidP="00734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8F1B76">
              <w:rPr>
                <w:sz w:val="22"/>
                <w:szCs w:val="22"/>
              </w:rPr>
              <w:t xml:space="preserve">Associated </w:t>
            </w:r>
            <w:r>
              <w:rPr>
                <w:sz w:val="22"/>
                <w:szCs w:val="22"/>
              </w:rPr>
              <w:t>I</w:t>
            </w:r>
            <w:r w:rsidRPr="008F1B76">
              <w:rPr>
                <w:sz w:val="22"/>
                <w:szCs w:val="22"/>
              </w:rPr>
              <w:t>llness</w:t>
            </w:r>
            <w:r>
              <w:rPr>
                <w:sz w:val="22"/>
                <w:szCs w:val="22"/>
              </w:rPr>
              <w:t>” field</w:t>
            </w:r>
          </w:p>
          <w:p w14:paraId="6C163681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1BB21574" w14:textId="77777777" w:rsidTr="00734B3E">
        <w:tc>
          <w:tcPr>
            <w:tcW w:w="3356" w:type="dxa"/>
          </w:tcPr>
          <w:p w14:paraId="4D873E45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Environmental</w:t>
            </w:r>
          </w:p>
        </w:tc>
        <w:tc>
          <w:tcPr>
            <w:tcW w:w="3357" w:type="dxa"/>
            <w:vMerge/>
          </w:tcPr>
          <w:p w14:paraId="586CBF85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5EFC4514" w14:textId="2F583EE6" w:rsidR="008B6056" w:rsidRPr="008F1B76" w:rsidRDefault="008B6056" w:rsidP="00734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8F1B76">
              <w:rPr>
                <w:sz w:val="22"/>
                <w:szCs w:val="22"/>
              </w:rPr>
              <w:t>Event Definition Comments</w:t>
            </w:r>
            <w:r>
              <w:rPr>
                <w:sz w:val="22"/>
                <w:szCs w:val="22"/>
              </w:rPr>
              <w:t>” field</w:t>
            </w:r>
          </w:p>
          <w:p w14:paraId="0EF30276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6520C714" w14:textId="77777777" w:rsidTr="00734B3E">
        <w:tc>
          <w:tcPr>
            <w:tcW w:w="3356" w:type="dxa"/>
          </w:tcPr>
          <w:p w14:paraId="19EDB98B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Human </w:t>
            </w:r>
          </w:p>
        </w:tc>
        <w:tc>
          <w:tcPr>
            <w:tcW w:w="3357" w:type="dxa"/>
            <w:vMerge/>
          </w:tcPr>
          <w:p w14:paraId="4FF3B807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53E7B6AA" w14:textId="2EB04611" w:rsidR="008B6056" w:rsidRPr="00734B3E" w:rsidRDefault="008B6056" w:rsidP="00734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734B3E">
              <w:rPr>
                <w:sz w:val="22"/>
                <w:szCs w:val="22"/>
              </w:rPr>
              <w:t>Human Case Definition</w:t>
            </w:r>
            <w:r>
              <w:rPr>
                <w:sz w:val="22"/>
                <w:szCs w:val="22"/>
              </w:rPr>
              <w:t>” field</w:t>
            </w:r>
          </w:p>
          <w:p w14:paraId="7B577497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7CA6251A" w14:textId="77777777" w:rsidTr="00734B3E">
        <w:tc>
          <w:tcPr>
            <w:tcW w:w="3356" w:type="dxa"/>
          </w:tcPr>
          <w:p w14:paraId="35823EC8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</w:t>
            </w:r>
          </w:p>
        </w:tc>
        <w:tc>
          <w:tcPr>
            <w:tcW w:w="3357" w:type="dxa"/>
            <w:vMerge/>
          </w:tcPr>
          <w:p w14:paraId="60AF4370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3EBB1626" w14:textId="091B6EC9" w:rsidR="008B6056" w:rsidRPr="00734B3E" w:rsidRDefault="008B6056" w:rsidP="00734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734B3E">
              <w:rPr>
                <w:sz w:val="22"/>
                <w:szCs w:val="22"/>
              </w:rPr>
              <w:t>Exposure</w:t>
            </w:r>
            <w:r>
              <w:rPr>
                <w:sz w:val="22"/>
                <w:szCs w:val="22"/>
              </w:rPr>
              <w:t>” field</w:t>
            </w:r>
          </w:p>
          <w:p w14:paraId="2A4D9050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1CC3F783" w14:textId="77777777" w:rsidTr="00734B3E">
        <w:tc>
          <w:tcPr>
            <w:tcW w:w="3356" w:type="dxa"/>
          </w:tcPr>
          <w:p w14:paraId="0CEA40B2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</w:t>
            </w:r>
          </w:p>
        </w:tc>
        <w:tc>
          <w:tcPr>
            <w:tcW w:w="3357" w:type="dxa"/>
            <w:vMerge/>
          </w:tcPr>
          <w:p w14:paraId="11C0B606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2913B0FD" w14:textId="2B790C00" w:rsidR="008B6056" w:rsidRPr="00734B3E" w:rsidRDefault="008B6056" w:rsidP="00734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734B3E">
              <w:rPr>
                <w:sz w:val="22"/>
                <w:szCs w:val="22"/>
              </w:rPr>
              <w:t>Signs/Symptoms</w:t>
            </w:r>
            <w:r>
              <w:rPr>
                <w:sz w:val="22"/>
                <w:szCs w:val="22"/>
              </w:rPr>
              <w:t>”</w:t>
            </w:r>
            <w:r w:rsidRPr="00734B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field</w:t>
            </w:r>
          </w:p>
          <w:p w14:paraId="7379A536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71C7F807" w14:textId="77777777" w:rsidTr="00734B3E">
        <w:tc>
          <w:tcPr>
            <w:tcW w:w="3356" w:type="dxa"/>
          </w:tcPr>
          <w:p w14:paraId="24FB2FD6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</w:t>
            </w:r>
          </w:p>
        </w:tc>
        <w:tc>
          <w:tcPr>
            <w:tcW w:w="3357" w:type="dxa"/>
            <w:vMerge/>
          </w:tcPr>
          <w:p w14:paraId="5366F703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301F18DD" w14:textId="47820B26" w:rsidR="008B6056" w:rsidRPr="00734B3E" w:rsidRDefault="008B6056" w:rsidP="00734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734B3E">
              <w:rPr>
                <w:sz w:val="22"/>
                <w:szCs w:val="22"/>
              </w:rPr>
              <w:t>Public Health Assessment</w:t>
            </w:r>
            <w:r>
              <w:rPr>
                <w:sz w:val="22"/>
                <w:szCs w:val="22"/>
              </w:rPr>
              <w:t>” field</w:t>
            </w:r>
          </w:p>
          <w:p w14:paraId="3409A9E8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3F5D8F08" w14:textId="77777777" w:rsidTr="00734B3E">
        <w:tc>
          <w:tcPr>
            <w:tcW w:w="3356" w:type="dxa"/>
          </w:tcPr>
          <w:p w14:paraId="1F832113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</w:t>
            </w:r>
          </w:p>
        </w:tc>
        <w:tc>
          <w:tcPr>
            <w:tcW w:w="3357" w:type="dxa"/>
            <w:vMerge/>
          </w:tcPr>
          <w:p w14:paraId="0498AB8D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6FF9E4EF" w14:textId="70A59AA0" w:rsidR="008B6056" w:rsidRPr="00734B3E" w:rsidRDefault="008B6056" w:rsidP="00734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734B3E">
              <w:rPr>
                <w:sz w:val="22"/>
                <w:szCs w:val="22"/>
              </w:rPr>
              <w:t xml:space="preserve">Professional </w:t>
            </w:r>
            <w:r>
              <w:rPr>
                <w:sz w:val="22"/>
                <w:szCs w:val="22"/>
              </w:rPr>
              <w:t>M</w:t>
            </w:r>
            <w:r w:rsidRPr="00734B3E">
              <w:rPr>
                <w:sz w:val="22"/>
                <w:szCs w:val="22"/>
              </w:rPr>
              <w:t xml:space="preserve">edical </w:t>
            </w:r>
            <w:r>
              <w:rPr>
                <w:sz w:val="22"/>
                <w:szCs w:val="22"/>
              </w:rPr>
              <w:t>D</w:t>
            </w:r>
            <w:r w:rsidRPr="00734B3E">
              <w:rPr>
                <w:sz w:val="22"/>
                <w:szCs w:val="22"/>
              </w:rPr>
              <w:t>iagnosis</w:t>
            </w:r>
            <w:r>
              <w:rPr>
                <w:sz w:val="22"/>
                <w:szCs w:val="22"/>
              </w:rPr>
              <w:t>” field</w:t>
            </w:r>
          </w:p>
          <w:p w14:paraId="60D0A52D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38EDB595" w14:textId="77777777" w:rsidTr="00734B3E">
        <w:tc>
          <w:tcPr>
            <w:tcW w:w="3356" w:type="dxa"/>
          </w:tcPr>
          <w:p w14:paraId="0344FE07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</w:t>
            </w:r>
          </w:p>
        </w:tc>
        <w:tc>
          <w:tcPr>
            <w:tcW w:w="3357" w:type="dxa"/>
            <w:vMerge/>
          </w:tcPr>
          <w:p w14:paraId="08D1F709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79FED95A" w14:textId="62C6D770" w:rsidR="008B6056" w:rsidRPr="00734B3E" w:rsidRDefault="008B6056" w:rsidP="00734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734B3E">
              <w:rPr>
                <w:sz w:val="22"/>
                <w:szCs w:val="22"/>
              </w:rPr>
              <w:t xml:space="preserve">Other </w:t>
            </w:r>
            <w:r>
              <w:rPr>
                <w:sz w:val="22"/>
                <w:szCs w:val="22"/>
              </w:rPr>
              <w:t>C</w:t>
            </w:r>
            <w:r w:rsidRPr="00734B3E">
              <w:rPr>
                <w:sz w:val="22"/>
                <w:szCs w:val="22"/>
              </w:rPr>
              <w:t xml:space="preserve">auses of </w:t>
            </w:r>
            <w:r>
              <w:rPr>
                <w:sz w:val="22"/>
                <w:szCs w:val="22"/>
              </w:rPr>
              <w:t>I</w:t>
            </w:r>
            <w:r w:rsidRPr="00734B3E">
              <w:rPr>
                <w:sz w:val="22"/>
                <w:szCs w:val="22"/>
              </w:rPr>
              <w:t xml:space="preserve">llness </w:t>
            </w:r>
            <w:r>
              <w:rPr>
                <w:sz w:val="22"/>
                <w:szCs w:val="22"/>
              </w:rPr>
              <w:t>R</w:t>
            </w:r>
            <w:r w:rsidRPr="00734B3E">
              <w:rPr>
                <w:sz w:val="22"/>
                <w:szCs w:val="22"/>
              </w:rPr>
              <w:t xml:space="preserve">uled </w:t>
            </w:r>
            <w:r>
              <w:rPr>
                <w:sz w:val="22"/>
                <w:szCs w:val="22"/>
              </w:rPr>
              <w:t>O</w:t>
            </w:r>
            <w:r w:rsidRPr="00734B3E">
              <w:rPr>
                <w:sz w:val="22"/>
                <w:szCs w:val="22"/>
              </w:rPr>
              <w:t>ut</w:t>
            </w:r>
            <w:r>
              <w:rPr>
                <w:sz w:val="22"/>
                <w:szCs w:val="22"/>
              </w:rPr>
              <w:t>” field</w:t>
            </w:r>
          </w:p>
          <w:p w14:paraId="40E554A9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39844220" w14:textId="77777777" w:rsidTr="00734B3E">
        <w:tc>
          <w:tcPr>
            <w:tcW w:w="3356" w:type="dxa"/>
          </w:tcPr>
          <w:p w14:paraId="125BD4F9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Human</w:t>
            </w:r>
          </w:p>
        </w:tc>
        <w:tc>
          <w:tcPr>
            <w:tcW w:w="3357" w:type="dxa"/>
            <w:vMerge/>
          </w:tcPr>
          <w:p w14:paraId="6805FEA4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4906BD88" w14:textId="1CF23A40" w:rsidR="008B6056" w:rsidRPr="00734B3E" w:rsidRDefault="008B6056" w:rsidP="00734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734B3E">
              <w:rPr>
                <w:sz w:val="22"/>
                <w:szCs w:val="22"/>
              </w:rPr>
              <w:t xml:space="preserve">Observational or </w:t>
            </w:r>
            <w:r>
              <w:rPr>
                <w:sz w:val="22"/>
                <w:szCs w:val="22"/>
              </w:rPr>
              <w:t>E</w:t>
            </w:r>
            <w:r w:rsidRPr="00734B3E">
              <w:rPr>
                <w:sz w:val="22"/>
                <w:szCs w:val="22"/>
              </w:rPr>
              <w:t xml:space="preserve">nvironmental </w:t>
            </w:r>
            <w:r>
              <w:rPr>
                <w:sz w:val="22"/>
                <w:szCs w:val="22"/>
              </w:rPr>
              <w:t>D</w:t>
            </w:r>
            <w:r w:rsidRPr="00734B3E">
              <w:rPr>
                <w:sz w:val="22"/>
                <w:szCs w:val="22"/>
              </w:rPr>
              <w:t>ata</w:t>
            </w:r>
            <w:r>
              <w:rPr>
                <w:sz w:val="22"/>
                <w:szCs w:val="22"/>
              </w:rPr>
              <w:t>” field</w:t>
            </w:r>
          </w:p>
          <w:p w14:paraId="22A1F016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569F1ACD" w14:textId="77777777" w:rsidTr="00734B3E">
        <w:tc>
          <w:tcPr>
            <w:tcW w:w="3356" w:type="dxa"/>
          </w:tcPr>
          <w:p w14:paraId="21E9A011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</w:t>
            </w:r>
          </w:p>
        </w:tc>
        <w:tc>
          <w:tcPr>
            <w:tcW w:w="3357" w:type="dxa"/>
            <w:vMerge/>
          </w:tcPr>
          <w:p w14:paraId="1AAE68DF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2FF9EB6F" w14:textId="52F98EAE" w:rsidR="008B6056" w:rsidRPr="00734B3E" w:rsidRDefault="008B6056" w:rsidP="00734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734B3E">
              <w:rPr>
                <w:sz w:val="22"/>
                <w:szCs w:val="22"/>
              </w:rPr>
              <w:t xml:space="preserve">Laboratory-based HAB </w:t>
            </w:r>
            <w:r>
              <w:rPr>
                <w:sz w:val="22"/>
                <w:szCs w:val="22"/>
              </w:rPr>
              <w:t>D</w:t>
            </w:r>
            <w:r w:rsidRPr="00734B3E">
              <w:rPr>
                <w:sz w:val="22"/>
                <w:szCs w:val="22"/>
              </w:rPr>
              <w:t>ata</w:t>
            </w:r>
            <w:r>
              <w:rPr>
                <w:sz w:val="22"/>
                <w:szCs w:val="22"/>
              </w:rPr>
              <w:t>” field</w:t>
            </w:r>
          </w:p>
          <w:p w14:paraId="21C9D28C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051B3D97" w14:textId="77777777" w:rsidTr="00734B3E">
        <w:tc>
          <w:tcPr>
            <w:tcW w:w="3356" w:type="dxa"/>
          </w:tcPr>
          <w:p w14:paraId="30D4116D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</w:t>
            </w:r>
          </w:p>
        </w:tc>
        <w:tc>
          <w:tcPr>
            <w:tcW w:w="3357" w:type="dxa"/>
            <w:vMerge/>
          </w:tcPr>
          <w:p w14:paraId="52AD4C1A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5D4D628D" w14:textId="26497BEC" w:rsidR="008B6056" w:rsidRPr="00734B3E" w:rsidRDefault="008B6056" w:rsidP="00734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734B3E">
              <w:rPr>
                <w:sz w:val="22"/>
                <w:szCs w:val="22"/>
              </w:rPr>
              <w:t xml:space="preserve">Clinical </w:t>
            </w:r>
            <w:r>
              <w:rPr>
                <w:sz w:val="22"/>
                <w:szCs w:val="22"/>
              </w:rPr>
              <w:t>D</w:t>
            </w:r>
            <w:r w:rsidRPr="00734B3E">
              <w:rPr>
                <w:sz w:val="22"/>
                <w:szCs w:val="22"/>
              </w:rPr>
              <w:t>ata</w:t>
            </w:r>
            <w:r>
              <w:rPr>
                <w:sz w:val="22"/>
                <w:szCs w:val="22"/>
              </w:rPr>
              <w:t xml:space="preserve"> “field</w:t>
            </w:r>
          </w:p>
          <w:p w14:paraId="7CCAA4A5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35DE31F6" w14:textId="77777777" w:rsidTr="00734B3E">
        <w:tc>
          <w:tcPr>
            <w:tcW w:w="3356" w:type="dxa"/>
          </w:tcPr>
          <w:p w14:paraId="01166FD9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</w:t>
            </w:r>
          </w:p>
        </w:tc>
        <w:tc>
          <w:tcPr>
            <w:tcW w:w="3357" w:type="dxa"/>
            <w:vMerge/>
          </w:tcPr>
          <w:p w14:paraId="54CD8ED4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6CED414B" w14:textId="0F8B3664" w:rsidR="008B6056" w:rsidRPr="00734B3E" w:rsidRDefault="008B6056" w:rsidP="00734B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734B3E">
              <w:rPr>
                <w:sz w:val="22"/>
                <w:szCs w:val="22"/>
              </w:rPr>
              <w:t>Human Case Definition Comments</w:t>
            </w:r>
            <w:r>
              <w:rPr>
                <w:sz w:val="22"/>
                <w:szCs w:val="22"/>
              </w:rPr>
              <w:t>” field</w:t>
            </w:r>
          </w:p>
          <w:p w14:paraId="64EEBD39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012C5426" w14:textId="77777777" w:rsidTr="00734B3E">
        <w:tc>
          <w:tcPr>
            <w:tcW w:w="3356" w:type="dxa"/>
          </w:tcPr>
          <w:p w14:paraId="282F86AE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</w:t>
            </w:r>
          </w:p>
        </w:tc>
        <w:tc>
          <w:tcPr>
            <w:tcW w:w="3357" w:type="dxa"/>
            <w:vMerge/>
          </w:tcPr>
          <w:p w14:paraId="424E92A8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5B5D21E1" w14:textId="5FDB29D0" w:rsidR="008B6056" w:rsidRPr="00CF3666" w:rsidRDefault="008B6056" w:rsidP="00CF3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CF3666">
              <w:rPr>
                <w:sz w:val="22"/>
                <w:szCs w:val="22"/>
              </w:rPr>
              <w:t>Animal Case Definition</w:t>
            </w:r>
            <w:r>
              <w:rPr>
                <w:sz w:val="22"/>
                <w:szCs w:val="22"/>
              </w:rPr>
              <w:t>” field</w:t>
            </w:r>
          </w:p>
          <w:p w14:paraId="1EE98F54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656A8444" w14:textId="77777777" w:rsidTr="00734B3E">
        <w:tc>
          <w:tcPr>
            <w:tcW w:w="3356" w:type="dxa"/>
          </w:tcPr>
          <w:p w14:paraId="1CA4E5FC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</w:t>
            </w:r>
          </w:p>
        </w:tc>
        <w:tc>
          <w:tcPr>
            <w:tcW w:w="3357" w:type="dxa"/>
            <w:vMerge/>
          </w:tcPr>
          <w:p w14:paraId="7D17C684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1427B6B8" w14:textId="6094A0AF" w:rsidR="008B6056" w:rsidRPr="00CF3666" w:rsidRDefault="008B6056" w:rsidP="00CF3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CF3666">
              <w:rPr>
                <w:sz w:val="22"/>
                <w:szCs w:val="22"/>
              </w:rPr>
              <w:t>Exposure</w:t>
            </w:r>
            <w:r>
              <w:rPr>
                <w:sz w:val="22"/>
                <w:szCs w:val="22"/>
              </w:rPr>
              <w:t>” field</w:t>
            </w:r>
          </w:p>
          <w:p w14:paraId="52997D58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69FD27D7" w14:textId="77777777" w:rsidTr="00734B3E">
        <w:tc>
          <w:tcPr>
            <w:tcW w:w="3356" w:type="dxa"/>
          </w:tcPr>
          <w:p w14:paraId="426102BD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</w:t>
            </w:r>
          </w:p>
        </w:tc>
        <w:tc>
          <w:tcPr>
            <w:tcW w:w="3357" w:type="dxa"/>
            <w:vMerge/>
          </w:tcPr>
          <w:p w14:paraId="1EB2E4EE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500530E3" w14:textId="79A79921" w:rsidR="008B6056" w:rsidRPr="00CF3666" w:rsidRDefault="008B6056" w:rsidP="00CF3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CF3666">
              <w:rPr>
                <w:sz w:val="22"/>
                <w:szCs w:val="22"/>
              </w:rPr>
              <w:t>Signs/Symptoms</w:t>
            </w:r>
            <w:r>
              <w:rPr>
                <w:sz w:val="22"/>
                <w:szCs w:val="22"/>
              </w:rPr>
              <w:t>”</w:t>
            </w:r>
            <w:r w:rsidRPr="00CF36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field</w:t>
            </w:r>
          </w:p>
          <w:p w14:paraId="723157AB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588BB88A" w14:textId="77777777" w:rsidTr="00734B3E">
        <w:tc>
          <w:tcPr>
            <w:tcW w:w="3356" w:type="dxa"/>
          </w:tcPr>
          <w:p w14:paraId="2FEE5286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</w:t>
            </w:r>
          </w:p>
        </w:tc>
        <w:tc>
          <w:tcPr>
            <w:tcW w:w="3357" w:type="dxa"/>
            <w:vMerge/>
          </w:tcPr>
          <w:p w14:paraId="64E0BC57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1CA63165" w14:textId="039A0EAD" w:rsidR="008B6056" w:rsidRPr="00CF3666" w:rsidRDefault="008B6056" w:rsidP="00CF3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CF3666">
              <w:rPr>
                <w:sz w:val="22"/>
                <w:szCs w:val="22"/>
              </w:rPr>
              <w:t>Public Health Assessment</w:t>
            </w:r>
            <w:r>
              <w:rPr>
                <w:sz w:val="22"/>
                <w:szCs w:val="22"/>
              </w:rPr>
              <w:t>” field</w:t>
            </w:r>
          </w:p>
          <w:p w14:paraId="2EC1B6BA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1A404835" w14:textId="77777777" w:rsidTr="00734B3E">
        <w:tc>
          <w:tcPr>
            <w:tcW w:w="3356" w:type="dxa"/>
          </w:tcPr>
          <w:p w14:paraId="03335E1A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</w:t>
            </w:r>
          </w:p>
        </w:tc>
        <w:tc>
          <w:tcPr>
            <w:tcW w:w="3357" w:type="dxa"/>
            <w:vMerge/>
          </w:tcPr>
          <w:p w14:paraId="64ADC85C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79EC651C" w14:textId="3814936C" w:rsidR="008B6056" w:rsidRPr="00CF3666" w:rsidRDefault="008B6056" w:rsidP="00CF3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CF3666">
              <w:rPr>
                <w:sz w:val="22"/>
                <w:szCs w:val="22"/>
              </w:rPr>
              <w:t xml:space="preserve">Professional </w:t>
            </w:r>
            <w:r>
              <w:rPr>
                <w:sz w:val="22"/>
                <w:szCs w:val="22"/>
              </w:rPr>
              <w:t>M</w:t>
            </w:r>
            <w:r w:rsidRPr="00CF3666">
              <w:rPr>
                <w:sz w:val="22"/>
                <w:szCs w:val="22"/>
              </w:rPr>
              <w:t xml:space="preserve">edical </w:t>
            </w:r>
            <w:r>
              <w:rPr>
                <w:sz w:val="22"/>
                <w:szCs w:val="22"/>
              </w:rPr>
              <w:t>D</w:t>
            </w:r>
            <w:r w:rsidRPr="00CF3666">
              <w:rPr>
                <w:sz w:val="22"/>
                <w:szCs w:val="22"/>
              </w:rPr>
              <w:t>iagnosis</w:t>
            </w:r>
            <w:r>
              <w:rPr>
                <w:sz w:val="22"/>
                <w:szCs w:val="22"/>
              </w:rPr>
              <w:t>” field</w:t>
            </w:r>
          </w:p>
          <w:p w14:paraId="7CEFE565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7B7BDDF8" w14:textId="77777777" w:rsidTr="00734B3E">
        <w:tc>
          <w:tcPr>
            <w:tcW w:w="3356" w:type="dxa"/>
          </w:tcPr>
          <w:p w14:paraId="2F1EDE1D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</w:t>
            </w:r>
          </w:p>
        </w:tc>
        <w:tc>
          <w:tcPr>
            <w:tcW w:w="3357" w:type="dxa"/>
            <w:vMerge/>
          </w:tcPr>
          <w:p w14:paraId="4E3BD59A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687E5154" w14:textId="1B8AAA1D" w:rsidR="008B6056" w:rsidRPr="00CF3666" w:rsidRDefault="008B6056" w:rsidP="00CF3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CF3666">
              <w:rPr>
                <w:sz w:val="22"/>
                <w:szCs w:val="22"/>
              </w:rPr>
              <w:t xml:space="preserve">Other </w:t>
            </w:r>
            <w:r>
              <w:rPr>
                <w:sz w:val="22"/>
                <w:szCs w:val="22"/>
              </w:rPr>
              <w:t>C</w:t>
            </w:r>
            <w:r w:rsidRPr="00CF3666">
              <w:rPr>
                <w:sz w:val="22"/>
                <w:szCs w:val="22"/>
              </w:rPr>
              <w:t xml:space="preserve">auses of </w:t>
            </w:r>
            <w:r>
              <w:rPr>
                <w:sz w:val="22"/>
                <w:szCs w:val="22"/>
              </w:rPr>
              <w:t>I</w:t>
            </w:r>
            <w:r w:rsidRPr="00CF3666">
              <w:rPr>
                <w:sz w:val="22"/>
                <w:szCs w:val="22"/>
              </w:rPr>
              <w:t xml:space="preserve">llness </w:t>
            </w:r>
            <w:r>
              <w:rPr>
                <w:sz w:val="22"/>
                <w:szCs w:val="22"/>
              </w:rPr>
              <w:t>R</w:t>
            </w:r>
            <w:r w:rsidRPr="00CF3666">
              <w:rPr>
                <w:sz w:val="22"/>
                <w:szCs w:val="22"/>
              </w:rPr>
              <w:t xml:space="preserve">uled </w:t>
            </w:r>
            <w:r>
              <w:rPr>
                <w:sz w:val="22"/>
                <w:szCs w:val="22"/>
              </w:rPr>
              <w:t>O</w:t>
            </w:r>
            <w:r w:rsidRPr="00CF3666">
              <w:rPr>
                <w:sz w:val="22"/>
                <w:szCs w:val="22"/>
              </w:rPr>
              <w:t>ut</w:t>
            </w:r>
            <w:r>
              <w:rPr>
                <w:sz w:val="22"/>
                <w:szCs w:val="22"/>
              </w:rPr>
              <w:t>” field</w:t>
            </w:r>
          </w:p>
          <w:p w14:paraId="5103024B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7ACA42AF" w14:textId="77777777" w:rsidTr="00734B3E">
        <w:tc>
          <w:tcPr>
            <w:tcW w:w="3356" w:type="dxa"/>
          </w:tcPr>
          <w:p w14:paraId="59FF746B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</w:t>
            </w:r>
          </w:p>
        </w:tc>
        <w:tc>
          <w:tcPr>
            <w:tcW w:w="3357" w:type="dxa"/>
            <w:vMerge/>
          </w:tcPr>
          <w:p w14:paraId="38221A7E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0F5F23A6" w14:textId="68EBCDF9" w:rsidR="008B6056" w:rsidRPr="00CF3666" w:rsidRDefault="008B6056" w:rsidP="00CF3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CF3666">
              <w:rPr>
                <w:sz w:val="22"/>
                <w:szCs w:val="22"/>
              </w:rPr>
              <w:t xml:space="preserve">Observational or </w:t>
            </w:r>
            <w:r>
              <w:rPr>
                <w:sz w:val="22"/>
                <w:szCs w:val="22"/>
              </w:rPr>
              <w:t>E</w:t>
            </w:r>
            <w:r w:rsidRPr="00CF3666">
              <w:rPr>
                <w:sz w:val="22"/>
                <w:szCs w:val="22"/>
              </w:rPr>
              <w:t xml:space="preserve">nvironmental </w:t>
            </w:r>
            <w:r>
              <w:rPr>
                <w:sz w:val="22"/>
                <w:szCs w:val="22"/>
              </w:rPr>
              <w:t>D</w:t>
            </w:r>
            <w:r w:rsidRPr="00CF3666">
              <w:rPr>
                <w:sz w:val="22"/>
                <w:szCs w:val="22"/>
              </w:rPr>
              <w:t>ata</w:t>
            </w:r>
            <w:r>
              <w:rPr>
                <w:sz w:val="22"/>
                <w:szCs w:val="22"/>
              </w:rPr>
              <w:t>” field</w:t>
            </w:r>
          </w:p>
          <w:p w14:paraId="4FE762E8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7379D7B6" w14:textId="77777777" w:rsidTr="00734B3E">
        <w:tc>
          <w:tcPr>
            <w:tcW w:w="3356" w:type="dxa"/>
          </w:tcPr>
          <w:p w14:paraId="3C6D1CB3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</w:t>
            </w:r>
          </w:p>
        </w:tc>
        <w:tc>
          <w:tcPr>
            <w:tcW w:w="3357" w:type="dxa"/>
            <w:vMerge/>
          </w:tcPr>
          <w:p w14:paraId="40F2D2DF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3E9098AB" w14:textId="2ACFE2D8" w:rsidR="008B6056" w:rsidRPr="00CF3666" w:rsidRDefault="008B6056" w:rsidP="00CF3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CF3666">
              <w:rPr>
                <w:sz w:val="22"/>
                <w:szCs w:val="22"/>
              </w:rPr>
              <w:t xml:space="preserve">Laboratory-based HAB </w:t>
            </w:r>
            <w:r>
              <w:rPr>
                <w:sz w:val="22"/>
                <w:szCs w:val="22"/>
              </w:rPr>
              <w:t>D</w:t>
            </w:r>
            <w:r w:rsidRPr="00CF3666">
              <w:rPr>
                <w:sz w:val="22"/>
                <w:szCs w:val="22"/>
              </w:rPr>
              <w:t>ata</w:t>
            </w:r>
            <w:r>
              <w:rPr>
                <w:sz w:val="22"/>
                <w:szCs w:val="22"/>
              </w:rPr>
              <w:t>” field</w:t>
            </w:r>
          </w:p>
          <w:p w14:paraId="4C3DA1ED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5B38B83C" w14:textId="77777777" w:rsidTr="00734B3E">
        <w:tc>
          <w:tcPr>
            <w:tcW w:w="3356" w:type="dxa"/>
          </w:tcPr>
          <w:p w14:paraId="2455606C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</w:t>
            </w:r>
          </w:p>
        </w:tc>
        <w:tc>
          <w:tcPr>
            <w:tcW w:w="3357" w:type="dxa"/>
            <w:vMerge/>
          </w:tcPr>
          <w:p w14:paraId="7A60DA16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709B6970" w14:textId="6BA7EE95" w:rsidR="008B6056" w:rsidRPr="00CF3666" w:rsidRDefault="008B6056" w:rsidP="00CF3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CF3666">
              <w:rPr>
                <w:sz w:val="22"/>
                <w:szCs w:val="22"/>
              </w:rPr>
              <w:t xml:space="preserve">Clinical </w:t>
            </w:r>
            <w:r>
              <w:rPr>
                <w:sz w:val="22"/>
                <w:szCs w:val="22"/>
              </w:rPr>
              <w:t>D</w:t>
            </w:r>
            <w:r w:rsidRPr="00CF3666">
              <w:rPr>
                <w:sz w:val="22"/>
                <w:szCs w:val="22"/>
              </w:rPr>
              <w:t>ata</w:t>
            </w:r>
            <w:r>
              <w:rPr>
                <w:sz w:val="22"/>
                <w:szCs w:val="22"/>
              </w:rPr>
              <w:t>” field</w:t>
            </w:r>
          </w:p>
          <w:p w14:paraId="1528D9D0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  <w:tr w:rsidR="008B6056" w:rsidRPr="00734B3E" w14:paraId="343C9D19" w14:textId="77777777" w:rsidTr="00734B3E">
        <w:tc>
          <w:tcPr>
            <w:tcW w:w="3356" w:type="dxa"/>
          </w:tcPr>
          <w:p w14:paraId="2A00AE10" w14:textId="77777777" w:rsidR="008B6056" w:rsidRPr="008F1B76" w:rsidRDefault="008B6056" w:rsidP="00087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</w:t>
            </w:r>
          </w:p>
        </w:tc>
        <w:tc>
          <w:tcPr>
            <w:tcW w:w="3357" w:type="dxa"/>
            <w:vMerge/>
          </w:tcPr>
          <w:p w14:paraId="77227499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</w:tcPr>
          <w:p w14:paraId="7FE01B26" w14:textId="7AA94E6F" w:rsidR="008B6056" w:rsidRPr="00CF3666" w:rsidRDefault="008B6056" w:rsidP="00CF36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“</w:t>
            </w:r>
            <w:r w:rsidRPr="00CF3666">
              <w:rPr>
                <w:sz w:val="22"/>
                <w:szCs w:val="22"/>
              </w:rPr>
              <w:t>Animal Case Definition Comments</w:t>
            </w:r>
            <w:r>
              <w:rPr>
                <w:sz w:val="22"/>
                <w:szCs w:val="22"/>
              </w:rPr>
              <w:t>” field</w:t>
            </w:r>
          </w:p>
          <w:p w14:paraId="537E6D86" w14:textId="77777777" w:rsidR="008B6056" w:rsidRPr="008F1B76" w:rsidRDefault="008B6056" w:rsidP="00087842">
            <w:pPr>
              <w:rPr>
                <w:sz w:val="22"/>
                <w:szCs w:val="22"/>
              </w:rPr>
            </w:pPr>
          </w:p>
        </w:tc>
      </w:tr>
    </w:tbl>
    <w:p w14:paraId="015C5C31" w14:textId="77777777" w:rsidR="00087842" w:rsidRDefault="00087842" w:rsidP="00087842">
      <w:pPr>
        <w:rPr>
          <w:u w:val="single"/>
        </w:rPr>
      </w:pPr>
    </w:p>
    <w:p w14:paraId="4F4980B8" w14:textId="77777777" w:rsidR="00087842" w:rsidRDefault="00087842" w:rsidP="00087842">
      <w:pPr>
        <w:rPr>
          <w:u w:val="single"/>
        </w:rPr>
      </w:pPr>
      <w:r>
        <w:rPr>
          <w:u w:val="single"/>
        </w:rPr>
        <w:t>Burden</w:t>
      </w:r>
    </w:p>
    <w:p w14:paraId="51DBE02C" w14:textId="77777777" w:rsidR="00087842" w:rsidRDefault="00087842" w:rsidP="00087842">
      <w:pPr>
        <w:rPr>
          <w:color w:val="000000"/>
        </w:rPr>
      </w:pPr>
    </w:p>
    <w:p w14:paraId="0C984DC1" w14:textId="24FFE018" w:rsidR="00526301" w:rsidRDefault="0087747D">
      <w:pPr>
        <w:rPr>
          <w:u w:val="single"/>
        </w:rPr>
      </w:pPr>
      <w:r>
        <w:rPr>
          <w:color w:val="000000"/>
        </w:rPr>
        <w:t xml:space="preserve">CDC does not anticipate that the addition of these data elements will </w:t>
      </w:r>
      <w:bookmarkStart w:id="34" w:name="_GoBack"/>
      <w:bookmarkEnd w:id="34"/>
      <w:r>
        <w:rPr>
          <w:color w:val="000000"/>
        </w:rPr>
        <w:t xml:space="preserve">alter the burden or volume of responses since these fields represent criteria for HAB event and case definitions which are already being used by respondents.  </w:t>
      </w:r>
    </w:p>
    <w:p w14:paraId="3A90ECD7" w14:textId="77777777" w:rsidR="0087747D" w:rsidRDefault="0087747D">
      <w:pPr>
        <w:rPr>
          <w:u w:val="single"/>
        </w:rPr>
      </w:pPr>
    </w:p>
    <w:tbl>
      <w:tblPr>
        <w:tblW w:w="10205" w:type="dxa"/>
        <w:tblInd w:w="10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362"/>
        <w:gridCol w:w="1687"/>
        <w:gridCol w:w="1687"/>
        <w:gridCol w:w="1687"/>
        <w:gridCol w:w="1349"/>
        <w:gridCol w:w="1433"/>
      </w:tblGrid>
      <w:tr w:rsidR="00D5461B" w:rsidRPr="008B0417" w14:paraId="5BE80E31" w14:textId="77777777" w:rsidTr="00BB0302">
        <w:trPr>
          <w:cantSplit/>
          <w:trHeight w:val="1268"/>
        </w:trPr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B8A81" w14:textId="77777777" w:rsidR="00D5461B" w:rsidRPr="008B0417" w:rsidRDefault="00D5461B" w:rsidP="00BB0302">
            <w:pPr>
              <w:widowControl w:val="0"/>
              <w:spacing w:before="84" w:after="47"/>
            </w:pPr>
            <w:r w:rsidRPr="008B0417">
              <w:t>Type of Respondent</w:t>
            </w:r>
          </w:p>
          <w:p w14:paraId="6C2D42D7" w14:textId="77777777" w:rsidR="00D5461B" w:rsidRPr="008B0417" w:rsidRDefault="00D5461B" w:rsidP="00BB0302">
            <w:pPr>
              <w:widowControl w:val="0"/>
              <w:spacing w:before="84" w:after="47"/>
            </w:pPr>
          </w:p>
        </w:tc>
        <w:tc>
          <w:tcPr>
            <w:tcW w:w="16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A12FD" w14:textId="77777777" w:rsidR="00D5461B" w:rsidRPr="008B0417" w:rsidRDefault="00D5461B" w:rsidP="00BB0302">
            <w:pPr>
              <w:widowControl w:val="0"/>
              <w:spacing w:before="84" w:after="47"/>
            </w:pPr>
            <w:r>
              <w:t>Form Name</w:t>
            </w:r>
          </w:p>
        </w:tc>
        <w:tc>
          <w:tcPr>
            <w:tcW w:w="16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74881" w14:textId="77777777" w:rsidR="00D5461B" w:rsidRPr="008B0417" w:rsidRDefault="00D5461B" w:rsidP="00BB0302">
            <w:pPr>
              <w:widowControl w:val="0"/>
              <w:spacing w:before="84" w:after="47"/>
            </w:pPr>
            <w:r w:rsidRPr="008B0417">
              <w:t>Number of Respondents</w:t>
            </w:r>
          </w:p>
        </w:tc>
        <w:tc>
          <w:tcPr>
            <w:tcW w:w="16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555979" w14:textId="77777777" w:rsidR="00D5461B" w:rsidRPr="008B0417" w:rsidRDefault="00D5461B" w:rsidP="00BB0302">
            <w:pPr>
              <w:widowControl w:val="0"/>
              <w:spacing w:before="84" w:after="47"/>
            </w:pPr>
            <w:r w:rsidRPr="008B0417">
              <w:t>Number of Responses per Respondent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66448" w14:textId="77777777" w:rsidR="00D5461B" w:rsidRPr="008B0417" w:rsidRDefault="00D5461B" w:rsidP="00BB0302">
            <w:pPr>
              <w:widowControl w:val="0"/>
              <w:spacing w:before="84" w:after="47"/>
            </w:pPr>
            <w:r w:rsidRPr="008B0417">
              <w:t>Average Burden per Response</w:t>
            </w:r>
          </w:p>
          <w:p w14:paraId="0A51D23C" w14:textId="77777777" w:rsidR="00D5461B" w:rsidRPr="008B0417" w:rsidRDefault="00D5461B" w:rsidP="00BB0302">
            <w:pPr>
              <w:widowControl w:val="0"/>
              <w:spacing w:before="84" w:after="47"/>
            </w:pPr>
            <w:r w:rsidRPr="008B0417">
              <w:t>(in hours)</w:t>
            </w:r>
          </w:p>
        </w:tc>
        <w:tc>
          <w:tcPr>
            <w:tcW w:w="14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B047C" w14:textId="77777777" w:rsidR="00D5461B" w:rsidRPr="008B0417" w:rsidRDefault="00D5461B" w:rsidP="00BB0302">
            <w:pPr>
              <w:widowControl w:val="0"/>
              <w:spacing w:before="84" w:after="47"/>
            </w:pPr>
            <w:r w:rsidRPr="008B0417">
              <w:t>Total Burden (in hours)</w:t>
            </w:r>
          </w:p>
        </w:tc>
      </w:tr>
      <w:tr w:rsidR="00D5461B" w:rsidRPr="008B0417" w14:paraId="0D098155" w14:textId="77777777" w:rsidTr="00BB0302">
        <w:trPr>
          <w:cantSplit/>
          <w:trHeight w:val="924"/>
        </w:trPr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56575" w14:textId="77777777" w:rsidR="00D5461B" w:rsidRDefault="00D5461B" w:rsidP="00BB0302">
            <w:pPr>
              <w:widowControl w:val="0"/>
              <w:spacing w:before="84" w:after="47"/>
            </w:pPr>
          </w:p>
          <w:p w14:paraId="62C23CC7" w14:textId="77777777" w:rsidR="00D5461B" w:rsidRPr="009E025F" w:rsidRDefault="00D5461B" w:rsidP="00BB0302">
            <w:pPr>
              <w:widowControl w:val="0"/>
              <w:spacing w:before="84" w:after="47"/>
            </w:pPr>
            <w:r>
              <w:t>State Epidemiologists</w:t>
            </w:r>
          </w:p>
        </w:tc>
        <w:tc>
          <w:tcPr>
            <w:tcW w:w="16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2811F" w14:textId="77777777" w:rsidR="00D5461B" w:rsidRPr="009E025F" w:rsidRDefault="00D5461B" w:rsidP="00BB0302">
            <w:pPr>
              <w:widowControl w:val="0"/>
              <w:spacing w:before="84" w:after="47"/>
            </w:pPr>
            <w:r>
              <w:t>One Health Harmful Algal Bloom System (OHHABS)  (electronic, year-round)</w:t>
            </w:r>
          </w:p>
        </w:tc>
        <w:tc>
          <w:tcPr>
            <w:tcW w:w="16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407282" w14:textId="77777777" w:rsidR="00D5461B" w:rsidRPr="009E025F" w:rsidRDefault="00D5461B" w:rsidP="00BB0302">
            <w:pPr>
              <w:widowControl w:val="0"/>
              <w:spacing w:before="84" w:after="47"/>
            </w:pPr>
            <w:r w:rsidRPr="009E025F">
              <w:t>57</w:t>
            </w:r>
          </w:p>
        </w:tc>
        <w:tc>
          <w:tcPr>
            <w:tcW w:w="16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759C74" w14:textId="77777777" w:rsidR="00D5461B" w:rsidRPr="009E025F" w:rsidRDefault="00D5461B" w:rsidP="00BB0302">
            <w:pPr>
              <w:widowControl w:val="0"/>
              <w:spacing w:before="84" w:after="47"/>
            </w:pPr>
            <w:r>
              <w:t>3</w:t>
            </w:r>
          </w:p>
        </w:tc>
        <w:tc>
          <w:tcPr>
            <w:tcW w:w="13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FBC98" w14:textId="77777777" w:rsidR="00D5461B" w:rsidRPr="009E025F" w:rsidRDefault="00D5461B" w:rsidP="00BB0302">
            <w:pPr>
              <w:widowControl w:val="0"/>
              <w:spacing w:before="84" w:after="47"/>
            </w:pPr>
            <w:r>
              <w:t>20</w:t>
            </w:r>
            <w:r w:rsidRPr="009E025F">
              <w:t>/60</w:t>
            </w:r>
          </w:p>
        </w:tc>
        <w:tc>
          <w:tcPr>
            <w:tcW w:w="14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304BC" w14:textId="77777777" w:rsidR="00D5461B" w:rsidRPr="009E025F" w:rsidRDefault="00D5461B" w:rsidP="00BB0302">
            <w:pPr>
              <w:widowControl w:val="0"/>
              <w:spacing w:before="84" w:after="47"/>
            </w:pPr>
            <w:r>
              <w:t>57</w:t>
            </w:r>
          </w:p>
        </w:tc>
      </w:tr>
      <w:tr w:rsidR="00186890" w:rsidRPr="008B0417" w14:paraId="2AC8D7F9" w14:textId="77777777" w:rsidTr="001113EB">
        <w:trPr>
          <w:cantSplit/>
          <w:trHeight w:val="247"/>
        </w:trPr>
        <w:tc>
          <w:tcPr>
            <w:tcW w:w="2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40B355F9" w14:textId="77777777" w:rsidR="00186890" w:rsidRPr="008B0417" w:rsidRDefault="00186890" w:rsidP="00BB0302">
            <w:pPr>
              <w:autoSpaceDE w:val="0"/>
              <w:autoSpaceDN w:val="0"/>
              <w:adjustRightInd w:val="0"/>
            </w:pPr>
            <w:r w:rsidRPr="008B0417">
              <w:t>Total</w:t>
            </w:r>
          </w:p>
        </w:tc>
        <w:tc>
          <w:tcPr>
            <w:tcW w:w="6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6D26C" w14:textId="77777777" w:rsidR="00186890" w:rsidRPr="008B0417" w:rsidRDefault="00186890" w:rsidP="00BB0302">
            <w:pPr>
              <w:widowControl w:val="0"/>
              <w:spacing w:before="84" w:after="47"/>
            </w:pPr>
          </w:p>
        </w:tc>
        <w:tc>
          <w:tcPr>
            <w:tcW w:w="14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24F3747E" w14:textId="19BCADAD" w:rsidR="00186890" w:rsidRPr="008B0417" w:rsidRDefault="00186890" w:rsidP="00BB0302">
            <w:pPr>
              <w:widowControl w:val="0"/>
              <w:spacing w:before="84" w:after="47"/>
            </w:pPr>
            <w:r>
              <w:t>57</w:t>
            </w:r>
          </w:p>
        </w:tc>
      </w:tr>
    </w:tbl>
    <w:p w14:paraId="761228E5" w14:textId="77777777" w:rsidR="00526301" w:rsidRPr="00526301" w:rsidRDefault="00526301" w:rsidP="003133D7">
      <w:pPr>
        <w:rPr>
          <w:u w:val="single"/>
        </w:rPr>
      </w:pPr>
    </w:p>
    <w:sectPr w:rsidR="00526301" w:rsidRPr="00526301" w:rsidSect="006C65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15742" w14:textId="77777777" w:rsidR="00666704" w:rsidRDefault="00666704" w:rsidP="008B5D54">
      <w:r>
        <w:separator/>
      </w:r>
    </w:p>
  </w:endnote>
  <w:endnote w:type="continuationSeparator" w:id="0">
    <w:p w14:paraId="6B7ABA3B" w14:textId="77777777" w:rsidR="00666704" w:rsidRDefault="00666704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5E100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E5C66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925FA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3C35B" w14:textId="77777777" w:rsidR="00666704" w:rsidRDefault="00666704" w:rsidP="008B5D54">
      <w:r>
        <w:separator/>
      </w:r>
    </w:p>
  </w:footnote>
  <w:footnote w:type="continuationSeparator" w:id="0">
    <w:p w14:paraId="009DAC68" w14:textId="77777777" w:rsidR="00666704" w:rsidRDefault="00666704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63DDB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E94E6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5D3D3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E0CD0"/>
    <w:multiLevelType w:val="hybridMultilevel"/>
    <w:tmpl w:val="6E02C9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42"/>
    <w:rsid w:val="00045141"/>
    <w:rsid w:val="00087842"/>
    <w:rsid w:val="000C33D1"/>
    <w:rsid w:val="00166F1F"/>
    <w:rsid w:val="00186890"/>
    <w:rsid w:val="003133D7"/>
    <w:rsid w:val="00313F93"/>
    <w:rsid w:val="004D0CD2"/>
    <w:rsid w:val="00526301"/>
    <w:rsid w:val="00543BC1"/>
    <w:rsid w:val="00666704"/>
    <w:rsid w:val="006B5129"/>
    <w:rsid w:val="006C6578"/>
    <w:rsid w:val="00734B3E"/>
    <w:rsid w:val="0087747D"/>
    <w:rsid w:val="008B58B2"/>
    <w:rsid w:val="008B5D54"/>
    <w:rsid w:val="008B6056"/>
    <w:rsid w:val="008F1B76"/>
    <w:rsid w:val="0091650E"/>
    <w:rsid w:val="00923F91"/>
    <w:rsid w:val="00997D0E"/>
    <w:rsid w:val="009F0CB6"/>
    <w:rsid w:val="00AE7EC4"/>
    <w:rsid w:val="00B2192C"/>
    <w:rsid w:val="00B55735"/>
    <w:rsid w:val="00B608AC"/>
    <w:rsid w:val="00C35E9B"/>
    <w:rsid w:val="00C4171E"/>
    <w:rsid w:val="00C933C9"/>
    <w:rsid w:val="00CF3666"/>
    <w:rsid w:val="00D5461B"/>
    <w:rsid w:val="00DC57CC"/>
    <w:rsid w:val="00F0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CBB8D"/>
  <w15:chartTrackingRefBased/>
  <w15:docId w15:val="{E90F622B-ECFA-4E1D-A2B0-A1495E3B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0878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6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1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3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5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8B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8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PFY6PPX2AYTS-2589-1575</_dlc_DocId>
    <_dlc_DocIdUrl xmlns="81daf041-c113-401c-bf82-107f5d396711">
      <Url>https://esp.cdc.gov/sites/ncezid/OD/policy/PRA/_layouts/15/DocIdRedir.aspx?ID=PFY6PPX2AYTS-2589-1575</Url>
      <Description>PFY6PPX2AYTS-2589-1575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6B43-2E23-459B-BA67-7B0C685E7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3651F-8717-4670-A580-AD0A4E0A66BD}">
  <ds:schemaRefs>
    <ds:schemaRef ds:uri="http://schemas.microsoft.com/office/2006/metadata/properties"/>
    <ds:schemaRef ds:uri="http://schemas.microsoft.com/office/infopath/2007/PartnerControls"/>
    <ds:schemaRef ds:uri="d335559b-c20a-4874-978e-77d2be77e01f"/>
    <ds:schemaRef ds:uri="81daf041-c113-401c-bf82-107f5d396711"/>
  </ds:schemaRefs>
</ds:datastoreItem>
</file>

<file path=customXml/itemProps3.xml><?xml version="1.0" encoding="utf-8"?>
<ds:datastoreItem xmlns:ds="http://schemas.openxmlformats.org/officeDocument/2006/customXml" ds:itemID="{7C2F034F-1CF8-43B8-94FB-A74E2867BB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58069-8F95-4FE2-B783-0281C2448D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DD2A91C-8B52-4BFF-A16C-BC02818B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Samuel, Lee (CDC/OID/NCEZID)</cp:lastModifiedBy>
  <cp:revision>10</cp:revision>
  <dcterms:created xsi:type="dcterms:W3CDTF">2016-12-15T15:42:00Z</dcterms:created>
  <dcterms:modified xsi:type="dcterms:W3CDTF">2016-12-15T21:09:00Z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2a9d8a6d-fd68-4d6b-9298-3a8554f49c56</vt:lpwstr>
  </property>
</Properties>
</file>