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479" w:rsidRDefault="008F0479" w:rsidP="008F0479">
      <w:pPr>
        <w:pStyle w:val="default"/>
        <w:spacing w:before="0" w:beforeAutospacing="0" w:after="0" w:afterAutospacing="0"/>
        <w:rPr>
          <w:rFonts w:ascii="Calibri" w:hAnsi="Calibri"/>
          <w:sz w:val="22"/>
          <w:szCs w:val="22"/>
        </w:rPr>
      </w:pPr>
      <w:bookmarkStart w:id="0" w:name="_GoBack"/>
      <w:bookmarkEnd w:id="0"/>
      <w:r>
        <w:rPr>
          <w:rFonts w:ascii="Calibri" w:hAnsi="Calibri"/>
          <w:sz w:val="22"/>
          <w:szCs w:val="22"/>
        </w:rPr>
        <w:t xml:space="preserve">This broadcast is being provided to laboratories performing the CDC Zika MAC-ELISA assay.  All questions/comments regarding this message should be sent to </w:t>
      </w:r>
      <w:hyperlink r:id="rId9" w:history="1">
        <w:r w:rsidRPr="00845C18">
          <w:rPr>
            <w:rStyle w:val="Hyperlink"/>
            <w:rFonts w:ascii="Calibri" w:hAnsi="Calibri"/>
            <w:sz w:val="22"/>
            <w:szCs w:val="22"/>
          </w:rPr>
          <w:t>referencereagents@cdc.gov</w:t>
        </w:r>
      </w:hyperlink>
      <w:r>
        <w:rPr>
          <w:rFonts w:ascii="Calibri" w:hAnsi="Calibri"/>
          <w:sz w:val="22"/>
          <w:szCs w:val="22"/>
        </w:rPr>
        <w:t xml:space="preserve"> . </w:t>
      </w:r>
    </w:p>
    <w:p w:rsidR="008F0479" w:rsidRDefault="008F0479" w:rsidP="008F0479">
      <w:pPr>
        <w:pStyle w:val="default"/>
        <w:spacing w:before="0" w:beforeAutospacing="0" w:after="0" w:afterAutospacing="0"/>
        <w:rPr>
          <w:rFonts w:ascii="Calibri" w:hAnsi="Calibri"/>
          <w:sz w:val="22"/>
          <w:szCs w:val="22"/>
        </w:rPr>
      </w:pPr>
    </w:p>
    <w:p w:rsidR="008F0479" w:rsidRDefault="008F0479" w:rsidP="008F0479">
      <w:pPr>
        <w:rPr>
          <w:rFonts w:ascii="Calibri" w:hAnsi="Calibri"/>
        </w:rPr>
      </w:pPr>
      <w:r>
        <w:rPr>
          <w:rFonts w:ascii="Calibri" w:hAnsi="Calibri"/>
        </w:rPr>
        <w:t xml:space="preserve">Over the past year we have learned a lot about the Zika MAC-ELISA including the identification of quality control approaches that, when implemented, improve standardization of </w:t>
      </w:r>
      <w:r w:rsidR="007449C2">
        <w:rPr>
          <w:rFonts w:ascii="Calibri" w:hAnsi="Calibri"/>
        </w:rPr>
        <w:t xml:space="preserve">ELISA </w:t>
      </w:r>
      <w:r>
        <w:rPr>
          <w:rFonts w:ascii="Calibri" w:hAnsi="Calibri"/>
        </w:rPr>
        <w:t xml:space="preserve">assay performance. The CDC, in consultation with FDA, established a three phase plan to further standardize the Zika MAC-ELISA. </w:t>
      </w:r>
    </w:p>
    <w:p w:rsidR="008F0479" w:rsidRPr="004734AA" w:rsidRDefault="008F0479" w:rsidP="008F0479">
      <w:pPr>
        <w:pStyle w:val="ListParagraph"/>
        <w:spacing w:before="0" w:beforeAutospacing="0" w:after="0" w:afterAutospacing="0"/>
        <w:ind w:left="720" w:hanging="360"/>
        <w:rPr>
          <w:rFonts w:ascii="Calibri" w:hAnsi="Calibri"/>
          <w:b/>
          <w:bCs/>
          <w:sz w:val="22"/>
        </w:rPr>
      </w:pPr>
      <w:r w:rsidRPr="004734AA">
        <w:rPr>
          <w:rFonts w:ascii="Symbol" w:hAnsi="Symbol"/>
          <w:sz w:val="22"/>
        </w:rPr>
        <w:t></w:t>
      </w:r>
      <w:r w:rsidRPr="004734AA">
        <w:rPr>
          <w:sz w:val="12"/>
          <w:szCs w:val="14"/>
        </w:rPr>
        <w:t>       </w:t>
      </w:r>
      <w:r w:rsidRPr="004734AA">
        <w:rPr>
          <w:rFonts w:ascii="Calibri" w:hAnsi="Calibri"/>
          <w:sz w:val="22"/>
        </w:rPr>
        <w:t xml:space="preserve">Phase 1 of this plan </w:t>
      </w:r>
      <w:r w:rsidR="007449C2" w:rsidRPr="004734AA">
        <w:rPr>
          <w:rFonts w:ascii="Calibri" w:hAnsi="Calibri"/>
          <w:sz w:val="22"/>
        </w:rPr>
        <w:t>include</w:t>
      </w:r>
      <w:r w:rsidR="007449C2">
        <w:rPr>
          <w:rFonts w:ascii="Calibri" w:hAnsi="Calibri"/>
          <w:sz w:val="22"/>
        </w:rPr>
        <w:t>d</w:t>
      </w:r>
      <w:r w:rsidR="007449C2" w:rsidRPr="004734AA">
        <w:rPr>
          <w:rFonts w:ascii="Calibri" w:hAnsi="Calibri"/>
          <w:sz w:val="22"/>
        </w:rPr>
        <w:t xml:space="preserve"> </w:t>
      </w:r>
      <w:r w:rsidRPr="004734AA">
        <w:rPr>
          <w:rFonts w:ascii="Calibri" w:hAnsi="Calibri"/>
          <w:sz w:val="22"/>
        </w:rPr>
        <w:t xml:space="preserve">the distribution of instructions for additional primary (plate) and secondary (clinical sample) acceptance criteria.  These instructions are designed to enhance the precision and accuracy of the assay across all testing laboratories, supplemental to previously established good laboratory practices (i.e., proper training and competency of testing personnel, lab specific safety and quality metrics and workflow, maintenance and calibration of equipment according to manufacturer's instructions, etc.). </w:t>
      </w:r>
    </w:p>
    <w:p w:rsidR="008F0479" w:rsidRPr="004734AA" w:rsidRDefault="008F0479" w:rsidP="008F0479">
      <w:pPr>
        <w:pStyle w:val="ListParagraph"/>
        <w:spacing w:before="0" w:beforeAutospacing="0" w:after="0" w:afterAutospacing="0"/>
        <w:ind w:left="720" w:hanging="360"/>
        <w:rPr>
          <w:rFonts w:ascii="Calibri" w:hAnsi="Calibri"/>
          <w:b/>
          <w:bCs/>
          <w:sz w:val="22"/>
        </w:rPr>
      </w:pPr>
      <w:r w:rsidRPr="004734AA">
        <w:rPr>
          <w:rFonts w:ascii="Symbol" w:hAnsi="Symbol"/>
          <w:sz w:val="22"/>
        </w:rPr>
        <w:t></w:t>
      </w:r>
      <w:r w:rsidRPr="004734AA">
        <w:rPr>
          <w:sz w:val="12"/>
          <w:szCs w:val="14"/>
        </w:rPr>
        <w:t>       </w:t>
      </w:r>
      <w:r w:rsidRPr="004734AA">
        <w:rPr>
          <w:rFonts w:ascii="Calibri" w:hAnsi="Calibri"/>
          <w:sz w:val="22"/>
        </w:rPr>
        <w:t xml:space="preserve">Phase 2 </w:t>
      </w:r>
      <w:r w:rsidR="007449C2">
        <w:rPr>
          <w:rFonts w:ascii="Calibri" w:hAnsi="Calibri"/>
          <w:sz w:val="22"/>
        </w:rPr>
        <w:t>includes</w:t>
      </w:r>
      <w:r w:rsidRPr="004734AA">
        <w:rPr>
          <w:rFonts w:ascii="Calibri" w:hAnsi="Calibri"/>
          <w:sz w:val="22"/>
        </w:rPr>
        <w:t xml:space="preserve"> the evaluation and distribution of a standardized Calibration Control Serum and independent negative control, as well as recommendations for reagent reconstitution and a fully updated set of EUA Instructions for Use (IFU). </w:t>
      </w:r>
    </w:p>
    <w:p w:rsidR="008F0479" w:rsidRPr="004734AA" w:rsidRDefault="008F0479" w:rsidP="008F0479">
      <w:pPr>
        <w:pStyle w:val="ListParagraph"/>
        <w:spacing w:before="0" w:beforeAutospacing="0" w:after="0" w:afterAutospacing="0"/>
        <w:ind w:left="720" w:hanging="360"/>
        <w:rPr>
          <w:rFonts w:ascii="Calibri" w:hAnsi="Calibri"/>
          <w:b/>
          <w:bCs/>
          <w:sz w:val="22"/>
        </w:rPr>
      </w:pPr>
      <w:r w:rsidRPr="004734AA">
        <w:rPr>
          <w:rFonts w:ascii="Symbol" w:hAnsi="Symbol"/>
          <w:sz w:val="22"/>
        </w:rPr>
        <w:t></w:t>
      </w:r>
      <w:r w:rsidRPr="004734AA">
        <w:rPr>
          <w:sz w:val="12"/>
          <w:szCs w:val="14"/>
        </w:rPr>
        <w:t>       </w:t>
      </w:r>
      <w:r w:rsidRPr="004734AA">
        <w:rPr>
          <w:rFonts w:ascii="Calibri" w:hAnsi="Calibri"/>
          <w:sz w:val="22"/>
        </w:rPr>
        <w:t>Phase 3 will include the manufacture of a complete MAC-ELISA kit and submission of a new EUA.</w:t>
      </w:r>
    </w:p>
    <w:p w:rsidR="008F0479" w:rsidRDefault="008F0479" w:rsidP="008F0479">
      <w:pPr>
        <w:pStyle w:val="default"/>
        <w:spacing w:before="0" w:beforeAutospacing="0" w:after="0" w:afterAutospacing="0"/>
        <w:rPr>
          <w:rFonts w:ascii="Calibri" w:hAnsi="Calibri"/>
          <w:sz w:val="22"/>
          <w:szCs w:val="22"/>
        </w:rPr>
      </w:pPr>
    </w:p>
    <w:p w:rsidR="00E82646" w:rsidRDefault="008F0479" w:rsidP="008F0479">
      <w:pPr>
        <w:pStyle w:val="default"/>
        <w:spacing w:before="0" w:beforeAutospacing="0" w:after="0" w:afterAutospacing="0"/>
        <w:rPr>
          <w:rFonts w:ascii="Calibri" w:hAnsi="Calibri"/>
          <w:sz w:val="22"/>
          <w:szCs w:val="22"/>
        </w:rPr>
      </w:pPr>
      <w:r>
        <w:rPr>
          <w:rFonts w:ascii="Calibri" w:hAnsi="Calibri"/>
          <w:sz w:val="22"/>
          <w:szCs w:val="22"/>
        </w:rPr>
        <w:t>Phase 1</w:t>
      </w:r>
      <w:r w:rsidR="007449C2">
        <w:rPr>
          <w:rFonts w:ascii="Calibri" w:hAnsi="Calibri"/>
          <w:sz w:val="22"/>
          <w:szCs w:val="22"/>
        </w:rPr>
        <w:t>, rolled out i</w:t>
      </w:r>
      <w:r w:rsidR="004734AA">
        <w:rPr>
          <w:rFonts w:ascii="Calibri" w:hAnsi="Calibri"/>
          <w:sz w:val="22"/>
          <w:szCs w:val="22"/>
        </w:rPr>
        <w:t>n July</w:t>
      </w:r>
      <w:r w:rsidR="007449C2">
        <w:rPr>
          <w:rFonts w:ascii="Calibri" w:hAnsi="Calibri"/>
          <w:sz w:val="22"/>
          <w:szCs w:val="22"/>
        </w:rPr>
        <w:t xml:space="preserve"> 2017,</w:t>
      </w:r>
      <w:r>
        <w:rPr>
          <w:rFonts w:ascii="Calibri" w:hAnsi="Calibri"/>
          <w:sz w:val="22"/>
          <w:szCs w:val="22"/>
        </w:rPr>
        <w:t xml:space="preserve"> included the requirement for acknowledgement of the receipt of the CDC Quality Control Recommendations for the Zika MAC-ELISA along with completion of </w:t>
      </w:r>
      <w:r w:rsidR="007449C2">
        <w:rPr>
          <w:rFonts w:ascii="Calibri" w:hAnsi="Calibri"/>
          <w:sz w:val="22"/>
          <w:szCs w:val="22"/>
        </w:rPr>
        <w:t xml:space="preserve">the Zika MAC-ELISA QC Data Collection Form, a </w:t>
      </w:r>
      <w:r>
        <w:rPr>
          <w:rFonts w:ascii="Calibri" w:hAnsi="Calibri"/>
          <w:sz w:val="22"/>
          <w:szCs w:val="22"/>
        </w:rPr>
        <w:t xml:space="preserve">template that </w:t>
      </w:r>
      <w:r w:rsidR="007449C2">
        <w:rPr>
          <w:rFonts w:ascii="Calibri" w:hAnsi="Calibri"/>
          <w:sz w:val="22"/>
          <w:szCs w:val="22"/>
        </w:rPr>
        <w:t xml:space="preserve">included </w:t>
      </w:r>
      <w:r>
        <w:rPr>
          <w:rFonts w:ascii="Calibri" w:hAnsi="Calibri"/>
          <w:sz w:val="22"/>
          <w:szCs w:val="22"/>
        </w:rPr>
        <w:t xml:space="preserve">a summary of the </w:t>
      </w:r>
      <w:r w:rsidR="007449C2">
        <w:rPr>
          <w:rFonts w:ascii="Calibri" w:hAnsi="Calibri"/>
          <w:sz w:val="22"/>
          <w:szCs w:val="22"/>
        </w:rPr>
        <w:t xml:space="preserve">laboratory’s </w:t>
      </w:r>
      <w:r>
        <w:rPr>
          <w:rFonts w:ascii="Calibri" w:hAnsi="Calibri"/>
          <w:sz w:val="22"/>
          <w:szCs w:val="22"/>
        </w:rPr>
        <w:t xml:space="preserve">quality control data.    </w:t>
      </w:r>
    </w:p>
    <w:p w:rsidR="00E82646" w:rsidRDefault="00E82646" w:rsidP="008F0479">
      <w:pPr>
        <w:pStyle w:val="default"/>
        <w:spacing w:before="0" w:beforeAutospacing="0" w:after="0" w:afterAutospacing="0"/>
        <w:rPr>
          <w:rFonts w:ascii="Calibri" w:hAnsi="Calibri"/>
          <w:sz w:val="22"/>
          <w:szCs w:val="22"/>
        </w:rPr>
      </w:pPr>
    </w:p>
    <w:p w:rsidR="007449C2" w:rsidRDefault="00E82646" w:rsidP="008F0479">
      <w:pPr>
        <w:pStyle w:val="default"/>
        <w:spacing w:before="0" w:beforeAutospacing="0" w:after="0" w:afterAutospacing="0"/>
        <w:rPr>
          <w:rFonts w:ascii="Calibri" w:hAnsi="Calibri"/>
          <w:sz w:val="22"/>
          <w:szCs w:val="22"/>
        </w:rPr>
      </w:pPr>
      <w:r>
        <w:rPr>
          <w:rFonts w:ascii="Calibri" w:hAnsi="Calibri"/>
          <w:sz w:val="22"/>
          <w:szCs w:val="22"/>
        </w:rPr>
        <w:t>As per our previous communications</w:t>
      </w:r>
      <w:r w:rsidR="007449C2">
        <w:rPr>
          <w:rFonts w:ascii="Calibri" w:hAnsi="Calibri"/>
          <w:sz w:val="22"/>
          <w:szCs w:val="22"/>
        </w:rPr>
        <w:t>,</w:t>
      </w:r>
      <w:r>
        <w:rPr>
          <w:rFonts w:ascii="Calibri" w:hAnsi="Calibri"/>
          <w:sz w:val="22"/>
          <w:szCs w:val="22"/>
        </w:rPr>
        <w:t xml:space="preserve"> CDC has completed Phase 2 and is now ready to distribute the standardized </w:t>
      </w:r>
      <w:r w:rsidR="007449C2">
        <w:rPr>
          <w:rFonts w:ascii="Calibri" w:hAnsi="Calibri"/>
          <w:sz w:val="22"/>
          <w:szCs w:val="22"/>
        </w:rPr>
        <w:t>N</w:t>
      </w:r>
      <w:r>
        <w:rPr>
          <w:rFonts w:ascii="Calibri" w:hAnsi="Calibri"/>
          <w:sz w:val="22"/>
          <w:szCs w:val="22"/>
        </w:rPr>
        <w:t xml:space="preserve">egative </w:t>
      </w:r>
      <w:r w:rsidR="007449C2">
        <w:rPr>
          <w:rFonts w:ascii="Calibri" w:hAnsi="Calibri"/>
          <w:sz w:val="22"/>
          <w:szCs w:val="22"/>
        </w:rPr>
        <w:t>C</w:t>
      </w:r>
      <w:r>
        <w:rPr>
          <w:rFonts w:ascii="Calibri" w:hAnsi="Calibri"/>
          <w:sz w:val="22"/>
          <w:szCs w:val="22"/>
        </w:rPr>
        <w:t xml:space="preserve">ontrol and </w:t>
      </w:r>
      <w:r w:rsidR="007449C2">
        <w:rPr>
          <w:rFonts w:ascii="Calibri" w:hAnsi="Calibri"/>
          <w:sz w:val="22"/>
          <w:szCs w:val="22"/>
        </w:rPr>
        <w:t>N</w:t>
      </w:r>
      <w:r>
        <w:rPr>
          <w:rFonts w:ascii="Calibri" w:hAnsi="Calibri"/>
          <w:sz w:val="22"/>
          <w:szCs w:val="22"/>
        </w:rPr>
        <w:t xml:space="preserve">egative </w:t>
      </w:r>
      <w:r w:rsidR="007449C2">
        <w:rPr>
          <w:rFonts w:ascii="Calibri" w:hAnsi="Calibri"/>
          <w:sz w:val="22"/>
          <w:szCs w:val="22"/>
        </w:rPr>
        <w:t>C</w:t>
      </w:r>
      <w:r>
        <w:rPr>
          <w:rFonts w:ascii="Calibri" w:hAnsi="Calibri"/>
          <w:sz w:val="22"/>
          <w:szCs w:val="22"/>
        </w:rPr>
        <w:t>alibrator</w:t>
      </w:r>
      <w:r w:rsidR="007449C2">
        <w:rPr>
          <w:rFonts w:ascii="Calibri" w:hAnsi="Calibri"/>
          <w:sz w:val="22"/>
          <w:szCs w:val="22"/>
        </w:rPr>
        <w:t xml:space="preserve"> Set</w:t>
      </w:r>
      <w:r>
        <w:rPr>
          <w:rFonts w:ascii="Calibri" w:hAnsi="Calibri"/>
          <w:sz w:val="22"/>
          <w:szCs w:val="22"/>
        </w:rPr>
        <w:t xml:space="preserve">.  Upon receipt of </w:t>
      </w:r>
      <w:r w:rsidR="007449C2">
        <w:rPr>
          <w:rFonts w:ascii="Calibri" w:hAnsi="Calibri"/>
          <w:sz w:val="22"/>
          <w:szCs w:val="22"/>
        </w:rPr>
        <w:t xml:space="preserve">this </w:t>
      </w:r>
      <w:r>
        <w:rPr>
          <w:rFonts w:ascii="Calibri" w:hAnsi="Calibri"/>
          <w:sz w:val="22"/>
          <w:szCs w:val="22"/>
        </w:rPr>
        <w:t xml:space="preserve">reagents </w:t>
      </w:r>
      <w:r w:rsidR="007449C2">
        <w:rPr>
          <w:rFonts w:ascii="Calibri" w:hAnsi="Calibri"/>
          <w:sz w:val="22"/>
          <w:szCs w:val="22"/>
        </w:rPr>
        <w:t xml:space="preserve">set, </w:t>
      </w:r>
      <w:r>
        <w:rPr>
          <w:rFonts w:ascii="Calibri" w:hAnsi="Calibri"/>
          <w:sz w:val="22"/>
          <w:szCs w:val="22"/>
        </w:rPr>
        <w:t>CDC requests that each lab provide within 30 days</w:t>
      </w:r>
      <w:r w:rsidR="007449C2">
        <w:rPr>
          <w:rFonts w:ascii="Calibri" w:hAnsi="Calibri"/>
          <w:sz w:val="22"/>
          <w:szCs w:val="22"/>
        </w:rPr>
        <w:t>:</w:t>
      </w:r>
    </w:p>
    <w:p w:rsidR="007449C2" w:rsidRDefault="007449C2" w:rsidP="004734AA">
      <w:pPr>
        <w:pStyle w:val="default"/>
        <w:numPr>
          <w:ilvl w:val="0"/>
          <w:numId w:val="1"/>
        </w:numPr>
        <w:spacing w:before="0" w:beforeAutospacing="0" w:after="0" w:afterAutospacing="0"/>
        <w:rPr>
          <w:rFonts w:ascii="Calibri" w:hAnsi="Calibri"/>
          <w:sz w:val="22"/>
          <w:szCs w:val="22"/>
        </w:rPr>
      </w:pPr>
      <w:r>
        <w:rPr>
          <w:rFonts w:ascii="Calibri" w:hAnsi="Calibri"/>
          <w:sz w:val="22"/>
          <w:szCs w:val="22"/>
        </w:rPr>
        <w:t>A second</w:t>
      </w:r>
      <w:r w:rsidR="00E82646">
        <w:rPr>
          <w:rFonts w:ascii="Calibri" w:hAnsi="Calibri"/>
          <w:sz w:val="22"/>
          <w:szCs w:val="22"/>
        </w:rPr>
        <w:t xml:space="preserve"> Zika MAC ELISA </w:t>
      </w:r>
      <w:r>
        <w:rPr>
          <w:rFonts w:ascii="Calibri" w:hAnsi="Calibri"/>
          <w:sz w:val="22"/>
          <w:szCs w:val="22"/>
        </w:rPr>
        <w:t>QC D</w:t>
      </w:r>
      <w:r w:rsidR="00E82646">
        <w:rPr>
          <w:rFonts w:ascii="Calibri" w:hAnsi="Calibri"/>
          <w:sz w:val="22"/>
          <w:szCs w:val="22"/>
        </w:rPr>
        <w:t xml:space="preserve">ata </w:t>
      </w:r>
      <w:r>
        <w:rPr>
          <w:rFonts w:ascii="Calibri" w:hAnsi="Calibri"/>
          <w:sz w:val="22"/>
          <w:szCs w:val="22"/>
        </w:rPr>
        <w:t>C</w:t>
      </w:r>
      <w:r w:rsidR="00E82646">
        <w:rPr>
          <w:rFonts w:ascii="Calibri" w:hAnsi="Calibri"/>
          <w:sz w:val="22"/>
          <w:szCs w:val="22"/>
        </w:rPr>
        <w:t>ollection form</w:t>
      </w:r>
      <w:r>
        <w:rPr>
          <w:rFonts w:ascii="Calibri" w:hAnsi="Calibri"/>
          <w:sz w:val="22"/>
          <w:szCs w:val="22"/>
        </w:rPr>
        <w:t>.  Data reported on the form for Phase II must be generated using the new Negative Control and Calibrator Set.</w:t>
      </w:r>
    </w:p>
    <w:p w:rsidR="00E82646" w:rsidRDefault="007449C2" w:rsidP="004734AA">
      <w:pPr>
        <w:pStyle w:val="default"/>
        <w:numPr>
          <w:ilvl w:val="0"/>
          <w:numId w:val="1"/>
        </w:numPr>
        <w:spacing w:before="0" w:beforeAutospacing="0" w:after="0" w:afterAutospacing="0"/>
        <w:rPr>
          <w:rFonts w:ascii="Calibri" w:hAnsi="Calibri"/>
          <w:sz w:val="22"/>
          <w:szCs w:val="22"/>
        </w:rPr>
      </w:pPr>
      <w:r>
        <w:rPr>
          <w:rFonts w:ascii="Calibri" w:hAnsi="Calibri"/>
          <w:sz w:val="22"/>
          <w:szCs w:val="22"/>
        </w:rPr>
        <w:t xml:space="preserve">A </w:t>
      </w:r>
      <w:r w:rsidR="00E82646">
        <w:rPr>
          <w:rFonts w:ascii="Calibri" w:hAnsi="Calibri"/>
          <w:sz w:val="22"/>
          <w:szCs w:val="22"/>
        </w:rPr>
        <w:t>complete MAC ELISA Verification Panel Results Information spreadsheet.</w:t>
      </w:r>
    </w:p>
    <w:p w:rsidR="00E82646" w:rsidRDefault="00E82646" w:rsidP="008F0479">
      <w:pPr>
        <w:pStyle w:val="default"/>
        <w:spacing w:before="0" w:beforeAutospacing="0" w:after="0" w:afterAutospacing="0"/>
        <w:rPr>
          <w:rFonts w:ascii="Calibri" w:hAnsi="Calibri"/>
          <w:sz w:val="22"/>
          <w:szCs w:val="22"/>
        </w:rPr>
      </w:pPr>
    </w:p>
    <w:p w:rsidR="00E82646" w:rsidRDefault="00E82646" w:rsidP="008F0479">
      <w:pPr>
        <w:pStyle w:val="default"/>
        <w:spacing w:before="0" w:beforeAutospacing="0" w:after="0" w:afterAutospacing="0"/>
        <w:rPr>
          <w:rFonts w:ascii="Calibri" w:hAnsi="Calibri"/>
          <w:sz w:val="22"/>
          <w:szCs w:val="22"/>
        </w:rPr>
      </w:pPr>
      <w:r>
        <w:rPr>
          <w:rFonts w:ascii="Calibri" w:hAnsi="Calibri"/>
          <w:sz w:val="22"/>
          <w:szCs w:val="22"/>
        </w:rPr>
        <w:t xml:space="preserve"> </w:t>
      </w:r>
    </w:p>
    <w:p w:rsidR="00E82646" w:rsidRDefault="00E82646" w:rsidP="008F0479">
      <w:pPr>
        <w:pStyle w:val="default"/>
        <w:spacing w:before="0" w:beforeAutospacing="0" w:after="0" w:afterAutospacing="0"/>
        <w:rPr>
          <w:rFonts w:ascii="Calibri" w:hAnsi="Calibri"/>
          <w:sz w:val="22"/>
          <w:szCs w:val="22"/>
        </w:rPr>
      </w:pPr>
    </w:p>
    <w:p w:rsidR="00E82646" w:rsidRDefault="00E82646" w:rsidP="008F0479">
      <w:pPr>
        <w:pStyle w:val="default"/>
        <w:spacing w:before="0" w:beforeAutospacing="0" w:after="0" w:afterAutospacing="0"/>
        <w:rPr>
          <w:rFonts w:ascii="Calibri" w:hAnsi="Calibri"/>
          <w:sz w:val="22"/>
          <w:szCs w:val="22"/>
        </w:rPr>
      </w:pPr>
    </w:p>
    <w:p w:rsidR="00FC70C6" w:rsidRDefault="00FC70C6"/>
    <w:sectPr w:rsidR="00FC70C6" w:rsidSect="00D2690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646" w:rsidRDefault="00E82646" w:rsidP="00E82646">
      <w:pPr>
        <w:spacing w:after="0" w:line="240" w:lineRule="auto"/>
      </w:pPr>
      <w:r>
        <w:separator/>
      </w:r>
    </w:p>
  </w:endnote>
  <w:endnote w:type="continuationSeparator" w:id="0">
    <w:p w:rsidR="00E82646" w:rsidRDefault="00E82646" w:rsidP="00E8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4AA" w:rsidRDefault="00473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4AA" w:rsidRDefault="004734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4AA" w:rsidRDefault="00473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646" w:rsidRDefault="00E82646" w:rsidP="00E82646">
      <w:pPr>
        <w:spacing w:after="0" w:line="240" w:lineRule="auto"/>
      </w:pPr>
      <w:r>
        <w:separator/>
      </w:r>
    </w:p>
  </w:footnote>
  <w:footnote w:type="continuationSeparator" w:id="0">
    <w:p w:rsidR="00E82646" w:rsidRDefault="00E82646" w:rsidP="00E82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4AA" w:rsidRDefault="004734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646" w:rsidRDefault="00E82646" w:rsidP="00E82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4AA" w:rsidRDefault="00473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94844"/>
    <w:multiLevelType w:val="hybridMultilevel"/>
    <w:tmpl w:val="4210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79"/>
    <w:rsid w:val="004734AA"/>
    <w:rsid w:val="00595FC0"/>
    <w:rsid w:val="007449C2"/>
    <w:rsid w:val="008F0479"/>
    <w:rsid w:val="00D26908"/>
    <w:rsid w:val="00E8264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479"/>
    <w:rPr>
      <w:color w:val="0000FF"/>
      <w:u w:val="single"/>
    </w:rPr>
  </w:style>
  <w:style w:type="paragraph" w:customStyle="1" w:styleId="default">
    <w:name w:val="default"/>
    <w:basedOn w:val="Normal"/>
    <w:uiPriority w:val="99"/>
    <w:rsid w:val="008F0479"/>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8F0479"/>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82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646"/>
  </w:style>
  <w:style w:type="paragraph" w:styleId="Footer">
    <w:name w:val="footer"/>
    <w:basedOn w:val="Normal"/>
    <w:link w:val="FooterChar"/>
    <w:uiPriority w:val="99"/>
    <w:unhideWhenUsed/>
    <w:rsid w:val="00E82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646"/>
  </w:style>
  <w:style w:type="paragraph" w:styleId="BalloonText">
    <w:name w:val="Balloon Text"/>
    <w:basedOn w:val="Normal"/>
    <w:link w:val="BalloonTextChar"/>
    <w:uiPriority w:val="99"/>
    <w:semiHidden/>
    <w:unhideWhenUsed/>
    <w:rsid w:val="00744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9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479"/>
    <w:rPr>
      <w:color w:val="0000FF"/>
      <w:u w:val="single"/>
    </w:rPr>
  </w:style>
  <w:style w:type="paragraph" w:customStyle="1" w:styleId="default">
    <w:name w:val="default"/>
    <w:basedOn w:val="Normal"/>
    <w:uiPriority w:val="99"/>
    <w:rsid w:val="008F0479"/>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8F0479"/>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82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646"/>
  </w:style>
  <w:style w:type="paragraph" w:styleId="Footer">
    <w:name w:val="footer"/>
    <w:basedOn w:val="Normal"/>
    <w:link w:val="FooterChar"/>
    <w:uiPriority w:val="99"/>
    <w:unhideWhenUsed/>
    <w:rsid w:val="00E82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646"/>
  </w:style>
  <w:style w:type="paragraph" w:styleId="BalloonText">
    <w:name w:val="Balloon Text"/>
    <w:basedOn w:val="Normal"/>
    <w:link w:val="BalloonTextChar"/>
    <w:uiPriority w:val="99"/>
    <w:semiHidden/>
    <w:unhideWhenUsed/>
    <w:rsid w:val="00744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96143">
      <w:bodyDiv w:val="1"/>
      <w:marLeft w:val="0"/>
      <w:marRight w:val="0"/>
      <w:marTop w:val="0"/>
      <w:marBottom w:val="0"/>
      <w:divBdr>
        <w:top w:val="none" w:sz="0" w:space="0" w:color="auto"/>
        <w:left w:val="none" w:sz="0" w:space="0" w:color="auto"/>
        <w:bottom w:val="none" w:sz="0" w:space="0" w:color="auto"/>
        <w:right w:val="none" w:sz="0" w:space="0" w:color="auto"/>
      </w:divBdr>
    </w:div>
    <w:div w:id="20904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ferencereagents@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0837E-35BC-4659-8B24-C74E8AAF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Kuhnert-Tallman, Wendi (CDC/OID/NCEZID)</dc:creator>
  <cp:keywords/>
  <dc:description/>
  <cp:lastModifiedBy>SYSTEM</cp:lastModifiedBy>
  <cp:revision>2</cp:revision>
  <dcterms:created xsi:type="dcterms:W3CDTF">2018-03-28T14:16:00Z</dcterms:created>
  <dcterms:modified xsi:type="dcterms:W3CDTF">2018-03-28T14:16:00Z</dcterms:modified>
</cp:coreProperties>
</file>