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CBD" w:rsidRDefault="00805CBD" w:rsidP="00924856">
      <w:pPr>
        <w:tabs>
          <w:tab w:val="left" w:pos="480"/>
          <w:tab w:val="right" w:pos="8640"/>
        </w:tabs>
        <w:ind w:right="684"/>
        <w:rPr>
          <w:rFonts w:ascii="Times New Roman" w:hAnsi="Times New Roman"/>
          <w:sz w:val="24"/>
        </w:rPr>
      </w:pPr>
      <w:bookmarkStart w:id="0" w:name="_GoBack"/>
      <w:bookmarkEnd w:id="0"/>
      <w:r>
        <w:rPr>
          <w:rFonts w:ascii="Times New Roman" w:hAnsi="Times New Roman"/>
          <w:sz w:val="24"/>
        </w:rPr>
        <w:t xml:space="preserve">A.  </w:t>
      </w:r>
      <w:r>
        <w:rPr>
          <w:rFonts w:ascii="Times New Roman" w:hAnsi="Times New Roman"/>
          <w:sz w:val="24"/>
          <w:u w:val="single"/>
        </w:rPr>
        <w:t>Justification</w:t>
      </w:r>
    </w:p>
    <w:p w:rsidR="00805CBD" w:rsidRDefault="00805CBD" w:rsidP="00924856">
      <w:pPr>
        <w:tabs>
          <w:tab w:val="left" w:pos="480"/>
          <w:tab w:val="right" w:pos="8640"/>
        </w:tabs>
        <w:ind w:right="684"/>
        <w:rPr>
          <w:rFonts w:ascii="Times New Roman" w:hAnsi="Times New Roman"/>
          <w:sz w:val="24"/>
        </w:rPr>
      </w:pPr>
    </w:p>
    <w:p w:rsidR="0016449D" w:rsidRPr="00981B90" w:rsidRDefault="0016449D" w:rsidP="00924856">
      <w:pPr>
        <w:pStyle w:val="Heading2"/>
        <w:tabs>
          <w:tab w:val="clear" w:pos="8640"/>
          <w:tab w:val="right" w:pos="9360"/>
        </w:tabs>
      </w:pPr>
      <w:r w:rsidRPr="00981B90">
        <w:t>1.</w:t>
      </w:r>
      <w:r w:rsidRPr="00981B90">
        <w:tab/>
        <w:t>Explain the circumstances that make the collection of information necessary.  Identify legal or administrative requirements that necessitate the collection of information.</w:t>
      </w:r>
    </w:p>
    <w:p w:rsidR="00805CBD" w:rsidRDefault="00805CBD" w:rsidP="00924856">
      <w:pPr>
        <w:rPr>
          <w:rFonts w:ascii="Times New Roman" w:hAnsi="Times New Roman"/>
          <w:sz w:val="24"/>
        </w:rPr>
      </w:pPr>
      <w:r>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1502 and 38 CFR 3.340 through 3.342.</w:t>
      </w:r>
    </w:p>
    <w:p w:rsidR="004301A7" w:rsidRDefault="004301A7" w:rsidP="00924856">
      <w:pPr>
        <w:rPr>
          <w:rFonts w:ascii="Times New Roman" w:hAnsi="Times New Roman"/>
          <w:sz w:val="24"/>
        </w:rPr>
      </w:pPr>
    </w:p>
    <w:p w:rsidR="0068088C" w:rsidRPr="008B05F7" w:rsidRDefault="0068088C" w:rsidP="0068088C">
      <w:pPr>
        <w:rPr>
          <w:rFonts w:ascii="Times New Roman" w:hAnsi="Times New Roman"/>
          <w:sz w:val="24"/>
          <w:szCs w:val="24"/>
        </w:rPr>
      </w:pPr>
      <w:r>
        <w:rPr>
          <w:rFonts w:ascii="Times New Roman" w:hAnsi="Times New Roman"/>
          <w:sz w:val="24"/>
        </w:rPr>
        <w:t>VA Form 21-4192 is being revised to include new standardization data points; to include optical character recognition boxes.  This is a non-substantive change.</w:t>
      </w:r>
    </w:p>
    <w:p w:rsidR="004301A7" w:rsidRDefault="004301A7" w:rsidP="00924856">
      <w:pPr>
        <w:rPr>
          <w:rFonts w:ascii="Times New Roman" w:hAnsi="Times New Roman"/>
          <w:sz w:val="24"/>
        </w:rPr>
      </w:pPr>
    </w:p>
    <w:p w:rsidR="0016449D" w:rsidRPr="00981B90" w:rsidRDefault="0016449D" w:rsidP="00924856">
      <w:pPr>
        <w:pStyle w:val="Heading2"/>
        <w:tabs>
          <w:tab w:val="clear" w:pos="8640"/>
          <w:tab w:val="right" w:pos="9360"/>
        </w:tabs>
      </w:pPr>
      <w:r w:rsidRPr="00981B90">
        <w:t>2.</w:t>
      </w:r>
      <w:r w:rsidRPr="00981B90">
        <w:tab/>
        <w:t>Indicate how, by whom, and for what purposes the information is to be used; indicate actual use the agency has made of the information received from current collection.</w:t>
      </w:r>
    </w:p>
    <w:p w:rsidR="00805CBD" w:rsidRDefault="00805CBD" w:rsidP="00924856">
      <w:pPr>
        <w:rPr>
          <w:rFonts w:ascii="Times New Roman" w:hAnsi="Times New Roman"/>
          <w:sz w:val="24"/>
          <w:szCs w:val="24"/>
        </w:rPr>
      </w:pPr>
      <w:r>
        <w:rPr>
          <w:rFonts w:ascii="Times New Roman" w:hAnsi="Times New Roman"/>
          <w:sz w:val="24"/>
          <w:szCs w:val="24"/>
        </w:rPr>
        <w:t xml:space="preserve">VA Form 21-4192 is used to gather necessary employment information from veterans’ employers so VA can determine eligibility to increased disability benefits based on unemployability.  </w:t>
      </w:r>
    </w:p>
    <w:p w:rsidR="00805CBD" w:rsidRDefault="00805CBD" w:rsidP="00924856">
      <w:pPr>
        <w:ind w:right="540"/>
        <w:rPr>
          <w:rFonts w:ascii="Times New Roman" w:hAnsi="Times New Roman"/>
          <w:sz w:val="24"/>
        </w:rPr>
      </w:pPr>
    </w:p>
    <w:p w:rsidR="0016449D" w:rsidRPr="00981B90" w:rsidRDefault="0016449D" w:rsidP="00924856">
      <w:pPr>
        <w:pStyle w:val="Heading2"/>
        <w:tabs>
          <w:tab w:val="clear" w:pos="8640"/>
          <w:tab w:val="right" w:pos="9360"/>
        </w:tabs>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05CBD" w:rsidRDefault="00805CBD" w:rsidP="00924856">
      <w:pPr>
        <w:tabs>
          <w:tab w:val="left" w:pos="480"/>
          <w:tab w:val="right" w:pos="9360"/>
        </w:tabs>
        <w:rPr>
          <w:rFonts w:ascii="Times New Roman" w:hAnsi="Times New Roman"/>
          <w:sz w:val="24"/>
        </w:rPr>
      </w:pPr>
      <w:r>
        <w:rPr>
          <w:rFonts w:ascii="Times New Roman" w:hAnsi="Times New Roman"/>
          <w:sz w:val="24"/>
        </w:rPr>
        <w:t>VA Form 21-</w:t>
      </w:r>
      <w:r>
        <w:rPr>
          <w:rFonts w:ascii="Times New Roman" w:hAnsi="Times New Roman"/>
          <w:sz w:val="24"/>
          <w:szCs w:val="24"/>
        </w:rPr>
        <w:t>4192</w:t>
      </w:r>
      <w:r>
        <w:rPr>
          <w:rFonts w:ascii="Times New Roman" w:hAnsi="Times New Roman"/>
          <w:sz w:val="24"/>
        </w:rPr>
        <w:t xml:space="preserve"> is primarily submitted to employers by VA.  However, the form is available on the VBA website for downloading by claimants. Claimants may print and submit the form to VA or their employers non-electronically.</w:t>
      </w:r>
    </w:p>
    <w:p w:rsidR="00805CBD" w:rsidRDefault="00805CBD" w:rsidP="00924856">
      <w:pPr>
        <w:tabs>
          <w:tab w:val="left" w:pos="480"/>
          <w:tab w:val="right" w:pos="8640"/>
        </w:tabs>
        <w:ind w:right="684"/>
        <w:rPr>
          <w:rFonts w:ascii="Times New Roman" w:hAnsi="Times New Roman"/>
          <w:sz w:val="24"/>
        </w:rPr>
      </w:pPr>
    </w:p>
    <w:p w:rsidR="0016449D" w:rsidRPr="00981B90" w:rsidRDefault="0016449D" w:rsidP="00924856">
      <w:pPr>
        <w:pStyle w:val="Heading2"/>
        <w:tabs>
          <w:tab w:val="clear" w:pos="8640"/>
          <w:tab w:val="left" w:pos="9360"/>
        </w:tabs>
        <w:spacing w:after="0"/>
        <w:ind w:right="86"/>
      </w:pPr>
      <w:r w:rsidRPr="00981B90">
        <w:t>4.</w:t>
      </w:r>
      <w:r w:rsidRPr="00981B90">
        <w:tab/>
        <w:t xml:space="preserve">Describe efforts to identify duplication.  Show specifically why any similar </w:t>
      </w:r>
      <w:r>
        <w:t>i</w:t>
      </w:r>
      <w:r w:rsidRPr="00981B90">
        <w:t>nformation already available cannot be used or modified for use for the purposes described in Item 2 above.</w:t>
      </w:r>
    </w:p>
    <w:p w:rsidR="0016449D" w:rsidRDefault="0016449D" w:rsidP="00924856">
      <w:pPr>
        <w:tabs>
          <w:tab w:val="left" w:pos="480"/>
          <w:tab w:val="right" w:pos="8640"/>
        </w:tabs>
        <w:ind w:right="684"/>
        <w:rPr>
          <w:rFonts w:ascii="Times New Roman" w:hAnsi="Times New Roman"/>
          <w:sz w:val="24"/>
        </w:rPr>
      </w:pPr>
    </w:p>
    <w:p w:rsidR="00805CBD" w:rsidRDefault="00805CBD" w:rsidP="00924856">
      <w:pPr>
        <w:tabs>
          <w:tab w:val="left" w:pos="480"/>
          <w:tab w:val="right" w:pos="8640"/>
        </w:tabs>
        <w:rPr>
          <w:rFonts w:ascii="Times New Roman" w:hAnsi="Times New Roman"/>
          <w:sz w:val="24"/>
        </w:rPr>
      </w:pPr>
      <w:r>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805CBD" w:rsidRDefault="00805CBD" w:rsidP="00924856">
      <w:pPr>
        <w:tabs>
          <w:tab w:val="left" w:pos="480"/>
          <w:tab w:val="right" w:pos="8640"/>
        </w:tabs>
        <w:ind w:right="684"/>
        <w:rPr>
          <w:rFonts w:ascii="Times New Roman" w:hAnsi="Times New Roman"/>
          <w:sz w:val="24"/>
        </w:rPr>
      </w:pPr>
    </w:p>
    <w:p w:rsidR="0016449D" w:rsidRDefault="0016449D" w:rsidP="00924856">
      <w:pPr>
        <w:pStyle w:val="Heading2"/>
        <w:tabs>
          <w:tab w:val="clear" w:pos="8640"/>
          <w:tab w:val="right" w:pos="9360"/>
        </w:tabs>
        <w:spacing w:after="0"/>
      </w:pPr>
      <w:r w:rsidRPr="00981B90">
        <w:t>5.</w:t>
      </w:r>
      <w:r w:rsidRPr="00981B90">
        <w:tab/>
        <w:t>If the collection of information impacts small businesses or other small entities, describe any methods used to minimize burden.</w:t>
      </w:r>
    </w:p>
    <w:p w:rsidR="0016449D" w:rsidRDefault="0016449D" w:rsidP="00924856">
      <w:pPr>
        <w:tabs>
          <w:tab w:val="left" w:pos="480"/>
          <w:tab w:val="right" w:pos="8640"/>
        </w:tabs>
        <w:ind w:right="684"/>
        <w:rPr>
          <w:rFonts w:ascii="Times New Roman" w:hAnsi="Times New Roman"/>
          <w:sz w:val="24"/>
        </w:rPr>
      </w:pPr>
    </w:p>
    <w:p w:rsidR="00805CBD" w:rsidRDefault="00805CBD" w:rsidP="00924856">
      <w:pPr>
        <w:tabs>
          <w:tab w:val="left" w:pos="480"/>
          <w:tab w:val="left" w:pos="9360"/>
        </w:tabs>
        <w:rPr>
          <w:rFonts w:ascii="Times New Roman" w:hAnsi="Times New Roman"/>
          <w:sz w:val="24"/>
        </w:rPr>
      </w:pPr>
      <w:r>
        <w:rPr>
          <w:rFonts w:ascii="Times New Roman" w:hAnsi="Times New Roman"/>
          <w:sz w:val="24"/>
        </w:rPr>
        <w:t>The form used to collect the information is brief and can be completed by any employer including small businesses.</w:t>
      </w:r>
    </w:p>
    <w:p w:rsidR="00805CBD" w:rsidRDefault="00805CBD" w:rsidP="00924856">
      <w:pPr>
        <w:tabs>
          <w:tab w:val="left" w:pos="480"/>
          <w:tab w:val="right" w:pos="8640"/>
        </w:tabs>
        <w:ind w:right="684"/>
        <w:rPr>
          <w:rFonts w:ascii="Times New Roman" w:hAnsi="Times New Roman"/>
          <w:sz w:val="24"/>
        </w:rPr>
      </w:pPr>
    </w:p>
    <w:p w:rsidR="0016449D" w:rsidRPr="00981B90" w:rsidRDefault="0016449D" w:rsidP="00924856">
      <w:pPr>
        <w:pStyle w:val="Heading2"/>
        <w:tabs>
          <w:tab w:val="clear" w:pos="8640"/>
          <w:tab w:val="right" w:pos="9360"/>
        </w:tabs>
      </w:pPr>
      <w:r w:rsidRPr="00981B90">
        <w:lastRenderedPageBreak/>
        <w:t>6.</w:t>
      </w:r>
      <w:r w:rsidRPr="00981B90">
        <w:tab/>
        <w:t>Describe the consequences to Federal program or policy activities if the collection is not conducted or is conducted less frequently as well as any technical or legal obstacles to reducing burden.</w:t>
      </w:r>
    </w:p>
    <w:p w:rsidR="00805CBD" w:rsidRDefault="00805CBD" w:rsidP="00924856">
      <w:pPr>
        <w:tabs>
          <w:tab w:val="left" w:pos="480"/>
          <w:tab w:val="right" w:pos="8640"/>
        </w:tabs>
        <w:rPr>
          <w:rFonts w:ascii="Times New Roman" w:hAnsi="Times New Roman"/>
          <w:sz w:val="24"/>
        </w:rPr>
      </w:pPr>
      <w:r>
        <w:rPr>
          <w:rFonts w:ascii="Times New Roman" w:hAnsi="Times New Roman"/>
          <w:sz w:val="24"/>
        </w:rPr>
        <w:t>The VA compensation and pension programs require the actual termination date of the claimant’s employment and reason for termination in order to determine effective dates and entitlement in unemployability cases.  These forms solicit such evidence.</w:t>
      </w:r>
    </w:p>
    <w:p w:rsidR="00805CBD" w:rsidRDefault="00805CBD" w:rsidP="00924856">
      <w:pPr>
        <w:tabs>
          <w:tab w:val="left" w:pos="480"/>
          <w:tab w:val="right" w:pos="8640"/>
        </w:tabs>
        <w:ind w:right="684"/>
        <w:rPr>
          <w:rFonts w:ascii="Times New Roman" w:hAnsi="Times New Roman"/>
          <w:sz w:val="24"/>
        </w:rPr>
      </w:pPr>
    </w:p>
    <w:p w:rsidR="0016449D" w:rsidRPr="00981B90" w:rsidRDefault="0016449D" w:rsidP="00924856">
      <w:pPr>
        <w:pStyle w:val="Heading2"/>
        <w:tabs>
          <w:tab w:val="clear" w:pos="8640"/>
          <w:tab w:val="right" w:pos="9360"/>
        </w:tabs>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805CBD" w:rsidRDefault="00805CBD" w:rsidP="00924856">
      <w:pPr>
        <w:tabs>
          <w:tab w:val="left" w:pos="480"/>
          <w:tab w:val="right" w:pos="8640"/>
        </w:tabs>
        <w:ind w:right="684"/>
        <w:rPr>
          <w:rFonts w:ascii="Times New Roman" w:hAnsi="Times New Roman"/>
          <w:sz w:val="24"/>
        </w:rPr>
      </w:pPr>
      <w:r>
        <w:rPr>
          <w:rFonts w:ascii="Times New Roman" w:hAnsi="Times New Roman"/>
          <w:sz w:val="24"/>
        </w:rPr>
        <w:t>There is no special circumstance requiring collection in a manner inconsistent with 5 CFR 1320.6 guidelines.</w:t>
      </w:r>
    </w:p>
    <w:p w:rsidR="00805CBD" w:rsidRDefault="00805CBD" w:rsidP="00924856">
      <w:pPr>
        <w:tabs>
          <w:tab w:val="left" w:pos="480"/>
          <w:tab w:val="right" w:pos="8640"/>
        </w:tabs>
        <w:ind w:right="684"/>
        <w:rPr>
          <w:rFonts w:ascii="Times New Roman" w:hAnsi="Times New Roman"/>
          <w:sz w:val="24"/>
        </w:rPr>
      </w:pPr>
    </w:p>
    <w:p w:rsidR="0016449D" w:rsidRPr="00981B90" w:rsidRDefault="0016449D" w:rsidP="00924856">
      <w:pPr>
        <w:pStyle w:val="Heading2"/>
        <w:tabs>
          <w:tab w:val="clear" w:pos="8640"/>
          <w:tab w:val="right" w:pos="9360"/>
        </w:tabs>
      </w:pPr>
      <w:r w:rsidRPr="00981B90">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6449D" w:rsidRPr="00981B90" w:rsidRDefault="0016449D" w:rsidP="00924856">
      <w:pPr>
        <w:tabs>
          <w:tab w:val="right" w:pos="9360"/>
        </w:tabs>
        <w:rPr>
          <w:rFonts w:ascii="Times New Roman" w:hAnsi="Times New Roman"/>
          <w:sz w:val="24"/>
          <w:szCs w:val="24"/>
        </w:rPr>
      </w:pPr>
      <w:r w:rsidRPr="0007508D">
        <w:rPr>
          <w:rFonts w:ascii="Times New Roman" w:hAnsi="Times New Roman"/>
          <w:sz w:val="24"/>
          <w:szCs w:val="24"/>
        </w:rPr>
        <w:t xml:space="preserve">The Department notice was published in the Federal Register on </w:t>
      </w:r>
      <w:r w:rsidR="0007508D" w:rsidRPr="0007508D">
        <w:rPr>
          <w:rFonts w:ascii="Times New Roman" w:hAnsi="Times New Roman"/>
          <w:sz w:val="24"/>
          <w:szCs w:val="24"/>
        </w:rPr>
        <w:t xml:space="preserve">January 19, 2017, </w:t>
      </w:r>
      <w:r w:rsidRPr="0007508D">
        <w:rPr>
          <w:rFonts w:ascii="Times New Roman" w:hAnsi="Times New Roman"/>
          <w:sz w:val="24"/>
          <w:szCs w:val="24"/>
        </w:rPr>
        <w:t>Volume</w:t>
      </w:r>
      <w:r w:rsidR="0007508D" w:rsidRPr="0007508D">
        <w:rPr>
          <w:rFonts w:ascii="Times New Roman" w:hAnsi="Times New Roman"/>
          <w:sz w:val="24"/>
          <w:szCs w:val="24"/>
        </w:rPr>
        <w:t xml:space="preserve"> 82</w:t>
      </w:r>
      <w:r w:rsidRPr="0007508D">
        <w:rPr>
          <w:rFonts w:ascii="Times New Roman" w:hAnsi="Times New Roman"/>
          <w:sz w:val="24"/>
          <w:szCs w:val="24"/>
        </w:rPr>
        <w:t xml:space="preserve"> No. </w:t>
      </w:r>
      <w:r w:rsidR="0007508D" w:rsidRPr="0007508D">
        <w:rPr>
          <w:rFonts w:ascii="Times New Roman" w:hAnsi="Times New Roman"/>
          <w:sz w:val="24"/>
          <w:szCs w:val="24"/>
        </w:rPr>
        <w:t>12, Page 6729</w:t>
      </w:r>
      <w:r w:rsidRPr="0007508D">
        <w:rPr>
          <w:rFonts w:ascii="Times New Roman" w:hAnsi="Times New Roman"/>
          <w:sz w:val="24"/>
          <w:szCs w:val="24"/>
        </w:rPr>
        <w:t>.  No comments were received in response to this notice.</w:t>
      </w:r>
    </w:p>
    <w:p w:rsidR="00805CBD" w:rsidRDefault="00805CBD" w:rsidP="00924856">
      <w:pPr>
        <w:tabs>
          <w:tab w:val="left" w:pos="480"/>
          <w:tab w:val="right" w:pos="8640"/>
        </w:tabs>
        <w:ind w:right="684"/>
        <w:rPr>
          <w:rFonts w:ascii="Times New Roman" w:hAnsi="Times New Roman"/>
          <w:sz w:val="24"/>
        </w:rPr>
      </w:pPr>
    </w:p>
    <w:p w:rsidR="0016449D" w:rsidRDefault="0016449D" w:rsidP="00924856">
      <w:pPr>
        <w:pStyle w:val="Heading2"/>
        <w:keepNext w:val="0"/>
        <w:tabs>
          <w:tab w:val="clear" w:pos="8640"/>
          <w:tab w:val="right" w:pos="9360"/>
        </w:tabs>
        <w:spacing w:after="0"/>
      </w:pPr>
      <w:r w:rsidRPr="00981B90">
        <w:t>9.</w:t>
      </w:r>
      <w:r w:rsidRPr="00981B90">
        <w:tab/>
        <w:t xml:space="preserve">Explain any decision to provide any payment or gift to respondents, other than </w:t>
      </w:r>
      <w:r w:rsidRPr="00636107">
        <w:t>remuneration of contractors or grantees.</w:t>
      </w:r>
    </w:p>
    <w:p w:rsidR="0016449D" w:rsidRPr="0016449D" w:rsidRDefault="0016449D" w:rsidP="00924856"/>
    <w:p w:rsidR="00805CBD" w:rsidRDefault="00805CBD" w:rsidP="00924856">
      <w:pPr>
        <w:tabs>
          <w:tab w:val="left" w:pos="480"/>
          <w:tab w:val="right" w:pos="8640"/>
        </w:tabs>
        <w:ind w:right="684"/>
        <w:rPr>
          <w:rFonts w:ascii="Times New Roman" w:hAnsi="Times New Roman"/>
          <w:sz w:val="24"/>
        </w:rPr>
      </w:pPr>
      <w:r>
        <w:rPr>
          <w:rFonts w:ascii="Times New Roman" w:hAnsi="Times New Roman"/>
          <w:sz w:val="24"/>
        </w:rPr>
        <w:t>No payments or gifts to respondents have been made under this collection of information.</w:t>
      </w:r>
    </w:p>
    <w:p w:rsidR="00805CBD" w:rsidRDefault="00805CBD" w:rsidP="00924856">
      <w:pPr>
        <w:tabs>
          <w:tab w:val="left" w:pos="480"/>
          <w:tab w:val="right" w:pos="8640"/>
        </w:tabs>
        <w:ind w:right="684"/>
        <w:rPr>
          <w:rFonts w:ascii="Times New Roman" w:hAnsi="Times New Roman"/>
          <w:sz w:val="24"/>
        </w:rPr>
      </w:pPr>
    </w:p>
    <w:p w:rsidR="0016449D" w:rsidRDefault="0016449D" w:rsidP="00924856">
      <w:pPr>
        <w:pStyle w:val="Heading2"/>
        <w:keepNext w:val="0"/>
        <w:tabs>
          <w:tab w:val="clear" w:pos="8640"/>
          <w:tab w:val="left" w:pos="9270"/>
          <w:tab w:val="right" w:pos="9450"/>
        </w:tabs>
        <w:spacing w:after="0"/>
      </w:pPr>
      <w:r w:rsidRPr="009F26CA">
        <w:t>10.</w:t>
      </w:r>
      <w:r w:rsidRPr="009F26CA">
        <w:tab/>
        <w:t>Describe any assurance of privacy to the extent permitted by law provided to respondents and the basis for the assurance in statute, regulation, or agency policy.</w:t>
      </w:r>
    </w:p>
    <w:p w:rsidR="0016449D" w:rsidRDefault="0016449D" w:rsidP="00924856">
      <w:pPr>
        <w:rPr>
          <w:rFonts w:ascii="Times New Roman" w:hAnsi="Times New Roman"/>
          <w:sz w:val="24"/>
          <w:szCs w:val="24"/>
        </w:rPr>
      </w:pPr>
    </w:p>
    <w:p w:rsidR="00DC68E0" w:rsidRDefault="00DC68E0" w:rsidP="00924856">
      <w:pPr>
        <w:rPr>
          <w:rFonts w:ascii="Times New Roman" w:hAnsi="Times New Roman"/>
          <w:sz w:val="24"/>
          <w:szCs w:val="24"/>
        </w:rPr>
      </w:pPr>
      <w:r w:rsidRPr="00DC68E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16449D" w:rsidRDefault="0016449D" w:rsidP="00924856">
      <w:pPr>
        <w:rPr>
          <w:rFonts w:ascii="Times New Roman" w:hAnsi="Times New Roman"/>
          <w:sz w:val="24"/>
          <w:szCs w:val="24"/>
        </w:rPr>
      </w:pPr>
    </w:p>
    <w:p w:rsidR="0016449D" w:rsidRPr="00636107" w:rsidRDefault="0016449D" w:rsidP="00924856">
      <w:pPr>
        <w:pStyle w:val="Heading2"/>
        <w:tabs>
          <w:tab w:val="clear" w:pos="8640"/>
          <w:tab w:val="right" w:pos="9360"/>
        </w:tabs>
      </w:pPr>
      <w:r w:rsidRPr="00636107">
        <w:t>11.</w:t>
      </w:r>
      <w:r w:rsidRPr="00636107">
        <w:tab/>
        <w:t>Provide additional justification for any questions of a sensitive nature</w:t>
      </w:r>
      <w:r w:rsidRPr="00636107">
        <w:rPr>
          <w:color w:val="0000FF"/>
        </w:rPr>
        <w:t xml:space="preserve"> </w:t>
      </w:r>
      <w:r w:rsidRPr="00636107">
        <w:t xml:space="preserve">(Information that, with a reasonable degree of medical certainty, is likely to have a serious adverse effect </w:t>
      </w:r>
      <w:r w:rsidRPr="00636107">
        <w:lastRenderedPageBreak/>
        <w:t>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805CBD" w:rsidRDefault="00805CBD" w:rsidP="00924856">
      <w:pPr>
        <w:rPr>
          <w:rFonts w:ascii="Times New Roman" w:hAnsi="Times New Roman"/>
          <w:sz w:val="24"/>
        </w:rPr>
      </w:pPr>
      <w:r>
        <w:rPr>
          <w:rFonts w:ascii="Times New Roman" w:hAnsi="Times New Roman"/>
          <w:sz w:val="24"/>
        </w:rPr>
        <w:t>There are no questions of a sensitive nature.</w:t>
      </w:r>
    </w:p>
    <w:p w:rsidR="00805CBD" w:rsidRDefault="00805CBD" w:rsidP="00924856">
      <w:pPr>
        <w:tabs>
          <w:tab w:val="left" w:pos="480"/>
          <w:tab w:val="right" w:pos="8640"/>
        </w:tabs>
        <w:ind w:right="684"/>
        <w:rPr>
          <w:rFonts w:ascii="Times New Roman" w:hAnsi="Times New Roman"/>
          <w:sz w:val="24"/>
        </w:rPr>
      </w:pPr>
    </w:p>
    <w:p w:rsidR="0016449D" w:rsidRPr="00636107" w:rsidRDefault="0016449D" w:rsidP="00924856">
      <w:pPr>
        <w:pStyle w:val="Heading2"/>
        <w:tabs>
          <w:tab w:val="clear" w:pos="8640"/>
          <w:tab w:val="right" w:pos="9360"/>
        </w:tabs>
      </w:pPr>
      <w:r w:rsidRPr="00636107">
        <w:t>12. Estimate of the hour burden of the collection of information:</w:t>
      </w:r>
    </w:p>
    <w:p w:rsidR="00805CBD" w:rsidRPr="009555D5" w:rsidRDefault="00805CBD" w:rsidP="00924856">
      <w:pPr>
        <w:tabs>
          <w:tab w:val="left" w:pos="480"/>
          <w:tab w:val="right" w:pos="8640"/>
        </w:tabs>
        <w:ind w:right="684"/>
        <w:rPr>
          <w:rFonts w:ascii="Times New Roman" w:hAnsi="Times New Roman"/>
          <w:sz w:val="24"/>
        </w:rPr>
      </w:pPr>
      <w:r w:rsidRPr="009555D5">
        <w:rPr>
          <w:rFonts w:ascii="Times New Roman" w:hAnsi="Times New Roman"/>
          <w:sz w:val="24"/>
        </w:rPr>
        <w:t>Estimate of Information Collection Burden.</w:t>
      </w:r>
    </w:p>
    <w:p w:rsidR="00805CBD" w:rsidRPr="009555D5" w:rsidRDefault="00805CBD" w:rsidP="00924856">
      <w:pPr>
        <w:tabs>
          <w:tab w:val="left" w:pos="480"/>
          <w:tab w:val="right" w:pos="8640"/>
        </w:tabs>
        <w:ind w:right="684"/>
        <w:rPr>
          <w:rFonts w:ascii="Times New Roman" w:hAnsi="Times New Roman"/>
          <w:sz w:val="24"/>
        </w:rPr>
      </w:pPr>
    </w:p>
    <w:p w:rsidR="00805CBD" w:rsidRPr="009555D5" w:rsidRDefault="00805CBD" w:rsidP="00924856">
      <w:pPr>
        <w:tabs>
          <w:tab w:val="left" w:pos="480"/>
          <w:tab w:val="right" w:pos="8640"/>
        </w:tabs>
        <w:ind w:right="684"/>
        <w:rPr>
          <w:rFonts w:ascii="Times New Roman" w:hAnsi="Times New Roman"/>
          <w:sz w:val="24"/>
        </w:rPr>
      </w:pPr>
      <w:r w:rsidRPr="009555D5">
        <w:rPr>
          <w:rFonts w:ascii="Times New Roman" w:hAnsi="Times New Roman"/>
          <w:sz w:val="24"/>
        </w:rPr>
        <w:t>a.  Number of Respondents is estimated at 60,000 per year.</w:t>
      </w:r>
    </w:p>
    <w:p w:rsidR="00805CBD" w:rsidRPr="009555D5" w:rsidRDefault="00805CBD" w:rsidP="00924856">
      <w:pPr>
        <w:tabs>
          <w:tab w:val="left" w:pos="480"/>
          <w:tab w:val="right" w:pos="8640"/>
        </w:tabs>
        <w:ind w:right="684"/>
        <w:rPr>
          <w:rFonts w:ascii="Times New Roman" w:hAnsi="Times New Roman"/>
          <w:sz w:val="24"/>
        </w:rPr>
      </w:pPr>
    </w:p>
    <w:p w:rsidR="00805CBD" w:rsidRPr="009555D5" w:rsidRDefault="00805CBD" w:rsidP="00924856">
      <w:pPr>
        <w:tabs>
          <w:tab w:val="left" w:pos="480"/>
          <w:tab w:val="right" w:pos="8640"/>
        </w:tabs>
        <w:ind w:right="684"/>
        <w:rPr>
          <w:rFonts w:ascii="Times New Roman" w:hAnsi="Times New Roman"/>
          <w:sz w:val="24"/>
        </w:rPr>
      </w:pPr>
      <w:r w:rsidRPr="009555D5">
        <w:rPr>
          <w:rFonts w:ascii="Times New Roman" w:hAnsi="Times New Roman"/>
          <w:sz w:val="24"/>
        </w:rPr>
        <w:t xml:space="preserve">b.  Frequency of Response is one time for most beneficiaries.  </w:t>
      </w:r>
    </w:p>
    <w:p w:rsidR="00805CBD" w:rsidRPr="009555D5" w:rsidRDefault="00805CBD" w:rsidP="00924856">
      <w:pPr>
        <w:tabs>
          <w:tab w:val="left" w:pos="480"/>
          <w:tab w:val="right" w:pos="8640"/>
        </w:tabs>
        <w:ind w:right="684"/>
        <w:rPr>
          <w:rFonts w:ascii="Times New Roman" w:hAnsi="Times New Roman"/>
          <w:sz w:val="24"/>
        </w:rPr>
      </w:pPr>
    </w:p>
    <w:p w:rsidR="00805CBD" w:rsidRPr="009555D5" w:rsidRDefault="00805CBD" w:rsidP="00924856">
      <w:pPr>
        <w:tabs>
          <w:tab w:val="left" w:pos="480"/>
          <w:tab w:val="right" w:pos="8640"/>
        </w:tabs>
        <w:ind w:right="684"/>
        <w:rPr>
          <w:rFonts w:ascii="Times New Roman" w:hAnsi="Times New Roman"/>
          <w:sz w:val="24"/>
        </w:rPr>
      </w:pPr>
      <w:r w:rsidRPr="009555D5">
        <w:rPr>
          <w:rFonts w:ascii="Times New Roman" w:hAnsi="Times New Roman"/>
          <w:sz w:val="24"/>
        </w:rPr>
        <w:t>c.  Annual burden is 15,000 hours.</w:t>
      </w:r>
    </w:p>
    <w:p w:rsidR="00805CBD" w:rsidRPr="009555D5" w:rsidRDefault="00805CBD" w:rsidP="00924856">
      <w:pPr>
        <w:tabs>
          <w:tab w:val="left" w:pos="480"/>
          <w:tab w:val="right" w:pos="8640"/>
        </w:tabs>
        <w:ind w:right="684"/>
        <w:rPr>
          <w:rFonts w:ascii="Times New Roman" w:hAnsi="Times New Roman"/>
          <w:sz w:val="24"/>
        </w:rPr>
      </w:pPr>
    </w:p>
    <w:p w:rsidR="00805CBD" w:rsidRPr="009555D5" w:rsidRDefault="00805CBD" w:rsidP="00924856">
      <w:pPr>
        <w:tabs>
          <w:tab w:val="left" w:pos="480"/>
          <w:tab w:val="right" w:pos="8640"/>
        </w:tabs>
        <w:ind w:right="684"/>
        <w:rPr>
          <w:rFonts w:ascii="Times New Roman" w:hAnsi="Times New Roman"/>
          <w:sz w:val="24"/>
        </w:rPr>
      </w:pPr>
      <w:r w:rsidRPr="009555D5">
        <w:rPr>
          <w:rFonts w:ascii="Times New Roman" w:hAnsi="Times New Roman"/>
          <w:sz w:val="24"/>
        </w:rPr>
        <w:t xml:space="preserve">d.  The </w:t>
      </w:r>
      <w:r w:rsidR="009555D5" w:rsidRPr="009555D5">
        <w:rPr>
          <w:rFonts w:ascii="Times New Roman" w:hAnsi="Times New Roman"/>
          <w:sz w:val="24"/>
        </w:rPr>
        <w:t>estimated completion time of 15 minutes.</w:t>
      </w:r>
    </w:p>
    <w:p w:rsidR="00805CBD" w:rsidRPr="009555D5" w:rsidRDefault="00805CBD" w:rsidP="00924856">
      <w:pPr>
        <w:tabs>
          <w:tab w:val="left" w:pos="480"/>
          <w:tab w:val="right" w:pos="8640"/>
        </w:tabs>
        <w:ind w:right="684"/>
        <w:rPr>
          <w:rFonts w:ascii="Times New Roman" w:hAnsi="Times New Roman"/>
          <w:sz w:val="24"/>
        </w:rPr>
      </w:pPr>
    </w:p>
    <w:p w:rsidR="0016449D" w:rsidRPr="005D4FE1" w:rsidRDefault="00805CBD" w:rsidP="00924856">
      <w:pPr>
        <w:tabs>
          <w:tab w:val="left" w:pos="480"/>
          <w:tab w:val="right" w:pos="9360"/>
        </w:tabs>
        <w:rPr>
          <w:rFonts w:ascii="Times New Roman" w:hAnsi="Times New Roman"/>
          <w:sz w:val="24"/>
        </w:rPr>
      </w:pPr>
      <w:r w:rsidRPr="009555D5">
        <w:rPr>
          <w:rFonts w:ascii="Times New Roman" w:hAnsi="Times New Roman"/>
          <w:sz w:val="24"/>
        </w:rPr>
        <w:t xml:space="preserve">e.  </w:t>
      </w:r>
      <w:r w:rsidR="0016449D" w:rsidRPr="009555D5">
        <w:rPr>
          <w:rFonts w:ascii="Times New Roman" w:hAnsi="Times New Roman"/>
          <w:sz w:val="24"/>
          <w:szCs w:val="24"/>
        </w:rPr>
        <w:t>The</w:t>
      </w:r>
      <w:r w:rsidR="0016449D" w:rsidRPr="009F26CA">
        <w:rPr>
          <w:rFonts w:ascii="Times New Roman" w:hAnsi="Times New Roman"/>
          <w:sz w:val="24"/>
          <w:szCs w:val="24"/>
        </w:rPr>
        <w:t xml:space="preserve"> respondent population for </w:t>
      </w:r>
      <w:r w:rsidR="0016449D">
        <w:rPr>
          <w:rFonts w:ascii="Times New Roman" w:hAnsi="Times New Roman"/>
          <w:sz w:val="24"/>
        </w:rPr>
        <w:t>VA Form 21-</w:t>
      </w:r>
      <w:r w:rsidR="0016449D">
        <w:rPr>
          <w:rFonts w:ascii="Times New Roman" w:hAnsi="Times New Roman"/>
          <w:sz w:val="24"/>
          <w:szCs w:val="24"/>
        </w:rPr>
        <w:t>4192</w:t>
      </w:r>
      <w:r w:rsidR="0016449D">
        <w:rPr>
          <w:rFonts w:ascii="Times New Roman" w:hAnsi="Times New Roman"/>
          <w:sz w:val="24"/>
        </w:rPr>
        <w:t xml:space="preserve"> </w:t>
      </w:r>
      <w:r w:rsidR="005D4FE1">
        <w:rPr>
          <w:rFonts w:ascii="Times New Roman" w:hAnsi="Times New Roman"/>
          <w:sz w:val="24"/>
        </w:rPr>
        <w:t xml:space="preserve">are employers </w:t>
      </w:r>
      <w:r w:rsidR="008B1F5A">
        <w:rPr>
          <w:rFonts w:ascii="Times New Roman" w:hAnsi="Times New Roman"/>
          <w:sz w:val="24"/>
        </w:rPr>
        <w:t>which VA asks them</w:t>
      </w:r>
      <w:r w:rsidR="005D4FE1">
        <w:rPr>
          <w:rFonts w:ascii="Times New Roman" w:hAnsi="Times New Roman"/>
          <w:sz w:val="24"/>
        </w:rPr>
        <w:t xml:space="preserve"> to confirm whether or not the veteran was recently employed by them.  </w:t>
      </w:r>
      <w:r w:rsidR="008B1F5A">
        <w:rPr>
          <w:rFonts w:ascii="Times New Roman" w:hAnsi="Times New Roman"/>
          <w:sz w:val="24"/>
          <w:szCs w:val="24"/>
        </w:rPr>
        <w:t>V</w:t>
      </w:r>
      <w:r w:rsidR="0016449D" w:rsidRPr="009F26CA">
        <w:rPr>
          <w:rFonts w:ascii="Times New Roman" w:hAnsi="Times New Roman"/>
          <w:sz w:val="24"/>
          <w:szCs w:val="24"/>
        </w:rPr>
        <w:t>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16449D" w:rsidRDefault="0016449D" w:rsidP="00924856">
      <w:pPr>
        <w:tabs>
          <w:tab w:val="right" w:pos="9360"/>
        </w:tabs>
        <w:rPr>
          <w:rFonts w:ascii="Times New Roman" w:hAnsi="Times New Roman"/>
          <w:sz w:val="24"/>
          <w:szCs w:val="24"/>
        </w:rPr>
      </w:pPr>
    </w:p>
    <w:p w:rsidR="0016449D" w:rsidRPr="005D4FE1" w:rsidRDefault="00924856" w:rsidP="00924856">
      <w:pPr>
        <w:tabs>
          <w:tab w:val="right" w:pos="9360"/>
        </w:tabs>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16449D" w:rsidRPr="005D4FE1" w:rsidRDefault="0016449D" w:rsidP="00924856">
      <w:pPr>
        <w:tabs>
          <w:tab w:val="right" w:pos="9360"/>
        </w:tabs>
        <w:rPr>
          <w:rFonts w:ascii="Times New Roman" w:hAnsi="Times New Roman"/>
          <w:sz w:val="24"/>
        </w:rPr>
      </w:pPr>
    </w:p>
    <w:p w:rsidR="0016449D" w:rsidRPr="005D4FE1" w:rsidRDefault="0016449D" w:rsidP="00924856">
      <w:pPr>
        <w:pStyle w:val="NoSpacing"/>
        <w:tabs>
          <w:tab w:val="right" w:pos="9360"/>
        </w:tabs>
      </w:pPr>
      <w:r w:rsidRPr="005D4FE1">
        <w:t>Legally, respondents may not pay a person or business for assistance in completing the information collection. Therefore, there are no expected overhead costs for completing the information collection.  VBA estimates the total cost to all respondents to be $</w:t>
      </w:r>
      <w:r w:rsidR="00924856">
        <w:t>357,900</w:t>
      </w:r>
      <w:r w:rsidR="005D4FE1" w:rsidRPr="005D4FE1">
        <w:t xml:space="preserve"> </w:t>
      </w:r>
      <w:r w:rsidRPr="005D4FE1">
        <w:t>(15,000 burden hours x $</w:t>
      </w:r>
      <w:r w:rsidRPr="005D4FE1">
        <w:rPr>
          <w:u w:val="single"/>
        </w:rPr>
        <w:t>23.</w:t>
      </w:r>
      <w:r w:rsidR="00924856">
        <w:rPr>
          <w:u w:val="single"/>
        </w:rPr>
        <w:t>86</w:t>
      </w:r>
      <w:r w:rsidRPr="005D4FE1">
        <w:t xml:space="preserve"> per hour).</w:t>
      </w:r>
    </w:p>
    <w:p w:rsidR="00805CBD" w:rsidRPr="0016449D" w:rsidRDefault="00805CBD" w:rsidP="00924856">
      <w:pPr>
        <w:tabs>
          <w:tab w:val="left" w:pos="480"/>
          <w:tab w:val="right" w:pos="8640"/>
        </w:tabs>
        <w:ind w:right="684"/>
        <w:rPr>
          <w:rFonts w:ascii="Times New Roman" w:hAnsi="Times New Roman"/>
          <w:sz w:val="24"/>
          <w:highlight w:val="yellow"/>
        </w:rPr>
      </w:pPr>
    </w:p>
    <w:p w:rsidR="0016449D" w:rsidRPr="00636107" w:rsidRDefault="0016449D" w:rsidP="00924856">
      <w:pPr>
        <w:pStyle w:val="Heading2"/>
        <w:tabs>
          <w:tab w:val="clear" w:pos="8640"/>
          <w:tab w:val="right" w:pos="9360"/>
        </w:tabs>
      </w:pPr>
      <w:r w:rsidRPr="00636107">
        <w:t>13.</w:t>
      </w:r>
      <w:r w:rsidRPr="00636107">
        <w:tab/>
        <w:t>Provide an estimate of the total annual cost burden to respondents or record-keepers resulting from the collection of information.  (Do not include the cost of any hour burden shown in Items 12 and 14).</w:t>
      </w:r>
    </w:p>
    <w:p w:rsidR="00805CBD" w:rsidRPr="0016449D" w:rsidRDefault="00805CBD" w:rsidP="00924856">
      <w:pPr>
        <w:tabs>
          <w:tab w:val="left" w:pos="480"/>
          <w:tab w:val="right" w:pos="8640"/>
        </w:tabs>
        <w:ind w:right="684"/>
        <w:rPr>
          <w:rFonts w:ascii="Times New Roman" w:hAnsi="Times New Roman"/>
          <w:sz w:val="24"/>
        </w:rPr>
      </w:pPr>
      <w:r w:rsidRPr="0016449D">
        <w:rPr>
          <w:rFonts w:ascii="Times New Roman" w:hAnsi="Times New Roman"/>
          <w:sz w:val="24"/>
        </w:rPr>
        <w:t>This submission does not involve any recordkeeping costs.</w:t>
      </w:r>
    </w:p>
    <w:p w:rsidR="00805CBD" w:rsidRPr="0016449D" w:rsidRDefault="00805CBD" w:rsidP="00924856">
      <w:pPr>
        <w:tabs>
          <w:tab w:val="left" w:pos="480"/>
          <w:tab w:val="right" w:pos="8640"/>
        </w:tabs>
        <w:ind w:right="684"/>
        <w:rPr>
          <w:rFonts w:ascii="Times New Roman" w:hAnsi="Times New Roman"/>
          <w:sz w:val="24"/>
          <w:highlight w:val="yellow"/>
        </w:rPr>
      </w:pPr>
    </w:p>
    <w:p w:rsidR="0016449D" w:rsidRPr="00636107" w:rsidRDefault="0016449D" w:rsidP="00924856">
      <w:pPr>
        <w:pStyle w:val="Heading2"/>
        <w:tabs>
          <w:tab w:val="clear" w:pos="8640"/>
          <w:tab w:val="right" w:pos="9360"/>
        </w:tabs>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805CBD" w:rsidRDefault="00805CBD" w:rsidP="00924856">
      <w:pPr>
        <w:tabs>
          <w:tab w:val="left" w:pos="480"/>
          <w:tab w:val="right" w:pos="8640"/>
        </w:tabs>
        <w:ind w:right="684"/>
        <w:rPr>
          <w:rFonts w:ascii="Times New Roman" w:hAnsi="Times New Roman"/>
          <w:sz w:val="24"/>
        </w:rPr>
      </w:pPr>
      <w:r w:rsidRPr="0016449D">
        <w:rPr>
          <w:rFonts w:ascii="Times New Roman" w:hAnsi="Times New Roman"/>
          <w:sz w:val="24"/>
        </w:rPr>
        <w:t>Estimated Costs to the Federal Government:</w:t>
      </w:r>
    </w:p>
    <w:p w:rsidR="00A87143" w:rsidRPr="0016449D" w:rsidRDefault="00A87143" w:rsidP="00924856">
      <w:pPr>
        <w:tabs>
          <w:tab w:val="left" w:pos="480"/>
          <w:tab w:val="right" w:pos="8640"/>
        </w:tabs>
        <w:ind w:right="684"/>
        <w:rPr>
          <w:rFonts w:ascii="Times New Roman" w:hAnsi="Times New Roman"/>
          <w:sz w:val="24"/>
          <w:highlight w:val="yellow"/>
        </w:rPr>
      </w:pPr>
    </w:p>
    <w:tbl>
      <w:tblPr>
        <w:tblW w:w="8730" w:type="dxa"/>
        <w:tblInd w:w="558" w:type="dxa"/>
        <w:tblLook w:val="04A0" w:firstRow="1" w:lastRow="0" w:firstColumn="1" w:lastColumn="0" w:noHBand="0" w:noVBand="1"/>
      </w:tblPr>
      <w:tblGrid>
        <w:gridCol w:w="720"/>
        <w:gridCol w:w="630"/>
        <w:gridCol w:w="1170"/>
        <w:gridCol w:w="1170"/>
        <w:gridCol w:w="1164"/>
        <w:gridCol w:w="906"/>
        <w:gridCol w:w="1080"/>
        <w:gridCol w:w="1890"/>
      </w:tblGrid>
      <w:tr w:rsidR="00A87143" w:rsidRPr="00A87143" w:rsidTr="00A87143">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Step</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Burden Time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Fraction of Hour</w:t>
            </w:r>
          </w:p>
        </w:tc>
        <w:tc>
          <w:tcPr>
            <w:tcW w:w="1164" w:type="dxa"/>
            <w:tcBorders>
              <w:top w:val="single" w:sz="8" w:space="0" w:color="auto"/>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Hourly Rate</w:t>
            </w:r>
          </w:p>
        </w:tc>
        <w:tc>
          <w:tcPr>
            <w:tcW w:w="906" w:type="dxa"/>
            <w:tcBorders>
              <w:top w:val="single" w:sz="8" w:space="0" w:color="auto"/>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Cost Per Response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Total Responses</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18"/>
                <w:szCs w:val="18"/>
              </w:rPr>
            </w:pPr>
            <w:r w:rsidRPr="00A87143">
              <w:rPr>
                <w:rFonts w:ascii="Times New Roman" w:hAnsi="Times New Roman"/>
                <w:color w:val="000000"/>
                <w:sz w:val="18"/>
                <w:szCs w:val="18"/>
              </w:rPr>
              <w:t>Total</w:t>
            </w:r>
          </w:p>
        </w:tc>
      </w:tr>
      <w:tr w:rsidR="00A87143" w:rsidRPr="00A87143" w:rsidTr="00A87143">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3</w:t>
            </w:r>
          </w:p>
        </w:tc>
        <w:tc>
          <w:tcPr>
            <w:tcW w:w="117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30</w:t>
            </w:r>
          </w:p>
        </w:tc>
        <w:tc>
          <w:tcPr>
            <w:tcW w:w="117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0.50</w:t>
            </w:r>
          </w:p>
        </w:tc>
        <w:tc>
          <w:tcPr>
            <w:tcW w:w="1164"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$18.07 </w:t>
            </w:r>
          </w:p>
        </w:tc>
        <w:tc>
          <w:tcPr>
            <w:tcW w:w="906"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9.035</w:t>
            </w:r>
          </w:p>
        </w:tc>
        <w:tc>
          <w:tcPr>
            <w:tcW w:w="108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60,000 </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542,100.00 </w:t>
            </w:r>
          </w:p>
        </w:tc>
      </w:tr>
      <w:tr w:rsidR="00A87143" w:rsidRPr="00A87143" w:rsidTr="00A8714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87143" w:rsidRPr="00A87143" w:rsidRDefault="00A87143" w:rsidP="00A87143">
            <w:pPr>
              <w:rPr>
                <w:rFonts w:ascii="Times New Roman" w:hAnsi="Times New Roman"/>
                <w:color w:val="000000"/>
                <w:sz w:val="22"/>
                <w:szCs w:val="22"/>
              </w:rPr>
            </w:pPr>
            <w:r w:rsidRPr="00A87143">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542,100.00 </w:t>
            </w:r>
          </w:p>
        </w:tc>
      </w:tr>
      <w:tr w:rsidR="00A87143" w:rsidRPr="00A87143" w:rsidTr="00A87143">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3</w:t>
            </w:r>
          </w:p>
        </w:tc>
        <w:tc>
          <w:tcPr>
            <w:tcW w:w="117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15</w:t>
            </w:r>
          </w:p>
        </w:tc>
        <w:tc>
          <w:tcPr>
            <w:tcW w:w="117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0.25</w:t>
            </w:r>
          </w:p>
        </w:tc>
        <w:tc>
          <w:tcPr>
            <w:tcW w:w="1164"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$22.11 </w:t>
            </w:r>
          </w:p>
        </w:tc>
        <w:tc>
          <w:tcPr>
            <w:tcW w:w="906"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5.528</w:t>
            </w:r>
          </w:p>
        </w:tc>
        <w:tc>
          <w:tcPr>
            <w:tcW w:w="108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60,000 </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331,650.00 </w:t>
            </w:r>
          </w:p>
        </w:tc>
      </w:tr>
      <w:tr w:rsidR="00A87143" w:rsidRPr="00A87143" w:rsidTr="00A8714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87143" w:rsidRPr="00A87143" w:rsidRDefault="00A87143" w:rsidP="00A87143">
            <w:pPr>
              <w:rPr>
                <w:rFonts w:ascii="Times New Roman" w:hAnsi="Times New Roman"/>
                <w:color w:val="000000"/>
                <w:sz w:val="22"/>
                <w:szCs w:val="22"/>
              </w:rPr>
            </w:pPr>
            <w:r w:rsidRPr="00A87143">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331,650.00 </w:t>
            </w:r>
          </w:p>
        </w:tc>
      </w:tr>
      <w:tr w:rsidR="00A87143" w:rsidRPr="00A87143" w:rsidTr="00A87143">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3</w:t>
            </w:r>
          </w:p>
        </w:tc>
        <w:tc>
          <w:tcPr>
            <w:tcW w:w="117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15</w:t>
            </w:r>
          </w:p>
        </w:tc>
        <w:tc>
          <w:tcPr>
            <w:tcW w:w="117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0.25</w:t>
            </w:r>
          </w:p>
        </w:tc>
        <w:tc>
          <w:tcPr>
            <w:tcW w:w="1164"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$26.75 </w:t>
            </w:r>
          </w:p>
        </w:tc>
        <w:tc>
          <w:tcPr>
            <w:tcW w:w="906"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6.688</w:t>
            </w:r>
          </w:p>
        </w:tc>
        <w:tc>
          <w:tcPr>
            <w:tcW w:w="1080" w:type="dxa"/>
            <w:tcBorders>
              <w:top w:val="nil"/>
              <w:left w:val="nil"/>
              <w:bottom w:val="single" w:sz="4" w:space="0" w:color="auto"/>
              <w:right w:val="single" w:sz="4"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60,000 </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401,250.00 </w:t>
            </w:r>
          </w:p>
        </w:tc>
      </w:tr>
      <w:tr w:rsidR="00A87143" w:rsidRPr="00A87143" w:rsidTr="00A8714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87143" w:rsidRPr="00A87143" w:rsidRDefault="00A87143" w:rsidP="00A87143">
            <w:pPr>
              <w:rPr>
                <w:rFonts w:ascii="Times New Roman" w:hAnsi="Times New Roman"/>
                <w:color w:val="000000"/>
                <w:sz w:val="22"/>
                <w:szCs w:val="22"/>
              </w:rPr>
            </w:pPr>
            <w:r w:rsidRPr="00A87143">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401,250.00 </w:t>
            </w:r>
          </w:p>
        </w:tc>
      </w:tr>
      <w:tr w:rsidR="00A87143" w:rsidRPr="00A87143" w:rsidTr="00A8714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w:t>
            </w:r>
          </w:p>
        </w:tc>
      </w:tr>
      <w:tr w:rsidR="00A87143" w:rsidRPr="00A87143" w:rsidTr="00A8714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87143" w:rsidRPr="00A87143" w:rsidRDefault="00A87143" w:rsidP="00A87143">
            <w:pPr>
              <w:rPr>
                <w:rFonts w:ascii="Times New Roman" w:hAnsi="Times New Roman"/>
                <w:color w:val="000000"/>
                <w:sz w:val="22"/>
                <w:szCs w:val="22"/>
              </w:rPr>
            </w:pPr>
            <w:r w:rsidRPr="00A87143">
              <w:rPr>
                <w:rFonts w:ascii="Times New Roman" w:hAnsi="Times New Roman"/>
                <w:color w:val="000000"/>
                <w:sz w:val="22"/>
                <w:szCs w:val="22"/>
              </w:rPr>
              <w:t>Processing / Analyzing Costs</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2,550,000.00 </w:t>
            </w:r>
          </w:p>
        </w:tc>
      </w:tr>
      <w:tr w:rsidR="00A87143" w:rsidRPr="00A87143" w:rsidTr="00A87143">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A87143" w:rsidRPr="00A87143" w:rsidRDefault="00A87143" w:rsidP="00A87143">
            <w:pPr>
              <w:rPr>
                <w:rFonts w:ascii="Times New Roman" w:hAnsi="Times New Roman"/>
                <w:color w:val="000000"/>
                <w:sz w:val="22"/>
                <w:szCs w:val="22"/>
              </w:rPr>
            </w:pPr>
            <w:r w:rsidRPr="00A87143">
              <w:rPr>
                <w:rFonts w:ascii="Times New Roman" w:hAnsi="Times New Roman"/>
                <w:color w:val="000000"/>
                <w:sz w:val="22"/>
                <w:szCs w:val="22"/>
              </w:rPr>
              <w:t>Printing and Production Cost</w:t>
            </w:r>
          </w:p>
        </w:tc>
        <w:tc>
          <w:tcPr>
            <w:tcW w:w="1890" w:type="dxa"/>
            <w:tcBorders>
              <w:top w:val="nil"/>
              <w:left w:val="nil"/>
              <w:bottom w:val="single" w:sz="4"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28,333.33 </w:t>
            </w:r>
          </w:p>
        </w:tc>
      </w:tr>
      <w:tr w:rsidR="00A87143" w:rsidRPr="00A87143" w:rsidTr="00A87143">
        <w:trPr>
          <w:trHeight w:val="300"/>
        </w:trPr>
        <w:tc>
          <w:tcPr>
            <w:tcW w:w="684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A87143" w:rsidRPr="00A87143" w:rsidRDefault="00A87143" w:rsidP="00A87143">
            <w:pPr>
              <w:rPr>
                <w:rFonts w:ascii="Times New Roman" w:hAnsi="Times New Roman"/>
                <w:color w:val="000000"/>
                <w:sz w:val="22"/>
                <w:szCs w:val="22"/>
              </w:rPr>
            </w:pPr>
            <w:r w:rsidRPr="00A87143">
              <w:rPr>
                <w:rFonts w:ascii="Times New Roman" w:hAnsi="Times New Roman"/>
                <w:color w:val="000000"/>
                <w:sz w:val="22"/>
                <w:szCs w:val="22"/>
              </w:rPr>
              <w:t>Total Cost to Government</w:t>
            </w:r>
          </w:p>
        </w:tc>
        <w:tc>
          <w:tcPr>
            <w:tcW w:w="1890" w:type="dxa"/>
            <w:tcBorders>
              <w:top w:val="nil"/>
              <w:left w:val="nil"/>
              <w:bottom w:val="single" w:sz="8" w:space="0" w:color="auto"/>
              <w:right w:val="single" w:sz="8" w:space="0" w:color="auto"/>
            </w:tcBorders>
            <w:shd w:val="clear" w:color="auto" w:fill="auto"/>
            <w:vAlign w:val="bottom"/>
            <w:hideMark/>
          </w:tcPr>
          <w:p w:rsidR="00A87143" w:rsidRPr="00A87143" w:rsidRDefault="00A87143" w:rsidP="00A87143">
            <w:pPr>
              <w:jc w:val="center"/>
              <w:rPr>
                <w:rFonts w:ascii="Times New Roman" w:hAnsi="Times New Roman"/>
                <w:color w:val="000000"/>
                <w:sz w:val="22"/>
                <w:szCs w:val="22"/>
              </w:rPr>
            </w:pPr>
            <w:r w:rsidRPr="00A87143">
              <w:rPr>
                <w:rFonts w:ascii="Times New Roman" w:hAnsi="Times New Roman"/>
                <w:color w:val="000000"/>
                <w:sz w:val="22"/>
                <w:szCs w:val="22"/>
              </w:rPr>
              <w:t xml:space="preserve"> $    2,578,333.33 </w:t>
            </w:r>
          </w:p>
        </w:tc>
      </w:tr>
    </w:tbl>
    <w:p w:rsidR="009A254A" w:rsidRDefault="009A254A" w:rsidP="00924856">
      <w:pPr>
        <w:tabs>
          <w:tab w:val="left" w:pos="480"/>
          <w:tab w:val="right" w:pos="8640"/>
        </w:tabs>
        <w:ind w:right="684"/>
        <w:rPr>
          <w:rFonts w:ascii="Times New Roman" w:hAnsi="Times New Roman"/>
          <w:sz w:val="24"/>
        </w:rPr>
      </w:pPr>
    </w:p>
    <w:p w:rsidR="00A87143" w:rsidRDefault="00A87143" w:rsidP="00A87143">
      <w:pPr>
        <w:pStyle w:val="ListParagraph"/>
        <w:tabs>
          <w:tab w:val="right" w:pos="8370"/>
        </w:tabs>
        <w:ind w:left="0" w:right="576"/>
        <w:jc w:val="both"/>
        <w:rPr>
          <w:sz w:val="24"/>
          <w:szCs w:val="24"/>
        </w:rPr>
      </w:pPr>
      <w:r>
        <w:rPr>
          <w:sz w:val="24"/>
          <w:szCs w:val="24"/>
        </w:rPr>
        <w:t xml:space="preserve">Overhead costs are 100% of salary and are same as the wage listed above and the amounts are included in the total.  </w:t>
      </w:r>
    </w:p>
    <w:p w:rsidR="00A87143" w:rsidRDefault="00A87143" w:rsidP="00A87143">
      <w:pPr>
        <w:ind w:left="360"/>
        <w:rPr>
          <w:rFonts w:ascii="Times New Roman" w:hAnsi="Times New Roman"/>
          <w:sz w:val="24"/>
          <w:szCs w:val="24"/>
        </w:rPr>
      </w:pPr>
    </w:p>
    <w:p w:rsidR="00A87143" w:rsidRDefault="00A87143" w:rsidP="00A87143">
      <w:pPr>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16449D" w:rsidRPr="009F26CA" w:rsidRDefault="0016449D" w:rsidP="00924856">
      <w:pPr>
        <w:tabs>
          <w:tab w:val="right" w:pos="9360"/>
        </w:tabs>
        <w:rPr>
          <w:rFonts w:ascii="Times New Roman" w:hAnsi="Times New Roman"/>
          <w:sz w:val="24"/>
          <w:szCs w:val="24"/>
        </w:rPr>
      </w:pPr>
    </w:p>
    <w:p w:rsidR="0016449D" w:rsidRPr="008B1F5A" w:rsidRDefault="0016449D" w:rsidP="00924856">
      <w:pPr>
        <w:tabs>
          <w:tab w:val="right" w:pos="9360"/>
        </w:tabs>
        <w:rPr>
          <w:rFonts w:ascii="Times New Roman" w:hAnsi="Times New Roman"/>
          <w:sz w:val="24"/>
          <w:szCs w:val="24"/>
        </w:rPr>
      </w:pPr>
      <w:r w:rsidRPr="009F26CA">
        <w:rPr>
          <w:rFonts w:ascii="Times New Roman" w:hAnsi="Times New Roman"/>
          <w:sz w:val="24"/>
          <w:szCs w:val="24"/>
        </w:rPr>
        <w:t xml:space="preserve">The processing time estimates above are based on the actual amount of time employees of each </w:t>
      </w:r>
      <w:r w:rsidRPr="008B1F5A">
        <w:rPr>
          <w:rFonts w:ascii="Times New Roman" w:hAnsi="Times New Roman"/>
          <w:sz w:val="24"/>
          <w:szCs w:val="24"/>
        </w:rPr>
        <w:t>grade level spend to process to completion a claim received on this form.  The within-grade step (3) of each employee represents the average experience of employees within each grade.</w:t>
      </w:r>
    </w:p>
    <w:p w:rsidR="0016449D" w:rsidRPr="008B1F5A" w:rsidRDefault="0016449D" w:rsidP="00924856">
      <w:pPr>
        <w:pStyle w:val="BodyText"/>
        <w:tabs>
          <w:tab w:val="right" w:pos="9360"/>
        </w:tabs>
        <w:rPr>
          <w:rFonts w:ascii="Times New Roman" w:hAnsi="Times New Roman"/>
          <w:sz w:val="24"/>
          <w:szCs w:val="24"/>
        </w:rPr>
      </w:pPr>
    </w:p>
    <w:p w:rsidR="0016449D" w:rsidRPr="008B1F5A" w:rsidRDefault="0016449D" w:rsidP="00924856">
      <w:pPr>
        <w:pStyle w:val="BodyText"/>
        <w:tabs>
          <w:tab w:val="right" w:pos="9360"/>
        </w:tabs>
        <w:rPr>
          <w:rFonts w:ascii="Times New Roman" w:hAnsi="Times New Roman"/>
          <w:b/>
          <w:sz w:val="24"/>
          <w:szCs w:val="24"/>
        </w:rPr>
      </w:pPr>
      <w:r w:rsidRPr="008B1F5A">
        <w:rPr>
          <w:rFonts w:ascii="Times New Roman" w:hAnsi="Times New Roman"/>
          <w:b/>
          <w:sz w:val="24"/>
          <w:szCs w:val="24"/>
        </w:rPr>
        <w:t>15.  Explain the reason for any burden hour changes since the last submission.</w:t>
      </w:r>
    </w:p>
    <w:p w:rsidR="0016449D" w:rsidRPr="008B1F5A" w:rsidRDefault="0016449D" w:rsidP="00924856">
      <w:pPr>
        <w:tabs>
          <w:tab w:val="left" w:pos="480"/>
          <w:tab w:val="right" w:pos="8640"/>
        </w:tabs>
        <w:ind w:right="684"/>
        <w:rPr>
          <w:rFonts w:ascii="Times New Roman" w:hAnsi="Times New Roman"/>
          <w:sz w:val="24"/>
          <w:szCs w:val="24"/>
        </w:rPr>
      </w:pPr>
    </w:p>
    <w:p w:rsidR="0068088C" w:rsidRPr="008B05F7" w:rsidRDefault="0016449D" w:rsidP="0068088C">
      <w:pPr>
        <w:rPr>
          <w:rFonts w:ascii="Times New Roman" w:hAnsi="Times New Roman"/>
          <w:sz w:val="24"/>
          <w:szCs w:val="24"/>
        </w:rPr>
      </w:pPr>
      <w:r w:rsidRPr="008B1F5A">
        <w:rPr>
          <w:rFonts w:ascii="Times New Roman" w:hAnsi="Times New Roman"/>
          <w:sz w:val="24"/>
          <w:szCs w:val="24"/>
        </w:rPr>
        <w:t xml:space="preserve">There is no change in the respondent burden. </w:t>
      </w:r>
      <w:r w:rsidR="0068088C">
        <w:rPr>
          <w:rFonts w:ascii="Times New Roman" w:hAnsi="Times New Roman"/>
          <w:sz w:val="24"/>
        </w:rPr>
        <w:t>VA Form 21-4192 is being revised to include new standardization data points; to include optical character recognition boxes.  This is a non-substantive change.</w:t>
      </w:r>
    </w:p>
    <w:p w:rsidR="00805CBD" w:rsidRPr="008B1F5A" w:rsidRDefault="00805CBD" w:rsidP="00924856">
      <w:pPr>
        <w:tabs>
          <w:tab w:val="left" w:pos="480"/>
          <w:tab w:val="right" w:pos="8640"/>
        </w:tabs>
        <w:ind w:right="684"/>
        <w:rPr>
          <w:rFonts w:ascii="Times New Roman" w:hAnsi="Times New Roman"/>
          <w:sz w:val="24"/>
          <w:szCs w:val="24"/>
        </w:rPr>
      </w:pPr>
    </w:p>
    <w:p w:rsidR="0016449D" w:rsidRPr="008B1F5A" w:rsidRDefault="0016449D" w:rsidP="00924856">
      <w:pPr>
        <w:pStyle w:val="Heading2"/>
        <w:tabs>
          <w:tab w:val="clear" w:pos="8640"/>
          <w:tab w:val="right" w:pos="9360"/>
        </w:tabs>
        <w:rPr>
          <w:szCs w:val="24"/>
        </w:rPr>
      </w:pPr>
      <w:r w:rsidRPr="008B1F5A">
        <w:rPr>
          <w:szCs w:val="24"/>
        </w:rPr>
        <w:t>16.</w:t>
      </w:r>
      <w:r w:rsidRPr="008B1F5A">
        <w:rPr>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5CBD" w:rsidRDefault="00805CBD" w:rsidP="00924856">
      <w:pPr>
        <w:tabs>
          <w:tab w:val="left" w:pos="480"/>
          <w:tab w:val="right" w:pos="8640"/>
        </w:tabs>
        <w:ind w:right="684"/>
        <w:rPr>
          <w:rFonts w:ascii="Times New Roman" w:hAnsi="Times New Roman"/>
          <w:sz w:val="24"/>
        </w:rPr>
      </w:pPr>
      <w:r>
        <w:rPr>
          <w:rFonts w:ascii="Times New Roman" w:hAnsi="Times New Roman"/>
          <w:sz w:val="24"/>
        </w:rPr>
        <w:t>The information collection is not for publication or tabulation use.</w:t>
      </w:r>
    </w:p>
    <w:p w:rsidR="00805CBD" w:rsidRDefault="00805CBD" w:rsidP="00924856">
      <w:pPr>
        <w:tabs>
          <w:tab w:val="left" w:pos="480"/>
          <w:tab w:val="right" w:pos="8640"/>
        </w:tabs>
        <w:ind w:right="684"/>
        <w:rPr>
          <w:rFonts w:ascii="Times New Roman" w:hAnsi="Times New Roman"/>
          <w:sz w:val="24"/>
        </w:rPr>
      </w:pPr>
    </w:p>
    <w:p w:rsidR="0016449D" w:rsidRPr="00981B90" w:rsidRDefault="0016449D" w:rsidP="00924856">
      <w:pPr>
        <w:pStyle w:val="Heading2"/>
        <w:tabs>
          <w:tab w:val="clear" w:pos="8640"/>
          <w:tab w:val="right" w:pos="9360"/>
        </w:tabs>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rsidR="0016449D" w:rsidRDefault="0016449D" w:rsidP="00924856">
      <w:pPr>
        <w:tabs>
          <w:tab w:val="left" w:pos="480"/>
          <w:tab w:val="right" w:pos="9360"/>
        </w:tabs>
        <w:ind w:right="504"/>
        <w:rPr>
          <w:rFonts w:ascii="Times New Roman" w:hAnsi="Times New Roman"/>
          <w:sz w:val="24"/>
        </w:rPr>
      </w:pPr>
      <w:r w:rsidRPr="008B1F5A">
        <w:rPr>
          <w:rFonts w:ascii="Times New Roman" w:hAnsi="Times New Roman"/>
          <w:sz w:val="24"/>
        </w:rPr>
        <w:t>We are not seeking approval to omit the expiration date for OMB approval.</w:t>
      </w:r>
    </w:p>
    <w:p w:rsidR="00805CBD" w:rsidRPr="0016449D" w:rsidRDefault="00805CBD" w:rsidP="00924856">
      <w:pPr>
        <w:tabs>
          <w:tab w:val="left" w:pos="480"/>
          <w:tab w:val="right" w:pos="8640"/>
        </w:tabs>
        <w:ind w:right="684"/>
        <w:rPr>
          <w:rFonts w:ascii="Times New Roman" w:hAnsi="Times New Roman"/>
          <w:strike/>
          <w:sz w:val="24"/>
        </w:rPr>
      </w:pPr>
    </w:p>
    <w:p w:rsidR="0016449D" w:rsidRPr="00981B90" w:rsidRDefault="0016449D" w:rsidP="00924856">
      <w:pPr>
        <w:pStyle w:val="Heading2"/>
        <w:tabs>
          <w:tab w:val="clear" w:pos="8640"/>
          <w:tab w:val="right" w:pos="9360"/>
        </w:tabs>
      </w:pPr>
      <w:r w:rsidRPr="00981B90">
        <w:t>18.</w:t>
      </w:r>
      <w:r w:rsidRPr="00981B90">
        <w:tab/>
        <w:t>Explain each exception to the certification statement identified in Item 19, “Certification for Paperwork Reduction Act Submissions,” of OMB 83-I.</w:t>
      </w:r>
    </w:p>
    <w:p w:rsidR="00805CBD" w:rsidRDefault="00805CBD" w:rsidP="00924856">
      <w:pPr>
        <w:tabs>
          <w:tab w:val="left" w:pos="480"/>
          <w:tab w:val="right" w:pos="8640"/>
        </w:tabs>
        <w:ind w:right="684"/>
        <w:rPr>
          <w:rFonts w:ascii="Times New Roman" w:hAnsi="Times New Roman"/>
          <w:sz w:val="24"/>
        </w:rPr>
      </w:pPr>
      <w:r>
        <w:rPr>
          <w:rFonts w:ascii="Times New Roman" w:hAnsi="Times New Roman"/>
          <w:sz w:val="24"/>
        </w:rPr>
        <w:t>This submission does not contain any exceptions to the certification statement.</w:t>
      </w:r>
    </w:p>
    <w:p w:rsidR="00805CBD" w:rsidRDefault="00805CBD" w:rsidP="00924856">
      <w:pPr>
        <w:tabs>
          <w:tab w:val="left" w:pos="480"/>
          <w:tab w:val="right" w:pos="8640"/>
        </w:tabs>
        <w:ind w:right="684"/>
        <w:rPr>
          <w:rFonts w:ascii="Times New Roman" w:hAnsi="Times New Roman"/>
          <w:sz w:val="24"/>
        </w:rPr>
      </w:pPr>
    </w:p>
    <w:p w:rsidR="00805CBD" w:rsidRPr="00A87143" w:rsidRDefault="00805CBD" w:rsidP="00924856">
      <w:pPr>
        <w:autoSpaceDE w:val="0"/>
        <w:autoSpaceDN w:val="0"/>
        <w:adjustRightInd w:val="0"/>
        <w:rPr>
          <w:rFonts w:ascii="Times New Roman" w:hAnsi="Times New Roman"/>
          <w:b/>
          <w:sz w:val="24"/>
          <w:szCs w:val="24"/>
        </w:rPr>
      </w:pPr>
      <w:r w:rsidRPr="00A87143">
        <w:rPr>
          <w:rFonts w:ascii="Times New Roman" w:hAnsi="Times New Roman"/>
          <w:b/>
          <w:sz w:val="24"/>
          <w:szCs w:val="24"/>
        </w:rPr>
        <w:t xml:space="preserve">B.  </w:t>
      </w:r>
      <w:r w:rsidRPr="00A87143">
        <w:rPr>
          <w:rFonts w:ascii="Times New Roman" w:hAnsi="Times New Roman"/>
          <w:b/>
          <w:sz w:val="24"/>
          <w:szCs w:val="24"/>
          <w:u w:val="single"/>
        </w:rPr>
        <w:t>Collection of Information Employing  Statistical Methods</w:t>
      </w:r>
    </w:p>
    <w:p w:rsidR="00805CBD" w:rsidRDefault="00805CBD" w:rsidP="00924856">
      <w:pPr>
        <w:autoSpaceDE w:val="0"/>
        <w:autoSpaceDN w:val="0"/>
        <w:adjustRightInd w:val="0"/>
        <w:rPr>
          <w:rFonts w:ascii="Times New Roman" w:hAnsi="Times New Roman"/>
          <w:sz w:val="24"/>
          <w:szCs w:val="24"/>
        </w:rPr>
      </w:pPr>
    </w:p>
    <w:p w:rsidR="00805CBD" w:rsidRDefault="00805CBD" w:rsidP="00924856">
      <w:pPr>
        <w:autoSpaceDE w:val="0"/>
        <w:autoSpaceDN w:val="0"/>
        <w:adjustRightInd w:val="0"/>
        <w:rPr>
          <w:rFonts w:ascii="Times New Roman" w:hAnsi="Times New Roman"/>
          <w:sz w:val="24"/>
        </w:rPr>
      </w:pPr>
      <w:r>
        <w:rPr>
          <w:rFonts w:ascii="Times New Roman" w:hAnsi="Times New Roman"/>
          <w:sz w:val="24"/>
          <w:szCs w:val="24"/>
        </w:rPr>
        <w:t>1.  The Veterans Benefits Administration does not collect information employing statistical methods.</w:t>
      </w:r>
    </w:p>
    <w:sectPr w:rsidR="00805CBD" w:rsidSect="008B1F5A">
      <w:headerReference w:type="default" r:id="rId10"/>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D09" w:rsidRDefault="00B62D09" w:rsidP="0016449D">
      <w:r>
        <w:separator/>
      </w:r>
    </w:p>
  </w:endnote>
  <w:endnote w:type="continuationSeparator" w:id="0">
    <w:p w:rsidR="00B62D09" w:rsidRDefault="00B62D09" w:rsidP="0016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D09" w:rsidRDefault="00B62D09" w:rsidP="0016449D">
      <w:r>
        <w:separator/>
      </w:r>
    </w:p>
  </w:footnote>
  <w:footnote w:type="continuationSeparator" w:id="0">
    <w:p w:rsidR="00B62D09" w:rsidRDefault="00B62D09" w:rsidP="00164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9D" w:rsidRPr="0016449D" w:rsidRDefault="0016449D" w:rsidP="0016449D">
    <w:pPr>
      <w:pStyle w:val="Title"/>
      <w:rPr>
        <w:b/>
      </w:rPr>
    </w:pPr>
    <w:r w:rsidRPr="0016449D">
      <w:rPr>
        <w:b/>
      </w:rPr>
      <w:t>Supporting Statement for VA Form 21-4192</w:t>
    </w:r>
    <w:r w:rsidR="00924856">
      <w:rPr>
        <w:b/>
      </w:rPr>
      <w:t>,</w:t>
    </w:r>
  </w:p>
  <w:p w:rsidR="0016449D" w:rsidRDefault="0016449D" w:rsidP="0016449D">
    <w:pPr>
      <w:tabs>
        <w:tab w:val="left" w:pos="480"/>
        <w:tab w:val="right" w:pos="8640"/>
      </w:tabs>
      <w:ind w:right="684"/>
      <w:jc w:val="center"/>
      <w:rPr>
        <w:rFonts w:ascii="Times New Roman" w:hAnsi="Times New Roman"/>
        <w:b/>
        <w:sz w:val="24"/>
      </w:rPr>
    </w:pPr>
    <w:r w:rsidRPr="0016449D">
      <w:rPr>
        <w:rFonts w:ascii="Times New Roman" w:hAnsi="Times New Roman"/>
        <w:b/>
        <w:sz w:val="24"/>
      </w:rPr>
      <w:t xml:space="preserve">Request for Employment Information in </w:t>
    </w:r>
  </w:p>
  <w:p w:rsidR="0016449D" w:rsidRPr="0016449D" w:rsidRDefault="0016449D" w:rsidP="0016449D">
    <w:pPr>
      <w:tabs>
        <w:tab w:val="left" w:pos="480"/>
        <w:tab w:val="right" w:pos="8640"/>
      </w:tabs>
      <w:ind w:right="684"/>
      <w:jc w:val="center"/>
      <w:rPr>
        <w:rFonts w:ascii="Times New Roman" w:hAnsi="Times New Roman"/>
        <w:b/>
        <w:sz w:val="24"/>
      </w:rPr>
    </w:pPr>
    <w:r w:rsidRPr="0016449D">
      <w:rPr>
        <w:rFonts w:ascii="Times New Roman" w:hAnsi="Times New Roman"/>
        <w:b/>
        <w:sz w:val="24"/>
      </w:rPr>
      <w:t>Connection with Claim for Disability Benefits</w:t>
    </w:r>
  </w:p>
  <w:p w:rsidR="0016449D" w:rsidRPr="0016449D" w:rsidRDefault="0016449D" w:rsidP="0016449D">
    <w:pPr>
      <w:tabs>
        <w:tab w:val="left" w:pos="480"/>
        <w:tab w:val="right" w:pos="8640"/>
      </w:tabs>
      <w:ind w:right="684"/>
      <w:jc w:val="center"/>
      <w:rPr>
        <w:rFonts w:ascii="Times New Roman" w:hAnsi="Times New Roman"/>
        <w:b/>
        <w:sz w:val="24"/>
      </w:rPr>
    </w:pPr>
    <w:r w:rsidRPr="0016449D">
      <w:rPr>
        <w:rFonts w:ascii="Times New Roman" w:hAnsi="Times New Roman"/>
        <w:b/>
        <w:sz w:val="24"/>
      </w:rPr>
      <w:t>OMB 2900-0065</w:t>
    </w:r>
  </w:p>
  <w:p w:rsidR="0016449D" w:rsidRDefault="00164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4"/>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E0"/>
    <w:rsid w:val="0007508D"/>
    <w:rsid w:val="0007656F"/>
    <w:rsid w:val="0009507D"/>
    <w:rsid w:val="0016449D"/>
    <w:rsid w:val="001C51AE"/>
    <w:rsid w:val="002B1D1B"/>
    <w:rsid w:val="002E3A9C"/>
    <w:rsid w:val="00394C05"/>
    <w:rsid w:val="003E35F4"/>
    <w:rsid w:val="004301A7"/>
    <w:rsid w:val="004678CA"/>
    <w:rsid w:val="005D4FE1"/>
    <w:rsid w:val="00605E2F"/>
    <w:rsid w:val="00615A44"/>
    <w:rsid w:val="0068088C"/>
    <w:rsid w:val="006F2A09"/>
    <w:rsid w:val="00805CBD"/>
    <w:rsid w:val="00845455"/>
    <w:rsid w:val="008B1F5A"/>
    <w:rsid w:val="00924856"/>
    <w:rsid w:val="009555D5"/>
    <w:rsid w:val="009A254A"/>
    <w:rsid w:val="00A111A4"/>
    <w:rsid w:val="00A87143"/>
    <w:rsid w:val="00B62D09"/>
    <w:rsid w:val="00BA1DB9"/>
    <w:rsid w:val="00CC2660"/>
    <w:rsid w:val="00CC55E0"/>
    <w:rsid w:val="00DC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16449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rPr>
      <w:color w:val="800080"/>
      <w:u w:val="single"/>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tabs>
        <w:tab w:val="left" w:pos="480"/>
        <w:tab w:val="right" w:pos="8640"/>
      </w:tabs>
      <w:ind w:right="684"/>
    </w:pPr>
    <w:rPr>
      <w:rFonts w:ascii="Times New Roman" w:hAnsi="Times New Roman"/>
      <w:sz w:val="24"/>
    </w:rPr>
  </w:style>
  <w:style w:type="character" w:customStyle="1" w:styleId="Heading2Char">
    <w:name w:val="Heading 2 Char"/>
    <w:link w:val="Heading2"/>
    <w:rsid w:val="0016449D"/>
    <w:rPr>
      <w:rFonts w:ascii="Times New Roman" w:hAnsi="Times New Roman"/>
      <w:b/>
      <w:sz w:val="24"/>
    </w:rPr>
  </w:style>
  <w:style w:type="paragraph" w:styleId="NoSpacing">
    <w:name w:val="No Spacing"/>
    <w:uiPriority w:val="1"/>
    <w:qFormat/>
    <w:rsid w:val="0016449D"/>
    <w:rPr>
      <w:rFonts w:ascii="Times New Roman" w:hAnsi="Times New Roman"/>
      <w:sz w:val="24"/>
    </w:rPr>
  </w:style>
  <w:style w:type="paragraph" w:styleId="Header">
    <w:name w:val="header"/>
    <w:basedOn w:val="Normal"/>
    <w:link w:val="HeaderChar"/>
    <w:rsid w:val="0016449D"/>
    <w:pPr>
      <w:tabs>
        <w:tab w:val="center" w:pos="4680"/>
        <w:tab w:val="right" w:pos="9360"/>
      </w:tabs>
    </w:pPr>
  </w:style>
  <w:style w:type="character" w:customStyle="1" w:styleId="HeaderChar">
    <w:name w:val="Header Char"/>
    <w:link w:val="Header"/>
    <w:rsid w:val="0016449D"/>
    <w:rPr>
      <w:rFonts w:ascii="Courier New" w:hAnsi="Courier New"/>
    </w:rPr>
  </w:style>
  <w:style w:type="paragraph" w:styleId="Footer">
    <w:name w:val="footer"/>
    <w:basedOn w:val="Normal"/>
    <w:link w:val="FooterChar"/>
    <w:rsid w:val="0016449D"/>
    <w:pPr>
      <w:tabs>
        <w:tab w:val="center" w:pos="4680"/>
        <w:tab w:val="right" w:pos="9360"/>
      </w:tabs>
    </w:pPr>
  </w:style>
  <w:style w:type="character" w:customStyle="1" w:styleId="FooterChar">
    <w:name w:val="Footer Char"/>
    <w:link w:val="Footer"/>
    <w:rsid w:val="0016449D"/>
    <w:rPr>
      <w:rFonts w:ascii="Courier New" w:hAnsi="Courier New"/>
    </w:rPr>
  </w:style>
  <w:style w:type="paragraph" w:styleId="ListParagraph">
    <w:name w:val="List Paragraph"/>
    <w:basedOn w:val="Normal"/>
    <w:uiPriority w:val="34"/>
    <w:qFormat/>
    <w:rsid w:val="00A87143"/>
    <w:pPr>
      <w:ind w:left="720"/>
      <w:contextualSpacing/>
    </w:pPr>
    <w:rPr>
      <w:rFonts w:ascii="Times New Roman" w:hAnsi="Times New Roman"/>
    </w:rPr>
  </w:style>
  <w:style w:type="character" w:styleId="Emphasis">
    <w:name w:val="Emphasis"/>
    <w:basedOn w:val="DefaultParagraphFont"/>
    <w:qFormat/>
    <w:rsid w:val="00605E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16449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rPr>
      <w:color w:val="800080"/>
      <w:u w:val="single"/>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tabs>
        <w:tab w:val="left" w:pos="480"/>
        <w:tab w:val="right" w:pos="8640"/>
      </w:tabs>
      <w:ind w:right="684"/>
    </w:pPr>
    <w:rPr>
      <w:rFonts w:ascii="Times New Roman" w:hAnsi="Times New Roman"/>
      <w:sz w:val="24"/>
    </w:rPr>
  </w:style>
  <w:style w:type="character" w:customStyle="1" w:styleId="Heading2Char">
    <w:name w:val="Heading 2 Char"/>
    <w:link w:val="Heading2"/>
    <w:rsid w:val="0016449D"/>
    <w:rPr>
      <w:rFonts w:ascii="Times New Roman" w:hAnsi="Times New Roman"/>
      <w:b/>
      <w:sz w:val="24"/>
    </w:rPr>
  </w:style>
  <w:style w:type="paragraph" w:styleId="NoSpacing">
    <w:name w:val="No Spacing"/>
    <w:uiPriority w:val="1"/>
    <w:qFormat/>
    <w:rsid w:val="0016449D"/>
    <w:rPr>
      <w:rFonts w:ascii="Times New Roman" w:hAnsi="Times New Roman"/>
      <w:sz w:val="24"/>
    </w:rPr>
  </w:style>
  <w:style w:type="paragraph" w:styleId="Header">
    <w:name w:val="header"/>
    <w:basedOn w:val="Normal"/>
    <w:link w:val="HeaderChar"/>
    <w:rsid w:val="0016449D"/>
    <w:pPr>
      <w:tabs>
        <w:tab w:val="center" w:pos="4680"/>
        <w:tab w:val="right" w:pos="9360"/>
      </w:tabs>
    </w:pPr>
  </w:style>
  <w:style w:type="character" w:customStyle="1" w:styleId="HeaderChar">
    <w:name w:val="Header Char"/>
    <w:link w:val="Header"/>
    <w:rsid w:val="0016449D"/>
    <w:rPr>
      <w:rFonts w:ascii="Courier New" w:hAnsi="Courier New"/>
    </w:rPr>
  </w:style>
  <w:style w:type="paragraph" w:styleId="Footer">
    <w:name w:val="footer"/>
    <w:basedOn w:val="Normal"/>
    <w:link w:val="FooterChar"/>
    <w:rsid w:val="0016449D"/>
    <w:pPr>
      <w:tabs>
        <w:tab w:val="center" w:pos="4680"/>
        <w:tab w:val="right" w:pos="9360"/>
      </w:tabs>
    </w:pPr>
  </w:style>
  <w:style w:type="character" w:customStyle="1" w:styleId="FooterChar">
    <w:name w:val="Footer Char"/>
    <w:link w:val="Footer"/>
    <w:rsid w:val="0016449D"/>
    <w:rPr>
      <w:rFonts w:ascii="Courier New" w:hAnsi="Courier New"/>
    </w:rPr>
  </w:style>
  <w:style w:type="paragraph" w:styleId="ListParagraph">
    <w:name w:val="List Paragraph"/>
    <w:basedOn w:val="Normal"/>
    <w:uiPriority w:val="34"/>
    <w:qFormat/>
    <w:rsid w:val="00A87143"/>
    <w:pPr>
      <w:ind w:left="720"/>
      <w:contextualSpacing/>
    </w:pPr>
    <w:rPr>
      <w:rFonts w:ascii="Times New Roman" w:hAnsi="Times New Roman"/>
    </w:rPr>
  </w:style>
  <w:style w:type="character" w:styleId="Emphasis">
    <w:name w:val="Emphasis"/>
    <w:basedOn w:val="DefaultParagraphFont"/>
    <w:qFormat/>
    <w:rsid w:val="00605E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0943">
      <w:bodyDiv w:val="1"/>
      <w:marLeft w:val="0"/>
      <w:marRight w:val="0"/>
      <w:marTop w:val="0"/>
      <w:marBottom w:val="0"/>
      <w:divBdr>
        <w:top w:val="none" w:sz="0" w:space="0" w:color="auto"/>
        <w:left w:val="none" w:sz="0" w:space="0" w:color="auto"/>
        <w:bottom w:val="none" w:sz="0" w:space="0" w:color="auto"/>
        <w:right w:val="none" w:sz="0" w:space="0" w:color="auto"/>
      </w:divBdr>
    </w:div>
    <w:div w:id="260919421">
      <w:bodyDiv w:val="1"/>
      <w:marLeft w:val="0"/>
      <w:marRight w:val="0"/>
      <w:marTop w:val="0"/>
      <w:marBottom w:val="0"/>
      <w:divBdr>
        <w:top w:val="none" w:sz="0" w:space="0" w:color="auto"/>
        <w:left w:val="none" w:sz="0" w:space="0" w:color="auto"/>
        <w:bottom w:val="none" w:sz="0" w:space="0" w:color="auto"/>
        <w:right w:val="none" w:sz="0" w:space="0" w:color="auto"/>
      </w:divBdr>
    </w:div>
    <w:div w:id="7291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10579</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2003-11-12T13:59:00Z</cp:lastPrinted>
  <dcterms:created xsi:type="dcterms:W3CDTF">2017-08-17T20:04:00Z</dcterms:created>
  <dcterms:modified xsi:type="dcterms:W3CDTF">2017-08-17T20:04:00Z</dcterms:modified>
</cp:coreProperties>
</file>