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C185F" w14:textId="0AE990A3" w:rsidR="00BD139A" w:rsidRPr="00066F58" w:rsidRDefault="0092278D" w:rsidP="00066F58">
      <w:pPr>
        <w:pStyle w:val="FrontMatterHeading"/>
        <w:spacing w:after="0"/>
        <w:rPr>
          <w:color w:val="0067AB"/>
        </w:rPr>
      </w:pPr>
      <w:r w:rsidRPr="00066F58">
        <w:rPr>
          <w:color w:val="0067AB"/>
        </w:rPr>
        <w:fldChar w:fldCharType="begin"/>
      </w:r>
      <w:r w:rsidR="00BD139A" w:rsidRPr="00066F58">
        <w:rPr>
          <w:color w:val="0067AB"/>
        </w:rPr>
        <w:instrText xml:space="preserve"> SEQ CHAPTER \h \r 1</w:instrText>
      </w:r>
      <w:r w:rsidRPr="00066F58">
        <w:rPr>
          <w:color w:val="0067AB"/>
        </w:rPr>
        <w:fldChar w:fldCharType="end"/>
      </w:r>
      <w:r w:rsidR="00BD139A" w:rsidRPr="00066F58">
        <w:rPr>
          <w:color w:val="0067AB"/>
        </w:rPr>
        <w:t>I</w:t>
      </w:r>
      <w:r w:rsidR="0015671C">
        <w:rPr>
          <w:color w:val="0067AB"/>
        </w:rPr>
        <w:t xml:space="preserve">nformation </w:t>
      </w:r>
      <w:r w:rsidR="00BD139A" w:rsidRPr="00066F58">
        <w:rPr>
          <w:color w:val="0067AB"/>
        </w:rPr>
        <w:t>C</w:t>
      </w:r>
      <w:r w:rsidR="0015671C">
        <w:rPr>
          <w:color w:val="0067AB"/>
        </w:rPr>
        <w:t xml:space="preserve">ollection </w:t>
      </w:r>
      <w:r w:rsidR="00BD139A" w:rsidRPr="00066F58">
        <w:rPr>
          <w:color w:val="0067AB"/>
        </w:rPr>
        <w:t>R</w:t>
      </w:r>
      <w:r w:rsidR="0015671C">
        <w:rPr>
          <w:color w:val="0067AB"/>
        </w:rPr>
        <w:t>equest</w:t>
      </w:r>
      <w:r w:rsidR="00BD139A" w:rsidRPr="00066F58">
        <w:rPr>
          <w:color w:val="0067AB"/>
        </w:rPr>
        <w:t xml:space="preserve"> </w:t>
      </w:r>
      <w:r w:rsidR="0015671C" w:rsidRPr="00066F58">
        <w:rPr>
          <w:color w:val="0067AB"/>
        </w:rPr>
        <w:t xml:space="preserve">Supporting Statement </w:t>
      </w:r>
    </w:p>
    <w:p w14:paraId="5AEFDCE3" w14:textId="77777777" w:rsidR="00BD139A" w:rsidRPr="00066F58" w:rsidRDefault="00BD139A" w:rsidP="00404F30">
      <w:pPr>
        <w:spacing w:after="0"/>
        <w:rPr>
          <w:rStyle w:val="IntenseReference"/>
        </w:rPr>
      </w:pPr>
      <w:r w:rsidRPr="00066F58">
        <w:rPr>
          <w:rStyle w:val="IntenseReference"/>
        </w:rPr>
        <w:t>Part A of the Supporting Statement</w:t>
      </w:r>
      <w:bookmarkStart w:id="0" w:name="_Toc349627711"/>
      <w:bookmarkEnd w:id="0"/>
    </w:p>
    <w:p w14:paraId="3EF9CB5A" w14:textId="11FA0445" w:rsidR="00BD139A" w:rsidRPr="00066F58" w:rsidRDefault="00BD139A" w:rsidP="00BD139A">
      <w:pPr>
        <w:tabs>
          <w:tab w:val="center" w:pos="4680"/>
        </w:tabs>
        <w:rPr>
          <w:rStyle w:val="IntenseReference"/>
        </w:rPr>
      </w:pPr>
      <w:r w:rsidRPr="00066F58">
        <w:rPr>
          <w:rStyle w:val="IntenseReference"/>
        </w:rPr>
        <w:t>National Refrigerant Recycling and Emissions Reduction Program</w:t>
      </w:r>
      <w:r w:rsidR="00727E1A" w:rsidRPr="00066F58">
        <w:rPr>
          <w:rStyle w:val="IntenseReference"/>
          <w:noProof/>
        </w:rPr>
        <mc:AlternateContent>
          <mc:Choice Requires="wps">
            <w:drawing>
              <wp:anchor distT="0" distB="0" distL="114300" distR="114300" simplePos="0" relativeHeight="251657216" behindDoc="0" locked="0" layoutInCell="0" allowOverlap="1" wp14:anchorId="03F030FB" wp14:editId="2DF458A9">
                <wp:simplePos x="0" y="0"/>
                <wp:positionH relativeFrom="margin">
                  <wp:posOffset>0</wp:posOffset>
                </wp:positionH>
                <wp:positionV relativeFrom="paragraph">
                  <wp:posOffset>0</wp:posOffset>
                </wp:positionV>
                <wp:extent cx="0" cy="0"/>
                <wp:effectExtent l="9525" t="8890" r="9525" b="101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33267" id="Line 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" o:allowincell="f" strokecolor="#020000" strokeweight=".96pt">
                <w10:wrap anchorx="margin"/>
              </v:line>
            </w:pict>
          </mc:Fallback>
        </mc:AlternateContent>
      </w:r>
      <w:r w:rsidR="00727E1A" w:rsidRPr="00066F58">
        <w:rPr>
          <w:rStyle w:val="IntenseReference"/>
          <w:noProof/>
        </w:rPr>
        <mc:AlternateContent>
          <mc:Choice Requires="wps">
            <w:drawing>
              <wp:anchor distT="0" distB="0" distL="114300" distR="114300" simplePos="0" relativeHeight="251658240" behindDoc="0" locked="0" layoutInCell="0" allowOverlap="1" wp14:anchorId="3093B87E" wp14:editId="63480665">
                <wp:simplePos x="0" y="0"/>
                <wp:positionH relativeFrom="margin">
                  <wp:posOffset>0</wp:posOffset>
                </wp:positionH>
                <wp:positionV relativeFrom="paragraph">
                  <wp:posOffset>5715</wp:posOffset>
                </wp:positionV>
                <wp:extent cx="594360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chemeClr val="accent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0B037" id="Line 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" o:allowincell="f" strokecolor="#4f81bd [3204]" strokeweight=".96pt">
                <w10:wrap anchorx="margin"/>
              </v:line>
            </w:pict>
          </mc:Fallback>
        </mc:AlternateContent>
      </w:r>
      <w:r w:rsidRPr="00066F58">
        <w:rPr>
          <w:rStyle w:val="IntenseReference"/>
        </w:rPr>
        <w:tab/>
      </w:r>
    </w:p>
    <w:p w14:paraId="4B9181F6" w14:textId="5082EC32" w:rsidR="00BD139A" w:rsidRPr="00E9032A" w:rsidRDefault="002C5BAB" w:rsidP="0015671C">
      <w:pPr>
        <w:pStyle w:val="Heading1"/>
        <w:numPr>
          <w:ilvl w:val="0"/>
          <w:numId w:val="41"/>
        </w:numPr>
      </w:pPr>
      <w:r w:rsidRPr="00E9032A">
        <w:t xml:space="preserve">Identification </w:t>
      </w:r>
      <w:r>
        <w:t>o</w:t>
      </w:r>
      <w:r w:rsidRPr="00E9032A">
        <w:t xml:space="preserve">f </w:t>
      </w:r>
      <w:r>
        <w:t>t</w:t>
      </w:r>
      <w:r w:rsidRPr="00E9032A">
        <w:t>he Information Collection</w:t>
      </w:r>
    </w:p>
    <w:p w14:paraId="5FC92FE7" w14:textId="6931FFEA" w:rsidR="00BD139A" w:rsidRPr="00E9032A" w:rsidRDefault="002C5BAB" w:rsidP="0015671C">
      <w:pPr>
        <w:pStyle w:val="Heading2"/>
      </w:pPr>
      <w:r>
        <w:t xml:space="preserve"> </w:t>
      </w:r>
      <w:r w:rsidR="00BD139A" w:rsidRPr="00E9032A">
        <w:t>Title and Number of the Information Collection</w:t>
      </w:r>
    </w:p>
    <w:p w14:paraId="680760A5" w14:textId="5C2B016D" w:rsidR="00BD139A" w:rsidRPr="00E9032A" w:rsidRDefault="00BD139A" w:rsidP="0015671C">
      <w:r w:rsidRPr="00E9032A">
        <w:t xml:space="preserve">This </w:t>
      </w:r>
      <w:r w:rsidR="0015671C">
        <w:t>information collection request (</w:t>
      </w:r>
      <w:r w:rsidRPr="00E9032A">
        <w:t>ICR</w:t>
      </w:r>
      <w:r w:rsidR="0015671C">
        <w:t>)</w:t>
      </w:r>
      <w:r w:rsidRPr="00E9032A">
        <w:t xml:space="preserve"> is titled “</w:t>
      </w:r>
      <w:r w:rsidRPr="00E9032A">
        <w:rPr>
          <w:bCs/>
        </w:rPr>
        <w:t xml:space="preserve">National Refrigerant Recycling and Emissions Reduction Program”, </w:t>
      </w:r>
      <w:r w:rsidRPr="00E9032A">
        <w:t xml:space="preserve">EPA ICR Number: </w:t>
      </w:r>
      <w:r w:rsidR="001C18C0">
        <w:t>1626.15</w:t>
      </w:r>
      <w:r w:rsidRPr="00E9032A">
        <w:t xml:space="preserve">, </w:t>
      </w:r>
      <w:r w:rsidR="00615B98">
        <w:t>Office of Management and Budget (</w:t>
      </w:r>
      <w:r w:rsidRPr="00E9032A">
        <w:t>OMB</w:t>
      </w:r>
      <w:r w:rsidR="00615B98">
        <w:t>)</w:t>
      </w:r>
      <w:r w:rsidRPr="00E9032A">
        <w:t xml:space="preserve"> Control Number: </w:t>
      </w:r>
      <w:r w:rsidR="00266C81" w:rsidRPr="00266C81">
        <w:t>2060-0256</w:t>
      </w:r>
      <w:r w:rsidR="00266C81">
        <w:t>.</w:t>
      </w:r>
    </w:p>
    <w:p w14:paraId="513E2CEA" w14:textId="0794BD7C" w:rsidR="00BD139A" w:rsidRPr="0015671C" w:rsidRDefault="00BD139A" w:rsidP="0015671C">
      <w:pPr>
        <w:pStyle w:val="Heading2"/>
      </w:pPr>
      <w:r w:rsidRPr="00E9032A">
        <w:t>Characterization/Abstract</w:t>
      </w:r>
    </w:p>
    <w:p w14:paraId="24661C59" w14:textId="4DD1D8FB" w:rsidR="00FD1831" w:rsidRDefault="00FD1831" w:rsidP="00404F30">
      <w:r w:rsidRPr="00066F58">
        <w:t xml:space="preserve">Section 608 of the Clean Air Act (CAA), also known as the </w:t>
      </w:r>
      <w:r w:rsidRPr="00066F58">
        <w:rPr>
          <w:i/>
        </w:rPr>
        <w:t>National Recycling and Emission Reduction Program</w:t>
      </w:r>
      <w:r w:rsidR="00404A36">
        <w:rPr>
          <w:i/>
        </w:rPr>
        <w:t xml:space="preserve"> </w:t>
      </w:r>
      <w:r w:rsidR="00404A36" w:rsidRPr="002D18F6">
        <w:t>(the Program</w:t>
      </w:r>
      <w:r w:rsidR="00404A36">
        <w:rPr>
          <w:i/>
        </w:rPr>
        <w:t>)</w:t>
      </w:r>
      <w:r w:rsidRPr="00066F58">
        <w:t xml:space="preserve">, </w:t>
      </w:r>
      <w:r w:rsidR="009C499F">
        <w:t>directs</w:t>
      </w:r>
      <w:r w:rsidR="004D518C">
        <w:t xml:space="preserve"> the</w:t>
      </w:r>
      <w:r w:rsidRPr="00066F58">
        <w:t xml:space="preserve"> E</w:t>
      </w:r>
      <w:r w:rsidR="004D518C">
        <w:t>nvironmental Protection Agency</w:t>
      </w:r>
      <w:r w:rsidRPr="00066F58">
        <w:t xml:space="preserve"> (EPA) </w:t>
      </w:r>
      <w:r w:rsidR="004D518C">
        <w:t>to issue regulations</w:t>
      </w:r>
      <w:r w:rsidR="00134EE4">
        <w:t xml:space="preserve"> governing the use of ozone-</w:t>
      </w:r>
      <w:r w:rsidRPr="00066F58">
        <w:t xml:space="preserve">depleting substances (ODS), including chlorofluorocarbons (CFCs) and hydrochlorofluorocarbons (HCFCs), during the maintenance, service, repair, or disposal of air-conditioning and refrigeration </w:t>
      </w:r>
      <w:r w:rsidR="00E25FD0">
        <w:t>appliances</w:t>
      </w:r>
      <w:r w:rsidRPr="00066F58">
        <w:t xml:space="preserve">. </w:t>
      </w:r>
    </w:p>
    <w:p w14:paraId="4DB6CC9E" w14:textId="113B8FF2" w:rsidR="000720F2" w:rsidRDefault="000720F2" w:rsidP="000720F2">
      <w:r>
        <w:t xml:space="preserve">The regulations require persons servicing refrigeration and air-conditioning </w:t>
      </w:r>
      <w:r w:rsidR="00E25FD0">
        <w:t xml:space="preserve">appliances </w:t>
      </w:r>
      <w:r>
        <w:t>to observe certain service practices that reduce emissions of</w:t>
      </w:r>
      <w:r w:rsidR="008E6D8C">
        <w:t xml:space="preserve"> ozone depleting refrigerants. </w:t>
      </w:r>
      <w:r>
        <w:t>The regulations also establish certification programs for technicians, recovery/recycling equipmen</w:t>
      </w:r>
      <w:r w:rsidR="001A301C">
        <w:t>t, and off-</w:t>
      </w:r>
      <w:r w:rsidR="008E6D8C">
        <w:t xml:space="preserve">site refrigerant reclaimers. </w:t>
      </w:r>
      <w:r>
        <w:t>In addition, EPA requires that ozone-d</w:t>
      </w:r>
      <w:r w:rsidR="001A301C">
        <w:t>epleting refrigerants contained</w:t>
      </w:r>
      <w:r>
        <w:t xml:space="preserve"> in appliances be removed prior to disposal of the appliances and that all refrigeration and air-conditioning </w:t>
      </w:r>
      <w:r w:rsidR="004D3D95">
        <w:t>appliances</w:t>
      </w:r>
      <w:r w:rsidR="009C499F">
        <w:t xml:space="preserve"> </w:t>
      </w:r>
      <w:r>
        <w:t>be provided with a servicing aperture that facilitates</w:t>
      </w:r>
      <w:r w:rsidR="008E6D8C">
        <w:t xml:space="preserve"> recovery of the refrigerant. </w:t>
      </w:r>
      <w:r w:rsidR="001A301C">
        <w:t>T</w:t>
      </w:r>
      <w:r>
        <w:t xml:space="preserve">he Agency requires that substantial refrigerant leaks in </w:t>
      </w:r>
      <w:r w:rsidR="000B48B1">
        <w:t xml:space="preserve">appliances </w:t>
      </w:r>
      <w:r>
        <w:t>be repa</w:t>
      </w:r>
      <w:r w:rsidR="008E6D8C">
        <w:t xml:space="preserve">ired when they are discovered. </w:t>
      </w:r>
      <w:r>
        <w:t xml:space="preserve">These regulations significantly reduce emissions of ozone-depleting refrigerants, and therefore aid U.S. and global efforts to minimize damage to the ozone layer and the environment as a whole. </w:t>
      </w:r>
    </w:p>
    <w:p w14:paraId="1D51A0CE" w14:textId="2017DAD9" w:rsidR="000720F2" w:rsidRDefault="000720F2" w:rsidP="00404F30">
      <w:r>
        <w:t>To facilitate comp</w:t>
      </w:r>
      <w:r w:rsidR="009C499F">
        <w:t>liance with and enforcement of S</w:t>
      </w:r>
      <w:r>
        <w:t xml:space="preserve">ection 608 </w:t>
      </w:r>
      <w:r w:rsidR="004D518C">
        <w:t>regulations</w:t>
      </w:r>
      <w:r>
        <w:t xml:space="preserve">, EPA requires reporting and recordkeeping </w:t>
      </w:r>
      <w:r w:rsidR="004D518C">
        <w:t>from</w:t>
      </w:r>
      <w:r>
        <w:t xml:space="preserve">; technician certification programs; equipment testing organizations; refrigerant wholesalers; refrigerant reclaimers; refrigeration and air-conditioning </w:t>
      </w:r>
      <w:r w:rsidR="004D3D95">
        <w:t xml:space="preserve">appliance </w:t>
      </w:r>
      <w:r>
        <w:t xml:space="preserve">owners; </w:t>
      </w:r>
      <w:r w:rsidR="00144810">
        <w:t xml:space="preserve">technicians; </w:t>
      </w:r>
      <w:r>
        <w:t xml:space="preserve">and other establishments that perform refrigerant removal, service, or disposal. </w:t>
      </w:r>
      <w:r w:rsidR="009C499F">
        <w:t>OMB previously approved t</w:t>
      </w:r>
      <w:r w:rsidRPr="00E9032A">
        <w:t xml:space="preserve">his collection </w:t>
      </w:r>
      <w:r w:rsidR="004D518C">
        <w:t>under</w:t>
      </w:r>
      <w:r w:rsidRPr="00E9032A">
        <w:t xml:space="preserve"> ICR Number 1626.</w:t>
      </w:r>
      <w:r w:rsidRPr="00066F58">
        <w:t>12</w:t>
      </w:r>
      <w:r w:rsidR="00144810" w:rsidRPr="00144810">
        <w:t xml:space="preserve"> </w:t>
      </w:r>
      <w:r w:rsidR="00144810" w:rsidRPr="00E9032A">
        <w:t xml:space="preserve">through </w:t>
      </w:r>
      <w:r w:rsidR="00144810" w:rsidRPr="00066F58">
        <w:t>December 31, 2017</w:t>
      </w:r>
      <w:r w:rsidR="009C499F">
        <w:t>.</w:t>
      </w:r>
      <w:r w:rsidRPr="00E9032A">
        <w:t xml:space="preserve"> </w:t>
      </w:r>
      <w:r w:rsidRPr="0015053B">
        <w:t>Specific reporting and recordkeeping requirements were</w:t>
      </w:r>
      <w:r>
        <w:t xml:space="preserve"> initially</w:t>
      </w:r>
      <w:r w:rsidRPr="0015053B">
        <w:t xml:space="preserve"> published </w:t>
      </w:r>
      <w:r>
        <w:t>May 14, 1993</w:t>
      </w:r>
      <w:r w:rsidRPr="00934A5C">
        <w:t xml:space="preserve"> </w:t>
      </w:r>
      <w:r w:rsidR="009C499F">
        <w:t>(</w:t>
      </w:r>
      <w:r w:rsidRPr="000720F2">
        <w:t>58 FR 28660</w:t>
      </w:r>
      <w:r w:rsidR="009C499F">
        <w:t>)</w:t>
      </w:r>
      <w:r w:rsidRPr="0015053B">
        <w:t xml:space="preserve"> and codified </w:t>
      </w:r>
      <w:r w:rsidRPr="00E9032A">
        <w:t xml:space="preserve">at 40 CFR part 82, subpart F (§82.150 </w:t>
      </w:r>
      <w:r w:rsidRPr="00E9032A">
        <w:rPr>
          <w:i/>
        </w:rPr>
        <w:t>et</w:t>
      </w:r>
      <w:r w:rsidRPr="00E9032A">
        <w:t xml:space="preserve"> </w:t>
      </w:r>
      <w:r w:rsidRPr="00E9032A">
        <w:rPr>
          <w:i/>
        </w:rPr>
        <w:t>seq.</w:t>
      </w:r>
      <w:r w:rsidR="008E6D8C">
        <w:t>).</w:t>
      </w:r>
      <w:r w:rsidRPr="00E9032A">
        <w:t xml:space="preserve"> </w:t>
      </w:r>
    </w:p>
    <w:p w14:paraId="36C785A2" w14:textId="2A0B5B07" w:rsidR="001065AD" w:rsidRDefault="001065AD">
      <w:r w:rsidRPr="00066F58">
        <w:lastRenderedPageBreak/>
        <w:t xml:space="preserve">EPA is </w:t>
      </w:r>
      <w:r>
        <w:t>updating</w:t>
      </w:r>
      <w:r w:rsidR="00180BBA">
        <w:t xml:space="preserve"> </w:t>
      </w:r>
      <w:r>
        <w:t>the</w:t>
      </w:r>
      <w:r w:rsidRPr="00066F58">
        <w:t xml:space="preserve"> existing requirements under the Program </w:t>
      </w:r>
      <w:r>
        <w:t>as well as extend</w:t>
      </w:r>
      <w:r w:rsidR="00144810">
        <w:t>ing</w:t>
      </w:r>
      <w:r>
        <w:t xml:space="preserve"> them </w:t>
      </w:r>
      <w:r w:rsidRPr="00066F58">
        <w:t xml:space="preserve">to cover </w:t>
      </w:r>
      <w:r>
        <w:t>appliances containing hydrofluorocarbons (</w:t>
      </w:r>
      <w:r w:rsidRPr="00066F58">
        <w:t>HFCs</w:t>
      </w:r>
      <w:r>
        <w:t>)</w:t>
      </w:r>
      <w:r w:rsidRPr="00066F58">
        <w:t xml:space="preserve"> </w:t>
      </w:r>
      <w:r>
        <w:t xml:space="preserve">and other non-exempt substitute refrigerants. New records that would be maintained as </w:t>
      </w:r>
      <w:r w:rsidR="00144810">
        <w:t>a result of the rule are</w:t>
      </w:r>
      <w:r>
        <w:t xml:space="preserve">: invoices for servicing events; results of verification tests; </w:t>
      </w:r>
      <w:r w:rsidR="007B7095">
        <w:t xml:space="preserve">results of </w:t>
      </w:r>
      <w:r>
        <w:t>annual and quarterly leak inspection</w:t>
      </w:r>
      <w:r w:rsidR="007B7095">
        <w:t>s</w:t>
      </w:r>
      <w:r>
        <w:t xml:space="preserve">; </w:t>
      </w:r>
      <w:r w:rsidR="007B7095">
        <w:t>records of</w:t>
      </w:r>
      <w:r w:rsidR="007B7095" w:rsidRPr="000720F2">
        <w:t xml:space="preserve"> the disposal of appliances </w:t>
      </w:r>
      <w:r w:rsidR="007B7095" w:rsidRPr="00161EBE">
        <w:rPr>
          <w:szCs w:val="22"/>
        </w:rPr>
        <w:t>containing 5 to 50 pounds of refrigerant</w:t>
      </w:r>
      <w:r>
        <w:t xml:space="preserve">; and self-sealing valve test results. New reporting requirements include: lists of refrigerant recovery/recycling equipment; lists of certified technicians; repair reports for </w:t>
      </w:r>
      <w:r w:rsidRPr="00B6646A">
        <w:rPr>
          <w:szCs w:val="22"/>
        </w:rPr>
        <w:t>appliances that leak 125 percent of their full charge in a calendar year</w:t>
      </w:r>
      <w:r w:rsidR="00217911">
        <w:t>;</w:t>
      </w:r>
      <w:r>
        <w:t xml:space="preserve"> and expanded opportunity to request extensions to the appliance repair and the appliance retrofit/retirement requirements.</w:t>
      </w:r>
      <w:r w:rsidR="007B7095">
        <w:t xml:space="preserve"> The rule also removes </w:t>
      </w:r>
      <w:r w:rsidR="007B7095" w:rsidRPr="005630ED">
        <w:rPr>
          <w:szCs w:val="22"/>
        </w:rPr>
        <w:t>outdated recordkeeping</w:t>
      </w:r>
      <w:r w:rsidR="007B7095">
        <w:t xml:space="preserve"> and reporting requirements.</w:t>
      </w:r>
    </w:p>
    <w:p w14:paraId="5D08D91E" w14:textId="1F4C860A" w:rsidR="00BD139A" w:rsidRPr="00E9032A" w:rsidRDefault="00404A36" w:rsidP="00404F30">
      <w:r w:rsidRPr="00E9032A">
        <w:t xml:space="preserve">EPA has estimated that there are </w:t>
      </w:r>
      <w:r w:rsidR="00F669A8">
        <w:t>861,374</w:t>
      </w:r>
      <w:r w:rsidRPr="00E9032A">
        <w:t xml:space="preserve"> annual respondents consisting of representatives from the air-conditioning and refrigeration and small can manufacturing community. The annual cost </w:t>
      </w:r>
      <w:r w:rsidR="00795F00">
        <w:t>for respondents for the</w:t>
      </w:r>
      <w:r w:rsidRPr="00E9032A">
        <w:t xml:space="preserve"> collection and maintenance of records, as well as reports to EPA, is estimated to </w:t>
      </w:r>
      <w:r w:rsidRPr="002A47AA">
        <w:t>total $</w:t>
      </w:r>
      <w:r w:rsidR="00F669A8">
        <w:t>34,627,299</w:t>
      </w:r>
      <w:r w:rsidRPr="002A47AA">
        <w:t>.</w:t>
      </w:r>
    </w:p>
    <w:p w14:paraId="52D8FCC5" w14:textId="72217657" w:rsidR="00BD139A" w:rsidRPr="00E9032A" w:rsidRDefault="00F51D03" w:rsidP="00066F58">
      <w:pPr>
        <w:pStyle w:val="Heading1"/>
        <w:numPr>
          <w:ilvl w:val="0"/>
          <w:numId w:val="41"/>
        </w:numPr>
      </w:pPr>
      <w:r w:rsidRPr="00E9032A">
        <w:t xml:space="preserve">Need </w:t>
      </w:r>
      <w:r w:rsidR="009E1C73" w:rsidRPr="00E9032A">
        <w:t>for</w:t>
      </w:r>
      <w:r w:rsidRPr="00E9032A">
        <w:t xml:space="preserve"> </w:t>
      </w:r>
      <w:r>
        <w:t>a</w:t>
      </w:r>
      <w:r w:rsidRPr="00E9032A">
        <w:t xml:space="preserve">nd Use </w:t>
      </w:r>
      <w:r>
        <w:t>o</w:t>
      </w:r>
      <w:r w:rsidRPr="00E9032A">
        <w:t xml:space="preserve">f </w:t>
      </w:r>
      <w:r>
        <w:t>t</w:t>
      </w:r>
      <w:r w:rsidRPr="00E9032A">
        <w:t>he Collection</w:t>
      </w:r>
    </w:p>
    <w:p w14:paraId="6AB6CB4A" w14:textId="147C1B96" w:rsidR="00BD139A" w:rsidRPr="00066F58" w:rsidRDefault="00EF79A0" w:rsidP="00066F58">
      <w:pPr>
        <w:pStyle w:val="Heading2"/>
      </w:pPr>
      <w:r>
        <w:t>Need/Authority for the Collection</w:t>
      </w:r>
    </w:p>
    <w:p w14:paraId="2B04D7B9" w14:textId="46718449" w:rsidR="000D0970" w:rsidRPr="00E9032A" w:rsidRDefault="00865435" w:rsidP="00066F58">
      <w:r w:rsidRPr="00865435">
        <w:t>This</w:t>
      </w:r>
      <w:r w:rsidR="000D0970">
        <w:t xml:space="preserve"> </w:t>
      </w:r>
      <w:r w:rsidRPr="00865435">
        <w:t>information collection is authorized under Section 60</w:t>
      </w:r>
      <w:r>
        <w:t>8(a)</w:t>
      </w:r>
      <w:r w:rsidRPr="00865435">
        <w:t xml:space="preserve"> of the Clean Air Act</w:t>
      </w:r>
      <w:r>
        <w:t xml:space="preserve">. This section </w:t>
      </w:r>
      <w:r w:rsidR="001A301C">
        <w:t>directs</w:t>
      </w:r>
      <w:r>
        <w:t xml:space="preserve"> the Administrator to “promulgate regulations establishing standards and requirements regarding the use and disposal” of ozone-depleting substances and to implement Section 608(c) which contains a statutory prohibition against venting of ODS and substitute refrigerants. </w:t>
      </w:r>
      <w:r w:rsidR="005023E8">
        <w:t>EPA requires reporting and recordkeeping t</w:t>
      </w:r>
      <w:r w:rsidR="000656CB">
        <w:t>o</w:t>
      </w:r>
      <w:r w:rsidR="00BD139A" w:rsidRPr="00E9032A">
        <w:t xml:space="preserve"> facili</w:t>
      </w:r>
      <w:r w:rsidR="009C499F">
        <w:t>tate compliance with and enforcement</w:t>
      </w:r>
      <w:r w:rsidR="00BD139A" w:rsidRPr="00E9032A">
        <w:t xml:space="preserve"> </w:t>
      </w:r>
      <w:r w:rsidR="005023E8">
        <w:t xml:space="preserve">of </w:t>
      </w:r>
      <w:r w:rsidR="00BD139A" w:rsidRPr="00E9032A">
        <w:t xml:space="preserve">the </w:t>
      </w:r>
      <w:r w:rsidR="005023E8">
        <w:t>S</w:t>
      </w:r>
      <w:r w:rsidR="005023E8" w:rsidRPr="00E9032A">
        <w:t xml:space="preserve">ection </w:t>
      </w:r>
      <w:r w:rsidR="00BD139A" w:rsidRPr="00E9032A">
        <w:t>608 requirements</w:t>
      </w:r>
      <w:r w:rsidR="005023E8" w:rsidRPr="0015053B">
        <w:t xml:space="preserve">. </w:t>
      </w:r>
      <w:r w:rsidR="000D0970" w:rsidRPr="000D0970">
        <w:t xml:space="preserve">In addition, EPA’s authority for this rulemaking is supplemented by </w:t>
      </w:r>
      <w:r w:rsidR="000D0970">
        <w:t>S</w:t>
      </w:r>
      <w:r w:rsidR="000D0970" w:rsidRPr="000D0970">
        <w:t>ection 114</w:t>
      </w:r>
      <w:r w:rsidR="00217911">
        <w:t>,</w:t>
      </w:r>
      <w:r w:rsidR="000D0970" w:rsidRPr="000D0970">
        <w:t xml:space="preserve"> which authorizes the EPA Administrator to require recordkeeping and reporting in carrying out any provision of the CAA.</w:t>
      </w:r>
    </w:p>
    <w:p w14:paraId="1DEAB5EF" w14:textId="1DBFA9C2" w:rsidR="00BD139A" w:rsidRPr="00E9032A" w:rsidRDefault="00BD139A" w:rsidP="00066F58">
      <w:pPr>
        <w:pStyle w:val="Heading2"/>
      </w:pPr>
      <w:r w:rsidRPr="00066F58">
        <w:t>Practical Utility/Users of the Data</w:t>
      </w:r>
    </w:p>
    <w:p w14:paraId="31EA106F" w14:textId="15B13131" w:rsidR="00934A5C" w:rsidRDefault="00BD139A" w:rsidP="00066F58">
      <w:r w:rsidRPr="00E9032A">
        <w:t xml:space="preserve">The purpose </w:t>
      </w:r>
      <w:r w:rsidR="00520DD3">
        <w:t xml:space="preserve">of the </w:t>
      </w:r>
      <w:r w:rsidRPr="00E9032A">
        <w:t xml:space="preserve">collection request is to facilitate compliance with and enforcement of </w:t>
      </w:r>
      <w:r w:rsidR="00520DD3">
        <w:t>S</w:t>
      </w:r>
      <w:r w:rsidR="00520DD3" w:rsidRPr="00E9032A">
        <w:t xml:space="preserve">ection </w:t>
      </w:r>
      <w:r w:rsidRPr="00E9032A">
        <w:t xml:space="preserve">608 of the </w:t>
      </w:r>
      <w:r w:rsidR="00520DD3">
        <w:t>CAA</w:t>
      </w:r>
      <w:r w:rsidR="00520DD3" w:rsidRPr="00E9032A">
        <w:t xml:space="preserve"> </w:t>
      </w:r>
      <w:r w:rsidR="007B7095">
        <w:t xml:space="preserve">and to reduce </w:t>
      </w:r>
      <w:r w:rsidRPr="00E9032A">
        <w:t>emissions of class I and class II ozone-depleting refrigerants</w:t>
      </w:r>
      <w:r w:rsidR="00E90EE0" w:rsidRPr="00E9032A">
        <w:t xml:space="preserve"> and </w:t>
      </w:r>
      <w:r w:rsidR="007544D6">
        <w:t>their substitutes</w:t>
      </w:r>
      <w:r w:rsidR="007544D6" w:rsidRPr="00E9032A">
        <w:t xml:space="preserve"> </w:t>
      </w:r>
      <w:r w:rsidRPr="00E9032A">
        <w:t xml:space="preserve">to the lowest achievable level during the </w:t>
      </w:r>
      <w:r w:rsidR="007B7095" w:rsidRPr="00E9032A">
        <w:t>maintenance</w:t>
      </w:r>
      <w:r w:rsidR="007B7095">
        <w:t>,</w:t>
      </w:r>
      <w:r w:rsidR="007B7095" w:rsidRPr="00E9032A">
        <w:t xml:space="preserve"> </w:t>
      </w:r>
      <w:r w:rsidRPr="00E9032A">
        <w:t>service, repair, and disposal of appliances. EPA has used and will continue to use these records and reports to</w:t>
      </w:r>
      <w:r w:rsidR="00520DD3">
        <w:t xml:space="preserve"> </w:t>
      </w:r>
      <w:r w:rsidRPr="00E9032A">
        <w:t xml:space="preserve">ensure that refrigerant releases are minimized during the </w:t>
      </w:r>
      <w:r w:rsidR="007B7095">
        <w:t xml:space="preserve">refrigerant </w:t>
      </w:r>
      <w:r w:rsidRPr="00E9032A">
        <w:t>recovery, recycling, and reclamation processes.</w:t>
      </w:r>
      <w:r w:rsidR="00934A5C">
        <w:t xml:space="preserve"> </w:t>
      </w:r>
    </w:p>
    <w:p w14:paraId="5FC486FE" w14:textId="2498AA22" w:rsidR="00BC3999" w:rsidRDefault="00934A5C" w:rsidP="00066F58">
      <w:r>
        <w:t xml:space="preserve">Some recordkeeping requirements are </w:t>
      </w:r>
      <w:r w:rsidR="007B7095">
        <w:t xml:space="preserve">intended </w:t>
      </w:r>
      <w:r>
        <w:t>to facilitate information sharing between regulated entities to ensure compliance with S</w:t>
      </w:r>
      <w:r w:rsidR="00027D50">
        <w:t>ection 608 requirements. Owners/</w:t>
      </w:r>
      <w:r>
        <w:t xml:space="preserve">operators of appliances use the </w:t>
      </w:r>
      <w:r w:rsidR="0099170C">
        <w:t>information</w:t>
      </w:r>
      <w:r>
        <w:t xml:space="preserve"> provided by service technicians to ensure their systems are not leaking in violation of the regulations. Refrigerant wholesalers use the data provided by service technicians to ensure they are </w:t>
      </w:r>
      <w:r>
        <w:lastRenderedPageBreak/>
        <w:t>complying with the refrigerant sale</w:t>
      </w:r>
      <w:r w:rsidR="0085228B">
        <w:t>s</w:t>
      </w:r>
      <w:r>
        <w:t xml:space="preserve"> restriction.</w:t>
      </w:r>
      <w:r w:rsidR="00BC3999">
        <w:t xml:space="preserve"> </w:t>
      </w:r>
    </w:p>
    <w:p w14:paraId="0A8A7863" w14:textId="511937F0" w:rsidR="00BD139A" w:rsidRPr="00E9032A" w:rsidRDefault="00BC3999" w:rsidP="00404F30">
      <w:r>
        <w:t xml:space="preserve">Most of the </w:t>
      </w:r>
      <w:r w:rsidR="009C499F">
        <w:t>reporting</w:t>
      </w:r>
      <w:r>
        <w:t xml:space="preserve"> requested from respondents under this ICR </w:t>
      </w:r>
      <w:r w:rsidR="0085228B">
        <w:t>are</w:t>
      </w:r>
      <w:r>
        <w:t xml:space="preserve"> to seek a benefit such as an extension to repairing or retrofitting an appliance leaking in violation of Section 608 requirements or to voluntarily become an organization to test and certify technicians or to test and certify recovery and recycling equipment. </w:t>
      </w:r>
    </w:p>
    <w:p w14:paraId="02FDBE42" w14:textId="49B8CFA9" w:rsidR="00BD139A" w:rsidRDefault="00B9524A" w:rsidP="00066F58">
      <w:pPr>
        <w:pStyle w:val="Heading1"/>
        <w:numPr>
          <w:ilvl w:val="0"/>
          <w:numId w:val="41"/>
        </w:numPr>
      </w:pPr>
      <w:r w:rsidRPr="00066F58">
        <w:t>Non-</w:t>
      </w:r>
      <w:r w:rsidR="007B7095">
        <w:t>d</w:t>
      </w:r>
      <w:r w:rsidRPr="00066F58">
        <w:t xml:space="preserve">uplication, Consultations, </w:t>
      </w:r>
      <w:r>
        <w:t>a</w:t>
      </w:r>
      <w:r w:rsidRPr="00066F58">
        <w:t>nd Other Collection Criteria</w:t>
      </w:r>
    </w:p>
    <w:p w14:paraId="7CBC4056" w14:textId="52035C56" w:rsidR="00BD139A" w:rsidRPr="00066F58" w:rsidRDefault="00717289" w:rsidP="00066F58">
      <w:pPr>
        <w:pStyle w:val="Heading2"/>
      </w:pPr>
      <w:r>
        <w:t>Non-</w:t>
      </w:r>
      <w:r w:rsidR="007B7095">
        <w:t>d</w:t>
      </w:r>
      <w:r>
        <w:t>uplication</w:t>
      </w:r>
    </w:p>
    <w:p w14:paraId="73CD3A9C" w14:textId="16CC6F7A" w:rsidR="00BD139A" w:rsidRPr="00E9032A" w:rsidRDefault="00BA3D1D" w:rsidP="00BD139A">
      <w:r w:rsidRPr="00BA3D1D">
        <w:t>The specific information requested is not currently collected by any other EPA office or any other government agency</w:t>
      </w:r>
      <w:r w:rsidR="0085228B">
        <w:t>.</w:t>
      </w:r>
    </w:p>
    <w:p w14:paraId="12777A43" w14:textId="2B0869A6" w:rsidR="00BD139A" w:rsidRPr="00066F58" w:rsidRDefault="00BD139A" w:rsidP="00066F58">
      <w:pPr>
        <w:pStyle w:val="Heading2"/>
      </w:pPr>
      <w:r w:rsidRPr="00066F58">
        <w:t>Public Notice Required Prior to ICR Submission to OMB</w:t>
      </w:r>
    </w:p>
    <w:p w14:paraId="162F4119" w14:textId="26312722" w:rsidR="001065AD" w:rsidRPr="001065AD" w:rsidRDefault="001065AD" w:rsidP="001065AD">
      <w:pPr>
        <w:ind w:left="26"/>
        <w:rPr>
          <w:bCs/>
        </w:rPr>
      </w:pPr>
      <w:r>
        <w:rPr>
          <w:bCs/>
        </w:rPr>
        <w:t xml:space="preserve">The changes to the existing recordkeeping and reporting requirements covered by this ICR were proposed at 80 FR 69458, </w:t>
      </w:r>
      <w:r>
        <w:t>EPA–HQ–OAR–2015–0453; FRL–9933–48– OAR</w:t>
      </w:r>
      <w:r>
        <w:rPr>
          <w:bCs/>
        </w:rPr>
        <w:t xml:space="preserve">. EPA requested comment on this ICR in that proposed rulemaking. </w:t>
      </w:r>
    </w:p>
    <w:p w14:paraId="1DCD00DC" w14:textId="5979F751" w:rsidR="00BD139A" w:rsidRPr="00066F58" w:rsidRDefault="00BD139A" w:rsidP="00066F58">
      <w:pPr>
        <w:pStyle w:val="Heading2"/>
      </w:pPr>
      <w:r w:rsidRPr="00066F58">
        <w:t>Consultations</w:t>
      </w:r>
    </w:p>
    <w:p w14:paraId="11FDCF60" w14:textId="613BDF05" w:rsidR="00F36F87" w:rsidRPr="00E9032A" w:rsidRDefault="00614B40" w:rsidP="00BD139A">
      <w:r w:rsidRPr="00614B40">
        <w:t xml:space="preserve">The </w:t>
      </w:r>
      <w:r w:rsidR="00E308B8">
        <w:t>burden calculations for this</w:t>
      </w:r>
      <w:r w:rsidRPr="00614B40">
        <w:t xml:space="preserve"> renewal were developed based </w:t>
      </w:r>
      <w:r w:rsidR="007B3032">
        <w:t xml:space="preserve">on </w:t>
      </w:r>
      <w:r w:rsidR="00E308B8">
        <w:t>information from EPA’s</w:t>
      </w:r>
      <w:r w:rsidRPr="00614B40">
        <w:t xml:space="preserve"> consultations</w:t>
      </w:r>
      <w:r w:rsidR="00E308B8">
        <w:t xml:space="preserve"> for the previous ICR</w:t>
      </w:r>
      <w:r w:rsidRPr="00614B40">
        <w:t xml:space="preserve">. </w:t>
      </w:r>
      <w:r w:rsidR="00F36F87" w:rsidRPr="00614B40">
        <w:t>EPA</w:t>
      </w:r>
      <w:r w:rsidR="00E308B8">
        <w:t xml:space="preserve"> previously</w:t>
      </w:r>
      <w:r w:rsidR="00F36F87" w:rsidRPr="00614B40">
        <w:t xml:space="preserve"> consulted two refrigerant reclaimers, a refrigerant wholesaler, and two technician certification programs.</w:t>
      </w:r>
      <w:r w:rsidRPr="00614B40">
        <w:t xml:space="preserve"> EPA also consulted the California Air Resource Board</w:t>
      </w:r>
      <w:r w:rsidR="00FC600D">
        <w:t xml:space="preserve"> (CARB)</w:t>
      </w:r>
      <w:r w:rsidRPr="00614B40">
        <w:t xml:space="preserve">, Autocare Association, and the Automotive Refrigeration Products Institute (ARPI) for </w:t>
      </w:r>
      <w:r w:rsidR="007B3032">
        <w:t>the regulatory changes to</w:t>
      </w:r>
      <w:r w:rsidRPr="00614B40">
        <w:t xml:space="preserve"> Section 608 </w:t>
      </w:r>
      <w:r w:rsidR="007B3032">
        <w:t>that are reflected in this ICR</w:t>
      </w:r>
      <w:r w:rsidRPr="00614B40">
        <w:t>.</w:t>
      </w:r>
      <w:r>
        <w:t xml:space="preserve"> </w:t>
      </w:r>
    </w:p>
    <w:p w14:paraId="45D87F89" w14:textId="3711CBBF" w:rsidR="00BD139A" w:rsidRPr="00E9032A" w:rsidRDefault="00BD139A" w:rsidP="00066F58">
      <w:pPr>
        <w:pStyle w:val="Heading2"/>
      </w:pPr>
      <w:r w:rsidRPr="00066F58">
        <w:t>Effects of Less Frequent Collection</w:t>
      </w:r>
    </w:p>
    <w:p w14:paraId="2251D85E" w14:textId="215A3CAC" w:rsidR="001065AD" w:rsidRDefault="001065AD" w:rsidP="00066F58">
      <w:r w:rsidRPr="00E9032A">
        <w:t>The</w:t>
      </w:r>
      <w:r>
        <w:t xml:space="preserve"> </w:t>
      </w:r>
      <w:r w:rsidRPr="00E9032A">
        <w:t xml:space="preserve">information </w:t>
      </w:r>
      <w:r>
        <w:t xml:space="preserve">collection </w:t>
      </w:r>
      <w:r w:rsidRPr="00E9032A">
        <w:t>requirements are either one-time, an</w:t>
      </w:r>
      <w:r>
        <w:t>nual, or occasional submissions</w:t>
      </w:r>
      <w:r w:rsidRPr="00E9032A">
        <w:t xml:space="preserve">. </w:t>
      </w:r>
      <w:r w:rsidRPr="0099170C">
        <w:t xml:space="preserve">All of these reporting requirements are similar to those that exist for ODS </w:t>
      </w:r>
      <w:r>
        <w:t>refrigerants</w:t>
      </w:r>
      <w:r w:rsidRPr="0099170C">
        <w:t xml:space="preserve"> </w:t>
      </w:r>
      <w:r>
        <w:t xml:space="preserve">but would be </w:t>
      </w:r>
      <w:r w:rsidRPr="0099170C">
        <w:t xml:space="preserve">new for non-exempt substitute </w:t>
      </w:r>
      <w:r>
        <w:t>refrigerants</w:t>
      </w:r>
      <w:r w:rsidRPr="0099170C">
        <w:t xml:space="preserve">. Additionally, EPA </w:t>
      </w:r>
      <w:r>
        <w:t xml:space="preserve">is removing </w:t>
      </w:r>
      <w:r w:rsidRPr="0099170C">
        <w:t xml:space="preserve">(1) </w:t>
      </w:r>
      <w:r w:rsidR="007B7095">
        <w:t xml:space="preserve">the </w:t>
      </w:r>
      <w:r>
        <w:t>one-time certification from technicians</w:t>
      </w:r>
      <w:r w:rsidRPr="0099170C">
        <w:t xml:space="preserve"> that they own certified refrigerant recovery equipment</w:t>
      </w:r>
      <w:r>
        <w:t>,</w:t>
      </w:r>
      <w:r w:rsidRPr="0099170C">
        <w:t xml:space="preserve"> (2) </w:t>
      </w:r>
      <w:r>
        <w:t xml:space="preserve">the annual report from </w:t>
      </w:r>
      <w:r w:rsidRPr="0099170C">
        <w:t xml:space="preserve">programs certifying recovery and/or recycling equipment </w:t>
      </w:r>
      <w:r>
        <w:t>concerning</w:t>
      </w:r>
      <w:r w:rsidRPr="0099170C">
        <w:t xml:space="preserve"> the equipment they approve</w:t>
      </w:r>
      <w:r>
        <w:t>, and (3) the requirement for refrigerant recovery/recycling equipment testing organizations to submit information to</w:t>
      </w:r>
      <w:r w:rsidRPr="00643539">
        <w:t xml:space="preserve"> EPA </w:t>
      </w:r>
      <w:r>
        <w:t xml:space="preserve">within 30 days of certification </w:t>
      </w:r>
      <w:r w:rsidRPr="00643539">
        <w:t xml:space="preserve">of </w:t>
      </w:r>
      <w:r>
        <w:t>a new model line of</w:t>
      </w:r>
      <w:r w:rsidRPr="00643539">
        <w:t xml:space="preserve"> refrigerant recovery/recycling equipment</w:t>
      </w:r>
      <w:r>
        <w:t>.</w:t>
      </w:r>
    </w:p>
    <w:p w14:paraId="79B1AC45" w14:textId="55BEDD83" w:rsidR="001065AD" w:rsidRDefault="001065AD">
      <w:r>
        <w:lastRenderedPageBreak/>
        <w:t xml:space="preserve">The one-time submissions (e.g., applications for approval </w:t>
      </w:r>
      <w:r w:rsidRPr="00066F58">
        <w:t xml:space="preserve">of </w:t>
      </w:r>
      <w:r>
        <w:t>technician</w:t>
      </w:r>
      <w:r w:rsidRPr="00066F58">
        <w:t xml:space="preserve"> </w:t>
      </w:r>
      <w:r>
        <w:t xml:space="preserve">certification organizations) and annual submissions (e.g., reclaimer annual reports) are required for EPA to track changes in industry and for long-term management of the Program. Occasional submissions, such as requests for extensions to repair, retrofit, or retirement timelines, allow entities flexibility in meeting regulatory requirements. The removal of this reporting requirement may result in non-compliance or higher costs to the entity. The provision </w:t>
      </w:r>
      <w:r w:rsidRPr="00B6646A">
        <w:rPr>
          <w:szCs w:val="22"/>
        </w:rPr>
        <w:t>requiring that owners or operators of appliances that leak 125 percent of their full charge in a calendar year to submit a report to EPA detailing their repair efforts</w:t>
      </w:r>
      <w:r>
        <w:rPr>
          <w:szCs w:val="22"/>
        </w:rPr>
        <w:t xml:space="preserve"> allows EPA to track efforts to repair chronically leaking appliances and allows owners and operators to avoid mandatory retirement or retrofit</w:t>
      </w:r>
      <w:r w:rsidR="007B7095">
        <w:rPr>
          <w:szCs w:val="22"/>
        </w:rPr>
        <w:t>ting</w:t>
      </w:r>
      <w:r>
        <w:rPr>
          <w:szCs w:val="22"/>
        </w:rPr>
        <w:t xml:space="preserve"> of their appliance.</w:t>
      </w:r>
      <w:r w:rsidR="00110F21">
        <w:t xml:space="preserve"> </w:t>
      </w:r>
    </w:p>
    <w:p w14:paraId="1FD484CD" w14:textId="08AB21BF" w:rsidR="00BD139A" w:rsidRPr="00E9032A" w:rsidRDefault="00BD139A" w:rsidP="00066F58">
      <w:pPr>
        <w:pStyle w:val="Heading2"/>
      </w:pPr>
      <w:r w:rsidRPr="00066F58">
        <w:t>General Guidelines</w:t>
      </w:r>
    </w:p>
    <w:p w14:paraId="0AE6075A" w14:textId="5C19C024" w:rsidR="00BD139A" w:rsidRPr="00E9032A" w:rsidRDefault="009A0B00" w:rsidP="002A55B2">
      <w:r w:rsidRPr="000A18DB">
        <w:t>The reporting and recordkeeping requirements do not violate the regulations established by OMB at 5 CFR part 1320.5(d)(2)</w:t>
      </w:r>
      <w:r>
        <w:t xml:space="preserve">. </w:t>
      </w:r>
    </w:p>
    <w:p w14:paraId="35B4AC69" w14:textId="7E02CD9B" w:rsidR="00BD139A" w:rsidRPr="00066F58" w:rsidRDefault="00BD139A" w:rsidP="00066F58">
      <w:pPr>
        <w:pStyle w:val="Heading2"/>
      </w:pPr>
      <w:r w:rsidRPr="00066F58">
        <w:t>Confidentiality</w:t>
      </w:r>
    </w:p>
    <w:p w14:paraId="60798B83" w14:textId="5E17A7A9" w:rsidR="00BD139A" w:rsidRPr="00E9032A" w:rsidRDefault="003275A3" w:rsidP="0063301C">
      <w:r w:rsidRPr="003275A3">
        <w:t xml:space="preserve">EPA informs respondents that they may assert claims of business confidentiality for any of the information they submit. Information claimed confidential will be treated in accordance with the procedures for handling information claimed as confidential under 40 CFR Part 2, Subpart </w:t>
      </w:r>
      <w:r w:rsidR="00830F8A">
        <w:t>B</w:t>
      </w:r>
      <w:r w:rsidRPr="003275A3">
        <w:t>, and will be disclosed only if EPA determines that the information is not entitled to confidential treatment. If no claim of confidentiality is asserted when the information is received by EPA, it may be made available to the public without further notice to the respondents (40 CFR 2.203).</w:t>
      </w:r>
      <w:r>
        <w:t xml:space="preserve"> </w:t>
      </w:r>
      <w:r w:rsidR="00BD139A" w:rsidRPr="00E9032A">
        <w:t>The handling and confidentiality of the reporting requirements for assuring computer data security</w:t>
      </w:r>
      <w:r w:rsidR="00BE7683">
        <w:t>,</w:t>
      </w:r>
      <w:r w:rsidR="00BD139A" w:rsidRPr="00E9032A">
        <w:t xml:space="preserve"> preventing disclosure, proper storage, and proper disposal follow EPA's confidentiality reg</w:t>
      </w:r>
      <w:r w:rsidR="0063301C">
        <w:t>ulations (40 CFR 2.201</w:t>
      </w:r>
      <w:r w:rsidR="0063301C" w:rsidRPr="00830F8A">
        <w:rPr>
          <w:i/>
        </w:rPr>
        <w:t xml:space="preserve"> et seq</w:t>
      </w:r>
      <w:r w:rsidR="0063301C">
        <w:t>.).</w:t>
      </w:r>
    </w:p>
    <w:p w14:paraId="31EA15EE" w14:textId="1D522848" w:rsidR="00BD139A" w:rsidRPr="00E9032A" w:rsidRDefault="00BD139A" w:rsidP="00066F58">
      <w:pPr>
        <w:pStyle w:val="Heading2"/>
      </w:pPr>
      <w:r w:rsidRPr="00066F58">
        <w:t>Sensitive Questions</w:t>
      </w:r>
      <w:bookmarkStart w:id="1" w:name="a_Toc349627727"/>
      <w:bookmarkEnd w:id="1"/>
    </w:p>
    <w:p w14:paraId="5970C4EC" w14:textId="2F22BD19" w:rsidR="00BD139A" w:rsidRDefault="00BE7683" w:rsidP="00046E50">
      <w:pPr>
        <w:outlineLvl w:val="0"/>
      </w:pPr>
      <w:r w:rsidRPr="00BE7683">
        <w:t>None of the reporting or recordkeeping requirements contain sensitive questions.</w:t>
      </w:r>
    </w:p>
    <w:p w14:paraId="563F7F81" w14:textId="33B8F26A" w:rsidR="00BD139A" w:rsidRPr="00066F58" w:rsidRDefault="00066F58" w:rsidP="00066F58">
      <w:pPr>
        <w:pStyle w:val="Heading1"/>
        <w:numPr>
          <w:ilvl w:val="0"/>
          <w:numId w:val="41"/>
        </w:numPr>
      </w:pPr>
      <w:r>
        <w:t>Respondents a</w:t>
      </w:r>
      <w:r w:rsidRPr="00066F58">
        <w:t>nd Information Requested</w:t>
      </w:r>
    </w:p>
    <w:p w14:paraId="16E29136" w14:textId="3805B4A2" w:rsidR="00BD139A" w:rsidRPr="00E9032A" w:rsidRDefault="00BD139A" w:rsidP="00066F58">
      <w:pPr>
        <w:pStyle w:val="Heading2"/>
      </w:pPr>
      <w:r w:rsidRPr="00066F58">
        <w:t>Respondents / North American Industry Classification System (NAICS) Codes</w:t>
      </w:r>
    </w:p>
    <w:p w14:paraId="3D1F5874" w14:textId="02934606" w:rsidR="00625E4D" w:rsidRDefault="003F3E8D" w:rsidP="000422B6">
      <w:pPr>
        <w:pBdr>
          <w:top w:val="single" w:sz="6" w:space="0" w:color="FFFFFF"/>
          <w:left w:val="single" w:sz="6" w:space="0" w:color="FFFFFF"/>
          <w:bottom w:val="single" w:sz="6" w:space="0" w:color="FFFFFF"/>
          <w:right w:val="single" w:sz="6" w:space="0" w:color="FFFFFF"/>
        </w:pBdr>
      </w:pPr>
      <w:r w:rsidRPr="003F3E8D">
        <w:fldChar w:fldCharType="begin"/>
      </w:r>
      <w:r w:rsidRPr="003F3E8D">
        <w:instrText xml:space="preserve"> REF _Ref426632334 \h  \* MERGEFORMAT </w:instrText>
      </w:r>
      <w:r w:rsidRPr="003F3E8D">
        <w:fldChar w:fldCharType="separate"/>
      </w:r>
      <w:r w:rsidR="00BC5996" w:rsidRPr="00385CAB">
        <w:t xml:space="preserve">Table </w:t>
      </w:r>
      <w:r w:rsidR="00BC5996">
        <w:t>1</w:t>
      </w:r>
      <w:r w:rsidRPr="003F3E8D">
        <w:fldChar w:fldCharType="end"/>
      </w:r>
      <w:r w:rsidRPr="003F3E8D">
        <w:t xml:space="preserve"> </w:t>
      </w:r>
      <w:r w:rsidR="00BD139A" w:rsidRPr="00625E4D">
        <w:t>list</w:t>
      </w:r>
      <w:r w:rsidR="00625E4D">
        <w:t>s</w:t>
      </w:r>
      <w:r w:rsidR="00BD139A" w:rsidRPr="00625E4D">
        <w:t xml:space="preserve"> </w:t>
      </w:r>
      <w:r w:rsidR="00625E4D">
        <w:t xml:space="preserve">the </w:t>
      </w:r>
      <w:r w:rsidR="00BD139A" w:rsidRPr="00625E4D">
        <w:t>NAICS codes potentially affected by the information requirements covered under this ICR</w:t>
      </w:r>
      <w:r w:rsidR="00625E4D">
        <w:t>.</w:t>
      </w:r>
      <w:r w:rsidR="00625E4D" w:rsidRPr="00625E4D">
        <w:t xml:space="preserve"> </w:t>
      </w:r>
      <w:r w:rsidR="000422B6">
        <w:t>These cate</w:t>
      </w:r>
      <w:r w:rsidR="00027D50">
        <w:t>gories generally include owners/</w:t>
      </w:r>
      <w:r w:rsidR="000422B6">
        <w:t xml:space="preserve">operators of industrial process refrigeration, commercial refrigeration, and comfort cooling </w:t>
      </w:r>
      <w:r w:rsidR="004D3D95">
        <w:t>appliances</w:t>
      </w:r>
      <w:r w:rsidR="000422B6">
        <w:t xml:space="preserve">; plumbing, heating, and air-conditioning contractors; </w:t>
      </w:r>
      <w:r w:rsidR="00830F8A">
        <w:lastRenderedPageBreak/>
        <w:t xml:space="preserve">refrigerant wholesalers; </w:t>
      </w:r>
      <w:r w:rsidR="000422B6">
        <w:t>manufacturers and distributors of small cans of</w:t>
      </w:r>
      <w:r w:rsidR="00830F8A">
        <w:t xml:space="preserve"> automotive</w:t>
      </w:r>
      <w:r w:rsidR="000422B6">
        <w:t xml:space="preserve"> refrigerant; refrigerant reclaimers; disposers and recyclers of appliances; and testing and certifying organizations. </w:t>
      </w:r>
      <w:r w:rsidR="00625E4D">
        <w:t>These</w:t>
      </w:r>
      <w:r w:rsidR="00625E4D" w:rsidRPr="00E9032A">
        <w:t xml:space="preserve"> listing</w:t>
      </w:r>
      <w:r w:rsidR="00625E4D">
        <w:t>s</w:t>
      </w:r>
      <w:r w:rsidR="00625E4D" w:rsidRPr="00E9032A">
        <w:t xml:space="preserve"> </w:t>
      </w:r>
      <w:r w:rsidR="00625E4D">
        <w:t>are</w:t>
      </w:r>
      <w:r w:rsidR="00625E4D" w:rsidRPr="00E9032A">
        <w:t xml:space="preserve"> not all</w:t>
      </w:r>
      <w:r w:rsidR="00625E4D">
        <w:t>-</w:t>
      </w:r>
      <w:r w:rsidR="00625E4D" w:rsidRPr="00E9032A">
        <w:t xml:space="preserve">inclusive but </w:t>
      </w:r>
      <w:r w:rsidR="002133D1">
        <w:t>are</w:t>
      </w:r>
      <w:r w:rsidR="00625E4D" w:rsidRPr="00E9032A">
        <w:t xml:space="preserve"> consistent with the types of organizations potentially impacted by this I</w:t>
      </w:r>
      <w:r w:rsidR="00625E4D">
        <w:t>CR</w:t>
      </w:r>
      <w:r w:rsidR="00625E4D" w:rsidRPr="00E9032A">
        <w:t>.</w:t>
      </w:r>
    </w:p>
    <w:p w14:paraId="1811E941" w14:textId="77777777" w:rsidR="003F3E8D" w:rsidRPr="00385CAB" w:rsidRDefault="003F3E8D" w:rsidP="00385CAB">
      <w:pPr>
        <w:pStyle w:val="Caption"/>
      </w:pPr>
      <w:bookmarkStart w:id="2" w:name="_Ref426632334"/>
      <w:r w:rsidRPr="00385CAB">
        <w:t xml:space="preserve">Table </w:t>
      </w:r>
      <w:fldSimple w:instr=" SEQ Table \* ARABIC ">
        <w:r w:rsidR="00E524B0">
          <w:rPr>
            <w:noProof/>
          </w:rPr>
          <w:t>1</w:t>
        </w:r>
      </w:fldSimple>
      <w:bookmarkEnd w:id="2"/>
      <w:r w:rsidRPr="00385CAB">
        <w:t>: NAICS Codes of Potentially Affected Respondents</w:t>
      </w:r>
    </w:p>
    <w:tbl>
      <w:tblPr>
        <w:tblStyle w:val="TemplateTable"/>
        <w:tblW w:w="9312" w:type="dxa"/>
        <w:jc w:val="center"/>
        <w:tblInd w:w="0" w:type="dxa"/>
        <w:tblLook w:val="04A0" w:firstRow="1" w:lastRow="0" w:firstColumn="1" w:lastColumn="0" w:noHBand="0" w:noVBand="1"/>
      </w:tblPr>
      <w:tblGrid>
        <w:gridCol w:w="3595"/>
        <w:gridCol w:w="1307"/>
        <w:gridCol w:w="4410"/>
      </w:tblGrid>
      <w:tr w:rsidR="003F3E8D" w:rsidRPr="002A2CFB" w14:paraId="3F1E034A" w14:textId="77777777" w:rsidTr="002E2E15">
        <w:trPr>
          <w:cnfStyle w:val="100000000000" w:firstRow="1" w:lastRow="0" w:firstColumn="0" w:lastColumn="0" w:oddVBand="0" w:evenVBand="0" w:oddHBand="0" w:evenHBand="0" w:firstRowFirstColumn="0" w:firstRowLastColumn="0" w:lastRowFirstColumn="0" w:lastRowLastColumn="0"/>
          <w:trHeight w:val="27"/>
          <w:tblHeader/>
          <w:jc w:val="center"/>
        </w:trPr>
        <w:tc>
          <w:tcPr>
            <w:tcW w:w="3595" w:type="dxa"/>
            <w:shd w:val="clear" w:color="auto" w:fill="0067AB"/>
            <w:hideMark/>
          </w:tcPr>
          <w:p w14:paraId="607DBDF4" w14:textId="77777777" w:rsidR="003F3E8D" w:rsidRPr="003F3E8D" w:rsidRDefault="003F3E8D" w:rsidP="002E2E15">
            <w:pPr>
              <w:ind w:left="20"/>
              <w:rPr>
                <w:rFonts w:cs="Arial"/>
                <w:bCs/>
                <w:sz w:val="20"/>
                <w:szCs w:val="20"/>
              </w:rPr>
            </w:pPr>
            <w:r w:rsidRPr="003F3E8D">
              <w:rPr>
                <w:rFonts w:cs="Arial"/>
                <w:bCs/>
                <w:sz w:val="20"/>
                <w:szCs w:val="20"/>
              </w:rPr>
              <w:t>Industry Category</w:t>
            </w:r>
          </w:p>
        </w:tc>
        <w:tc>
          <w:tcPr>
            <w:tcW w:w="1307" w:type="dxa"/>
            <w:shd w:val="clear" w:color="auto" w:fill="0067AB"/>
            <w:hideMark/>
          </w:tcPr>
          <w:p w14:paraId="52ED2DA1" w14:textId="66F1FB5D" w:rsidR="003F3E8D" w:rsidRPr="003F3E8D" w:rsidRDefault="003F3E8D" w:rsidP="002E2E15">
            <w:pPr>
              <w:ind w:left="-23"/>
              <w:rPr>
                <w:rFonts w:cs="Arial"/>
                <w:bCs/>
                <w:sz w:val="20"/>
                <w:szCs w:val="20"/>
                <w:vertAlign w:val="superscript"/>
              </w:rPr>
            </w:pPr>
            <w:r w:rsidRPr="003F3E8D">
              <w:rPr>
                <w:rFonts w:cs="Arial"/>
                <w:bCs/>
                <w:sz w:val="20"/>
                <w:szCs w:val="20"/>
              </w:rPr>
              <w:t>NAICS Code</w:t>
            </w:r>
          </w:p>
        </w:tc>
        <w:tc>
          <w:tcPr>
            <w:tcW w:w="4410" w:type="dxa"/>
            <w:shd w:val="clear" w:color="auto" w:fill="0067AB"/>
            <w:hideMark/>
          </w:tcPr>
          <w:p w14:paraId="6FFC5A38" w14:textId="77777777" w:rsidR="003F3E8D" w:rsidRPr="003F3E8D" w:rsidRDefault="003F3E8D" w:rsidP="002E2E15">
            <w:pPr>
              <w:ind w:left="19"/>
              <w:rPr>
                <w:rFonts w:cs="Arial"/>
                <w:bCs/>
                <w:sz w:val="20"/>
                <w:szCs w:val="20"/>
              </w:rPr>
            </w:pPr>
            <w:r w:rsidRPr="003F3E8D">
              <w:rPr>
                <w:rFonts w:cs="Arial"/>
                <w:bCs/>
                <w:sz w:val="20"/>
                <w:szCs w:val="20"/>
              </w:rPr>
              <w:t>NAICS Code Definition</w:t>
            </w:r>
          </w:p>
        </w:tc>
      </w:tr>
      <w:tr w:rsidR="003F3E8D" w:rsidRPr="002C0755" w14:paraId="7F15DC0C" w14:textId="77777777" w:rsidTr="002E2E15">
        <w:trPr>
          <w:trHeight w:val="300"/>
          <w:jc w:val="center"/>
        </w:trPr>
        <w:tc>
          <w:tcPr>
            <w:tcW w:w="3595" w:type="dxa"/>
            <w:vAlign w:val="center"/>
            <w:hideMark/>
          </w:tcPr>
          <w:p w14:paraId="74E30EA2" w14:textId="77777777" w:rsidR="003F3E8D" w:rsidRPr="003F3E8D" w:rsidRDefault="003F3E8D" w:rsidP="002E2E15">
            <w:pPr>
              <w:keepNext/>
              <w:spacing w:after="0" w:line="240" w:lineRule="auto"/>
              <w:ind w:left="20"/>
              <w:rPr>
                <w:rFonts w:cs="Arial"/>
                <w:color w:val="000000"/>
                <w:sz w:val="20"/>
                <w:szCs w:val="20"/>
              </w:rPr>
            </w:pPr>
            <w:r w:rsidRPr="003F3E8D">
              <w:rPr>
                <w:rFonts w:cs="Arial"/>
                <w:color w:val="000000"/>
                <w:sz w:val="20"/>
                <w:szCs w:val="20"/>
              </w:rPr>
              <w:t>Agriculture and Crop Support Services</w:t>
            </w:r>
          </w:p>
        </w:tc>
        <w:tc>
          <w:tcPr>
            <w:tcW w:w="1307" w:type="dxa"/>
            <w:vAlign w:val="center"/>
            <w:hideMark/>
          </w:tcPr>
          <w:p w14:paraId="45B55C28" w14:textId="77777777" w:rsidR="003F3E8D" w:rsidRPr="003F3E8D" w:rsidRDefault="003F3E8D" w:rsidP="002E2E15">
            <w:pPr>
              <w:keepNext/>
              <w:spacing w:after="0" w:line="240" w:lineRule="auto"/>
              <w:ind w:left="-23"/>
              <w:jc w:val="center"/>
              <w:rPr>
                <w:rFonts w:cs="Arial"/>
                <w:color w:val="000000"/>
                <w:sz w:val="20"/>
                <w:szCs w:val="20"/>
              </w:rPr>
            </w:pPr>
            <w:r w:rsidRPr="003F3E8D">
              <w:rPr>
                <w:rFonts w:cs="Arial"/>
                <w:color w:val="000000"/>
                <w:sz w:val="20"/>
                <w:szCs w:val="20"/>
              </w:rPr>
              <w:t>115</w:t>
            </w:r>
          </w:p>
        </w:tc>
        <w:tc>
          <w:tcPr>
            <w:tcW w:w="4410" w:type="dxa"/>
            <w:vAlign w:val="center"/>
            <w:hideMark/>
          </w:tcPr>
          <w:p w14:paraId="599D3562" w14:textId="77777777" w:rsidR="003F3E8D" w:rsidRPr="003F3E8D" w:rsidRDefault="003F3E8D" w:rsidP="002E2E15">
            <w:pPr>
              <w:keepNext/>
              <w:spacing w:after="0" w:line="240" w:lineRule="auto"/>
              <w:ind w:left="19"/>
              <w:rPr>
                <w:rFonts w:cs="Arial"/>
                <w:color w:val="000000"/>
                <w:sz w:val="20"/>
                <w:szCs w:val="20"/>
              </w:rPr>
            </w:pPr>
            <w:r w:rsidRPr="003F3E8D">
              <w:rPr>
                <w:rFonts w:cs="Arial"/>
                <w:color w:val="000000"/>
                <w:sz w:val="20"/>
                <w:szCs w:val="20"/>
              </w:rPr>
              <w:t>Support Activities for Agriculture and Forestry</w:t>
            </w:r>
          </w:p>
        </w:tc>
      </w:tr>
      <w:tr w:rsidR="003F3E8D" w:rsidRPr="002C0755" w14:paraId="482D16D6" w14:textId="77777777" w:rsidTr="002E2E15">
        <w:trPr>
          <w:trHeight w:val="27"/>
          <w:jc w:val="center"/>
        </w:trPr>
        <w:tc>
          <w:tcPr>
            <w:tcW w:w="3595" w:type="dxa"/>
            <w:vAlign w:val="center"/>
            <w:hideMark/>
          </w:tcPr>
          <w:p w14:paraId="2E5820FB" w14:textId="77777777" w:rsidR="003F3E8D" w:rsidRPr="003F3E8D" w:rsidRDefault="003F3E8D" w:rsidP="002E2E15">
            <w:pPr>
              <w:spacing w:after="0" w:line="240" w:lineRule="auto"/>
              <w:ind w:left="20"/>
              <w:rPr>
                <w:rFonts w:cs="Arial"/>
                <w:color w:val="000000"/>
                <w:sz w:val="20"/>
                <w:szCs w:val="20"/>
              </w:rPr>
            </w:pPr>
            <w:r w:rsidRPr="003F3E8D">
              <w:rPr>
                <w:rFonts w:cs="Arial"/>
                <w:color w:val="000000"/>
                <w:sz w:val="20"/>
                <w:szCs w:val="20"/>
              </w:rPr>
              <w:t>Arts, Entertainment, and Recreation</w:t>
            </w:r>
          </w:p>
        </w:tc>
        <w:tc>
          <w:tcPr>
            <w:tcW w:w="1307" w:type="dxa"/>
            <w:vAlign w:val="center"/>
            <w:hideMark/>
          </w:tcPr>
          <w:p w14:paraId="05F5F755" w14:textId="77777777" w:rsidR="003F3E8D" w:rsidRPr="003F3E8D" w:rsidRDefault="003F3E8D" w:rsidP="002E2E15">
            <w:pPr>
              <w:spacing w:after="0" w:line="240" w:lineRule="auto"/>
              <w:ind w:left="-23"/>
              <w:jc w:val="center"/>
              <w:rPr>
                <w:rFonts w:cs="Arial"/>
                <w:color w:val="000000"/>
                <w:sz w:val="20"/>
                <w:szCs w:val="20"/>
              </w:rPr>
            </w:pPr>
            <w:r w:rsidRPr="003F3E8D">
              <w:rPr>
                <w:rFonts w:cs="Arial"/>
                <w:color w:val="000000"/>
                <w:sz w:val="20"/>
                <w:szCs w:val="20"/>
              </w:rPr>
              <w:t>71</w:t>
            </w:r>
          </w:p>
        </w:tc>
        <w:tc>
          <w:tcPr>
            <w:tcW w:w="4410" w:type="dxa"/>
            <w:vAlign w:val="center"/>
            <w:hideMark/>
          </w:tcPr>
          <w:p w14:paraId="481E298E" w14:textId="77777777" w:rsidR="003F3E8D" w:rsidRPr="003F3E8D" w:rsidRDefault="003F3E8D" w:rsidP="002E2E15">
            <w:pPr>
              <w:spacing w:after="0" w:line="240" w:lineRule="auto"/>
              <w:ind w:left="19"/>
              <w:rPr>
                <w:rFonts w:cs="Arial"/>
                <w:color w:val="000000"/>
                <w:sz w:val="20"/>
                <w:szCs w:val="20"/>
              </w:rPr>
            </w:pPr>
            <w:r w:rsidRPr="003F3E8D">
              <w:rPr>
                <w:rFonts w:cs="Arial"/>
                <w:color w:val="000000"/>
                <w:sz w:val="20"/>
                <w:szCs w:val="20"/>
              </w:rPr>
              <w:t>Arts, Entertainment, and Recreation</w:t>
            </w:r>
          </w:p>
        </w:tc>
      </w:tr>
      <w:tr w:rsidR="003F3E8D" w:rsidRPr="002C0755" w14:paraId="3A543BED" w14:textId="77777777" w:rsidTr="002E2E15">
        <w:trPr>
          <w:trHeight w:val="300"/>
          <w:jc w:val="center"/>
        </w:trPr>
        <w:tc>
          <w:tcPr>
            <w:tcW w:w="3595" w:type="dxa"/>
            <w:vAlign w:val="center"/>
            <w:hideMark/>
          </w:tcPr>
          <w:p w14:paraId="017CA784" w14:textId="77777777" w:rsidR="003F3E8D" w:rsidRPr="003F3E8D" w:rsidRDefault="003F3E8D" w:rsidP="002E2E15">
            <w:pPr>
              <w:spacing w:after="0" w:line="240" w:lineRule="auto"/>
              <w:ind w:left="20"/>
              <w:rPr>
                <w:rFonts w:cs="Arial"/>
                <w:color w:val="000000"/>
                <w:sz w:val="20"/>
                <w:szCs w:val="20"/>
              </w:rPr>
            </w:pPr>
            <w:r w:rsidRPr="003F3E8D">
              <w:rPr>
                <w:rFonts w:cs="Arial"/>
                <w:color w:val="000000"/>
                <w:sz w:val="20"/>
                <w:szCs w:val="20"/>
              </w:rPr>
              <w:t>Beverage and Ice Manufacturing</w:t>
            </w:r>
          </w:p>
        </w:tc>
        <w:tc>
          <w:tcPr>
            <w:tcW w:w="1307" w:type="dxa"/>
            <w:vAlign w:val="center"/>
            <w:hideMark/>
          </w:tcPr>
          <w:p w14:paraId="26332023" w14:textId="77777777" w:rsidR="003F3E8D" w:rsidRPr="003F3E8D" w:rsidRDefault="003F3E8D" w:rsidP="002E2E15">
            <w:pPr>
              <w:spacing w:after="0" w:line="240" w:lineRule="auto"/>
              <w:ind w:left="-23"/>
              <w:jc w:val="center"/>
              <w:rPr>
                <w:rFonts w:cs="Arial"/>
                <w:color w:val="000000"/>
                <w:sz w:val="20"/>
                <w:szCs w:val="20"/>
              </w:rPr>
            </w:pPr>
            <w:r w:rsidRPr="003F3E8D">
              <w:rPr>
                <w:rFonts w:cs="Arial"/>
                <w:color w:val="000000"/>
                <w:sz w:val="20"/>
                <w:szCs w:val="20"/>
              </w:rPr>
              <w:t>312</w:t>
            </w:r>
          </w:p>
        </w:tc>
        <w:tc>
          <w:tcPr>
            <w:tcW w:w="4410" w:type="dxa"/>
            <w:vAlign w:val="center"/>
            <w:hideMark/>
          </w:tcPr>
          <w:p w14:paraId="1264A680" w14:textId="77777777" w:rsidR="003F3E8D" w:rsidRPr="003F3E8D" w:rsidRDefault="003F3E8D" w:rsidP="002E2E15">
            <w:pPr>
              <w:spacing w:after="0" w:line="240" w:lineRule="auto"/>
              <w:ind w:left="19"/>
              <w:rPr>
                <w:rFonts w:cs="Arial"/>
                <w:color w:val="000000"/>
                <w:sz w:val="20"/>
                <w:szCs w:val="20"/>
              </w:rPr>
            </w:pPr>
            <w:r w:rsidRPr="003F3E8D">
              <w:rPr>
                <w:rFonts w:cs="Arial"/>
                <w:color w:val="000000"/>
                <w:sz w:val="20"/>
                <w:szCs w:val="20"/>
              </w:rPr>
              <w:t>Beverage Manufacturing</w:t>
            </w:r>
          </w:p>
        </w:tc>
      </w:tr>
      <w:tr w:rsidR="003F3E8D" w:rsidRPr="002C0755" w14:paraId="20847EEE" w14:textId="77777777" w:rsidTr="002E2E15">
        <w:trPr>
          <w:trHeight w:val="300"/>
          <w:jc w:val="center"/>
        </w:trPr>
        <w:tc>
          <w:tcPr>
            <w:tcW w:w="3595" w:type="dxa"/>
            <w:vMerge w:val="restart"/>
            <w:vAlign w:val="center"/>
            <w:hideMark/>
          </w:tcPr>
          <w:p w14:paraId="2BBEC3B0" w14:textId="77777777" w:rsidR="003F3E8D" w:rsidRPr="003F3E8D" w:rsidRDefault="003F3E8D" w:rsidP="002E2E15">
            <w:pPr>
              <w:spacing w:after="0" w:line="240" w:lineRule="auto"/>
              <w:ind w:left="20"/>
              <w:rPr>
                <w:rFonts w:cs="Arial"/>
                <w:color w:val="000000"/>
                <w:sz w:val="20"/>
                <w:szCs w:val="20"/>
              </w:rPr>
            </w:pPr>
            <w:r w:rsidRPr="003F3E8D">
              <w:rPr>
                <w:rFonts w:cs="Arial"/>
                <w:color w:val="000000"/>
                <w:sz w:val="20"/>
                <w:szCs w:val="20"/>
              </w:rPr>
              <w:t>Durable Goods Wholesalers and Dealers</w:t>
            </w:r>
          </w:p>
        </w:tc>
        <w:tc>
          <w:tcPr>
            <w:tcW w:w="1307" w:type="dxa"/>
            <w:vAlign w:val="center"/>
            <w:hideMark/>
          </w:tcPr>
          <w:p w14:paraId="506603E3" w14:textId="77777777" w:rsidR="003F3E8D" w:rsidRPr="003F3E8D" w:rsidRDefault="003F3E8D" w:rsidP="002E2E15">
            <w:pPr>
              <w:spacing w:after="0" w:line="240" w:lineRule="auto"/>
              <w:ind w:left="-23"/>
              <w:jc w:val="center"/>
              <w:rPr>
                <w:rFonts w:cs="Arial"/>
                <w:color w:val="000000"/>
                <w:sz w:val="20"/>
                <w:szCs w:val="20"/>
              </w:rPr>
            </w:pPr>
            <w:r w:rsidRPr="003F3E8D">
              <w:rPr>
                <w:rFonts w:cs="Arial"/>
                <w:color w:val="000000"/>
                <w:sz w:val="20"/>
                <w:szCs w:val="20"/>
              </w:rPr>
              <w:t>423</w:t>
            </w:r>
          </w:p>
        </w:tc>
        <w:tc>
          <w:tcPr>
            <w:tcW w:w="4410" w:type="dxa"/>
            <w:vAlign w:val="center"/>
            <w:hideMark/>
          </w:tcPr>
          <w:p w14:paraId="74B00A35" w14:textId="77777777" w:rsidR="003F3E8D" w:rsidRPr="003F3E8D" w:rsidRDefault="003F3E8D" w:rsidP="002E2E15">
            <w:pPr>
              <w:spacing w:after="0" w:line="240" w:lineRule="auto"/>
              <w:ind w:left="19"/>
              <w:rPr>
                <w:rFonts w:cs="Arial"/>
                <w:color w:val="000000"/>
                <w:sz w:val="20"/>
                <w:szCs w:val="20"/>
              </w:rPr>
            </w:pPr>
            <w:r w:rsidRPr="003F3E8D">
              <w:rPr>
                <w:rFonts w:cs="Arial"/>
                <w:color w:val="000000"/>
                <w:sz w:val="20"/>
                <w:szCs w:val="20"/>
              </w:rPr>
              <w:t>Merchant Wholesalers - Durable Goods</w:t>
            </w:r>
          </w:p>
        </w:tc>
      </w:tr>
      <w:tr w:rsidR="003F3E8D" w:rsidRPr="002C0755" w14:paraId="4C159F7A" w14:textId="77777777" w:rsidTr="002E2E15">
        <w:trPr>
          <w:trHeight w:val="300"/>
          <w:jc w:val="center"/>
        </w:trPr>
        <w:tc>
          <w:tcPr>
            <w:tcW w:w="3595" w:type="dxa"/>
            <w:vMerge/>
            <w:vAlign w:val="center"/>
            <w:hideMark/>
          </w:tcPr>
          <w:p w14:paraId="04BA3E92" w14:textId="77777777" w:rsidR="003F3E8D" w:rsidRPr="003F3E8D" w:rsidRDefault="003F3E8D" w:rsidP="002E2E15">
            <w:pPr>
              <w:spacing w:after="0" w:line="240" w:lineRule="auto"/>
              <w:ind w:left="20"/>
              <w:rPr>
                <w:rFonts w:cs="Arial"/>
                <w:color w:val="000000"/>
                <w:sz w:val="20"/>
                <w:szCs w:val="20"/>
              </w:rPr>
            </w:pPr>
          </w:p>
        </w:tc>
        <w:tc>
          <w:tcPr>
            <w:tcW w:w="1307" w:type="dxa"/>
            <w:vAlign w:val="center"/>
            <w:hideMark/>
          </w:tcPr>
          <w:p w14:paraId="77FF1737" w14:textId="77777777" w:rsidR="003F3E8D" w:rsidRPr="003F3E8D" w:rsidRDefault="003F3E8D" w:rsidP="002E2E15">
            <w:pPr>
              <w:spacing w:after="0" w:line="240" w:lineRule="auto"/>
              <w:ind w:left="-23"/>
              <w:jc w:val="center"/>
              <w:rPr>
                <w:rFonts w:cs="Arial"/>
                <w:color w:val="000000"/>
                <w:sz w:val="20"/>
                <w:szCs w:val="20"/>
              </w:rPr>
            </w:pPr>
            <w:r w:rsidRPr="003F3E8D">
              <w:rPr>
                <w:rFonts w:cs="Arial"/>
                <w:color w:val="000000"/>
                <w:sz w:val="20"/>
                <w:szCs w:val="20"/>
              </w:rPr>
              <w:t>441</w:t>
            </w:r>
          </w:p>
        </w:tc>
        <w:tc>
          <w:tcPr>
            <w:tcW w:w="4410" w:type="dxa"/>
            <w:noWrap/>
            <w:vAlign w:val="center"/>
            <w:hideMark/>
          </w:tcPr>
          <w:p w14:paraId="102A9152" w14:textId="77777777" w:rsidR="003F3E8D" w:rsidRPr="003F3E8D" w:rsidRDefault="003F3E8D" w:rsidP="002E2E15">
            <w:pPr>
              <w:spacing w:after="0" w:line="240" w:lineRule="auto"/>
              <w:ind w:left="19"/>
              <w:rPr>
                <w:rFonts w:cs="Arial"/>
                <w:color w:val="000000"/>
                <w:sz w:val="20"/>
                <w:szCs w:val="20"/>
              </w:rPr>
            </w:pPr>
            <w:r w:rsidRPr="003F3E8D">
              <w:rPr>
                <w:rFonts w:cs="Arial"/>
                <w:color w:val="000000"/>
                <w:sz w:val="20"/>
                <w:szCs w:val="20"/>
              </w:rPr>
              <w:t>Motor Vehicle and Parts Dealers</w:t>
            </w:r>
          </w:p>
        </w:tc>
      </w:tr>
      <w:tr w:rsidR="003F3E8D" w:rsidRPr="002C0755" w14:paraId="696D4D52" w14:textId="77777777" w:rsidTr="002E2E15">
        <w:trPr>
          <w:trHeight w:val="300"/>
          <w:jc w:val="center"/>
        </w:trPr>
        <w:tc>
          <w:tcPr>
            <w:tcW w:w="3595" w:type="dxa"/>
            <w:vAlign w:val="center"/>
            <w:hideMark/>
          </w:tcPr>
          <w:p w14:paraId="66ABE002" w14:textId="77777777" w:rsidR="003F3E8D" w:rsidRPr="003F3E8D" w:rsidRDefault="003F3E8D" w:rsidP="002E2E15">
            <w:pPr>
              <w:spacing w:after="0" w:line="240" w:lineRule="auto"/>
              <w:ind w:left="20"/>
              <w:rPr>
                <w:rFonts w:cs="Arial"/>
                <w:color w:val="000000"/>
                <w:sz w:val="20"/>
                <w:szCs w:val="20"/>
              </w:rPr>
            </w:pPr>
            <w:r w:rsidRPr="003F3E8D">
              <w:rPr>
                <w:rFonts w:cs="Arial"/>
                <w:color w:val="000000"/>
                <w:sz w:val="20"/>
                <w:szCs w:val="20"/>
              </w:rPr>
              <w:t>Educational Services</w:t>
            </w:r>
          </w:p>
        </w:tc>
        <w:tc>
          <w:tcPr>
            <w:tcW w:w="1307" w:type="dxa"/>
            <w:vAlign w:val="center"/>
            <w:hideMark/>
          </w:tcPr>
          <w:p w14:paraId="6ABD91CD" w14:textId="77777777" w:rsidR="003F3E8D" w:rsidRPr="003F3E8D" w:rsidRDefault="003F3E8D" w:rsidP="002E2E15">
            <w:pPr>
              <w:spacing w:after="0" w:line="240" w:lineRule="auto"/>
              <w:ind w:left="-23"/>
              <w:jc w:val="center"/>
              <w:rPr>
                <w:rFonts w:cs="Arial"/>
                <w:color w:val="000000"/>
                <w:sz w:val="20"/>
                <w:szCs w:val="20"/>
              </w:rPr>
            </w:pPr>
            <w:r w:rsidRPr="003F3E8D">
              <w:rPr>
                <w:rFonts w:cs="Arial"/>
                <w:color w:val="000000"/>
                <w:sz w:val="20"/>
                <w:szCs w:val="20"/>
              </w:rPr>
              <w:t>611</w:t>
            </w:r>
          </w:p>
        </w:tc>
        <w:tc>
          <w:tcPr>
            <w:tcW w:w="4410" w:type="dxa"/>
            <w:vAlign w:val="center"/>
            <w:hideMark/>
          </w:tcPr>
          <w:p w14:paraId="058F66F4" w14:textId="77777777" w:rsidR="003F3E8D" w:rsidRPr="003F3E8D" w:rsidRDefault="003F3E8D" w:rsidP="002E2E15">
            <w:pPr>
              <w:spacing w:after="0" w:line="240" w:lineRule="auto"/>
              <w:ind w:left="19"/>
              <w:rPr>
                <w:rFonts w:cs="Arial"/>
                <w:color w:val="000000"/>
                <w:sz w:val="20"/>
                <w:szCs w:val="20"/>
              </w:rPr>
            </w:pPr>
            <w:r w:rsidRPr="003F3E8D">
              <w:rPr>
                <w:rFonts w:cs="Arial"/>
                <w:color w:val="000000"/>
                <w:sz w:val="20"/>
                <w:szCs w:val="20"/>
              </w:rPr>
              <w:t>Educational Services</w:t>
            </w:r>
          </w:p>
        </w:tc>
      </w:tr>
      <w:tr w:rsidR="003F3E8D" w:rsidRPr="002C0755" w14:paraId="14B248C5" w14:textId="77777777" w:rsidTr="002E2E15">
        <w:trPr>
          <w:trHeight w:val="300"/>
          <w:jc w:val="center"/>
        </w:trPr>
        <w:tc>
          <w:tcPr>
            <w:tcW w:w="3595" w:type="dxa"/>
            <w:vAlign w:val="center"/>
            <w:hideMark/>
          </w:tcPr>
          <w:p w14:paraId="1B11B36E" w14:textId="7D054AD6" w:rsidR="003F3E8D" w:rsidRPr="003F3E8D" w:rsidRDefault="00385CAB" w:rsidP="002E2E15">
            <w:pPr>
              <w:spacing w:after="0" w:line="240" w:lineRule="auto"/>
              <w:ind w:left="20"/>
              <w:rPr>
                <w:rFonts w:cs="Arial"/>
                <w:color w:val="000000"/>
                <w:sz w:val="20"/>
                <w:szCs w:val="20"/>
              </w:rPr>
            </w:pPr>
            <w:r>
              <w:rPr>
                <w:rFonts w:cs="Arial"/>
                <w:color w:val="000000"/>
                <w:sz w:val="20"/>
                <w:szCs w:val="20"/>
              </w:rPr>
              <w:t>Food M</w:t>
            </w:r>
            <w:r w:rsidR="003F3E8D" w:rsidRPr="003F3E8D">
              <w:rPr>
                <w:rFonts w:cs="Arial"/>
                <w:color w:val="000000"/>
                <w:sz w:val="20"/>
                <w:szCs w:val="20"/>
              </w:rPr>
              <w:t>anufacturing</w:t>
            </w:r>
          </w:p>
        </w:tc>
        <w:tc>
          <w:tcPr>
            <w:tcW w:w="1307" w:type="dxa"/>
            <w:vAlign w:val="center"/>
            <w:hideMark/>
          </w:tcPr>
          <w:p w14:paraId="111D3936" w14:textId="77777777" w:rsidR="003F3E8D" w:rsidRPr="003F3E8D" w:rsidRDefault="003F3E8D" w:rsidP="002E2E15">
            <w:pPr>
              <w:spacing w:after="0" w:line="240" w:lineRule="auto"/>
              <w:ind w:left="-23"/>
              <w:jc w:val="center"/>
              <w:rPr>
                <w:rFonts w:cs="Arial"/>
                <w:color w:val="000000"/>
                <w:sz w:val="20"/>
                <w:szCs w:val="20"/>
              </w:rPr>
            </w:pPr>
            <w:r w:rsidRPr="003F3E8D">
              <w:rPr>
                <w:rFonts w:cs="Arial"/>
                <w:color w:val="000000"/>
                <w:sz w:val="20"/>
                <w:szCs w:val="20"/>
              </w:rPr>
              <w:t>311</w:t>
            </w:r>
          </w:p>
        </w:tc>
        <w:tc>
          <w:tcPr>
            <w:tcW w:w="4410" w:type="dxa"/>
            <w:vAlign w:val="center"/>
            <w:hideMark/>
          </w:tcPr>
          <w:p w14:paraId="29289393" w14:textId="2FB9ECD4" w:rsidR="003F3E8D" w:rsidRPr="003F3E8D" w:rsidRDefault="00385CAB" w:rsidP="002E2E15">
            <w:pPr>
              <w:spacing w:after="0" w:line="240" w:lineRule="auto"/>
              <w:ind w:left="19"/>
              <w:rPr>
                <w:rFonts w:cs="Arial"/>
                <w:color w:val="000000"/>
                <w:sz w:val="20"/>
                <w:szCs w:val="20"/>
              </w:rPr>
            </w:pPr>
            <w:r>
              <w:rPr>
                <w:rFonts w:cs="Arial"/>
                <w:color w:val="000000"/>
                <w:sz w:val="20"/>
                <w:szCs w:val="20"/>
              </w:rPr>
              <w:t>Food M</w:t>
            </w:r>
            <w:r w:rsidR="003F3E8D" w:rsidRPr="003F3E8D">
              <w:rPr>
                <w:rFonts w:cs="Arial"/>
                <w:color w:val="000000"/>
                <w:sz w:val="20"/>
                <w:szCs w:val="20"/>
              </w:rPr>
              <w:t>anufacturing</w:t>
            </w:r>
          </w:p>
        </w:tc>
      </w:tr>
      <w:tr w:rsidR="003F3E8D" w:rsidRPr="002C0755" w14:paraId="466632C0" w14:textId="77777777" w:rsidTr="002E2E15">
        <w:trPr>
          <w:trHeight w:val="300"/>
          <w:jc w:val="center"/>
        </w:trPr>
        <w:tc>
          <w:tcPr>
            <w:tcW w:w="3595" w:type="dxa"/>
            <w:vMerge w:val="restart"/>
            <w:vAlign w:val="center"/>
            <w:hideMark/>
          </w:tcPr>
          <w:p w14:paraId="5553F0CA" w14:textId="77777777" w:rsidR="003F3E8D" w:rsidRPr="003F3E8D" w:rsidRDefault="003F3E8D" w:rsidP="002E2E15">
            <w:pPr>
              <w:spacing w:after="0" w:line="240" w:lineRule="auto"/>
              <w:ind w:left="20"/>
              <w:rPr>
                <w:rFonts w:cs="Arial"/>
                <w:color w:val="000000"/>
                <w:sz w:val="20"/>
                <w:szCs w:val="20"/>
              </w:rPr>
            </w:pPr>
            <w:r w:rsidRPr="003F3E8D">
              <w:rPr>
                <w:rFonts w:cs="Arial"/>
                <w:color w:val="000000"/>
                <w:sz w:val="20"/>
                <w:szCs w:val="20"/>
              </w:rPr>
              <w:t>General Merchandise Stores</w:t>
            </w:r>
          </w:p>
        </w:tc>
        <w:tc>
          <w:tcPr>
            <w:tcW w:w="1307" w:type="dxa"/>
            <w:vAlign w:val="center"/>
            <w:hideMark/>
          </w:tcPr>
          <w:p w14:paraId="1049463C" w14:textId="77777777" w:rsidR="003F3E8D" w:rsidRPr="003F3E8D" w:rsidRDefault="003F3E8D" w:rsidP="002E2E15">
            <w:pPr>
              <w:spacing w:after="0" w:line="240" w:lineRule="auto"/>
              <w:ind w:left="-23"/>
              <w:jc w:val="center"/>
              <w:rPr>
                <w:rFonts w:cs="Arial"/>
                <w:color w:val="000000"/>
                <w:sz w:val="20"/>
                <w:szCs w:val="20"/>
              </w:rPr>
            </w:pPr>
            <w:r w:rsidRPr="003F3E8D">
              <w:rPr>
                <w:rFonts w:cs="Arial"/>
                <w:color w:val="000000"/>
                <w:sz w:val="20"/>
                <w:szCs w:val="20"/>
              </w:rPr>
              <w:t>452</w:t>
            </w:r>
          </w:p>
        </w:tc>
        <w:tc>
          <w:tcPr>
            <w:tcW w:w="4410" w:type="dxa"/>
            <w:vAlign w:val="center"/>
            <w:hideMark/>
          </w:tcPr>
          <w:p w14:paraId="66181EE5" w14:textId="77777777" w:rsidR="003F3E8D" w:rsidRPr="003F3E8D" w:rsidRDefault="003F3E8D" w:rsidP="002E2E15">
            <w:pPr>
              <w:spacing w:after="0" w:line="240" w:lineRule="auto"/>
              <w:ind w:left="19"/>
              <w:rPr>
                <w:rFonts w:cs="Arial"/>
                <w:color w:val="000000"/>
                <w:sz w:val="20"/>
                <w:szCs w:val="20"/>
              </w:rPr>
            </w:pPr>
            <w:r w:rsidRPr="003F3E8D">
              <w:rPr>
                <w:rFonts w:cs="Arial"/>
                <w:color w:val="000000"/>
                <w:sz w:val="20"/>
                <w:szCs w:val="20"/>
              </w:rPr>
              <w:t>General Merchandise Stores</w:t>
            </w:r>
          </w:p>
        </w:tc>
      </w:tr>
      <w:tr w:rsidR="003F3E8D" w:rsidRPr="002C0755" w14:paraId="5D8D354F" w14:textId="77777777" w:rsidTr="002E2E15">
        <w:trPr>
          <w:trHeight w:val="525"/>
          <w:jc w:val="center"/>
        </w:trPr>
        <w:tc>
          <w:tcPr>
            <w:tcW w:w="3595" w:type="dxa"/>
            <w:vMerge/>
            <w:vAlign w:val="center"/>
            <w:hideMark/>
          </w:tcPr>
          <w:p w14:paraId="2B48F6F5" w14:textId="77777777" w:rsidR="003F3E8D" w:rsidRPr="003F3E8D" w:rsidRDefault="003F3E8D" w:rsidP="002E2E15">
            <w:pPr>
              <w:spacing w:after="0" w:line="240" w:lineRule="auto"/>
              <w:ind w:left="20"/>
              <w:rPr>
                <w:rFonts w:cs="Arial"/>
                <w:color w:val="000000"/>
                <w:sz w:val="20"/>
                <w:szCs w:val="20"/>
              </w:rPr>
            </w:pPr>
          </w:p>
        </w:tc>
        <w:tc>
          <w:tcPr>
            <w:tcW w:w="1307" w:type="dxa"/>
            <w:vAlign w:val="center"/>
            <w:hideMark/>
          </w:tcPr>
          <w:p w14:paraId="2936CC01" w14:textId="77777777" w:rsidR="003F3E8D" w:rsidRPr="003F3E8D" w:rsidRDefault="003F3E8D" w:rsidP="002E2E15">
            <w:pPr>
              <w:spacing w:after="0" w:line="240" w:lineRule="auto"/>
              <w:ind w:left="-23"/>
              <w:jc w:val="center"/>
              <w:rPr>
                <w:rFonts w:cs="Arial"/>
                <w:color w:val="000000"/>
                <w:sz w:val="20"/>
                <w:szCs w:val="20"/>
              </w:rPr>
            </w:pPr>
            <w:r w:rsidRPr="003F3E8D">
              <w:rPr>
                <w:rFonts w:cs="Arial"/>
                <w:color w:val="000000"/>
                <w:sz w:val="20"/>
                <w:szCs w:val="20"/>
              </w:rPr>
              <w:t>453998</w:t>
            </w:r>
          </w:p>
        </w:tc>
        <w:tc>
          <w:tcPr>
            <w:tcW w:w="4410" w:type="dxa"/>
            <w:vAlign w:val="center"/>
            <w:hideMark/>
          </w:tcPr>
          <w:p w14:paraId="363D0247" w14:textId="77777777" w:rsidR="003F3E8D" w:rsidRPr="003F3E8D" w:rsidRDefault="003F3E8D" w:rsidP="002E2E15">
            <w:pPr>
              <w:spacing w:after="0" w:line="240" w:lineRule="auto"/>
              <w:ind w:left="19"/>
              <w:rPr>
                <w:rFonts w:cs="Arial"/>
                <w:color w:val="000000"/>
                <w:sz w:val="20"/>
                <w:szCs w:val="20"/>
              </w:rPr>
            </w:pPr>
            <w:r w:rsidRPr="003F3E8D">
              <w:rPr>
                <w:rFonts w:cs="Arial"/>
                <w:color w:val="000000"/>
                <w:sz w:val="20"/>
                <w:szCs w:val="20"/>
              </w:rPr>
              <w:t xml:space="preserve">All Other Miscellaneous Store Retailers (except Tobacco Stores) </w:t>
            </w:r>
          </w:p>
        </w:tc>
      </w:tr>
      <w:tr w:rsidR="003F3E8D" w:rsidRPr="002C0755" w14:paraId="5BAD53E1" w14:textId="77777777" w:rsidTr="002E2E15">
        <w:trPr>
          <w:trHeight w:val="300"/>
          <w:jc w:val="center"/>
        </w:trPr>
        <w:tc>
          <w:tcPr>
            <w:tcW w:w="3595" w:type="dxa"/>
            <w:vMerge w:val="restart"/>
            <w:vAlign w:val="center"/>
            <w:hideMark/>
          </w:tcPr>
          <w:p w14:paraId="5D1F0275" w14:textId="77777777" w:rsidR="003F3E8D" w:rsidRPr="003F3E8D" w:rsidRDefault="003F3E8D" w:rsidP="002E2E15">
            <w:pPr>
              <w:spacing w:after="0" w:line="240" w:lineRule="auto"/>
              <w:ind w:left="20"/>
              <w:rPr>
                <w:rFonts w:cs="Arial"/>
                <w:color w:val="000000"/>
                <w:sz w:val="20"/>
                <w:szCs w:val="20"/>
              </w:rPr>
            </w:pPr>
            <w:r w:rsidRPr="003F3E8D">
              <w:rPr>
                <w:rFonts w:cs="Arial"/>
                <w:color w:val="000000"/>
                <w:sz w:val="20"/>
                <w:szCs w:val="20"/>
              </w:rPr>
              <w:t>Grocery and Specialty Food Stores</w:t>
            </w:r>
          </w:p>
        </w:tc>
        <w:tc>
          <w:tcPr>
            <w:tcW w:w="1307" w:type="dxa"/>
            <w:vAlign w:val="center"/>
            <w:hideMark/>
          </w:tcPr>
          <w:p w14:paraId="09AE2B7B" w14:textId="77777777" w:rsidR="003F3E8D" w:rsidRPr="003F3E8D" w:rsidRDefault="003F3E8D" w:rsidP="002E2E15">
            <w:pPr>
              <w:spacing w:after="0" w:line="240" w:lineRule="auto"/>
              <w:ind w:left="-23"/>
              <w:jc w:val="center"/>
              <w:rPr>
                <w:rFonts w:cs="Arial"/>
                <w:color w:val="000000"/>
                <w:sz w:val="20"/>
                <w:szCs w:val="20"/>
              </w:rPr>
            </w:pPr>
            <w:r w:rsidRPr="003F3E8D">
              <w:rPr>
                <w:rFonts w:cs="Arial"/>
                <w:color w:val="000000"/>
                <w:sz w:val="20"/>
                <w:szCs w:val="20"/>
              </w:rPr>
              <w:t>4451</w:t>
            </w:r>
          </w:p>
        </w:tc>
        <w:tc>
          <w:tcPr>
            <w:tcW w:w="4410" w:type="dxa"/>
            <w:vAlign w:val="center"/>
            <w:hideMark/>
          </w:tcPr>
          <w:p w14:paraId="79C6D383" w14:textId="77777777" w:rsidR="003F3E8D" w:rsidRPr="003F3E8D" w:rsidRDefault="003F3E8D" w:rsidP="002E2E15">
            <w:pPr>
              <w:spacing w:after="0" w:line="240" w:lineRule="auto"/>
              <w:ind w:left="19"/>
              <w:rPr>
                <w:rFonts w:cs="Arial"/>
                <w:color w:val="000000"/>
                <w:sz w:val="20"/>
                <w:szCs w:val="20"/>
              </w:rPr>
            </w:pPr>
            <w:r w:rsidRPr="003F3E8D">
              <w:rPr>
                <w:rFonts w:cs="Arial"/>
                <w:color w:val="000000"/>
                <w:sz w:val="20"/>
                <w:szCs w:val="20"/>
              </w:rPr>
              <w:t>Grocery Stores</w:t>
            </w:r>
          </w:p>
        </w:tc>
      </w:tr>
      <w:tr w:rsidR="003F3E8D" w:rsidRPr="002C0755" w14:paraId="64F6F275" w14:textId="77777777" w:rsidTr="002E2E15">
        <w:trPr>
          <w:trHeight w:val="300"/>
          <w:jc w:val="center"/>
        </w:trPr>
        <w:tc>
          <w:tcPr>
            <w:tcW w:w="3595" w:type="dxa"/>
            <w:vMerge/>
            <w:vAlign w:val="center"/>
            <w:hideMark/>
          </w:tcPr>
          <w:p w14:paraId="46CDAAF3" w14:textId="77777777" w:rsidR="003F3E8D" w:rsidRPr="003F3E8D" w:rsidRDefault="003F3E8D" w:rsidP="002E2E15">
            <w:pPr>
              <w:spacing w:after="0" w:line="240" w:lineRule="auto"/>
              <w:ind w:left="20"/>
              <w:rPr>
                <w:rFonts w:cs="Arial"/>
                <w:color w:val="000000"/>
                <w:sz w:val="20"/>
                <w:szCs w:val="20"/>
              </w:rPr>
            </w:pPr>
          </w:p>
        </w:tc>
        <w:tc>
          <w:tcPr>
            <w:tcW w:w="1307" w:type="dxa"/>
            <w:vAlign w:val="center"/>
            <w:hideMark/>
          </w:tcPr>
          <w:p w14:paraId="5B240777" w14:textId="77777777" w:rsidR="003F3E8D" w:rsidRPr="003F3E8D" w:rsidRDefault="003F3E8D" w:rsidP="002E2E15">
            <w:pPr>
              <w:spacing w:after="0" w:line="240" w:lineRule="auto"/>
              <w:ind w:left="-23"/>
              <w:jc w:val="center"/>
              <w:rPr>
                <w:rFonts w:cs="Arial"/>
                <w:color w:val="000000"/>
                <w:sz w:val="20"/>
                <w:szCs w:val="20"/>
              </w:rPr>
            </w:pPr>
            <w:r w:rsidRPr="003F3E8D">
              <w:rPr>
                <w:rFonts w:cs="Arial"/>
                <w:color w:val="000000"/>
                <w:sz w:val="20"/>
                <w:szCs w:val="20"/>
              </w:rPr>
              <w:t>4452</w:t>
            </w:r>
          </w:p>
        </w:tc>
        <w:tc>
          <w:tcPr>
            <w:tcW w:w="4410" w:type="dxa"/>
            <w:vAlign w:val="center"/>
            <w:hideMark/>
          </w:tcPr>
          <w:p w14:paraId="103F3C3F" w14:textId="77777777" w:rsidR="003F3E8D" w:rsidRPr="003F3E8D" w:rsidRDefault="003F3E8D" w:rsidP="002E2E15">
            <w:pPr>
              <w:spacing w:after="0" w:line="240" w:lineRule="auto"/>
              <w:ind w:left="19"/>
              <w:rPr>
                <w:rFonts w:cs="Arial"/>
                <w:color w:val="000000"/>
                <w:sz w:val="20"/>
                <w:szCs w:val="20"/>
              </w:rPr>
            </w:pPr>
            <w:r w:rsidRPr="003F3E8D">
              <w:rPr>
                <w:rFonts w:cs="Arial"/>
                <w:color w:val="000000"/>
                <w:sz w:val="20"/>
                <w:szCs w:val="20"/>
              </w:rPr>
              <w:t>Specialty Food Stores</w:t>
            </w:r>
          </w:p>
        </w:tc>
      </w:tr>
      <w:tr w:rsidR="003F3E8D" w:rsidRPr="002C0755" w14:paraId="04288261" w14:textId="77777777" w:rsidTr="002E2E15">
        <w:trPr>
          <w:trHeight w:val="300"/>
          <w:jc w:val="center"/>
        </w:trPr>
        <w:tc>
          <w:tcPr>
            <w:tcW w:w="3595" w:type="dxa"/>
            <w:vMerge/>
            <w:vAlign w:val="center"/>
            <w:hideMark/>
          </w:tcPr>
          <w:p w14:paraId="214283D6" w14:textId="77777777" w:rsidR="003F3E8D" w:rsidRPr="003F3E8D" w:rsidRDefault="003F3E8D" w:rsidP="002E2E15">
            <w:pPr>
              <w:spacing w:after="0" w:line="240" w:lineRule="auto"/>
              <w:ind w:left="20"/>
              <w:rPr>
                <w:rFonts w:cs="Arial"/>
                <w:color w:val="000000"/>
                <w:sz w:val="20"/>
                <w:szCs w:val="20"/>
              </w:rPr>
            </w:pPr>
          </w:p>
        </w:tc>
        <w:tc>
          <w:tcPr>
            <w:tcW w:w="1307" w:type="dxa"/>
            <w:vAlign w:val="center"/>
            <w:hideMark/>
          </w:tcPr>
          <w:p w14:paraId="0FC85B2C" w14:textId="77777777" w:rsidR="003F3E8D" w:rsidRPr="003F3E8D" w:rsidRDefault="003F3E8D" w:rsidP="002E2E15">
            <w:pPr>
              <w:spacing w:after="0" w:line="240" w:lineRule="auto"/>
              <w:ind w:left="-23"/>
              <w:jc w:val="center"/>
              <w:rPr>
                <w:rFonts w:cs="Arial"/>
                <w:color w:val="000000"/>
                <w:sz w:val="20"/>
                <w:szCs w:val="20"/>
              </w:rPr>
            </w:pPr>
            <w:r w:rsidRPr="003F3E8D">
              <w:rPr>
                <w:rFonts w:cs="Arial"/>
                <w:color w:val="000000"/>
                <w:sz w:val="20"/>
                <w:szCs w:val="20"/>
              </w:rPr>
              <w:t>72231</w:t>
            </w:r>
          </w:p>
        </w:tc>
        <w:tc>
          <w:tcPr>
            <w:tcW w:w="4410" w:type="dxa"/>
            <w:vAlign w:val="center"/>
            <w:hideMark/>
          </w:tcPr>
          <w:p w14:paraId="145E63D4" w14:textId="77777777" w:rsidR="003F3E8D" w:rsidRPr="003F3E8D" w:rsidRDefault="003F3E8D" w:rsidP="002E2E15">
            <w:pPr>
              <w:spacing w:after="0" w:line="240" w:lineRule="auto"/>
              <w:ind w:left="19"/>
              <w:rPr>
                <w:rFonts w:cs="Arial"/>
                <w:color w:val="000000"/>
                <w:sz w:val="20"/>
                <w:szCs w:val="20"/>
              </w:rPr>
            </w:pPr>
            <w:r w:rsidRPr="003F3E8D">
              <w:rPr>
                <w:rFonts w:cs="Arial"/>
                <w:color w:val="000000"/>
                <w:sz w:val="20"/>
                <w:szCs w:val="20"/>
              </w:rPr>
              <w:t>Food Service Contractors</w:t>
            </w:r>
          </w:p>
        </w:tc>
      </w:tr>
      <w:tr w:rsidR="003F3E8D" w:rsidRPr="002C0755" w14:paraId="72F99113" w14:textId="77777777" w:rsidTr="002E2E15">
        <w:trPr>
          <w:trHeight w:val="300"/>
          <w:jc w:val="center"/>
        </w:trPr>
        <w:tc>
          <w:tcPr>
            <w:tcW w:w="3595" w:type="dxa"/>
            <w:vAlign w:val="center"/>
            <w:hideMark/>
          </w:tcPr>
          <w:p w14:paraId="26365941" w14:textId="77777777" w:rsidR="003F3E8D" w:rsidRPr="003F3E8D" w:rsidRDefault="003F3E8D" w:rsidP="002E2E15">
            <w:pPr>
              <w:spacing w:after="0" w:line="240" w:lineRule="auto"/>
              <w:ind w:left="20"/>
              <w:rPr>
                <w:rFonts w:cs="Arial"/>
                <w:color w:val="000000"/>
                <w:sz w:val="20"/>
                <w:szCs w:val="20"/>
              </w:rPr>
            </w:pPr>
            <w:r w:rsidRPr="003F3E8D">
              <w:rPr>
                <w:rFonts w:cs="Arial"/>
                <w:color w:val="000000"/>
                <w:sz w:val="20"/>
                <w:szCs w:val="20"/>
              </w:rPr>
              <w:t>Hospitals</w:t>
            </w:r>
          </w:p>
        </w:tc>
        <w:tc>
          <w:tcPr>
            <w:tcW w:w="1307" w:type="dxa"/>
            <w:vAlign w:val="center"/>
            <w:hideMark/>
          </w:tcPr>
          <w:p w14:paraId="0E0ACC29" w14:textId="77777777" w:rsidR="003F3E8D" w:rsidRPr="003F3E8D" w:rsidRDefault="003F3E8D" w:rsidP="002E2E15">
            <w:pPr>
              <w:spacing w:after="0" w:line="240" w:lineRule="auto"/>
              <w:ind w:left="-23"/>
              <w:jc w:val="center"/>
              <w:rPr>
                <w:rFonts w:cs="Arial"/>
                <w:color w:val="000000"/>
                <w:sz w:val="20"/>
                <w:szCs w:val="20"/>
              </w:rPr>
            </w:pPr>
            <w:r w:rsidRPr="003F3E8D">
              <w:rPr>
                <w:rFonts w:cs="Arial"/>
                <w:color w:val="000000"/>
                <w:sz w:val="20"/>
                <w:szCs w:val="20"/>
              </w:rPr>
              <w:t>622</w:t>
            </w:r>
          </w:p>
        </w:tc>
        <w:tc>
          <w:tcPr>
            <w:tcW w:w="4410" w:type="dxa"/>
            <w:vAlign w:val="center"/>
            <w:hideMark/>
          </w:tcPr>
          <w:p w14:paraId="4F47078D" w14:textId="77777777" w:rsidR="003F3E8D" w:rsidRPr="003F3E8D" w:rsidRDefault="003F3E8D" w:rsidP="002E2E15">
            <w:pPr>
              <w:spacing w:after="0" w:line="240" w:lineRule="auto"/>
              <w:ind w:left="19"/>
              <w:rPr>
                <w:rFonts w:cs="Arial"/>
                <w:color w:val="000000"/>
                <w:sz w:val="20"/>
                <w:szCs w:val="20"/>
              </w:rPr>
            </w:pPr>
            <w:r w:rsidRPr="003F3E8D">
              <w:rPr>
                <w:rFonts w:cs="Arial"/>
                <w:color w:val="000000"/>
                <w:sz w:val="20"/>
                <w:szCs w:val="20"/>
              </w:rPr>
              <w:t>Hospitals</w:t>
            </w:r>
          </w:p>
        </w:tc>
      </w:tr>
      <w:tr w:rsidR="003F3E8D" w:rsidRPr="002C0755" w14:paraId="3FFED707" w14:textId="77777777" w:rsidTr="002E2E15">
        <w:trPr>
          <w:trHeight w:val="300"/>
          <w:jc w:val="center"/>
        </w:trPr>
        <w:tc>
          <w:tcPr>
            <w:tcW w:w="3595" w:type="dxa"/>
            <w:vAlign w:val="center"/>
            <w:hideMark/>
          </w:tcPr>
          <w:p w14:paraId="7C176D6F" w14:textId="77777777" w:rsidR="003F3E8D" w:rsidRPr="003F3E8D" w:rsidRDefault="003F3E8D" w:rsidP="002E2E15">
            <w:pPr>
              <w:spacing w:after="0" w:line="240" w:lineRule="auto"/>
              <w:ind w:left="20"/>
              <w:rPr>
                <w:rFonts w:cs="Arial"/>
                <w:color w:val="000000"/>
                <w:sz w:val="20"/>
                <w:szCs w:val="20"/>
              </w:rPr>
            </w:pPr>
            <w:r w:rsidRPr="003F3E8D">
              <w:rPr>
                <w:rFonts w:cs="Arial"/>
                <w:color w:val="000000"/>
                <w:sz w:val="20"/>
                <w:szCs w:val="20"/>
              </w:rPr>
              <w:t>Non-durable Goods Wholesalers and Dealers</w:t>
            </w:r>
          </w:p>
        </w:tc>
        <w:tc>
          <w:tcPr>
            <w:tcW w:w="1307" w:type="dxa"/>
            <w:vAlign w:val="center"/>
            <w:hideMark/>
          </w:tcPr>
          <w:p w14:paraId="29CE47AB" w14:textId="77777777" w:rsidR="003F3E8D" w:rsidRPr="003F3E8D" w:rsidRDefault="003F3E8D" w:rsidP="002E2E15">
            <w:pPr>
              <w:spacing w:after="0" w:line="240" w:lineRule="auto"/>
              <w:ind w:left="-23"/>
              <w:jc w:val="center"/>
              <w:rPr>
                <w:rFonts w:cs="Arial"/>
                <w:color w:val="000000"/>
                <w:sz w:val="20"/>
                <w:szCs w:val="20"/>
              </w:rPr>
            </w:pPr>
            <w:r w:rsidRPr="003F3E8D">
              <w:rPr>
                <w:rFonts w:cs="Arial"/>
                <w:color w:val="000000"/>
                <w:sz w:val="20"/>
                <w:szCs w:val="20"/>
              </w:rPr>
              <w:t>424</w:t>
            </w:r>
          </w:p>
        </w:tc>
        <w:tc>
          <w:tcPr>
            <w:tcW w:w="4410" w:type="dxa"/>
            <w:vAlign w:val="center"/>
            <w:hideMark/>
          </w:tcPr>
          <w:p w14:paraId="69A026D6" w14:textId="77777777" w:rsidR="003F3E8D" w:rsidRPr="003F3E8D" w:rsidRDefault="003F3E8D" w:rsidP="002E2E15">
            <w:pPr>
              <w:spacing w:after="0" w:line="240" w:lineRule="auto"/>
              <w:ind w:left="19"/>
              <w:rPr>
                <w:rFonts w:cs="Arial"/>
                <w:color w:val="000000"/>
                <w:sz w:val="20"/>
                <w:szCs w:val="20"/>
              </w:rPr>
            </w:pPr>
            <w:r w:rsidRPr="003F3E8D">
              <w:rPr>
                <w:rFonts w:cs="Arial"/>
                <w:color w:val="000000"/>
                <w:sz w:val="20"/>
                <w:szCs w:val="20"/>
              </w:rPr>
              <w:t>Merchant Wholesalers – Non-durable Goods</w:t>
            </w:r>
          </w:p>
        </w:tc>
      </w:tr>
      <w:tr w:rsidR="003F3E8D" w:rsidRPr="002C0755" w14:paraId="49B9E62D" w14:textId="77777777" w:rsidTr="002E2E15">
        <w:trPr>
          <w:trHeight w:val="300"/>
          <w:jc w:val="center"/>
        </w:trPr>
        <w:tc>
          <w:tcPr>
            <w:tcW w:w="3595" w:type="dxa"/>
            <w:vMerge w:val="restart"/>
            <w:vAlign w:val="center"/>
            <w:hideMark/>
          </w:tcPr>
          <w:p w14:paraId="4D1AD2E4" w14:textId="77777777" w:rsidR="003F3E8D" w:rsidRPr="003F3E8D" w:rsidRDefault="003F3E8D" w:rsidP="002E2E15">
            <w:pPr>
              <w:spacing w:after="0" w:line="240" w:lineRule="auto"/>
              <w:ind w:left="20"/>
              <w:rPr>
                <w:rFonts w:cs="Arial"/>
                <w:color w:val="000000"/>
                <w:sz w:val="20"/>
                <w:szCs w:val="20"/>
              </w:rPr>
            </w:pPr>
            <w:r w:rsidRPr="003F3E8D">
              <w:rPr>
                <w:rFonts w:cs="Arial"/>
                <w:color w:val="000000"/>
                <w:sz w:val="20"/>
                <w:szCs w:val="20"/>
              </w:rPr>
              <w:t>Non-food Manufacturing</w:t>
            </w:r>
          </w:p>
        </w:tc>
        <w:tc>
          <w:tcPr>
            <w:tcW w:w="1307" w:type="dxa"/>
            <w:vAlign w:val="center"/>
            <w:hideMark/>
          </w:tcPr>
          <w:p w14:paraId="19196333" w14:textId="77777777" w:rsidR="003F3E8D" w:rsidRPr="003F3E8D" w:rsidRDefault="003F3E8D" w:rsidP="002E2E15">
            <w:pPr>
              <w:spacing w:after="0" w:line="240" w:lineRule="auto"/>
              <w:ind w:left="-23"/>
              <w:jc w:val="center"/>
              <w:rPr>
                <w:rFonts w:cs="Arial"/>
                <w:color w:val="000000"/>
                <w:sz w:val="20"/>
                <w:szCs w:val="20"/>
              </w:rPr>
            </w:pPr>
            <w:r w:rsidRPr="003F3E8D">
              <w:rPr>
                <w:rFonts w:cs="Arial"/>
                <w:color w:val="000000"/>
                <w:sz w:val="20"/>
                <w:szCs w:val="20"/>
              </w:rPr>
              <w:t>322</w:t>
            </w:r>
          </w:p>
        </w:tc>
        <w:tc>
          <w:tcPr>
            <w:tcW w:w="4410" w:type="dxa"/>
            <w:vAlign w:val="center"/>
            <w:hideMark/>
          </w:tcPr>
          <w:p w14:paraId="7DFF645B" w14:textId="77777777" w:rsidR="003F3E8D" w:rsidRPr="003F3E8D" w:rsidRDefault="003F3E8D" w:rsidP="002E2E15">
            <w:pPr>
              <w:spacing w:after="0" w:line="240" w:lineRule="auto"/>
              <w:ind w:left="19"/>
              <w:rPr>
                <w:rFonts w:cs="Arial"/>
                <w:color w:val="000000"/>
                <w:sz w:val="20"/>
                <w:szCs w:val="20"/>
              </w:rPr>
            </w:pPr>
            <w:r w:rsidRPr="003F3E8D">
              <w:rPr>
                <w:rFonts w:cs="Arial"/>
                <w:color w:val="000000"/>
                <w:sz w:val="20"/>
                <w:szCs w:val="20"/>
              </w:rPr>
              <w:t>Paper Manufacturing</w:t>
            </w:r>
          </w:p>
        </w:tc>
      </w:tr>
      <w:tr w:rsidR="003F3E8D" w:rsidRPr="002C0755" w14:paraId="2ABF26AA" w14:textId="77777777" w:rsidTr="002E2E15">
        <w:trPr>
          <w:trHeight w:val="300"/>
          <w:jc w:val="center"/>
        </w:trPr>
        <w:tc>
          <w:tcPr>
            <w:tcW w:w="3595" w:type="dxa"/>
            <w:vMerge/>
            <w:vAlign w:val="center"/>
            <w:hideMark/>
          </w:tcPr>
          <w:p w14:paraId="17ADB848" w14:textId="77777777" w:rsidR="003F3E8D" w:rsidRPr="003F3E8D" w:rsidRDefault="003F3E8D" w:rsidP="002E2E15">
            <w:pPr>
              <w:spacing w:after="0" w:line="240" w:lineRule="auto"/>
              <w:ind w:left="20"/>
              <w:rPr>
                <w:rFonts w:cs="Arial"/>
                <w:color w:val="000000"/>
                <w:sz w:val="20"/>
                <w:szCs w:val="20"/>
              </w:rPr>
            </w:pPr>
          </w:p>
        </w:tc>
        <w:tc>
          <w:tcPr>
            <w:tcW w:w="1307" w:type="dxa"/>
            <w:vAlign w:val="center"/>
            <w:hideMark/>
          </w:tcPr>
          <w:p w14:paraId="7E8363B7" w14:textId="77777777" w:rsidR="003F3E8D" w:rsidRPr="003F3E8D" w:rsidRDefault="003F3E8D" w:rsidP="002E2E15">
            <w:pPr>
              <w:spacing w:after="0" w:line="240" w:lineRule="auto"/>
              <w:ind w:left="-23"/>
              <w:jc w:val="center"/>
              <w:rPr>
                <w:rFonts w:cs="Arial"/>
                <w:color w:val="000000"/>
                <w:sz w:val="20"/>
                <w:szCs w:val="20"/>
              </w:rPr>
            </w:pPr>
            <w:r w:rsidRPr="003F3E8D">
              <w:rPr>
                <w:rFonts w:cs="Arial"/>
                <w:color w:val="000000"/>
                <w:sz w:val="20"/>
                <w:szCs w:val="20"/>
              </w:rPr>
              <w:t>323</w:t>
            </w:r>
          </w:p>
        </w:tc>
        <w:tc>
          <w:tcPr>
            <w:tcW w:w="4410" w:type="dxa"/>
            <w:vAlign w:val="center"/>
            <w:hideMark/>
          </w:tcPr>
          <w:p w14:paraId="11956137" w14:textId="77777777" w:rsidR="003F3E8D" w:rsidRPr="003F3E8D" w:rsidRDefault="003F3E8D" w:rsidP="002E2E15">
            <w:pPr>
              <w:spacing w:after="0" w:line="240" w:lineRule="auto"/>
              <w:ind w:left="19"/>
              <w:rPr>
                <w:rFonts w:cs="Arial"/>
                <w:color w:val="000000"/>
                <w:sz w:val="20"/>
                <w:szCs w:val="20"/>
              </w:rPr>
            </w:pPr>
            <w:r w:rsidRPr="003F3E8D">
              <w:rPr>
                <w:rFonts w:cs="Arial"/>
                <w:color w:val="000000"/>
                <w:sz w:val="20"/>
                <w:szCs w:val="20"/>
              </w:rPr>
              <w:t>Printing and Related Support Activities</w:t>
            </w:r>
          </w:p>
        </w:tc>
      </w:tr>
      <w:tr w:rsidR="003F3E8D" w:rsidRPr="002C0755" w14:paraId="38E52D80" w14:textId="77777777" w:rsidTr="002E2E15">
        <w:trPr>
          <w:trHeight w:val="300"/>
          <w:jc w:val="center"/>
        </w:trPr>
        <w:tc>
          <w:tcPr>
            <w:tcW w:w="3595" w:type="dxa"/>
            <w:vMerge/>
            <w:vAlign w:val="center"/>
            <w:hideMark/>
          </w:tcPr>
          <w:p w14:paraId="30EC631C" w14:textId="77777777" w:rsidR="003F3E8D" w:rsidRPr="003F3E8D" w:rsidRDefault="003F3E8D" w:rsidP="002E2E15">
            <w:pPr>
              <w:spacing w:after="0" w:line="240" w:lineRule="auto"/>
              <w:ind w:left="20"/>
              <w:rPr>
                <w:rFonts w:cs="Arial"/>
                <w:color w:val="000000"/>
                <w:sz w:val="20"/>
                <w:szCs w:val="20"/>
              </w:rPr>
            </w:pPr>
          </w:p>
        </w:tc>
        <w:tc>
          <w:tcPr>
            <w:tcW w:w="1307" w:type="dxa"/>
            <w:vAlign w:val="center"/>
            <w:hideMark/>
          </w:tcPr>
          <w:p w14:paraId="77A2F6CC" w14:textId="77777777" w:rsidR="003F3E8D" w:rsidRPr="003F3E8D" w:rsidRDefault="003F3E8D" w:rsidP="002E2E15">
            <w:pPr>
              <w:spacing w:after="0" w:line="240" w:lineRule="auto"/>
              <w:ind w:left="-23"/>
              <w:jc w:val="center"/>
              <w:rPr>
                <w:rFonts w:cs="Arial"/>
                <w:color w:val="000000"/>
                <w:sz w:val="20"/>
                <w:szCs w:val="20"/>
              </w:rPr>
            </w:pPr>
            <w:r w:rsidRPr="003F3E8D">
              <w:rPr>
                <w:rFonts w:cs="Arial"/>
                <w:color w:val="000000"/>
                <w:sz w:val="20"/>
                <w:szCs w:val="20"/>
              </w:rPr>
              <w:t>324</w:t>
            </w:r>
          </w:p>
        </w:tc>
        <w:tc>
          <w:tcPr>
            <w:tcW w:w="4410" w:type="dxa"/>
            <w:vAlign w:val="center"/>
            <w:hideMark/>
          </w:tcPr>
          <w:p w14:paraId="41E2E7D8" w14:textId="77777777" w:rsidR="003F3E8D" w:rsidRPr="003F3E8D" w:rsidRDefault="003F3E8D" w:rsidP="002E2E15">
            <w:pPr>
              <w:spacing w:after="0" w:line="240" w:lineRule="auto"/>
              <w:ind w:left="19"/>
              <w:rPr>
                <w:rFonts w:cs="Arial"/>
                <w:color w:val="000000"/>
                <w:sz w:val="20"/>
                <w:szCs w:val="20"/>
              </w:rPr>
            </w:pPr>
            <w:r w:rsidRPr="003F3E8D">
              <w:rPr>
                <w:rFonts w:cs="Arial"/>
                <w:color w:val="000000"/>
                <w:sz w:val="20"/>
                <w:szCs w:val="20"/>
              </w:rPr>
              <w:t>Petroleum Manufacturing</w:t>
            </w:r>
          </w:p>
        </w:tc>
      </w:tr>
      <w:tr w:rsidR="003F3E8D" w:rsidRPr="002C0755" w14:paraId="5471346B" w14:textId="77777777" w:rsidTr="002E2E15">
        <w:trPr>
          <w:trHeight w:val="300"/>
          <w:jc w:val="center"/>
        </w:trPr>
        <w:tc>
          <w:tcPr>
            <w:tcW w:w="3595" w:type="dxa"/>
            <w:vMerge/>
            <w:vAlign w:val="center"/>
            <w:hideMark/>
          </w:tcPr>
          <w:p w14:paraId="2527DA09" w14:textId="77777777" w:rsidR="003F3E8D" w:rsidRPr="003F3E8D" w:rsidRDefault="003F3E8D" w:rsidP="002E2E15">
            <w:pPr>
              <w:spacing w:after="0" w:line="240" w:lineRule="auto"/>
              <w:ind w:left="20"/>
              <w:rPr>
                <w:rFonts w:cs="Arial"/>
                <w:color w:val="000000"/>
                <w:sz w:val="20"/>
                <w:szCs w:val="20"/>
              </w:rPr>
            </w:pPr>
          </w:p>
        </w:tc>
        <w:tc>
          <w:tcPr>
            <w:tcW w:w="1307" w:type="dxa"/>
            <w:vAlign w:val="center"/>
            <w:hideMark/>
          </w:tcPr>
          <w:p w14:paraId="04E43FB9" w14:textId="77777777" w:rsidR="003F3E8D" w:rsidRPr="003F3E8D" w:rsidRDefault="003F3E8D" w:rsidP="002E2E15">
            <w:pPr>
              <w:spacing w:after="0" w:line="240" w:lineRule="auto"/>
              <w:ind w:left="-23"/>
              <w:jc w:val="center"/>
              <w:rPr>
                <w:rFonts w:cs="Arial"/>
                <w:color w:val="000000"/>
                <w:sz w:val="20"/>
                <w:szCs w:val="20"/>
              </w:rPr>
            </w:pPr>
            <w:r w:rsidRPr="003F3E8D">
              <w:rPr>
                <w:rFonts w:cs="Arial"/>
                <w:color w:val="000000"/>
                <w:sz w:val="20"/>
                <w:szCs w:val="20"/>
              </w:rPr>
              <w:t>325</w:t>
            </w:r>
          </w:p>
        </w:tc>
        <w:tc>
          <w:tcPr>
            <w:tcW w:w="4410" w:type="dxa"/>
            <w:vAlign w:val="center"/>
            <w:hideMark/>
          </w:tcPr>
          <w:p w14:paraId="436D5561" w14:textId="77777777" w:rsidR="003F3E8D" w:rsidRPr="003F3E8D" w:rsidRDefault="003F3E8D" w:rsidP="002E2E15">
            <w:pPr>
              <w:spacing w:after="0" w:line="240" w:lineRule="auto"/>
              <w:ind w:left="19"/>
              <w:rPr>
                <w:rFonts w:cs="Arial"/>
                <w:color w:val="000000"/>
                <w:sz w:val="20"/>
                <w:szCs w:val="20"/>
              </w:rPr>
            </w:pPr>
            <w:r w:rsidRPr="003F3E8D">
              <w:rPr>
                <w:rFonts w:cs="Arial"/>
                <w:color w:val="000000"/>
                <w:sz w:val="20"/>
                <w:szCs w:val="20"/>
              </w:rPr>
              <w:t>Chemical Manufacturing</w:t>
            </w:r>
          </w:p>
        </w:tc>
      </w:tr>
      <w:tr w:rsidR="003F3E8D" w:rsidRPr="002C0755" w14:paraId="39AB88C2" w14:textId="77777777" w:rsidTr="002E2E15">
        <w:trPr>
          <w:trHeight w:val="300"/>
          <w:jc w:val="center"/>
        </w:trPr>
        <w:tc>
          <w:tcPr>
            <w:tcW w:w="3595" w:type="dxa"/>
            <w:vMerge/>
            <w:vAlign w:val="center"/>
            <w:hideMark/>
          </w:tcPr>
          <w:p w14:paraId="3170C21E" w14:textId="77777777" w:rsidR="003F3E8D" w:rsidRPr="003F3E8D" w:rsidRDefault="003F3E8D" w:rsidP="002E2E15">
            <w:pPr>
              <w:spacing w:after="0" w:line="240" w:lineRule="auto"/>
              <w:ind w:left="20"/>
              <w:rPr>
                <w:rFonts w:cs="Arial"/>
                <w:color w:val="000000"/>
                <w:sz w:val="20"/>
                <w:szCs w:val="20"/>
              </w:rPr>
            </w:pPr>
          </w:p>
        </w:tc>
        <w:tc>
          <w:tcPr>
            <w:tcW w:w="1307" w:type="dxa"/>
            <w:vAlign w:val="center"/>
            <w:hideMark/>
          </w:tcPr>
          <w:p w14:paraId="4DD3D941" w14:textId="77777777" w:rsidR="003F3E8D" w:rsidRPr="003F3E8D" w:rsidRDefault="003F3E8D" w:rsidP="002E2E15">
            <w:pPr>
              <w:spacing w:after="0" w:line="240" w:lineRule="auto"/>
              <w:ind w:left="-23"/>
              <w:jc w:val="center"/>
              <w:rPr>
                <w:rFonts w:cs="Arial"/>
                <w:color w:val="000000"/>
                <w:sz w:val="20"/>
                <w:szCs w:val="20"/>
              </w:rPr>
            </w:pPr>
            <w:r w:rsidRPr="003F3E8D">
              <w:rPr>
                <w:rFonts w:cs="Arial"/>
                <w:color w:val="000000"/>
                <w:sz w:val="20"/>
                <w:szCs w:val="20"/>
              </w:rPr>
              <w:t>326</w:t>
            </w:r>
          </w:p>
        </w:tc>
        <w:tc>
          <w:tcPr>
            <w:tcW w:w="4410" w:type="dxa"/>
            <w:vAlign w:val="center"/>
            <w:hideMark/>
          </w:tcPr>
          <w:p w14:paraId="53428314" w14:textId="77777777" w:rsidR="003F3E8D" w:rsidRPr="003F3E8D" w:rsidRDefault="003F3E8D" w:rsidP="002E2E15">
            <w:pPr>
              <w:tabs>
                <w:tab w:val="left" w:pos="1112"/>
              </w:tabs>
              <w:spacing w:after="0" w:line="240" w:lineRule="auto"/>
              <w:ind w:left="19"/>
              <w:rPr>
                <w:rFonts w:cs="Arial"/>
                <w:color w:val="000000"/>
                <w:sz w:val="20"/>
                <w:szCs w:val="20"/>
              </w:rPr>
            </w:pPr>
            <w:r w:rsidRPr="003F3E8D">
              <w:rPr>
                <w:rFonts w:cs="Arial"/>
                <w:color w:val="000000"/>
                <w:sz w:val="20"/>
                <w:szCs w:val="20"/>
              </w:rPr>
              <w:t>Plastics and Rubber Manufacturing</w:t>
            </w:r>
          </w:p>
        </w:tc>
      </w:tr>
      <w:tr w:rsidR="003F3E8D" w:rsidRPr="002C0755" w14:paraId="402C8E38" w14:textId="77777777" w:rsidTr="002E2E15">
        <w:trPr>
          <w:trHeight w:val="300"/>
          <w:jc w:val="center"/>
        </w:trPr>
        <w:tc>
          <w:tcPr>
            <w:tcW w:w="3595" w:type="dxa"/>
            <w:vMerge/>
            <w:vAlign w:val="center"/>
            <w:hideMark/>
          </w:tcPr>
          <w:p w14:paraId="12D6971B" w14:textId="77777777" w:rsidR="003F3E8D" w:rsidRPr="003F3E8D" w:rsidRDefault="003F3E8D" w:rsidP="002E2E15">
            <w:pPr>
              <w:spacing w:after="0" w:line="240" w:lineRule="auto"/>
              <w:ind w:left="20"/>
              <w:rPr>
                <w:rFonts w:cs="Arial"/>
                <w:color w:val="000000"/>
                <w:sz w:val="20"/>
                <w:szCs w:val="20"/>
              </w:rPr>
            </w:pPr>
          </w:p>
        </w:tc>
        <w:tc>
          <w:tcPr>
            <w:tcW w:w="1307" w:type="dxa"/>
            <w:vAlign w:val="center"/>
            <w:hideMark/>
          </w:tcPr>
          <w:p w14:paraId="4D6F96D6" w14:textId="77777777" w:rsidR="003F3E8D" w:rsidRPr="003F3E8D" w:rsidRDefault="003F3E8D" w:rsidP="002E2E15">
            <w:pPr>
              <w:spacing w:after="0" w:line="240" w:lineRule="auto"/>
              <w:ind w:left="-23"/>
              <w:jc w:val="center"/>
              <w:rPr>
                <w:rFonts w:cs="Arial"/>
                <w:color w:val="000000"/>
                <w:sz w:val="20"/>
                <w:szCs w:val="20"/>
              </w:rPr>
            </w:pPr>
            <w:r w:rsidRPr="003F3E8D">
              <w:rPr>
                <w:rFonts w:cs="Arial"/>
                <w:color w:val="000000"/>
                <w:sz w:val="20"/>
                <w:szCs w:val="20"/>
              </w:rPr>
              <w:t>332</w:t>
            </w:r>
          </w:p>
        </w:tc>
        <w:tc>
          <w:tcPr>
            <w:tcW w:w="4410" w:type="dxa"/>
            <w:vAlign w:val="center"/>
            <w:hideMark/>
          </w:tcPr>
          <w:p w14:paraId="4CFA7A24" w14:textId="77777777" w:rsidR="003F3E8D" w:rsidRPr="003F3E8D" w:rsidRDefault="003F3E8D" w:rsidP="002E2E15">
            <w:pPr>
              <w:tabs>
                <w:tab w:val="left" w:pos="1112"/>
              </w:tabs>
              <w:spacing w:after="0" w:line="240" w:lineRule="auto"/>
              <w:ind w:left="19"/>
              <w:rPr>
                <w:rFonts w:cs="Arial"/>
                <w:color w:val="000000"/>
                <w:sz w:val="20"/>
                <w:szCs w:val="20"/>
              </w:rPr>
            </w:pPr>
            <w:r w:rsidRPr="003F3E8D">
              <w:rPr>
                <w:rFonts w:cs="Arial"/>
                <w:color w:val="000000"/>
                <w:sz w:val="20"/>
                <w:szCs w:val="20"/>
              </w:rPr>
              <w:t>Metals Manufacturing</w:t>
            </w:r>
          </w:p>
        </w:tc>
      </w:tr>
      <w:tr w:rsidR="003F3E8D" w:rsidRPr="002C0755" w14:paraId="7D6349EE" w14:textId="77777777" w:rsidTr="002E2E15">
        <w:trPr>
          <w:trHeight w:val="300"/>
          <w:jc w:val="center"/>
        </w:trPr>
        <w:tc>
          <w:tcPr>
            <w:tcW w:w="3595" w:type="dxa"/>
            <w:vMerge/>
            <w:vAlign w:val="center"/>
            <w:hideMark/>
          </w:tcPr>
          <w:p w14:paraId="543DF052" w14:textId="77777777" w:rsidR="003F3E8D" w:rsidRPr="003F3E8D" w:rsidRDefault="003F3E8D" w:rsidP="002E2E15">
            <w:pPr>
              <w:spacing w:after="0" w:line="240" w:lineRule="auto"/>
              <w:ind w:left="20"/>
              <w:rPr>
                <w:rFonts w:cs="Arial"/>
                <w:color w:val="000000"/>
                <w:sz w:val="20"/>
                <w:szCs w:val="20"/>
              </w:rPr>
            </w:pPr>
          </w:p>
        </w:tc>
        <w:tc>
          <w:tcPr>
            <w:tcW w:w="1307" w:type="dxa"/>
            <w:vAlign w:val="center"/>
            <w:hideMark/>
          </w:tcPr>
          <w:p w14:paraId="673960E3" w14:textId="77777777" w:rsidR="003F3E8D" w:rsidRPr="003F3E8D" w:rsidRDefault="003F3E8D" w:rsidP="002E2E15">
            <w:pPr>
              <w:spacing w:after="0" w:line="240" w:lineRule="auto"/>
              <w:ind w:left="-23"/>
              <w:jc w:val="center"/>
              <w:rPr>
                <w:rFonts w:cs="Arial"/>
                <w:color w:val="000000"/>
                <w:sz w:val="20"/>
                <w:szCs w:val="20"/>
              </w:rPr>
            </w:pPr>
            <w:r w:rsidRPr="003F3E8D">
              <w:rPr>
                <w:rFonts w:cs="Arial"/>
                <w:color w:val="000000"/>
                <w:sz w:val="20"/>
                <w:szCs w:val="20"/>
              </w:rPr>
              <w:t>333</w:t>
            </w:r>
          </w:p>
        </w:tc>
        <w:tc>
          <w:tcPr>
            <w:tcW w:w="4410" w:type="dxa"/>
            <w:vAlign w:val="center"/>
            <w:hideMark/>
          </w:tcPr>
          <w:p w14:paraId="1F46E246" w14:textId="77777777" w:rsidR="003F3E8D" w:rsidRPr="003F3E8D" w:rsidRDefault="003F3E8D" w:rsidP="002E2E15">
            <w:pPr>
              <w:tabs>
                <w:tab w:val="left" w:pos="1112"/>
              </w:tabs>
              <w:spacing w:after="0" w:line="240" w:lineRule="auto"/>
              <w:ind w:left="19"/>
              <w:rPr>
                <w:rFonts w:cs="Arial"/>
                <w:color w:val="000000"/>
                <w:sz w:val="20"/>
                <w:szCs w:val="20"/>
              </w:rPr>
            </w:pPr>
            <w:r w:rsidRPr="003F3E8D">
              <w:rPr>
                <w:rFonts w:cs="Arial"/>
                <w:color w:val="000000"/>
                <w:sz w:val="20"/>
                <w:szCs w:val="20"/>
              </w:rPr>
              <w:t>Machinery Manufacturing</w:t>
            </w:r>
          </w:p>
        </w:tc>
      </w:tr>
      <w:tr w:rsidR="003F3E8D" w:rsidRPr="002C0755" w14:paraId="05159835" w14:textId="77777777" w:rsidTr="002E2E15">
        <w:trPr>
          <w:trHeight w:val="300"/>
          <w:jc w:val="center"/>
        </w:trPr>
        <w:tc>
          <w:tcPr>
            <w:tcW w:w="3595" w:type="dxa"/>
            <w:vMerge/>
            <w:vAlign w:val="center"/>
            <w:hideMark/>
          </w:tcPr>
          <w:p w14:paraId="689C4486" w14:textId="77777777" w:rsidR="003F3E8D" w:rsidRPr="003F3E8D" w:rsidRDefault="003F3E8D" w:rsidP="002E2E15">
            <w:pPr>
              <w:spacing w:after="0" w:line="240" w:lineRule="auto"/>
              <w:ind w:left="20"/>
              <w:rPr>
                <w:rFonts w:cs="Arial"/>
                <w:color w:val="000000"/>
                <w:sz w:val="20"/>
                <w:szCs w:val="20"/>
              </w:rPr>
            </w:pPr>
          </w:p>
        </w:tc>
        <w:tc>
          <w:tcPr>
            <w:tcW w:w="1307" w:type="dxa"/>
            <w:vAlign w:val="center"/>
            <w:hideMark/>
          </w:tcPr>
          <w:p w14:paraId="4DFDBF5E" w14:textId="77777777" w:rsidR="003F3E8D" w:rsidRPr="003F3E8D" w:rsidRDefault="003F3E8D" w:rsidP="002E2E15">
            <w:pPr>
              <w:spacing w:after="0" w:line="240" w:lineRule="auto"/>
              <w:ind w:left="-23"/>
              <w:jc w:val="center"/>
              <w:rPr>
                <w:rFonts w:cs="Arial"/>
                <w:color w:val="000000"/>
                <w:sz w:val="20"/>
                <w:szCs w:val="20"/>
              </w:rPr>
            </w:pPr>
            <w:r w:rsidRPr="003F3E8D">
              <w:rPr>
                <w:rFonts w:cs="Arial"/>
                <w:color w:val="000000"/>
                <w:sz w:val="20"/>
                <w:szCs w:val="20"/>
              </w:rPr>
              <w:t>334</w:t>
            </w:r>
          </w:p>
        </w:tc>
        <w:tc>
          <w:tcPr>
            <w:tcW w:w="4410" w:type="dxa"/>
            <w:vAlign w:val="center"/>
            <w:hideMark/>
          </w:tcPr>
          <w:p w14:paraId="1AA34833" w14:textId="77777777" w:rsidR="003F3E8D" w:rsidRPr="003F3E8D" w:rsidRDefault="003F3E8D" w:rsidP="002E2E15">
            <w:pPr>
              <w:tabs>
                <w:tab w:val="left" w:pos="1112"/>
              </w:tabs>
              <w:spacing w:after="0" w:line="240" w:lineRule="auto"/>
              <w:ind w:left="19"/>
              <w:rPr>
                <w:rFonts w:cs="Arial"/>
                <w:color w:val="000000"/>
                <w:sz w:val="20"/>
                <w:szCs w:val="20"/>
              </w:rPr>
            </w:pPr>
            <w:r w:rsidRPr="003F3E8D">
              <w:rPr>
                <w:rFonts w:cs="Arial"/>
                <w:color w:val="000000"/>
                <w:sz w:val="20"/>
                <w:szCs w:val="20"/>
              </w:rPr>
              <w:t>Computer and Electronic Product Manufacturing</w:t>
            </w:r>
          </w:p>
        </w:tc>
      </w:tr>
      <w:tr w:rsidR="003F3E8D" w:rsidRPr="002C0755" w14:paraId="76F89CDC" w14:textId="77777777" w:rsidTr="002E2E15">
        <w:trPr>
          <w:trHeight w:val="300"/>
          <w:jc w:val="center"/>
        </w:trPr>
        <w:tc>
          <w:tcPr>
            <w:tcW w:w="3595" w:type="dxa"/>
            <w:vMerge/>
            <w:vAlign w:val="center"/>
            <w:hideMark/>
          </w:tcPr>
          <w:p w14:paraId="5BCD6558" w14:textId="77777777" w:rsidR="003F3E8D" w:rsidRPr="003F3E8D" w:rsidRDefault="003F3E8D" w:rsidP="002E2E15">
            <w:pPr>
              <w:spacing w:after="0" w:line="240" w:lineRule="auto"/>
              <w:ind w:left="20"/>
              <w:rPr>
                <w:rFonts w:cs="Arial"/>
                <w:color w:val="000000"/>
                <w:sz w:val="20"/>
                <w:szCs w:val="20"/>
              </w:rPr>
            </w:pPr>
          </w:p>
        </w:tc>
        <w:tc>
          <w:tcPr>
            <w:tcW w:w="1307" w:type="dxa"/>
            <w:vAlign w:val="center"/>
            <w:hideMark/>
          </w:tcPr>
          <w:p w14:paraId="71B5B51C" w14:textId="77777777" w:rsidR="003F3E8D" w:rsidRPr="003F3E8D" w:rsidRDefault="003F3E8D" w:rsidP="002E2E15">
            <w:pPr>
              <w:spacing w:after="0" w:line="240" w:lineRule="auto"/>
              <w:ind w:left="-23"/>
              <w:jc w:val="center"/>
              <w:rPr>
                <w:rFonts w:cs="Arial"/>
                <w:color w:val="000000"/>
                <w:sz w:val="20"/>
                <w:szCs w:val="20"/>
              </w:rPr>
            </w:pPr>
            <w:r w:rsidRPr="003F3E8D">
              <w:rPr>
                <w:rFonts w:cs="Arial"/>
                <w:color w:val="000000"/>
                <w:sz w:val="20"/>
                <w:szCs w:val="20"/>
              </w:rPr>
              <w:t>336</w:t>
            </w:r>
          </w:p>
        </w:tc>
        <w:tc>
          <w:tcPr>
            <w:tcW w:w="4410" w:type="dxa"/>
            <w:vAlign w:val="center"/>
            <w:hideMark/>
          </w:tcPr>
          <w:p w14:paraId="62F1F2B3" w14:textId="77777777" w:rsidR="003F3E8D" w:rsidRPr="003F3E8D" w:rsidRDefault="003F3E8D" w:rsidP="002E2E15">
            <w:pPr>
              <w:tabs>
                <w:tab w:val="left" w:pos="1112"/>
              </w:tabs>
              <w:spacing w:after="0" w:line="240" w:lineRule="auto"/>
              <w:ind w:left="19"/>
              <w:rPr>
                <w:rFonts w:cs="Arial"/>
                <w:color w:val="000000"/>
                <w:sz w:val="20"/>
                <w:szCs w:val="20"/>
              </w:rPr>
            </w:pPr>
            <w:r w:rsidRPr="003F3E8D">
              <w:rPr>
                <w:rFonts w:cs="Arial"/>
                <w:color w:val="000000"/>
                <w:sz w:val="20"/>
                <w:szCs w:val="20"/>
              </w:rPr>
              <w:t>Transportation Equipment Manufacturing</w:t>
            </w:r>
          </w:p>
        </w:tc>
      </w:tr>
      <w:tr w:rsidR="002E2E15" w:rsidRPr="002C0755" w14:paraId="65FDF23F" w14:textId="77777777" w:rsidTr="002E2E15">
        <w:trPr>
          <w:trHeight w:val="300"/>
          <w:jc w:val="center"/>
        </w:trPr>
        <w:tc>
          <w:tcPr>
            <w:tcW w:w="3595" w:type="dxa"/>
            <w:vMerge/>
            <w:vAlign w:val="center"/>
          </w:tcPr>
          <w:p w14:paraId="588ED855" w14:textId="77777777" w:rsidR="002E2E15" w:rsidRPr="003F3E8D" w:rsidRDefault="002E2E15" w:rsidP="002E2E15">
            <w:pPr>
              <w:spacing w:after="0" w:line="240" w:lineRule="auto"/>
              <w:ind w:left="20"/>
              <w:rPr>
                <w:rFonts w:cs="Arial"/>
                <w:color w:val="000000"/>
                <w:sz w:val="20"/>
                <w:szCs w:val="20"/>
              </w:rPr>
            </w:pPr>
          </w:p>
        </w:tc>
        <w:tc>
          <w:tcPr>
            <w:tcW w:w="1307" w:type="dxa"/>
            <w:vAlign w:val="center"/>
          </w:tcPr>
          <w:p w14:paraId="7B0E10E3" w14:textId="4905CE24" w:rsidR="002E2E15" w:rsidRPr="003F3E8D" w:rsidRDefault="002E2E15" w:rsidP="002E2E15">
            <w:pPr>
              <w:spacing w:after="0" w:line="240" w:lineRule="auto"/>
              <w:ind w:left="-23"/>
              <w:jc w:val="center"/>
              <w:rPr>
                <w:rFonts w:cs="Arial"/>
                <w:color w:val="000000"/>
                <w:sz w:val="20"/>
                <w:szCs w:val="20"/>
              </w:rPr>
            </w:pPr>
            <w:r w:rsidRPr="003F3E8D">
              <w:rPr>
                <w:rFonts w:cs="Arial"/>
                <w:color w:val="000000"/>
                <w:sz w:val="20"/>
                <w:szCs w:val="20"/>
              </w:rPr>
              <w:t>3254</w:t>
            </w:r>
          </w:p>
        </w:tc>
        <w:tc>
          <w:tcPr>
            <w:tcW w:w="4410" w:type="dxa"/>
            <w:vAlign w:val="center"/>
          </w:tcPr>
          <w:p w14:paraId="65AAD6C3" w14:textId="7EC20B9F" w:rsidR="002E2E15" w:rsidRPr="003F3E8D" w:rsidRDefault="002E2E15" w:rsidP="002E2E15">
            <w:pPr>
              <w:tabs>
                <w:tab w:val="left" w:pos="1112"/>
              </w:tabs>
              <w:spacing w:after="0" w:line="240" w:lineRule="auto"/>
              <w:ind w:left="19"/>
              <w:rPr>
                <w:rFonts w:cs="Arial"/>
                <w:color w:val="000000"/>
                <w:sz w:val="20"/>
                <w:szCs w:val="20"/>
              </w:rPr>
            </w:pPr>
            <w:r w:rsidRPr="003F3E8D">
              <w:rPr>
                <w:rFonts w:cs="Arial"/>
                <w:color w:val="000000"/>
                <w:sz w:val="20"/>
                <w:szCs w:val="20"/>
              </w:rPr>
              <w:t>Pharmaceutical Manufacturing</w:t>
            </w:r>
          </w:p>
        </w:tc>
      </w:tr>
      <w:tr w:rsidR="002E2E15" w:rsidRPr="002C0755" w14:paraId="1FBC3173" w14:textId="77777777" w:rsidTr="002E2E15">
        <w:trPr>
          <w:trHeight w:val="300"/>
          <w:jc w:val="center"/>
        </w:trPr>
        <w:tc>
          <w:tcPr>
            <w:tcW w:w="3595" w:type="dxa"/>
            <w:vMerge/>
            <w:vAlign w:val="center"/>
            <w:hideMark/>
          </w:tcPr>
          <w:p w14:paraId="2207FE95" w14:textId="77777777" w:rsidR="002E2E15" w:rsidRPr="003F3E8D" w:rsidRDefault="002E2E15" w:rsidP="002E2E15">
            <w:pPr>
              <w:spacing w:after="0" w:line="240" w:lineRule="auto"/>
              <w:ind w:left="20"/>
              <w:rPr>
                <w:rFonts w:cs="Arial"/>
                <w:color w:val="000000"/>
                <w:sz w:val="20"/>
                <w:szCs w:val="20"/>
              </w:rPr>
            </w:pPr>
          </w:p>
        </w:tc>
        <w:tc>
          <w:tcPr>
            <w:tcW w:w="1307" w:type="dxa"/>
            <w:vAlign w:val="center"/>
            <w:hideMark/>
          </w:tcPr>
          <w:p w14:paraId="27BE6DE7" w14:textId="77777777" w:rsidR="002E2E15" w:rsidRPr="003F3E8D" w:rsidRDefault="002E2E15" w:rsidP="002E2E15">
            <w:pPr>
              <w:spacing w:after="0" w:line="240" w:lineRule="auto"/>
              <w:ind w:left="-23"/>
              <w:jc w:val="center"/>
              <w:rPr>
                <w:rFonts w:cs="Arial"/>
                <w:color w:val="000000"/>
                <w:sz w:val="20"/>
                <w:szCs w:val="20"/>
              </w:rPr>
            </w:pPr>
            <w:r w:rsidRPr="003F3E8D">
              <w:rPr>
                <w:rFonts w:cs="Arial"/>
                <w:color w:val="000000"/>
                <w:sz w:val="20"/>
                <w:szCs w:val="20"/>
              </w:rPr>
              <w:t>3391</w:t>
            </w:r>
          </w:p>
        </w:tc>
        <w:tc>
          <w:tcPr>
            <w:tcW w:w="4410" w:type="dxa"/>
            <w:vAlign w:val="center"/>
            <w:hideMark/>
          </w:tcPr>
          <w:p w14:paraId="4F8AED3E" w14:textId="77777777" w:rsidR="002E2E15" w:rsidRPr="003F3E8D" w:rsidRDefault="002E2E15" w:rsidP="002E2E15">
            <w:pPr>
              <w:tabs>
                <w:tab w:val="left" w:pos="1112"/>
              </w:tabs>
              <w:spacing w:after="0" w:line="240" w:lineRule="auto"/>
              <w:ind w:left="19"/>
              <w:rPr>
                <w:rFonts w:cs="Arial"/>
                <w:color w:val="000000"/>
                <w:sz w:val="20"/>
                <w:szCs w:val="20"/>
              </w:rPr>
            </w:pPr>
            <w:r w:rsidRPr="003F3E8D">
              <w:rPr>
                <w:rFonts w:cs="Arial"/>
                <w:color w:val="000000"/>
                <w:sz w:val="20"/>
                <w:szCs w:val="20"/>
              </w:rPr>
              <w:t>Medical Equipment and Supplies Manufacturing</w:t>
            </w:r>
          </w:p>
        </w:tc>
      </w:tr>
      <w:tr w:rsidR="002E2E15" w:rsidRPr="002C0755" w14:paraId="566381FA" w14:textId="77777777" w:rsidTr="002E2E15">
        <w:trPr>
          <w:trHeight w:val="300"/>
          <w:jc w:val="center"/>
        </w:trPr>
        <w:tc>
          <w:tcPr>
            <w:tcW w:w="3595" w:type="dxa"/>
            <w:vMerge/>
            <w:vAlign w:val="center"/>
            <w:hideMark/>
          </w:tcPr>
          <w:p w14:paraId="55959F47" w14:textId="77777777" w:rsidR="002E2E15" w:rsidRPr="003F3E8D" w:rsidRDefault="002E2E15" w:rsidP="002E2E15">
            <w:pPr>
              <w:spacing w:after="0" w:line="240" w:lineRule="auto"/>
              <w:ind w:left="20"/>
              <w:rPr>
                <w:rFonts w:cs="Arial"/>
                <w:color w:val="000000"/>
                <w:sz w:val="20"/>
                <w:szCs w:val="20"/>
              </w:rPr>
            </w:pPr>
          </w:p>
        </w:tc>
        <w:tc>
          <w:tcPr>
            <w:tcW w:w="1307" w:type="dxa"/>
            <w:vAlign w:val="center"/>
            <w:hideMark/>
          </w:tcPr>
          <w:p w14:paraId="680C462D" w14:textId="77777777" w:rsidR="002E2E15" w:rsidRPr="003F3E8D" w:rsidRDefault="002E2E15" w:rsidP="002E2E15">
            <w:pPr>
              <w:spacing w:after="0" w:line="240" w:lineRule="auto"/>
              <w:ind w:left="-23"/>
              <w:jc w:val="center"/>
              <w:rPr>
                <w:rFonts w:cs="Arial"/>
                <w:color w:val="000000"/>
                <w:sz w:val="20"/>
                <w:szCs w:val="20"/>
              </w:rPr>
            </w:pPr>
            <w:r w:rsidRPr="003F3E8D">
              <w:rPr>
                <w:rFonts w:cs="Arial"/>
                <w:color w:val="000000"/>
                <w:sz w:val="20"/>
                <w:szCs w:val="20"/>
              </w:rPr>
              <w:t>339999</w:t>
            </w:r>
          </w:p>
        </w:tc>
        <w:tc>
          <w:tcPr>
            <w:tcW w:w="4410" w:type="dxa"/>
            <w:vAlign w:val="center"/>
            <w:hideMark/>
          </w:tcPr>
          <w:p w14:paraId="39ED0EF4" w14:textId="77777777" w:rsidR="002E2E15" w:rsidRPr="003F3E8D" w:rsidRDefault="002E2E15" w:rsidP="002E2E15">
            <w:pPr>
              <w:tabs>
                <w:tab w:val="left" w:pos="1112"/>
              </w:tabs>
              <w:spacing w:after="0" w:line="240" w:lineRule="auto"/>
              <w:ind w:left="19"/>
              <w:rPr>
                <w:rFonts w:cs="Arial"/>
                <w:color w:val="000000"/>
                <w:sz w:val="20"/>
                <w:szCs w:val="20"/>
              </w:rPr>
            </w:pPr>
            <w:r w:rsidRPr="003F3E8D">
              <w:rPr>
                <w:rFonts w:cs="Arial"/>
                <w:color w:val="000000"/>
                <w:sz w:val="20"/>
                <w:szCs w:val="20"/>
              </w:rPr>
              <w:t xml:space="preserve">Miscellaneous Manufacturing </w:t>
            </w:r>
          </w:p>
        </w:tc>
      </w:tr>
      <w:tr w:rsidR="002E2E15" w:rsidRPr="002C0755" w14:paraId="773153A6" w14:textId="77777777" w:rsidTr="002E2E15">
        <w:trPr>
          <w:trHeight w:val="300"/>
          <w:jc w:val="center"/>
        </w:trPr>
        <w:tc>
          <w:tcPr>
            <w:tcW w:w="3595" w:type="dxa"/>
            <w:vMerge w:val="restart"/>
            <w:vAlign w:val="center"/>
          </w:tcPr>
          <w:p w14:paraId="04796856" w14:textId="2BE31E4F" w:rsidR="002E2E15" w:rsidRPr="003F3E8D" w:rsidRDefault="002E2E15" w:rsidP="002E2E15">
            <w:pPr>
              <w:spacing w:after="0" w:line="240" w:lineRule="auto"/>
              <w:ind w:left="20"/>
              <w:rPr>
                <w:rFonts w:cs="Arial"/>
                <w:color w:val="000000"/>
                <w:sz w:val="20"/>
                <w:szCs w:val="20"/>
              </w:rPr>
            </w:pPr>
            <w:r w:rsidRPr="003F3E8D">
              <w:rPr>
                <w:rFonts w:cs="Arial"/>
                <w:color w:val="000000"/>
                <w:sz w:val="20"/>
                <w:szCs w:val="20"/>
              </w:rPr>
              <w:t>Office Buildings</w:t>
            </w:r>
          </w:p>
        </w:tc>
        <w:tc>
          <w:tcPr>
            <w:tcW w:w="1307" w:type="dxa"/>
            <w:vAlign w:val="center"/>
          </w:tcPr>
          <w:p w14:paraId="40A45906" w14:textId="3CC710F8" w:rsidR="002E2E15" w:rsidRPr="003F3E8D" w:rsidRDefault="002E2E15" w:rsidP="002E2E15">
            <w:pPr>
              <w:spacing w:after="0" w:line="240" w:lineRule="auto"/>
              <w:ind w:left="-23"/>
              <w:jc w:val="center"/>
              <w:rPr>
                <w:rFonts w:cs="Arial"/>
                <w:color w:val="000000"/>
                <w:sz w:val="20"/>
                <w:szCs w:val="20"/>
              </w:rPr>
            </w:pPr>
            <w:r>
              <w:rPr>
                <w:rFonts w:cs="Arial"/>
                <w:color w:val="000000"/>
                <w:sz w:val="20"/>
                <w:szCs w:val="20"/>
              </w:rPr>
              <w:t>92</w:t>
            </w:r>
          </w:p>
        </w:tc>
        <w:tc>
          <w:tcPr>
            <w:tcW w:w="4410" w:type="dxa"/>
            <w:vAlign w:val="center"/>
          </w:tcPr>
          <w:p w14:paraId="7BF81457" w14:textId="0495C57C" w:rsidR="002E2E15" w:rsidRPr="003F3E8D" w:rsidRDefault="002E2E15" w:rsidP="002E2E15">
            <w:pPr>
              <w:tabs>
                <w:tab w:val="left" w:pos="1112"/>
              </w:tabs>
              <w:spacing w:after="0" w:line="240" w:lineRule="auto"/>
              <w:ind w:left="19"/>
              <w:rPr>
                <w:rFonts w:cs="Arial"/>
                <w:color w:val="000000"/>
                <w:sz w:val="20"/>
                <w:szCs w:val="20"/>
              </w:rPr>
            </w:pPr>
            <w:r>
              <w:rPr>
                <w:rFonts w:cs="Arial"/>
                <w:color w:val="000000"/>
                <w:sz w:val="20"/>
                <w:szCs w:val="20"/>
              </w:rPr>
              <w:t>Public Administration</w:t>
            </w:r>
          </w:p>
        </w:tc>
      </w:tr>
      <w:tr w:rsidR="002E2E15" w:rsidRPr="002C0755" w14:paraId="206B82A5" w14:textId="77777777" w:rsidTr="002E2E15">
        <w:trPr>
          <w:trHeight w:val="300"/>
          <w:jc w:val="center"/>
        </w:trPr>
        <w:tc>
          <w:tcPr>
            <w:tcW w:w="3595" w:type="dxa"/>
            <w:vMerge/>
            <w:vAlign w:val="center"/>
            <w:hideMark/>
          </w:tcPr>
          <w:p w14:paraId="00148244" w14:textId="5CE72E2B" w:rsidR="002E2E15" w:rsidRPr="003F3E8D" w:rsidRDefault="002E2E15" w:rsidP="002E2E15">
            <w:pPr>
              <w:spacing w:after="0" w:line="240" w:lineRule="auto"/>
              <w:ind w:left="20"/>
              <w:rPr>
                <w:rFonts w:cs="Arial"/>
                <w:color w:val="000000"/>
                <w:sz w:val="20"/>
                <w:szCs w:val="20"/>
              </w:rPr>
            </w:pPr>
          </w:p>
        </w:tc>
        <w:tc>
          <w:tcPr>
            <w:tcW w:w="1307" w:type="dxa"/>
            <w:vAlign w:val="center"/>
            <w:hideMark/>
          </w:tcPr>
          <w:p w14:paraId="2DD61A0F" w14:textId="77777777" w:rsidR="002E2E15" w:rsidRPr="003F3E8D" w:rsidRDefault="002E2E15" w:rsidP="002E2E15">
            <w:pPr>
              <w:spacing w:after="0" w:line="240" w:lineRule="auto"/>
              <w:ind w:left="-23"/>
              <w:jc w:val="center"/>
              <w:rPr>
                <w:rFonts w:cs="Arial"/>
                <w:color w:val="000000"/>
                <w:sz w:val="20"/>
                <w:szCs w:val="20"/>
              </w:rPr>
            </w:pPr>
            <w:r w:rsidRPr="003F3E8D">
              <w:rPr>
                <w:rFonts w:cs="Arial"/>
                <w:color w:val="000000"/>
                <w:sz w:val="20"/>
                <w:szCs w:val="20"/>
              </w:rPr>
              <w:t>511</w:t>
            </w:r>
          </w:p>
        </w:tc>
        <w:tc>
          <w:tcPr>
            <w:tcW w:w="4410" w:type="dxa"/>
            <w:vAlign w:val="center"/>
            <w:hideMark/>
          </w:tcPr>
          <w:p w14:paraId="09B28380" w14:textId="77777777" w:rsidR="002E2E15" w:rsidRPr="003F3E8D" w:rsidRDefault="002E2E15" w:rsidP="002E2E15">
            <w:pPr>
              <w:tabs>
                <w:tab w:val="left" w:pos="1112"/>
              </w:tabs>
              <w:spacing w:after="0" w:line="240" w:lineRule="auto"/>
              <w:ind w:left="19"/>
              <w:rPr>
                <w:rFonts w:cs="Arial"/>
                <w:color w:val="000000"/>
                <w:sz w:val="20"/>
                <w:szCs w:val="20"/>
              </w:rPr>
            </w:pPr>
            <w:r w:rsidRPr="003F3E8D">
              <w:rPr>
                <w:rFonts w:cs="Arial"/>
                <w:color w:val="000000"/>
                <w:sz w:val="20"/>
                <w:szCs w:val="20"/>
              </w:rPr>
              <w:t>Publishing Industries (except Internet)</w:t>
            </w:r>
          </w:p>
        </w:tc>
      </w:tr>
      <w:tr w:rsidR="002E2E15" w:rsidRPr="002C0755" w14:paraId="7D264361" w14:textId="77777777" w:rsidTr="002E2E15">
        <w:trPr>
          <w:trHeight w:val="300"/>
          <w:jc w:val="center"/>
        </w:trPr>
        <w:tc>
          <w:tcPr>
            <w:tcW w:w="3595" w:type="dxa"/>
            <w:vMerge/>
            <w:vAlign w:val="center"/>
            <w:hideMark/>
          </w:tcPr>
          <w:p w14:paraId="5888770F" w14:textId="77777777" w:rsidR="002E2E15" w:rsidRPr="003F3E8D" w:rsidRDefault="002E2E15" w:rsidP="002E2E15">
            <w:pPr>
              <w:spacing w:after="0" w:line="240" w:lineRule="auto"/>
              <w:ind w:left="20"/>
              <w:rPr>
                <w:rFonts w:cs="Arial"/>
                <w:color w:val="000000"/>
                <w:sz w:val="20"/>
                <w:szCs w:val="20"/>
              </w:rPr>
            </w:pPr>
          </w:p>
        </w:tc>
        <w:tc>
          <w:tcPr>
            <w:tcW w:w="1307" w:type="dxa"/>
            <w:vAlign w:val="center"/>
            <w:hideMark/>
          </w:tcPr>
          <w:p w14:paraId="064C52A5" w14:textId="77777777" w:rsidR="002E2E15" w:rsidRPr="003F3E8D" w:rsidRDefault="002E2E15" w:rsidP="002E2E15">
            <w:pPr>
              <w:spacing w:after="0" w:line="240" w:lineRule="auto"/>
              <w:ind w:left="-23"/>
              <w:jc w:val="center"/>
              <w:rPr>
                <w:rFonts w:cs="Arial"/>
                <w:color w:val="000000"/>
                <w:sz w:val="20"/>
                <w:szCs w:val="20"/>
              </w:rPr>
            </w:pPr>
            <w:r w:rsidRPr="003F3E8D">
              <w:rPr>
                <w:rFonts w:cs="Arial"/>
                <w:color w:val="000000"/>
                <w:sz w:val="20"/>
                <w:szCs w:val="20"/>
              </w:rPr>
              <w:t>512</w:t>
            </w:r>
          </w:p>
        </w:tc>
        <w:tc>
          <w:tcPr>
            <w:tcW w:w="4410" w:type="dxa"/>
            <w:vAlign w:val="center"/>
            <w:hideMark/>
          </w:tcPr>
          <w:p w14:paraId="390B2F67" w14:textId="77777777" w:rsidR="002E2E15" w:rsidRPr="003F3E8D" w:rsidRDefault="002E2E15" w:rsidP="002E2E15">
            <w:pPr>
              <w:tabs>
                <w:tab w:val="left" w:pos="1112"/>
              </w:tabs>
              <w:spacing w:after="0" w:line="240" w:lineRule="auto"/>
              <w:ind w:left="19"/>
              <w:rPr>
                <w:rFonts w:cs="Arial"/>
                <w:color w:val="000000"/>
                <w:sz w:val="20"/>
                <w:szCs w:val="20"/>
              </w:rPr>
            </w:pPr>
            <w:r w:rsidRPr="003F3E8D">
              <w:rPr>
                <w:rFonts w:cs="Arial"/>
                <w:color w:val="000000"/>
                <w:sz w:val="20"/>
                <w:szCs w:val="20"/>
              </w:rPr>
              <w:t>Motion Picture and Video Industries</w:t>
            </w:r>
          </w:p>
        </w:tc>
      </w:tr>
      <w:tr w:rsidR="002E2E15" w:rsidRPr="002C0755" w14:paraId="7E75B192" w14:textId="77777777" w:rsidTr="002E2E15">
        <w:trPr>
          <w:trHeight w:val="300"/>
          <w:jc w:val="center"/>
        </w:trPr>
        <w:tc>
          <w:tcPr>
            <w:tcW w:w="3595" w:type="dxa"/>
            <w:vMerge/>
            <w:vAlign w:val="center"/>
            <w:hideMark/>
          </w:tcPr>
          <w:p w14:paraId="06FC6326" w14:textId="77777777" w:rsidR="002E2E15" w:rsidRPr="003F3E8D" w:rsidRDefault="002E2E15" w:rsidP="002E2E15">
            <w:pPr>
              <w:spacing w:after="0" w:line="240" w:lineRule="auto"/>
              <w:ind w:left="20"/>
              <w:rPr>
                <w:rFonts w:cs="Arial"/>
                <w:color w:val="000000"/>
                <w:sz w:val="20"/>
                <w:szCs w:val="20"/>
              </w:rPr>
            </w:pPr>
          </w:p>
        </w:tc>
        <w:tc>
          <w:tcPr>
            <w:tcW w:w="1307" w:type="dxa"/>
            <w:vAlign w:val="center"/>
            <w:hideMark/>
          </w:tcPr>
          <w:p w14:paraId="1B745551" w14:textId="77777777" w:rsidR="002E2E15" w:rsidRPr="003F3E8D" w:rsidRDefault="002E2E15" w:rsidP="002E2E15">
            <w:pPr>
              <w:spacing w:after="0" w:line="240" w:lineRule="auto"/>
              <w:ind w:left="-23"/>
              <w:jc w:val="center"/>
              <w:rPr>
                <w:rFonts w:cs="Arial"/>
                <w:color w:val="000000"/>
                <w:sz w:val="20"/>
                <w:szCs w:val="20"/>
              </w:rPr>
            </w:pPr>
            <w:r w:rsidRPr="003F3E8D">
              <w:rPr>
                <w:rFonts w:cs="Arial"/>
                <w:color w:val="000000"/>
                <w:sz w:val="20"/>
                <w:szCs w:val="20"/>
              </w:rPr>
              <w:t>515</w:t>
            </w:r>
          </w:p>
        </w:tc>
        <w:tc>
          <w:tcPr>
            <w:tcW w:w="4410" w:type="dxa"/>
            <w:vAlign w:val="center"/>
            <w:hideMark/>
          </w:tcPr>
          <w:p w14:paraId="58F9B3DB" w14:textId="77777777" w:rsidR="002E2E15" w:rsidRPr="003F3E8D" w:rsidRDefault="002E2E15" w:rsidP="002E2E15">
            <w:pPr>
              <w:tabs>
                <w:tab w:val="left" w:pos="1112"/>
              </w:tabs>
              <w:spacing w:after="0" w:line="240" w:lineRule="auto"/>
              <w:ind w:left="19"/>
              <w:rPr>
                <w:rFonts w:cs="Arial"/>
                <w:color w:val="000000"/>
                <w:sz w:val="20"/>
                <w:szCs w:val="20"/>
              </w:rPr>
            </w:pPr>
            <w:r w:rsidRPr="003F3E8D">
              <w:rPr>
                <w:rFonts w:cs="Arial"/>
                <w:color w:val="000000"/>
                <w:sz w:val="20"/>
                <w:szCs w:val="20"/>
              </w:rPr>
              <w:t>Broadcasting</w:t>
            </w:r>
          </w:p>
        </w:tc>
      </w:tr>
      <w:tr w:rsidR="002E2E15" w:rsidRPr="002C0755" w14:paraId="6D9075BD" w14:textId="77777777" w:rsidTr="002E2E15">
        <w:trPr>
          <w:trHeight w:val="300"/>
          <w:jc w:val="center"/>
        </w:trPr>
        <w:tc>
          <w:tcPr>
            <w:tcW w:w="3595" w:type="dxa"/>
            <w:vMerge/>
            <w:vAlign w:val="center"/>
            <w:hideMark/>
          </w:tcPr>
          <w:p w14:paraId="6006603C" w14:textId="77777777" w:rsidR="002E2E15" w:rsidRPr="003F3E8D" w:rsidRDefault="002E2E15" w:rsidP="002E2E15">
            <w:pPr>
              <w:spacing w:after="0" w:line="240" w:lineRule="auto"/>
              <w:ind w:left="20"/>
              <w:rPr>
                <w:rFonts w:cs="Arial"/>
                <w:color w:val="000000"/>
                <w:sz w:val="20"/>
                <w:szCs w:val="20"/>
              </w:rPr>
            </w:pPr>
          </w:p>
        </w:tc>
        <w:tc>
          <w:tcPr>
            <w:tcW w:w="1307" w:type="dxa"/>
            <w:vAlign w:val="center"/>
            <w:hideMark/>
          </w:tcPr>
          <w:p w14:paraId="6FA6D53B" w14:textId="77777777" w:rsidR="002E2E15" w:rsidRPr="003F3E8D" w:rsidRDefault="002E2E15" w:rsidP="002E2E15">
            <w:pPr>
              <w:spacing w:after="0" w:line="240" w:lineRule="auto"/>
              <w:ind w:left="-23"/>
              <w:jc w:val="center"/>
              <w:rPr>
                <w:rFonts w:cs="Arial"/>
                <w:color w:val="000000"/>
                <w:sz w:val="20"/>
                <w:szCs w:val="20"/>
              </w:rPr>
            </w:pPr>
            <w:r w:rsidRPr="003F3E8D">
              <w:rPr>
                <w:rFonts w:cs="Arial"/>
                <w:color w:val="000000"/>
                <w:sz w:val="20"/>
                <w:szCs w:val="20"/>
              </w:rPr>
              <w:t>517</w:t>
            </w:r>
          </w:p>
        </w:tc>
        <w:tc>
          <w:tcPr>
            <w:tcW w:w="4410" w:type="dxa"/>
            <w:vAlign w:val="center"/>
            <w:hideMark/>
          </w:tcPr>
          <w:p w14:paraId="6E4F26CD" w14:textId="77777777" w:rsidR="002E2E15" w:rsidRPr="003F3E8D" w:rsidRDefault="002E2E15" w:rsidP="002E2E15">
            <w:pPr>
              <w:tabs>
                <w:tab w:val="left" w:pos="1112"/>
              </w:tabs>
              <w:spacing w:after="0" w:line="240" w:lineRule="auto"/>
              <w:ind w:left="19"/>
              <w:rPr>
                <w:rFonts w:cs="Arial"/>
                <w:color w:val="000000"/>
                <w:sz w:val="20"/>
                <w:szCs w:val="20"/>
              </w:rPr>
            </w:pPr>
            <w:r w:rsidRPr="003F3E8D">
              <w:rPr>
                <w:rFonts w:cs="Arial"/>
                <w:color w:val="000000"/>
                <w:sz w:val="20"/>
                <w:szCs w:val="20"/>
              </w:rPr>
              <w:t>Telecommunications</w:t>
            </w:r>
          </w:p>
        </w:tc>
      </w:tr>
      <w:tr w:rsidR="002E2E15" w:rsidRPr="002C0755" w14:paraId="054BC5E3" w14:textId="77777777" w:rsidTr="002E2E15">
        <w:trPr>
          <w:trHeight w:val="300"/>
          <w:jc w:val="center"/>
        </w:trPr>
        <w:tc>
          <w:tcPr>
            <w:tcW w:w="3595" w:type="dxa"/>
            <w:vMerge/>
            <w:vAlign w:val="center"/>
            <w:hideMark/>
          </w:tcPr>
          <w:p w14:paraId="11A8685D" w14:textId="77777777" w:rsidR="002E2E15" w:rsidRPr="003F3E8D" w:rsidRDefault="002E2E15" w:rsidP="002E2E15">
            <w:pPr>
              <w:spacing w:after="0" w:line="240" w:lineRule="auto"/>
              <w:ind w:left="20"/>
              <w:rPr>
                <w:rFonts w:cs="Arial"/>
                <w:color w:val="000000"/>
                <w:sz w:val="20"/>
                <w:szCs w:val="20"/>
              </w:rPr>
            </w:pPr>
          </w:p>
        </w:tc>
        <w:tc>
          <w:tcPr>
            <w:tcW w:w="1307" w:type="dxa"/>
            <w:vAlign w:val="center"/>
            <w:hideMark/>
          </w:tcPr>
          <w:p w14:paraId="04B880EB" w14:textId="77777777" w:rsidR="002E2E15" w:rsidRPr="003F3E8D" w:rsidRDefault="002E2E15" w:rsidP="002E2E15">
            <w:pPr>
              <w:tabs>
                <w:tab w:val="left" w:pos="-23"/>
                <w:tab w:val="left" w:pos="1977"/>
              </w:tabs>
              <w:spacing w:after="0" w:line="240" w:lineRule="auto"/>
              <w:ind w:left="-23"/>
              <w:jc w:val="center"/>
              <w:rPr>
                <w:rFonts w:cs="Arial"/>
                <w:color w:val="000000"/>
                <w:sz w:val="20"/>
                <w:szCs w:val="20"/>
              </w:rPr>
            </w:pPr>
            <w:r w:rsidRPr="003F3E8D">
              <w:rPr>
                <w:rFonts w:cs="Arial"/>
                <w:color w:val="000000"/>
                <w:sz w:val="20"/>
                <w:szCs w:val="20"/>
              </w:rPr>
              <w:t>518</w:t>
            </w:r>
          </w:p>
        </w:tc>
        <w:tc>
          <w:tcPr>
            <w:tcW w:w="4410" w:type="dxa"/>
            <w:vAlign w:val="center"/>
            <w:hideMark/>
          </w:tcPr>
          <w:p w14:paraId="353675A3" w14:textId="77777777" w:rsidR="002E2E15" w:rsidRPr="003F3E8D" w:rsidRDefault="002E2E15" w:rsidP="002E2E15">
            <w:pPr>
              <w:tabs>
                <w:tab w:val="left" w:pos="1112"/>
              </w:tabs>
              <w:spacing w:after="0" w:line="240" w:lineRule="auto"/>
              <w:ind w:left="19"/>
              <w:rPr>
                <w:rFonts w:cs="Arial"/>
                <w:color w:val="000000"/>
                <w:sz w:val="20"/>
                <w:szCs w:val="20"/>
              </w:rPr>
            </w:pPr>
            <w:r w:rsidRPr="003F3E8D">
              <w:rPr>
                <w:rFonts w:cs="Arial"/>
                <w:color w:val="000000"/>
                <w:sz w:val="20"/>
                <w:szCs w:val="20"/>
              </w:rPr>
              <w:t>Data Processing, Hosting, and Related Services</w:t>
            </w:r>
          </w:p>
        </w:tc>
      </w:tr>
      <w:tr w:rsidR="002E2E15" w:rsidRPr="002C0755" w14:paraId="3F5FBD8D" w14:textId="77777777" w:rsidTr="002E2E15">
        <w:trPr>
          <w:trHeight w:val="300"/>
          <w:jc w:val="center"/>
        </w:trPr>
        <w:tc>
          <w:tcPr>
            <w:tcW w:w="3595" w:type="dxa"/>
            <w:vMerge/>
            <w:vAlign w:val="center"/>
            <w:hideMark/>
          </w:tcPr>
          <w:p w14:paraId="7B7EF709" w14:textId="77777777" w:rsidR="002E2E15" w:rsidRPr="003F3E8D" w:rsidRDefault="002E2E15" w:rsidP="002E2E15">
            <w:pPr>
              <w:spacing w:after="0" w:line="240" w:lineRule="auto"/>
              <w:ind w:left="20"/>
              <w:rPr>
                <w:rFonts w:cs="Arial"/>
                <w:color w:val="000000"/>
                <w:sz w:val="20"/>
                <w:szCs w:val="20"/>
              </w:rPr>
            </w:pPr>
          </w:p>
        </w:tc>
        <w:tc>
          <w:tcPr>
            <w:tcW w:w="1307" w:type="dxa"/>
            <w:vAlign w:val="center"/>
            <w:hideMark/>
          </w:tcPr>
          <w:p w14:paraId="50D7FDFE" w14:textId="77777777" w:rsidR="002E2E15" w:rsidRPr="003F3E8D" w:rsidRDefault="002E2E15" w:rsidP="002E2E15">
            <w:pPr>
              <w:spacing w:after="0" w:line="240" w:lineRule="auto"/>
              <w:ind w:left="-23"/>
              <w:jc w:val="center"/>
              <w:rPr>
                <w:rFonts w:cs="Arial"/>
                <w:color w:val="000000"/>
                <w:sz w:val="20"/>
                <w:szCs w:val="20"/>
              </w:rPr>
            </w:pPr>
            <w:r w:rsidRPr="003F3E8D">
              <w:rPr>
                <w:rFonts w:cs="Arial"/>
                <w:color w:val="000000"/>
                <w:sz w:val="20"/>
                <w:szCs w:val="20"/>
              </w:rPr>
              <w:t>519</w:t>
            </w:r>
          </w:p>
        </w:tc>
        <w:tc>
          <w:tcPr>
            <w:tcW w:w="4410" w:type="dxa"/>
            <w:vAlign w:val="center"/>
            <w:hideMark/>
          </w:tcPr>
          <w:p w14:paraId="0937DE81" w14:textId="77777777" w:rsidR="002E2E15" w:rsidRPr="003F3E8D" w:rsidRDefault="002E2E15" w:rsidP="002E2E15">
            <w:pPr>
              <w:tabs>
                <w:tab w:val="left" w:pos="1112"/>
              </w:tabs>
              <w:spacing w:after="0" w:line="240" w:lineRule="auto"/>
              <w:ind w:left="19"/>
              <w:rPr>
                <w:rFonts w:cs="Arial"/>
                <w:color w:val="000000"/>
                <w:sz w:val="20"/>
                <w:szCs w:val="20"/>
              </w:rPr>
            </w:pPr>
            <w:r w:rsidRPr="003F3E8D">
              <w:rPr>
                <w:rFonts w:cs="Arial"/>
                <w:color w:val="000000"/>
                <w:sz w:val="20"/>
                <w:szCs w:val="20"/>
              </w:rPr>
              <w:t>Libraries and Archives</w:t>
            </w:r>
          </w:p>
        </w:tc>
      </w:tr>
      <w:tr w:rsidR="002E2E15" w:rsidRPr="002C0755" w14:paraId="4C342D6D" w14:textId="77777777" w:rsidTr="002E2E15">
        <w:trPr>
          <w:trHeight w:val="300"/>
          <w:jc w:val="center"/>
        </w:trPr>
        <w:tc>
          <w:tcPr>
            <w:tcW w:w="3595" w:type="dxa"/>
            <w:vMerge/>
            <w:vAlign w:val="center"/>
            <w:hideMark/>
          </w:tcPr>
          <w:p w14:paraId="7369A1FC" w14:textId="77777777" w:rsidR="002E2E15" w:rsidRPr="003F3E8D" w:rsidRDefault="002E2E15" w:rsidP="002E2E15">
            <w:pPr>
              <w:spacing w:after="0" w:line="240" w:lineRule="auto"/>
              <w:ind w:left="20"/>
              <w:rPr>
                <w:rFonts w:cs="Arial"/>
                <w:color w:val="000000"/>
                <w:sz w:val="20"/>
                <w:szCs w:val="20"/>
              </w:rPr>
            </w:pPr>
          </w:p>
        </w:tc>
        <w:tc>
          <w:tcPr>
            <w:tcW w:w="1307" w:type="dxa"/>
            <w:vAlign w:val="center"/>
            <w:hideMark/>
          </w:tcPr>
          <w:p w14:paraId="36783476" w14:textId="77777777" w:rsidR="002E2E15" w:rsidRPr="003F3E8D" w:rsidRDefault="002E2E15" w:rsidP="002E2E15">
            <w:pPr>
              <w:spacing w:after="0" w:line="240" w:lineRule="auto"/>
              <w:ind w:left="-23"/>
              <w:jc w:val="center"/>
              <w:rPr>
                <w:rFonts w:cs="Arial"/>
                <w:color w:val="000000"/>
                <w:sz w:val="20"/>
                <w:szCs w:val="20"/>
              </w:rPr>
            </w:pPr>
            <w:r w:rsidRPr="003F3E8D">
              <w:rPr>
                <w:rFonts w:cs="Arial"/>
                <w:color w:val="000000"/>
                <w:sz w:val="20"/>
                <w:szCs w:val="20"/>
              </w:rPr>
              <w:t>522</w:t>
            </w:r>
          </w:p>
        </w:tc>
        <w:tc>
          <w:tcPr>
            <w:tcW w:w="4410" w:type="dxa"/>
            <w:vAlign w:val="center"/>
            <w:hideMark/>
          </w:tcPr>
          <w:p w14:paraId="3C816CB5" w14:textId="77777777" w:rsidR="002E2E15" w:rsidRPr="003F3E8D" w:rsidRDefault="002E2E15" w:rsidP="002E2E15">
            <w:pPr>
              <w:tabs>
                <w:tab w:val="left" w:pos="1112"/>
              </w:tabs>
              <w:spacing w:after="0" w:line="240" w:lineRule="auto"/>
              <w:ind w:left="19"/>
              <w:rPr>
                <w:rFonts w:cs="Arial"/>
                <w:color w:val="000000"/>
                <w:sz w:val="20"/>
                <w:szCs w:val="20"/>
              </w:rPr>
            </w:pPr>
            <w:r w:rsidRPr="003F3E8D">
              <w:rPr>
                <w:rFonts w:cs="Arial"/>
                <w:color w:val="000000"/>
                <w:sz w:val="20"/>
                <w:szCs w:val="20"/>
              </w:rPr>
              <w:t>Credit Intermediation and Related Activities</w:t>
            </w:r>
          </w:p>
        </w:tc>
      </w:tr>
      <w:tr w:rsidR="002E2E15" w:rsidRPr="002C0755" w14:paraId="72D2B5EC" w14:textId="77777777" w:rsidTr="002E2E15">
        <w:trPr>
          <w:trHeight w:val="300"/>
          <w:jc w:val="center"/>
        </w:trPr>
        <w:tc>
          <w:tcPr>
            <w:tcW w:w="3595" w:type="dxa"/>
            <w:vMerge/>
            <w:vAlign w:val="center"/>
            <w:hideMark/>
          </w:tcPr>
          <w:p w14:paraId="36D0C323" w14:textId="77777777" w:rsidR="002E2E15" w:rsidRPr="003F3E8D" w:rsidRDefault="002E2E15" w:rsidP="002E2E15">
            <w:pPr>
              <w:spacing w:after="0" w:line="240" w:lineRule="auto"/>
              <w:ind w:left="20"/>
              <w:rPr>
                <w:rFonts w:cs="Arial"/>
                <w:color w:val="000000"/>
                <w:sz w:val="20"/>
                <w:szCs w:val="20"/>
              </w:rPr>
            </w:pPr>
          </w:p>
        </w:tc>
        <w:tc>
          <w:tcPr>
            <w:tcW w:w="1307" w:type="dxa"/>
            <w:vAlign w:val="center"/>
            <w:hideMark/>
          </w:tcPr>
          <w:p w14:paraId="01DAE179" w14:textId="77777777" w:rsidR="002E2E15" w:rsidRPr="003F3E8D" w:rsidRDefault="002E2E15" w:rsidP="002E2E15">
            <w:pPr>
              <w:spacing w:after="0" w:line="240" w:lineRule="auto"/>
              <w:ind w:left="-23"/>
              <w:jc w:val="center"/>
              <w:rPr>
                <w:rFonts w:cs="Arial"/>
                <w:color w:val="000000"/>
                <w:sz w:val="20"/>
                <w:szCs w:val="20"/>
              </w:rPr>
            </w:pPr>
            <w:r w:rsidRPr="003F3E8D">
              <w:rPr>
                <w:rFonts w:cs="Arial"/>
                <w:color w:val="000000"/>
                <w:sz w:val="20"/>
                <w:szCs w:val="20"/>
              </w:rPr>
              <w:t>524</w:t>
            </w:r>
          </w:p>
        </w:tc>
        <w:tc>
          <w:tcPr>
            <w:tcW w:w="4410" w:type="dxa"/>
            <w:vAlign w:val="center"/>
            <w:hideMark/>
          </w:tcPr>
          <w:p w14:paraId="45088492" w14:textId="77777777" w:rsidR="002E2E15" w:rsidRPr="003F3E8D" w:rsidRDefault="002E2E15" w:rsidP="002E2E15">
            <w:pPr>
              <w:tabs>
                <w:tab w:val="left" w:pos="1112"/>
              </w:tabs>
              <w:spacing w:after="0" w:line="240" w:lineRule="auto"/>
              <w:ind w:left="19"/>
              <w:rPr>
                <w:rFonts w:cs="Arial"/>
                <w:color w:val="000000"/>
                <w:sz w:val="20"/>
                <w:szCs w:val="20"/>
              </w:rPr>
            </w:pPr>
            <w:r w:rsidRPr="003F3E8D">
              <w:rPr>
                <w:rFonts w:cs="Arial"/>
                <w:color w:val="000000"/>
                <w:sz w:val="20"/>
                <w:szCs w:val="20"/>
              </w:rPr>
              <w:t>Insurance Carriers</w:t>
            </w:r>
          </w:p>
        </w:tc>
      </w:tr>
      <w:tr w:rsidR="002E2E15" w:rsidRPr="002C0755" w14:paraId="6C7E3EFE" w14:textId="77777777" w:rsidTr="002E2E15">
        <w:trPr>
          <w:trHeight w:val="300"/>
          <w:jc w:val="center"/>
        </w:trPr>
        <w:tc>
          <w:tcPr>
            <w:tcW w:w="3595" w:type="dxa"/>
            <w:vMerge/>
            <w:vAlign w:val="center"/>
            <w:hideMark/>
          </w:tcPr>
          <w:p w14:paraId="688852A0" w14:textId="77777777" w:rsidR="002E2E15" w:rsidRPr="003F3E8D" w:rsidRDefault="002E2E15" w:rsidP="002E2E15">
            <w:pPr>
              <w:spacing w:after="0" w:line="240" w:lineRule="auto"/>
              <w:ind w:left="20"/>
              <w:rPr>
                <w:rFonts w:cs="Arial"/>
                <w:color w:val="000000"/>
                <w:sz w:val="20"/>
                <w:szCs w:val="20"/>
              </w:rPr>
            </w:pPr>
          </w:p>
        </w:tc>
        <w:tc>
          <w:tcPr>
            <w:tcW w:w="1307" w:type="dxa"/>
            <w:vAlign w:val="center"/>
            <w:hideMark/>
          </w:tcPr>
          <w:p w14:paraId="50D6BD5C" w14:textId="77777777" w:rsidR="002E2E15" w:rsidRPr="003F3E8D" w:rsidRDefault="002E2E15" w:rsidP="002E2E15">
            <w:pPr>
              <w:spacing w:after="0" w:line="240" w:lineRule="auto"/>
              <w:ind w:left="-23"/>
              <w:jc w:val="center"/>
              <w:rPr>
                <w:rFonts w:cs="Arial"/>
                <w:color w:val="000000"/>
                <w:sz w:val="20"/>
                <w:szCs w:val="20"/>
              </w:rPr>
            </w:pPr>
            <w:r w:rsidRPr="003F3E8D">
              <w:rPr>
                <w:rFonts w:cs="Arial"/>
                <w:color w:val="000000"/>
                <w:sz w:val="20"/>
                <w:szCs w:val="20"/>
              </w:rPr>
              <w:t>531</w:t>
            </w:r>
          </w:p>
        </w:tc>
        <w:tc>
          <w:tcPr>
            <w:tcW w:w="4410" w:type="dxa"/>
            <w:vAlign w:val="center"/>
            <w:hideMark/>
          </w:tcPr>
          <w:p w14:paraId="592B4837" w14:textId="77777777" w:rsidR="002E2E15" w:rsidRPr="003F3E8D" w:rsidRDefault="002E2E15" w:rsidP="002E2E15">
            <w:pPr>
              <w:tabs>
                <w:tab w:val="left" w:pos="1112"/>
              </w:tabs>
              <w:spacing w:after="0" w:line="240" w:lineRule="auto"/>
              <w:ind w:left="19"/>
              <w:rPr>
                <w:rFonts w:cs="Arial"/>
                <w:color w:val="000000"/>
                <w:sz w:val="20"/>
                <w:szCs w:val="20"/>
              </w:rPr>
            </w:pPr>
            <w:r w:rsidRPr="003F3E8D">
              <w:rPr>
                <w:rFonts w:cs="Arial"/>
                <w:color w:val="000000"/>
                <w:sz w:val="20"/>
                <w:szCs w:val="20"/>
              </w:rPr>
              <w:t>Real Estate</w:t>
            </w:r>
          </w:p>
        </w:tc>
      </w:tr>
      <w:tr w:rsidR="002E2E15" w:rsidRPr="002C0755" w14:paraId="1EBEB2A7" w14:textId="77777777" w:rsidTr="002E2E15">
        <w:trPr>
          <w:trHeight w:val="300"/>
          <w:jc w:val="center"/>
        </w:trPr>
        <w:tc>
          <w:tcPr>
            <w:tcW w:w="3595" w:type="dxa"/>
            <w:vMerge/>
            <w:vAlign w:val="center"/>
            <w:hideMark/>
          </w:tcPr>
          <w:p w14:paraId="34BA2609" w14:textId="77777777" w:rsidR="002E2E15" w:rsidRPr="003F3E8D" w:rsidRDefault="002E2E15" w:rsidP="002E2E15">
            <w:pPr>
              <w:spacing w:after="0" w:line="240" w:lineRule="auto"/>
              <w:ind w:left="20"/>
              <w:rPr>
                <w:rFonts w:cs="Arial"/>
                <w:color w:val="000000"/>
                <w:sz w:val="20"/>
                <w:szCs w:val="20"/>
              </w:rPr>
            </w:pPr>
          </w:p>
        </w:tc>
        <w:tc>
          <w:tcPr>
            <w:tcW w:w="1307" w:type="dxa"/>
            <w:vAlign w:val="center"/>
            <w:hideMark/>
          </w:tcPr>
          <w:p w14:paraId="6451F857" w14:textId="77777777" w:rsidR="002E2E15" w:rsidRPr="003F3E8D" w:rsidRDefault="002E2E15" w:rsidP="002E2E15">
            <w:pPr>
              <w:spacing w:after="0" w:line="240" w:lineRule="auto"/>
              <w:ind w:left="-23"/>
              <w:jc w:val="center"/>
              <w:rPr>
                <w:rFonts w:cs="Arial"/>
                <w:color w:val="000000"/>
                <w:sz w:val="20"/>
                <w:szCs w:val="20"/>
              </w:rPr>
            </w:pPr>
            <w:r w:rsidRPr="003F3E8D">
              <w:rPr>
                <w:rFonts w:cs="Arial"/>
                <w:color w:val="000000"/>
                <w:sz w:val="20"/>
                <w:szCs w:val="20"/>
              </w:rPr>
              <w:t>541</w:t>
            </w:r>
          </w:p>
        </w:tc>
        <w:tc>
          <w:tcPr>
            <w:tcW w:w="4410" w:type="dxa"/>
            <w:vAlign w:val="center"/>
            <w:hideMark/>
          </w:tcPr>
          <w:p w14:paraId="37B10FFA" w14:textId="77777777" w:rsidR="002E2E15" w:rsidRPr="003F3E8D" w:rsidRDefault="002E2E15" w:rsidP="002E2E15">
            <w:pPr>
              <w:tabs>
                <w:tab w:val="left" w:pos="1112"/>
              </w:tabs>
              <w:spacing w:after="0" w:line="240" w:lineRule="auto"/>
              <w:ind w:left="19"/>
              <w:rPr>
                <w:rFonts w:cs="Arial"/>
                <w:color w:val="000000"/>
                <w:sz w:val="20"/>
                <w:szCs w:val="20"/>
              </w:rPr>
            </w:pPr>
            <w:r w:rsidRPr="003F3E8D">
              <w:rPr>
                <w:rFonts w:cs="Arial"/>
                <w:color w:val="000000"/>
                <w:sz w:val="20"/>
                <w:szCs w:val="20"/>
              </w:rPr>
              <w:t>Professional, Scientific, and Technical Services</w:t>
            </w:r>
          </w:p>
        </w:tc>
      </w:tr>
      <w:tr w:rsidR="002E2E15" w:rsidRPr="002C0755" w14:paraId="1ED7E0B4" w14:textId="77777777" w:rsidTr="002E2E15">
        <w:trPr>
          <w:trHeight w:val="300"/>
          <w:jc w:val="center"/>
        </w:trPr>
        <w:tc>
          <w:tcPr>
            <w:tcW w:w="3595" w:type="dxa"/>
            <w:vMerge/>
            <w:vAlign w:val="center"/>
            <w:hideMark/>
          </w:tcPr>
          <w:p w14:paraId="4FB70C62" w14:textId="77777777" w:rsidR="002E2E15" w:rsidRPr="003F3E8D" w:rsidRDefault="002E2E15" w:rsidP="002E2E15">
            <w:pPr>
              <w:spacing w:after="0" w:line="240" w:lineRule="auto"/>
              <w:ind w:left="20"/>
              <w:rPr>
                <w:rFonts w:cs="Arial"/>
                <w:color w:val="000000"/>
                <w:sz w:val="20"/>
                <w:szCs w:val="20"/>
              </w:rPr>
            </w:pPr>
          </w:p>
        </w:tc>
        <w:tc>
          <w:tcPr>
            <w:tcW w:w="1307" w:type="dxa"/>
            <w:vAlign w:val="center"/>
            <w:hideMark/>
          </w:tcPr>
          <w:p w14:paraId="3C62F7E0" w14:textId="77777777" w:rsidR="002E2E15" w:rsidRPr="003F3E8D" w:rsidRDefault="002E2E15" w:rsidP="002E2E15">
            <w:pPr>
              <w:spacing w:after="0" w:line="240" w:lineRule="auto"/>
              <w:ind w:left="-23"/>
              <w:jc w:val="center"/>
              <w:rPr>
                <w:rFonts w:cs="Arial"/>
                <w:color w:val="000000"/>
                <w:sz w:val="20"/>
                <w:szCs w:val="20"/>
              </w:rPr>
            </w:pPr>
            <w:r w:rsidRPr="003F3E8D">
              <w:rPr>
                <w:rFonts w:cs="Arial"/>
                <w:color w:val="000000"/>
                <w:sz w:val="20"/>
                <w:szCs w:val="20"/>
              </w:rPr>
              <w:t>551</w:t>
            </w:r>
          </w:p>
        </w:tc>
        <w:tc>
          <w:tcPr>
            <w:tcW w:w="4410" w:type="dxa"/>
            <w:vAlign w:val="center"/>
            <w:hideMark/>
          </w:tcPr>
          <w:p w14:paraId="3BCC11E9" w14:textId="77777777" w:rsidR="002E2E15" w:rsidRPr="003F3E8D" w:rsidRDefault="002E2E15" w:rsidP="002E2E15">
            <w:pPr>
              <w:tabs>
                <w:tab w:val="left" w:pos="1112"/>
              </w:tabs>
              <w:spacing w:after="0" w:line="240" w:lineRule="auto"/>
              <w:ind w:left="19"/>
              <w:rPr>
                <w:rFonts w:cs="Arial"/>
                <w:color w:val="000000"/>
                <w:sz w:val="20"/>
                <w:szCs w:val="20"/>
              </w:rPr>
            </w:pPr>
            <w:r w:rsidRPr="003F3E8D">
              <w:rPr>
                <w:rFonts w:cs="Arial"/>
                <w:color w:val="000000"/>
                <w:sz w:val="20"/>
                <w:szCs w:val="20"/>
              </w:rPr>
              <w:t>Management of Companies and Enterprises</w:t>
            </w:r>
          </w:p>
        </w:tc>
      </w:tr>
      <w:tr w:rsidR="002E2E15" w:rsidRPr="002C0755" w14:paraId="456B09C2" w14:textId="77777777" w:rsidTr="002E2E15">
        <w:trPr>
          <w:trHeight w:val="300"/>
          <w:jc w:val="center"/>
        </w:trPr>
        <w:tc>
          <w:tcPr>
            <w:tcW w:w="3595" w:type="dxa"/>
            <w:vMerge/>
            <w:vAlign w:val="center"/>
            <w:hideMark/>
          </w:tcPr>
          <w:p w14:paraId="14910BBA" w14:textId="77777777" w:rsidR="002E2E15" w:rsidRPr="003F3E8D" w:rsidRDefault="002E2E15" w:rsidP="002E2E15">
            <w:pPr>
              <w:spacing w:after="0" w:line="240" w:lineRule="auto"/>
              <w:ind w:left="20"/>
              <w:rPr>
                <w:rFonts w:cs="Arial"/>
                <w:color w:val="000000"/>
                <w:sz w:val="20"/>
                <w:szCs w:val="20"/>
              </w:rPr>
            </w:pPr>
          </w:p>
        </w:tc>
        <w:tc>
          <w:tcPr>
            <w:tcW w:w="1307" w:type="dxa"/>
            <w:vAlign w:val="center"/>
            <w:hideMark/>
          </w:tcPr>
          <w:p w14:paraId="1B7BA59B" w14:textId="77777777" w:rsidR="002E2E15" w:rsidRPr="003F3E8D" w:rsidRDefault="002E2E15" w:rsidP="002E2E15">
            <w:pPr>
              <w:tabs>
                <w:tab w:val="left" w:pos="1112"/>
              </w:tabs>
              <w:spacing w:after="0" w:line="240" w:lineRule="auto"/>
              <w:ind w:left="-23"/>
              <w:jc w:val="center"/>
              <w:rPr>
                <w:rFonts w:cs="Arial"/>
                <w:color w:val="000000"/>
                <w:sz w:val="20"/>
                <w:szCs w:val="20"/>
              </w:rPr>
            </w:pPr>
            <w:r w:rsidRPr="003F3E8D">
              <w:rPr>
                <w:rFonts w:cs="Arial"/>
                <w:color w:val="000000"/>
                <w:sz w:val="20"/>
                <w:szCs w:val="20"/>
              </w:rPr>
              <w:t>561</w:t>
            </w:r>
          </w:p>
        </w:tc>
        <w:tc>
          <w:tcPr>
            <w:tcW w:w="4410" w:type="dxa"/>
            <w:vAlign w:val="center"/>
            <w:hideMark/>
          </w:tcPr>
          <w:p w14:paraId="718CE646" w14:textId="77777777" w:rsidR="002E2E15" w:rsidRPr="003F3E8D" w:rsidRDefault="002E2E15" w:rsidP="002E2E15">
            <w:pPr>
              <w:tabs>
                <w:tab w:val="left" w:pos="1112"/>
              </w:tabs>
              <w:spacing w:after="0" w:line="240" w:lineRule="auto"/>
              <w:ind w:left="19"/>
              <w:rPr>
                <w:rFonts w:cs="Arial"/>
                <w:color w:val="000000"/>
                <w:sz w:val="20"/>
                <w:szCs w:val="20"/>
              </w:rPr>
            </w:pPr>
            <w:r w:rsidRPr="003F3E8D">
              <w:rPr>
                <w:rFonts w:cs="Arial"/>
                <w:color w:val="000000"/>
                <w:sz w:val="20"/>
                <w:szCs w:val="20"/>
              </w:rPr>
              <w:t>Administrative and Support Services</w:t>
            </w:r>
          </w:p>
        </w:tc>
      </w:tr>
      <w:tr w:rsidR="002E2E15" w:rsidRPr="002C0755" w14:paraId="4364B7EE" w14:textId="77777777" w:rsidTr="002E2E15">
        <w:trPr>
          <w:trHeight w:val="300"/>
          <w:jc w:val="center"/>
        </w:trPr>
        <w:tc>
          <w:tcPr>
            <w:tcW w:w="3595" w:type="dxa"/>
            <w:vMerge/>
            <w:vAlign w:val="center"/>
            <w:hideMark/>
          </w:tcPr>
          <w:p w14:paraId="717AB18B" w14:textId="77777777" w:rsidR="002E2E15" w:rsidRPr="003F3E8D" w:rsidRDefault="002E2E15" w:rsidP="002E2E15">
            <w:pPr>
              <w:spacing w:after="0" w:line="240" w:lineRule="auto"/>
              <w:ind w:left="20"/>
              <w:rPr>
                <w:rFonts w:cs="Arial"/>
                <w:color w:val="000000"/>
                <w:sz w:val="20"/>
                <w:szCs w:val="20"/>
              </w:rPr>
            </w:pPr>
          </w:p>
        </w:tc>
        <w:tc>
          <w:tcPr>
            <w:tcW w:w="1307" w:type="dxa"/>
            <w:vAlign w:val="center"/>
            <w:hideMark/>
          </w:tcPr>
          <w:p w14:paraId="0AFA047B" w14:textId="77777777" w:rsidR="002E2E15" w:rsidRPr="003F3E8D" w:rsidRDefault="002E2E15" w:rsidP="002E2E15">
            <w:pPr>
              <w:tabs>
                <w:tab w:val="left" w:pos="1112"/>
              </w:tabs>
              <w:spacing w:after="0" w:line="240" w:lineRule="auto"/>
              <w:ind w:left="-23"/>
              <w:jc w:val="center"/>
              <w:rPr>
                <w:rFonts w:cs="Arial"/>
                <w:color w:val="000000"/>
                <w:sz w:val="20"/>
                <w:szCs w:val="20"/>
              </w:rPr>
            </w:pPr>
            <w:r w:rsidRPr="003F3E8D">
              <w:rPr>
                <w:rFonts w:cs="Arial"/>
                <w:color w:val="000000"/>
                <w:sz w:val="20"/>
                <w:szCs w:val="20"/>
              </w:rPr>
              <w:t>712</w:t>
            </w:r>
          </w:p>
        </w:tc>
        <w:tc>
          <w:tcPr>
            <w:tcW w:w="4410" w:type="dxa"/>
            <w:vAlign w:val="center"/>
            <w:hideMark/>
          </w:tcPr>
          <w:p w14:paraId="348A9436" w14:textId="77777777" w:rsidR="002E2E15" w:rsidRPr="003F3E8D" w:rsidRDefault="002E2E15" w:rsidP="002E2E15">
            <w:pPr>
              <w:tabs>
                <w:tab w:val="left" w:pos="1112"/>
              </w:tabs>
              <w:spacing w:after="0" w:line="240" w:lineRule="auto"/>
              <w:ind w:left="19"/>
              <w:rPr>
                <w:rFonts w:cs="Arial"/>
                <w:color w:val="000000"/>
                <w:sz w:val="20"/>
                <w:szCs w:val="20"/>
              </w:rPr>
            </w:pPr>
            <w:r w:rsidRPr="003F3E8D">
              <w:rPr>
                <w:rFonts w:cs="Arial"/>
                <w:color w:val="000000"/>
                <w:sz w:val="20"/>
                <w:szCs w:val="20"/>
              </w:rPr>
              <w:t>Museums, Historical Sites, and Similar Institutions</w:t>
            </w:r>
          </w:p>
        </w:tc>
      </w:tr>
      <w:tr w:rsidR="002E2E15" w:rsidRPr="002C0755" w14:paraId="16915E1B" w14:textId="77777777" w:rsidTr="002E2E15">
        <w:trPr>
          <w:trHeight w:val="300"/>
          <w:jc w:val="center"/>
        </w:trPr>
        <w:tc>
          <w:tcPr>
            <w:tcW w:w="3595" w:type="dxa"/>
            <w:vMerge/>
            <w:vAlign w:val="center"/>
            <w:hideMark/>
          </w:tcPr>
          <w:p w14:paraId="7C3D0D20" w14:textId="77777777" w:rsidR="002E2E15" w:rsidRPr="003F3E8D" w:rsidRDefault="002E2E15" w:rsidP="002E2E15">
            <w:pPr>
              <w:spacing w:after="0" w:line="240" w:lineRule="auto"/>
              <w:ind w:left="20"/>
              <w:rPr>
                <w:rFonts w:cs="Arial"/>
                <w:color w:val="000000"/>
                <w:sz w:val="20"/>
                <w:szCs w:val="20"/>
              </w:rPr>
            </w:pPr>
          </w:p>
        </w:tc>
        <w:tc>
          <w:tcPr>
            <w:tcW w:w="1307" w:type="dxa"/>
            <w:vAlign w:val="center"/>
            <w:hideMark/>
          </w:tcPr>
          <w:p w14:paraId="4D2D8593" w14:textId="77777777" w:rsidR="002E2E15" w:rsidRPr="003F3E8D" w:rsidRDefault="002E2E15" w:rsidP="002E2E15">
            <w:pPr>
              <w:tabs>
                <w:tab w:val="left" w:pos="1112"/>
              </w:tabs>
              <w:spacing w:after="0" w:line="240" w:lineRule="auto"/>
              <w:ind w:left="-23"/>
              <w:jc w:val="center"/>
              <w:rPr>
                <w:rFonts w:cs="Arial"/>
                <w:color w:val="000000"/>
                <w:sz w:val="20"/>
                <w:szCs w:val="20"/>
              </w:rPr>
            </w:pPr>
            <w:r w:rsidRPr="003F3E8D">
              <w:rPr>
                <w:rFonts w:cs="Arial"/>
                <w:color w:val="000000"/>
                <w:sz w:val="20"/>
                <w:szCs w:val="20"/>
              </w:rPr>
              <w:t>721</w:t>
            </w:r>
          </w:p>
        </w:tc>
        <w:tc>
          <w:tcPr>
            <w:tcW w:w="4410" w:type="dxa"/>
            <w:vAlign w:val="center"/>
            <w:hideMark/>
          </w:tcPr>
          <w:p w14:paraId="666A4978" w14:textId="77777777" w:rsidR="002E2E15" w:rsidRPr="003F3E8D" w:rsidRDefault="002E2E15" w:rsidP="002E2E15">
            <w:pPr>
              <w:tabs>
                <w:tab w:val="left" w:pos="1112"/>
              </w:tabs>
              <w:spacing w:after="0" w:line="240" w:lineRule="auto"/>
              <w:ind w:left="19"/>
              <w:rPr>
                <w:rFonts w:cs="Arial"/>
                <w:color w:val="000000"/>
                <w:sz w:val="20"/>
                <w:szCs w:val="20"/>
              </w:rPr>
            </w:pPr>
            <w:r w:rsidRPr="003F3E8D">
              <w:rPr>
                <w:rFonts w:cs="Arial"/>
                <w:color w:val="000000"/>
                <w:sz w:val="20"/>
                <w:szCs w:val="20"/>
              </w:rPr>
              <w:t>Accommodation</w:t>
            </w:r>
          </w:p>
        </w:tc>
      </w:tr>
      <w:tr w:rsidR="002E2E15" w:rsidRPr="002C0755" w14:paraId="025B0030" w14:textId="77777777" w:rsidTr="002E2E15">
        <w:trPr>
          <w:trHeight w:val="300"/>
          <w:jc w:val="center"/>
        </w:trPr>
        <w:tc>
          <w:tcPr>
            <w:tcW w:w="3595" w:type="dxa"/>
            <w:vMerge/>
            <w:vAlign w:val="center"/>
            <w:hideMark/>
          </w:tcPr>
          <w:p w14:paraId="1D03C5AC" w14:textId="77777777" w:rsidR="002E2E15" w:rsidRPr="003F3E8D" w:rsidRDefault="002E2E15" w:rsidP="002E2E15">
            <w:pPr>
              <w:spacing w:after="0" w:line="240" w:lineRule="auto"/>
              <w:ind w:left="20"/>
              <w:rPr>
                <w:rFonts w:cs="Arial"/>
                <w:color w:val="000000"/>
                <w:sz w:val="20"/>
                <w:szCs w:val="20"/>
              </w:rPr>
            </w:pPr>
          </w:p>
        </w:tc>
        <w:tc>
          <w:tcPr>
            <w:tcW w:w="1307" w:type="dxa"/>
            <w:vAlign w:val="center"/>
            <w:hideMark/>
          </w:tcPr>
          <w:p w14:paraId="34C311B4" w14:textId="77777777" w:rsidR="002E2E15" w:rsidRPr="003F3E8D" w:rsidRDefault="002E2E15" w:rsidP="002E2E15">
            <w:pPr>
              <w:tabs>
                <w:tab w:val="left" w:pos="1112"/>
              </w:tabs>
              <w:spacing w:after="0" w:line="240" w:lineRule="auto"/>
              <w:ind w:left="-23"/>
              <w:jc w:val="center"/>
              <w:rPr>
                <w:rFonts w:cs="Arial"/>
                <w:color w:val="000000"/>
                <w:sz w:val="20"/>
                <w:szCs w:val="20"/>
              </w:rPr>
            </w:pPr>
            <w:r w:rsidRPr="003F3E8D">
              <w:rPr>
                <w:rFonts w:cs="Arial"/>
                <w:color w:val="000000"/>
                <w:sz w:val="20"/>
                <w:szCs w:val="20"/>
              </w:rPr>
              <w:t>813</w:t>
            </w:r>
          </w:p>
        </w:tc>
        <w:tc>
          <w:tcPr>
            <w:tcW w:w="4410" w:type="dxa"/>
            <w:vAlign w:val="center"/>
            <w:hideMark/>
          </w:tcPr>
          <w:p w14:paraId="3A8B0566" w14:textId="77777777" w:rsidR="002E2E15" w:rsidRPr="003F3E8D" w:rsidRDefault="002E2E15" w:rsidP="002E2E15">
            <w:pPr>
              <w:tabs>
                <w:tab w:val="left" w:pos="1112"/>
              </w:tabs>
              <w:spacing w:after="0" w:line="240" w:lineRule="auto"/>
              <w:ind w:left="19"/>
              <w:rPr>
                <w:rFonts w:cs="Arial"/>
                <w:color w:val="000000"/>
                <w:sz w:val="20"/>
                <w:szCs w:val="20"/>
              </w:rPr>
            </w:pPr>
            <w:r w:rsidRPr="003F3E8D">
              <w:rPr>
                <w:rFonts w:cs="Arial"/>
                <w:color w:val="000000"/>
                <w:sz w:val="20"/>
                <w:szCs w:val="20"/>
              </w:rPr>
              <w:t>Religious, Grantmaking, Civic, Professional, and Similar Organizations</w:t>
            </w:r>
          </w:p>
        </w:tc>
      </w:tr>
      <w:tr w:rsidR="002E2E15" w:rsidRPr="002C0755" w14:paraId="6148A4F8" w14:textId="77777777" w:rsidTr="002E2E15">
        <w:trPr>
          <w:trHeight w:val="300"/>
          <w:jc w:val="center"/>
        </w:trPr>
        <w:tc>
          <w:tcPr>
            <w:tcW w:w="3595" w:type="dxa"/>
            <w:vMerge w:val="restart"/>
            <w:vAlign w:val="center"/>
            <w:hideMark/>
          </w:tcPr>
          <w:p w14:paraId="6B44F2BE" w14:textId="77777777" w:rsidR="002E2E15" w:rsidRPr="003F3E8D" w:rsidRDefault="002E2E15" w:rsidP="002E2E15">
            <w:pPr>
              <w:spacing w:after="0" w:line="240" w:lineRule="auto"/>
              <w:ind w:left="20"/>
              <w:rPr>
                <w:rFonts w:cs="Arial"/>
                <w:color w:val="000000"/>
                <w:sz w:val="20"/>
                <w:szCs w:val="20"/>
              </w:rPr>
            </w:pPr>
            <w:r w:rsidRPr="003F3E8D">
              <w:rPr>
                <w:rFonts w:cs="Arial"/>
                <w:color w:val="000000"/>
                <w:sz w:val="20"/>
                <w:szCs w:val="20"/>
              </w:rPr>
              <w:t>Other Warehousing, Storage, and Transportation</w:t>
            </w:r>
          </w:p>
        </w:tc>
        <w:tc>
          <w:tcPr>
            <w:tcW w:w="1307" w:type="dxa"/>
            <w:vAlign w:val="center"/>
            <w:hideMark/>
          </w:tcPr>
          <w:p w14:paraId="4F215F54" w14:textId="77777777" w:rsidR="002E2E15" w:rsidRPr="003F3E8D" w:rsidRDefault="002E2E15" w:rsidP="002E2E15">
            <w:pPr>
              <w:tabs>
                <w:tab w:val="left" w:pos="1112"/>
              </w:tabs>
              <w:spacing w:after="0" w:line="240" w:lineRule="auto"/>
              <w:ind w:left="-23"/>
              <w:jc w:val="center"/>
              <w:rPr>
                <w:rFonts w:cs="Arial"/>
                <w:color w:val="000000"/>
                <w:sz w:val="20"/>
                <w:szCs w:val="20"/>
              </w:rPr>
            </w:pPr>
            <w:r w:rsidRPr="003F3E8D">
              <w:rPr>
                <w:rFonts w:cs="Arial"/>
                <w:color w:val="000000"/>
                <w:sz w:val="20"/>
                <w:szCs w:val="20"/>
              </w:rPr>
              <w:t>48</w:t>
            </w:r>
          </w:p>
        </w:tc>
        <w:tc>
          <w:tcPr>
            <w:tcW w:w="4410" w:type="dxa"/>
            <w:vAlign w:val="center"/>
            <w:hideMark/>
          </w:tcPr>
          <w:p w14:paraId="4E53008B" w14:textId="77777777" w:rsidR="002E2E15" w:rsidRPr="003F3E8D" w:rsidRDefault="002E2E15" w:rsidP="002E2E15">
            <w:pPr>
              <w:tabs>
                <w:tab w:val="left" w:pos="1112"/>
              </w:tabs>
              <w:spacing w:after="0" w:line="240" w:lineRule="auto"/>
              <w:ind w:left="19"/>
              <w:rPr>
                <w:rFonts w:cs="Arial"/>
                <w:color w:val="000000"/>
                <w:sz w:val="20"/>
                <w:szCs w:val="20"/>
              </w:rPr>
            </w:pPr>
            <w:r w:rsidRPr="003F3E8D">
              <w:rPr>
                <w:rFonts w:cs="Arial"/>
                <w:color w:val="000000"/>
                <w:sz w:val="20"/>
                <w:szCs w:val="20"/>
              </w:rPr>
              <w:t>Transportation and Warehousing</w:t>
            </w:r>
          </w:p>
        </w:tc>
      </w:tr>
      <w:tr w:rsidR="002E2E15" w:rsidRPr="002C0755" w14:paraId="4831D751" w14:textId="77777777" w:rsidTr="002E2E15">
        <w:trPr>
          <w:trHeight w:val="300"/>
          <w:jc w:val="center"/>
        </w:trPr>
        <w:tc>
          <w:tcPr>
            <w:tcW w:w="3595" w:type="dxa"/>
            <w:vMerge/>
            <w:vAlign w:val="center"/>
            <w:hideMark/>
          </w:tcPr>
          <w:p w14:paraId="48633810" w14:textId="77777777" w:rsidR="002E2E15" w:rsidRPr="003F3E8D" w:rsidRDefault="002E2E15" w:rsidP="002E2E15">
            <w:pPr>
              <w:spacing w:after="0" w:line="240" w:lineRule="auto"/>
              <w:ind w:left="20"/>
              <w:rPr>
                <w:rFonts w:cs="Arial"/>
                <w:color w:val="000000"/>
                <w:sz w:val="20"/>
                <w:szCs w:val="20"/>
              </w:rPr>
            </w:pPr>
          </w:p>
        </w:tc>
        <w:tc>
          <w:tcPr>
            <w:tcW w:w="1307" w:type="dxa"/>
            <w:vAlign w:val="center"/>
            <w:hideMark/>
          </w:tcPr>
          <w:p w14:paraId="216AA9F0" w14:textId="77777777" w:rsidR="002E2E15" w:rsidRPr="003F3E8D" w:rsidRDefault="002E2E15" w:rsidP="002E2E15">
            <w:pPr>
              <w:tabs>
                <w:tab w:val="left" w:pos="1112"/>
              </w:tabs>
              <w:spacing w:after="0" w:line="240" w:lineRule="auto"/>
              <w:ind w:left="-23"/>
              <w:jc w:val="center"/>
              <w:rPr>
                <w:rFonts w:cs="Arial"/>
                <w:color w:val="000000"/>
                <w:sz w:val="20"/>
                <w:szCs w:val="20"/>
              </w:rPr>
            </w:pPr>
            <w:r w:rsidRPr="003F3E8D">
              <w:rPr>
                <w:rFonts w:cs="Arial"/>
                <w:color w:val="000000"/>
                <w:sz w:val="20"/>
                <w:szCs w:val="20"/>
              </w:rPr>
              <w:t>4931</w:t>
            </w:r>
          </w:p>
        </w:tc>
        <w:tc>
          <w:tcPr>
            <w:tcW w:w="4410" w:type="dxa"/>
            <w:vAlign w:val="center"/>
            <w:hideMark/>
          </w:tcPr>
          <w:p w14:paraId="140613CA" w14:textId="77777777" w:rsidR="002E2E15" w:rsidRPr="003F3E8D" w:rsidRDefault="002E2E15" w:rsidP="002E2E15">
            <w:pPr>
              <w:tabs>
                <w:tab w:val="left" w:pos="1112"/>
              </w:tabs>
              <w:spacing w:after="0" w:line="240" w:lineRule="auto"/>
              <w:ind w:left="19"/>
              <w:rPr>
                <w:rFonts w:cs="Arial"/>
                <w:color w:val="000000"/>
                <w:sz w:val="20"/>
                <w:szCs w:val="20"/>
              </w:rPr>
            </w:pPr>
            <w:r w:rsidRPr="003F3E8D">
              <w:rPr>
                <w:rFonts w:cs="Arial"/>
                <w:color w:val="000000"/>
                <w:sz w:val="20"/>
                <w:szCs w:val="20"/>
              </w:rPr>
              <w:t>Warehousing and Storage</w:t>
            </w:r>
          </w:p>
        </w:tc>
      </w:tr>
      <w:tr w:rsidR="002E2E15" w:rsidRPr="002C0755" w14:paraId="19EBF858" w14:textId="77777777" w:rsidTr="002E2E15">
        <w:trPr>
          <w:trHeight w:val="300"/>
          <w:jc w:val="center"/>
        </w:trPr>
        <w:tc>
          <w:tcPr>
            <w:tcW w:w="3595" w:type="dxa"/>
            <w:vAlign w:val="center"/>
            <w:hideMark/>
          </w:tcPr>
          <w:p w14:paraId="0D0B9513" w14:textId="77777777" w:rsidR="002E2E15" w:rsidRPr="003F3E8D" w:rsidRDefault="002E2E15" w:rsidP="002E2E15">
            <w:pPr>
              <w:spacing w:after="0" w:line="240" w:lineRule="auto"/>
              <w:ind w:left="20"/>
              <w:rPr>
                <w:rFonts w:cs="Arial"/>
                <w:color w:val="000000"/>
                <w:sz w:val="20"/>
                <w:szCs w:val="20"/>
              </w:rPr>
            </w:pPr>
            <w:r w:rsidRPr="003F3E8D">
              <w:rPr>
                <w:rFonts w:cs="Arial"/>
                <w:color w:val="000000"/>
                <w:sz w:val="20"/>
                <w:szCs w:val="20"/>
              </w:rPr>
              <w:t>Refrigerated Warehousing and Storage</w:t>
            </w:r>
          </w:p>
        </w:tc>
        <w:tc>
          <w:tcPr>
            <w:tcW w:w="1307" w:type="dxa"/>
            <w:vAlign w:val="center"/>
            <w:hideMark/>
          </w:tcPr>
          <w:p w14:paraId="1062C3C9" w14:textId="77777777" w:rsidR="002E2E15" w:rsidRPr="003F3E8D" w:rsidRDefault="002E2E15" w:rsidP="002E2E15">
            <w:pPr>
              <w:tabs>
                <w:tab w:val="left" w:pos="1112"/>
              </w:tabs>
              <w:spacing w:after="0" w:line="240" w:lineRule="auto"/>
              <w:ind w:left="-23"/>
              <w:jc w:val="center"/>
              <w:rPr>
                <w:rFonts w:cs="Arial"/>
                <w:color w:val="000000"/>
                <w:sz w:val="20"/>
                <w:szCs w:val="20"/>
              </w:rPr>
            </w:pPr>
            <w:r w:rsidRPr="003F3E8D">
              <w:rPr>
                <w:rFonts w:cs="Arial"/>
                <w:color w:val="000000"/>
                <w:sz w:val="20"/>
                <w:szCs w:val="20"/>
              </w:rPr>
              <w:t>49312</w:t>
            </w:r>
          </w:p>
        </w:tc>
        <w:tc>
          <w:tcPr>
            <w:tcW w:w="4410" w:type="dxa"/>
            <w:vAlign w:val="center"/>
            <w:hideMark/>
          </w:tcPr>
          <w:p w14:paraId="37FDAD3E" w14:textId="77777777" w:rsidR="002E2E15" w:rsidRPr="003F3E8D" w:rsidRDefault="002E2E15" w:rsidP="002E2E15">
            <w:pPr>
              <w:tabs>
                <w:tab w:val="left" w:pos="1112"/>
              </w:tabs>
              <w:spacing w:after="0" w:line="240" w:lineRule="auto"/>
              <w:ind w:left="19"/>
              <w:rPr>
                <w:rFonts w:cs="Arial"/>
                <w:color w:val="000000"/>
                <w:sz w:val="20"/>
                <w:szCs w:val="20"/>
              </w:rPr>
            </w:pPr>
            <w:r w:rsidRPr="003F3E8D">
              <w:rPr>
                <w:rFonts w:cs="Arial"/>
                <w:color w:val="000000"/>
                <w:sz w:val="20"/>
                <w:szCs w:val="20"/>
              </w:rPr>
              <w:t>Refrigerated Warehousing and Storage</w:t>
            </w:r>
          </w:p>
        </w:tc>
      </w:tr>
      <w:tr w:rsidR="002E2E15" w:rsidRPr="002C0755" w14:paraId="0A584D60" w14:textId="77777777" w:rsidTr="002E2E15">
        <w:trPr>
          <w:trHeight w:val="300"/>
          <w:jc w:val="center"/>
        </w:trPr>
        <w:tc>
          <w:tcPr>
            <w:tcW w:w="3595" w:type="dxa"/>
            <w:vAlign w:val="center"/>
            <w:hideMark/>
          </w:tcPr>
          <w:p w14:paraId="67216D38" w14:textId="77777777" w:rsidR="002E2E15" w:rsidRPr="003F3E8D" w:rsidRDefault="002E2E15" w:rsidP="002E2E15">
            <w:pPr>
              <w:spacing w:after="0" w:line="240" w:lineRule="auto"/>
              <w:ind w:left="20"/>
              <w:rPr>
                <w:rFonts w:cs="Arial"/>
                <w:color w:val="000000"/>
                <w:sz w:val="20"/>
                <w:szCs w:val="20"/>
              </w:rPr>
            </w:pPr>
            <w:r w:rsidRPr="003F3E8D">
              <w:rPr>
                <w:rFonts w:cs="Arial"/>
                <w:color w:val="000000"/>
                <w:sz w:val="20"/>
                <w:szCs w:val="20"/>
              </w:rPr>
              <w:t>Research and Development</w:t>
            </w:r>
          </w:p>
        </w:tc>
        <w:tc>
          <w:tcPr>
            <w:tcW w:w="1307" w:type="dxa"/>
            <w:vAlign w:val="center"/>
            <w:hideMark/>
          </w:tcPr>
          <w:p w14:paraId="0867D8D6" w14:textId="77777777" w:rsidR="002E2E15" w:rsidRPr="003F3E8D" w:rsidRDefault="002E2E15" w:rsidP="002E2E15">
            <w:pPr>
              <w:tabs>
                <w:tab w:val="left" w:pos="1112"/>
              </w:tabs>
              <w:spacing w:after="0" w:line="240" w:lineRule="auto"/>
              <w:ind w:left="-23"/>
              <w:jc w:val="center"/>
              <w:rPr>
                <w:rFonts w:cs="Arial"/>
                <w:color w:val="000000"/>
                <w:sz w:val="20"/>
                <w:szCs w:val="20"/>
              </w:rPr>
            </w:pPr>
            <w:r w:rsidRPr="003F3E8D">
              <w:rPr>
                <w:rFonts w:cs="Arial"/>
                <w:color w:val="000000"/>
                <w:sz w:val="20"/>
                <w:szCs w:val="20"/>
              </w:rPr>
              <w:t>5417</w:t>
            </w:r>
          </w:p>
        </w:tc>
        <w:tc>
          <w:tcPr>
            <w:tcW w:w="4410" w:type="dxa"/>
            <w:vAlign w:val="center"/>
            <w:hideMark/>
          </w:tcPr>
          <w:p w14:paraId="12F634E7" w14:textId="77777777" w:rsidR="002E2E15" w:rsidRPr="003F3E8D" w:rsidRDefault="002E2E15" w:rsidP="002E2E15">
            <w:pPr>
              <w:tabs>
                <w:tab w:val="left" w:pos="1112"/>
              </w:tabs>
              <w:spacing w:after="0" w:line="240" w:lineRule="auto"/>
              <w:ind w:left="19"/>
              <w:rPr>
                <w:rFonts w:cs="Arial"/>
                <w:color w:val="000000"/>
                <w:sz w:val="20"/>
                <w:szCs w:val="20"/>
              </w:rPr>
            </w:pPr>
            <w:r w:rsidRPr="003F3E8D">
              <w:rPr>
                <w:rFonts w:cs="Arial"/>
                <w:color w:val="000000"/>
                <w:sz w:val="20"/>
                <w:szCs w:val="20"/>
              </w:rPr>
              <w:t>Research and Development</w:t>
            </w:r>
          </w:p>
        </w:tc>
      </w:tr>
      <w:tr w:rsidR="002E2E15" w:rsidRPr="002C0755" w14:paraId="15FB9B77" w14:textId="77777777" w:rsidTr="002E2E15">
        <w:trPr>
          <w:trHeight w:val="300"/>
          <w:jc w:val="center"/>
        </w:trPr>
        <w:tc>
          <w:tcPr>
            <w:tcW w:w="3595" w:type="dxa"/>
            <w:vMerge w:val="restart"/>
            <w:vAlign w:val="center"/>
            <w:hideMark/>
          </w:tcPr>
          <w:p w14:paraId="3BE16730" w14:textId="77777777" w:rsidR="002E2E15" w:rsidRPr="003F3E8D" w:rsidRDefault="002E2E15" w:rsidP="002E2E15">
            <w:pPr>
              <w:spacing w:after="0" w:line="240" w:lineRule="auto"/>
              <w:ind w:left="20"/>
              <w:rPr>
                <w:rFonts w:cs="Arial"/>
                <w:color w:val="000000"/>
                <w:sz w:val="20"/>
                <w:szCs w:val="20"/>
              </w:rPr>
            </w:pPr>
            <w:r w:rsidRPr="003F3E8D">
              <w:rPr>
                <w:rFonts w:cs="Arial"/>
                <w:color w:val="000000"/>
                <w:sz w:val="20"/>
                <w:szCs w:val="20"/>
              </w:rPr>
              <w:t>Utilities</w:t>
            </w:r>
          </w:p>
        </w:tc>
        <w:tc>
          <w:tcPr>
            <w:tcW w:w="1307" w:type="dxa"/>
            <w:vAlign w:val="center"/>
            <w:hideMark/>
          </w:tcPr>
          <w:p w14:paraId="51406F88" w14:textId="77777777" w:rsidR="002E2E15" w:rsidRPr="003F3E8D" w:rsidRDefault="002E2E15" w:rsidP="002E2E15">
            <w:pPr>
              <w:tabs>
                <w:tab w:val="left" w:pos="1112"/>
              </w:tabs>
              <w:spacing w:after="0" w:line="240" w:lineRule="auto"/>
              <w:ind w:left="-23"/>
              <w:jc w:val="center"/>
              <w:rPr>
                <w:rFonts w:cs="Arial"/>
                <w:color w:val="000000"/>
                <w:sz w:val="20"/>
                <w:szCs w:val="20"/>
              </w:rPr>
            </w:pPr>
            <w:r w:rsidRPr="003F3E8D">
              <w:rPr>
                <w:rFonts w:cs="Arial"/>
                <w:color w:val="000000"/>
                <w:sz w:val="20"/>
                <w:szCs w:val="20"/>
              </w:rPr>
              <w:t>211</w:t>
            </w:r>
          </w:p>
        </w:tc>
        <w:tc>
          <w:tcPr>
            <w:tcW w:w="4410" w:type="dxa"/>
            <w:vAlign w:val="center"/>
            <w:hideMark/>
          </w:tcPr>
          <w:p w14:paraId="30039F1B" w14:textId="1F1F97F0" w:rsidR="002E2E15" w:rsidRPr="003F3E8D" w:rsidRDefault="002E2E15" w:rsidP="002E2E15">
            <w:pPr>
              <w:tabs>
                <w:tab w:val="left" w:pos="1112"/>
              </w:tabs>
              <w:spacing w:after="0" w:line="240" w:lineRule="auto"/>
              <w:ind w:left="19"/>
              <w:rPr>
                <w:rFonts w:cs="Arial"/>
                <w:color w:val="000000"/>
                <w:sz w:val="20"/>
                <w:szCs w:val="20"/>
              </w:rPr>
            </w:pPr>
            <w:r>
              <w:rPr>
                <w:rFonts w:cs="Arial"/>
                <w:color w:val="000000"/>
                <w:sz w:val="20"/>
                <w:szCs w:val="20"/>
              </w:rPr>
              <w:t>Oil and Gas E</w:t>
            </w:r>
            <w:r w:rsidRPr="003F3E8D">
              <w:rPr>
                <w:rFonts w:cs="Arial"/>
                <w:color w:val="000000"/>
                <w:sz w:val="20"/>
                <w:szCs w:val="20"/>
              </w:rPr>
              <w:t>xtraction</w:t>
            </w:r>
          </w:p>
        </w:tc>
      </w:tr>
      <w:tr w:rsidR="002E2E15" w:rsidRPr="002C0755" w14:paraId="75FD690A" w14:textId="77777777" w:rsidTr="002E2E15">
        <w:trPr>
          <w:trHeight w:val="300"/>
          <w:jc w:val="center"/>
        </w:trPr>
        <w:tc>
          <w:tcPr>
            <w:tcW w:w="3595" w:type="dxa"/>
            <w:vMerge/>
            <w:vAlign w:val="center"/>
            <w:hideMark/>
          </w:tcPr>
          <w:p w14:paraId="255FB874" w14:textId="77777777" w:rsidR="002E2E15" w:rsidRPr="003F3E8D" w:rsidRDefault="002E2E15" w:rsidP="002E2E15">
            <w:pPr>
              <w:spacing w:after="0" w:line="240" w:lineRule="auto"/>
              <w:ind w:left="20"/>
              <w:rPr>
                <w:rFonts w:cs="Arial"/>
                <w:color w:val="000000"/>
                <w:sz w:val="20"/>
                <w:szCs w:val="20"/>
              </w:rPr>
            </w:pPr>
          </w:p>
        </w:tc>
        <w:tc>
          <w:tcPr>
            <w:tcW w:w="1307" w:type="dxa"/>
            <w:vAlign w:val="center"/>
            <w:hideMark/>
          </w:tcPr>
          <w:p w14:paraId="6434133A" w14:textId="77777777" w:rsidR="002E2E15" w:rsidRPr="003F3E8D" w:rsidRDefault="002E2E15" w:rsidP="002E2E15">
            <w:pPr>
              <w:tabs>
                <w:tab w:val="left" w:pos="1112"/>
              </w:tabs>
              <w:spacing w:after="0" w:line="240" w:lineRule="auto"/>
              <w:ind w:left="-23"/>
              <w:jc w:val="center"/>
              <w:rPr>
                <w:rFonts w:cs="Arial"/>
                <w:color w:val="000000"/>
                <w:sz w:val="20"/>
                <w:szCs w:val="20"/>
              </w:rPr>
            </w:pPr>
            <w:r w:rsidRPr="003F3E8D">
              <w:rPr>
                <w:rFonts w:cs="Arial"/>
                <w:color w:val="000000"/>
                <w:sz w:val="20"/>
                <w:szCs w:val="20"/>
              </w:rPr>
              <w:t>221</w:t>
            </w:r>
          </w:p>
        </w:tc>
        <w:tc>
          <w:tcPr>
            <w:tcW w:w="4410" w:type="dxa"/>
            <w:vAlign w:val="center"/>
            <w:hideMark/>
          </w:tcPr>
          <w:p w14:paraId="3CD29726" w14:textId="77777777" w:rsidR="002E2E15" w:rsidRPr="003F3E8D" w:rsidRDefault="002E2E15" w:rsidP="002E2E15">
            <w:pPr>
              <w:tabs>
                <w:tab w:val="left" w:pos="1112"/>
              </w:tabs>
              <w:spacing w:after="0" w:line="240" w:lineRule="auto"/>
              <w:ind w:left="19"/>
              <w:rPr>
                <w:rFonts w:cs="Arial"/>
                <w:color w:val="000000"/>
                <w:sz w:val="20"/>
                <w:szCs w:val="20"/>
              </w:rPr>
            </w:pPr>
            <w:r w:rsidRPr="003F3E8D">
              <w:rPr>
                <w:rFonts w:cs="Arial"/>
                <w:color w:val="000000"/>
                <w:sz w:val="20"/>
                <w:szCs w:val="20"/>
              </w:rPr>
              <w:t>Utilities</w:t>
            </w:r>
          </w:p>
        </w:tc>
      </w:tr>
      <w:tr w:rsidR="002E2E15" w:rsidRPr="002C0755" w14:paraId="6CDC252B" w14:textId="77777777" w:rsidTr="002E2E15">
        <w:trPr>
          <w:trHeight w:val="300"/>
          <w:jc w:val="center"/>
        </w:trPr>
        <w:tc>
          <w:tcPr>
            <w:tcW w:w="3595" w:type="dxa"/>
            <w:vAlign w:val="center"/>
            <w:hideMark/>
          </w:tcPr>
          <w:p w14:paraId="257A3214" w14:textId="77777777" w:rsidR="002E2E15" w:rsidRPr="003F3E8D" w:rsidRDefault="002E2E15" w:rsidP="002E2E15">
            <w:pPr>
              <w:spacing w:after="0" w:line="240" w:lineRule="auto"/>
              <w:ind w:left="20"/>
              <w:rPr>
                <w:rFonts w:cs="Arial"/>
                <w:color w:val="000000"/>
                <w:sz w:val="20"/>
                <w:szCs w:val="20"/>
              </w:rPr>
            </w:pPr>
            <w:r w:rsidRPr="003F3E8D">
              <w:rPr>
                <w:rFonts w:cs="Arial"/>
                <w:color w:val="000000"/>
                <w:sz w:val="20"/>
                <w:szCs w:val="20"/>
              </w:rPr>
              <w:lastRenderedPageBreak/>
              <w:t>Warehouse Clubs and Supercenters</w:t>
            </w:r>
          </w:p>
        </w:tc>
        <w:tc>
          <w:tcPr>
            <w:tcW w:w="1307" w:type="dxa"/>
            <w:vAlign w:val="center"/>
            <w:hideMark/>
          </w:tcPr>
          <w:p w14:paraId="5BDFEB0D" w14:textId="77777777" w:rsidR="002E2E15" w:rsidRPr="003F3E8D" w:rsidRDefault="002E2E15" w:rsidP="002E2E15">
            <w:pPr>
              <w:tabs>
                <w:tab w:val="left" w:pos="1112"/>
              </w:tabs>
              <w:spacing w:after="0" w:line="240" w:lineRule="auto"/>
              <w:ind w:left="-23"/>
              <w:jc w:val="center"/>
              <w:rPr>
                <w:rFonts w:cs="Arial"/>
                <w:color w:val="000000"/>
                <w:sz w:val="20"/>
                <w:szCs w:val="20"/>
              </w:rPr>
            </w:pPr>
            <w:r w:rsidRPr="003F3E8D">
              <w:rPr>
                <w:rFonts w:cs="Arial"/>
                <w:color w:val="000000"/>
                <w:sz w:val="20"/>
                <w:szCs w:val="20"/>
              </w:rPr>
              <w:t>452910</w:t>
            </w:r>
          </w:p>
        </w:tc>
        <w:tc>
          <w:tcPr>
            <w:tcW w:w="4410" w:type="dxa"/>
            <w:vAlign w:val="center"/>
            <w:hideMark/>
          </w:tcPr>
          <w:p w14:paraId="38493DFF" w14:textId="77777777" w:rsidR="002E2E15" w:rsidRPr="003F3E8D" w:rsidRDefault="002E2E15" w:rsidP="002E2E15">
            <w:pPr>
              <w:tabs>
                <w:tab w:val="left" w:pos="1112"/>
              </w:tabs>
              <w:spacing w:after="0" w:line="240" w:lineRule="auto"/>
              <w:ind w:left="19"/>
              <w:rPr>
                <w:rFonts w:cs="Arial"/>
                <w:color w:val="000000"/>
                <w:sz w:val="20"/>
                <w:szCs w:val="20"/>
              </w:rPr>
            </w:pPr>
            <w:r w:rsidRPr="003F3E8D">
              <w:rPr>
                <w:rFonts w:cs="Arial"/>
                <w:color w:val="000000"/>
                <w:sz w:val="20"/>
                <w:szCs w:val="20"/>
              </w:rPr>
              <w:t xml:space="preserve">Warehouse Clubs and Supercenters </w:t>
            </w:r>
          </w:p>
        </w:tc>
      </w:tr>
      <w:tr w:rsidR="002E2E15" w:rsidRPr="002C0755" w14:paraId="496FFF40" w14:textId="77777777" w:rsidTr="002E2E15">
        <w:trPr>
          <w:trHeight w:val="300"/>
          <w:jc w:val="center"/>
        </w:trPr>
        <w:tc>
          <w:tcPr>
            <w:tcW w:w="3595" w:type="dxa"/>
            <w:vMerge w:val="restart"/>
            <w:vAlign w:val="center"/>
          </w:tcPr>
          <w:p w14:paraId="6CA8A75E" w14:textId="77777777" w:rsidR="002E2E15" w:rsidRPr="003F3E8D" w:rsidRDefault="002E2E15" w:rsidP="002E2E15">
            <w:pPr>
              <w:spacing w:after="0" w:line="240" w:lineRule="auto"/>
              <w:ind w:left="20"/>
              <w:rPr>
                <w:rFonts w:cs="Arial"/>
                <w:color w:val="000000"/>
                <w:sz w:val="20"/>
                <w:szCs w:val="20"/>
              </w:rPr>
            </w:pPr>
            <w:r w:rsidRPr="003F3E8D">
              <w:rPr>
                <w:rFonts w:cs="Arial"/>
                <w:color w:val="000000"/>
                <w:sz w:val="20"/>
                <w:szCs w:val="20"/>
              </w:rPr>
              <w:t>Reclaimers</w:t>
            </w:r>
          </w:p>
        </w:tc>
        <w:tc>
          <w:tcPr>
            <w:tcW w:w="1307" w:type="dxa"/>
            <w:vAlign w:val="center"/>
          </w:tcPr>
          <w:p w14:paraId="1D29A3E8" w14:textId="77777777" w:rsidR="002E2E15" w:rsidRPr="003F3E8D" w:rsidRDefault="002E2E15" w:rsidP="002E2E15">
            <w:pPr>
              <w:tabs>
                <w:tab w:val="left" w:pos="1112"/>
              </w:tabs>
              <w:spacing w:after="0" w:line="240" w:lineRule="auto"/>
              <w:ind w:left="-23"/>
              <w:jc w:val="center"/>
              <w:rPr>
                <w:rFonts w:cs="Arial"/>
                <w:color w:val="000000"/>
                <w:sz w:val="20"/>
                <w:szCs w:val="20"/>
              </w:rPr>
            </w:pPr>
            <w:r w:rsidRPr="003F3E8D">
              <w:rPr>
                <w:rFonts w:cs="Arial"/>
                <w:color w:val="000000"/>
                <w:sz w:val="20"/>
                <w:szCs w:val="20"/>
              </w:rPr>
              <w:t>325120</w:t>
            </w:r>
          </w:p>
        </w:tc>
        <w:tc>
          <w:tcPr>
            <w:tcW w:w="4410" w:type="dxa"/>
            <w:vAlign w:val="center"/>
          </w:tcPr>
          <w:p w14:paraId="6181BE57" w14:textId="77777777" w:rsidR="002E2E15" w:rsidRPr="003F3E8D" w:rsidRDefault="002E2E15" w:rsidP="002E2E15">
            <w:pPr>
              <w:tabs>
                <w:tab w:val="left" w:pos="1112"/>
              </w:tabs>
              <w:spacing w:after="0" w:line="240" w:lineRule="auto"/>
              <w:ind w:left="19"/>
              <w:rPr>
                <w:rFonts w:cs="Arial"/>
                <w:color w:val="000000"/>
                <w:sz w:val="20"/>
                <w:szCs w:val="20"/>
              </w:rPr>
            </w:pPr>
            <w:r w:rsidRPr="003F3E8D">
              <w:rPr>
                <w:rFonts w:cs="Arial"/>
                <w:color w:val="000000"/>
                <w:sz w:val="20"/>
                <w:szCs w:val="20"/>
              </w:rPr>
              <w:t>Industrial Gas Manufacturing</w:t>
            </w:r>
          </w:p>
        </w:tc>
      </w:tr>
      <w:tr w:rsidR="002E2E15" w:rsidRPr="002C0755" w14:paraId="7320D951" w14:textId="77777777" w:rsidTr="002E2E15">
        <w:trPr>
          <w:trHeight w:val="300"/>
          <w:jc w:val="center"/>
        </w:trPr>
        <w:tc>
          <w:tcPr>
            <w:tcW w:w="3595" w:type="dxa"/>
            <w:vMerge/>
            <w:vAlign w:val="center"/>
          </w:tcPr>
          <w:p w14:paraId="5E245F90" w14:textId="77777777" w:rsidR="002E2E15" w:rsidRPr="003F3E8D" w:rsidRDefault="002E2E15" w:rsidP="002E2E15">
            <w:pPr>
              <w:spacing w:after="0" w:line="240" w:lineRule="auto"/>
              <w:ind w:left="20"/>
              <w:rPr>
                <w:rFonts w:cs="Arial"/>
                <w:color w:val="000000"/>
                <w:sz w:val="20"/>
                <w:szCs w:val="20"/>
              </w:rPr>
            </w:pPr>
          </w:p>
        </w:tc>
        <w:tc>
          <w:tcPr>
            <w:tcW w:w="1307" w:type="dxa"/>
            <w:vAlign w:val="center"/>
          </w:tcPr>
          <w:p w14:paraId="347305D5" w14:textId="0659BC4C" w:rsidR="002E2E15" w:rsidRPr="003F3E8D" w:rsidRDefault="002E2E15" w:rsidP="002E2E15">
            <w:pPr>
              <w:tabs>
                <w:tab w:val="left" w:pos="1112"/>
              </w:tabs>
              <w:spacing w:after="0" w:line="240" w:lineRule="auto"/>
              <w:ind w:left="-23"/>
              <w:jc w:val="center"/>
              <w:rPr>
                <w:rFonts w:cs="Arial"/>
                <w:color w:val="000000"/>
                <w:sz w:val="20"/>
                <w:szCs w:val="20"/>
              </w:rPr>
            </w:pPr>
            <w:r w:rsidRPr="003F3E8D">
              <w:rPr>
                <w:rFonts w:cs="Arial"/>
                <w:color w:val="000000"/>
                <w:sz w:val="20"/>
                <w:szCs w:val="20"/>
              </w:rPr>
              <w:t>423930</w:t>
            </w:r>
          </w:p>
        </w:tc>
        <w:tc>
          <w:tcPr>
            <w:tcW w:w="4410" w:type="dxa"/>
            <w:vAlign w:val="center"/>
          </w:tcPr>
          <w:p w14:paraId="3BB39325" w14:textId="3B996363" w:rsidR="002E2E15" w:rsidRPr="003F3E8D" w:rsidRDefault="002E2E15" w:rsidP="002E2E15">
            <w:pPr>
              <w:tabs>
                <w:tab w:val="left" w:pos="1112"/>
              </w:tabs>
              <w:spacing w:after="0" w:line="240" w:lineRule="auto"/>
              <w:ind w:left="19"/>
              <w:rPr>
                <w:rFonts w:cs="Arial"/>
                <w:color w:val="000000"/>
                <w:sz w:val="20"/>
                <w:szCs w:val="20"/>
              </w:rPr>
            </w:pPr>
            <w:r w:rsidRPr="003F3E8D">
              <w:rPr>
                <w:rFonts w:cs="Arial"/>
                <w:color w:val="000000"/>
                <w:sz w:val="20"/>
                <w:szCs w:val="20"/>
              </w:rPr>
              <w:t>Recyclable Material Merchant Wholesalers</w:t>
            </w:r>
          </w:p>
        </w:tc>
      </w:tr>
      <w:tr w:rsidR="002E2E15" w:rsidRPr="002C0755" w14:paraId="5F2F6D61" w14:textId="77777777" w:rsidTr="002E2E15">
        <w:trPr>
          <w:trHeight w:val="300"/>
          <w:jc w:val="center"/>
        </w:trPr>
        <w:tc>
          <w:tcPr>
            <w:tcW w:w="3595" w:type="dxa"/>
            <w:vMerge/>
            <w:vAlign w:val="center"/>
          </w:tcPr>
          <w:p w14:paraId="36FA1262" w14:textId="77777777" w:rsidR="002E2E15" w:rsidRPr="003F3E8D" w:rsidRDefault="002E2E15" w:rsidP="002E2E15">
            <w:pPr>
              <w:spacing w:after="0" w:line="240" w:lineRule="auto"/>
              <w:ind w:left="20"/>
              <w:rPr>
                <w:rFonts w:cs="Arial"/>
                <w:color w:val="000000"/>
                <w:sz w:val="20"/>
                <w:szCs w:val="20"/>
              </w:rPr>
            </w:pPr>
          </w:p>
        </w:tc>
        <w:tc>
          <w:tcPr>
            <w:tcW w:w="1307" w:type="dxa"/>
            <w:vAlign w:val="center"/>
          </w:tcPr>
          <w:p w14:paraId="329FFC4A" w14:textId="3FADE3FF" w:rsidR="002E2E15" w:rsidRPr="003F3E8D" w:rsidRDefault="002E2E15" w:rsidP="002E2E15">
            <w:pPr>
              <w:tabs>
                <w:tab w:val="left" w:pos="1112"/>
              </w:tabs>
              <w:spacing w:after="0" w:line="240" w:lineRule="auto"/>
              <w:ind w:left="-23"/>
              <w:jc w:val="center"/>
              <w:rPr>
                <w:rFonts w:cs="Arial"/>
                <w:color w:val="000000"/>
                <w:sz w:val="20"/>
                <w:szCs w:val="20"/>
              </w:rPr>
            </w:pPr>
            <w:r w:rsidRPr="003F3E8D">
              <w:rPr>
                <w:rFonts w:cs="Arial"/>
                <w:color w:val="000000"/>
                <w:sz w:val="20"/>
                <w:szCs w:val="20"/>
              </w:rPr>
              <w:t>424690</w:t>
            </w:r>
          </w:p>
        </w:tc>
        <w:tc>
          <w:tcPr>
            <w:tcW w:w="4410" w:type="dxa"/>
            <w:vAlign w:val="center"/>
          </w:tcPr>
          <w:p w14:paraId="3E9E6FAF" w14:textId="0D109604" w:rsidR="002E2E15" w:rsidRPr="003F3E8D" w:rsidRDefault="002E2E15" w:rsidP="002E2E15">
            <w:pPr>
              <w:tabs>
                <w:tab w:val="left" w:pos="1112"/>
              </w:tabs>
              <w:spacing w:after="0" w:line="240" w:lineRule="auto"/>
              <w:ind w:left="19"/>
              <w:rPr>
                <w:rFonts w:cs="Arial"/>
                <w:color w:val="000000"/>
                <w:sz w:val="20"/>
                <w:szCs w:val="20"/>
              </w:rPr>
            </w:pPr>
            <w:r w:rsidRPr="003F3E8D">
              <w:rPr>
                <w:rFonts w:cs="Arial"/>
                <w:color w:val="000000"/>
                <w:sz w:val="20"/>
                <w:szCs w:val="20"/>
              </w:rPr>
              <w:t>Other Chemical and Allied Products Merchant Wholesalers</w:t>
            </w:r>
          </w:p>
        </w:tc>
      </w:tr>
      <w:tr w:rsidR="002E2E15" w:rsidRPr="002C0755" w14:paraId="1EA5EB70" w14:textId="77777777" w:rsidTr="002E2E15">
        <w:trPr>
          <w:trHeight w:val="300"/>
          <w:jc w:val="center"/>
        </w:trPr>
        <w:tc>
          <w:tcPr>
            <w:tcW w:w="3595" w:type="dxa"/>
            <w:vMerge/>
            <w:vAlign w:val="center"/>
          </w:tcPr>
          <w:p w14:paraId="1B52AFEF" w14:textId="77777777" w:rsidR="002E2E15" w:rsidRPr="003F3E8D" w:rsidRDefault="002E2E15" w:rsidP="002E2E15">
            <w:pPr>
              <w:spacing w:after="0" w:line="240" w:lineRule="auto"/>
              <w:ind w:left="20"/>
              <w:rPr>
                <w:rFonts w:cs="Arial"/>
                <w:color w:val="000000"/>
                <w:sz w:val="20"/>
                <w:szCs w:val="20"/>
              </w:rPr>
            </w:pPr>
          </w:p>
        </w:tc>
        <w:tc>
          <w:tcPr>
            <w:tcW w:w="1307" w:type="dxa"/>
            <w:vAlign w:val="center"/>
          </w:tcPr>
          <w:p w14:paraId="4E342E87" w14:textId="04E073D7" w:rsidR="002E2E15" w:rsidRPr="003F3E8D" w:rsidRDefault="002E2E15" w:rsidP="002E2E15">
            <w:pPr>
              <w:tabs>
                <w:tab w:val="left" w:pos="1112"/>
              </w:tabs>
              <w:spacing w:after="0" w:line="240" w:lineRule="auto"/>
              <w:ind w:left="-23"/>
              <w:jc w:val="center"/>
              <w:rPr>
                <w:rFonts w:cs="Arial"/>
                <w:color w:val="000000"/>
                <w:sz w:val="20"/>
                <w:szCs w:val="20"/>
              </w:rPr>
            </w:pPr>
            <w:r w:rsidRPr="003F3E8D">
              <w:rPr>
                <w:rFonts w:cs="Arial"/>
                <w:color w:val="000000"/>
                <w:sz w:val="20"/>
                <w:szCs w:val="20"/>
              </w:rPr>
              <w:t>562212</w:t>
            </w:r>
          </w:p>
        </w:tc>
        <w:tc>
          <w:tcPr>
            <w:tcW w:w="4410" w:type="dxa"/>
            <w:vAlign w:val="center"/>
          </w:tcPr>
          <w:p w14:paraId="42E9CE8E" w14:textId="31C8A745" w:rsidR="002E2E15" w:rsidRPr="003F3E8D" w:rsidRDefault="002E2E15" w:rsidP="002E2E15">
            <w:pPr>
              <w:tabs>
                <w:tab w:val="left" w:pos="1112"/>
              </w:tabs>
              <w:spacing w:after="0" w:line="240" w:lineRule="auto"/>
              <w:ind w:left="19"/>
              <w:rPr>
                <w:rFonts w:cs="Arial"/>
                <w:color w:val="000000"/>
                <w:sz w:val="20"/>
                <w:szCs w:val="20"/>
              </w:rPr>
            </w:pPr>
            <w:r w:rsidRPr="003F3E8D">
              <w:rPr>
                <w:rFonts w:cs="Arial"/>
                <w:color w:val="000000"/>
                <w:sz w:val="20"/>
                <w:szCs w:val="20"/>
              </w:rPr>
              <w:t>Solid Waste Landfill</w:t>
            </w:r>
          </w:p>
        </w:tc>
      </w:tr>
      <w:tr w:rsidR="002E2E15" w:rsidRPr="002C0755" w14:paraId="37E23FE3" w14:textId="77777777" w:rsidTr="002E2E15">
        <w:trPr>
          <w:trHeight w:val="300"/>
          <w:jc w:val="center"/>
        </w:trPr>
        <w:tc>
          <w:tcPr>
            <w:tcW w:w="3595" w:type="dxa"/>
            <w:vMerge/>
            <w:vAlign w:val="center"/>
          </w:tcPr>
          <w:p w14:paraId="3D201BF3" w14:textId="77777777" w:rsidR="002E2E15" w:rsidRPr="003F3E8D" w:rsidRDefault="002E2E15" w:rsidP="002E2E15">
            <w:pPr>
              <w:spacing w:after="0" w:line="240" w:lineRule="auto"/>
              <w:ind w:left="20"/>
              <w:rPr>
                <w:rFonts w:cs="Arial"/>
                <w:color w:val="000000"/>
                <w:sz w:val="20"/>
                <w:szCs w:val="20"/>
              </w:rPr>
            </w:pPr>
          </w:p>
        </w:tc>
        <w:tc>
          <w:tcPr>
            <w:tcW w:w="1307" w:type="dxa"/>
            <w:vAlign w:val="center"/>
          </w:tcPr>
          <w:p w14:paraId="13DD184A" w14:textId="79C5C353" w:rsidR="002E2E15" w:rsidRPr="003F3E8D" w:rsidRDefault="002E2E15" w:rsidP="002E2E15">
            <w:pPr>
              <w:tabs>
                <w:tab w:val="left" w:pos="1112"/>
              </w:tabs>
              <w:spacing w:after="0" w:line="240" w:lineRule="auto"/>
              <w:ind w:left="-23"/>
              <w:jc w:val="center"/>
              <w:rPr>
                <w:rFonts w:cs="Arial"/>
                <w:color w:val="000000"/>
                <w:sz w:val="20"/>
                <w:szCs w:val="20"/>
              </w:rPr>
            </w:pPr>
            <w:r w:rsidRPr="003F3E8D">
              <w:rPr>
                <w:rFonts w:cs="Arial"/>
                <w:color w:val="000000"/>
                <w:sz w:val="20"/>
                <w:szCs w:val="20"/>
              </w:rPr>
              <w:t>562920</w:t>
            </w:r>
          </w:p>
        </w:tc>
        <w:tc>
          <w:tcPr>
            <w:tcW w:w="4410" w:type="dxa"/>
            <w:vAlign w:val="center"/>
          </w:tcPr>
          <w:p w14:paraId="23F98EA6" w14:textId="32E34F60" w:rsidR="002E2E15" w:rsidRPr="003F3E8D" w:rsidRDefault="002E2E15" w:rsidP="002E2E15">
            <w:pPr>
              <w:tabs>
                <w:tab w:val="left" w:pos="1112"/>
              </w:tabs>
              <w:spacing w:after="0" w:line="240" w:lineRule="auto"/>
              <w:ind w:left="19"/>
              <w:rPr>
                <w:rFonts w:cs="Arial"/>
                <w:color w:val="000000"/>
                <w:sz w:val="20"/>
                <w:szCs w:val="20"/>
              </w:rPr>
            </w:pPr>
            <w:r w:rsidRPr="003F3E8D">
              <w:rPr>
                <w:rFonts w:cs="Arial"/>
                <w:color w:val="000000"/>
                <w:sz w:val="20"/>
                <w:szCs w:val="20"/>
              </w:rPr>
              <w:t>Materials Recovery Facilities</w:t>
            </w:r>
          </w:p>
        </w:tc>
      </w:tr>
      <w:tr w:rsidR="002E2E15" w:rsidRPr="002C0755" w14:paraId="4C329C8F" w14:textId="77777777" w:rsidTr="002E2E15">
        <w:trPr>
          <w:trHeight w:val="300"/>
          <w:jc w:val="center"/>
        </w:trPr>
        <w:tc>
          <w:tcPr>
            <w:tcW w:w="3595" w:type="dxa"/>
            <w:vMerge w:val="restart"/>
            <w:vAlign w:val="center"/>
          </w:tcPr>
          <w:p w14:paraId="569C08A6" w14:textId="77777777" w:rsidR="002E2E15" w:rsidRPr="003F3E8D" w:rsidRDefault="002E2E15" w:rsidP="002E2E15">
            <w:pPr>
              <w:spacing w:after="0" w:line="240" w:lineRule="auto"/>
              <w:ind w:left="20"/>
              <w:rPr>
                <w:rFonts w:cs="Arial"/>
                <w:color w:val="000000"/>
                <w:sz w:val="20"/>
                <w:szCs w:val="20"/>
              </w:rPr>
            </w:pPr>
            <w:r w:rsidRPr="003F3E8D">
              <w:rPr>
                <w:rFonts w:cs="Arial"/>
                <w:color w:val="000000"/>
                <w:sz w:val="20"/>
                <w:szCs w:val="20"/>
              </w:rPr>
              <w:t>Refrigerant Wholesalers</w:t>
            </w:r>
          </w:p>
        </w:tc>
        <w:tc>
          <w:tcPr>
            <w:tcW w:w="1307" w:type="dxa"/>
            <w:vAlign w:val="center"/>
          </w:tcPr>
          <w:p w14:paraId="3B04B853" w14:textId="22464D4D" w:rsidR="002E2E15" w:rsidRPr="003F3E8D" w:rsidRDefault="00DF7ABA" w:rsidP="002E2E15">
            <w:pPr>
              <w:tabs>
                <w:tab w:val="left" w:pos="1112"/>
              </w:tabs>
              <w:spacing w:after="0" w:line="240" w:lineRule="auto"/>
              <w:ind w:left="-23"/>
              <w:jc w:val="center"/>
              <w:rPr>
                <w:rFonts w:cs="Arial"/>
                <w:color w:val="000000"/>
                <w:sz w:val="20"/>
                <w:szCs w:val="20"/>
              </w:rPr>
            </w:pPr>
            <w:r w:rsidRPr="003F3E8D">
              <w:rPr>
                <w:rFonts w:cs="Arial"/>
                <w:color w:val="000000"/>
                <w:sz w:val="20"/>
                <w:szCs w:val="20"/>
              </w:rPr>
              <w:t>325120</w:t>
            </w:r>
          </w:p>
        </w:tc>
        <w:tc>
          <w:tcPr>
            <w:tcW w:w="4410" w:type="dxa"/>
            <w:vAlign w:val="center"/>
          </w:tcPr>
          <w:p w14:paraId="3F2010D5" w14:textId="727B9B6C" w:rsidR="002E2E15" w:rsidRPr="003F3E8D" w:rsidRDefault="00DF7ABA" w:rsidP="002E2E15">
            <w:pPr>
              <w:tabs>
                <w:tab w:val="left" w:pos="1112"/>
              </w:tabs>
              <w:spacing w:after="0" w:line="240" w:lineRule="auto"/>
              <w:ind w:left="19"/>
              <w:rPr>
                <w:rFonts w:cs="Arial"/>
                <w:color w:val="000000"/>
                <w:sz w:val="20"/>
                <w:szCs w:val="20"/>
              </w:rPr>
            </w:pPr>
            <w:r w:rsidRPr="003F3E8D">
              <w:rPr>
                <w:rFonts w:cs="Arial"/>
                <w:color w:val="000000"/>
                <w:sz w:val="20"/>
                <w:szCs w:val="20"/>
              </w:rPr>
              <w:t>Industrial Gas Manufacturing</w:t>
            </w:r>
          </w:p>
        </w:tc>
      </w:tr>
      <w:tr w:rsidR="002E2E15" w:rsidRPr="002C0755" w14:paraId="68FAD6AD" w14:textId="77777777" w:rsidTr="002E2E15">
        <w:trPr>
          <w:trHeight w:val="300"/>
          <w:jc w:val="center"/>
        </w:trPr>
        <w:tc>
          <w:tcPr>
            <w:tcW w:w="3595" w:type="dxa"/>
            <w:vMerge/>
            <w:vAlign w:val="center"/>
          </w:tcPr>
          <w:p w14:paraId="25729721" w14:textId="77777777" w:rsidR="002E2E15" w:rsidRPr="003F3E8D" w:rsidRDefault="002E2E15" w:rsidP="002E2E15">
            <w:pPr>
              <w:spacing w:after="0" w:line="240" w:lineRule="auto"/>
              <w:ind w:left="20"/>
              <w:rPr>
                <w:rFonts w:cs="Arial"/>
                <w:color w:val="000000"/>
                <w:sz w:val="20"/>
                <w:szCs w:val="20"/>
              </w:rPr>
            </w:pPr>
          </w:p>
        </w:tc>
        <w:tc>
          <w:tcPr>
            <w:tcW w:w="1307" w:type="dxa"/>
            <w:vAlign w:val="center"/>
          </w:tcPr>
          <w:p w14:paraId="381C9991" w14:textId="2F76877A" w:rsidR="002E2E15" w:rsidRPr="003F3E8D" w:rsidRDefault="00DF7ABA" w:rsidP="002E2E15">
            <w:pPr>
              <w:tabs>
                <w:tab w:val="left" w:pos="1112"/>
              </w:tabs>
              <w:spacing w:after="0" w:line="240" w:lineRule="auto"/>
              <w:ind w:left="-23"/>
              <w:jc w:val="center"/>
              <w:rPr>
                <w:rFonts w:cs="Arial"/>
                <w:color w:val="000000"/>
                <w:sz w:val="20"/>
                <w:szCs w:val="20"/>
              </w:rPr>
            </w:pPr>
            <w:r w:rsidRPr="00DF7ABA">
              <w:rPr>
                <w:rFonts w:cs="Arial"/>
                <w:color w:val="000000"/>
                <w:sz w:val="20"/>
                <w:szCs w:val="20"/>
              </w:rPr>
              <w:t>4237</w:t>
            </w:r>
          </w:p>
        </w:tc>
        <w:tc>
          <w:tcPr>
            <w:tcW w:w="4410" w:type="dxa"/>
            <w:vAlign w:val="center"/>
          </w:tcPr>
          <w:p w14:paraId="3C3C1B94" w14:textId="6E20FDFF" w:rsidR="002E2E15" w:rsidRPr="003F3E8D" w:rsidRDefault="00DF7ABA" w:rsidP="002E2E15">
            <w:pPr>
              <w:tabs>
                <w:tab w:val="left" w:pos="1112"/>
              </w:tabs>
              <w:spacing w:after="0" w:line="240" w:lineRule="auto"/>
              <w:ind w:left="19"/>
              <w:rPr>
                <w:rFonts w:cs="Arial"/>
                <w:color w:val="000000"/>
                <w:sz w:val="20"/>
                <w:szCs w:val="20"/>
              </w:rPr>
            </w:pPr>
            <w:r w:rsidRPr="00DF7ABA">
              <w:rPr>
                <w:rFonts w:cs="Arial"/>
                <w:color w:val="000000"/>
                <w:sz w:val="20"/>
                <w:szCs w:val="20"/>
              </w:rPr>
              <w:t>Hardware and Plumbing and Heating Equipment and Supplies Merchant Wholesalers</w:t>
            </w:r>
          </w:p>
        </w:tc>
      </w:tr>
      <w:tr w:rsidR="002E2E15" w:rsidRPr="002C0755" w14:paraId="207B8D31" w14:textId="77777777" w:rsidTr="002E2E15">
        <w:trPr>
          <w:trHeight w:val="300"/>
          <w:jc w:val="center"/>
        </w:trPr>
        <w:tc>
          <w:tcPr>
            <w:tcW w:w="3595" w:type="dxa"/>
            <w:vMerge/>
            <w:vAlign w:val="center"/>
          </w:tcPr>
          <w:p w14:paraId="0622E578" w14:textId="77777777" w:rsidR="002E2E15" w:rsidRPr="003F3E8D" w:rsidRDefault="002E2E15" w:rsidP="002E2E15">
            <w:pPr>
              <w:spacing w:after="0" w:line="240" w:lineRule="auto"/>
              <w:ind w:left="20"/>
              <w:rPr>
                <w:rFonts w:cs="Arial"/>
                <w:color w:val="000000"/>
                <w:sz w:val="20"/>
                <w:szCs w:val="20"/>
              </w:rPr>
            </w:pPr>
          </w:p>
        </w:tc>
        <w:tc>
          <w:tcPr>
            <w:tcW w:w="1307" w:type="dxa"/>
            <w:vAlign w:val="center"/>
          </w:tcPr>
          <w:p w14:paraId="03C9D4FC" w14:textId="54992E93" w:rsidR="002E2E15" w:rsidRPr="003F3E8D" w:rsidRDefault="002E2E15" w:rsidP="002E2E15">
            <w:pPr>
              <w:tabs>
                <w:tab w:val="left" w:pos="1112"/>
              </w:tabs>
              <w:spacing w:after="0" w:line="240" w:lineRule="auto"/>
              <w:ind w:left="-23"/>
              <w:jc w:val="center"/>
              <w:rPr>
                <w:rFonts w:cs="Arial"/>
                <w:color w:val="000000"/>
                <w:sz w:val="20"/>
                <w:szCs w:val="20"/>
              </w:rPr>
            </w:pPr>
            <w:r w:rsidRPr="003F3E8D">
              <w:rPr>
                <w:rFonts w:cs="Arial"/>
                <w:color w:val="000000"/>
                <w:sz w:val="20"/>
                <w:szCs w:val="20"/>
              </w:rPr>
              <w:t>424690</w:t>
            </w:r>
          </w:p>
        </w:tc>
        <w:tc>
          <w:tcPr>
            <w:tcW w:w="4410" w:type="dxa"/>
            <w:vAlign w:val="center"/>
          </w:tcPr>
          <w:p w14:paraId="70FC7759" w14:textId="139C9FF0" w:rsidR="002E2E15" w:rsidRPr="003F3E8D" w:rsidRDefault="002E2E15" w:rsidP="002E2E15">
            <w:pPr>
              <w:tabs>
                <w:tab w:val="left" w:pos="1112"/>
              </w:tabs>
              <w:spacing w:after="0" w:line="240" w:lineRule="auto"/>
              <w:ind w:left="19"/>
              <w:rPr>
                <w:rFonts w:cs="Arial"/>
                <w:color w:val="000000"/>
                <w:sz w:val="20"/>
                <w:szCs w:val="20"/>
              </w:rPr>
            </w:pPr>
            <w:r w:rsidRPr="003F3E8D">
              <w:rPr>
                <w:rFonts w:cs="Arial"/>
                <w:color w:val="000000"/>
                <w:sz w:val="20"/>
                <w:szCs w:val="20"/>
              </w:rPr>
              <w:t>Other Chemical and Allied Products Merchant Wholesalers</w:t>
            </w:r>
          </w:p>
        </w:tc>
      </w:tr>
      <w:tr w:rsidR="002E2E15" w:rsidRPr="002C0755" w14:paraId="0235FBA3" w14:textId="77777777" w:rsidTr="002E2E15">
        <w:trPr>
          <w:trHeight w:val="300"/>
          <w:jc w:val="center"/>
        </w:trPr>
        <w:tc>
          <w:tcPr>
            <w:tcW w:w="3595" w:type="dxa"/>
            <w:vAlign w:val="center"/>
          </w:tcPr>
          <w:p w14:paraId="5791D8A7" w14:textId="77777777" w:rsidR="002E2E15" w:rsidRPr="003F3E8D" w:rsidRDefault="002E2E15" w:rsidP="002E2E15">
            <w:pPr>
              <w:spacing w:after="0" w:line="240" w:lineRule="auto"/>
              <w:ind w:left="20"/>
              <w:rPr>
                <w:rFonts w:cs="Arial"/>
                <w:color w:val="000000"/>
                <w:sz w:val="20"/>
                <w:szCs w:val="20"/>
              </w:rPr>
            </w:pPr>
            <w:r w:rsidRPr="003F3E8D">
              <w:rPr>
                <w:rFonts w:cs="Arial"/>
                <w:color w:val="000000"/>
                <w:sz w:val="20"/>
                <w:szCs w:val="20"/>
              </w:rPr>
              <w:t>Service Technicians</w:t>
            </w:r>
          </w:p>
        </w:tc>
        <w:tc>
          <w:tcPr>
            <w:tcW w:w="1307" w:type="dxa"/>
            <w:vAlign w:val="center"/>
          </w:tcPr>
          <w:p w14:paraId="11315969" w14:textId="77777777" w:rsidR="002E2E15" w:rsidRPr="003F3E8D" w:rsidRDefault="002E2E15" w:rsidP="002E2E15">
            <w:pPr>
              <w:tabs>
                <w:tab w:val="left" w:pos="1112"/>
              </w:tabs>
              <w:spacing w:after="0" w:line="240" w:lineRule="auto"/>
              <w:ind w:left="-23"/>
              <w:jc w:val="center"/>
              <w:rPr>
                <w:rFonts w:cs="Arial"/>
                <w:color w:val="000000"/>
                <w:sz w:val="20"/>
                <w:szCs w:val="20"/>
              </w:rPr>
            </w:pPr>
            <w:r w:rsidRPr="003F3E8D">
              <w:rPr>
                <w:rFonts w:cs="Arial"/>
                <w:color w:val="000000"/>
                <w:sz w:val="20"/>
                <w:szCs w:val="20"/>
              </w:rPr>
              <w:t>238220</w:t>
            </w:r>
          </w:p>
        </w:tc>
        <w:tc>
          <w:tcPr>
            <w:tcW w:w="4410" w:type="dxa"/>
            <w:vAlign w:val="center"/>
          </w:tcPr>
          <w:p w14:paraId="2D3FC359" w14:textId="77777777" w:rsidR="002E2E15" w:rsidRPr="003F3E8D" w:rsidRDefault="002E2E15" w:rsidP="002E2E15">
            <w:pPr>
              <w:tabs>
                <w:tab w:val="left" w:pos="1112"/>
              </w:tabs>
              <w:spacing w:after="0" w:line="240" w:lineRule="auto"/>
              <w:ind w:left="19"/>
              <w:rPr>
                <w:rFonts w:cs="Arial"/>
                <w:color w:val="000000"/>
                <w:sz w:val="20"/>
                <w:szCs w:val="20"/>
              </w:rPr>
            </w:pPr>
            <w:r w:rsidRPr="003F3E8D">
              <w:rPr>
                <w:rFonts w:cs="Arial"/>
                <w:color w:val="000000"/>
                <w:sz w:val="20"/>
                <w:szCs w:val="20"/>
              </w:rPr>
              <w:t>Plumbing, Heating, and Air-conditioning Contractors</w:t>
            </w:r>
          </w:p>
        </w:tc>
      </w:tr>
      <w:tr w:rsidR="002E2E15" w:rsidRPr="002C0755" w14:paraId="5379A594" w14:textId="77777777" w:rsidTr="002E2E15">
        <w:trPr>
          <w:trHeight w:val="300"/>
          <w:jc w:val="center"/>
        </w:trPr>
        <w:tc>
          <w:tcPr>
            <w:tcW w:w="3595" w:type="dxa"/>
            <w:vMerge w:val="restart"/>
            <w:vAlign w:val="center"/>
          </w:tcPr>
          <w:p w14:paraId="5503F743" w14:textId="77777777" w:rsidR="002E2E15" w:rsidRPr="003F3E8D" w:rsidRDefault="002E2E15" w:rsidP="002E2E15">
            <w:pPr>
              <w:spacing w:after="0" w:line="240" w:lineRule="auto"/>
              <w:ind w:left="20"/>
              <w:rPr>
                <w:rFonts w:cs="Arial"/>
                <w:color w:val="000000"/>
                <w:sz w:val="20"/>
                <w:szCs w:val="20"/>
              </w:rPr>
            </w:pPr>
            <w:r w:rsidRPr="003F3E8D">
              <w:rPr>
                <w:rFonts w:cs="Arial"/>
                <w:color w:val="000000"/>
                <w:sz w:val="20"/>
                <w:szCs w:val="20"/>
              </w:rPr>
              <w:t>Disposal Establishments</w:t>
            </w:r>
          </w:p>
        </w:tc>
        <w:tc>
          <w:tcPr>
            <w:tcW w:w="1307" w:type="dxa"/>
            <w:vAlign w:val="center"/>
          </w:tcPr>
          <w:p w14:paraId="1431973D" w14:textId="1AD7E8A3" w:rsidR="002E2E15" w:rsidRPr="003F3E8D" w:rsidRDefault="002E2E15" w:rsidP="002E2E15">
            <w:pPr>
              <w:tabs>
                <w:tab w:val="left" w:pos="1112"/>
              </w:tabs>
              <w:spacing w:after="0" w:line="240" w:lineRule="auto"/>
              <w:ind w:left="-23"/>
              <w:jc w:val="center"/>
              <w:rPr>
                <w:rFonts w:cs="Arial"/>
                <w:color w:val="000000"/>
                <w:sz w:val="20"/>
                <w:szCs w:val="20"/>
              </w:rPr>
            </w:pPr>
            <w:r w:rsidRPr="003F3E8D">
              <w:rPr>
                <w:rFonts w:cs="Arial"/>
                <w:color w:val="000000"/>
                <w:sz w:val="20"/>
                <w:szCs w:val="20"/>
              </w:rPr>
              <w:t>423990</w:t>
            </w:r>
          </w:p>
        </w:tc>
        <w:tc>
          <w:tcPr>
            <w:tcW w:w="4410" w:type="dxa"/>
            <w:vAlign w:val="center"/>
          </w:tcPr>
          <w:p w14:paraId="4D83C717" w14:textId="680466E4" w:rsidR="002E2E15" w:rsidRPr="003F3E8D" w:rsidRDefault="002E2E15" w:rsidP="002E2E15">
            <w:pPr>
              <w:tabs>
                <w:tab w:val="left" w:pos="1112"/>
              </w:tabs>
              <w:spacing w:after="0" w:line="240" w:lineRule="auto"/>
              <w:ind w:left="19"/>
              <w:rPr>
                <w:rFonts w:cs="Arial"/>
                <w:color w:val="000000"/>
                <w:sz w:val="20"/>
                <w:szCs w:val="20"/>
              </w:rPr>
            </w:pPr>
            <w:r w:rsidRPr="003F3E8D">
              <w:rPr>
                <w:rFonts w:cs="Arial"/>
                <w:color w:val="000000"/>
                <w:sz w:val="20"/>
                <w:szCs w:val="20"/>
              </w:rPr>
              <w:t>Other Miscellaneous Durable Goods Merchant Wholesalers</w:t>
            </w:r>
          </w:p>
        </w:tc>
      </w:tr>
      <w:tr w:rsidR="002E2E15" w:rsidRPr="002C0755" w14:paraId="20EA3E39" w14:textId="77777777" w:rsidTr="002E2E15">
        <w:trPr>
          <w:trHeight w:val="300"/>
          <w:jc w:val="center"/>
        </w:trPr>
        <w:tc>
          <w:tcPr>
            <w:tcW w:w="3595" w:type="dxa"/>
            <w:vMerge/>
            <w:vAlign w:val="center"/>
          </w:tcPr>
          <w:p w14:paraId="22099824" w14:textId="77777777" w:rsidR="002E2E15" w:rsidRPr="003F3E8D" w:rsidRDefault="002E2E15" w:rsidP="002E2E15">
            <w:pPr>
              <w:spacing w:after="0" w:line="240" w:lineRule="auto"/>
              <w:ind w:left="20"/>
              <w:rPr>
                <w:rFonts w:cs="Arial"/>
                <w:color w:val="000000"/>
                <w:sz w:val="20"/>
                <w:szCs w:val="20"/>
              </w:rPr>
            </w:pPr>
          </w:p>
        </w:tc>
        <w:tc>
          <w:tcPr>
            <w:tcW w:w="1307" w:type="dxa"/>
            <w:vAlign w:val="center"/>
          </w:tcPr>
          <w:p w14:paraId="651E6695" w14:textId="2AC133AE" w:rsidR="002E2E15" w:rsidRPr="003F3E8D" w:rsidRDefault="002E2E15" w:rsidP="002E2E15">
            <w:pPr>
              <w:tabs>
                <w:tab w:val="left" w:pos="1112"/>
              </w:tabs>
              <w:spacing w:after="0" w:line="240" w:lineRule="auto"/>
              <w:ind w:left="-23"/>
              <w:jc w:val="center"/>
              <w:rPr>
                <w:rFonts w:cs="Arial"/>
                <w:color w:val="000000"/>
                <w:sz w:val="20"/>
                <w:szCs w:val="20"/>
              </w:rPr>
            </w:pPr>
            <w:r w:rsidRPr="003F3E8D">
              <w:rPr>
                <w:sz w:val="20"/>
                <w:szCs w:val="20"/>
              </w:rPr>
              <w:t>562212</w:t>
            </w:r>
          </w:p>
        </w:tc>
        <w:tc>
          <w:tcPr>
            <w:tcW w:w="4410" w:type="dxa"/>
            <w:vAlign w:val="center"/>
          </w:tcPr>
          <w:p w14:paraId="5A52433C" w14:textId="50E8539B" w:rsidR="002E2E15" w:rsidRPr="003F3E8D" w:rsidRDefault="002E2E15" w:rsidP="002E2E15">
            <w:pPr>
              <w:tabs>
                <w:tab w:val="left" w:pos="1112"/>
              </w:tabs>
              <w:spacing w:after="0" w:line="240" w:lineRule="auto"/>
              <w:ind w:left="19"/>
              <w:rPr>
                <w:rFonts w:cs="Arial"/>
                <w:color w:val="000000"/>
                <w:sz w:val="20"/>
                <w:szCs w:val="20"/>
              </w:rPr>
            </w:pPr>
            <w:r w:rsidRPr="003F3E8D">
              <w:rPr>
                <w:sz w:val="20"/>
                <w:szCs w:val="20"/>
              </w:rPr>
              <w:t>Solid Waste Landfill</w:t>
            </w:r>
          </w:p>
        </w:tc>
      </w:tr>
      <w:tr w:rsidR="002E2E15" w:rsidRPr="002C0755" w14:paraId="39493273" w14:textId="77777777" w:rsidTr="002E2E15">
        <w:trPr>
          <w:trHeight w:val="300"/>
          <w:jc w:val="center"/>
        </w:trPr>
        <w:tc>
          <w:tcPr>
            <w:tcW w:w="3595" w:type="dxa"/>
            <w:vMerge/>
            <w:vAlign w:val="center"/>
          </w:tcPr>
          <w:p w14:paraId="25F48B1D" w14:textId="77777777" w:rsidR="002E2E15" w:rsidRPr="003F3E8D" w:rsidRDefault="002E2E15" w:rsidP="002E2E15">
            <w:pPr>
              <w:spacing w:after="0" w:line="240" w:lineRule="auto"/>
              <w:ind w:left="20"/>
              <w:rPr>
                <w:rFonts w:cs="Arial"/>
                <w:color w:val="000000"/>
                <w:sz w:val="20"/>
                <w:szCs w:val="20"/>
              </w:rPr>
            </w:pPr>
          </w:p>
        </w:tc>
        <w:tc>
          <w:tcPr>
            <w:tcW w:w="1307" w:type="dxa"/>
            <w:vAlign w:val="center"/>
          </w:tcPr>
          <w:p w14:paraId="3189A6F6" w14:textId="6978EAA2" w:rsidR="002E2E15" w:rsidRPr="003F3E8D" w:rsidRDefault="002E2E15" w:rsidP="002E2E15">
            <w:pPr>
              <w:tabs>
                <w:tab w:val="left" w:pos="1112"/>
              </w:tabs>
              <w:spacing w:after="0" w:line="240" w:lineRule="auto"/>
              <w:ind w:left="-23"/>
              <w:jc w:val="center"/>
              <w:rPr>
                <w:rFonts w:cs="Arial"/>
                <w:color w:val="000000"/>
                <w:sz w:val="20"/>
                <w:szCs w:val="20"/>
              </w:rPr>
            </w:pPr>
            <w:r w:rsidRPr="003F3E8D">
              <w:rPr>
                <w:sz w:val="20"/>
                <w:szCs w:val="20"/>
              </w:rPr>
              <w:t>562920</w:t>
            </w:r>
          </w:p>
        </w:tc>
        <w:tc>
          <w:tcPr>
            <w:tcW w:w="4410" w:type="dxa"/>
            <w:vAlign w:val="center"/>
          </w:tcPr>
          <w:p w14:paraId="08D6F387" w14:textId="5ECE39C4" w:rsidR="002E2E15" w:rsidRPr="003F3E8D" w:rsidRDefault="002E2E15" w:rsidP="002E2E15">
            <w:pPr>
              <w:tabs>
                <w:tab w:val="left" w:pos="1112"/>
              </w:tabs>
              <w:spacing w:after="0" w:line="240" w:lineRule="auto"/>
              <w:ind w:left="19"/>
              <w:rPr>
                <w:rFonts w:cs="Arial"/>
                <w:color w:val="000000"/>
                <w:sz w:val="20"/>
                <w:szCs w:val="20"/>
              </w:rPr>
            </w:pPr>
            <w:r w:rsidRPr="003F3E8D">
              <w:rPr>
                <w:sz w:val="20"/>
                <w:szCs w:val="20"/>
              </w:rPr>
              <w:t>Materials Recovery Facilities</w:t>
            </w:r>
          </w:p>
        </w:tc>
      </w:tr>
      <w:tr w:rsidR="002E2E15" w:rsidRPr="002C0755" w14:paraId="3675761F" w14:textId="77777777" w:rsidTr="002E2E15">
        <w:trPr>
          <w:trHeight w:val="300"/>
          <w:jc w:val="center"/>
        </w:trPr>
        <w:tc>
          <w:tcPr>
            <w:tcW w:w="3595" w:type="dxa"/>
            <w:vMerge w:val="restart"/>
            <w:vAlign w:val="center"/>
          </w:tcPr>
          <w:p w14:paraId="3AC6CDC8" w14:textId="77777777" w:rsidR="002E2E15" w:rsidRPr="003F3E8D" w:rsidRDefault="002E2E15" w:rsidP="002E2E15">
            <w:pPr>
              <w:spacing w:after="0" w:line="240" w:lineRule="auto"/>
              <w:ind w:left="20"/>
              <w:rPr>
                <w:rFonts w:cs="Arial"/>
                <w:color w:val="000000"/>
                <w:sz w:val="20"/>
                <w:szCs w:val="20"/>
              </w:rPr>
            </w:pPr>
            <w:r w:rsidRPr="003F3E8D">
              <w:rPr>
                <w:rFonts w:cs="Arial"/>
                <w:color w:val="000000"/>
                <w:sz w:val="20"/>
                <w:szCs w:val="20"/>
              </w:rPr>
              <w:t>Service Establishments</w:t>
            </w:r>
          </w:p>
        </w:tc>
        <w:tc>
          <w:tcPr>
            <w:tcW w:w="1307" w:type="dxa"/>
            <w:vAlign w:val="center"/>
          </w:tcPr>
          <w:p w14:paraId="77D156E2" w14:textId="11F0EB0E" w:rsidR="002E2E15" w:rsidRPr="003F3E8D" w:rsidRDefault="002E2E15" w:rsidP="002E2E15">
            <w:pPr>
              <w:tabs>
                <w:tab w:val="left" w:pos="1112"/>
              </w:tabs>
              <w:spacing w:after="0" w:line="240" w:lineRule="auto"/>
              <w:ind w:left="-23"/>
              <w:jc w:val="center"/>
              <w:rPr>
                <w:rFonts w:cs="Arial"/>
                <w:color w:val="000000"/>
                <w:sz w:val="20"/>
                <w:szCs w:val="20"/>
              </w:rPr>
            </w:pPr>
            <w:r>
              <w:rPr>
                <w:rFonts w:cs="Arial"/>
                <w:color w:val="000000"/>
                <w:sz w:val="20"/>
                <w:szCs w:val="20"/>
              </w:rPr>
              <w:t>811111</w:t>
            </w:r>
          </w:p>
        </w:tc>
        <w:tc>
          <w:tcPr>
            <w:tcW w:w="4410" w:type="dxa"/>
            <w:vAlign w:val="center"/>
          </w:tcPr>
          <w:p w14:paraId="34FF0527" w14:textId="6CB3CAFD" w:rsidR="002E2E15" w:rsidRPr="003F3E8D" w:rsidRDefault="002E2E15" w:rsidP="002E2E15">
            <w:pPr>
              <w:tabs>
                <w:tab w:val="left" w:pos="1112"/>
              </w:tabs>
              <w:spacing w:after="0" w:line="240" w:lineRule="auto"/>
              <w:ind w:left="19"/>
              <w:rPr>
                <w:rFonts w:cs="Arial"/>
                <w:color w:val="000000"/>
                <w:sz w:val="20"/>
                <w:szCs w:val="20"/>
              </w:rPr>
            </w:pPr>
            <w:r>
              <w:rPr>
                <w:rFonts w:cs="Arial"/>
                <w:color w:val="000000"/>
                <w:sz w:val="20"/>
                <w:szCs w:val="20"/>
              </w:rPr>
              <w:t>General Automotive Repair</w:t>
            </w:r>
          </w:p>
        </w:tc>
      </w:tr>
      <w:tr w:rsidR="002E2E15" w:rsidRPr="002C0755" w14:paraId="3B74100F" w14:textId="77777777" w:rsidTr="002E2E15">
        <w:trPr>
          <w:trHeight w:val="300"/>
          <w:jc w:val="center"/>
        </w:trPr>
        <w:tc>
          <w:tcPr>
            <w:tcW w:w="3595" w:type="dxa"/>
            <w:vMerge/>
            <w:vAlign w:val="center"/>
          </w:tcPr>
          <w:p w14:paraId="7D93E326" w14:textId="77777777" w:rsidR="002E2E15" w:rsidRPr="003F3E8D" w:rsidRDefault="002E2E15" w:rsidP="002E2E15">
            <w:pPr>
              <w:spacing w:after="0" w:line="240" w:lineRule="auto"/>
              <w:ind w:left="20"/>
              <w:rPr>
                <w:rFonts w:cs="Arial"/>
                <w:color w:val="000000"/>
                <w:sz w:val="20"/>
                <w:szCs w:val="20"/>
              </w:rPr>
            </w:pPr>
          </w:p>
        </w:tc>
        <w:tc>
          <w:tcPr>
            <w:tcW w:w="1307" w:type="dxa"/>
            <w:vAlign w:val="center"/>
          </w:tcPr>
          <w:p w14:paraId="2D7E196C" w14:textId="5875C8D5" w:rsidR="002E2E15" w:rsidRPr="003F3E8D" w:rsidRDefault="002E2E15" w:rsidP="002E2E15">
            <w:pPr>
              <w:tabs>
                <w:tab w:val="left" w:pos="1112"/>
              </w:tabs>
              <w:spacing w:after="0" w:line="240" w:lineRule="auto"/>
              <w:ind w:left="-23"/>
              <w:jc w:val="center"/>
              <w:rPr>
                <w:sz w:val="20"/>
                <w:szCs w:val="20"/>
              </w:rPr>
            </w:pPr>
            <w:r w:rsidRPr="003F3E8D">
              <w:rPr>
                <w:sz w:val="20"/>
                <w:szCs w:val="20"/>
              </w:rPr>
              <w:t>811310</w:t>
            </w:r>
          </w:p>
        </w:tc>
        <w:tc>
          <w:tcPr>
            <w:tcW w:w="4410" w:type="dxa"/>
            <w:vAlign w:val="center"/>
          </w:tcPr>
          <w:p w14:paraId="59A21E5F" w14:textId="39A6845F" w:rsidR="002E2E15" w:rsidRPr="003F3E8D" w:rsidRDefault="002E2E15" w:rsidP="002E2E15">
            <w:pPr>
              <w:tabs>
                <w:tab w:val="left" w:pos="1112"/>
              </w:tabs>
              <w:spacing w:after="0" w:line="240" w:lineRule="auto"/>
              <w:ind w:left="19"/>
              <w:rPr>
                <w:sz w:val="20"/>
                <w:szCs w:val="20"/>
              </w:rPr>
            </w:pPr>
            <w:r w:rsidRPr="003F3E8D">
              <w:rPr>
                <w:sz w:val="20"/>
                <w:szCs w:val="20"/>
              </w:rPr>
              <w:t>Commercial Industrial Machinery and Equipment (not Automotive and Electronic) Repair and Maintenance</w:t>
            </w:r>
          </w:p>
        </w:tc>
      </w:tr>
      <w:tr w:rsidR="002E2E15" w:rsidRPr="002C0755" w14:paraId="7D02C1F2" w14:textId="77777777" w:rsidTr="002E2E15">
        <w:trPr>
          <w:trHeight w:val="300"/>
          <w:jc w:val="center"/>
        </w:trPr>
        <w:tc>
          <w:tcPr>
            <w:tcW w:w="3595" w:type="dxa"/>
            <w:vMerge/>
            <w:vAlign w:val="center"/>
          </w:tcPr>
          <w:p w14:paraId="0AFFBE41" w14:textId="77777777" w:rsidR="002E2E15" w:rsidRPr="003F3E8D" w:rsidRDefault="002E2E15" w:rsidP="002E2E15">
            <w:pPr>
              <w:spacing w:after="0" w:line="240" w:lineRule="auto"/>
              <w:ind w:left="20"/>
              <w:rPr>
                <w:rFonts w:cs="Arial"/>
                <w:color w:val="000000"/>
                <w:sz w:val="20"/>
                <w:szCs w:val="20"/>
              </w:rPr>
            </w:pPr>
          </w:p>
        </w:tc>
        <w:tc>
          <w:tcPr>
            <w:tcW w:w="1307" w:type="dxa"/>
            <w:vAlign w:val="center"/>
          </w:tcPr>
          <w:p w14:paraId="103277C4" w14:textId="77777777" w:rsidR="002E2E15" w:rsidRPr="003F3E8D" w:rsidRDefault="002E2E15" w:rsidP="002E2E15">
            <w:pPr>
              <w:tabs>
                <w:tab w:val="left" w:pos="1112"/>
              </w:tabs>
              <w:spacing w:after="0" w:line="240" w:lineRule="auto"/>
              <w:ind w:left="-23"/>
              <w:jc w:val="center"/>
              <w:rPr>
                <w:rFonts w:cs="Arial"/>
                <w:color w:val="000000"/>
                <w:sz w:val="20"/>
                <w:szCs w:val="20"/>
              </w:rPr>
            </w:pPr>
            <w:r w:rsidRPr="003F3E8D">
              <w:rPr>
                <w:sz w:val="20"/>
                <w:szCs w:val="20"/>
              </w:rPr>
              <w:t>811412</w:t>
            </w:r>
          </w:p>
        </w:tc>
        <w:tc>
          <w:tcPr>
            <w:tcW w:w="4410" w:type="dxa"/>
            <w:vAlign w:val="center"/>
          </w:tcPr>
          <w:p w14:paraId="7B295DDC" w14:textId="77777777" w:rsidR="002E2E15" w:rsidRPr="003F3E8D" w:rsidRDefault="002E2E15" w:rsidP="002E2E15">
            <w:pPr>
              <w:tabs>
                <w:tab w:val="left" w:pos="1112"/>
              </w:tabs>
              <w:spacing w:after="0" w:line="240" w:lineRule="auto"/>
              <w:ind w:left="19"/>
              <w:rPr>
                <w:rFonts w:cs="Arial"/>
                <w:color w:val="000000"/>
                <w:sz w:val="20"/>
                <w:szCs w:val="20"/>
              </w:rPr>
            </w:pPr>
            <w:r w:rsidRPr="003F3E8D">
              <w:rPr>
                <w:sz w:val="20"/>
                <w:szCs w:val="20"/>
              </w:rPr>
              <w:t>Appliance Repair and Maintenance</w:t>
            </w:r>
          </w:p>
        </w:tc>
      </w:tr>
      <w:tr w:rsidR="002E2E15" w:rsidRPr="002C0755" w14:paraId="1DB8684E" w14:textId="77777777" w:rsidTr="002E2E15">
        <w:trPr>
          <w:trHeight w:val="300"/>
          <w:jc w:val="center"/>
        </w:trPr>
        <w:tc>
          <w:tcPr>
            <w:tcW w:w="3595" w:type="dxa"/>
            <w:vMerge w:val="restart"/>
            <w:vAlign w:val="center"/>
          </w:tcPr>
          <w:p w14:paraId="797F1B9C" w14:textId="77777777" w:rsidR="002E2E15" w:rsidRPr="003F3E8D" w:rsidRDefault="002E2E15" w:rsidP="002E2E15">
            <w:pPr>
              <w:spacing w:after="0" w:line="240" w:lineRule="auto"/>
              <w:ind w:left="20"/>
              <w:rPr>
                <w:rFonts w:cs="Arial"/>
                <w:color w:val="000000"/>
                <w:sz w:val="20"/>
                <w:szCs w:val="20"/>
              </w:rPr>
            </w:pPr>
            <w:r w:rsidRPr="003F3E8D">
              <w:rPr>
                <w:rFonts w:cs="Arial"/>
                <w:color w:val="000000"/>
                <w:sz w:val="20"/>
                <w:szCs w:val="20"/>
              </w:rPr>
              <w:t>Small Can Manufacturers</w:t>
            </w:r>
          </w:p>
        </w:tc>
        <w:tc>
          <w:tcPr>
            <w:tcW w:w="1307" w:type="dxa"/>
            <w:vAlign w:val="center"/>
          </w:tcPr>
          <w:p w14:paraId="1C53272F" w14:textId="0913DDDA" w:rsidR="002E2E15" w:rsidRPr="003F3E8D" w:rsidRDefault="002E2E15" w:rsidP="002E2E15">
            <w:pPr>
              <w:tabs>
                <w:tab w:val="left" w:pos="1112"/>
              </w:tabs>
              <w:spacing w:after="0" w:line="240" w:lineRule="auto"/>
              <w:ind w:left="-23"/>
              <w:jc w:val="center"/>
              <w:rPr>
                <w:sz w:val="20"/>
                <w:szCs w:val="20"/>
              </w:rPr>
            </w:pPr>
            <w:r w:rsidRPr="003F3E8D">
              <w:rPr>
                <w:color w:val="000000"/>
                <w:sz w:val="20"/>
                <w:szCs w:val="20"/>
              </w:rPr>
              <w:t>325120</w:t>
            </w:r>
          </w:p>
        </w:tc>
        <w:tc>
          <w:tcPr>
            <w:tcW w:w="4410" w:type="dxa"/>
            <w:vAlign w:val="center"/>
          </w:tcPr>
          <w:p w14:paraId="3D130520" w14:textId="5A329CA8" w:rsidR="002E2E15" w:rsidRPr="003F3E8D" w:rsidRDefault="002E2E15" w:rsidP="002E2E15">
            <w:pPr>
              <w:tabs>
                <w:tab w:val="left" w:pos="1112"/>
              </w:tabs>
              <w:spacing w:after="0" w:line="240" w:lineRule="auto"/>
              <w:ind w:left="19"/>
              <w:rPr>
                <w:sz w:val="20"/>
                <w:szCs w:val="20"/>
              </w:rPr>
            </w:pPr>
            <w:r w:rsidRPr="003F3E8D">
              <w:rPr>
                <w:rFonts w:cs="Arial"/>
                <w:color w:val="000000"/>
                <w:sz w:val="20"/>
                <w:szCs w:val="20"/>
              </w:rPr>
              <w:t>Industrial Gas Manufacturing</w:t>
            </w:r>
          </w:p>
        </w:tc>
      </w:tr>
      <w:tr w:rsidR="002E2E15" w:rsidRPr="002C0755" w14:paraId="20839FDC" w14:textId="77777777" w:rsidTr="002E2E15">
        <w:trPr>
          <w:trHeight w:val="300"/>
          <w:jc w:val="center"/>
        </w:trPr>
        <w:tc>
          <w:tcPr>
            <w:tcW w:w="3595" w:type="dxa"/>
            <w:vMerge/>
            <w:vAlign w:val="center"/>
          </w:tcPr>
          <w:p w14:paraId="26EC3DF9" w14:textId="77777777" w:rsidR="002E2E15" w:rsidRPr="003F3E8D" w:rsidRDefault="002E2E15" w:rsidP="002E2E15">
            <w:pPr>
              <w:spacing w:after="0" w:line="240" w:lineRule="auto"/>
              <w:ind w:left="20"/>
              <w:rPr>
                <w:rFonts w:cs="Arial"/>
                <w:color w:val="000000"/>
                <w:sz w:val="20"/>
                <w:szCs w:val="20"/>
              </w:rPr>
            </w:pPr>
          </w:p>
        </w:tc>
        <w:tc>
          <w:tcPr>
            <w:tcW w:w="1307" w:type="dxa"/>
            <w:vAlign w:val="center"/>
          </w:tcPr>
          <w:p w14:paraId="50124D9A" w14:textId="219313FF" w:rsidR="002E2E15" w:rsidRPr="003F3E8D" w:rsidRDefault="002E2E15" w:rsidP="002E2E15">
            <w:pPr>
              <w:tabs>
                <w:tab w:val="left" w:pos="1112"/>
              </w:tabs>
              <w:spacing w:after="0" w:line="240" w:lineRule="auto"/>
              <w:ind w:left="-23"/>
              <w:jc w:val="center"/>
              <w:rPr>
                <w:sz w:val="20"/>
                <w:szCs w:val="20"/>
              </w:rPr>
            </w:pPr>
            <w:r w:rsidRPr="003F3E8D">
              <w:rPr>
                <w:color w:val="000000"/>
                <w:sz w:val="20"/>
                <w:szCs w:val="20"/>
              </w:rPr>
              <w:t>441310</w:t>
            </w:r>
          </w:p>
        </w:tc>
        <w:tc>
          <w:tcPr>
            <w:tcW w:w="4410" w:type="dxa"/>
            <w:vAlign w:val="center"/>
          </w:tcPr>
          <w:p w14:paraId="6937E61C" w14:textId="2272D157" w:rsidR="002E2E15" w:rsidRPr="003F3E8D" w:rsidRDefault="002E2E15" w:rsidP="002E2E15">
            <w:pPr>
              <w:tabs>
                <w:tab w:val="left" w:pos="1112"/>
              </w:tabs>
              <w:spacing w:after="0" w:line="240" w:lineRule="auto"/>
              <w:ind w:left="19"/>
              <w:rPr>
                <w:sz w:val="20"/>
                <w:szCs w:val="20"/>
              </w:rPr>
            </w:pPr>
            <w:r w:rsidRPr="003F3E8D">
              <w:rPr>
                <w:rFonts w:cs="Arial"/>
                <w:color w:val="000000"/>
                <w:sz w:val="20"/>
                <w:szCs w:val="20"/>
              </w:rPr>
              <w:t>Automotive Parts and Accessories Stores</w:t>
            </w:r>
          </w:p>
        </w:tc>
      </w:tr>
      <w:tr w:rsidR="002E2E15" w:rsidRPr="002C0755" w14:paraId="6896A54A" w14:textId="77777777" w:rsidTr="002E2E15">
        <w:trPr>
          <w:trHeight w:val="300"/>
          <w:jc w:val="center"/>
        </w:trPr>
        <w:tc>
          <w:tcPr>
            <w:tcW w:w="3595" w:type="dxa"/>
            <w:vAlign w:val="center"/>
          </w:tcPr>
          <w:p w14:paraId="21F47F6E" w14:textId="62E23605" w:rsidR="002E2E15" w:rsidRPr="003F3E8D" w:rsidRDefault="002E2E15" w:rsidP="002E2E15">
            <w:pPr>
              <w:spacing w:after="0" w:line="240" w:lineRule="auto"/>
              <w:ind w:left="20"/>
              <w:rPr>
                <w:rFonts w:cs="Arial"/>
                <w:color w:val="000000"/>
                <w:sz w:val="20"/>
                <w:szCs w:val="20"/>
              </w:rPr>
            </w:pPr>
            <w:r w:rsidRPr="003275A3">
              <w:rPr>
                <w:rFonts w:cs="Arial"/>
                <w:color w:val="000000"/>
                <w:sz w:val="20"/>
                <w:szCs w:val="20"/>
              </w:rPr>
              <w:t>Certifying Organizations</w:t>
            </w:r>
          </w:p>
        </w:tc>
        <w:tc>
          <w:tcPr>
            <w:tcW w:w="1307" w:type="dxa"/>
            <w:vAlign w:val="center"/>
          </w:tcPr>
          <w:p w14:paraId="3BC966AB" w14:textId="29D5B6D2" w:rsidR="002E2E15" w:rsidRPr="003F3E8D" w:rsidRDefault="002E2E15" w:rsidP="002E2E15">
            <w:pPr>
              <w:tabs>
                <w:tab w:val="left" w:pos="1112"/>
              </w:tabs>
              <w:spacing w:after="0" w:line="240" w:lineRule="auto"/>
              <w:ind w:left="-23"/>
              <w:jc w:val="center"/>
              <w:rPr>
                <w:color w:val="000000"/>
                <w:sz w:val="20"/>
                <w:szCs w:val="20"/>
              </w:rPr>
            </w:pPr>
            <w:r>
              <w:rPr>
                <w:color w:val="000000"/>
                <w:sz w:val="20"/>
                <w:szCs w:val="20"/>
              </w:rPr>
              <w:t>541380</w:t>
            </w:r>
          </w:p>
        </w:tc>
        <w:tc>
          <w:tcPr>
            <w:tcW w:w="4410" w:type="dxa"/>
            <w:vAlign w:val="center"/>
          </w:tcPr>
          <w:p w14:paraId="38748171" w14:textId="631E9663" w:rsidR="002E2E15" w:rsidRPr="003F3E8D" w:rsidRDefault="002E2E15" w:rsidP="002E2E15">
            <w:pPr>
              <w:tabs>
                <w:tab w:val="left" w:pos="1112"/>
              </w:tabs>
              <w:spacing w:after="0" w:line="240" w:lineRule="auto"/>
              <w:ind w:left="19"/>
              <w:rPr>
                <w:rFonts w:cs="Arial"/>
                <w:color w:val="000000"/>
                <w:sz w:val="20"/>
                <w:szCs w:val="20"/>
              </w:rPr>
            </w:pPr>
            <w:r>
              <w:rPr>
                <w:rFonts w:cs="Arial"/>
                <w:color w:val="000000"/>
                <w:sz w:val="20"/>
                <w:szCs w:val="20"/>
              </w:rPr>
              <w:t>Environmental Test Laboratories and S</w:t>
            </w:r>
            <w:r w:rsidRPr="003275A3">
              <w:rPr>
                <w:rFonts w:cs="Arial"/>
                <w:color w:val="000000"/>
                <w:sz w:val="20"/>
                <w:szCs w:val="20"/>
              </w:rPr>
              <w:t>ervices</w:t>
            </w:r>
          </w:p>
        </w:tc>
      </w:tr>
    </w:tbl>
    <w:p w14:paraId="6C13324B" w14:textId="77777777" w:rsidR="00A31F28" w:rsidRPr="00E9032A" w:rsidRDefault="00A31F28" w:rsidP="00BD139A">
      <w:pPr>
        <w:pBdr>
          <w:top w:val="single" w:sz="6" w:space="0" w:color="FFFFFF"/>
          <w:left w:val="single" w:sz="6" w:space="0" w:color="FFFFFF"/>
          <w:bottom w:val="single" w:sz="6" w:space="0" w:color="FFFFFF"/>
          <w:right w:val="single" w:sz="6" w:space="0" w:color="FFFFFF"/>
        </w:pBdr>
      </w:pPr>
    </w:p>
    <w:p w14:paraId="5D304718" w14:textId="5262FAD8" w:rsidR="00BD139A" w:rsidRPr="00E9032A" w:rsidRDefault="00BD139A" w:rsidP="00066F58">
      <w:pPr>
        <w:pStyle w:val="Heading2"/>
      </w:pPr>
      <w:r w:rsidRPr="00066F58">
        <w:t>Information Requested</w:t>
      </w:r>
    </w:p>
    <w:p w14:paraId="02096F77" w14:textId="6B21A1B8" w:rsidR="0085228B" w:rsidRPr="00E9032A" w:rsidRDefault="004D7DAB" w:rsidP="0085228B">
      <w:pPr>
        <w:pBdr>
          <w:top w:val="single" w:sz="6" w:space="0" w:color="FFFFFF"/>
          <w:left w:val="single" w:sz="6" w:space="0" w:color="FFFFFF"/>
          <w:bottom w:val="single" w:sz="6" w:space="0" w:color="FFFFFF"/>
          <w:right w:val="single" w:sz="6" w:space="0" w:color="FFFFFF"/>
        </w:pBdr>
      </w:pPr>
      <w:r>
        <w:t>A</w:t>
      </w:r>
      <w:r w:rsidR="00BD139A" w:rsidRPr="00E9032A">
        <w:t xml:space="preserve">ll records pursuant to this ICR must be </w:t>
      </w:r>
      <w:r w:rsidR="005B564E">
        <w:t>available</w:t>
      </w:r>
      <w:r w:rsidR="00BD139A" w:rsidRPr="00E9032A">
        <w:t xml:space="preserve"> onsite at the respondents' place of business</w:t>
      </w:r>
      <w:r w:rsidR="00F96677">
        <w:t xml:space="preserve"> for a minimum of three years. </w:t>
      </w:r>
      <w:r w:rsidR="0085228B">
        <w:t>E</w:t>
      </w:r>
      <w:r w:rsidR="007B7095">
        <w:t>PA encourages e</w:t>
      </w:r>
      <w:r w:rsidR="0085228B">
        <w:t xml:space="preserve">ntities </w:t>
      </w:r>
      <w:r w:rsidR="007B7095">
        <w:t xml:space="preserve">to </w:t>
      </w:r>
      <w:r w:rsidR="0085228B">
        <w:t xml:space="preserve">submit reports electronically to </w:t>
      </w:r>
      <w:hyperlink r:id="rId8" w:history="1">
        <w:r w:rsidR="0085228B" w:rsidRPr="002B216B">
          <w:rPr>
            <w:rStyle w:val="Hyperlink"/>
          </w:rPr>
          <w:t>608reports@epa.gov</w:t>
        </w:r>
      </w:hyperlink>
      <w:r w:rsidR="007B7095" w:rsidRPr="002E2E15">
        <w:t>. Entities may also submit reports</w:t>
      </w:r>
      <w:r w:rsidR="0085228B">
        <w:t xml:space="preserve"> by mail to: Section 608 Program Manager; </w:t>
      </w:r>
      <w:r w:rsidR="0085228B">
        <w:lastRenderedPageBreak/>
        <w:t xml:space="preserve">Stratospheric Protection Division; Mail Code: 6205T; U.S. Environmental Protection Agency; 1200 Pennsylvania Avenue, NW; Washington, DC 20460. </w:t>
      </w:r>
    </w:p>
    <w:p w14:paraId="177BD498" w14:textId="6C508F5C" w:rsidR="001D4C66" w:rsidRPr="001D4C66" w:rsidRDefault="001D4C66" w:rsidP="001D4C66">
      <w:pPr>
        <w:pStyle w:val="Heading4"/>
        <w:numPr>
          <w:ilvl w:val="0"/>
          <w:numId w:val="111"/>
        </w:numPr>
      </w:pPr>
      <w:r w:rsidRPr="005D2B27">
        <w:t xml:space="preserve">Refrigerant Recovery/Recycling Equipment </w:t>
      </w:r>
      <w:r>
        <w:t>Testing Organizations</w:t>
      </w:r>
    </w:p>
    <w:p w14:paraId="000921D0" w14:textId="472E56CB" w:rsidR="001D4C66" w:rsidRDefault="001D4C66" w:rsidP="005D2B27">
      <w:pPr>
        <w:pBdr>
          <w:top w:val="single" w:sz="6" w:space="0" w:color="FFFFFF"/>
          <w:left w:val="single" w:sz="6" w:space="0" w:color="FFFFFF"/>
          <w:bottom w:val="single" w:sz="6" w:space="0" w:color="FFFFFF"/>
          <w:right w:val="single" w:sz="6" w:space="0" w:color="FFFFFF"/>
        </w:pBdr>
      </w:pPr>
      <w:r w:rsidRPr="001D4C66">
        <w:t xml:space="preserve">The data items required by </w:t>
      </w:r>
      <w:r w:rsidR="00867CA4">
        <w:t xml:space="preserve">organizations that test and certify </w:t>
      </w:r>
      <w:r>
        <w:t>refrigera</w:t>
      </w:r>
      <w:r w:rsidR="00867CA4">
        <w:t xml:space="preserve">nt recovery/recycling equipment </w:t>
      </w:r>
      <w:r>
        <w:t xml:space="preserve">are </w:t>
      </w:r>
      <w:r w:rsidR="00FC1168">
        <w:t>specified</w:t>
      </w:r>
      <w:r>
        <w:t xml:space="preserve"> in </w:t>
      </w:r>
      <w:r w:rsidR="00830F8A">
        <w:t xml:space="preserve">40 CFR </w:t>
      </w:r>
      <w:r w:rsidRPr="001D4C66">
        <w:t>82.16</w:t>
      </w:r>
      <w:r>
        <w:t>0(a</w:t>
      </w:r>
      <w:r w:rsidRPr="001D4C66">
        <w:t>)</w:t>
      </w:r>
      <w:r>
        <w:t xml:space="preserve">, (b), and (e). </w:t>
      </w:r>
    </w:p>
    <w:p w14:paraId="3C99F5FF" w14:textId="2F60C224" w:rsidR="005D2B27" w:rsidRPr="00C31E2A" w:rsidRDefault="005D2B27" w:rsidP="005D2B27">
      <w:pPr>
        <w:pBdr>
          <w:top w:val="single" w:sz="6" w:space="0" w:color="FFFFFF"/>
          <w:left w:val="single" w:sz="6" w:space="0" w:color="FFFFFF"/>
          <w:bottom w:val="single" w:sz="6" w:space="0" w:color="FFFFFF"/>
          <w:right w:val="single" w:sz="6" w:space="0" w:color="FFFFFF"/>
        </w:pBdr>
        <w:rPr>
          <w:i/>
        </w:rPr>
      </w:pPr>
      <w:r w:rsidRPr="00C31E2A">
        <w:rPr>
          <w:i/>
        </w:rPr>
        <w:t>i) Data Items</w:t>
      </w:r>
    </w:p>
    <w:p w14:paraId="67E8FA9A" w14:textId="1A5E9AF2" w:rsidR="00E91B3B" w:rsidRPr="00E91B3B" w:rsidRDefault="001D4C66" w:rsidP="00E91B3B">
      <w:pPr>
        <w:pStyle w:val="Bullet1"/>
      </w:pPr>
      <w:r>
        <w:t>Application for approval by EPA to certify refrigerant recovery/recycling equipment (as applicable).</w:t>
      </w:r>
      <w:r w:rsidR="00E91B3B" w:rsidRPr="00E91B3B">
        <w:rPr>
          <w:rFonts w:asciiTheme="minorHAnsi" w:hAnsiTheme="minorHAnsi"/>
        </w:rPr>
        <w:t xml:space="preserve"> </w:t>
      </w:r>
      <w:r w:rsidR="00E91B3B">
        <w:rPr>
          <w:rFonts w:asciiTheme="minorHAnsi" w:hAnsiTheme="minorHAnsi"/>
        </w:rPr>
        <w:t>Information includes:</w:t>
      </w:r>
    </w:p>
    <w:p w14:paraId="74554B6A" w14:textId="6FE2C673" w:rsidR="00E91B3B" w:rsidRPr="001D4C66" w:rsidRDefault="00E91B3B" w:rsidP="00E91B3B">
      <w:pPr>
        <w:pStyle w:val="Bullet2"/>
      </w:pPr>
      <w:r>
        <w:rPr>
          <w:rFonts w:asciiTheme="minorHAnsi" w:hAnsiTheme="minorHAnsi"/>
        </w:rPr>
        <w:t>L</w:t>
      </w:r>
      <w:r w:rsidRPr="00643539">
        <w:rPr>
          <w:rFonts w:asciiTheme="minorHAnsi" w:hAnsiTheme="minorHAnsi"/>
        </w:rPr>
        <w:t>ist refrigerant recovery/recycling equipment present at the organization that will be used for testing;</w:t>
      </w:r>
    </w:p>
    <w:p w14:paraId="073B174D" w14:textId="77777777" w:rsidR="00E91B3B" w:rsidRPr="001D4C66" w:rsidRDefault="00E91B3B" w:rsidP="00E91B3B">
      <w:pPr>
        <w:pStyle w:val="Bullet2"/>
      </w:pPr>
      <w:r>
        <w:rPr>
          <w:rFonts w:asciiTheme="minorHAnsi" w:hAnsiTheme="minorHAnsi"/>
        </w:rPr>
        <w:t xml:space="preserve">Verification of </w:t>
      </w:r>
      <w:r w:rsidRPr="00643539">
        <w:rPr>
          <w:rFonts w:asciiTheme="minorHAnsi" w:hAnsiTheme="minorHAnsi"/>
        </w:rPr>
        <w:t>expertise in refrigerant recovery/recycling equipment testing and the technical experience of the organization's personnel;</w:t>
      </w:r>
    </w:p>
    <w:p w14:paraId="00F986C5" w14:textId="7DEA60CC" w:rsidR="00E91B3B" w:rsidRPr="001D4C66" w:rsidRDefault="00E91B3B" w:rsidP="00E91B3B">
      <w:pPr>
        <w:pStyle w:val="Bullet2"/>
      </w:pPr>
      <w:r>
        <w:t>Verification of the organization’s</w:t>
      </w:r>
      <w:r w:rsidRPr="00567D65">
        <w:t xml:space="preserve"> knowledge of the standards and recordkeeping and reporting requirements </w:t>
      </w:r>
      <w:r>
        <w:t xml:space="preserve">in </w:t>
      </w:r>
      <w:r w:rsidRPr="005F7BAA">
        <w:rPr>
          <w:rFonts w:asciiTheme="minorHAnsi" w:hAnsiTheme="minorHAnsi"/>
        </w:rPr>
        <w:t xml:space="preserve">40 CFR </w:t>
      </w:r>
      <w:r>
        <w:rPr>
          <w:rFonts w:asciiTheme="minorHAnsi" w:hAnsiTheme="minorHAnsi"/>
        </w:rPr>
        <w:t>Part 82, S</w:t>
      </w:r>
      <w:r w:rsidRPr="005F7BAA">
        <w:rPr>
          <w:rFonts w:asciiTheme="minorHAnsi" w:hAnsiTheme="minorHAnsi"/>
        </w:rPr>
        <w:t>ubpart F</w:t>
      </w:r>
      <w:r w:rsidRPr="00643539">
        <w:rPr>
          <w:rFonts w:asciiTheme="minorHAnsi" w:hAnsiTheme="minorHAnsi"/>
        </w:rPr>
        <w:t>; and</w:t>
      </w:r>
    </w:p>
    <w:p w14:paraId="7FB3E3F7" w14:textId="77777777" w:rsidR="00E91B3B" w:rsidRDefault="00E91B3B" w:rsidP="00E91B3B">
      <w:pPr>
        <w:pStyle w:val="Bullet2"/>
      </w:pPr>
      <w:r>
        <w:t>Description of the organization’s</w:t>
      </w:r>
      <w:r w:rsidRPr="00567D65">
        <w:t xml:space="preserve"> program for verifying the performance of certified recycling and recovery equipment manufactured over the long term, specifying whether retests of equipment or inspections of equipment at manufa</w:t>
      </w:r>
      <w:r>
        <w:t xml:space="preserve">cturing facilities will be used; </w:t>
      </w:r>
    </w:p>
    <w:p w14:paraId="333D87F9" w14:textId="77777777" w:rsidR="00E91B3B" w:rsidRDefault="00E91B3B" w:rsidP="00E91B3B">
      <w:pPr>
        <w:pStyle w:val="Bullet2"/>
      </w:pPr>
      <w:r>
        <w:t xml:space="preserve">Verification that the </w:t>
      </w:r>
      <w:r w:rsidRPr="00567D65">
        <w:t xml:space="preserve">organization </w:t>
      </w:r>
      <w:r>
        <w:t>has</w:t>
      </w:r>
      <w:r w:rsidRPr="00567D65">
        <w:t xml:space="preserve"> no conflict of interest and </w:t>
      </w:r>
      <w:r>
        <w:t>receives</w:t>
      </w:r>
      <w:r w:rsidRPr="00567D65">
        <w:t xml:space="preserve"> no direct or indirect financial benefit from the outcome of certification testing</w:t>
      </w:r>
      <w:r>
        <w:t>; and</w:t>
      </w:r>
    </w:p>
    <w:p w14:paraId="5A96299B" w14:textId="77777777" w:rsidR="00E91B3B" w:rsidRPr="00643539" w:rsidRDefault="00E91B3B" w:rsidP="00E91B3B">
      <w:pPr>
        <w:pStyle w:val="Bullet2"/>
      </w:pPr>
      <w:r>
        <w:t>Agreement</w:t>
      </w:r>
      <w:r w:rsidRPr="00567D65">
        <w:t xml:space="preserve"> to allow </w:t>
      </w:r>
      <w:r>
        <w:t>EPA</w:t>
      </w:r>
      <w:r w:rsidRPr="00567D65">
        <w:t xml:space="preserve"> access to records and personnel to verify the information contained in the application</w:t>
      </w:r>
      <w:r>
        <w:t>.</w:t>
      </w:r>
    </w:p>
    <w:p w14:paraId="797F05B5" w14:textId="5B0DF2B9" w:rsidR="005D2B27" w:rsidRDefault="005D2B27" w:rsidP="00C31E2A">
      <w:pPr>
        <w:pStyle w:val="Bullet1"/>
      </w:pPr>
      <w:r w:rsidRPr="00F07943">
        <w:t>Records of refrigerant recovery/recycling eq</w:t>
      </w:r>
      <w:r w:rsidR="00626D6E">
        <w:t>uipment testing and performance</w:t>
      </w:r>
      <w:r w:rsidRPr="00F07943">
        <w:t>.</w:t>
      </w:r>
    </w:p>
    <w:p w14:paraId="3939032F" w14:textId="3994D969" w:rsidR="005B564E" w:rsidRDefault="007B7095" w:rsidP="00C31E2A">
      <w:pPr>
        <w:pStyle w:val="Bullet1"/>
      </w:pPr>
      <w:r>
        <w:t>L</w:t>
      </w:r>
      <w:r w:rsidR="005D2B27" w:rsidRPr="009226F6">
        <w:t xml:space="preserve">ist of </w:t>
      </w:r>
      <w:r w:rsidR="005B564E">
        <w:t xml:space="preserve">certified </w:t>
      </w:r>
      <w:r w:rsidR="005D2B27" w:rsidRPr="009226F6">
        <w:t>refrigerant recovery/recycling equipment</w:t>
      </w:r>
      <w:r w:rsidRPr="007B7095">
        <w:rPr>
          <w:rFonts w:asciiTheme="minorHAnsi" w:hAnsiTheme="minorHAnsi"/>
        </w:rPr>
        <w:t xml:space="preserve"> </w:t>
      </w:r>
      <w:r w:rsidRPr="00FC1168">
        <w:rPr>
          <w:rFonts w:asciiTheme="minorHAnsi" w:hAnsiTheme="minorHAnsi"/>
        </w:rPr>
        <w:t xml:space="preserve">that includes </w:t>
      </w:r>
      <w:r>
        <w:rPr>
          <w:rFonts w:asciiTheme="minorHAnsi" w:hAnsiTheme="minorHAnsi"/>
        </w:rPr>
        <w:t>the name of the manufacturer and the name or serial number of the model line</w:t>
      </w:r>
      <w:r w:rsidR="005B564E">
        <w:t>.</w:t>
      </w:r>
    </w:p>
    <w:p w14:paraId="15139306" w14:textId="54A9544D" w:rsidR="005D2B27" w:rsidRDefault="005B564E" w:rsidP="00C31E2A">
      <w:pPr>
        <w:pStyle w:val="Bullet1"/>
      </w:pPr>
      <w:r>
        <w:t>Notice of</w:t>
      </w:r>
      <w:r w:rsidR="005D2B27" w:rsidRPr="009226F6">
        <w:t xml:space="preserve"> </w:t>
      </w:r>
      <w:r>
        <w:t xml:space="preserve">when </w:t>
      </w:r>
      <w:r w:rsidR="005D2B27" w:rsidRPr="009226F6">
        <w:t>a model of refrigerant recovery/recycling equipment fails a three-year recertification test.</w:t>
      </w:r>
    </w:p>
    <w:p w14:paraId="38537D51" w14:textId="1687CBD1" w:rsidR="005D2B27" w:rsidRDefault="005D2B27" w:rsidP="00C31E2A">
      <w:pPr>
        <w:pStyle w:val="Bullet1"/>
        <w:numPr>
          <w:ilvl w:val="0"/>
          <w:numId w:val="0"/>
        </w:numPr>
        <w:rPr>
          <w:rFonts w:asciiTheme="minorHAnsi" w:hAnsiTheme="minorHAnsi"/>
          <w:i/>
        </w:rPr>
      </w:pPr>
      <w:r w:rsidRPr="00C31E2A">
        <w:rPr>
          <w:i/>
        </w:rPr>
        <w:t>ii)</w:t>
      </w:r>
      <w:r>
        <w:t xml:space="preserve"> </w:t>
      </w:r>
      <w:r w:rsidRPr="00F73B6D">
        <w:rPr>
          <w:rFonts w:asciiTheme="minorHAnsi" w:hAnsiTheme="minorHAnsi"/>
          <w:i/>
        </w:rPr>
        <w:t>Respondent Activities</w:t>
      </w:r>
    </w:p>
    <w:p w14:paraId="14F96242" w14:textId="3658AB6A" w:rsidR="001D4C66" w:rsidRPr="001D4C66" w:rsidRDefault="001D4C66" w:rsidP="00577F6D">
      <w:pPr>
        <w:pStyle w:val="Bullet1"/>
      </w:pPr>
      <w:r>
        <w:t xml:space="preserve">Prepare </w:t>
      </w:r>
      <w:r w:rsidR="007B7095">
        <w:t>a one-time</w:t>
      </w:r>
      <w:r>
        <w:t xml:space="preserve"> application </w:t>
      </w:r>
      <w:r w:rsidR="007B7095">
        <w:t xml:space="preserve">to become an approved </w:t>
      </w:r>
      <w:r w:rsidRPr="00643539">
        <w:rPr>
          <w:rFonts w:asciiTheme="minorHAnsi" w:hAnsiTheme="minorHAnsi"/>
        </w:rPr>
        <w:t xml:space="preserve">refrigerant recovery/recycling equipment testing </w:t>
      </w:r>
      <w:r w:rsidR="007B7095">
        <w:rPr>
          <w:rFonts w:asciiTheme="minorHAnsi" w:hAnsiTheme="minorHAnsi"/>
        </w:rPr>
        <w:t>organization</w:t>
      </w:r>
      <w:r w:rsidR="00E91B3B">
        <w:rPr>
          <w:rFonts w:asciiTheme="minorHAnsi" w:hAnsiTheme="minorHAnsi"/>
        </w:rPr>
        <w:t>.</w:t>
      </w:r>
    </w:p>
    <w:p w14:paraId="4948FC71" w14:textId="4972DAAE" w:rsidR="00577F6D" w:rsidRPr="006A6166" w:rsidRDefault="00577F6D" w:rsidP="00577F6D">
      <w:pPr>
        <w:pStyle w:val="Bullet1"/>
      </w:pPr>
      <w:r>
        <w:rPr>
          <w:rFonts w:asciiTheme="minorHAnsi" w:hAnsiTheme="minorHAnsi"/>
        </w:rPr>
        <w:t xml:space="preserve">Retain records of </w:t>
      </w:r>
      <w:r w:rsidRPr="00F07943">
        <w:t>recovery/recycling equipment testing and performance and refrigerant recovery/recycling equipment</w:t>
      </w:r>
      <w:r>
        <w:t>.</w:t>
      </w:r>
    </w:p>
    <w:p w14:paraId="76B81A6C" w14:textId="726835E6" w:rsidR="00577F6D" w:rsidRPr="00C31E2A" w:rsidRDefault="00577F6D" w:rsidP="00C31E2A">
      <w:pPr>
        <w:pStyle w:val="Bullet1"/>
      </w:pPr>
      <w:r>
        <w:rPr>
          <w:rFonts w:asciiTheme="minorHAnsi" w:hAnsiTheme="minorHAnsi"/>
        </w:rPr>
        <w:lastRenderedPageBreak/>
        <w:t>Notify EPA within 30 days of retesting or inspection</w:t>
      </w:r>
      <w:r w:rsidRPr="00643539">
        <w:rPr>
          <w:rFonts w:asciiTheme="minorHAnsi" w:hAnsiTheme="minorHAnsi"/>
        </w:rPr>
        <w:t xml:space="preserve"> if equipment previously certified fails the periodic re</w:t>
      </w:r>
      <w:r w:rsidRPr="00643539">
        <w:rPr>
          <w:rFonts w:asciiTheme="minorHAnsi" w:hAnsiTheme="minorHAnsi"/>
        </w:rPr>
        <w:noBreakHyphen/>
        <w:t>test required by the regulation</w:t>
      </w:r>
      <w:r w:rsidR="001D4C66">
        <w:rPr>
          <w:rFonts w:asciiTheme="minorHAnsi" w:hAnsiTheme="minorHAnsi"/>
        </w:rPr>
        <w:t>.</w:t>
      </w:r>
    </w:p>
    <w:p w14:paraId="271AC35B" w14:textId="1C348F24" w:rsidR="00FC1168" w:rsidRDefault="00FC1168" w:rsidP="00FC1168">
      <w:pPr>
        <w:pStyle w:val="Bullet1"/>
        <w:rPr>
          <w:rFonts w:asciiTheme="minorHAnsi" w:hAnsiTheme="minorHAnsi"/>
        </w:rPr>
      </w:pPr>
      <w:r>
        <w:rPr>
          <w:rFonts w:asciiTheme="minorHAnsi" w:hAnsiTheme="minorHAnsi"/>
        </w:rPr>
        <w:t>P</w:t>
      </w:r>
      <w:r w:rsidRPr="00FC1168">
        <w:rPr>
          <w:rFonts w:asciiTheme="minorHAnsi" w:hAnsiTheme="minorHAnsi"/>
        </w:rPr>
        <w:t>ublish online a list of all certified equipment and update the list annually.</w:t>
      </w:r>
    </w:p>
    <w:p w14:paraId="3995693E" w14:textId="1040C5FB" w:rsidR="007F70AD" w:rsidRDefault="00970AF5" w:rsidP="00C31E2A">
      <w:pPr>
        <w:pStyle w:val="Heading4"/>
        <w:numPr>
          <w:ilvl w:val="0"/>
          <w:numId w:val="111"/>
        </w:numPr>
      </w:pPr>
      <w:r>
        <w:t xml:space="preserve">Refrigerant </w:t>
      </w:r>
      <w:r w:rsidR="00BD139A" w:rsidRPr="00C31E2A">
        <w:t>Reclaimers</w:t>
      </w:r>
      <w:r w:rsidR="00BD139A" w:rsidRPr="00E9032A">
        <w:t xml:space="preserve"> </w:t>
      </w:r>
    </w:p>
    <w:p w14:paraId="5CD96C3B" w14:textId="54F1D271" w:rsidR="00C50FA1" w:rsidRPr="003D5A60" w:rsidRDefault="00C50FA1" w:rsidP="00404F30">
      <w:r w:rsidRPr="003D5A60">
        <w:t xml:space="preserve">The data items required by reclaimers are </w:t>
      </w:r>
      <w:r w:rsidR="00FC1168">
        <w:t>specified</w:t>
      </w:r>
      <w:r w:rsidR="00830F8A">
        <w:t xml:space="preserve"> in 40 CFR </w:t>
      </w:r>
      <w:r w:rsidRPr="003D5A60">
        <w:t>82.164(d).</w:t>
      </w:r>
    </w:p>
    <w:p w14:paraId="1386B22C" w14:textId="0AD98450" w:rsidR="007F70AD" w:rsidRPr="00C31E2A" w:rsidRDefault="00D07B9D" w:rsidP="005D2B27">
      <w:pPr>
        <w:pBdr>
          <w:top w:val="single" w:sz="6" w:space="0" w:color="FFFFFF"/>
          <w:left w:val="single" w:sz="6" w:space="0" w:color="FFFFFF"/>
          <w:bottom w:val="single" w:sz="6" w:space="0" w:color="FFFFFF"/>
          <w:right w:val="single" w:sz="6" w:space="0" w:color="FFFFFF"/>
        </w:pBdr>
        <w:rPr>
          <w:i/>
        </w:rPr>
      </w:pPr>
      <w:r w:rsidRPr="00C31E2A">
        <w:rPr>
          <w:i/>
        </w:rPr>
        <w:t>i)</w:t>
      </w:r>
      <w:r>
        <w:rPr>
          <w:i/>
        </w:rPr>
        <w:t xml:space="preserve"> </w:t>
      </w:r>
      <w:r w:rsidR="007F70AD" w:rsidRPr="00C31E2A">
        <w:rPr>
          <w:i/>
        </w:rPr>
        <w:t>Data Item</w:t>
      </w:r>
      <w:r>
        <w:rPr>
          <w:i/>
        </w:rPr>
        <w:t>s</w:t>
      </w:r>
    </w:p>
    <w:p w14:paraId="6A9150C1" w14:textId="72BB32E1" w:rsidR="00E91B3B" w:rsidRDefault="004760E6" w:rsidP="00E91B3B">
      <w:pPr>
        <w:pStyle w:val="Bullet1"/>
      </w:pPr>
      <w:r>
        <w:t xml:space="preserve">Application for </w:t>
      </w:r>
      <w:r w:rsidR="00E91B3B">
        <w:t xml:space="preserve">reclaimer certification by </w:t>
      </w:r>
      <w:r>
        <w:t>EPA</w:t>
      </w:r>
      <w:r w:rsidR="00830F8A">
        <w:t>, including a certification that</w:t>
      </w:r>
      <w:r w:rsidR="00E91B3B">
        <w:t xml:space="preserve"> the reclaimer will:</w:t>
      </w:r>
    </w:p>
    <w:p w14:paraId="63D3E144" w14:textId="3B637F5A" w:rsidR="00E91B3B" w:rsidRDefault="00E91B3B" w:rsidP="00E91B3B">
      <w:pPr>
        <w:pStyle w:val="Bullet2"/>
      </w:pPr>
      <w:r>
        <w:t xml:space="preserve">Reclaim refrigerant to all the specifications in </w:t>
      </w:r>
      <w:r w:rsidR="00830F8A">
        <w:t>A</w:t>
      </w:r>
      <w:r>
        <w:t xml:space="preserve">ppendix A of </w:t>
      </w:r>
      <w:r w:rsidR="00830F8A">
        <w:t>S</w:t>
      </w:r>
      <w:r>
        <w:t xml:space="preserve">ubpart </w:t>
      </w:r>
      <w:r w:rsidR="00830F8A">
        <w:t xml:space="preserve">F </w:t>
      </w:r>
      <w:r>
        <w:t>that are applicable to that refrigerant;</w:t>
      </w:r>
    </w:p>
    <w:p w14:paraId="5275CFC9" w14:textId="329D76D9" w:rsidR="00E91B3B" w:rsidRDefault="00E91B3B" w:rsidP="00E91B3B">
      <w:pPr>
        <w:pStyle w:val="Bullet2"/>
      </w:pPr>
      <w:r>
        <w:t xml:space="preserve">Verify that each batch of refrigerant reclaimed meets these specifications using the analytical methodology prescribed in </w:t>
      </w:r>
      <w:r w:rsidR="00830F8A">
        <w:t>A</w:t>
      </w:r>
      <w:r>
        <w:t>ppendix A;</w:t>
      </w:r>
    </w:p>
    <w:p w14:paraId="0CB122F2" w14:textId="77777777" w:rsidR="00E91B3B" w:rsidRDefault="00E91B3B" w:rsidP="00E91B3B">
      <w:pPr>
        <w:pStyle w:val="Bullet2"/>
      </w:pPr>
      <w:r>
        <w:t>Release no more than 1.5 percent of the refrigerant during the reclamation process;</w:t>
      </w:r>
    </w:p>
    <w:p w14:paraId="029657FD" w14:textId="77777777" w:rsidR="00E91B3B" w:rsidRDefault="00E91B3B" w:rsidP="00E91B3B">
      <w:pPr>
        <w:pStyle w:val="Bullet2"/>
      </w:pPr>
      <w:r>
        <w:t>Dispose of wastes from the reclamation process in accordance with all applicable laws and regulations; and</w:t>
      </w:r>
    </w:p>
    <w:p w14:paraId="5CBA2F9E" w14:textId="77777777" w:rsidR="00E91B3B" w:rsidRDefault="00E91B3B" w:rsidP="00E91B3B">
      <w:pPr>
        <w:pStyle w:val="Bullet2"/>
      </w:pPr>
      <w:r w:rsidRPr="000D5C3F">
        <w:t xml:space="preserve"> Main</w:t>
      </w:r>
      <w:r>
        <w:t>tain records and submit reports.</w:t>
      </w:r>
    </w:p>
    <w:p w14:paraId="2E5E8316" w14:textId="0F58AD25" w:rsidR="000D5C3F" w:rsidRDefault="000D5C3F" w:rsidP="000D5C3F">
      <w:pPr>
        <w:pStyle w:val="Bullet1"/>
      </w:pPr>
      <w:r w:rsidRPr="000D5C3F">
        <w:t xml:space="preserve">Records of the analysis conducted to verify that </w:t>
      </w:r>
      <w:r w:rsidR="007B7095">
        <w:t xml:space="preserve">each batch of </w:t>
      </w:r>
      <w:r w:rsidRPr="000D5C3F">
        <w:t>reclaimed refrigerant meets the necessary specifications</w:t>
      </w:r>
      <w:r>
        <w:t>.</w:t>
      </w:r>
    </w:p>
    <w:p w14:paraId="15F5A10A" w14:textId="1FF5F387" w:rsidR="007F70AD" w:rsidRPr="00643539" w:rsidRDefault="007F70AD" w:rsidP="00C31E2A">
      <w:pPr>
        <w:pStyle w:val="Bullet1"/>
      </w:pPr>
      <w:r w:rsidRPr="005D2B27">
        <w:t xml:space="preserve">Records on the quantity of </w:t>
      </w:r>
      <w:r w:rsidR="007B7095">
        <w:t>ODS and substitute refrigerant (by ASHRAE type)</w:t>
      </w:r>
      <w:r w:rsidR="007B7095" w:rsidRPr="005D2B27">
        <w:t xml:space="preserve"> </w:t>
      </w:r>
      <w:r w:rsidRPr="005D2B27">
        <w:t xml:space="preserve">sent for reclamation, the amount reclaimed, waste products from the reclamation process, and </w:t>
      </w:r>
      <w:r w:rsidR="007B7095">
        <w:t>names and addresses of persons sending refrigerant for reclamation</w:t>
      </w:r>
      <w:r w:rsidRPr="00643539">
        <w:t>.</w:t>
      </w:r>
    </w:p>
    <w:p w14:paraId="7FCFD06A" w14:textId="250BB220" w:rsidR="000C5495" w:rsidRPr="005D2B27" w:rsidRDefault="000C5495" w:rsidP="00795105">
      <w:pPr>
        <w:pStyle w:val="Bullet1"/>
      </w:pPr>
      <w:r w:rsidRPr="00C31E2A">
        <w:t xml:space="preserve">Annual reports noting </w:t>
      </w:r>
      <w:r w:rsidR="00795105" w:rsidRPr="00795105">
        <w:t>the total annual quantity of material (the combined mass of refrigerant and contaminants) by refrigerant type sent to them for reclamation</w:t>
      </w:r>
      <w:r w:rsidR="00795105">
        <w:t>,</w:t>
      </w:r>
      <w:r w:rsidR="00795105" w:rsidRPr="00795105">
        <w:t xml:space="preserve"> </w:t>
      </w:r>
      <w:r w:rsidRPr="00C31E2A">
        <w:t>the mass of refrigerant reclaimed by refrigerant type</w:t>
      </w:r>
      <w:r w:rsidR="00795105">
        <w:t>,</w:t>
      </w:r>
      <w:r w:rsidRPr="00C31E2A">
        <w:t xml:space="preserve"> and the mass of waste products produced.</w:t>
      </w:r>
    </w:p>
    <w:p w14:paraId="79A00F3F" w14:textId="28DEEA91" w:rsidR="007F70AD" w:rsidRPr="00C31E2A" w:rsidRDefault="00D07B9D" w:rsidP="00C31E2A">
      <w:pPr>
        <w:pBdr>
          <w:top w:val="single" w:sz="6" w:space="0" w:color="FFFFFF"/>
          <w:left w:val="single" w:sz="6" w:space="0" w:color="FFFFFF"/>
          <w:bottom w:val="single" w:sz="6" w:space="0" w:color="FFFFFF"/>
          <w:right w:val="single" w:sz="6" w:space="0" w:color="FFFFFF"/>
        </w:pBdr>
        <w:rPr>
          <w:i/>
        </w:rPr>
      </w:pPr>
      <w:r w:rsidRPr="00C31E2A">
        <w:rPr>
          <w:i/>
        </w:rPr>
        <w:t xml:space="preserve">ii) </w:t>
      </w:r>
      <w:r w:rsidR="007F70AD" w:rsidRPr="00C31E2A">
        <w:rPr>
          <w:i/>
        </w:rPr>
        <w:t>Respondent Activities</w:t>
      </w:r>
    </w:p>
    <w:p w14:paraId="0B59266D" w14:textId="29362320" w:rsidR="000D5C3F" w:rsidRDefault="00AB4D39" w:rsidP="002E2392">
      <w:pPr>
        <w:pStyle w:val="Bullet1"/>
      </w:pPr>
      <w:r>
        <w:t xml:space="preserve">Prepare a </w:t>
      </w:r>
      <w:r w:rsidR="000D5C3F">
        <w:t xml:space="preserve">one-time </w:t>
      </w:r>
      <w:r w:rsidR="00830F8A">
        <w:t>application</w:t>
      </w:r>
      <w:r w:rsidR="000D5C3F">
        <w:t xml:space="preserve"> </w:t>
      </w:r>
      <w:r>
        <w:t xml:space="preserve">to </w:t>
      </w:r>
      <w:r w:rsidR="007B7095">
        <w:t>become a certified refrigerant reclaimer</w:t>
      </w:r>
      <w:r w:rsidR="000D5C3F">
        <w:t xml:space="preserve">. </w:t>
      </w:r>
    </w:p>
    <w:p w14:paraId="4FFD4CA7" w14:textId="0B07972A" w:rsidR="006D3621" w:rsidRDefault="006D3621" w:rsidP="003D5A60">
      <w:pPr>
        <w:pStyle w:val="Bullet1"/>
      </w:pPr>
      <w:r>
        <w:t xml:space="preserve">Maintain records </w:t>
      </w:r>
      <w:r w:rsidR="00844C9E">
        <w:t xml:space="preserve">of </w:t>
      </w:r>
      <w:r w:rsidR="00830F8A">
        <w:t>analyse</w:t>
      </w:r>
      <w:r w:rsidR="00844C9E">
        <w:t xml:space="preserve">s conducted to verify that reclaimed refrigerant meets the necessary specifications. </w:t>
      </w:r>
    </w:p>
    <w:p w14:paraId="56CC5C78" w14:textId="4FC5A1FA" w:rsidR="007F70AD" w:rsidRPr="00B7773A" w:rsidRDefault="003D5A60" w:rsidP="003D5A60">
      <w:pPr>
        <w:pStyle w:val="Bullet1"/>
      </w:pPr>
      <w:r>
        <w:t>M</w:t>
      </w:r>
      <w:r w:rsidRPr="00567D65">
        <w:t xml:space="preserve">aintain records of the names and addresses of persons sending material for reclamation and the quantity of the material (the combined mass of refrigerant and contaminants) </w:t>
      </w:r>
      <w:r>
        <w:t xml:space="preserve">by refrigerant type </w:t>
      </w:r>
      <w:r w:rsidRPr="00567D65">
        <w:t>sent to them for reclamation.</w:t>
      </w:r>
    </w:p>
    <w:p w14:paraId="68843CD0" w14:textId="661507FC" w:rsidR="00BD139A" w:rsidRDefault="000C5495" w:rsidP="00385CAB">
      <w:pPr>
        <w:pStyle w:val="Bullet1"/>
        <w:rPr>
          <w:rStyle w:val="Bullet1Char"/>
          <w:sz w:val="22"/>
        </w:rPr>
      </w:pPr>
      <w:r w:rsidRPr="00385CAB">
        <w:lastRenderedPageBreak/>
        <w:t xml:space="preserve">Prepare and </w:t>
      </w:r>
      <w:r w:rsidRPr="00385CAB">
        <w:rPr>
          <w:rStyle w:val="Bullet1Char"/>
          <w:sz w:val="22"/>
        </w:rPr>
        <w:t>s</w:t>
      </w:r>
      <w:r w:rsidR="00BD139A" w:rsidRPr="00385CAB">
        <w:rPr>
          <w:rStyle w:val="Bullet1Char"/>
          <w:sz w:val="22"/>
        </w:rPr>
        <w:t xml:space="preserve">ubmit to EPA annual reports detailing the </w:t>
      </w:r>
      <w:r w:rsidR="003D5A60" w:rsidRPr="00385CAB">
        <w:t xml:space="preserve">quantity of </w:t>
      </w:r>
      <w:r w:rsidR="00060394" w:rsidRPr="00385CAB">
        <w:t xml:space="preserve">each refrigerant sent </w:t>
      </w:r>
      <w:r w:rsidR="003D5A60" w:rsidRPr="00385CAB">
        <w:t>for reclamation (the combined mass of refrigerant and contaminants)</w:t>
      </w:r>
      <w:r w:rsidR="00060394" w:rsidRPr="00385CAB">
        <w:t>,</w:t>
      </w:r>
      <w:r w:rsidR="003D5A60" w:rsidRPr="00385CAB">
        <w:t xml:space="preserve"> the mass of each refrigerant reclaimed, and the mass of waste products</w:t>
      </w:r>
      <w:r w:rsidR="00C50FA1" w:rsidRPr="00385CAB">
        <w:rPr>
          <w:rStyle w:val="Bullet1Char"/>
          <w:sz w:val="22"/>
        </w:rPr>
        <w:t>.</w:t>
      </w:r>
    </w:p>
    <w:p w14:paraId="0FC305F4" w14:textId="781FB8D3" w:rsidR="00DD4708" w:rsidRPr="00385CAB" w:rsidRDefault="00830F8A" w:rsidP="00DD4708">
      <w:pPr>
        <w:pStyle w:val="Bullet1"/>
        <w:rPr>
          <w:rStyle w:val="Bullet1Char"/>
          <w:sz w:val="22"/>
        </w:rPr>
      </w:pPr>
      <w:r>
        <w:rPr>
          <w:rStyle w:val="Bullet1Char"/>
          <w:sz w:val="22"/>
        </w:rPr>
        <w:t>N</w:t>
      </w:r>
      <w:r w:rsidRPr="00DD4708">
        <w:rPr>
          <w:rStyle w:val="Bullet1Char"/>
          <w:sz w:val="22"/>
        </w:rPr>
        <w:t xml:space="preserve">otify EPA within 30 days of </w:t>
      </w:r>
      <w:r>
        <w:rPr>
          <w:rStyle w:val="Bullet1Char"/>
          <w:sz w:val="22"/>
        </w:rPr>
        <w:t>a</w:t>
      </w:r>
      <w:r w:rsidRPr="00DD4708">
        <w:rPr>
          <w:rStyle w:val="Bullet1Char"/>
          <w:sz w:val="22"/>
        </w:rPr>
        <w:t xml:space="preserve"> change </w:t>
      </w:r>
      <w:r w:rsidR="00DD4708" w:rsidRPr="00DD4708">
        <w:rPr>
          <w:rStyle w:val="Bullet1Char"/>
          <w:sz w:val="22"/>
        </w:rPr>
        <w:t>in business management, location, or contact information</w:t>
      </w:r>
      <w:r w:rsidR="00DD4708">
        <w:rPr>
          <w:rStyle w:val="Bullet1Char"/>
          <w:sz w:val="22"/>
        </w:rPr>
        <w:t>.</w:t>
      </w:r>
    </w:p>
    <w:p w14:paraId="212E4A02" w14:textId="77777777" w:rsidR="007C56E2" w:rsidRDefault="00215119" w:rsidP="007C56E2">
      <w:pPr>
        <w:pStyle w:val="Heading4"/>
        <w:numPr>
          <w:ilvl w:val="0"/>
          <w:numId w:val="111"/>
        </w:numPr>
      </w:pPr>
      <w:r>
        <w:t>Refrigerant Wholesalers</w:t>
      </w:r>
    </w:p>
    <w:p w14:paraId="14F52230" w14:textId="1BF893EE" w:rsidR="007C56E2" w:rsidRPr="007C56E2" w:rsidRDefault="007C56E2" w:rsidP="00404F30">
      <w:r w:rsidRPr="007C56E2">
        <w:t xml:space="preserve">The data items required by </w:t>
      </w:r>
      <w:r>
        <w:t>refrigerant wholesalers</w:t>
      </w:r>
      <w:r w:rsidRPr="007C56E2">
        <w:t xml:space="preserve"> are </w:t>
      </w:r>
      <w:r w:rsidR="00FC1168">
        <w:t xml:space="preserve">specified </w:t>
      </w:r>
      <w:r w:rsidRPr="007C56E2">
        <w:t xml:space="preserve">in </w:t>
      </w:r>
      <w:r w:rsidR="00830F8A">
        <w:t xml:space="preserve">40 CFR </w:t>
      </w:r>
      <w:r>
        <w:t>82.15</w:t>
      </w:r>
      <w:r w:rsidRPr="007C56E2">
        <w:t>4(</w:t>
      </w:r>
      <w:r>
        <w:t>c</w:t>
      </w:r>
      <w:r w:rsidRPr="007C56E2">
        <w:t>)</w:t>
      </w:r>
      <w:r>
        <w:t>(3)</w:t>
      </w:r>
      <w:r w:rsidRPr="007C56E2">
        <w:t>.</w:t>
      </w:r>
    </w:p>
    <w:p w14:paraId="74710317" w14:textId="77777777" w:rsidR="00215119" w:rsidRPr="00F73B6D" w:rsidRDefault="00215119" w:rsidP="00215119">
      <w:pPr>
        <w:pBdr>
          <w:top w:val="single" w:sz="6" w:space="0" w:color="FFFFFF"/>
          <w:left w:val="single" w:sz="6" w:space="0" w:color="FFFFFF"/>
          <w:bottom w:val="single" w:sz="6" w:space="0" w:color="FFFFFF"/>
          <w:right w:val="single" w:sz="6" w:space="0" w:color="FFFFFF"/>
        </w:pBdr>
        <w:rPr>
          <w:i/>
        </w:rPr>
      </w:pPr>
      <w:r>
        <w:rPr>
          <w:i/>
        </w:rPr>
        <w:t xml:space="preserve">i) </w:t>
      </w:r>
      <w:r w:rsidRPr="00F73B6D">
        <w:rPr>
          <w:i/>
        </w:rPr>
        <w:t>Data Item</w:t>
      </w:r>
    </w:p>
    <w:p w14:paraId="2E9071A9" w14:textId="1057C8F5" w:rsidR="00215119" w:rsidRPr="009E71F6" w:rsidRDefault="00215119" w:rsidP="00215119">
      <w:pPr>
        <w:pStyle w:val="Bullet1"/>
      </w:pPr>
      <w:r w:rsidRPr="009E71F6">
        <w:t xml:space="preserve">Refrigerant sales records that indicate the name of the purchaser, the date of sale, </w:t>
      </w:r>
      <w:r w:rsidR="007B7095">
        <w:t xml:space="preserve">and </w:t>
      </w:r>
      <w:r w:rsidRPr="009E71F6">
        <w:t>the quantity</w:t>
      </w:r>
      <w:r w:rsidR="007B7095">
        <w:t xml:space="preserve"> purchased as well as records indicating </w:t>
      </w:r>
      <w:r w:rsidRPr="009E71F6">
        <w:t>that the purchaser is a certified technician (as applicable).</w:t>
      </w:r>
    </w:p>
    <w:p w14:paraId="76651969" w14:textId="77777777" w:rsidR="00215119" w:rsidRPr="007C56E2" w:rsidRDefault="00215119" w:rsidP="00215119">
      <w:pPr>
        <w:pStyle w:val="Bullet1"/>
        <w:numPr>
          <w:ilvl w:val="0"/>
          <w:numId w:val="0"/>
        </w:numPr>
        <w:rPr>
          <w:i/>
        </w:rPr>
      </w:pPr>
      <w:r w:rsidRPr="007C56E2">
        <w:rPr>
          <w:i/>
          <w:color w:val="000000"/>
        </w:rPr>
        <w:t xml:space="preserve">ii) </w:t>
      </w:r>
      <w:r w:rsidRPr="007C56E2">
        <w:rPr>
          <w:i/>
        </w:rPr>
        <w:t>Respondent Activities</w:t>
      </w:r>
    </w:p>
    <w:p w14:paraId="1F8CDA1E" w14:textId="05FAEC6D" w:rsidR="00215119" w:rsidRDefault="00215119" w:rsidP="00215119">
      <w:pPr>
        <w:pStyle w:val="Bullet1"/>
      </w:pPr>
      <w:r w:rsidRPr="00F73B6D">
        <w:t>Retain</w:t>
      </w:r>
      <w:r w:rsidRPr="00E9032A" w:rsidDel="007F70AD">
        <w:t xml:space="preserve"> </w:t>
      </w:r>
      <w:r>
        <w:t>i</w:t>
      </w:r>
      <w:r w:rsidR="007C56E2">
        <w:t>nvoices from refrigerant sales.</w:t>
      </w:r>
      <w:r>
        <w:t xml:space="preserve"> </w:t>
      </w:r>
    </w:p>
    <w:p w14:paraId="305CAC54" w14:textId="77777777" w:rsidR="00215119" w:rsidRDefault="00215119" w:rsidP="00385CAB">
      <w:pPr>
        <w:pStyle w:val="Heading4"/>
        <w:keepNext w:val="0"/>
        <w:numPr>
          <w:ilvl w:val="0"/>
          <w:numId w:val="111"/>
        </w:numPr>
      </w:pPr>
      <w:r w:rsidRPr="00AD533D">
        <w:t>Technician Certification Programs</w:t>
      </w:r>
      <w:r w:rsidRPr="00E9032A">
        <w:t xml:space="preserve"> </w:t>
      </w:r>
    </w:p>
    <w:p w14:paraId="6F61C8CB" w14:textId="74398C8C" w:rsidR="007C56E2" w:rsidRPr="007C56E2" w:rsidRDefault="007C56E2" w:rsidP="00385CAB">
      <w:r w:rsidRPr="007C56E2">
        <w:t xml:space="preserve">The data items required by </w:t>
      </w:r>
      <w:r>
        <w:t>technician certification programs</w:t>
      </w:r>
      <w:r w:rsidRPr="007C56E2">
        <w:t xml:space="preserve"> are </w:t>
      </w:r>
      <w:r w:rsidR="00FC1168">
        <w:t xml:space="preserve">specified </w:t>
      </w:r>
      <w:r w:rsidRPr="007C56E2">
        <w:t xml:space="preserve">in </w:t>
      </w:r>
      <w:r w:rsidR="00830F8A">
        <w:t xml:space="preserve">40 CFR </w:t>
      </w:r>
      <w:r>
        <w:t>82.161(b)</w:t>
      </w:r>
      <w:r w:rsidR="007B7095">
        <w:t xml:space="preserve"> and 40 CFR Part 82, Subpart F, Appendix D</w:t>
      </w:r>
      <w:r w:rsidRPr="007C56E2">
        <w:t>.</w:t>
      </w:r>
    </w:p>
    <w:p w14:paraId="6E4BD3DA" w14:textId="1AE0D4B7" w:rsidR="00215119" w:rsidRPr="00F73B6D" w:rsidRDefault="00215119" w:rsidP="00385CAB">
      <w:pPr>
        <w:pBdr>
          <w:top w:val="single" w:sz="6" w:space="0" w:color="FFFFFF"/>
          <w:left w:val="single" w:sz="6" w:space="0" w:color="FFFFFF"/>
          <w:bottom w:val="single" w:sz="6" w:space="0" w:color="FFFFFF"/>
          <w:right w:val="single" w:sz="6" w:space="0" w:color="FFFFFF"/>
        </w:pBdr>
        <w:rPr>
          <w:i/>
        </w:rPr>
      </w:pPr>
      <w:r>
        <w:rPr>
          <w:i/>
        </w:rPr>
        <w:t xml:space="preserve">i) Data </w:t>
      </w:r>
      <w:r w:rsidRPr="00F73B6D">
        <w:rPr>
          <w:i/>
        </w:rPr>
        <w:t>Item</w:t>
      </w:r>
      <w:r w:rsidR="00611908">
        <w:rPr>
          <w:i/>
        </w:rPr>
        <w:t>s</w:t>
      </w:r>
    </w:p>
    <w:p w14:paraId="33AA3B48" w14:textId="3EF1FB48" w:rsidR="00E91B3B" w:rsidRDefault="007B7095" w:rsidP="00E91B3B">
      <w:pPr>
        <w:pStyle w:val="Bullet1"/>
      </w:pPr>
      <w:r>
        <w:t>Prepare a one-time a</w:t>
      </w:r>
      <w:r w:rsidR="007C56E2">
        <w:t xml:space="preserve">pplication </w:t>
      </w:r>
      <w:r>
        <w:t xml:space="preserve">to become an approved </w:t>
      </w:r>
      <w:r w:rsidR="007C56E2">
        <w:t>technician certification</w:t>
      </w:r>
      <w:r>
        <w:t xml:space="preserve"> program.</w:t>
      </w:r>
      <w:r w:rsidR="007C56E2">
        <w:t xml:space="preserve"> </w:t>
      </w:r>
      <w:r>
        <w:t>The a</w:t>
      </w:r>
      <w:r w:rsidR="00E91B3B">
        <w:t>pplication will verify:</w:t>
      </w:r>
    </w:p>
    <w:p w14:paraId="36452748" w14:textId="24B10D87" w:rsidR="00E91B3B" w:rsidRDefault="00E91B3B" w:rsidP="00E91B3B">
      <w:pPr>
        <w:pStyle w:val="Bullet2"/>
      </w:pPr>
      <w:r>
        <w:t>A</w:t>
      </w:r>
      <w:r w:rsidRPr="00E9032A">
        <w:t>bility to produce multiple versions of examinations for each tes</w:t>
      </w:r>
      <w:r>
        <w:t xml:space="preserve">t site; </w:t>
      </w:r>
    </w:p>
    <w:p w14:paraId="1600BC0B" w14:textId="77777777" w:rsidR="00E91B3B" w:rsidRDefault="00E91B3B" w:rsidP="00E91B3B">
      <w:pPr>
        <w:pStyle w:val="Bullet2"/>
      </w:pPr>
      <w:r>
        <w:t>S</w:t>
      </w:r>
      <w:r w:rsidRPr="00E9032A">
        <w:t>ufficient internal capacity to process the scoring and the acco</w:t>
      </w:r>
      <w:r>
        <w:t>mpanying documentation; and</w:t>
      </w:r>
    </w:p>
    <w:p w14:paraId="353A9F07" w14:textId="77777777" w:rsidR="00E91B3B" w:rsidRDefault="00E91B3B" w:rsidP="00E91B3B">
      <w:pPr>
        <w:pStyle w:val="Bullet2"/>
      </w:pPr>
      <w:r>
        <w:t>A</w:t>
      </w:r>
      <w:r w:rsidRPr="00E9032A">
        <w:t xml:space="preserve">bility to ensure the confidentiality and security of test questions and answers.  </w:t>
      </w:r>
    </w:p>
    <w:p w14:paraId="6E0B3B04" w14:textId="47E73DDF" w:rsidR="00215119" w:rsidRDefault="00215119" w:rsidP="00385CAB">
      <w:pPr>
        <w:pStyle w:val="Bullet1"/>
      </w:pPr>
      <w:r w:rsidRPr="00AD533D">
        <w:t xml:space="preserve">Records </w:t>
      </w:r>
      <w:r w:rsidR="009349E6">
        <w:t>of</w:t>
      </w:r>
      <w:r w:rsidRPr="00AD533D">
        <w:t xml:space="preserve"> the names and addresses of all individuals taking the tests, the scores of all certification tests administered, and the dates and locations of all testing administered.</w:t>
      </w:r>
      <w:r w:rsidR="009349E6">
        <w:t xml:space="preserve"> These records must be retained indefinitely.</w:t>
      </w:r>
    </w:p>
    <w:p w14:paraId="337E9AB9" w14:textId="52C46CD4" w:rsidR="00E91B3B" w:rsidRDefault="00215119" w:rsidP="00E91B3B">
      <w:pPr>
        <w:pStyle w:val="Bullet1"/>
      </w:pPr>
      <w:r>
        <w:rPr>
          <w:color w:val="000000"/>
        </w:rPr>
        <w:t>List</w:t>
      </w:r>
      <w:r w:rsidRPr="00A65BD8">
        <w:rPr>
          <w:color w:val="000000"/>
        </w:rPr>
        <w:t xml:space="preserve"> of technician</w:t>
      </w:r>
      <w:r w:rsidR="007B7095">
        <w:rPr>
          <w:color w:val="000000"/>
        </w:rPr>
        <w:t>s</w:t>
      </w:r>
      <w:r w:rsidRPr="00A65BD8">
        <w:rPr>
          <w:color w:val="000000"/>
        </w:rPr>
        <w:t xml:space="preserve"> certified through </w:t>
      </w:r>
      <w:r w:rsidR="00963C1C">
        <w:rPr>
          <w:color w:val="000000"/>
        </w:rPr>
        <w:t>the program</w:t>
      </w:r>
      <w:r w:rsidR="00E91B3B">
        <w:t>, including:</w:t>
      </w:r>
    </w:p>
    <w:p w14:paraId="1B026ECC" w14:textId="1A64B6CD" w:rsidR="00E91B3B" w:rsidRDefault="00E91B3B" w:rsidP="00E91B3B">
      <w:pPr>
        <w:pStyle w:val="Bullet2"/>
      </w:pPr>
      <w:r>
        <w:t>First name, middle initial, and last name of the technician;</w:t>
      </w:r>
    </w:p>
    <w:p w14:paraId="47613571" w14:textId="77777777" w:rsidR="00E91B3B" w:rsidRDefault="00E91B3B" w:rsidP="00E91B3B">
      <w:pPr>
        <w:pStyle w:val="Bullet2"/>
      </w:pPr>
      <w:r>
        <w:t>Technician’s city of residence when taking the test;</w:t>
      </w:r>
    </w:p>
    <w:p w14:paraId="774C05C4" w14:textId="77777777" w:rsidR="00E91B3B" w:rsidRDefault="00E91B3B" w:rsidP="00E91B3B">
      <w:pPr>
        <w:pStyle w:val="Bullet2"/>
      </w:pPr>
      <w:r>
        <w:t xml:space="preserve">Type(s) of certification received; and </w:t>
      </w:r>
    </w:p>
    <w:p w14:paraId="3A86289D" w14:textId="77777777" w:rsidR="00E91B3B" w:rsidRDefault="00E91B3B" w:rsidP="00E91B3B">
      <w:pPr>
        <w:pStyle w:val="Bullet2"/>
      </w:pPr>
      <w:r>
        <w:lastRenderedPageBreak/>
        <w:t>Date each certification was completed.</w:t>
      </w:r>
    </w:p>
    <w:p w14:paraId="701F1217" w14:textId="1DBA2450" w:rsidR="00215119" w:rsidRPr="00AD533D" w:rsidRDefault="00215119" w:rsidP="00385CAB">
      <w:pPr>
        <w:pStyle w:val="Bullet1"/>
      </w:pPr>
      <w:r w:rsidRPr="00AD533D">
        <w:t>Biannual</w:t>
      </w:r>
      <w:r w:rsidR="00963C1C">
        <w:t xml:space="preserve"> (2x/year)</w:t>
      </w:r>
      <w:r w:rsidRPr="00AD533D">
        <w:t xml:space="preserve"> reports on pass/fail rates.</w:t>
      </w:r>
    </w:p>
    <w:p w14:paraId="7305DCEF" w14:textId="77777777" w:rsidR="00215119" w:rsidRPr="00AD533D" w:rsidRDefault="00215119" w:rsidP="00215119">
      <w:pPr>
        <w:pStyle w:val="Bullet1"/>
        <w:numPr>
          <w:ilvl w:val="0"/>
          <w:numId w:val="0"/>
        </w:numPr>
        <w:rPr>
          <w:i/>
        </w:rPr>
      </w:pPr>
      <w:r w:rsidRPr="00AD533D">
        <w:rPr>
          <w:i/>
          <w:color w:val="000000"/>
        </w:rPr>
        <w:t xml:space="preserve">ii) </w:t>
      </w:r>
      <w:r w:rsidRPr="00AD533D">
        <w:rPr>
          <w:i/>
        </w:rPr>
        <w:t>Respondent Activities</w:t>
      </w:r>
    </w:p>
    <w:p w14:paraId="0FC141C4" w14:textId="6441D94A" w:rsidR="00CA2D76" w:rsidRPr="00F73B6D" w:rsidRDefault="00CA2D76" w:rsidP="00CA2D76">
      <w:pPr>
        <w:pStyle w:val="Bullet1"/>
      </w:pPr>
      <w:r>
        <w:t xml:space="preserve">Prepare and submit </w:t>
      </w:r>
      <w:r w:rsidR="00E91B3B">
        <w:t xml:space="preserve">application </w:t>
      </w:r>
      <w:r w:rsidR="007B7095">
        <w:t xml:space="preserve">to become a </w:t>
      </w:r>
      <w:r w:rsidR="00E91B3B">
        <w:t>technician certification</w:t>
      </w:r>
      <w:r w:rsidR="007B7095">
        <w:t xml:space="preserve"> organization</w:t>
      </w:r>
      <w:r w:rsidR="00E91B3B">
        <w:t>.</w:t>
      </w:r>
    </w:p>
    <w:p w14:paraId="42F9C246" w14:textId="3A77A289" w:rsidR="00215119" w:rsidRDefault="00215119" w:rsidP="00215119">
      <w:pPr>
        <w:pStyle w:val="Bullet1"/>
      </w:pPr>
      <w:r>
        <w:t>Maintain records of testing events, scores of certification tests, and th</w:t>
      </w:r>
      <w:r w:rsidR="007C56E2">
        <w:t>e dates and locations of tests.</w:t>
      </w:r>
    </w:p>
    <w:p w14:paraId="3B65259B" w14:textId="03F38E8C" w:rsidR="00CA2D76" w:rsidRDefault="00215119" w:rsidP="001F03B6">
      <w:pPr>
        <w:pStyle w:val="Bullet1"/>
      </w:pPr>
      <w:r>
        <w:t>Maintain and publish online lists of technic</w:t>
      </w:r>
      <w:r w:rsidR="00CA2D76">
        <w:t>ians certified through programs after January 1, 2017</w:t>
      </w:r>
      <w:r w:rsidR="00963C1C">
        <w:t>.</w:t>
      </w:r>
      <w:r w:rsidR="00492115">
        <w:rPr>
          <w:rStyle w:val="FootnoteReference"/>
        </w:rPr>
        <w:footnoteReference w:id="1"/>
      </w:r>
    </w:p>
    <w:p w14:paraId="16F2F816" w14:textId="7D9C44C8" w:rsidR="00215119" w:rsidRDefault="00215119" w:rsidP="00215119">
      <w:pPr>
        <w:pStyle w:val="Bullet1"/>
      </w:pPr>
      <w:r>
        <w:t xml:space="preserve">Prepare and </w:t>
      </w:r>
      <w:r w:rsidRPr="00E9032A">
        <w:t>submit reports to EPA every six months on the pass/fail rate and testing schedules.</w:t>
      </w:r>
    </w:p>
    <w:p w14:paraId="279F2124" w14:textId="1EC718B4" w:rsidR="00134EE4" w:rsidRPr="00E9032A" w:rsidRDefault="00134EE4" w:rsidP="00215119">
      <w:pPr>
        <w:pStyle w:val="Bullet1"/>
      </w:pPr>
      <w:r>
        <w:t>Organizations that stop certifying technicians must transfer their records to another certifying program or EPA. Organizations that receive those records must inform EPA within 30 days.</w:t>
      </w:r>
    </w:p>
    <w:p w14:paraId="27179DC9" w14:textId="1401FA34" w:rsidR="0064200F" w:rsidRDefault="00BD139A" w:rsidP="00C31E2A">
      <w:pPr>
        <w:pStyle w:val="Heading4"/>
        <w:numPr>
          <w:ilvl w:val="0"/>
          <w:numId w:val="111"/>
        </w:numPr>
      </w:pPr>
      <w:r w:rsidRPr="00E9032A">
        <w:t>Disposal Establishments</w:t>
      </w:r>
    </w:p>
    <w:p w14:paraId="628360AF" w14:textId="7403EA0B" w:rsidR="00485FFD" w:rsidRPr="007C56E2" w:rsidRDefault="00485FFD" w:rsidP="00404F30">
      <w:r w:rsidRPr="007C56E2">
        <w:t xml:space="preserve">The data items required by </w:t>
      </w:r>
      <w:r>
        <w:t>disposal establishments</w:t>
      </w:r>
      <w:r w:rsidRPr="007C56E2">
        <w:t xml:space="preserve"> are </w:t>
      </w:r>
      <w:r w:rsidR="00FC1168">
        <w:t xml:space="preserve">specified </w:t>
      </w:r>
      <w:r w:rsidRPr="007C56E2">
        <w:t xml:space="preserve">in </w:t>
      </w:r>
      <w:r>
        <w:t>40 CFR 82.155(c)</w:t>
      </w:r>
      <w:r w:rsidRPr="007C56E2">
        <w:t>.</w:t>
      </w:r>
    </w:p>
    <w:p w14:paraId="48B8850C" w14:textId="2AE85B02" w:rsidR="0064200F" w:rsidRPr="00C31E2A" w:rsidRDefault="00D07B9D" w:rsidP="0064200F">
      <w:pPr>
        <w:pBdr>
          <w:top w:val="single" w:sz="6" w:space="0" w:color="FFFFFF"/>
          <w:left w:val="single" w:sz="6" w:space="0" w:color="FFFFFF"/>
          <w:bottom w:val="single" w:sz="6" w:space="0" w:color="FFFFFF"/>
          <w:right w:val="single" w:sz="6" w:space="0" w:color="FFFFFF"/>
        </w:pBdr>
        <w:rPr>
          <w:i/>
        </w:rPr>
      </w:pPr>
      <w:r>
        <w:rPr>
          <w:i/>
        </w:rPr>
        <w:t xml:space="preserve">i) </w:t>
      </w:r>
      <w:r w:rsidR="0064200F" w:rsidRPr="00C31E2A">
        <w:rPr>
          <w:i/>
        </w:rPr>
        <w:t>Data Item</w:t>
      </w:r>
    </w:p>
    <w:p w14:paraId="42216A93" w14:textId="1937142A" w:rsidR="00D07B9D" w:rsidRPr="0064200F" w:rsidRDefault="005D2B27" w:rsidP="005D2B27">
      <w:pPr>
        <w:pStyle w:val="Bullet1"/>
      </w:pPr>
      <w:r>
        <w:t>C</w:t>
      </w:r>
      <w:r w:rsidR="0064200F" w:rsidRPr="0064200F">
        <w:t xml:space="preserve">opies of signed statements attesting that refrigerant has been </w:t>
      </w:r>
      <w:r w:rsidR="00134EE4">
        <w:t>recovered</w:t>
      </w:r>
      <w:r w:rsidR="0064200F" w:rsidRPr="0064200F">
        <w:t xml:space="preserve"> prior to the disposal of each appliance</w:t>
      </w:r>
      <w:r w:rsidR="00134EE4">
        <w:t xml:space="preserve"> or copies of a contract from a supplier of multiple appliances that refrigerant will be recovered prior to delivery at the disposal establishment</w:t>
      </w:r>
      <w:r w:rsidR="0064200F" w:rsidRPr="0064200F">
        <w:t>.</w:t>
      </w:r>
    </w:p>
    <w:p w14:paraId="772B2A33" w14:textId="254EBA3B" w:rsidR="0064200F" w:rsidRPr="00C31E2A" w:rsidRDefault="00D07B9D" w:rsidP="00C31E2A">
      <w:pPr>
        <w:pStyle w:val="Bullet1"/>
        <w:numPr>
          <w:ilvl w:val="0"/>
          <w:numId w:val="0"/>
        </w:numPr>
        <w:rPr>
          <w:i/>
        </w:rPr>
      </w:pPr>
      <w:r w:rsidRPr="00C31E2A">
        <w:rPr>
          <w:i/>
        </w:rPr>
        <w:t xml:space="preserve">ii) </w:t>
      </w:r>
      <w:r w:rsidR="0064200F" w:rsidRPr="00C31E2A">
        <w:rPr>
          <w:i/>
        </w:rPr>
        <w:t>Respondent Activities</w:t>
      </w:r>
    </w:p>
    <w:p w14:paraId="5FCBBE3F" w14:textId="47960136" w:rsidR="00485FFD" w:rsidRPr="005D2B27" w:rsidRDefault="0064200F" w:rsidP="00404F30">
      <w:pPr>
        <w:pStyle w:val="Bullet1"/>
      </w:pPr>
      <w:r w:rsidRPr="00C31E2A">
        <w:t>Retain</w:t>
      </w:r>
      <w:r w:rsidRPr="00485FFD">
        <w:rPr>
          <w:color w:val="000000"/>
        </w:rPr>
        <w:t xml:space="preserve"> copies of signed statements</w:t>
      </w:r>
      <w:r w:rsidR="007B7095">
        <w:rPr>
          <w:color w:val="000000"/>
        </w:rPr>
        <w:t xml:space="preserve"> or contracts</w:t>
      </w:r>
      <w:r w:rsidRPr="00485FFD">
        <w:rPr>
          <w:color w:val="000000"/>
        </w:rPr>
        <w:t xml:space="preserve"> </w:t>
      </w:r>
      <w:r w:rsidRPr="00C31E2A">
        <w:t xml:space="preserve">for each piece of disposed </w:t>
      </w:r>
      <w:r w:rsidR="004D3D95">
        <w:t xml:space="preserve">appliance </w:t>
      </w:r>
      <w:r w:rsidR="00485FFD">
        <w:t xml:space="preserve">with the name and address of the person who recovered the refrigerant and the date the refrigerant was recovered. </w:t>
      </w:r>
    </w:p>
    <w:p w14:paraId="51864906" w14:textId="77777777" w:rsidR="00F45C64" w:rsidRDefault="00BD139A" w:rsidP="00C31E2A">
      <w:pPr>
        <w:pStyle w:val="Heading4"/>
        <w:numPr>
          <w:ilvl w:val="0"/>
          <w:numId w:val="111"/>
        </w:numPr>
      </w:pPr>
      <w:r w:rsidRPr="00C31E2A">
        <w:t>Technicians</w:t>
      </w:r>
    </w:p>
    <w:p w14:paraId="71122623" w14:textId="542D2EF9" w:rsidR="00485FFD" w:rsidRPr="007C56E2" w:rsidRDefault="00485FFD" w:rsidP="00404F30">
      <w:r w:rsidRPr="007C56E2">
        <w:t xml:space="preserve">The data items required by </w:t>
      </w:r>
      <w:r>
        <w:t xml:space="preserve">technicians </w:t>
      </w:r>
      <w:r w:rsidRPr="007C56E2">
        <w:t xml:space="preserve">are </w:t>
      </w:r>
      <w:r w:rsidR="00FC1168">
        <w:t xml:space="preserve">specified </w:t>
      </w:r>
      <w:r w:rsidRPr="007C56E2">
        <w:t>in</w:t>
      </w:r>
      <w:r w:rsidR="007B7095">
        <w:t xml:space="preserve"> various provisions of subpart F as listed.</w:t>
      </w:r>
    </w:p>
    <w:p w14:paraId="4138AE66" w14:textId="26386814" w:rsidR="00F45C64" w:rsidRPr="00F73B6D" w:rsidRDefault="00F45C64" w:rsidP="00F45C64">
      <w:pPr>
        <w:pBdr>
          <w:top w:val="single" w:sz="6" w:space="0" w:color="FFFFFF"/>
          <w:left w:val="single" w:sz="6" w:space="0" w:color="FFFFFF"/>
          <w:bottom w:val="single" w:sz="6" w:space="0" w:color="FFFFFF"/>
          <w:right w:val="single" w:sz="6" w:space="0" w:color="FFFFFF"/>
        </w:pBdr>
        <w:rPr>
          <w:i/>
        </w:rPr>
      </w:pPr>
      <w:r>
        <w:rPr>
          <w:i/>
        </w:rPr>
        <w:t xml:space="preserve">i) </w:t>
      </w:r>
      <w:r w:rsidRPr="00F73B6D">
        <w:rPr>
          <w:i/>
        </w:rPr>
        <w:t>Data Item</w:t>
      </w:r>
      <w:r w:rsidR="00740F09">
        <w:rPr>
          <w:i/>
        </w:rPr>
        <w:t>s</w:t>
      </w:r>
    </w:p>
    <w:p w14:paraId="70E2F8DE" w14:textId="017CD371" w:rsidR="00BF158E" w:rsidRDefault="00BF158E" w:rsidP="00F45C64">
      <w:pPr>
        <w:pStyle w:val="Bullet1"/>
      </w:pPr>
      <w:r>
        <w:t>Proof of technician certification</w:t>
      </w:r>
      <w:r w:rsidR="007B7095">
        <w:t xml:space="preserve"> (40 CFR 82.161(a)(4))</w:t>
      </w:r>
      <w:r>
        <w:t>.</w:t>
      </w:r>
    </w:p>
    <w:p w14:paraId="36874470" w14:textId="69F07937" w:rsidR="00F45C64" w:rsidRDefault="007B7095" w:rsidP="00F45C64">
      <w:pPr>
        <w:pStyle w:val="Bullet1"/>
      </w:pPr>
      <w:r>
        <w:t>Records of l</w:t>
      </w:r>
      <w:r w:rsidR="00BF158E">
        <w:t>eak inspection</w:t>
      </w:r>
      <w:r>
        <w:t>s and verification tests (40 CFR 82.157(l))</w:t>
      </w:r>
      <w:r w:rsidR="00BF158E">
        <w:t>.</w:t>
      </w:r>
    </w:p>
    <w:p w14:paraId="11D4663A" w14:textId="09D9B79C" w:rsidR="00BF158E" w:rsidRDefault="00BF158E" w:rsidP="00BF158E">
      <w:pPr>
        <w:pStyle w:val="Bullet1"/>
      </w:pPr>
      <w:r w:rsidRPr="00BF158E">
        <w:lastRenderedPageBreak/>
        <w:t>Service invoi</w:t>
      </w:r>
      <w:r w:rsidR="00DD43AC">
        <w:t>ces to owners/</w:t>
      </w:r>
      <w:r>
        <w:t>operators</w:t>
      </w:r>
      <w:r w:rsidR="007B7095">
        <w:t xml:space="preserve"> </w:t>
      </w:r>
      <w:r w:rsidR="00412635" w:rsidRPr="00BF158E">
        <w:t xml:space="preserve">with information on the identity and location of the appliance, the date and type of service performed, </w:t>
      </w:r>
      <w:r w:rsidR="00412635">
        <w:t xml:space="preserve">and </w:t>
      </w:r>
      <w:r w:rsidR="00412635" w:rsidRPr="00BF158E">
        <w:t>the quantity and type of refrigerant added</w:t>
      </w:r>
      <w:r w:rsidR="00412635">
        <w:t xml:space="preserve">. </w:t>
      </w:r>
      <w:r w:rsidR="007B7095">
        <w:t>(40 CFR 82.157(l))</w:t>
      </w:r>
      <w:r>
        <w:t>.</w:t>
      </w:r>
    </w:p>
    <w:p w14:paraId="52853E3B" w14:textId="4967118A" w:rsidR="007B7095" w:rsidRDefault="00BF158E" w:rsidP="00BF158E">
      <w:pPr>
        <w:pStyle w:val="Bullet1"/>
      </w:pPr>
      <w:r w:rsidRPr="00BF158E">
        <w:t>R</w:t>
      </w:r>
      <w:r w:rsidR="00134EE4">
        <w:t xml:space="preserve">ecords for the disposal of </w:t>
      </w:r>
      <w:r w:rsidR="00134EE4" w:rsidRPr="00BF158E">
        <w:t>appliances with charge</w:t>
      </w:r>
      <w:r w:rsidR="00134EE4">
        <w:t>s</w:t>
      </w:r>
      <w:r w:rsidR="00134EE4" w:rsidRPr="00BF158E">
        <w:t xml:space="preserve"> between 5 and 50 pounds </w:t>
      </w:r>
      <w:r w:rsidR="00134EE4">
        <w:t xml:space="preserve">which include: </w:t>
      </w:r>
    </w:p>
    <w:p w14:paraId="49F16DBE" w14:textId="1644C70E" w:rsidR="007B7095" w:rsidRDefault="001F78CE" w:rsidP="001F78CE">
      <w:pPr>
        <w:pStyle w:val="Bullet2"/>
      </w:pPr>
      <w:r>
        <w:t>C</w:t>
      </w:r>
      <w:r w:rsidR="003E31BA">
        <w:t>ompany name, location of equipment, date of recovery,</w:t>
      </w:r>
      <w:r w:rsidR="00134EE4">
        <w:t xml:space="preserve"> and types</w:t>
      </w:r>
      <w:r w:rsidR="00BF158E" w:rsidRPr="00BF158E">
        <w:t xml:space="preserve"> of refrigerant recovered</w:t>
      </w:r>
      <w:r w:rsidR="007B7095">
        <w:t xml:space="preserve"> for each appliance; </w:t>
      </w:r>
    </w:p>
    <w:p w14:paraId="380B89FD" w14:textId="67951D1B" w:rsidR="007B7095" w:rsidRDefault="001F78CE" w:rsidP="001F78CE">
      <w:pPr>
        <w:pStyle w:val="Bullet2"/>
      </w:pPr>
      <w:r>
        <w:t>Q</w:t>
      </w:r>
      <w:r w:rsidR="007B7095">
        <w:t>uantity of refrigerant recovered from such appliances each calendar month;</w:t>
      </w:r>
      <w:r w:rsidR="00412635">
        <w:t xml:space="preserve"> and</w:t>
      </w:r>
    </w:p>
    <w:p w14:paraId="6066EF24" w14:textId="5E8A776A" w:rsidR="00BF158E" w:rsidRPr="00F73B6D" w:rsidRDefault="001F78CE" w:rsidP="001F78CE">
      <w:pPr>
        <w:pStyle w:val="Bullet2"/>
      </w:pPr>
      <w:r>
        <w:t>Q</w:t>
      </w:r>
      <w:r w:rsidR="00BF158E" w:rsidRPr="00BF158E">
        <w:t>uantity and type</w:t>
      </w:r>
      <w:r w:rsidR="00134EE4">
        <w:t>s</w:t>
      </w:r>
      <w:r w:rsidR="00BF158E" w:rsidRPr="00BF158E">
        <w:t xml:space="preserve"> of refrigerant</w:t>
      </w:r>
      <w:r w:rsidR="003E31BA">
        <w:t xml:space="preserve"> ultimately</w:t>
      </w:r>
      <w:r w:rsidR="00BF158E" w:rsidRPr="00BF158E">
        <w:t xml:space="preserve"> transferred for reclamation or destruction</w:t>
      </w:r>
      <w:r w:rsidR="003E31BA">
        <w:t>.</w:t>
      </w:r>
      <w:r w:rsidR="00BF158E" w:rsidRPr="00BF158E">
        <w:t xml:space="preserve"> </w:t>
      </w:r>
    </w:p>
    <w:p w14:paraId="0C473906" w14:textId="77777777" w:rsidR="00611908" w:rsidRDefault="00611908" w:rsidP="00611908">
      <w:pPr>
        <w:pStyle w:val="Bullet1"/>
        <w:numPr>
          <w:ilvl w:val="0"/>
          <w:numId w:val="0"/>
        </w:numPr>
        <w:rPr>
          <w:i/>
        </w:rPr>
      </w:pPr>
      <w:r w:rsidRPr="00611908">
        <w:rPr>
          <w:i/>
          <w:color w:val="000000"/>
        </w:rPr>
        <w:t>ii</w:t>
      </w:r>
      <w:r w:rsidR="00F45C64" w:rsidRPr="00611908">
        <w:rPr>
          <w:i/>
          <w:color w:val="000000"/>
        </w:rPr>
        <w:t xml:space="preserve">) </w:t>
      </w:r>
      <w:r>
        <w:rPr>
          <w:i/>
        </w:rPr>
        <w:t>Respondent Activities</w:t>
      </w:r>
    </w:p>
    <w:p w14:paraId="288F6547" w14:textId="39C477AA" w:rsidR="00BF158E" w:rsidRDefault="00412635" w:rsidP="00611908">
      <w:pPr>
        <w:pStyle w:val="Bullet1"/>
      </w:pPr>
      <w:r>
        <w:t>Successfully c</w:t>
      </w:r>
      <w:r w:rsidR="00BF158E" w:rsidRPr="00C31E2A">
        <w:t>omplete</w:t>
      </w:r>
      <w:r w:rsidR="00BD139A" w:rsidRPr="00E9032A">
        <w:t xml:space="preserve"> a certification test</w:t>
      </w:r>
      <w:r w:rsidR="00A23A58">
        <w:t>.</w:t>
      </w:r>
    </w:p>
    <w:p w14:paraId="1E620D79" w14:textId="5468E8F2" w:rsidR="00BD139A" w:rsidRDefault="00BF158E" w:rsidP="00C31E2A">
      <w:pPr>
        <w:pStyle w:val="Bullet1"/>
      </w:pPr>
      <w:r>
        <w:t xml:space="preserve">Maintain </w:t>
      </w:r>
      <w:r w:rsidR="00BD139A" w:rsidRPr="00E9032A">
        <w:t xml:space="preserve">a </w:t>
      </w:r>
      <w:r w:rsidR="00A23A58">
        <w:t>copy of certification at the</w:t>
      </w:r>
      <w:r w:rsidR="00963C1C">
        <w:t>ir</w:t>
      </w:r>
      <w:r w:rsidR="00A23A58">
        <w:t xml:space="preserve"> place of business. </w:t>
      </w:r>
    </w:p>
    <w:p w14:paraId="0F7B92A1" w14:textId="62298EFA" w:rsidR="00BF158E" w:rsidRDefault="00412635" w:rsidP="00963C1C">
      <w:pPr>
        <w:pStyle w:val="Bullet1"/>
      </w:pPr>
      <w:r>
        <w:t xml:space="preserve">Prepare and provide </w:t>
      </w:r>
      <w:r w:rsidR="00BF158E">
        <w:t>service invoices to owners/operators with each servicing event</w:t>
      </w:r>
      <w:r>
        <w:t xml:space="preserve"> of an appliance </w:t>
      </w:r>
      <w:r w:rsidRPr="00BF158E">
        <w:t>containing 50 or more pounds of refrigerant</w:t>
      </w:r>
      <w:r w:rsidR="00BF158E">
        <w:t>.</w:t>
      </w:r>
    </w:p>
    <w:p w14:paraId="2757117C" w14:textId="45353866" w:rsidR="00412635" w:rsidRPr="001F78CE" w:rsidRDefault="00412635" w:rsidP="00C31E2A">
      <w:pPr>
        <w:pStyle w:val="Bullet1"/>
        <w:rPr>
          <w:rFonts w:asciiTheme="minorHAnsi" w:hAnsiTheme="minorHAnsi"/>
        </w:rPr>
      </w:pPr>
      <w:r>
        <w:rPr>
          <w:rFonts w:asciiTheme="minorHAnsi" w:hAnsiTheme="minorHAnsi"/>
        </w:rPr>
        <w:t xml:space="preserve">Prepare and provide records of leak inspections and verification tests on </w:t>
      </w:r>
      <w:r w:rsidRPr="00BF158E">
        <w:t>appliances containing 50 or more pounds of refrigerant</w:t>
      </w:r>
      <w:r>
        <w:t xml:space="preserve"> (only for appliances exceeding the threshold leak rate).</w:t>
      </w:r>
    </w:p>
    <w:p w14:paraId="32AB952D" w14:textId="6F5F0155" w:rsidR="00BD139A" w:rsidRPr="00E9032A" w:rsidRDefault="00B24FE5" w:rsidP="00C31E2A">
      <w:pPr>
        <w:pStyle w:val="Bullet1"/>
        <w:rPr>
          <w:rFonts w:asciiTheme="minorHAnsi" w:hAnsiTheme="minorHAnsi"/>
        </w:rPr>
      </w:pPr>
      <w:r>
        <w:t xml:space="preserve">Prepare </w:t>
      </w:r>
      <w:r w:rsidR="00412635">
        <w:t xml:space="preserve">and maintain </w:t>
      </w:r>
      <w:r>
        <w:t xml:space="preserve">the appropriate records when disposing of </w:t>
      </w:r>
      <w:r w:rsidRPr="00BF158E">
        <w:t>appliances with charge</w:t>
      </w:r>
      <w:r>
        <w:t>s</w:t>
      </w:r>
      <w:r w:rsidRPr="00BF158E">
        <w:t xml:space="preserve"> between 5 and 50 pounds</w:t>
      </w:r>
      <w:r>
        <w:t>.</w:t>
      </w:r>
    </w:p>
    <w:p w14:paraId="5B8CBDA3" w14:textId="1707841F" w:rsidR="00F45C64" w:rsidRDefault="00F45C64" w:rsidP="00C31E2A">
      <w:pPr>
        <w:pStyle w:val="Heading4"/>
        <w:numPr>
          <w:ilvl w:val="0"/>
          <w:numId w:val="111"/>
        </w:numPr>
      </w:pPr>
      <w:r w:rsidRPr="00C31E2A">
        <w:t>Owners/Operators</w:t>
      </w:r>
      <w:r w:rsidR="00472267">
        <w:t xml:space="preserve"> of Appliances with Charge Sizes of 50 or More P</w:t>
      </w:r>
      <w:r w:rsidR="00472267" w:rsidRPr="00740F09">
        <w:t>ounds</w:t>
      </w:r>
    </w:p>
    <w:p w14:paraId="0BD527F0" w14:textId="41705DAA" w:rsidR="00A378A4" w:rsidRPr="00A378A4" w:rsidRDefault="00412635" w:rsidP="00404F30">
      <w:r>
        <w:t xml:space="preserve">The final rule phases in the requirements over a few years. Until January 1, 2019, the existing recordkeeping and reporting provisions previously approved under this ICR will apply. </w:t>
      </w:r>
      <w:r w:rsidR="00A378A4" w:rsidRPr="007C56E2">
        <w:t xml:space="preserve">The data items required by </w:t>
      </w:r>
      <w:r w:rsidR="00027D50">
        <w:t>owners/</w:t>
      </w:r>
      <w:r w:rsidR="00A378A4">
        <w:t xml:space="preserve">operators </w:t>
      </w:r>
      <w:r w:rsidR="00EB4673">
        <w:t xml:space="preserve">of appliances containing 50 or more pounds of refrigerant </w:t>
      </w:r>
      <w:r w:rsidR="00A378A4" w:rsidRPr="007C56E2">
        <w:t xml:space="preserve">are </w:t>
      </w:r>
      <w:r w:rsidR="00FC1168">
        <w:t xml:space="preserve">specified </w:t>
      </w:r>
      <w:r w:rsidR="00A378A4" w:rsidRPr="007C56E2">
        <w:t xml:space="preserve">in </w:t>
      </w:r>
      <w:r>
        <w:t xml:space="preserve">40 CFR 82.166. After January 1, 2019, the revised reporting and recordkeeping provisions at </w:t>
      </w:r>
      <w:r w:rsidR="00963C1C">
        <w:t xml:space="preserve">40 CFR </w:t>
      </w:r>
      <w:r w:rsidR="00A378A4">
        <w:t>82.157(</w:t>
      </w:r>
      <w:r w:rsidR="001F03B6">
        <w:t>l</w:t>
      </w:r>
      <w:r w:rsidR="00A378A4">
        <w:t>)</w:t>
      </w:r>
      <w:r w:rsidR="00490270">
        <w:t xml:space="preserve"> and (</w:t>
      </w:r>
      <w:r w:rsidR="001F03B6">
        <w:t>m</w:t>
      </w:r>
      <w:r w:rsidR="00490270">
        <w:t>)</w:t>
      </w:r>
      <w:r>
        <w:t xml:space="preserve"> (as presented below) will apply</w:t>
      </w:r>
      <w:r w:rsidR="00A378A4" w:rsidRPr="007C56E2">
        <w:t>.</w:t>
      </w:r>
    </w:p>
    <w:p w14:paraId="611CDC71" w14:textId="589D50FA" w:rsidR="00F45C64" w:rsidRPr="00F73B6D" w:rsidRDefault="00F45C64" w:rsidP="00C31E2A">
      <w:pPr>
        <w:pBdr>
          <w:top w:val="single" w:sz="6" w:space="0" w:color="FFFFFF"/>
          <w:left w:val="single" w:sz="6" w:space="0" w:color="FFFFFF"/>
          <w:bottom w:val="single" w:sz="6" w:space="1" w:color="FFFFFF"/>
          <w:right w:val="single" w:sz="6" w:space="0" w:color="FFFFFF"/>
        </w:pBdr>
        <w:rPr>
          <w:i/>
        </w:rPr>
      </w:pPr>
      <w:r>
        <w:rPr>
          <w:i/>
        </w:rPr>
        <w:t xml:space="preserve">i) </w:t>
      </w:r>
      <w:r w:rsidRPr="00F73B6D">
        <w:rPr>
          <w:i/>
        </w:rPr>
        <w:t>Data Item</w:t>
      </w:r>
      <w:r w:rsidR="00740F09">
        <w:rPr>
          <w:i/>
        </w:rPr>
        <w:t>s</w:t>
      </w:r>
    </w:p>
    <w:p w14:paraId="2FD575B6" w14:textId="05CF5D4F" w:rsidR="00DA4829" w:rsidRDefault="00DA4829" w:rsidP="00DA4829">
      <w:pPr>
        <w:pStyle w:val="Bullet1"/>
      </w:pPr>
      <w:r>
        <w:t xml:space="preserve">Records related to determining the full charge of an appliance, including: </w:t>
      </w:r>
      <w:r w:rsidRPr="00BB5D2D">
        <w:t>the identification of the owner or operator of the appliance; the address where the appliance is located;</w:t>
      </w:r>
      <w:r>
        <w:t xml:space="preserve"> </w:t>
      </w:r>
      <w:r w:rsidRPr="00BB5D2D">
        <w:t>the full charge of the appliance and the method for how the full charge was determined;</w:t>
      </w:r>
      <w:r>
        <w:t xml:space="preserve"> </w:t>
      </w:r>
      <w:r w:rsidRPr="00131B8D">
        <w:t xml:space="preserve">if using </w:t>
      </w:r>
      <w:r>
        <w:t xml:space="preserve">an established range </w:t>
      </w:r>
      <w:r w:rsidRPr="00131B8D">
        <w:t xml:space="preserve">for determining full charge, records must include </w:t>
      </w:r>
      <w:r w:rsidRPr="00BB5D2D">
        <w:t>the range for the full charge of the appliance, its midpoint, a</w:t>
      </w:r>
      <w:r>
        <w:t>nd how the range was determined; and a</w:t>
      </w:r>
      <w:r w:rsidRPr="00BB5D2D">
        <w:t>ny revisions of the full charge, how they were determined, and the dates such revisions occurred.</w:t>
      </w:r>
    </w:p>
    <w:p w14:paraId="58B04CDD" w14:textId="7A6D1C41" w:rsidR="00740F09" w:rsidRDefault="00EB4673" w:rsidP="00C31E2A">
      <w:pPr>
        <w:pStyle w:val="Bullet1"/>
      </w:pPr>
      <w:r>
        <w:lastRenderedPageBreak/>
        <w:t>S</w:t>
      </w:r>
      <w:r w:rsidR="00740F09" w:rsidRPr="00740F09">
        <w:t xml:space="preserve">ervice invoices with information on the identity and location of the appliance, the date and type of service performed, </w:t>
      </w:r>
      <w:r>
        <w:t xml:space="preserve">the name of the person performing the service, </w:t>
      </w:r>
      <w:r w:rsidR="00740F09" w:rsidRPr="00740F09">
        <w:t>the quantity and type of refrigerant added</w:t>
      </w:r>
      <w:r w:rsidR="00DA4829">
        <w:t xml:space="preserve"> and</w:t>
      </w:r>
      <w:r w:rsidR="00740F09" w:rsidRPr="00740F09">
        <w:t xml:space="preserve"> the full charge of the system</w:t>
      </w:r>
      <w:r w:rsidR="00963C1C">
        <w:t>.</w:t>
      </w:r>
    </w:p>
    <w:p w14:paraId="3BD3D24D" w14:textId="48379A2E" w:rsidR="00DA4829" w:rsidRDefault="00DA4829" w:rsidP="00C31E2A">
      <w:pPr>
        <w:pStyle w:val="Bullet1"/>
      </w:pPr>
      <w:r>
        <w:t>Records indicating the leak rate of the appliance, generated every time refrigerant is added to the appliance.</w:t>
      </w:r>
    </w:p>
    <w:p w14:paraId="356D3105" w14:textId="77777777" w:rsidR="00DD4DB7" w:rsidRDefault="00217911" w:rsidP="00DD4DB7">
      <w:pPr>
        <w:pStyle w:val="Bullet1"/>
        <w:tabs>
          <w:tab w:val="num" w:pos="360"/>
        </w:tabs>
      </w:pPr>
      <w:r w:rsidRPr="00AD149E">
        <w:t xml:space="preserve">For appliances that have been found to be above the </w:t>
      </w:r>
      <w:r w:rsidR="00DA4829">
        <w:t>threshold</w:t>
      </w:r>
      <w:r w:rsidRPr="00AD149E">
        <w:t xml:space="preserve"> leak rate</w:t>
      </w:r>
      <w:r>
        <w:t>,</w:t>
      </w:r>
      <w:r w:rsidRPr="00AD149E">
        <w:t xml:space="preserve"> </w:t>
      </w:r>
      <w:r>
        <w:t>r</w:t>
      </w:r>
      <w:r w:rsidR="00A378A4">
        <w:t xml:space="preserve">ecords </w:t>
      </w:r>
      <w:r w:rsidR="00DA4829">
        <w:t>of</w:t>
      </w:r>
      <w:r w:rsidR="00A378A4">
        <w:t>:</w:t>
      </w:r>
    </w:p>
    <w:p w14:paraId="5027B8F6" w14:textId="2693D6F7" w:rsidR="00A378A4" w:rsidRDefault="00DD4DB7" w:rsidP="00DD4DB7">
      <w:pPr>
        <w:pStyle w:val="Bullet2"/>
      </w:pPr>
      <w:r>
        <w:t>Q</w:t>
      </w:r>
      <w:r w:rsidR="00740F09" w:rsidRPr="00740F09">
        <w:t xml:space="preserve">uarterly </w:t>
      </w:r>
      <w:r w:rsidR="00DA4829">
        <w:t xml:space="preserve">or annual </w:t>
      </w:r>
      <w:r w:rsidR="00740F09" w:rsidRPr="00740F09">
        <w:t xml:space="preserve">leak inspections </w:t>
      </w:r>
      <w:r>
        <w:t>(</w:t>
      </w:r>
      <w:r w:rsidR="00A378A4">
        <w:t>or</w:t>
      </w:r>
      <w:r w:rsidR="00DA4829">
        <w:t xml:space="preserve"> </w:t>
      </w:r>
      <w:r>
        <w:t>i</w:t>
      </w:r>
      <w:r w:rsidR="00A378A4">
        <w:t>nstallation of an automatic leak detection system</w:t>
      </w:r>
      <w:r w:rsidR="00DA4829">
        <w:t xml:space="preserve">, </w:t>
      </w:r>
      <w:r w:rsidR="00A378A4">
        <w:t>annual inspections and recalibrations</w:t>
      </w:r>
      <w:r w:rsidR="00DA4829">
        <w:t xml:space="preserve"> of the system, and a record of each date the system detected a leak and the location of the leak</w:t>
      </w:r>
      <w:r>
        <w:t>)</w:t>
      </w:r>
      <w:r w:rsidR="00DA4829">
        <w:t>; and</w:t>
      </w:r>
    </w:p>
    <w:p w14:paraId="60A57037" w14:textId="40E97A7E" w:rsidR="00740F09" w:rsidRDefault="00DD4DB7" w:rsidP="00955EB8">
      <w:pPr>
        <w:pStyle w:val="Bullet2"/>
      </w:pPr>
      <w:r>
        <w:t>V</w:t>
      </w:r>
      <w:r w:rsidR="00740F09" w:rsidRPr="00740F09">
        <w:t xml:space="preserve">erification tests </w:t>
      </w:r>
      <w:r w:rsidR="00963C1C">
        <w:t>on</w:t>
      </w:r>
      <w:r w:rsidR="00B24FE5">
        <w:t xml:space="preserve"> repairs</w:t>
      </w:r>
      <w:r w:rsidR="00740F09" w:rsidRPr="00740F09">
        <w:t>.</w:t>
      </w:r>
    </w:p>
    <w:p w14:paraId="4A696F2C" w14:textId="5873556F" w:rsidR="002E2392" w:rsidRPr="00963C1C" w:rsidRDefault="00740F09" w:rsidP="002E2392">
      <w:pPr>
        <w:pStyle w:val="Bullet1"/>
      </w:pPr>
      <w:r w:rsidRPr="00740F09">
        <w:t>Request</w:t>
      </w:r>
      <w:r w:rsidR="00436AFA">
        <w:t>s</w:t>
      </w:r>
      <w:r w:rsidRPr="00740F09">
        <w:t xml:space="preserve"> for extension</w:t>
      </w:r>
      <w:r w:rsidR="00436AFA">
        <w:t>s</w:t>
      </w:r>
      <w:r w:rsidRPr="00740F09">
        <w:t xml:space="preserve"> to the 30-day repair timeline or the</w:t>
      </w:r>
      <w:r w:rsidR="00A65BD8">
        <w:t xml:space="preserve"> one-</w:t>
      </w:r>
      <w:r w:rsidRPr="00740F09">
        <w:t>year retrofit/retire timeline (as applicable).</w:t>
      </w:r>
      <w:r w:rsidR="002E2392" w:rsidRPr="002E2392">
        <w:t xml:space="preserve"> </w:t>
      </w:r>
      <w:r w:rsidR="002E2392">
        <w:t>Submissions include the following information</w:t>
      </w:r>
      <w:r w:rsidR="002E2392" w:rsidRPr="00611908">
        <w:rPr>
          <w:rFonts w:asciiTheme="minorHAnsi" w:hAnsiTheme="minorHAnsi"/>
        </w:rPr>
        <w:t xml:space="preserve">:  </w:t>
      </w:r>
    </w:p>
    <w:p w14:paraId="3275579A" w14:textId="7205E57D" w:rsidR="00963C1C" w:rsidRPr="00611908" w:rsidRDefault="00963C1C" w:rsidP="00963C1C">
      <w:pPr>
        <w:pStyle w:val="Bullet2"/>
      </w:pPr>
      <w:r>
        <w:t>D</w:t>
      </w:r>
      <w:r w:rsidRPr="002C2419">
        <w:t xml:space="preserve">ate of notification to EPA; </w:t>
      </w:r>
    </w:p>
    <w:p w14:paraId="49DAD708" w14:textId="77777777" w:rsidR="002E2392" w:rsidRDefault="002E2392" w:rsidP="002E2392">
      <w:pPr>
        <w:pStyle w:val="Bullet2"/>
      </w:pPr>
      <w:r>
        <w:t>I</w:t>
      </w:r>
      <w:r w:rsidRPr="002C2419">
        <w:t xml:space="preserve">dentification of the </w:t>
      </w:r>
      <w:r>
        <w:t>appliance</w:t>
      </w:r>
      <w:r w:rsidRPr="002C2419">
        <w:t xml:space="preserve">; </w:t>
      </w:r>
    </w:p>
    <w:p w14:paraId="1F236439" w14:textId="2E917420" w:rsidR="00963C1C" w:rsidRDefault="00963C1C" w:rsidP="00963C1C">
      <w:pPr>
        <w:pStyle w:val="Bullet2"/>
      </w:pPr>
      <w:r>
        <w:t>Name of</w:t>
      </w:r>
      <w:r w:rsidRPr="002C2419">
        <w:t xml:space="preserve"> the owner or operator</w:t>
      </w:r>
      <w:r>
        <w:t>;</w:t>
      </w:r>
      <w:r w:rsidRPr="002C2419">
        <w:t xml:space="preserve"> </w:t>
      </w:r>
    </w:p>
    <w:p w14:paraId="6B7824E5" w14:textId="77777777" w:rsidR="002E2392" w:rsidRDefault="002E2392" w:rsidP="002E2392">
      <w:pPr>
        <w:pStyle w:val="Bullet2"/>
      </w:pPr>
      <w:r>
        <w:t>Leak rate;</w:t>
      </w:r>
    </w:p>
    <w:p w14:paraId="70910CFE" w14:textId="77777777" w:rsidR="002E2392" w:rsidRDefault="002E2392" w:rsidP="002E2392">
      <w:pPr>
        <w:pStyle w:val="Bullet2"/>
      </w:pPr>
      <w:r>
        <w:t>M</w:t>
      </w:r>
      <w:r w:rsidRPr="002C2419">
        <w:t xml:space="preserve">ethod used to determine the leak rate and full charge; </w:t>
      </w:r>
    </w:p>
    <w:p w14:paraId="07AC52B4" w14:textId="77777777" w:rsidR="002E2392" w:rsidRDefault="002E2392" w:rsidP="002E2392">
      <w:pPr>
        <w:pStyle w:val="Bullet2"/>
      </w:pPr>
      <w:r>
        <w:t>D</w:t>
      </w:r>
      <w:r w:rsidRPr="002C2419">
        <w:t xml:space="preserve">ate a leak rate above the applicable allowable rate was discovered; </w:t>
      </w:r>
    </w:p>
    <w:p w14:paraId="78ED828D" w14:textId="77777777" w:rsidR="002E2392" w:rsidRDefault="002E2392" w:rsidP="002E2392">
      <w:pPr>
        <w:pStyle w:val="Bullet2"/>
      </w:pPr>
      <w:r>
        <w:t>L</w:t>
      </w:r>
      <w:r w:rsidRPr="002C2419">
        <w:t xml:space="preserve">ocation of leaks(s) to the extent determined to date; </w:t>
      </w:r>
    </w:p>
    <w:p w14:paraId="4AB66025" w14:textId="77777777" w:rsidR="002E2392" w:rsidRDefault="002E2392" w:rsidP="002E2392">
      <w:pPr>
        <w:pStyle w:val="Bullet2"/>
      </w:pPr>
      <w:r>
        <w:t>A</w:t>
      </w:r>
      <w:r w:rsidRPr="002C2419">
        <w:t>ny repair work that has been finished thus far</w:t>
      </w:r>
      <w:r>
        <w:t>, including</w:t>
      </w:r>
      <w:r w:rsidRPr="002C2419">
        <w:t xml:space="preserve"> the date that work was finished; </w:t>
      </w:r>
    </w:p>
    <w:p w14:paraId="51934E45" w14:textId="1D20B6BC" w:rsidR="002E2392" w:rsidRDefault="002E2392" w:rsidP="002E2392">
      <w:pPr>
        <w:pStyle w:val="Bullet2"/>
      </w:pPr>
      <w:r>
        <w:t>P</w:t>
      </w:r>
      <w:r w:rsidRPr="002C2419">
        <w:t>lan to finish the retrofit or retirement of the system</w:t>
      </w:r>
      <w:r w:rsidR="00963C1C">
        <w:t xml:space="preserve"> (as applicable)</w:t>
      </w:r>
      <w:r w:rsidRPr="002C2419">
        <w:t xml:space="preserve">; </w:t>
      </w:r>
    </w:p>
    <w:p w14:paraId="1B2E9D50" w14:textId="6DC4D03B" w:rsidR="002E2392" w:rsidRDefault="002E2392" w:rsidP="002E2392">
      <w:pPr>
        <w:pStyle w:val="Bullet2"/>
      </w:pPr>
      <w:r>
        <w:t>R</w:t>
      </w:r>
      <w:r w:rsidRPr="002C2419">
        <w:t xml:space="preserve">easons why more than one year is necessary to </w:t>
      </w:r>
      <w:r>
        <w:t>retrofit or retire the system</w:t>
      </w:r>
      <w:r w:rsidR="00963C1C">
        <w:t xml:space="preserve"> (as applicable)</w:t>
      </w:r>
      <w:r>
        <w:t xml:space="preserve">; </w:t>
      </w:r>
      <w:r w:rsidR="00963C1C">
        <w:t>and</w:t>
      </w:r>
    </w:p>
    <w:p w14:paraId="024B6E58" w14:textId="6741F23B" w:rsidR="002E2392" w:rsidRPr="00CF1A2F" w:rsidRDefault="002E2392" w:rsidP="002E2392">
      <w:pPr>
        <w:pStyle w:val="Bullet2"/>
      </w:pPr>
      <w:r>
        <w:t>E</w:t>
      </w:r>
      <w:r w:rsidRPr="002C2419">
        <w:t>stimate of when retrofit or retirement work will be finished</w:t>
      </w:r>
      <w:r w:rsidR="00963C1C">
        <w:t xml:space="preserve"> (as applicable)</w:t>
      </w:r>
      <w:r w:rsidRPr="002C2419">
        <w:t>.</w:t>
      </w:r>
    </w:p>
    <w:p w14:paraId="54A59DA0" w14:textId="4ECFCA60" w:rsidR="002E2392" w:rsidRDefault="00EB4673" w:rsidP="002E2392">
      <w:pPr>
        <w:pStyle w:val="Bullet1"/>
      </w:pPr>
      <w:r w:rsidRPr="00740F09">
        <w:t xml:space="preserve">Plans to retire/replace or retrofit appliances </w:t>
      </w:r>
      <w:r>
        <w:t>(as applicable).</w:t>
      </w:r>
      <w:r w:rsidR="002E2392" w:rsidRPr="002E2392">
        <w:t xml:space="preserve"> </w:t>
      </w:r>
      <w:r w:rsidR="002E2392">
        <w:t>Plans must include:</w:t>
      </w:r>
    </w:p>
    <w:p w14:paraId="709CD432" w14:textId="77777777" w:rsidR="002E2392" w:rsidRDefault="002E2392" w:rsidP="002E2392">
      <w:pPr>
        <w:pStyle w:val="Bullet2"/>
      </w:pPr>
      <w:r>
        <w:t xml:space="preserve">Identification and location of the appliance; </w:t>
      </w:r>
    </w:p>
    <w:p w14:paraId="4B857088" w14:textId="77777777" w:rsidR="002E2392" w:rsidRDefault="002E2392" w:rsidP="002E2392">
      <w:pPr>
        <w:pStyle w:val="Bullet2"/>
      </w:pPr>
      <w:r>
        <w:t xml:space="preserve">Type and full charge of the refrigerant used in the appliance; </w:t>
      </w:r>
    </w:p>
    <w:p w14:paraId="593B00AC" w14:textId="77777777" w:rsidR="002E2392" w:rsidRDefault="002E2392" w:rsidP="002E2392">
      <w:pPr>
        <w:pStyle w:val="Bullet2"/>
      </w:pPr>
      <w:r>
        <w:t xml:space="preserve">Type and full charge of the refrigerant to which the appliance will be converted, if retrofitted; </w:t>
      </w:r>
    </w:p>
    <w:p w14:paraId="4795BC92" w14:textId="77777777" w:rsidR="002E2392" w:rsidRDefault="002E2392" w:rsidP="002E2392">
      <w:pPr>
        <w:pStyle w:val="Bullet2"/>
      </w:pPr>
      <w:r>
        <w:t xml:space="preserve">Itemized procedure for converting the appliance to a different refrigerant, including changes required for compatibility with the new substitute, if retrofitted; </w:t>
      </w:r>
    </w:p>
    <w:p w14:paraId="56701111" w14:textId="77777777" w:rsidR="002E2392" w:rsidRDefault="002E2392" w:rsidP="002E2392">
      <w:pPr>
        <w:pStyle w:val="Bullet2"/>
      </w:pPr>
      <w:r>
        <w:t xml:space="preserve">Plan for the disposition of recovered refrigerant; </w:t>
      </w:r>
    </w:p>
    <w:p w14:paraId="244BA5D3" w14:textId="77777777" w:rsidR="002E2392" w:rsidRDefault="002E2392" w:rsidP="002E2392">
      <w:pPr>
        <w:pStyle w:val="Bullet2"/>
      </w:pPr>
      <w:r>
        <w:lastRenderedPageBreak/>
        <w:t>Plan for the disposition of the appliance, if retired; and</w:t>
      </w:r>
    </w:p>
    <w:p w14:paraId="052551AB" w14:textId="77777777" w:rsidR="002E2392" w:rsidRDefault="002E2392" w:rsidP="002E2392">
      <w:pPr>
        <w:pStyle w:val="Bullet2"/>
      </w:pPr>
      <w:r>
        <w:t>One-year schedule for completion of the appliance retrofit or retirement.</w:t>
      </w:r>
    </w:p>
    <w:p w14:paraId="0BC1C9B2" w14:textId="0113F8D9" w:rsidR="00D40FAC" w:rsidRDefault="00E649A4" w:rsidP="00EB4673">
      <w:pPr>
        <w:pStyle w:val="Bullet1"/>
      </w:pPr>
      <w:r>
        <w:t>R</w:t>
      </w:r>
      <w:r w:rsidR="00D40FAC">
        <w:t>equests to cease a retrofit/retirement if all leaks are repaired.</w:t>
      </w:r>
    </w:p>
    <w:p w14:paraId="2A59CD04" w14:textId="1F7DE2A7" w:rsidR="009358A8" w:rsidRDefault="009358A8" w:rsidP="00EB4673">
      <w:pPr>
        <w:pStyle w:val="Bullet1"/>
      </w:pPr>
      <w:r>
        <w:t>Records on mothballed appliances</w:t>
      </w:r>
      <w:r w:rsidR="00EC3415">
        <w:t>, including the date when a system that is leaking in excess of the leak rate is mothballed and the date when refrigerant is later added back into the system</w:t>
      </w:r>
      <w:r>
        <w:t>.</w:t>
      </w:r>
    </w:p>
    <w:p w14:paraId="419D9A7A" w14:textId="5B85F81D" w:rsidR="00B24FE5" w:rsidRDefault="00B24FE5" w:rsidP="00963C1C">
      <w:pPr>
        <w:pStyle w:val="Bullet1"/>
      </w:pPr>
      <w:r>
        <w:t>Records</w:t>
      </w:r>
      <w:r w:rsidRPr="00740F09">
        <w:t xml:space="preserve"> on purged or destroyed refrigerant</w:t>
      </w:r>
      <w:r w:rsidR="002E2392">
        <w:t>,</w:t>
      </w:r>
      <w:r w:rsidR="002E2392" w:rsidRPr="002E2392">
        <w:t xml:space="preserve"> </w:t>
      </w:r>
      <w:r w:rsidR="002E2392">
        <w:t>including information o</w:t>
      </w:r>
      <w:r w:rsidR="00963C1C">
        <w:t>n flow rate, q</w:t>
      </w:r>
      <w:r w:rsidR="002E2392">
        <w:t xml:space="preserve">uantity or concentration of the refrigerant in the vent </w:t>
      </w:r>
      <w:r w:rsidR="00DA4829">
        <w:t>stream</w:t>
      </w:r>
      <w:r w:rsidR="002E2392">
        <w:t>; and</w:t>
      </w:r>
      <w:r w:rsidR="00963C1C">
        <w:t xml:space="preserve"> p</w:t>
      </w:r>
      <w:r w:rsidR="002E2392">
        <w:t>eriods of purge flow.</w:t>
      </w:r>
    </w:p>
    <w:p w14:paraId="13B6D5A4" w14:textId="24748A8D" w:rsidR="00F45C64" w:rsidRPr="00611908" w:rsidRDefault="00F45C64" w:rsidP="00A65BD8">
      <w:pPr>
        <w:pStyle w:val="Bullet1"/>
        <w:numPr>
          <w:ilvl w:val="0"/>
          <w:numId w:val="0"/>
        </w:numPr>
        <w:rPr>
          <w:i/>
        </w:rPr>
      </w:pPr>
      <w:r w:rsidRPr="00611908">
        <w:rPr>
          <w:i/>
          <w:color w:val="000000"/>
        </w:rPr>
        <w:t xml:space="preserve">ii) </w:t>
      </w:r>
      <w:r w:rsidRPr="00611908">
        <w:rPr>
          <w:i/>
        </w:rPr>
        <w:t>Respondent Activities</w:t>
      </w:r>
    </w:p>
    <w:p w14:paraId="2E0E5335" w14:textId="6B589EFC" w:rsidR="006B16CF" w:rsidRDefault="006B16CF" w:rsidP="006B16CF">
      <w:pPr>
        <w:pStyle w:val="Bullet1"/>
      </w:pPr>
      <w:r>
        <w:t xml:space="preserve">Retain service invoices </w:t>
      </w:r>
      <w:r w:rsidR="00EC3415">
        <w:t>containing the information described above.</w:t>
      </w:r>
    </w:p>
    <w:p w14:paraId="0C7D2A5B" w14:textId="0F2269DE" w:rsidR="006B16CF" w:rsidRDefault="006B16CF" w:rsidP="006B16CF">
      <w:pPr>
        <w:pStyle w:val="Bullet1"/>
      </w:pPr>
      <w:r>
        <w:t xml:space="preserve">Retain documentation from leak inspections or on leak detection systems. </w:t>
      </w:r>
    </w:p>
    <w:p w14:paraId="5E023036" w14:textId="18C9A572" w:rsidR="006B16CF" w:rsidRDefault="006B16CF" w:rsidP="006B16CF">
      <w:pPr>
        <w:pStyle w:val="Bullet1"/>
      </w:pPr>
      <w:r>
        <w:t xml:space="preserve">Retain documentation on </w:t>
      </w:r>
      <w:r w:rsidRPr="00740F09">
        <w:t xml:space="preserve">verification tests </w:t>
      </w:r>
      <w:r w:rsidR="009358A8">
        <w:t>for repairs when</w:t>
      </w:r>
      <w:r w:rsidRPr="00740F09">
        <w:t xml:space="preserve"> the </w:t>
      </w:r>
      <w:r w:rsidR="00EB4673">
        <w:t>leak rate is exceeded</w:t>
      </w:r>
      <w:r w:rsidRPr="00740F09">
        <w:t>.</w:t>
      </w:r>
    </w:p>
    <w:p w14:paraId="35BBA202" w14:textId="77777777" w:rsidR="00CF1A2F" w:rsidRPr="00492115" w:rsidRDefault="00CF1A2F" w:rsidP="00C31E2A">
      <w:pPr>
        <w:pStyle w:val="Bullet1"/>
      </w:pPr>
      <w:r>
        <w:rPr>
          <w:rFonts w:asciiTheme="minorHAnsi" w:hAnsiTheme="minorHAnsi"/>
        </w:rPr>
        <w:t>Notify EPA when seeking an extension of time to complete repairs.</w:t>
      </w:r>
    </w:p>
    <w:p w14:paraId="53E2E670" w14:textId="77777777" w:rsidR="00492115" w:rsidRPr="00CF1A2F" w:rsidRDefault="00492115" w:rsidP="00492115">
      <w:pPr>
        <w:pStyle w:val="Bullet1"/>
      </w:pPr>
      <w:r>
        <w:rPr>
          <w:rFonts w:asciiTheme="minorHAnsi" w:hAnsiTheme="minorHAnsi"/>
        </w:rPr>
        <w:t xml:space="preserve">Notify EPA when an appliance loses more than 125 percent of its total charge within a calendar year, including a description of repairs to the appliance. </w:t>
      </w:r>
    </w:p>
    <w:p w14:paraId="2DD7284D" w14:textId="4EBB5B10" w:rsidR="00EB4673" w:rsidRDefault="00EB4673" w:rsidP="007031F6">
      <w:pPr>
        <w:pStyle w:val="Bullet1"/>
      </w:pPr>
      <w:r>
        <w:t xml:space="preserve">Prepare and maintain a plan </w:t>
      </w:r>
      <w:r w:rsidRPr="00740F09">
        <w:t xml:space="preserve">to retire/replace or retrofit </w:t>
      </w:r>
      <w:r>
        <w:t xml:space="preserve">leaking appliances (as applicable). </w:t>
      </w:r>
    </w:p>
    <w:p w14:paraId="50602EE8" w14:textId="007976D0" w:rsidR="009358A8" w:rsidRPr="00CF1A2F" w:rsidRDefault="009358A8" w:rsidP="007031F6">
      <w:pPr>
        <w:pStyle w:val="Bullet1"/>
      </w:pPr>
      <w:r w:rsidRPr="00611908">
        <w:rPr>
          <w:rFonts w:asciiTheme="minorHAnsi" w:hAnsiTheme="minorHAnsi"/>
        </w:rPr>
        <w:t xml:space="preserve">Prepare and submit to EPA requests for extensions to the </w:t>
      </w:r>
      <w:r w:rsidRPr="00740F09">
        <w:t>30-day repair timeline or the</w:t>
      </w:r>
      <w:r>
        <w:t xml:space="preserve"> one-</w:t>
      </w:r>
      <w:r w:rsidRPr="00740F09">
        <w:t>year retrofit/retire timeline (as applicable)</w:t>
      </w:r>
      <w:r>
        <w:t xml:space="preserve">. </w:t>
      </w:r>
    </w:p>
    <w:p w14:paraId="3C3A7275" w14:textId="3D8C5D42" w:rsidR="00EB3292" w:rsidRDefault="00DA4829" w:rsidP="00EB3292">
      <w:pPr>
        <w:pStyle w:val="Bullet1"/>
      </w:pPr>
      <w:r>
        <w:t>Prepare and m</w:t>
      </w:r>
      <w:r w:rsidR="00EB3292">
        <w:t>aintain a copy of requests for</w:t>
      </w:r>
      <w:r w:rsidR="00EB3292" w:rsidRPr="00EB3292">
        <w:rPr>
          <w:rFonts w:asciiTheme="minorHAnsi" w:hAnsiTheme="minorHAnsi"/>
        </w:rPr>
        <w:t xml:space="preserve"> </w:t>
      </w:r>
      <w:r w:rsidR="00EB3292">
        <w:rPr>
          <w:rFonts w:asciiTheme="minorHAnsi" w:hAnsiTheme="minorHAnsi"/>
        </w:rPr>
        <w:t xml:space="preserve">extensions to the </w:t>
      </w:r>
      <w:r w:rsidR="00EB3292" w:rsidRPr="00740F09">
        <w:t>30-day repair timeline or the</w:t>
      </w:r>
      <w:r w:rsidR="00EB3292">
        <w:t xml:space="preserve"> one-</w:t>
      </w:r>
      <w:r w:rsidR="00EB3292" w:rsidRPr="00740F09">
        <w:t>year retrofit/retire timeline</w:t>
      </w:r>
      <w:r w:rsidR="00EB3292">
        <w:t>.</w:t>
      </w:r>
    </w:p>
    <w:p w14:paraId="2FF0A283" w14:textId="6DEF5A15" w:rsidR="00D40FAC" w:rsidRDefault="00D40FAC" w:rsidP="00EB3292">
      <w:pPr>
        <w:pStyle w:val="Bullet1"/>
      </w:pPr>
      <w:r>
        <w:t>Prepare and submit requests to cease a retrofit/retirement if all leaks are repaired.</w:t>
      </w:r>
    </w:p>
    <w:p w14:paraId="0ADCC834" w14:textId="4CE275F5" w:rsidR="009358A8" w:rsidRDefault="00DA4829" w:rsidP="00EB3292">
      <w:pPr>
        <w:pStyle w:val="Bullet1"/>
      </w:pPr>
      <w:r>
        <w:t>Prepare and m</w:t>
      </w:r>
      <w:r w:rsidR="009358A8">
        <w:t xml:space="preserve">aintain records </w:t>
      </w:r>
      <w:r w:rsidR="00EC3415">
        <w:t xml:space="preserve">on </w:t>
      </w:r>
      <w:r w:rsidR="009358A8">
        <w:t xml:space="preserve">mothballed </w:t>
      </w:r>
      <w:r w:rsidR="00EC3415">
        <w:t>appliances</w:t>
      </w:r>
      <w:r w:rsidR="009358A8">
        <w:t>.</w:t>
      </w:r>
    </w:p>
    <w:p w14:paraId="67F431FC" w14:textId="77777777" w:rsidR="00436AFA" w:rsidRPr="00490270" w:rsidRDefault="00436AFA" w:rsidP="00436AFA">
      <w:pPr>
        <w:pStyle w:val="Bullet1"/>
      </w:pPr>
      <w:r>
        <w:t xml:space="preserve">Notify EPA </w:t>
      </w:r>
      <w:r>
        <w:rPr>
          <w:rFonts w:asciiTheme="minorHAnsi" w:hAnsiTheme="minorHAnsi"/>
        </w:rPr>
        <w:t>when excluding purged refrigerants that are destroyed from annual leak rate calculations.</w:t>
      </w:r>
    </w:p>
    <w:p w14:paraId="6BD3DADF" w14:textId="26D40EB3" w:rsidR="002E2392" w:rsidRDefault="00DA4829" w:rsidP="007031F6">
      <w:pPr>
        <w:pStyle w:val="Bullet1"/>
      </w:pPr>
      <w:r>
        <w:t>Prepare and m</w:t>
      </w:r>
      <w:r w:rsidR="00436AFA">
        <w:t xml:space="preserve">aintain records on </w:t>
      </w:r>
      <w:r w:rsidR="00436AFA" w:rsidRPr="00740F09">
        <w:t>purged or destroyed refrigerant</w:t>
      </w:r>
      <w:r w:rsidR="002E2392">
        <w:t>.</w:t>
      </w:r>
      <w:r w:rsidR="00436AFA">
        <w:t xml:space="preserve"> </w:t>
      </w:r>
    </w:p>
    <w:p w14:paraId="0EDF431C" w14:textId="261E2FC3" w:rsidR="00215119" w:rsidRDefault="00215119" w:rsidP="002E2392">
      <w:pPr>
        <w:pStyle w:val="Heading4"/>
        <w:numPr>
          <w:ilvl w:val="0"/>
          <w:numId w:val="111"/>
        </w:numPr>
      </w:pPr>
      <w:r>
        <w:t>Small Can Manufacturers</w:t>
      </w:r>
    </w:p>
    <w:p w14:paraId="2B17CC5B" w14:textId="636F36FF" w:rsidR="00A23A58" w:rsidRPr="007C56E2" w:rsidRDefault="00A23A58" w:rsidP="00404F30">
      <w:r w:rsidRPr="007C56E2">
        <w:t xml:space="preserve">The data items </w:t>
      </w:r>
      <w:r>
        <w:t xml:space="preserve">for small can manufacturers </w:t>
      </w:r>
      <w:r w:rsidRPr="007C56E2">
        <w:t xml:space="preserve">are </w:t>
      </w:r>
      <w:r w:rsidR="00FC1168">
        <w:t>specified in</w:t>
      </w:r>
      <w:r w:rsidR="00EC3415">
        <w:t xml:space="preserve"> 40 CFR </w:t>
      </w:r>
      <w:r>
        <w:t>82.154(c)(2)</w:t>
      </w:r>
      <w:r w:rsidR="00DA4829">
        <w:t xml:space="preserve"> and in 40 CFR Part 82, Subpart F, Appendix E</w:t>
      </w:r>
      <w:r w:rsidRPr="007C56E2">
        <w:t>.</w:t>
      </w:r>
    </w:p>
    <w:p w14:paraId="77F7BE1E" w14:textId="2F17F26D" w:rsidR="001153FD" w:rsidRPr="007031F6" w:rsidRDefault="001153FD" w:rsidP="007031F6">
      <w:pPr>
        <w:pStyle w:val="Bullet1"/>
        <w:numPr>
          <w:ilvl w:val="0"/>
          <w:numId w:val="0"/>
        </w:numPr>
        <w:rPr>
          <w:i/>
        </w:rPr>
      </w:pPr>
      <w:r w:rsidRPr="007031F6">
        <w:rPr>
          <w:i/>
        </w:rPr>
        <w:t>i) Data Item</w:t>
      </w:r>
    </w:p>
    <w:p w14:paraId="225C77EB" w14:textId="77777777" w:rsidR="001153FD" w:rsidRDefault="001153FD" w:rsidP="00C31E2A">
      <w:pPr>
        <w:pStyle w:val="Bullet1"/>
      </w:pPr>
      <w:r w:rsidRPr="00F07943">
        <w:t>Log forms of results from self-</w:t>
      </w:r>
      <w:r w:rsidRPr="00C31E2A">
        <w:t>sealing</w:t>
      </w:r>
      <w:r w:rsidRPr="00F07943">
        <w:t xml:space="preserve"> valve testing</w:t>
      </w:r>
      <w:r>
        <w:t>.</w:t>
      </w:r>
    </w:p>
    <w:p w14:paraId="74AE1140" w14:textId="507133C8" w:rsidR="001153FD" w:rsidRPr="00611908" w:rsidRDefault="001153FD" w:rsidP="001153FD">
      <w:pPr>
        <w:pStyle w:val="Bullet1"/>
        <w:numPr>
          <w:ilvl w:val="0"/>
          <w:numId w:val="0"/>
        </w:numPr>
        <w:rPr>
          <w:i/>
        </w:rPr>
      </w:pPr>
      <w:r w:rsidRPr="00611908">
        <w:rPr>
          <w:i/>
          <w:color w:val="000000"/>
        </w:rPr>
        <w:lastRenderedPageBreak/>
        <w:t xml:space="preserve">ii) </w:t>
      </w:r>
      <w:r w:rsidRPr="00611908">
        <w:rPr>
          <w:i/>
        </w:rPr>
        <w:t>Respondent Activities</w:t>
      </w:r>
    </w:p>
    <w:p w14:paraId="1648EFC1" w14:textId="5065E939" w:rsidR="001153FD" w:rsidRDefault="00935E36" w:rsidP="00C31E2A">
      <w:pPr>
        <w:pStyle w:val="Bullet1"/>
      </w:pPr>
      <w:r>
        <w:t xml:space="preserve">Prepare and </w:t>
      </w:r>
      <w:r w:rsidR="00247088">
        <w:t>retain</w:t>
      </w:r>
      <w:r>
        <w:t xml:space="preserve"> records of </w:t>
      </w:r>
      <w:r w:rsidR="00247088">
        <w:t>results from self-sealing valve tests.</w:t>
      </w:r>
    </w:p>
    <w:p w14:paraId="35118395" w14:textId="77777777" w:rsidR="00A14232" w:rsidRDefault="00A14232" w:rsidP="00A14232">
      <w:pPr>
        <w:pStyle w:val="Bullet1"/>
        <w:numPr>
          <w:ilvl w:val="0"/>
          <w:numId w:val="0"/>
        </w:numPr>
        <w:ind w:left="360"/>
      </w:pPr>
    </w:p>
    <w:p w14:paraId="30893006" w14:textId="4A3F3652" w:rsidR="00BD139A" w:rsidRPr="00176630" w:rsidRDefault="006108CF" w:rsidP="00176630">
      <w:pPr>
        <w:pStyle w:val="Heading1"/>
        <w:numPr>
          <w:ilvl w:val="0"/>
          <w:numId w:val="41"/>
        </w:numPr>
      </w:pPr>
      <w:r>
        <w:t>Information Collected -</w:t>
      </w:r>
      <w:r w:rsidR="00176630" w:rsidRPr="00066F58">
        <w:t xml:space="preserve"> Agency Activ</w:t>
      </w:r>
      <w:r w:rsidR="00176630">
        <w:t>ities, Collection Methodology, a</w:t>
      </w:r>
      <w:r w:rsidR="00176630" w:rsidRPr="00066F58">
        <w:t>nd Information Management</w:t>
      </w:r>
    </w:p>
    <w:p w14:paraId="296BD2C3" w14:textId="62ED2F51" w:rsidR="00BD139A" w:rsidRPr="00176630" w:rsidRDefault="00BD139A" w:rsidP="00176630">
      <w:pPr>
        <w:pStyle w:val="Heading2"/>
      </w:pPr>
      <w:r w:rsidRPr="00066F58">
        <w:t xml:space="preserve">Agency </w:t>
      </w:r>
      <w:r w:rsidRPr="007031F6">
        <w:rPr>
          <w:color w:val="4F81BD"/>
        </w:rPr>
        <w:t>Activities</w:t>
      </w:r>
    </w:p>
    <w:p w14:paraId="28815975" w14:textId="12C51A0D" w:rsidR="00BD139A" w:rsidRPr="00E9032A" w:rsidRDefault="00EC3415" w:rsidP="00176630">
      <w:pPr>
        <w:pBdr>
          <w:top w:val="single" w:sz="6" w:space="0" w:color="FFFFFF"/>
          <w:left w:val="single" w:sz="6" w:space="0" w:color="FFFFFF"/>
          <w:bottom w:val="single" w:sz="6" w:space="0" w:color="FFFFFF"/>
          <w:right w:val="single" w:sz="6" w:space="0" w:color="FFFFFF"/>
        </w:pBdr>
      </w:pPr>
      <w:r>
        <w:t>EPA</w:t>
      </w:r>
      <w:r w:rsidR="00BD139A" w:rsidRPr="00E9032A">
        <w:t xml:space="preserve"> activities associated with the review of the reports consist of reviewing the following: </w:t>
      </w:r>
    </w:p>
    <w:p w14:paraId="2AD0FE32" w14:textId="794F41AA" w:rsidR="00BD139A" w:rsidRPr="00C0746A" w:rsidRDefault="00BD139A" w:rsidP="005D2B27">
      <w:pPr>
        <w:pStyle w:val="Bullet1"/>
      </w:pPr>
      <w:r w:rsidRPr="00C0746A">
        <w:t xml:space="preserve">Applications </w:t>
      </w:r>
      <w:r w:rsidR="009358A8">
        <w:t>to become an</w:t>
      </w:r>
      <w:r w:rsidRPr="00C0746A">
        <w:t xml:space="preserve"> independent refrigerant recovery/recycling equipment </w:t>
      </w:r>
      <w:r w:rsidR="009358A8">
        <w:t>certifying organization</w:t>
      </w:r>
      <w:r w:rsidR="00A33289">
        <w:t>.</w:t>
      </w:r>
    </w:p>
    <w:p w14:paraId="31846DFD" w14:textId="7097215F" w:rsidR="00BD139A" w:rsidRPr="00C0746A" w:rsidRDefault="00BD139A">
      <w:pPr>
        <w:pStyle w:val="Bullet1"/>
      </w:pPr>
      <w:r w:rsidRPr="00C0746A">
        <w:t xml:space="preserve">Applications </w:t>
      </w:r>
      <w:r w:rsidR="009358A8">
        <w:t>to become a certified refrigerant</w:t>
      </w:r>
      <w:r w:rsidRPr="00C0746A">
        <w:t xml:space="preserve"> reclaimer</w:t>
      </w:r>
      <w:r w:rsidR="00A33289">
        <w:t>.</w:t>
      </w:r>
    </w:p>
    <w:p w14:paraId="407C448C" w14:textId="70E83B36" w:rsidR="00BD139A" w:rsidRDefault="00BD139A">
      <w:pPr>
        <w:pStyle w:val="Bullet1"/>
      </w:pPr>
      <w:r w:rsidRPr="00C0746A">
        <w:t>Annual reports from reclaimers on their activities</w:t>
      </w:r>
      <w:r w:rsidR="00A33289">
        <w:t>.</w:t>
      </w:r>
    </w:p>
    <w:p w14:paraId="4448F45C" w14:textId="183470A5" w:rsidR="00247088" w:rsidRPr="00C0746A" w:rsidRDefault="00247088">
      <w:pPr>
        <w:pStyle w:val="Bullet1"/>
      </w:pPr>
      <w:r>
        <w:t>Certification notices by refrigerant reclaimers that change ownership or enter the market</w:t>
      </w:r>
      <w:r w:rsidR="00A33289">
        <w:t>.</w:t>
      </w:r>
    </w:p>
    <w:p w14:paraId="7A5E8D31" w14:textId="2ED21E51" w:rsidR="00BD139A" w:rsidRPr="00C0746A" w:rsidRDefault="00BD139A">
      <w:pPr>
        <w:pStyle w:val="Bullet1"/>
      </w:pPr>
      <w:r w:rsidRPr="00C0746A">
        <w:t xml:space="preserve">Applications </w:t>
      </w:r>
      <w:r w:rsidR="009358A8">
        <w:t>to become a</w:t>
      </w:r>
      <w:r w:rsidRPr="00C0746A">
        <w:t xml:space="preserve"> t</w:t>
      </w:r>
      <w:r w:rsidR="009358A8">
        <w:t>echnician certification program</w:t>
      </w:r>
      <w:r w:rsidR="00A33289">
        <w:t>.</w:t>
      </w:r>
    </w:p>
    <w:p w14:paraId="5BBDCB08" w14:textId="0E8D1990" w:rsidR="00C352B9" w:rsidRPr="00C0746A" w:rsidRDefault="00C352B9" w:rsidP="00C352B9">
      <w:pPr>
        <w:pStyle w:val="Bullet1"/>
      </w:pPr>
      <w:r>
        <w:t xml:space="preserve">Records from technician certifying programs exiting the market. </w:t>
      </w:r>
    </w:p>
    <w:p w14:paraId="185B84F1" w14:textId="4DE1E1FE" w:rsidR="00BD139A" w:rsidRDefault="00BD139A">
      <w:pPr>
        <w:pStyle w:val="Bullet1"/>
      </w:pPr>
      <w:r w:rsidRPr="00C0746A">
        <w:t>Reports submitted by approved technician certification programs</w:t>
      </w:r>
      <w:r w:rsidR="00A33289">
        <w:t>.</w:t>
      </w:r>
      <w:r w:rsidRPr="00C0746A">
        <w:t xml:space="preserve"> </w:t>
      </w:r>
    </w:p>
    <w:p w14:paraId="46E999BF" w14:textId="67FA6060" w:rsidR="00B121AB" w:rsidRDefault="00B121AB" w:rsidP="00B121AB">
      <w:pPr>
        <w:pStyle w:val="Bullet1"/>
      </w:pPr>
      <w:r>
        <w:t>Extension requests</w:t>
      </w:r>
      <w:r w:rsidRPr="00C0746A">
        <w:t xml:space="preserve"> from owners</w:t>
      </w:r>
      <w:r>
        <w:t xml:space="preserve">/operators </w:t>
      </w:r>
      <w:r w:rsidRPr="00C0746A">
        <w:t xml:space="preserve">of </w:t>
      </w:r>
      <w:r>
        <w:t xml:space="preserve">commercial refrigeration, comfort cooling, and </w:t>
      </w:r>
      <w:r w:rsidRPr="00C0746A">
        <w:t xml:space="preserve">industrial process refrigeration </w:t>
      </w:r>
      <w:r>
        <w:t>appliances</w:t>
      </w:r>
      <w:r w:rsidR="00A33289">
        <w:t>.</w:t>
      </w:r>
    </w:p>
    <w:p w14:paraId="6DA79B92" w14:textId="77777777" w:rsidR="00C352B9" w:rsidRDefault="00B121AB" w:rsidP="00A14232">
      <w:pPr>
        <w:pStyle w:val="Bullet1"/>
      </w:pPr>
      <w:r>
        <w:t xml:space="preserve">Reports from owners/operators of appliances that leak 125% or more of their full charge in a calendar year. </w:t>
      </w:r>
    </w:p>
    <w:p w14:paraId="5AB06795" w14:textId="601CC949" w:rsidR="00E524B0" w:rsidRDefault="00B121AB" w:rsidP="00E524B0">
      <w:pPr>
        <w:pStyle w:val="Bullet1"/>
      </w:pPr>
      <w:r w:rsidRPr="00C0746A">
        <w:t xml:space="preserve"> </w:t>
      </w:r>
      <w:r w:rsidR="00C352B9">
        <w:t>Requests from owners/operators to cease retrofit/retirement plans.</w:t>
      </w:r>
    </w:p>
    <w:p w14:paraId="32A13BC2" w14:textId="31DF222D" w:rsidR="00BD139A" w:rsidRPr="00E9032A" w:rsidRDefault="00BD139A" w:rsidP="00176630">
      <w:pPr>
        <w:pStyle w:val="Heading2"/>
      </w:pPr>
      <w:r w:rsidRPr="00176630">
        <w:t>Collection Methodology and Management</w:t>
      </w:r>
    </w:p>
    <w:p w14:paraId="3AC8A750" w14:textId="2B5B0D18" w:rsidR="00BD139A" w:rsidRPr="00E9032A" w:rsidRDefault="000A7869" w:rsidP="00C31E2A">
      <w:pPr>
        <w:pBdr>
          <w:top w:val="single" w:sz="6" w:space="0" w:color="FFFFFF"/>
          <w:left w:val="single" w:sz="6" w:space="0" w:color="FFFFFF"/>
          <w:bottom w:val="single" w:sz="6" w:space="0" w:color="FFFFFF"/>
          <w:right w:val="single" w:sz="6" w:space="0" w:color="FFFFFF"/>
        </w:pBdr>
      </w:pPr>
      <w:r>
        <w:t xml:space="preserve">Reclaimers are required to </w:t>
      </w:r>
      <w:r w:rsidR="00B349C6">
        <w:t>report annually on activities using</w:t>
      </w:r>
      <w:r w:rsidR="00723236">
        <w:t xml:space="preserve"> EPA Form 5900-404</w:t>
      </w:r>
      <w:r w:rsidR="00B349C6">
        <w:t xml:space="preserve">. </w:t>
      </w:r>
      <w:r>
        <w:t xml:space="preserve"> </w:t>
      </w:r>
      <w:r w:rsidR="00B349C6">
        <w:t>Small can manufacturers can use EPA’s</w:t>
      </w:r>
      <w:r w:rsidR="00BD139A" w:rsidRPr="00E9032A">
        <w:t xml:space="preserve"> sample form</w:t>
      </w:r>
      <w:r w:rsidR="00723236">
        <w:t xml:space="preserve"> 5900-405</w:t>
      </w:r>
      <w:r w:rsidR="00BD139A" w:rsidRPr="00E9032A">
        <w:t xml:space="preserve"> </w:t>
      </w:r>
      <w:r w:rsidR="0099597D">
        <w:t>to facilitate recordkeeping.</w:t>
      </w:r>
      <w:r w:rsidR="00BD139A" w:rsidRPr="00E9032A">
        <w:t xml:space="preserve"> Entities are encouraged to submit the required information in a</w:t>
      </w:r>
      <w:r w:rsidR="0099597D">
        <w:t>n</w:t>
      </w:r>
      <w:r w:rsidR="00BD139A" w:rsidRPr="00E9032A">
        <w:t xml:space="preserve"> </w:t>
      </w:r>
      <w:r w:rsidR="0099597D">
        <w:t xml:space="preserve">electronic </w:t>
      </w:r>
      <w:r w:rsidR="00BD139A" w:rsidRPr="00E9032A">
        <w:t>format</w:t>
      </w:r>
      <w:r w:rsidR="006108CF">
        <w:t xml:space="preserve"> to </w:t>
      </w:r>
      <w:hyperlink r:id="rId9" w:history="1">
        <w:r w:rsidR="006108CF" w:rsidRPr="002B216B">
          <w:rPr>
            <w:rStyle w:val="Hyperlink"/>
          </w:rPr>
          <w:t>608reports@epa.gov</w:t>
        </w:r>
      </w:hyperlink>
      <w:r w:rsidR="006108CF">
        <w:t>.</w:t>
      </w:r>
      <w:r w:rsidR="00BD139A" w:rsidRPr="00E9032A">
        <w:t xml:space="preserve"> The information submitted by each member of the regulated community will be stored at EPA headquarters for review and reference. </w:t>
      </w:r>
    </w:p>
    <w:p w14:paraId="3EC77DC8" w14:textId="710FC354" w:rsidR="00BD139A" w:rsidRPr="00E9032A" w:rsidRDefault="00BD139A" w:rsidP="00176630">
      <w:pPr>
        <w:pStyle w:val="Heading2"/>
      </w:pPr>
      <w:r w:rsidRPr="00176630">
        <w:lastRenderedPageBreak/>
        <w:t>Small Entity Flexibility</w:t>
      </w:r>
    </w:p>
    <w:p w14:paraId="6874E265" w14:textId="77777777" w:rsidR="00EC3415" w:rsidRDefault="00EC3415" w:rsidP="00C31E2A">
      <w:pPr>
        <w:pBdr>
          <w:top w:val="single" w:sz="6" w:space="0" w:color="FFFFFF"/>
          <w:left w:val="single" w:sz="6" w:space="0" w:color="FFFFFF"/>
          <w:bottom w:val="single" w:sz="6" w:space="0" w:color="FFFFFF"/>
          <w:right w:val="single" w:sz="6" w:space="0" w:color="FFFFFF"/>
        </w:pBdr>
      </w:pPr>
      <w:r w:rsidRPr="00E9032A">
        <w:t>Several of the recordkeeping and reporting requirements of the rule are intended to permit entities greater flexibility in complying with the regulation.</w:t>
      </w:r>
      <w:r>
        <w:t xml:space="preserve"> </w:t>
      </w:r>
    </w:p>
    <w:p w14:paraId="28995643" w14:textId="13A8F016" w:rsidR="00BD139A" w:rsidRPr="00E9032A" w:rsidRDefault="00EC3415" w:rsidP="00C31E2A">
      <w:pPr>
        <w:pBdr>
          <w:top w:val="single" w:sz="6" w:space="0" w:color="FFFFFF"/>
          <w:left w:val="single" w:sz="6" w:space="0" w:color="FFFFFF"/>
          <w:bottom w:val="single" w:sz="6" w:space="0" w:color="FFFFFF"/>
          <w:right w:val="single" w:sz="6" w:space="0" w:color="FFFFFF"/>
        </w:pBdr>
      </w:pPr>
      <w:r>
        <w:t>T</w:t>
      </w:r>
      <w:r w:rsidR="00BD139A" w:rsidRPr="00E9032A">
        <w:t xml:space="preserve">echnicians who work on small appliances </w:t>
      </w:r>
      <w:r>
        <w:t>may take</w:t>
      </w:r>
      <w:r w:rsidR="00BD139A" w:rsidRPr="00E9032A">
        <w:t xml:space="preserve"> a take-home test rather than a proctored test. This provision was implemented in recognition that (1) entities servicing small appliances are often small businesses, (2) many of these entities only rarely perform service on the refrigerant circuit of small appliances, and (3) the quantity of refrigerant in small appliances is less than five pounds. For similar reasons, individuals who recover refrigerant from small appliances and</w:t>
      </w:r>
      <w:r>
        <w:t xml:space="preserve"> motor vehicle air conditioners</w:t>
      </w:r>
      <w:r w:rsidR="00BD139A" w:rsidRPr="00E9032A">
        <w:t xml:space="preserve"> when they are disposed of are not required to be certified and are not required to use certified refrigerant recovery/recycling equipment. </w:t>
      </w:r>
    </w:p>
    <w:p w14:paraId="0C49E36E" w14:textId="77777777" w:rsidR="00EC3415" w:rsidRDefault="00BD139A" w:rsidP="00C31E2A">
      <w:pPr>
        <w:pBdr>
          <w:top w:val="single" w:sz="6" w:space="0" w:color="FFFFFF"/>
          <w:left w:val="single" w:sz="6" w:space="0" w:color="FFFFFF"/>
          <w:bottom w:val="single" w:sz="6" w:space="0" w:color="FFFFFF"/>
          <w:right w:val="single" w:sz="6" w:space="0" w:color="FFFFFF"/>
        </w:pBdr>
      </w:pPr>
      <w:r w:rsidRPr="00E9032A">
        <w:t xml:space="preserve">Final persons in the disposal process for small appliances and MVACs may elect not to </w:t>
      </w:r>
      <w:r w:rsidR="00EC3415">
        <w:t xml:space="preserve">recover </w:t>
      </w:r>
      <w:r w:rsidRPr="00E9032A">
        <w:t xml:space="preserve">refrigerant themselves so long as they obtain a signed statement from persons upstream in the disposal process that the refrigerant has been removed already. The signed statement permits the final disposer to delegate responsibility for refrigerant removal. </w:t>
      </w:r>
    </w:p>
    <w:p w14:paraId="637E7C01" w14:textId="24F9706B" w:rsidR="00BD139A" w:rsidRPr="00E9032A" w:rsidRDefault="00BD139A" w:rsidP="00C31E2A">
      <w:pPr>
        <w:pBdr>
          <w:top w:val="single" w:sz="6" w:space="0" w:color="FFFFFF"/>
          <w:left w:val="single" w:sz="6" w:space="0" w:color="FFFFFF"/>
          <w:bottom w:val="single" w:sz="6" w:space="0" w:color="FFFFFF"/>
          <w:right w:val="single" w:sz="6" w:space="0" w:color="FFFFFF"/>
        </w:pBdr>
      </w:pPr>
      <w:r w:rsidRPr="00E9032A">
        <w:t>Owners of appliances that leak above a certain level may elect to retrofit or replace their appliances rather than repair them so long as they develop a retrofit or retirement plan. Owners</w:t>
      </w:r>
      <w:r w:rsidR="0099597D">
        <w:t xml:space="preserve">/operators </w:t>
      </w:r>
      <w:r w:rsidRPr="00E9032A">
        <w:t xml:space="preserve">may take longer than 30 days to complete repairs or longer than one year to retrofit or replace </w:t>
      </w:r>
      <w:r w:rsidR="004D3D95">
        <w:t>appliances</w:t>
      </w:r>
      <w:r w:rsidR="004D3D95" w:rsidRPr="00E9032A">
        <w:t xml:space="preserve"> </w:t>
      </w:r>
      <w:r w:rsidRPr="00E9032A">
        <w:t>so long as they submit documentation to EPA explaining t</w:t>
      </w:r>
      <w:r w:rsidR="0085166B">
        <w:t xml:space="preserve">heir need for additional time. </w:t>
      </w:r>
    </w:p>
    <w:p w14:paraId="06681F50" w14:textId="3075A3F6" w:rsidR="00BD139A" w:rsidRPr="00E9032A" w:rsidRDefault="00BD139A" w:rsidP="00176630">
      <w:pPr>
        <w:pStyle w:val="Heading2"/>
      </w:pPr>
      <w:r w:rsidRPr="00176630">
        <w:t>Collection Schedule</w:t>
      </w:r>
    </w:p>
    <w:p w14:paraId="2577FFD3" w14:textId="2ED999D3" w:rsidR="00BD139A" w:rsidRPr="00E9032A" w:rsidRDefault="00BD139A" w:rsidP="00176630">
      <w:pPr>
        <w:pBdr>
          <w:top w:val="single" w:sz="6" w:space="0" w:color="FFFFFF"/>
          <w:left w:val="single" w:sz="6" w:space="0" w:color="FFFFFF"/>
          <w:bottom w:val="single" w:sz="6" w:space="0" w:color="FFFFFF"/>
          <w:right w:val="single" w:sz="6" w:space="0" w:color="FFFFFF"/>
        </w:pBdr>
      </w:pPr>
      <w:r w:rsidRPr="00E9032A">
        <w:t>EPA requires maintenance of records for a minimum of three years.</w:t>
      </w:r>
      <w:r w:rsidR="00506440">
        <w:t xml:space="preserve"> The following information is required on a specific collection schedule</w:t>
      </w:r>
      <w:r w:rsidR="007B4654">
        <w:t>:</w:t>
      </w:r>
    </w:p>
    <w:p w14:paraId="4895A337" w14:textId="681B7D64" w:rsidR="000C2C84" w:rsidRPr="000C2C84" w:rsidRDefault="000C2C84" w:rsidP="0085166B">
      <w:pPr>
        <w:pStyle w:val="Bullet1"/>
      </w:pPr>
      <w:r w:rsidRPr="000C2C84">
        <w:t xml:space="preserve">Approved equipment testing organizations must notify EPA if a previously certified model line fails to meet EPA requirements within 30 days of the </w:t>
      </w:r>
      <w:r>
        <w:t xml:space="preserve">failed </w:t>
      </w:r>
      <w:r w:rsidRPr="000C2C84">
        <w:t>retest or inspection.</w:t>
      </w:r>
    </w:p>
    <w:p w14:paraId="15B023DD" w14:textId="3CFCBA6E" w:rsidR="0052527A" w:rsidRDefault="000C2240" w:rsidP="00EA72D0">
      <w:pPr>
        <w:pStyle w:val="Bullet1"/>
      </w:pPr>
      <w:r>
        <w:t>On a transactional basis, r</w:t>
      </w:r>
      <w:r w:rsidRPr="00567D65">
        <w:t xml:space="preserve">eclaimers must maintain records of the quantity of </w:t>
      </w:r>
      <w:r>
        <w:t>each refrigerant</w:t>
      </w:r>
      <w:r w:rsidRPr="00567D65">
        <w:t xml:space="preserve"> </w:t>
      </w:r>
      <w:r>
        <w:t xml:space="preserve">sent to them for reclamation </w:t>
      </w:r>
      <w:r w:rsidRPr="00567D65">
        <w:t>(the combined mass of refrigerant and contaminants), the mass of each refrigerant reclaimed, and the mass of waste products. Reclaimers must report th</w:t>
      </w:r>
      <w:r>
        <w:t>e aggregated</w:t>
      </w:r>
      <w:r w:rsidRPr="00567D65">
        <w:t xml:space="preserve"> information </w:t>
      </w:r>
      <w:r>
        <w:t xml:space="preserve">by refrigerant type </w:t>
      </w:r>
      <w:r w:rsidRPr="00567D65">
        <w:t xml:space="preserve">to </w:t>
      </w:r>
      <w:r w:rsidR="0052527A">
        <w:t xml:space="preserve">EPA </w:t>
      </w:r>
      <w:r w:rsidRPr="00567D65">
        <w:t>within 30 days of the end of the calendar year.</w:t>
      </w:r>
      <w:r>
        <w:t xml:space="preserve"> </w:t>
      </w:r>
      <w:r w:rsidR="00B121AB">
        <w:t>The extension of the reporting requirements to substitute refrigerants will become effective January 1, 2018.</w:t>
      </w:r>
    </w:p>
    <w:p w14:paraId="4FC0FDBA" w14:textId="11AF5B09" w:rsidR="003F39EF" w:rsidRPr="00567D65" w:rsidRDefault="003F39EF" w:rsidP="003F39EF">
      <w:pPr>
        <w:pStyle w:val="Bullet1"/>
      </w:pPr>
      <w:r>
        <w:t xml:space="preserve">Effective January 1, 2018, programs certifying technicians, excluding federally-run programs, must </w:t>
      </w:r>
      <w:r w:rsidR="00492115">
        <w:t xml:space="preserve">publish </w:t>
      </w:r>
      <w:r>
        <w:t xml:space="preserve">a </w:t>
      </w:r>
      <w:r w:rsidR="00B17485">
        <w:t>list</w:t>
      </w:r>
      <w:r>
        <w:t xml:space="preserve"> of technicians they have certified after January 1, 2017.</w:t>
      </w:r>
      <w:r w:rsidR="00492115">
        <w:t xml:space="preserve"> Technicians can opt </w:t>
      </w:r>
      <w:r w:rsidR="00CE722B">
        <w:t>out of</w:t>
      </w:r>
      <w:r w:rsidR="00492115">
        <w:t xml:space="preserve"> having their names published.</w:t>
      </w:r>
    </w:p>
    <w:p w14:paraId="4229931E" w14:textId="4ED72897" w:rsidR="000C2240" w:rsidRDefault="00EC3415" w:rsidP="000C2240">
      <w:pPr>
        <w:pStyle w:val="Bullet1"/>
      </w:pPr>
      <w:r>
        <w:lastRenderedPageBreak/>
        <w:t>If a refrigerant reclaimer</w:t>
      </w:r>
      <w:r w:rsidR="000C2240" w:rsidRPr="00567D65">
        <w:t xml:space="preserve"> change</w:t>
      </w:r>
      <w:r>
        <w:t>s</w:t>
      </w:r>
      <w:r w:rsidR="000C2240" w:rsidRPr="00567D65">
        <w:t xml:space="preserve"> ownership, the new owner </w:t>
      </w:r>
      <w:r w:rsidR="000C2240">
        <w:t>must</w:t>
      </w:r>
      <w:r w:rsidR="000C2240" w:rsidRPr="00567D65">
        <w:t xml:space="preserve"> certify </w:t>
      </w:r>
      <w:r w:rsidR="000C2240">
        <w:t xml:space="preserve">with EPA </w:t>
      </w:r>
      <w:r w:rsidR="000C2240" w:rsidRPr="00567D65">
        <w:t xml:space="preserve">within 30 </w:t>
      </w:r>
      <w:r w:rsidR="000C2240">
        <w:t>days of the change of ownership.</w:t>
      </w:r>
    </w:p>
    <w:p w14:paraId="0718C59F" w14:textId="2F3D07F1" w:rsidR="007B4654" w:rsidRPr="002C2419" w:rsidRDefault="007B4654" w:rsidP="007B4654">
      <w:pPr>
        <w:pStyle w:val="Bullet1"/>
      </w:pPr>
      <w:r>
        <w:t>Owners/operators must prepare a</w:t>
      </w:r>
      <w:r w:rsidRPr="002C2419">
        <w:t xml:space="preserve"> retrofit or retirement plan within 3</w:t>
      </w:r>
      <w:r>
        <w:t>0 days of:</w:t>
      </w:r>
    </w:p>
    <w:p w14:paraId="5C6212C4" w14:textId="0F442E7B" w:rsidR="007B4654" w:rsidRPr="002C2419" w:rsidRDefault="007B4654" w:rsidP="007B4654">
      <w:pPr>
        <w:pStyle w:val="Bullet2"/>
      </w:pPr>
      <w:r>
        <w:t>D</w:t>
      </w:r>
      <w:r w:rsidRPr="002C2419">
        <w:t>iscovering a leak greater</w:t>
      </w:r>
      <w:r>
        <w:t xml:space="preserve"> than the threshold leak rate; </w:t>
      </w:r>
      <w:r w:rsidR="00B121AB">
        <w:t>or</w:t>
      </w:r>
    </w:p>
    <w:p w14:paraId="3976D746" w14:textId="63225105" w:rsidR="007B4654" w:rsidRPr="002C2419" w:rsidRDefault="00B121AB" w:rsidP="007B4654">
      <w:pPr>
        <w:pStyle w:val="Bullet2"/>
      </w:pPr>
      <w:r>
        <w:t>An appliance continues to leak, even after m</w:t>
      </w:r>
      <w:r w:rsidR="007B4654" w:rsidRPr="002C2419">
        <w:t>aking good faith efforts to repair leak</w:t>
      </w:r>
      <w:r w:rsidR="007B4654">
        <w:t>s</w:t>
      </w:r>
      <w:r>
        <w:t>.</w:t>
      </w:r>
    </w:p>
    <w:p w14:paraId="62C0520E" w14:textId="76BB6E4E" w:rsidR="007B4654" w:rsidRDefault="00DD43AC" w:rsidP="00506440">
      <w:pPr>
        <w:pStyle w:val="Bullet1"/>
      </w:pPr>
      <w:r>
        <w:t>Owners/</w:t>
      </w:r>
      <w:r w:rsidR="007B4654" w:rsidRPr="002C2419">
        <w:t>operators</w:t>
      </w:r>
      <w:r w:rsidR="007B4654">
        <w:t xml:space="preserve"> </w:t>
      </w:r>
      <w:r w:rsidR="006A1176">
        <w:t>choosing to</w:t>
      </w:r>
      <w:r w:rsidR="007B4654">
        <w:t xml:space="preserve"> </w:t>
      </w:r>
      <w:r w:rsidR="006A1176">
        <w:t>request an extension to t</w:t>
      </w:r>
      <w:r>
        <w:t>he retrofit/retirement timeline</w:t>
      </w:r>
      <w:r w:rsidR="006A1176">
        <w:t xml:space="preserve"> must do so </w:t>
      </w:r>
      <w:r w:rsidR="007B4654">
        <w:t>within seven months</w:t>
      </w:r>
      <w:r w:rsidR="007B4654" w:rsidRPr="002C2419">
        <w:t xml:space="preserve"> of discovering </w:t>
      </w:r>
      <w:r w:rsidR="007B4654">
        <w:t xml:space="preserve">that </w:t>
      </w:r>
      <w:r w:rsidR="007B4654" w:rsidRPr="002C2419">
        <w:t>the leak rate exceeded the applicable leak rate</w:t>
      </w:r>
      <w:r w:rsidR="007B4654">
        <w:t>.</w:t>
      </w:r>
    </w:p>
    <w:p w14:paraId="10C4A38D" w14:textId="0BC23EF2" w:rsidR="00611908" w:rsidRDefault="00DD43AC" w:rsidP="00404F30">
      <w:pPr>
        <w:pStyle w:val="Bullet1"/>
      </w:pPr>
      <w:r>
        <w:t>Owners/</w:t>
      </w:r>
      <w:r w:rsidR="000C2C84" w:rsidRPr="002C2419">
        <w:t xml:space="preserve">operators who exclude purged refrigerants that are destroyed from annual leak rate </w:t>
      </w:r>
      <w:r w:rsidR="000C2C84">
        <w:t>calculations must submit information to EPA</w:t>
      </w:r>
      <w:r w:rsidR="000C2C84" w:rsidRPr="002C2419">
        <w:t xml:space="preserve"> within 60 days </w:t>
      </w:r>
      <w:r w:rsidR="000C2C84">
        <w:t>of</w:t>
      </w:r>
      <w:r w:rsidR="000C2C84" w:rsidRPr="002C2419">
        <w:t xml:space="preserve"> the first time the exclusion is used by the facility where the appliance is located</w:t>
      </w:r>
      <w:r w:rsidR="00611908">
        <w:t>.</w:t>
      </w:r>
    </w:p>
    <w:p w14:paraId="15242782" w14:textId="3CE49A31" w:rsidR="00492115" w:rsidRPr="00E9032A" w:rsidRDefault="00492115" w:rsidP="00492115">
      <w:pPr>
        <w:pStyle w:val="Bullet1"/>
      </w:pPr>
      <w:r>
        <w:t>Owners/</w:t>
      </w:r>
      <w:r w:rsidRPr="002C2419">
        <w:t>operators</w:t>
      </w:r>
      <w:r>
        <w:t xml:space="preserve"> whose appliances leak more than 125 percent if their full charge in one calendar year must submit a report to EPA detail</w:t>
      </w:r>
      <w:r w:rsidR="00B121AB">
        <w:t>ing</w:t>
      </w:r>
      <w:r>
        <w:t xml:space="preserve"> repair efforts. Reports must be submitted by March 1 the year following the exceedance. </w:t>
      </w:r>
    </w:p>
    <w:p w14:paraId="3EEBF502" w14:textId="2A9B8763" w:rsidR="00E9032A" w:rsidRPr="00176630" w:rsidRDefault="00C13651" w:rsidP="00176630">
      <w:pPr>
        <w:pStyle w:val="Heading1"/>
        <w:numPr>
          <w:ilvl w:val="0"/>
          <w:numId w:val="41"/>
        </w:numPr>
      </w:pPr>
      <w:r>
        <w:t xml:space="preserve"> </w:t>
      </w:r>
      <w:r w:rsidR="00176630">
        <w:t>Estimating t</w:t>
      </w:r>
      <w:r w:rsidR="00176630" w:rsidRPr="00176630">
        <w:t xml:space="preserve">he Burden </w:t>
      </w:r>
      <w:r w:rsidR="00176630">
        <w:t>and Cost of t</w:t>
      </w:r>
      <w:r w:rsidR="00176630" w:rsidRPr="00176630">
        <w:t>he Collection</w:t>
      </w:r>
    </w:p>
    <w:p w14:paraId="4AF93D18" w14:textId="62E543D9" w:rsidR="00E9032A" w:rsidRPr="00E9032A" w:rsidRDefault="00E9032A" w:rsidP="00E9032A">
      <w:pPr>
        <w:pBdr>
          <w:top w:val="single" w:sz="6" w:space="0" w:color="FFFFFF"/>
          <w:left w:val="single" w:sz="6" w:space="0" w:color="FFFFFF"/>
          <w:bottom w:val="single" w:sz="6" w:space="0" w:color="FFFFFF"/>
          <w:right w:val="single" w:sz="6" w:space="0" w:color="FFFFFF"/>
        </w:pBdr>
      </w:pPr>
      <w:r w:rsidRPr="00E9032A">
        <w:t xml:space="preserve">This section </w:t>
      </w:r>
      <w:r w:rsidR="00B121AB">
        <w:t>contains</w:t>
      </w:r>
      <w:r w:rsidRPr="00E9032A">
        <w:t xml:space="preserve"> tables that provide the numerical basis for the annual burden and cost of this ICR by detailing the following:</w:t>
      </w:r>
    </w:p>
    <w:p w14:paraId="56A9A29A" w14:textId="763E606A" w:rsidR="00E9032A" w:rsidRPr="00176630" w:rsidRDefault="00E9032A" w:rsidP="005D2B27">
      <w:pPr>
        <w:pStyle w:val="Bullet1"/>
      </w:pPr>
      <w:r w:rsidRPr="00176630">
        <w:t>EPA’s rationale in preparing respondent burden and cost tables</w:t>
      </w:r>
      <w:r w:rsidR="00A33289">
        <w:t>.</w:t>
      </w:r>
      <w:r w:rsidRPr="00176630">
        <w:t xml:space="preserve"> </w:t>
      </w:r>
    </w:p>
    <w:p w14:paraId="44CFC277" w14:textId="5205BC91" w:rsidR="00E9032A" w:rsidRPr="00176630" w:rsidRDefault="00E9032A" w:rsidP="00643539">
      <w:pPr>
        <w:pStyle w:val="Bullet1"/>
      </w:pPr>
      <w:r w:rsidRPr="00176630">
        <w:t>Estimated respondent and Agency burden (hours to complete required activities)</w:t>
      </w:r>
      <w:r w:rsidR="00A33289">
        <w:t>.</w:t>
      </w:r>
    </w:p>
    <w:p w14:paraId="716424DF" w14:textId="00146CB2" w:rsidR="00E9032A" w:rsidRPr="00176630" w:rsidRDefault="00E9032A" w:rsidP="00643539">
      <w:pPr>
        <w:pStyle w:val="Bullet1"/>
      </w:pPr>
      <w:r w:rsidRPr="00176630">
        <w:t xml:space="preserve">Estimated respondent and Agency labor costs and </w:t>
      </w:r>
      <w:r w:rsidR="00DD43AC">
        <w:t xml:space="preserve">capital </w:t>
      </w:r>
      <w:r w:rsidRPr="00176630">
        <w:t>costs associated with those activities</w:t>
      </w:r>
      <w:r w:rsidR="00A33289">
        <w:t>.</w:t>
      </w:r>
      <w:r w:rsidRPr="00176630">
        <w:t xml:space="preserve"> </w:t>
      </w:r>
    </w:p>
    <w:p w14:paraId="29E77074" w14:textId="2A9AA595" w:rsidR="00E9032A" w:rsidRPr="00176630" w:rsidRDefault="00E9032A" w:rsidP="00577F6D">
      <w:pPr>
        <w:pStyle w:val="Bullet1"/>
      </w:pPr>
      <w:r w:rsidRPr="00176630">
        <w:t>Universe of estimates</w:t>
      </w:r>
      <w:r w:rsidR="00A33289">
        <w:t>.</w:t>
      </w:r>
    </w:p>
    <w:p w14:paraId="2ED1EC48" w14:textId="77777777" w:rsidR="00E9032A" w:rsidRPr="00176630" w:rsidRDefault="00E9032A" w:rsidP="00577F6D">
      <w:pPr>
        <w:pStyle w:val="Bullet1"/>
      </w:pPr>
      <w:r w:rsidRPr="00176630">
        <w:t>Calculated burden and cost totals.</w:t>
      </w:r>
    </w:p>
    <w:p w14:paraId="11B53051" w14:textId="7F6785E6" w:rsidR="00E9032A" w:rsidRPr="00E9032A" w:rsidRDefault="00E9032A" w:rsidP="00176630">
      <w:pPr>
        <w:pBdr>
          <w:top w:val="single" w:sz="6" w:space="0" w:color="FFFFFF"/>
          <w:left w:val="single" w:sz="6" w:space="0" w:color="FFFFFF"/>
          <w:bottom w:val="single" w:sz="6" w:space="0" w:color="FFFFFF"/>
          <w:right w:val="single" w:sz="6" w:space="0" w:color="FFFFFF"/>
        </w:pBdr>
      </w:pPr>
      <w:r w:rsidRPr="00E9032A">
        <w:t>The collection activities in Sections 4 and 5 are referenced to develop</w:t>
      </w:r>
      <w:r w:rsidR="006A1176">
        <w:t xml:space="preserve"> the</w:t>
      </w:r>
      <w:r w:rsidR="00DD43AC">
        <w:t>se</w:t>
      </w:r>
      <w:r w:rsidR="006A1176">
        <w:t xml:space="preserve"> estimates. </w:t>
      </w:r>
      <w:r w:rsidRPr="00E9032A">
        <w:t>The activities for which EPA estimated burden and cost correspond directly with the activiti</w:t>
      </w:r>
      <w:r w:rsidR="00176630">
        <w:t xml:space="preserve">es listed in Sections 4 and 5. </w:t>
      </w:r>
    </w:p>
    <w:p w14:paraId="6F0B5117" w14:textId="22AA5547" w:rsidR="00E9032A" w:rsidRPr="00E9032A" w:rsidRDefault="00E9032A" w:rsidP="00176630">
      <w:pPr>
        <w:pStyle w:val="Heading2"/>
      </w:pPr>
      <w:r w:rsidRPr="00176630">
        <w:t>Estimating Respondent Burden</w:t>
      </w:r>
    </w:p>
    <w:p w14:paraId="57C90486" w14:textId="4F66C29B" w:rsidR="00E9032A" w:rsidRPr="00E9032A" w:rsidRDefault="00E9032A" w:rsidP="00E9032A">
      <w:pPr>
        <w:pBdr>
          <w:top w:val="single" w:sz="6" w:space="0" w:color="FFFFFF"/>
          <w:left w:val="single" w:sz="6" w:space="0" w:color="FFFFFF"/>
          <w:bottom w:val="single" w:sz="6" w:space="0" w:color="FFFFFF"/>
          <w:right w:val="single" w:sz="6" w:space="0" w:color="FFFFFF"/>
        </w:pBdr>
      </w:pPr>
      <w:r w:rsidRPr="00E9032A">
        <w:t xml:space="preserve">Estimates of respondent burden and cost for the </w:t>
      </w:r>
      <w:r w:rsidR="00525634">
        <w:t>Program</w:t>
      </w:r>
      <w:r w:rsidR="00525634" w:rsidRPr="00E9032A">
        <w:t xml:space="preserve"> </w:t>
      </w:r>
      <w:r w:rsidRPr="00E9032A">
        <w:t>are presented below. All hour estimates are based on EPA'</w:t>
      </w:r>
      <w:r w:rsidR="006A1176">
        <w:t>s experience implementing this P</w:t>
      </w:r>
      <w:r w:rsidRPr="00E9032A">
        <w:t>rogram a</w:t>
      </w:r>
      <w:r w:rsidR="006A1176">
        <w:t>nd on EPA’</w:t>
      </w:r>
      <w:r w:rsidRPr="00E9032A">
        <w:t xml:space="preserve">s best professional judgment. All burden hours and costs presented here are annual.  </w:t>
      </w:r>
    </w:p>
    <w:p w14:paraId="2C6F6041" w14:textId="50151F30" w:rsidR="00E9032A" w:rsidRPr="00E9032A" w:rsidRDefault="00E9032A" w:rsidP="00176630">
      <w:pPr>
        <w:pStyle w:val="Heading2"/>
      </w:pPr>
      <w:r w:rsidRPr="00176630">
        <w:lastRenderedPageBreak/>
        <w:t>Estimating Respondent Costs</w:t>
      </w:r>
    </w:p>
    <w:p w14:paraId="545EAAB6" w14:textId="34448F7F" w:rsidR="00E9032A" w:rsidRPr="00E9032A" w:rsidRDefault="00E9032A" w:rsidP="00E9032A">
      <w:pPr>
        <w:pBdr>
          <w:top w:val="single" w:sz="6" w:space="0" w:color="FFFFFF"/>
          <w:left w:val="single" w:sz="6" w:space="0" w:color="FFFFFF"/>
          <w:bottom w:val="single" w:sz="6" w:space="0" w:color="FFFFFF"/>
          <w:right w:val="single" w:sz="6" w:space="0" w:color="FFFFFF"/>
        </w:pBdr>
      </w:pPr>
      <w:r w:rsidRPr="00E9032A">
        <w:t>EPA has estimated the total cost per respondent required to complete each activity. The total cost for each respondent activity is comprised of the following:</w:t>
      </w:r>
    </w:p>
    <w:p w14:paraId="4EC7D884" w14:textId="77777777" w:rsidR="00E9032A" w:rsidRPr="00C0746A" w:rsidRDefault="00E9032A" w:rsidP="005D2B27">
      <w:pPr>
        <w:pStyle w:val="Bullet1"/>
      </w:pPr>
      <w:r w:rsidRPr="00C0746A">
        <w:t>Labor Cost (for legal, managerial, technical, clerical, and other employees).</w:t>
      </w:r>
    </w:p>
    <w:p w14:paraId="5AB9B903" w14:textId="77777777" w:rsidR="00E9032A" w:rsidRPr="00C0746A" w:rsidRDefault="00E9032A">
      <w:pPr>
        <w:pStyle w:val="Bullet1"/>
      </w:pPr>
      <w:r w:rsidRPr="00C0746A">
        <w:t>Operating and Maintenance (O&amp;M) Cost (for labor and equipment needed over time as well as for the purchase of services).</w:t>
      </w:r>
    </w:p>
    <w:p w14:paraId="21FB93D7" w14:textId="77777777" w:rsidR="00E9032A" w:rsidRPr="00E9032A" w:rsidRDefault="00E9032A" w:rsidP="00E9032A">
      <w:pPr>
        <w:pStyle w:val="Level1"/>
        <w:numPr>
          <w:ilvl w:val="0"/>
          <w:numId w:val="0"/>
        </w:numPr>
        <w:pBdr>
          <w:top w:val="single" w:sz="6" w:space="0" w:color="FFFFFF"/>
          <w:left w:val="single" w:sz="6" w:space="0" w:color="FFFFFF"/>
          <w:bottom w:val="single" w:sz="6" w:space="0" w:color="FFFFFF"/>
          <w:right w:val="single" w:sz="6" w:space="0" w:color="FFFFFF"/>
        </w:pBdr>
        <w:tabs>
          <w:tab w:val="left" w:pos="-1440"/>
        </w:tabs>
        <w:outlineLvl w:val="9"/>
      </w:pPr>
      <w:r w:rsidRPr="00E9032A">
        <w:t>None of the reporting or recordkeeping requirements is expected to have associated capital costs.</w:t>
      </w:r>
    </w:p>
    <w:p w14:paraId="3D89229C" w14:textId="78AC1FAB" w:rsidR="00E9032A" w:rsidRPr="00176630" w:rsidRDefault="00E9032A" w:rsidP="00C31E2A">
      <w:pPr>
        <w:pStyle w:val="Heading30"/>
        <w:numPr>
          <w:ilvl w:val="2"/>
          <w:numId w:val="104"/>
        </w:numPr>
      </w:pPr>
      <w:r w:rsidRPr="00176630">
        <w:t>Estimating Labor Costs</w:t>
      </w:r>
    </w:p>
    <w:p w14:paraId="1F036674" w14:textId="3B5EC49A" w:rsidR="00B47CDE" w:rsidRDefault="00E9032A" w:rsidP="00385CAB">
      <w:pPr>
        <w:pBdr>
          <w:top w:val="single" w:sz="6" w:space="0" w:color="FFFFFF"/>
          <w:left w:val="single" w:sz="6" w:space="0" w:color="FFFFFF"/>
          <w:bottom w:val="single" w:sz="6" w:space="0" w:color="FFFFFF"/>
          <w:right w:val="single" w:sz="6" w:space="0" w:color="FFFFFF"/>
        </w:pBdr>
      </w:pPr>
      <w:r w:rsidRPr="00E9032A">
        <w:t xml:space="preserve">The labor </w:t>
      </w:r>
      <w:r w:rsidR="00DD43AC">
        <w:t>costs</w:t>
      </w:r>
      <w:r w:rsidRPr="00E9032A">
        <w:t xml:space="preserve"> reflect the total cost to employ an individual and include estimates of salaries and overhead costs. EPA estimates the average annual respondent hourly cost (labor plus overhead) for all affected entities. In deriving these costs, EPA </w:t>
      </w:r>
      <w:r w:rsidR="0083073F">
        <w:t xml:space="preserve">identified applicable standard occupational classification for each respondent and </w:t>
      </w:r>
      <w:r w:rsidRPr="00E9032A">
        <w:t xml:space="preserve">used the </w:t>
      </w:r>
      <w:r w:rsidR="0083073F">
        <w:t xml:space="preserve">2015 </w:t>
      </w:r>
      <w:r w:rsidRPr="00E9032A">
        <w:t>median hourly rate from the Bureau of Labor Statistics.</w:t>
      </w:r>
      <w:r w:rsidR="0083073F">
        <w:rPr>
          <w:rStyle w:val="FootnoteReference"/>
        </w:rPr>
        <w:footnoteReference w:id="2"/>
      </w:r>
      <w:r w:rsidRPr="00E9032A">
        <w:t xml:space="preserve"> EPA then </w:t>
      </w:r>
      <w:r w:rsidR="00A33289">
        <w:t>increased</w:t>
      </w:r>
      <w:r w:rsidR="00A33289" w:rsidRPr="00E9032A">
        <w:t xml:space="preserve"> </w:t>
      </w:r>
      <w:r w:rsidRPr="00E9032A">
        <w:t xml:space="preserve">these numbers by 110% for overhead. </w:t>
      </w:r>
      <w:r w:rsidR="00AA7AC7">
        <w:t xml:space="preserve">Previously, EPA used only the rate for </w:t>
      </w:r>
      <w:r w:rsidR="00AA7AC7" w:rsidRPr="00B47CDE">
        <w:rPr>
          <w:rFonts w:ascii="Calibri" w:hAnsi="Calibri"/>
          <w:color w:val="000000"/>
          <w:szCs w:val="22"/>
        </w:rPr>
        <w:t xml:space="preserve">Heating, Air-Conditioning, </w:t>
      </w:r>
      <w:r w:rsidR="00AA7AC7">
        <w:rPr>
          <w:rFonts w:ascii="Calibri" w:hAnsi="Calibri"/>
          <w:color w:val="000000"/>
          <w:szCs w:val="22"/>
        </w:rPr>
        <w:t>and Refrigeration Mechanics a</w:t>
      </w:r>
      <w:r w:rsidR="00AA7AC7" w:rsidRPr="00B47CDE">
        <w:rPr>
          <w:rFonts w:ascii="Calibri" w:hAnsi="Calibri"/>
          <w:color w:val="000000"/>
          <w:szCs w:val="22"/>
        </w:rPr>
        <w:t>nd Installers</w:t>
      </w:r>
      <w:r w:rsidR="00AA7AC7" w:rsidRPr="00E9032A">
        <w:t xml:space="preserve"> </w:t>
      </w:r>
      <w:r w:rsidR="00AA7AC7">
        <w:t xml:space="preserve">for all recordkeeping and reporting activities associated with this ICR. EPA has revised this ICR to more accurately reflect the various types of entities conducting the activities and their associated costs. </w:t>
      </w:r>
      <w:r w:rsidRPr="00E9032A">
        <w:t xml:space="preserve">The resulting costs </w:t>
      </w:r>
      <w:r w:rsidR="0083073F">
        <w:t xml:space="preserve">outlined in </w:t>
      </w:r>
      <w:r w:rsidR="00E524B0">
        <w:fldChar w:fldCharType="begin"/>
      </w:r>
      <w:r w:rsidR="00E524B0">
        <w:instrText xml:space="preserve"> REF _Ref455161327 \h  \* MERGEFORMAT </w:instrText>
      </w:r>
      <w:r w:rsidR="00E524B0">
        <w:fldChar w:fldCharType="separate"/>
      </w:r>
      <w:r w:rsidR="00E524B0" w:rsidRPr="00E524B0">
        <w:t>Table 2</w:t>
      </w:r>
      <w:r w:rsidR="00E524B0">
        <w:fldChar w:fldCharType="end"/>
      </w:r>
      <w:r w:rsidR="00E524B0">
        <w:t xml:space="preserve"> </w:t>
      </w:r>
      <w:r w:rsidRPr="00E9032A">
        <w:t xml:space="preserve">are the average hourly administrative cost of labor plus overhead for private firms. </w:t>
      </w:r>
    </w:p>
    <w:p w14:paraId="049AFAEE" w14:textId="5DF463EA" w:rsidR="00E524B0" w:rsidRPr="00E524B0" w:rsidRDefault="00E524B0" w:rsidP="00E524B0">
      <w:pPr>
        <w:pStyle w:val="Caption"/>
        <w:keepNext/>
        <w:rPr>
          <w:color w:val="0070C0"/>
        </w:rPr>
      </w:pPr>
      <w:bookmarkStart w:id="3" w:name="_Ref455161327"/>
      <w:r w:rsidRPr="00E524B0">
        <w:rPr>
          <w:color w:val="0070C0"/>
        </w:rPr>
        <w:t xml:space="preserve">Table </w:t>
      </w:r>
      <w:r w:rsidRPr="00E524B0">
        <w:rPr>
          <w:color w:val="0070C0"/>
        </w:rPr>
        <w:fldChar w:fldCharType="begin"/>
      </w:r>
      <w:r w:rsidRPr="00E524B0">
        <w:rPr>
          <w:color w:val="0070C0"/>
        </w:rPr>
        <w:instrText xml:space="preserve"> SEQ Table \* ARABIC </w:instrText>
      </w:r>
      <w:r w:rsidRPr="00E524B0">
        <w:rPr>
          <w:color w:val="0070C0"/>
        </w:rPr>
        <w:fldChar w:fldCharType="separate"/>
      </w:r>
      <w:r w:rsidRPr="00E524B0">
        <w:rPr>
          <w:noProof/>
          <w:color w:val="0070C0"/>
        </w:rPr>
        <w:t>2</w:t>
      </w:r>
      <w:r w:rsidRPr="00E524B0">
        <w:rPr>
          <w:color w:val="0070C0"/>
        </w:rPr>
        <w:fldChar w:fldCharType="end"/>
      </w:r>
      <w:bookmarkEnd w:id="3"/>
      <w:r w:rsidRPr="00E524B0">
        <w:rPr>
          <w:color w:val="0070C0"/>
        </w:rPr>
        <w:t>:</w:t>
      </w:r>
      <w:r>
        <w:rPr>
          <w:color w:val="0070C0"/>
        </w:rPr>
        <w:t xml:space="preserve"> Labor Costs for Affect Entities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440"/>
        <w:gridCol w:w="2700"/>
        <w:gridCol w:w="990"/>
        <w:gridCol w:w="990"/>
      </w:tblGrid>
      <w:tr w:rsidR="0083073F" w:rsidRPr="00B47CDE" w14:paraId="6C6E253E" w14:textId="77777777" w:rsidTr="00E524B0">
        <w:trPr>
          <w:trHeight w:val="70"/>
          <w:tblHeader/>
        </w:trPr>
        <w:tc>
          <w:tcPr>
            <w:tcW w:w="3235" w:type="dxa"/>
            <w:vMerge w:val="restart"/>
            <w:shd w:val="clear" w:color="auto" w:fill="0070C0"/>
            <w:vAlign w:val="center"/>
          </w:tcPr>
          <w:p w14:paraId="25D8DB69" w14:textId="0022CF9A" w:rsidR="0083073F" w:rsidRPr="0083073F" w:rsidRDefault="0083073F" w:rsidP="0083073F">
            <w:pPr>
              <w:spacing w:after="0" w:line="240" w:lineRule="auto"/>
              <w:jc w:val="center"/>
              <w:rPr>
                <w:rFonts w:ascii="Calibri" w:hAnsi="Calibri"/>
                <w:color w:val="FFFFFF" w:themeColor="background1"/>
                <w:szCs w:val="22"/>
              </w:rPr>
            </w:pPr>
            <w:r w:rsidRPr="0083073F">
              <w:rPr>
                <w:rFonts w:ascii="Calibri" w:hAnsi="Calibri"/>
                <w:b/>
                <w:color w:val="FFFFFF" w:themeColor="background1"/>
                <w:szCs w:val="22"/>
              </w:rPr>
              <w:t>Respondent</w:t>
            </w:r>
          </w:p>
        </w:tc>
        <w:tc>
          <w:tcPr>
            <w:tcW w:w="5130" w:type="dxa"/>
            <w:gridSpan w:val="3"/>
            <w:shd w:val="clear" w:color="auto" w:fill="0070C0"/>
            <w:vAlign w:val="center"/>
          </w:tcPr>
          <w:p w14:paraId="500C206B" w14:textId="50959D32" w:rsidR="0083073F" w:rsidRPr="0083073F" w:rsidRDefault="0083073F" w:rsidP="0083073F">
            <w:pPr>
              <w:widowControl/>
              <w:autoSpaceDE/>
              <w:autoSpaceDN/>
              <w:adjustRightInd/>
              <w:spacing w:after="0" w:line="240" w:lineRule="auto"/>
              <w:jc w:val="center"/>
              <w:rPr>
                <w:rFonts w:ascii="Calibri" w:hAnsi="Calibri"/>
                <w:b/>
                <w:color w:val="FFFFFF" w:themeColor="background1"/>
                <w:szCs w:val="22"/>
              </w:rPr>
            </w:pPr>
            <w:r w:rsidRPr="0083073F">
              <w:rPr>
                <w:rFonts w:ascii="Calibri" w:hAnsi="Calibri"/>
                <w:b/>
                <w:color w:val="FFFFFF" w:themeColor="background1"/>
                <w:szCs w:val="22"/>
              </w:rPr>
              <w:t>Bureau of Labor Statistics Information</w:t>
            </w:r>
          </w:p>
        </w:tc>
        <w:tc>
          <w:tcPr>
            <w:tcW w:w="990" w:type="dxa"/>
            <w:vMerge w:val="restart"/>
            <w:shd w:val="clear" w:color="auto" w:fill="0070C0"/>
            <w:noWrap/>
            <w:vAlign w:val="center"/>
          </w:tcPr>
          <w:p w14:paraId="7C4489FA" w14:textId="1306ACC6" w:rsidR="0083073F" w:rsidRPr="0083073F" w:rsidRDefault="0083073F" w:rsidP="0083073F">
            <w:pPr>
              <w:spacing w:after="0" w:line="240" w:lineRule="auto"/>
              <w:jc w:val="center"/>
              <w:rPr>
                <w:rFonts w:ascii="Calibri" w:hAnsi="Calibri"/>
                <w:b/>
                <w:bCs/>
                <w:color w:val="FFFFFF" w:themeColor="background1"/>
                <w:szCs w:val="22"/>
              </w:rPr>
            </w:pPr>
            <w:r w:rsidRPr="0083073F">
              <w:rPr>
                <w:rFonts w:ascii="Calibri" w:hAnsi="Calibri"/>
                <w:b/>
                <w:bCs/>
                <w:color w:val="FFFFFF" w:themeColor="background1"/>
                <w:szCs w:val="22"/>
              </w:rPr>
              <w:t>Total</w:t>
            </w:r>
          </w:p>
        </w:tc>
      </w:tr>
      <w:tr w:rsidR="0083073F" w:rsidRPr="00B47CDE" w14:paraId="1DD18AEC" w14:textId="77777777" w:rsidTr="0044561E">
        <w:trPr>
          <w:trHeight w:val="600"/>
        </w:trPr>
        <w:tc>
          <w:tcPr>
            <w:tcW w:w="3235" w:type="dxa"/>
            <w:vMerge/>
            <w:shd w:val="clear" w:color="auto" w:fill="auto"/>
            <w:vAlign w:val="center"/>
          </w:tcPr>
          <w:p w14:paraId="51593BDE" w14:textId="50A25EFC" w:rsidR="0083073F" w:rsidRPr="0083073F" w:rsidRDefault="0083073F" w:rsidP="0083073F">
            <w:pPr>
              <w:widowControl/>
              <w:autoSpaceDE/>
              <w:autoSpaceDN/>
              <w:adjustRightInd/>
              <w:spacing w:after="0" w:line="240" w:lineRule="auto"/>
              <w:jc w:val="center"/>
              <w:rPr>
                <w:rFonts w:ascii="Calibri" w:hAnsi="Calibri"/>
                <w:b/>
                <w:color w:val="000000"/>
                <w:szCs w:val="22"/>
              </w:rPr>
            </w:pPr>
          </w:p>
        </w:tc>
        <w:tc>
          <w:tcPr>
            <w:tcW w:w="1440" w:type="dxa"/>
            <w:shd w:val="clear" w:color="auto" w:fill="0070C0"/>
            <w:vAlign w:val="center"/>
          </w:tcPr>
          <w:p w14:paraId="194316F4" w14:textId="5D5E9E56" w:rsidR="0083073F" w:rsidRPr="0083073F" w:rsidRDefault="0083073F" w:rsidP="0083073F">
            <w:pPr>
              <w:widowControl/>
              <w:autoSpaceDE/>
              <w:autoSpaceDN/>
              <w:adjustRightInd/>
              <w:spacing w:after="0" w:line="240" w:lineRule="auto"/>
              <w:jc w:val="center"/>
              <w:rPr>
                <w:rFonts w:ascii="Calibri" w:hAnsi="Calibri"/>
                <w:b/>
                <w:color w:val="FFFFFF" w:themeColor="background1"/>
                <w:szCs w:val="22"/>
              </w:rPr>
            </w:pPr>
            <w:r w:rsidRPr="0083073F">
              <w:rPr>
                <w:rFonts w:ascii="Calibri" w:hAnsi="Calibri"/>
                <w:b/>
                <w:color w:val="FFFFFF" w:themeColor="background1"/>
                <w:szCs w:val="22"/>
              </w:rPr>
              <w:t>Standard Occupational Classification</w:t>
            </w:r>
          </w:p>
        </w:tc>
        <w:tc>
          <w:tcPr>
            <w:tcW w:w="2700" w:type="dxa"/>
            <w:shd w:val="clear" w:color="auto" w:fill="0070C0"/>
            <w:vAlign w:val="center"/>
          </w:tcPr>
          <w:p w14:paraId="30542BE2" w14:textId="11ED1EE3" w:rsidR="0083073F" w:rsidRPr="0083073F" w:rsidRDefault="0083073F" w:rsidP="0083073F">
            <w:pPr>
              <w:widowControl/>
              <w:autoSpaceDE/>
              <w:autoSpaceDN/>
              <w:adjustRightInd/>
              <w:spacing w:after="0" w:line="240" w:lineRule="auto"/>
              <w:jc w:val="center"/>
              <w:rPr>
                <w:rFonts w:ascii="Calibri" w:hAnsi="Calibri"/>
                <w:b/>
                <w:color w:val="FFFFFF" w:themeColor="background1"/>
                <w:szCs w:val="22"/>
              </w:rPr>
            </w:pPr>
            <w:r w:rsidRPr="0083073F">
              <w:rPr>
                <w:rFonts w:ascii="Calibri" w:hAnsi="Calibri"/>
                <w:b/>
                <w:color w:val="FFFFFF" w:themeColor="background1"/>
                <w:szCs w:val="22"/>
              </w:rPr>
              <w:t>Occupational Title</w:t>
            </w:r>
          </w:p>
        </w:tc>
        <w:tc>
          <w:tcPr>
            <w:tcW w:w="990" w:type="dxa"/>
            <w:shd w:val="clear" w:color="auto" w:fill="0070C0"/>
            <w:noWrap/>
            <w:vAlign w:val="center"/>
          </w:tcPr>
          <w:p w14:paraId="3DD4523A" w14:textId="69384FA4" w:rsidR="0083073F" w:rsidRPr="0083073F" w:rsidRDefault="0083073F" w:rsidP="0083073F">
            <w:pPr>
              <w:widowControl/>
              <w:autoSpaceDE/>
              <w:autoSpaceDN/>
              <w:adjustRightInd/>
              <w:spacing w:after="0" w:line="240" w:lineRule="auto"/>
              <w:jc w:val="center"/>
              <w:rPr>
                <w:rFonts w:ascii="Calibri" w:hAnsi="Calibri"/>
                <w:b/>
                <w:color w:val="FFFFFF" w:themeColor="background1"/>
                <w:szCs w:val="22"/>
              </w:rPr>
            </w:pPr>
            <w:r w:rsidRPr="0083073F">
              <w:rPr>
                <w:rFonts w:ascii="Calibri" w:hAnsi="Calibri"/>
                <w:b/>
                <w:color w:val="FFFFFF" w:themeColor="background1"/>
                <w:szCs w:val="22"/>
              </w:rPr>
              <w:t>Median Wage</w:t>
            </w:r>
          </w:p>
        </w:tc>
        <w:tc>
          <w:tcPr>
            <w:tcW w:w="990" w:type="dxa"/>
            <w:vMerge/>
            <w:shd w:val="clear" w:color="auto" w:fill="auto"/>
            <w:noWrap/>
            <w:vAlign w:val="center"/>
          </w:tcPr>
          <w:p w14:paraId="15634EC5" w14:textId="673262D6" w:rsidR="0083073F" w:rsidRPr="0083073F" w:rsidRDefault="0083073F" w:rsidP="0083073F">
            <w:pPr>
              <w:widowControl/>
              <w:autoSpaceDE/>
              <w:autoSpaceDN/>
              <w:adjustRightInd/>
              <w:spacing w:after="0" w:line="240" w:lineRule="auto"/>
              <w:jc w:val="center"/>
              <w:rPr>
                <w:rFonts w:ascii="Calibri" w:hAnsi="Calibri"/>
                <w:b/>
                <w:bCs/>
                <w:szCs w:val="22"/>
              </w:rPr>
            </w:pPr>
          </w:p>
        </w:tc>
      </w:tr>
      <w:tr w:rsidR="00B47CDE" w:rsidRPr="00B47CDE" w14:paraId="15E4B37F" w14:textId="77777777" w:rsidTr="0044561E">
        <w:trPr>
          <w:trHeight w:val="683"/>
        </w:trPr>
        <w:tc>
          <w:tcPr>
            <w:tcW w:w="3235" w:type="dxa"/>
            <w:shd w:val="clear" w:color="auto" w:fill="auto"/>
            <w:vAlign w:val="center"/>
            <w:hideMark/>
          </w:tcPr>
          <w:p w14:paraId="2B9C8221" w14:textId="77777777" w:rsidR="00B47CDE" w:rsidRPr="00B47CDE" w:rsidRDefault="00B47CDE" w:rsidP="0083073F">
            <w:pPr>
              <w:widowControl/>
              <w:autoSpaceDE/>
              <w:autoSpaceDN/>
              <w:adjustRightInd/>
              <w:spacing w:after="0" w:line="240" w:lineRule="auto"/>
              <w:rPr>
                <w:rFonts w:ascii="Calibri" w:hAnsi="Calibri"/>
                <w:color w:val="000000"/>
                <w:szCs w:val="22"/>
              </w:rPr>
            </w:pPr>
            <w:r w:rsidRPr="00B47CDE">
              <w:rPr>
                <w:rFonts w:ascii="Calibri" w:hAnsi="Calibri"/>
                <w:color w:val="000000"/>
                <w:szCs w:val="22"/>
              </w:rPr>
              <w:t>Refrigerant Recovery/Recycling Equipment Testing Organization</w:t>
            </w:r>
          </w:p>
        </w:tc>
        <w:tc>
          <w:tcPr>
            <w:tcW w:w="1440" w:type="dxa"/>
            <w:shd w:val="clear" w:color="auto" w:fill="auto"/>
            <w:vAlign w:val="center"/>
          </w:tcPr>
          <w:p w14:paraId="5736E8CC" w14:textId="1C3180D2" w:rsidR="00B47CDE" w:rsidRPr="00B47CDE" w:rsidRDefault="00B47CDE" w:rsidP="0083073F">
            <w:pPr>
              <w:widowControl/>
              <w:autoSpaceDE/>
              <w:autoSpaceDN/>
              <w:adjustRightInd/>
              <w:spacing w:after="0" w:line="240" w:lineRule="auto"/>
              <w:jc w:val="center"/>
              <w:rPr>
                <w:rFonts w:ascii="Calibri" w:hAnsi="Calibri"/>
                <w:color w:val="000000"/>
                <w:szCs w:val="22"/>
              </w:rPr>
            </w:pPr>
            <w:r>
              <w:rPr>
                <w:rFonts w:ascii="Calibri" w:hAnsi="Calibri"/>
                <w:color w:val="000000"/>
                <w:szCs w:val="22"/>
              </w:rPr>
              <w:t>17-2081</w:t>
            </w:r>
          </w:p>
        </w:tc>
        <w:tc>
          <w:tcPr>
            <w:tcW w:w="2700" w:type="dxa"/>
            <w:shd w:val="clear" w:color="auto" w:fill="auto"/>
            <w:vAlign w:val="center"/>
          </w:tcPr>
          <w:p w14:paraId="12BB4929" w14:textId="04DFC894" w:rsidR="00B47CDE" w:rsidRPr="00B47CDE" w:rsidRDefault="00B47CDE" w:rsidP="0083073F">
            <w:pPr>
              <w:widowControl/>
              <w:autoSpaceDE/>
              <w:autoSpaceDN/>
              <w:adjustRightInd/>
              <w:spacing w:after="0" w:line="240" w:lineRule="auto"/>
              <w:rPr>
                <w:rFonts w:ascii="Calibri" w:hAnsi="Calibri"/>
                <w:color w:val="000000"/>
                <w:szCs w:val="22"/>
              </w:rPr>
            </w:pPr>
            <w:r>
              <w:rPr>
                <w:rFonts w:ascii="Calibri" w:hAnsi="Calibri"/>
                <w:color w:val="000000"/>
                <w:szCs w:val="22"/>
              </w:rPr>
              <w:t>Environmental Engineers</w:t>
            </w:r>
          </w:p>
        </w:tc>
        <w:tc>
          <w:tcPr>
            <w:tcW w:w="990" w:type="dxa"/>
            <w:shd w:val="clear" w:color="auto" w:fill="auto"/>
            <w:noWrap/>
            <w:vAlign w:val="center"/>
            <w:hideMark/>
          </w:tcPr>
          <w:p w14:paraId="2E38FA11" w14:textId="282446C2" w:rsidR="00B47CDE" w:rsidRPr="00B47CDE" w:rsidRDefault="00B47CDE" w:rsidP="00B47CDE">
            <w:pPr>
              <w:widowControl/>
              <w:autoSpaceDE/>
              <w:autoSpaceDN/>
              <w:adjustRightInd/>
              <w:spacing w:after="0" w:line="240" w:lineRule="auto"/>
              <w:jc w:val="right"/>
              <w:rPr>
                <w:rFonts w:ascii="Calibri" w:hAnsi="Calibri"/>
                <w:color w:val="000000"/>
                <w:szCs w:val="22"/>
              </w:rPr>
            </w:pPr>
            <w:r w:rsidRPr="00B47CDE">
              <w:rPr>
                <w:rFonts w:ascii="Calibri" w:hAnsi="Calibri"/>
                <w:color w:val="000000"/>
                <w:szCs w:val="22"/>
              </w:rPr>
              <w:t>$40.65</w:t>
            </w:r>
          </w:p>
        </w:tc>
        <w:tc>
          <w:tcPr>
            <w:tcW w:w="990" w:type="dxa"/>
            <w:shd w:val="clear" w:color="auto" w:fill="auto"/>
            <w:noWrap/>
            <w:vAlign w:val="center"/>
            <w:hideMark/>
          </w:tcPr>
          <w:p w14:paraId="5ADE1BFE" w14:textId="77777777" w:rsidR="00B47CDE" w:rsidRPr="00B47CDE" w:rsidRDefault="00B47CDE" w:rsidP="00B47CDE">
            <w:pPr>
              <w:widowControl/>
              <w:autoSpaceDE/>
              <w:autoSpaceDN/>
              <w:adjustRightInd/>
              <w:spacing w:after="0" w:line="240" w:lineRule="auto"/>
              <w:jc w:val="right"/>
              <w:rPr>
                <w:rFonts w:ascii="Calibri" w:hAnsi="Calibri"/>
                <w:b/>
                <w:bCs/>
                <w:szCs w:val="22"/>
              </w:rPr>
            </w:pPr>
            <w:r w:rsidRPr="00B47CDE">
              <w:rPr>
                <w:rFonts w:ascii="Calibri" w:hAnsi="Calibri"/>
                <w:b/>
                <w:bCs/>
                <w:szCs w:val="22"/>
              </w:rPr>
              <w:t>$85.37</w:t>
            </w:r>
          </w:p>
        </w:tc>
      </w:tr>
      <w:tr w:rsidR="00B47CDE" w:rsidRPr="00B47CDE" w14:paraId="7F8B18B3" w14:textId="77777777" w:rsidTr="0044561E">
        <w:trPr>
          <w:trHeight w:val="233"/>
        </w:trPr>
        <w:tc>
          <w:tcPr>
            <w:tcW w:w="3235" w:type="dxa"/>
            <w:shd w:val="clear" w:color="auto" w:fill="auto"/>
            <w:vAlign w:val="center"/>
            <w:hideMark/>
          </w:tcPr>
          <w:p w14:paraId="01C6C8E9" w14:textId="77777777" w:rsidR="00B47CDE" w:rsidRPr="00B47CDE" w:rsidRDefault="00B47CDE" w:rsidP="0083073F">
            <w:pPr>
              <w:widowControl/>
              <w:autoSpaceDE/>
              <w:autoSpaceDN/>
              <w:adjustRightInd/>
              <w:spacing w:after="0" w:line="240" w:lineRule="auto"/>
              <w:rPr>
                <w:rFonts w:ascii="Calibri" w:hAnsi="Calibri"/>
                <w:color w:val="000000"/>
                <w:szCs w:val="22"/>
              </w:rPr>
            </w:pPr>
            <w:r w:rsidRPr="00B47CDE">
              <w:rPr>
                <w:rFonts w:ascii="Calibri" w:hAnsi="Calibri"/>
                <w:color w:val="000000"/>
                <w:szCs w:val="22"/>
              </w:rPr>
              <w:t>Refrigerant Reclaimers</w:t>
            </w:r>
          </w:p>
        </w:tc>
        <w:tc>
          <w:tcPr>
            <w:tcW w:w="1440" w:type="dxa"/>
            <w:shd w:val="clear" w:color="auto" w:fill="auto"/>
            <w:vAlign w:val="center"/>
          </w:tcPr>
          <w:p w14:paraId="06AD896B" w14:textId="3AE6427B" w:rsidR="00B47CDE" w:rsidRPr="00B47CDE" w:rsidRDefault="00B47CDE" w:rsidP="0083073F">
            <w:pPr>
              <w:widowControl/>
              <w:autoSpaceDE/>
              <w:autoSpaceDN/>
              <w:adjustRightInd/>
              <w:spacing w:after="0" w:line="240" w:lineRule="auto"/>
              <w:jc w:val="center"/>
              <w:rPr>
                <w:rFonts w:ascii="Calibri" w:hAnsi="Calibri"/>
                <w:color w:val="000000"/>
                <w:szCs w:val="22"/>
              </w:rPr>
            </w:pPr>
            <w:r>
              <w:rPr>
                <w:rFonts w:ascii="Calibri" w:hAnsi="Calibri"/>
                <w:color w:val="000000"/>
                <w:szCs w:val="22"/>
              </w:rPr>
              <w:t>51-8091</w:t>
            </w:r>
          </w:p>
        </w:tc>
        <w:tc>
          <w:tcPr>
            <w:tcW w:w="2700" w:type="dxa"/>
            <w:shd w:val="clear" w:color="auto" w:fill="auto"/>
            <w:vAlign w:val="center"/>
          </w:tcPr>
          <w:p w14:paraId="2F0E8A83" w14:textId="181E9708" w:rsidR="00B47CDE" w:rsidRPr="00B47CDE" w:rsidRDefault="00B47CDE" w:rsidP="0083073F">
            <w:pPr>
              <w:widowControl/>
              <w:autoSpaceDE/>
              <w:autoSpaceDN/>
              <w:adjustRightInd/>
              <w:spacing w:after="0" w:line="240" w:lineRule="auto"/>
              <w:rPr>
                <w:rFonts w:ascii="Calibri" w:hAnsi="Calibri"/>
                <w:color w:val="000000"/>
                <w:szCs w:val="22"/>
              </w:rPr>
            </w:pPr>
            <w:r>
              <w:rPr>
                <w:rFonts w:ascii="Calibri" w:hAnsi="Calibri"/>
                <w:color w:val="000000"/>
                <w:szCs w:val="22"/>
              </w:rPr>
              <w:t>Chemical Plant and Systems Operators</w:t>
            </w:r>
          </w:p>
        </w:tc>
        <w:tc>
          <w:tcPr>
            <w:tcW w:w="990" w:type="dxa"/>
            <w:shd w:val="clear" w:color="auto" w:fill="auto"/>
            <w:noWrap/>
            <w:vAlign w:val="center"/>
            <w:hideMark/>
          </w:tcPr>
          <w:p w14:paraId="421647D8" w14:textId="35F264B7" w:rsidR="00B47CDE" w:rsidRPr="00B47CDE" w:rsidRDefault="00B47CDE" w:rsidP="00B47CDE">
            <w:pPr>
              <w:widowControl/>
              <w:autoSpaceDE/>
              <w:autoSpaceDN/>
              <w:adjustRightInd/>
              <w:spacing w:after="0" w:line="240" w:lineRule="auto"/>
              <w:jc w:val="right"/>
              <w:rPr>
                <w:rFonts w:ascii="Calibri" w:hAnsi="Calibri"/>
                <w:color w:val="000000"/>
                <w:szCs w:val="22"/>
              </w:rPr>
            </w:pPr>
            <w:r w:rsidRPr="00B47CDE">
              <w:rPr>
                <w:rFonts w:ascii="Calibri" w:hAnsi="Calibri"/>
                <w:color w:val="000000"/>
                <w:szCs w:val="22"/>
              </w:rPr>
              <w:t>$28.52</w:t>
            </w:r>
          </w:p>
        </w:tc>
        <w:tc>
          <w:tcPr>
            <w:tcW w:w="990" w:type="dxa"/>
            <w:shd w:val="clear" w:color="auto" w:fill="auto"/>
            <w:noWrap/>
            <w:vAlign w:val="center"/>
            <w:hideMark/>
          </w:tcPr>
          <w:p w14:paraId="6BCF01F6" w14:textId="77777777" w:rsidR="00B47CDE" w:rsidRPr="00B47CDE" w:rsidRDefault="00B47CDE" w:rsidP="00B47CDE">
            <w:pPr>
              <w:widowControl/>
              <w:autoSpaceDE/>
              <w:autoSpaceDN/>
              <w:adjustRightInd/>
              <w:spacing w:after="0" w:line="240" w:lineRule="auto"/>
              <w:jc w:val="right"/>
              <w:rPr>
                <w:rFonts w:ascii="Calibri" w:hAnsi="Calibri"/>
                <w:b/>
                <w:bCs/>
                <w:szCs w:val="22"/>
              </w:rPr>
            </w:pPr>
            <w:r w:rsidRPr="00B47CDE">
              <w:rPr>
                <w:rFonts w:ascii="Calibri" w:hAnsi="Calibri"/>
                <w:b/>
                <w:bCs/>
                <w:szCs w:val="22"/>
              </w:rPr>
              <w:t>$59.89</w:t>
            </w:r>
          </w:p>
        </w:tc>
      </w:tr>
      <w:tr w:rsidR="00B47CDE" w:rsidRPr="00B47CDE" w14:paraId="4E665533" w14:textId="77777777" w:rsidTr="0044561E">
        <w:trPr>
          <w:trHeight w:val="70"/>
        </w:trPr>
        <w:tc>
          <w:tcPr>
            <w:tcW w:w="3235" w:type="dxa"/>
            <w:shd w:val="clear" w:color="auto" w:fill="auto"/>
            <w:vAlign w:val="center"/>
            <w:hideMark/>
          </w:tcPr>
          <w:p w14:paraId="163F7F3E" w14:textId="77777777" w:rsidR="00B47CDE" w:rsidRPr="00B47CDE" w:rsidRDefault="00B47CDE" w:rsidP="0083073F">
            <w:pPr>
              <w:widowControl/>
              <w:autoSpaceDE/>
              <w:autoSpaceDN/>
              <w:adjustRightInd/>
              <w:spacing w:after="0" w:line="240" w:lineRule="auto"/>
              <w:rPr>
                <w:rFonts w:ascii="Calibri" w:hAnsi="Calibri"/>
                <w:color w:val="000000"/>
                <w:szCs w:val="22"/>
              </w:rPr>
            </w:pPr>
            <w:r w:rsidRPr="00B47CDE">
              <w:rPr>
                <w:rFonts w:ascii="Calibri" w:hAnsi="Calibri"/>
                <w:color w:val="000000"/>
                <w:szCs w:val="22"/>
              </w:rPr>
              <w:t>Refrigerant Wholesalers</w:t>
            </w:r>
          </w:p>
        </w:tc>
        <w:tc>
          <w:tcPr>
            <w:tcW w:w="1440" w:type="dxa"/>
            <w:shd w:val="clear" w:color="auto" w:fill="auto"/>
            <w:vAlign w:val="center"/>
          </w:tcPr>
          <w:p w14:paraId="4DE8ED35" w14:textId="7B898499" w:rsidR="00B47CDE" w:rsidRPr="00B47CDE" w:rsidRDefault="00B47CDE" w:rsidP="0083073F">
            <w:pPr>
              <w:widowControl/>
              <w:autoSpaceDE/>
              <w:autoSpaceDN/>
              <w:adjustRightInd/>
              <w:spacing w:after="0" w:line="240" w:lineRule="auto"/>
              <w:jc w:val="center"/>
              <w:rPr>
                <w:rFonts w:ascii="Calibri" w:hAnsi="Calibri"/>
                <w:color w:val="000000"/>
                <w:szCs w:val="22"/>
              </w:rPr>
            </w:pPr>
            <w:r>
              <w:rPr>
                <w:rFonts w:ascii="Calibri" w:hAnsi="Calibri"/>
                <w:color w:val="000000"/>
                <w:szCs w:val="22"/>
              </w:rPr>
              <w:t>41-4012</w:t>
            </w:r>
          </w:p>
        </w:tc>
        <w:tc>
          <w:tcPr>
            <w:tcW w:w="2700" w:type="dxa"/>
            <w:shd w:val="clear" w:color="auto" w:fill="auto"/>
            <w:vAlign w:val="center"/>
          </w:tcPr>
          <w:p w14:paraId="695EFA53" w14:textId="6894C966" w:rsidR="00B47CDE" w:rsidRPr="00B47CDE" w:rsidRDefault="00B47CDE" w:rsidP="0083073F">
            <w:pPr>
              <w:widowControl/>
              <w:autoSpaceDE/>
              <w:autoSpaceDN/>
              <w:adjustRightInd/>
              <w:spacing w:after="0" w:line="240" w:lineRule="auto"/>
              <w:rPr>
                <w:rFonts w:ascii="Calibri" w:hAnsi="Calibri"/>
                <w:color w:val="000000"/>
                <w:szCs w:val="22"/>
              </w:rPr>
            </w:pPr>
            <w:r>
              <w:rPr>
                <w:rFonts w:ascii="Calibri" w:hAnsi="Calibri"/>
                <w:color w:val="000000"/>
                <w:szCs w:val="22"/>
              </w:rPr>
              <w:t>Sales Representatives, Wholesale</w:t>
            </w:r>
          </w:p>
        </w:tc>
        <w:tc>
          <w:tcPr>
            <w:tcW w:w="990" w:type="dxa"/>
            <w:shd w:val="clear" w:color="auto" w:fill="auto"/>
            <w:noWrap/>
            <w:vAlign w:val="center"/>
            <w:hideMark/>
          </w:tcPr>
          <w:p w14:paraId="1D013CE0" w14:textId="5BE488BF" w:rsidR="00B47CDE" w:rsidRPr="00B47CDE" w:rsidRDefault="00B47CDE" w:rsidP="00B47CDE">
            <w:pPr>
              <w:widowControl/>
              <w:autoSpaceDE/>
              <w:autoSpaceDN/>
              <w:adjustRightInd/>
              <w:spacing w:after="0" w:line="240" w:lineRule="auto"/>
              <w:jc w:val="right"/>
              <w:rPr>
                <w:rFonts w:ascii="Calibri" w:hAnsi="Calibri"/>
                <w:color w:val="000000"/>
                <w:szCs w:val="22"/>
              </w:rPr>
            </w:pPr>
            <w:r w:rsidRPr="00B47CDE">
              <w:rPr>
                <w:rFonts w:ascii="Calibri" w:hAnsi="Calibri"/>
                <w:color w:val="000000"/>
                <w:szCs w:val="22"/>
              </w:rPr>
              <w:t>$26.79</w:t>
            </w:r>
          </w:p>
        </w:tc>
        <w:tc>
          <w:tcPr>
            <w:tcW w:w="990" w:type="dxa"/>
            <w:shd w:val="clear" w:color="auto" w:fill="auto"/>
            <w:noWrap/>
            <w:vAlign w:val="center"/>
            <w:hideMark/>
          </w:tcPr>
          <w:p w14:paraId="53891E90" w14:textId="77777777" w:rsidR="00B47CDE" w:rsidRPr="00B47CDE" w:rsidRDefault="00B47CDE" w:rsidP="00B47CDE">
            <w:pPr>
              <w:widowControl/>
              <w:autoSpaceDE/>
              <w:autoSpaceDN/>
              <w:adjustRightInd/>
              <w:spacing w:after="0" w:line="240" w:lineRule="auto"/>
              <w:jc w:val="right"/>
              <w:rPr>
                <w:rFonts w:ascii="Calibri" w:hAnsi="Calibri"/>
                <w:b/>
                <w:bCs/>
                <w:szCs w:val="22"/>
              </w:rPr>
            </w:pPr>
            <w:r w:rsidRPr="00B47CDE">
              <w:rPr>
                <w:rFonts w:ascii="Calibri" w:hAnsi="Calibri"/>
                <w:b/>
                <w:bCs/>
                <w:szCs w:val="22"/>
              </w:rPr>
              <w:t>$56.26</w:t>
            </w:r>
          </w:p>
        </w:tc>
      </w:tr>
      <w:tr w:rsidR="00B47CDE" w:rsidRPr="00B47CDE" w14:paraId="6AE67AB4" w14:textId="77777777" w:rsidTr="0044561E">
        <w:trPr>
          <w:trHeight w:val="70"/>
        </w:trPr>
        <w:tc>
          <w:tcPr>
            <w:tcW w:w="3235" w:type="dxa"/>
            <w:shd w:val="clear" w:color="auto" w:fill="auto"/>
            <w:vAlign w:val="center"/>
            <w:hideMark/>
          </w:tcPr>
          <w:p w14:paraId="46DF6C07" w14:textId="77777777" w:rsidR="00B47CDE" w:rsidRPr="00B47CDE" w:rsidRDefault="00B47CDE" w:rsidP="0083073F">
            <w:pPr>
              <w:widowControl/>
              <w:autoSpaceDE/>
              <w:autoSpaceDN/>
              <w:adjustRightInd/>
              <w:spacing w:after="0" w:line="240" w:lineRule="auto"/>
              <w:rPr>
                <w:rFonts w:ascii="Calibri" w:hAnsi="Calibri"/>
                <w:color w:val="000000"/>
                <w:szCs w:val="22"/>
              </w:rPr>
            </w:pPr>
            <w:r w:rsidRPr="00B47CDE">
              <w:rPr>
                <w:rFonts w:ascii="Calibri" w:hAnsi="Calibri"/>
                <w:color w:val="000000"/>
                <w:szCs w:val="22"/>
              </w:rPr>
              <w:t>Technician Certification Programs</w:t>
            </w:r>
          </w:p>
        </w:tc>
        <w:tc>
          <w:tcPr>
            <w:tcW w:w="1440" w:type="dxa"/>
            <w:shd w:val="clear" w:color="auto" w:fill="auto"/>
            <w:vAlign w:val="center"/>
          </w:tcPr>
          <w:p w14:paraId="7EE2EFA5" w14:textId="4C6E3DCD" w:rsidR="00B47CDE" w:rsidRPr="00B47CDE" w:rsidRDefault="00B47CDE" w:rsidP="0083073F">
            <w:pPr>
              <w:widowControl/>
              <w:autoSpaceDE/>
              <w:autoSpaceDN/>
              <w:adjustRightInd/>
              <w:spacing w:after="0" w:line="240" w:lineRule="auto"/>
              <w:jc w:val="center"/>
              <w:rPr>
                <w:rFonts w:ascii="Calibri" w:hAnsi="Calibri"/>
                <w:color w:val="000000"/>
                <w:szCs w:val="22"/>
              </w:rPr>
            </w:pPr>
            <w:r>
              <w:rPr>
                <w:rFonts w:ascii="Calibri" w:hAnsi="Calibri"/>
                <w:color w:val="000000"/>
                <w:szCs w:val="22"/>
              </w:rPr>
              <w:t>25-9031</w:t>
            </w:r>
          </w:p>
        </w:tc>
        <w:tc>
          <w:tcPr>
            <w:tcW w:w="2700" w:type="dxa"/>
            <w:shd w:val="clear" w:color="auto" w:fill="auto"/>
            <w:vAlign w:val="center"/>
          </w:tcPr>
          <w:p w14:paraId="1805C6CA" w14:textId="2EFF3070" w:rsidR="00B47CDE" w:rsidRPr="00B47CDE" w:rsidRDefault="00B47CDE" w:rsidP="0083073F">
            <w:pPr>
              <w:widowControl/>
              <w:autoSpaceDE/>
              <w:autoSpaceDN/>
              <w:adjustRightInd/>
              <w:spacing w:after="0" w:line="240" w:lineRule="auto"/>
              <w:rPr>
                <w:rFonts w:ascii="Calibri" w:hAnsi="Calibri"/>
                <w:color w:val="000000"/>
                <w:szCs w:val="22"/>
              </w:rPr>
            </w:pPr>
            <w:r>
              <w:rPr>
                <w:rFonts w:ascii="Calibri" w:hAnsi="Calibri"/>
                <w:color w:val="000000"/>
                <w:szCs w:val="22"/>
              </w:rPr>
              <w:t>Instructional Coordinators</w:t>
            </w:r>
          </w:p>
        </w:tc>
        <w:tc>
          <w:tcPr>
            <w:tcW w:w="990" w:type="dxa"/>
            <w:shd w:val="clear" w:color="auto" w:fill="auto"/>
            <w:noWrap/>
            <w:vAlign w:val="center"/>
            <w:hideMark/>
          </w:tcPr>
          <w:p w14:paraId="044034F8" w14:textId="7BB6346A" w:rsidR="00B47CDE" w:rsidRPr="00B47CDE" w:rsidRDefault="00B47CDE" w:rsidP="00B47CDE">
            <w:pPr>
              <w:widowControl/>
              <w:autoSpaceDE/>
              <w:autoSpaceDN/>
              <w:adjustRightInd/>
              <w:spacing w:after="0" w:line="240" w:lineRule="auto"/>
              <w:jc w:val="right"/>
              <w:rPr>
                <w:rFonts w:ascii="Calibri" w:hAnsi="Calibri"/>
                <w:color w:val="000000"/>
                <w:szCs w:val="22"/>
              </w:rPr>
            </w:pPr>
            <w:r w:rsidRPr="00B47CDE">
              <w:rPr>
                <w:rFonts w:ascii="Calibri" w:hAnsi="Calibri"/>
                <w:color w:val="000000"/>
                <w:szCs w:val="22"/>
              </w:rPr>
              <w:t>$29.94</w:t>
            </w:r>
          </w:p>
        </w:tc>
        <w:tc>
          <w:tcPr>
            <w:tcW w:w="990" w:type="dxa"/>
            <w:shd w:val="clear" w:color="auto" w:fill="auto"/>
            <w:noWrap/>
            <w:vAlign w:val="center"/>
            <w:hideMark/>
          </w:tcPr>
          <w:p w14:paraId="2E3CBB34" w14:textId="77777777" w:rsidR="00B47CDE" w:rsidRPr="00B47CDE" w:rsidRDefault="00B47CDE" w:rsidP="00B47CDE">
            <w:pPr>
              <w:widowControl/>
              <w:autoSpaceDE/>
              <w:autoSpaceDN/>
              <w:adjustRightInd/>
              <w:spacing w:after="0" w:line="240" w:lineRule="auto"/>
              <w:jc w:val="right"/>
              <w:rPr>
                <w:rFonts w:ascii="Calibri" w:hAnsi="Calibri"/>
                <w:b/>
                <w:bCs/>
                <w:szCs w:val="22"/>
              </w:rPr>
            </w:pPr>
            <w:r w:rsidRPr="00B47CDE">
              <w:rPr>
                <w:rFonts w:ascii="Calibri" w:hAnsi="Calibri"/>
                <w:b/>
                <w:bCs/>
                <w:szCs w:val="22"/>
              </w:rPr>
              <w:t>$62.87</w:t>
            </w:r>
          </w:p>
        </w:tc>
      </w:tr>
      <w:tr w:rsidR="00A33289" w:rsidRPr="00B47CDE" w14:paraId="630A2A45" w14:textId="77777777" w:rsidTr="0044561E">
        <w:trPr>
          <w:trHeight w:val="398"/>
        </w:trPr>
        <w:tc>
          <w:tcPr>
            <w:tcW w:w="3235" w:type="dxa"/>
            <w:shd w:val="clear" w:color="auto" w:fill="auto"/>
            <w:vAlign w:val="center"/>
            <w:hideMark/>
          </w:tcPr>
          <w:p w14:paraId="26FE29CD" w14:textId="77777777" w:rsidR="00A33289" w:rsidRPr="00B47CDE" w:rsidRDefault="00A33289" w:rsidP="0083073F">
            <w:pPr>
              <w:widowControl/>
              <w:autoSpaceDE/>
              <w:autoSpaceDN/>
              <w:adjustRightInd/>
              <w:spacing w:after="0" w:line="240" w:lineRule="auto"/>
              <w:rPr>
                <w:rFonts w:ascii="Calibri" w:hAnsi="Calibri"/>
                <w:color w:val="000000"/>
                <w:szCs w:val="22"/>
              </w:rPr>
            </w:pPr>
            <w:r w:rsidRPr="00B47CDE">
              <w:rPr>
                <w:rFonts w:ascii="Calibri" w:hAnsi="Calibri"/>
                <w:color w:val="000000"/>
                <w:szCs w:val="22"/>
              </w:rPr>
              <w:lastRenderedPageBreak/>
              <w:t>Disposal Establishments</w:t>
            </w:r>
          </w:p>
        </w:tc>
        <w:tc>
          <w:tcPr>
            <w:tcW w:w="1440" w:type="dxa"/>
            <w:vMerge w:val="restart"/>
            <w:shd w:val="clear" w:color="auto" w:fill="auto"/>
            <w:vAlign w:val="center"/>
          </w:tcPr>
          <w:p w14:paraId="0B882743" w14:textId="40BE4AE2" w:rsidR="00A33289" w:rsidRPr="00B47CDE" w:rsidRDefault="00A33289" w:rsidP="0083073F">
            <w:pPr>
              <w:widowControl/>
              <w:autoSpaceDE/>
              <w:autoSpaceDN/>
              <w:adjustRightInd/>
              <w:spacing w:after="0" w:line="240" w:lineRule="auto"/>
              <w:jc w:val="center"/>
              <w:rPr>
                <w:rFonts w:ascii="Calibri" w:hAnsi="Calibri"/>
                <w:color w:val="000000"/>
                <w:szCs w:val="22"/>
              </w:rPr>
            </w:pPr>
            <w:r w:rsidRPr="00B47CDE">
              <w:rPr>
                <w:rFonts w:ascii="Calibri" w:hAnsi="Calibri"/>
                <w:color w:val="000000"/>
                <w:szCs w:val="22"/>
              </w:rPr>
              <w:t>49-9021</w:t>
            </w:r>
          </w:p>
        </w:tc>
        <w:tc>
          <w:tcPr>
            <w:tcW w:w="2700" w:type="dxa"/>
            <w:vMerge w:val="restart"/>
            <w:shd w:val="clear" w:color="auto" w:fill="auto"/>
            <w:vAlign w:val="center"/>
          </w:tcPr>
          <w:p w14:paraId="342259AA" w14:textId="0EF1FF20" w:rsidR="00A33289" w:rsidRPr="00B47CDE" w:rsidRDefault="00A33289" w:rsidP="0083073F">
            <w:pPr>
              <w:widowControl/>
              <w:autoSpaceDE/>
              <w:autoSpaceDN/>
              <w:adjustRightInd/>
              <w:spacing w:after="0" w:line="240" w:lineRule="auto"/>
              <w:rPr>
                <w:rFonts w:ascii="Calibri" w:hAnsi="Calibri"/>
                <w:color w:val="000000"/>
                <w:szCs w:val="22"/>
              </w:rPr>
            </w:pPr>
            <w:r w:rsidRPr="00B47CDE">
              <w:rPr>
                <w:rFonts w:ascii="Calibri" w:hAnsi="Calibri"/>
                <w:color w:val="000000"/>
                <w:szCs w:val="22"/>
              </w:rPr>
              <w:t xml:space="preserve">Heating, Air-Conditioning, </w:t>
            </w:r>
            <w:r>
              <w:rPr>
                <w:rFonts w:ascii="Calibri" w:hAnsi="Calibri"/>
                <w:color w:val="000000"/>
                <w:szCs w:val="22"/>
              </w:rPr>
              <w:t>and Refrigeration Mechanics a</w:t>
            </w:r>
            <w:r w:rsidRPr="00B47CDE">
              <w:rPr>
                <w:rFonts w:ascii="Calibri" w:hAnsi="Calibri"/>
                <w:color w:val="000000"/>
                <w:szCs w:val="22"/>
              </w:rPr>
              <w:t>nd Installers</w:t>
            </w:r>
          </w:p>
        </w:tc>
        <w:tc>
          <w:tcPr>
            <w:tcW w:w="990" w:type="dxa"/>
            <w:vMerge w:val="restart"/>
            <w:shd w:val="clear" w:color="auto" w:fill="auto"/>
            <w:noWrap/>
            <w:vAlign w:val="center"/>
            <w:hideMark/>
          </w:tcPr>
          <w:p w14:paraId="7F967237" w14:textId="0AC148DD" w:rsidR="00A33289" w:rsidRPr="00B47CDE" w:rsidRDefault="00A33289" w:rsidP="00C352B9">
            <w:pPr>
              <w:widowControl/>
              <w:autoSpaceDE/>
              <w:autoSpaceDN/>
              <w:adjustRightInd/>
              <w:spacing w:after="0" w:line="240" w:lineRule="auto"/>
              <w:jc w:val="right"/>
              <w:rPr>
                <w:rFonts w:ascii="Calibri" w:hAnsi="Calibri"/>
                <w:color w:val="000000"/>
                <w:szCs w:val="22"/>
              </w:rPr>
            </w:pPr>
            <w:r w:rsidRPr="00B47CDE">
              <w:rPr>
                <w:rFonts w:ascii="Calibri" w:hAnsi="Calibri"/>
                <w:color w:val="000000"/>
                <w:szCs w:val="22"/>
              </w:rPr>
              <w:t>$21.69</w:t>
            </w:r>
          </w:p>
        </w:tc>
        <w:tc>
          <w:tcPr>
            <w:tcW w:w="990" w:type="dxa"/>
            <w:vMerge w:val="restart"/>
            <w:shd w:val="clear" w:color="auto" w:fill="auto"/>
            <w:noWrap/>
            <w:vAlign w:val="center"/>
            <w:hideMark/>
          </w:tcPr>
          <w:p w14:paraId="49A89287" w14:textId="2203D36E" w:rsidR="00A33289" w:rsidRPr="00B47CDE" w:rsidRDefault="00A33289" w:rsidP="00C352B9">
            <w:pPr>
              <w:widowControl/>
              <w:autoSpaceDE/>
              <w:autoSpaceDN/>
              <w:adjustRightInd/>
              <w:spacing w:after="0" w:line="240" w:lineRule="auto"/>
              <w:jc w:val="right"/>
              <w:rPr>
                <w:rFonts w:ascii="Calibri" w:hAnsi="Calibri"/>
                <w:b/>
                <w:bCs/>
                <w:szCs w:val="22"/>
              </w:rPr>
            </w:pPr>
            <w:r w:rsidRPr="00B47CDE">
              <w:rPr>
                <w:rFonts w:ascii="Calibri" w:hAnsi="Calibri"/>
                <w:b/>
                <w:bCs/>
                <w:szCs w:val="22"/>
              </w:rPr>
              <w:t>$45.55</w:t>
            </w:r>
          </w:p>
        </w:tc>
      </w:tr>
      <w:tr w:rsidR="00A33289" w:rsidRPr="00B47CDE" w14:paraId="7AC4534B" w14:textId="77777777" w:rsidTr="0044561E">
        <w:trPr>
          <w:trHeight w:val="70"/>
        </w:trPr>
        <w:tc>
          <w:tcPr>
            <w:tcW w:w="3235" w:type="dxa"/>
            <w:shd w:val="clear" w:color="auto" w:fill="auto"/>
            <w:vAlign w:val="center"/>
            <w:hideMark/>
          </w:tcPr>
          <w:p w14:paraId="1804821E" w14:textId="77777777" w:rsidR="00A33289" w:rsidRPr="00B47CDE" w:rsidRDefault="00A33289" w:rsidP="0083073F">
            <w:pPr>
              <w:widowControl/>
              <w:autoSpaceDE/>
              <w:autoSpaceDN/>
              <w:adjustRightInd/>
              <w:spacing w:after="0" w:line="240" w:lineRule="auto"/>
              <w:rPr>
                <w:rFonts w:ascii="Calibri" w:hAnsi="Calibri"/>
                <w:color w:val="000000"/>
                <w:szCs w:val="22"/>
              </w:rPr>
            </w:pPr>
            <w:r w:rsidRPr="00B47CDE">
              <w:rPr>
                <w:rFonts w:ascii="Calibri" w:hAnsi="Calibri"/>
                <w:color w:val="000000"/>
                <w:szCs w:val="22"/>
              </w:rPr>
              <w:t>Technicians</w:t>
            </w:r>
          </w:p>
        </w:tc>
        <w:tc>
          <w:tcPr>
            <w:tcW w:w="1440" w:type="dxa"/>
            <w:vMerge/>
            <w:shd w:val="clear" w:color="auto" w:fill="auto"/>
            <w:vAlign w:val="center"/>
          </w:tcPr>
          <w:p w14:paraId="0030F474" w14:textId="77777777" w:rsidR="00A33289" w:rsidRPr="00B47CDE" w:rsidRDefault="00A33289" w:rsidP="0083073F">
            <w:pPr>
              <w:widowControl/>
              <w:autoSpaceDE/>
              <w:autoSpaceDN/>
              <w:adjustRightInd/>
              <w:spacing w:after="0" w:line="240" w:lineRule="auto"/>
              <w:jc w:val="center"/>
              <w:rPr>
                <w:rFonts w:ascii="Calibri" w:hAnsi="Calibri"/>
                <w:color w:val="000000"/>
                <w:szCs w:val="22"/>
              </w:rPr>
            </w:pPr>
          </w:p>
        </w:tc>
        <w:tc>
          <w:tcPr>
            <w:tcW w:w="2700" w:type="dxa"/>
            <w:vMerge/>
            <w:shd w:val="clear" w:color="auto" w:fill="auto"/>
            <w:vAlign w:val="center"/>
          </w:tcPr>
          <w:p w14:paraId="585F9AA7" w14:textId="77777777" w:rsidR="00A33289" w:rsidRPr="00B47CDE" w:rsidRDefault="00A33289" w:rsidP="0083073F">
            <w:pPr>
              <w:widowControl/>
              <w:autoSpaceDE/>
              <w:autoSpaceDN/>
              <w:adjustRightInd/>
              <w:spacing w:after="0" w:line="240" w:lineRule="auto"/>
              <w:rPr>
                <w:rFonts w:ascii="Calibri" w:hAnsi="Calibri"/>
                <w:color w:val="000000"/>
                <w:szCs w:val="22"/>
              </w:rPr>
            </w:pPr>
          </w:p>
        </w:tc>
        <w:tc>
          <w:tcPr>
            <w:tcW w:w="990" w:type="dxa"/>
            <w:vMerge/>
            <w:shd w:val="clear" w:color="auto" w:fill="auto"/>
            <w:noWrap/>
            <w:vAlign w:val="center"/>
            <w:hideMark/>
          </w:tcPr>
          <w:p w14:paraId="000085B4" w14:textId="196FB448" w:rsidR="00A33289" w:rsidRPr="00B47CDE" w:rsidRDefault="00A33289" w:rsidP="00B47CDE">
            <w:pPr>
              <w:widowControl/>
              <w:autoSpaceDE/>
              <w:autoSpaceDN/>
              <w:adjustRightInd/>
              <w:spacing w:after="0" w:line="240" w:lineRule="auto"/>
              <w:jc w:val="right"/>
              <w:rPr>
                <w:rFonts w:ascii="Calibri" w:hAnsi="Calibri"/>
                <w:color w:val="000000"/>
                <w:szCs w:val="22"/>
              </w:rPr>
            </w:pPr>
          </w:p>
        </w:tc>
        <w:tc>
          <w:tcPr>
            <w:tcW w:w="990" w:type="dxa"/>
            <w:vMerge/>
            <w:shd w:val="clear" w:color="auto" w:fill="auto"/>
            <w:noWrap/>
            <w:vAlign w:val="center"/>
            <w:hideMark/>
          </w:tcPr>
          <w:p w14:paraId="2F1604D6" w14:textId="13C8FDA5" w:rsidR="00A33289" w:rsidRPr="00B47CDE" w:rsidRDefault="00A33289" w:rsidP="00B47CDE">
            <w:pPr>
              <w:widowControl/>
              <w:autoSpaceDE/>
              <w:autoSpaceDN/>
              <w:adjustRightInd/>
              <w:spacing w:after="0" w:line="240" w:lineRule="auto"/>
              <w:jc w:val="right"/>
              <w:rPr>
                <w:rFonts w:ascii="Calibri" w:hAnsi="Calibri"/>
                <w:b/>
                <w:bCs/>
                <w:szCs w:val="22"/>
              </w:rPr>
            </w:pPr>
          </w:p>
        </w:tc>
      </w:tr>
      <w:tr w:rsidR="00B47CDE" w:rsidRPr="00B47CDE" w14:paraId="0E97CAEC" w14:textId="77777777" w:rsidTr="0044561E">
        <w:trPr>
          <w:trHeight w:val="107"/>
        </w:trPr>
        <w:tc>
          <w:tcPr>
            <w:tcW w:w="3235" w:type="dxa"/>
            <w:shd w:val="clear" w:color="auto" w:fill="auto"/>
            <w:vAlign w:val="center"/>
            <w:hideMark/>
          </w:tcPr>
          <w:p w14:paraId="58BC4BCC" w14:textId="77777777" w:rsidR="00B47CDE" w:rsidRPr="00B47CDE" w:rsidRDefault="00B47CDE" w:rsidP="0083073F">
            <w:pPr>
              <w:widowControl/>
              <w:autoSpaceDE/>
              <w:autoSpaceDN/>
              <w:adjustRightInd/>
              <w:spacing w:after="0" w:line="240" w:lineRule="auto"/>
              <w:rPr>
                <w:rFonts w:ascii="Calibri" w:hAnsi="Calibri"/>
                <w:color w:val="000000"/>
                <w:szCs w:val="22"/>
              </w:rPr>
            </w:pPr>
            <w:r w:rsidRPr="00B47CDE">
              <w:rPr>
                <w:rFonts w:ascii="Calibri" w:hAnsi="Calibri"/>
                <w:color w:val="000000"/>
                <w:szCs w:val="22"/>
              </w:rPr>
              <w:t>Owners/Operators</w:t>
            </w:r>
          </w:p>
        </w:tc>
        <w:tc>
          <w:tcPr>
            <w:tcW w:w="1440" w:type="dxa"/>
            <w:shd w:val="clear" w:color="auto" w:fill="auto"/>
            <w:vAlign w:val="center"/>
          </w:tcPr>
          <w:p w14:paraId="41622F7A" w14:textId="71145FA9" w:rsidR="00B47CDE" w:rsidRPr="00B47CDE" w:rsidRDefault="00B47CDE" w:rsidP="0083073F">
            <w:pPr>
              <w:widowControl/>
              <w:autoSpaceDE/>
              <w:autoSpaceDN/>
              <w:adjustRightInd/>
              <w:spacing w:after="0" w:line="240" w:lineRule="auto"/>
              <w:jc w:val="center"/>
              <w:rPr>
                <w:rFonts w:ascii="Calibri" w:hAnsi="Calibri"/>
                <w:color w:val="000000"/>
                <w:szCs w:val="22"/>
              </w:rPr>
            </w:pPr>
            <w:r>
              <w:rPr>
                <w:rFonts w:ascii="Calibri" w:hAnsi="Calibri"/>
                <w:color w:val="000000"/>
                <w:szCs w:val="22"/>
              </w:rPr>
              <w:t>17-2111</w:t>
            </w:r>
          </w:p>
        </w:tc>
        <w:tc>
          <w:tcPr>
            <w:tcW w:w="2700" w:type="dxa"/>
            <w:shd w:val="clear" w:color="auto" w:fill="auto"/>
            <w:vAlign w:val="center"/>
          </w:tcPr>
          <w:p w14:paraId="757A102C" w14:textId="74D51835" w:rsidR="00B47CDE" w:rsidRPr="00B47CDE" w:rsidRDefault="00B47CDE" w:rsidP="0083073F">
            <w:pPr>
              <w:widowControl/>
              <w:autoSpaceDE/>
              <w:autoSpaceDN/>
              <w:adjustRightInd/>
              <w:spacing w:after="0" w:line="240" w:lineRule="auto"/>
              <w:rPr>
                <w:rFonts w:ascii="Calibri" w:hAnsi="Calibri"/>
                <w:color w:val="000000"/>
                <w:szCs w:val="22"/>
              </w:rPr>
            </w:pPr>
            <w:r>
              <w:rPr>
                <w:rFonts w:ascii="Calibri" w:hAnsi="Calibri"/>
                <w:color w:val="000000"/>
                <w:szCs w:val="22"/>
              </w:rPr>
              <w:t>Health and Safety Engineers</w:t>
            </w:r>
          </w:p>
        </w:tc>
        <w:tc>
          <w:tcPr>
            <w:tcW w:w="990" w:type="dxa"/>
            <w:shd w:val="clear" w:color="auto" w:fill="auto"/>
            <w:noWrap/>
            <w:vAlign w:val="center"/>
            <w:hideMark/>
          </w:tcPr>
          <w:p w14:paraId="4AB4AC26" w14:textId="66BCD667" w:rsidR="00B47CDE" w:rsidRPr="00B47CDE" w:rsidRDefault="00B47CDE" w:rsidP="00B47CDE">
            <w:pPr>
              <w:widowControl/>
              <w:autoSpaceDE/>
              <w:autoSpaceDN/>
              <w:adjustRightInd/>
              <w:spacing w:after="0" w:line="240" w:lineRule="auto"/>
              <w:jc w:val="right"/>
              <w:rPr>
                <w:rFonts w:ascii="Calibri" w:hAnsi="Calibri"/>
                <w:color w:val="000000"/>
                <w:szCs w:val="22"/>
              </w:rPr>
            </w:pPr>
            <w:r w:rsidRPr="00B47CDE">
              <w:rPr>
                <w:rFonts w:ascii="Calibri" w:hAnsi="Calibri"/>
                <w:color w:val="000000"/>
                <w:szCs w:val="22"/>
              </w:rPr>
              <w:t>$42.21</w:t>
            </w:r>
          </w:p>
        </w:tc>
        <w:tc>
          <w:tcPr>
            <w:tcW w:w="990" w:type="dxa"/>
            <w:shd w:val="clear" w:color="auto" w:fill="auto"/>
            <w:noWrap/>
            <w:vAlign w:val="center"/>
            <w:hideMark/>
          </w:tcPr>
          <w:p w14:paraId="103CFBE2" w14:textId="77777777" w:rsidR="00B47CDE" w:rsidRPr="00B47CDE" w:rsidRDefault="00B47CDE" w:rsidP="00B47CDE">
            <w:pPr>
              <w:widowControl/>
              <w:autoSpaceDE/>
              <w:autoSpaceDN/>
              <w:adjustRightInd/>
              <w:spacing w:after="0" w:line="240" w:lineRule="auto"/>
              <w:jc w:val="right"/>
              <w:rPr>
                <w:rFonts w:ascii="Calibri" w:hAnsi="Calibri"/>
                <w:b/>
                <w:bCs/>
                <w:szCs w:val="22"/>
              </w:rPr>
            </w:pPr>
            <w:r w:rsidRPr="00B47CDE">
              <w:rPr>
                <w:rFonts w:ascii="Calibri" w:hAnsi="Calibri"/>
                <w:b/>
                <w:bCs/>
                <w:szCs w:val="22"/>
              </w:rPr>
              <w:t>$88.64</w:t>
            </w:r>
          </w:p>
        </w:tc>
      </w:tr>
      <w:tr w:rsidR="00B47CDE" w:rsidRPr="00B47CDE" w14:paraId="67EB0C51" w14:textId="77777777" w:rsidTr="0044561E">
        <w:trPr>
          <w:trHeight w:val="525"/>
        </w:trPr>
        <w:tc>
          <w:tcPr>
            <w:tcW w:w="3235" w:type="dxa"/>
            <w:shd w:val="clear" w:color="auto" w:fill="auto"/>
            <w:vAlign w:val="center"/>
            <w:hideMark/>
          </w:tcPr>
          <w:p w14:paraId="70506D96" w14:textId="77777777" w:rsidR="00B47CDE" w:rsidRPr="00B47CDE" w:rsidRDefault="00B47CDE" w:rsidP="0083073F">
            <w:pPr>
              <w:widowControl/>
              <w:autoSpaceDE/>
              <w:autoSpaceDN/>
              <w:adjustRightInd/>
              <w:spacing w:after="0" w:line="240" w:lineRule="auto"/>
              <w:rPr>
                <w:rFonts w:ascii="Calibri" w:hAnsi="Calibri"/>
                <w:color w:val="000000"/>
                <w:szCs w:val="22"/>
              </w:rPr>
            </w:pPr>
            <w:r w:rsidRPr="00B47CDE">
              <w:rPr>
                <w:rFonts w:ascii="Calibri" w:hAnsi="Calibri"/>
                <w:color w:val="000000"/>
                <w:szCs w:val="22"/>
              </w:rPr>
              <w:t>Small Can Manufacturers</w:t>
            </w:r>
          </w:p>
        </w:tc>
        <w:tc>
          <w:tcPr>
            <w:tcW w:w="1440" w:type="dxa"/>
            <w:shd w:val="clear" w:color="auto" w:fill="auto"/>
            <w:vAlign w:val="center"/>
          </w:tcPr>
          <w:p w14:paraId="788E73AF" w14:textId="5D1616CF" w:rsidR="00B47CDE" w:rsidRPr="00B47CDE" w:rsidRDefault="00B47CDE" w:rsidP="0083073F">
            <w:pPr>
              <w:widowControl/>
              <w:autoSpaceDE/>
              <w:autoSpaceDN/>
              <w:adjustRightInd/>
              <w:spacing w:after="0" w:line="240" w:lineRule="auto"/>
              <w:jc w:val="center"/>
              <w:rPr>
                <w:rFonts w:ascii="Calibri" w:hAnsi="Calibri"/>
                <w:color w:val="000000"/>
                <w:szCs w:val="22"/>
              </w:rPr>
            </w:pPr>
            <w:r>
              <w:rPr>
                <w:rFonts w:ascii="Calibri" w:hAnsi="Calibri"/>
                <w:color w:val="000000"/>
                <w:szCs w:val="22"/>
              </w:rPr>
              <w:t>43-5111</w:t>
            </w:r>
          </w:p>
        </w:tc>
        <w:tc>
          <w:tcPr>
            <w:tcW w:w="2700" w:type="dxa"/>
            <w:shd w:val="clear" w:color="auto" w:fill="auto"/>
            <w:vAlign w:val="center"/>
          </w:tcPr>
          <w:p w14:paraId="20F932C3" w14:textId="0270EBE0" w:rsidR="00B47CDE" w:rsidRPr="00B47CDE" w:rsidRDefault="00B47CDE" w:rsidP="0083073F">
            <w:pPr>
              <w:widowControl/>
              <w:autoSpaceDE/>
              <w:autoSpaceDN/>
              <w:adjustRightInd/>
              <w:spacing w:after="0" w:line="240" w:lineRule="auto"/>
              <w:rPr>
                <w:rFonts w:ascii="Calibri" w:hAnsi="Calibri"/>
                <w:color w:val="000000"/>
                <w:szCs w:val="22"/>
              </w:rPr>
            </w:pPr>
            <w:r>
              <w:rPr>
                <w:rFonts w:ascii="Calibri" w:hAnsi="Calibri"/>
                <w:color w:val="000000"/>
                <w:szCs w:val="22"/>
              </w:rPr>
              <w:t>Weighers, Measurers, Checkers, and Samplers</w:t>
            </w:r>
          </w:p>
        </w:tc>
        <w:tc>
          <w:tcPr>
            <w:tcW w:w="990" w:type="dxa"/>
            <w:shd w:val="clear" w:color="auto" w:fill="auto"/>
            <w:noWrap/>
            <w:vAlign w:val="center"/>
            <w:hideMark/>
          </w:tcPr>
          <w:p w14:paraId="588919FD" w14:textId="66CB5142" w:rsidR="00B47CDE" w:rsidRPr="00B47CDE" w:rsidRDefault="00B47CDE" w:rsidP="00B47CDE">
            <w:pPr>
              <w:widowControl/>
              <w:autoSpaceDE/>
              <w:autoSpaceDN/>
              <w:adjustRightInd/>
              <w:spacing w:after="0" w:line="240" w:lineRule="auto"/>
              <w:jc w:val="right"/>
              <w:rPr>
                <w:rFonts w:ascii="Calibri" w:hAnsi="Calibri"/>
                <w:color w:val="000000"/>
                <w:szCs w:val="22"/>
              </w:rPr>
            </w:pPr>
            <w:r w:rsidRPr="00B47CDE">
              <w:rPr>
                <w:rFonts w:ascii="Calibri" w:hAnsi="Calibri"/>
                <w:color w:val="000000"/>
                <w:szCs w:val="22"/>
              </w:rPr>
              <w:t>$13.80</w:t>
            </w:r>
          </w:p>
        </w:tc>
        <w:tc>
          <w:tcPr>
            <w:tcW w:w="990" w:type="dxa"/>
            <w:shd w:val="clear" w:color="auto" w:fill="auto"/>
            <w:noWrap/>
            <w:vAlign w:val="center"/>
            <w:hideMark/>
          </w:tcPr>
          <w:p w14:paraId="1EB6DA8D" w14:textId="77777777" w:rsidR="00B47CDE" w:rsidRPr="00B47CDE" w:rsidRDefault="00B47CDE" w:rsidP="00B47CDE">
            <w:pPr>
              <w:widowControl/>
              <w:autoSpaceDE/>
              <w:autoSpaceDN/>
              <w:adjustRightInd/>
              <w:spacing w:after="0" w:line="240" w:lineRule="auto"/>
              <w:jc w:val="right"/>
              <w:rPr>
                <w:rFonts w:ascii="Calibri" w:hAnsi="Calibri"/>
                <w:b/>
                <w:bCs/>
                <w:szCs w:val="22"/>
              </w:rPr>
            </w:pPr>
            <w:r w:rsidRPr="00B47CDE">
              <w:rPr>
                <w:rFonts w:ascii="Calibri" w:hAnsi="Calibri"/>
                <w:b/>
                <w:bCs/>
                <w:szCs w:val="22"/>
              </w:rPr>
              <w:t>$28.98</w:t>
            </w:r>
          </w:p>
        </w:tc>
      </w:tr>
    </w:tbl>
    <w:p w14:paraId="67F97D67" w14:textId="0556401C" w:rsidR="00E9032A" w:rsidRPr="00E9032A" w:rsidRDefault="00E9032A" w:rsidP="00C31E2A">
      <w:pPr>
        <w:pStyle w:val="Heading30"/>
        <w:numPr>
          <w:ilvl w:val="2"/>
          <w:numId w:val="104"/>
        </w:numPr>
      </w:pPr>
      <w:r w:rsidRPr="00176630">
        <w:t xml:space="preserve">Estimating Capital </w:t>
      </w:r>
      <w:r w:rsidR="00CA6436">
        <w:t xml:space="preserve">Costs </w:t>
      </w:r>
      <w:r w:rsidRPr="00176630">
        <w:t>and Operations and Maintenance Costs</w:t>
      </w:r>
    </w:p>
    <w:p w14:paraId="3F50D4C9" w14:textId="0E7E0EED" w:rsidR="00E9032A" w:rsidRPr="00E9032A" w:rsidRDefault="00E9032A" w:rsidP="007A07B0">
      <w:pPr>
        <w:pBdr>
          <w:top w:val="single" w:sz="6" w:space="0" w:color="FFFFFF"/>
          <w:left w:val="single" w:sz="6" w:space="0" w:color="FFFFFF"/>
          <w:bottom w:val="single" w:sz="6" w:space="0" w:color="FFFFFF"/>
          <w:right w:val="single" w:sz="6" w:space="0" w:color="FFFFFF"/>
        </w:pBdr>
      </w:pPr>
      <w:r w:rsidRPr="00E9032A">
        <w:t xml:space="preserve">According to the 1995 PRA, </w:t>
      </w:r>
      <w:r w:rsidRPr="00E9032A">
        <w:rPr>
          <w:i/>
          <w:iCs/>
        </w:rPr>
        <w:t>burden</w:t>
      </w:r>
      <w:r w:rsidRPr="00E9032A">
        <w:t xml:space="preserve"> is the </w:t>
      </w:r>
      <w:r w:rsidR="00525634">
        <w:t>“</w:t>
      </w:r>
      <w:r w:rsidRPr="00E9032A">
        <w:t xml:space="preserve">total time, effort, </w:t>
      </w:r>
      <w:r w:rsidRPr="00DD43AC">
        <w:t xml:space="preserve">or </w:t>
      </w:r>
      <w:r w:rsidRPr="00DD43AC">
        <w:rPr>
          <w:iCs/>
        </w:rPr>
        <w:t>financial resources</w:t>
      </w:r>
      <w:r w:rsidRPr="00DD43AC">
        <w:t xml:space="preserve"> exp</w:t>
      </w:r>
      <w:r w:rsidRPr="00E9032A">
        <w:t>ended by persons to generate, maintain, retain, or disclose or provide information to or for a Federal agency.</w:t>
      </w:r>
      <w:r w:rsidR="00525634">
        <w:t>”</w:t>
      </w:r>
      <w:r w:rsidRPr="00E9032A">
        <w:t xml:space="preserve"> Any activity that is not usual and customary is considered a burden. As part of the submission to OMB, EPA has estimated all costs for respondents to comply with required Agency activities that are not incurred by persons in their normal course of activities. This </w:t>
      </w:r>
      <w:r w:rsidR="00DD43AC">
        <w:t>estimate</w:t>
      </w:r>
      <w:r w:rsidRPr="00E9032A">
        <w:t xml:space="preserve"> includes the time needed to </w:t>
      </w:r>
      <w:r w:rsidR="00525634">
        <w:t>review instructions, maintain records, complete paperwork, gather</w:t>
      </w:r>
      <w:r w:rsidRPr="00E9032A">
        <w:t xml:space="preserve"> information, and rep</w:t>
      </w:r>
      <w:r w:rsidR="00525634">
        <w:t>ort</w:t>
      </w:r>
      <w:r w:rsidRPr="00E9032A">
        <w:t xml:space="preserve"> information. </w:t>
      </w:r>
    </w:p>
    <w:p w14:paraId="5C3F1DAA" w14:textId="0DE3E3C6" w:rsidR="00E9032A" w:rsidRPr="00E9032A" w:rsidRDefault="00E9032A" w:rsidP="00E9032A">
      <w:pPr>
        <w:pBdr>
          <w:top w:val="single" w:sz="6" w:space="0" w:color="FFFFFF"/>
          <w:left w:val="single" w:sz="6" w:space="0" w:color="FFFFFF"/>
          <w:bottom w:val="single" w:sz="6" w:space="0" w:color="FFFFFF"/>
          <w:right w:val="single" w:sz="6" w:space="0" w:color="FFFFFF"/>
        </w:pBdr>
      </w:pPr>
      <w:r w:rsidRPr="00E9032A">
        <w:t>There are two typ</w:t>
      </w:r>
      <w:r w:rsidR="00DD43AC">
        <w:t>es of non-labor costs –</w:t>
      </w:r>
      <w:r w:rsidRPr="00E9032A">
        <w:t xml:space="preserve"> capita</w:t>
      </w:r>
      <w:r w:rsidR="00385CAB">
        <w:t>l/start-up costs and O&amp;M costs.</w:t>
      </w:r>
      <w:r w:rsidRPr="00E9032A">
        <w:t xml:space="preserve"> One-time capital/start-up costs include any produced physical good needed to provide the necessary information. Start-up capital must be purchased for the specific purpose of satisfying EPA’s reporting or recordkeeping requirements. Capital goods include computers, machinery, or equipment. Start-up capital costs are incurred at the beginning of an information collection period and are incurred only once. In addition to the acquisition of start-up capital, one-time activities associated with the production of capital have also been evaluated.</w:t>
      </w:r>
      <w:r w:rsidR="00AE0136">
        <w:t xml:space="preserve"> EPA </w:t>
      </w:r>
      <w:r w:rsidRPr="00E9032A">
        <w:t>has considered capital/start-up costs and O&amp;M costs in determining that there are no non-labor related costs associated with this ICR.</w:t>
      </w:r>
      <w:r w:rsidR="00176630">
        <w:t xml:space="preserve"> </w:t>
      </w:r>
      <w:r w:rsidRPr="00E9032A">
        <w:t xml:space="preserve">O&amp;M costs are those costs associated with a paperwork requirement incurred continuously over the life of the ICR. They are defined by the PRA as </w:t>
      </w:r>
      <w:r w:rsidR="00525634">
        <w:t>“</w:t>
      </w:r>
      <w:r w:rsidRPr="00E9032A">
        <w:t>the recurring dollar amount of cost associated with O&amp;M or purchasing services.</w:t>
      </w:r>
      <w:r w:rsidR="00525634">
        <w:t>”</w:t>
      </w:r>
      <w:r w:rsidRPr="00E9032A">
        <w:t xml:space="preserve">  </w:t>
      </w:r>
    </w:p>
    <w:p w14:paraId="531BF6F3" w14:textId="2B6A9904" w:rsidR="00E9032A" w:rsidRPr="00E9032A" w:rsidRDefault="00E9032A" w:rsidP="00E9032A">
      <w:pPr>
        <w:pBdr>
          <w:top w:val="single" w:sz="6" w:space="0" w:color="FFFFFF"/>
          <w:left w:val="single" w:sz="6" w:space="0" w:color="FFFFFF"/>
          <w:bottom w:val="single" w:sz="6" w:space="0" w:color="FFFFFF"/>
          <w:right w:val="single" w:sz="6" w:space="0" w:color="FFFFFF"/>
        </w:pBdr>
      </w:pPr>
      <w:r w:rsidRPr="00E9032A">
        <w:t xml:space="preserve">The </w:t>
      </w:r>
      <w:r w:rsidR="00AE0136">
        <w:t xml:space="preserve">following </w:t>
      </w:r>
      <w:r w:rsidRPr="00E9032A">
        <w:t>tables summarize the annual respondent burden and cost by respondent type and reporting and recordkeeping requirement.</w:t>
      </w:r>
    </w:p>
    <w:p w14:paraId="3C59224B" w14:textId="77777777" w:rsidR="00E9032A" w:rsidRPr="00E9032A" w:rsidRDefault="00E9032A" w:rsidP="00C5080F">
      <w:pPr>
        <w:pStyle w:val="Heading4"/>
        <w:numPr>
          <w:ilvl w:val="0"/>
          <w:numId w:val="122"/>
        </w:numPr>
      </w:pPr>
      <w:r w:rsidRPr="00E9032A">
        <w:t>Refrigerant Recovery/Recycling Equipment Testing Organization</w:t>
      </w:r>
    </w:p>
    <w:tbl>
      <w:tblPr>
        <w:tblW w:w="9378" w:type="dxa"/>
        <w:tblLook w:val="04A0" w:firstRow="1" w:lastRow="0" w:firstColumn="1" w:lastColumn="0" w:noHBand="0" w:noVBand="1"/>
      </w:tblPr>
      <w:tblGrid>
        <w:gridCol w:w="5940"/>
        <w:gridCol w:w="1530"/>
        <w:gridCol w:w="1908"/>
      </w:tblGrid>
      <w:tr w:rsidR="00E9032A" w:rsidRPr="00E9032A" w14:paraId="14FCA2E8" w14:textId="77777777" w:rsidTr="00404F30">
        <w:trPr>
          <w:trHeight w:val="300"/>
        </w:trPr>
        <w:tc>
          <w:tcPr>
            <w:tcW w:w="9378" w:type="dxa"/>
            <w:gridSpan w:val="3"/>
            <w:noWrap/>
            <w:vAlign w:val="bottom"/>
            <w:hideMark/>
          </w:tcPr>
          <w:p w14:paraId="42857595" w14:textId="77777777" w:rsidR="00E9032A" w:rsidRPr="00E9032A" w:rsidRDefault="00E9032A">
            <w:pPr>
              <w:jc w:val="center"/>
              <w:rPr>
                <w:b/>
                <w:bCs/>
                <w:color w:val="000000"/>
              </w:rPr>
            </w:pPr>
            <w:r w:rsidRPr="00E9032A">
              <w:rPr>
                <w:b/>
                <w:bCs/>
                <w:color w:val="000000"/>
              </w:rPr>
              <w:t>Annual Respondent Burden</w:t>
            </w:r>
          </w:p>
        </w:tc>
      </w:tr>
      <w:tr w:rsidR="00E9032A" w:rsidRPr="00E9032A" w14:paraId="5CDD7CC2" w14:textId="77777777" w:rsidTr="00E524B0">
        <w:trPr>
          <w:cantSplit/>
          <w:trHeight w:val="300"/>
        </w:trPr>
        <w:tc>
          <w:tcPr>
            <w:tcW w:w="5940" w:type="dxa"/>
            <w:tcBorders>
              <w:top w:val="single" w:sz="4" w:space="0" w:color="auto"/>
              <w:left w:val="single" w:sz="4" w:space="0" w:color="auto"/>
              <w:bottom w:val="single" w:sz="4" w:space="0" w:color="auto"/>
              <w:right w:val="single" w:sz="4" w:space="0" w:color="auto"/>
            </w:tcBorders>
            <w:shd w:val="clear" w:color="auto" w:fill="0067AB"/>
            <w:noWrap/>
            <w:vAlign w:val="bottom"/>
            <w:hideMark/>
          </w:tcPr>
          <w:p w14:paraId="3B026696" w14:textId="77777777" w:rsidR="00E9032A" w:rsidRPr="00C31E2A" w:rsidRDefault="00E9032A" w:rsidP="00C31E2A">
            <w:pPr>
              <w:spacing w:before="80" w:after="80"/>
              <w:jc w:val="center"/>
              <w:rPr>
                <w:b/>
                <w:color w:val="FFFFFF" w:themeColor="background1"/>
              </w:rPr>
            </w:pPr>
            <w:r w:rsidRPr="00C31E2A">
              <w:rPr>
                <w:b/>
                <w:color w:val="FFFFFF" w:themeColor="background1"/>
              </w:rPr>
              <w:t>Collection Activities</w:t>
            </w:r>
          </w:p>
        </w:tc>
        <w:tc>
          <w:tcPr>
            <w:tcW w:w="1530" w:type="dxa"/>
            <w:tcBorders>
              <w:top w:val="single" w:sz="4" w:space="0" w:color="auto"/>
              <w:left w:val="nil"/>
              <w:bottom w:val="single" w:sz="4" w:space="0" w:color="auto"/>
              <w:right w:val="single" w:sz="4" w:space="0" w:color="auto"/>
            </w:tcBorders>
            <w:shd w:val="clear" w:color="auto" w:fill="0067AB"/>
            <w:noWrap/>
            <w:vAlign w:val="bottom"/>
            <w:hideMark/>
          </w:tcPr>
          <w:p w14:paraId="66266D32" w14:textId="77777777" w:rsidR="00E9032A" w:rsidRPr="00C31E2A" w:rsidRDefault="00E9032A" w:rsidP="00C31E2A">
            <w:pPr>
              <w:spacing w:before="80" w:after="80"/>
              <w:jc w:val="center"/>
              <w:rPr>
                <w:b/>
                <w:color w:val="FFFFFF" w:themeColor="background1"/>
              </w:rPr>
            </w:pPr>
            <w:r w:rsidRPr="00C31E2A">
              <w:rPr>
                <w:b/>
                <w:color w:val="FFFFFF" w:themeColor="background1"/>
              </w:rPr>
              <w:t>Burden Hours</w:t>
            </w:r>
          </w:p>
        </w:tc>
        <w:tc>
          <w:tcPr>
            <w:tcW w:w="1908" w:type="dxa"/>
            <w:tcBorders>
              <w:top w:val="single" w:sz="4" w:space="0" w:color="auto"/>
              <w:left w:val="nil"/>
              <w:bottom w:val="single" w:sz="4" w:space="0" w:color="auto"/>
              <w:right w:val="single" w:sz="4" w:space="0" w:color="auto"/>
            </w:tcBorders>
            <w:shd w:val="clear" w:color="auto" w:fill="0067AB"/>
            <w:noWrap/>
            <w:vAlign w:val="bottom"/>
            <w:hideMark/>
          </w:tcPr>
          <w:p w14:paraId="6B37F5CC" w14:textId="77777777" w:rsidR="00E9032A" w:rsidRPr="00C31E2A" w:rsidRDefault="00E9032A" w:rsidP="00C31E2A">
            <w:pPr>
              <w:spacing w:before="80" w:after="80"/>
              <w:jc w:val="center"/>
              <w:rPr>
                <w:b/>
                <w:color w:val="FFFFFF" w:themeColor="background1"/>
              </w:rPr>
            </w:pPr>
            <w:r w:rsidRPr="00C31E2A">
              <w:rPr>
                <w:b/>
                <w:color w:val="FFFFFF" w:themeColor="background1"/>
              </w:rPr>
              <w:t>Labor Costs/Entity</w:t>
            </w:r>
          </w:p>
        </w:tc>
      </w:tr>
      <w:tr w:rsidR="00CA6436" w:rsidRPr="00E9032A" w14:paraId="5322DC15" w14:textId="77777777" w:rsidTr="00AE0136">
        <w:trPr>
          <w:trHeight w:val="144"/>
        </w:trPr>
        <w:tc>
          <w:tcPr>
            <w:tcW w:w="5940" w:type="dxa"/>
            <w:tcBorders>
              <w:top w:val="nil"/>
              <w:left w:val="single" w:sz="4" w:space="0" w:color="auto"/>
              <w:bottom w:val="single" w:sz="4" w:space="0" w:color="auto"/>
              <w:right w:val="single" w:sz="4" w:space="0" w:color="auto"/>
            </w:tcBorders>
            <w:vAlign w:val="center"/>
          </w:tcPr>
          <w:p w14:paraId="1BD3E567" w14:textId="7B61EF96" w:rsidR="00CA6436" w:rsidRDefault="00CA6436" w:rsidP="00AC6C31">
            <w:pPr>
              <w:pStyle w:val="TableText"/>
            </w:pPr>
            <w:r>
              <w:lastRenderedPageBreak/>
              <w:t>Equipment testing organization applying for approval</w:t>
            </w:r>
          </w:p>
        </w:tc>
        <w:tc>
          <w:tcPr>
            <w:tcW w:w="1530" w:type="dxa"/>
            <w:tcBorders>
              <w:top w:val="nil"/>
              <w:left w:val="nil"/>
              <w:bottom w:val="single" w:sz="4" w:space="0" w:color="auto"/>
              <w:right w:val="single" w:sz="4" w:space="0" w:color="auto"/>
            </w:tcBorders>
            <w:vAlign w:val="center"/>
          </w:tcPr>
          <w:p w14:paraId="2B14570B" w14:textId="1F523445" w:rsidR="00CA6436" w:rsidRDefault="00E44A31" w:rsidP="00404F30">
            <w:pPr>
              <w:pStyle w:val="TableNumbers"/>
            </w:pPr>
            <w:r>
              <w:t>8.0</w:t>
            </w:r>
          </w:p>
        </w:tc>
        <w:tc>
          <w:tcPr>
            <w:tcW w:w="1908" w:type="dxa"/>
            <w:tcBorders>
              <w:top w:val="nil"/>
              <w:left w:val="nil"/>
              <w:bottom w:val="single" w:sz="4" w:space="0" w:color="auto"/>
              <w:right w:val="single" w:sz="4" w:space="0" w:color="auto"/>
            </w:tcBorders>
            <w:vAlign w:val="center"/>
          </w:tcPr>
          <w:p w14:paraId="465C046E" w14:textId="5FB791C6" w:rsidR="00E44A31" w:rsidRDefault="00E44A31" w:rsidP="00E44A31">
            <w:pPr>
              <w:pStyle w:val="TableNumbers"/>
            </w:pPr>
            <w:r>
              <w:t>$682.92</w:t>
            </w:r>
          </w:p>
        </w:tc>
      </w:tr>
      <w:tr w:rsidR="00B44A56" w:rsidRPr="00E9032A" w14:paraId="118A6F80" w14:textId="77777777" w:rsidTr="00E44A31">
        <w:trPr>
          <w:trHeight w:val="144"/>
        </w:trPr>
        <w:tc>
          <w:tcPr>
            <w:tcW w:w="5940" w:type="dxa"/>
            <w:tcBorders>
              <w:top w:val="nil"/>
              <w:left w:val="single" w:sz="4" w:space="0" w:color="auto"/>
              <w:bottom w:val="single" w:sz="4" w:space="0" w:color="auto"/>
              <w:right w:val="single" w:sz="4" w:space="0" w:color="auto"/>
            </w:tcBorders>
            <w:vAlign w:val="center"/>
          </w:tcPr>
          <w:p w14:paraId="713D6285" w14:textId="2DDD608C" w:rsidR="00B44A56" w:rsidRDefault="00B44A56" w:rsidP="00B44A56">
            <w:pPr>
              <w:pStyle w:val="TableText"/>
            </w:pPr>
            <w:r w:rsidRPr="00E9032A">
              <w:t>Maintain records of refrigerant recovery/recycling equipment tested and its performance</w:t>
            </w:r>
          </w:p>
        </w:tc>
        <w:tc>
          <w:tcPr>
            <w:tcW w:w="1530" w:type="dxa"/>
            <w:tcBorders>
              <w:top w:val="nil"/>
              <w:left w:val="nil"/>
              <w:bottom w:val="single" w:sz="4" w:space="0" w:color="auto"/>
              <w:right w:val="single" w:sz="4" w:space="0" w:color="auto"/>
            </w:tcBorders>
            <w:vAlign w:val="center"/>
          </w:tcPr>
          <w:p w14:paraId="5AF97E1A" w14:textId="7ADC45D1" w:rsidR="00B44A56" w:rsidRDefault="00B44A56" w:rsidP="00B44A56">
            <w:pPr>
              <w:pStyle w:val="TableNumbers"/>
            </w:pPr>
            <w:r>
              <w:t>0.5</w:t>
            </w:r>
          </w:p>
        </w:tc>
        <w:tc>
          <w:tcPr>
            <w:tcW w:w="1908" w:type="dxa"/>
            <w:tcBorders>
              <w:top w:val="nil"/>
              <w:left w:val="nil"/>
              <w:bottom w:val="single" w:sz="4" w:space="0" w:color="auto"/>
              <w:right w:val="single" w:sz="4" w:space="0" w:color="auto"/>
            </w:tcBorders>
            <w:vAlign w:val="center"/>
          </w:tcPr>
          <w:p w14:paraId="306799F7" w14:textId="70584D50" w:rsidR="00B44A56" w:rsidRDefault="00B44A56" w:rsidP="00B44A56">
            <w:pPr>
              <w:pStyle w:val="TableNumbers"/>
            </w:pPr>
            <w:r>
              <w:t>$42.68</w:t>
            </w:r>
          </w:p>
        </w:tc>
      </w:tr>
      <w:tr w:rsidR="00B44A56" w:rsidRPr="00E9032A" w14:paraId="31AFE31E" w14:textId="77777777" w:rsidTr="00E44A31">
        <w:trPr>
          <w:trHeight w:val="144"/>
        </w:trPr>
        <w:tc>
          <w:tcPr>
            <w:tcW w:w="5940" w:type="dxa"/>
            <w:tcBorders>
              <w:top w:val="nil"/>
              <w:left w:val="single" w:sz="4" w:space="0" w:color="auto"/>
              <w:bottom w:val="single" w:sz="4" w:space="0" w:color="auto"/>
              <w:right w:val="single" w:sz="4" w:space="0" w:color="auto"/>
            </w:tcBorders>
            <w:vAlign w:val="center"/>
          </w:tcPr>
          <w:p w14:paraId="74DE7DAA" w14:textId="392AC0D4" w:rsidR="00B44A56" w:rsidRDefault="00B44A56" w:rsidP="00B44A56">
            <w:pPr>
              <w:pStyle w:val="TableText"/>
            </w:pPr>
            <w:r>
              <w:t>Providing notice when equipment fails recertification</w:t>
            </w:r>
          </w:p>
        </w:tc>
        <w:tc>
          <w:tcPr>
            <w:tcW w:w="1530" w:type="dxa"/>
            <w:tcBorders>
              <w:top w:val="nil"/>
              <w:left w:val="nil"/>
              <w:bottom w:val="single" w:sz="4" w:space="0" w:color="auto"/>
              <w:right w:val="single" w:sz="4" w:space="0" w:color="auto"/>
            </w:tcBorders>
            <w:vAlign w:val="center"/>
          </w:tcPr>
          <w:p w14:paraId="1687E79C" w14:textId="4FDB36B4" w:rsidR="00B44A56" w:rsidRDefault="00B44A56" w:rsidP="00B44A56">
            <w:pPr>
              <w:pStyle w:val="TableNumbers"/>
            </w:pPr>
            <w:r>
              <w:t>0.5</w:t>
            </w:r>
          </w:p>
        </w:tc>
        <w:tc>
          <w:tcPr>
            <w:tcW w:w="1908" w:type="dxa"/>
            <w:tcBorders>
              <w:top w:val="nil"/>
              <w:left w:val="nil"/>
              <w:bottom w:val="single" w:sz="4" w:space="0" w:color="auto"/>
              <w:right w:val="single" w:sz="4" w:space="0" w:color="auto"/>
            </w:tcBorders>
            <w:vAlign w:val="center"/>
          </w:tcPr>
          <w:p w14:paraId="76CD0118" w14:textId="27CE7581" w:rsidR="00B44A56" w:rsidRDefault="00B44A56" w:rsidP="00B44A56">
            <w:pPr>
              <w:pStyle w:val="TableNumbers"/>
            </w:pPr>
            <w:r>
              <w:t>$42.68</w:t>
            </w:r>
          </w:p>
        </w:tc>
      </w:tr>
      <w:tr w:rsidR="00B44A56" w:rsidRPr="00E9032A" w14:paraId="64FA2959" w14:textId="77777777" w:rsidTr="00E44A31">
        <w:trPr>
          <w:trHeight w:val="144"/>
        </w:trPr>
        <w:tc>
          <w:tcPr>
            <w:tcW w:w="5940" w:type="dxa"/>
            <w:tcBorders>
              <w:top w:val="nil"/>
              <w:left w:val="single" w:sz="4" w:space="0" w:color="auto"/>
              <w:bottom w:val="single" w:sz="4" w:space="0" w:color="auto"/>
              <w:right w:val="single" w:sz="4" w:space="0" w:color="auto"/>
            </w:tcBorders>
            <w:vAlign w:val="center"/>
          </w:tcPr>
          <w:p w14:paraId="3807FCD0" w14:textId="71D6FD12" w:rsidR="00B44A56" w:rsidRPr="00E9032A" w:rsidRDefault="00B44A56" w:rsidP="00B44A56">
            <w:pPr>
              <w:pStyle w:val="TableText"/>
            </w:pPr>
            <w:r>
              <w:t xml:space="preserve">Publish list of all </w:t>
            </w:r>
            <w:r w:rsidRPr="00FC1168">
              <w:t xml:space="preserve">certified equipment that includes </w:t>
            </w:r>
            <w:r>
              <w:t>the name of the manufacturer and the name or serial number of the model line online</w:t>
            </w:r>
            <w:r>
              <w:rPr>
                <w:rStyle w:val="FootnoteReference"/>
              </w:rPr>
              <w:footnoteReference w:id="3"/>
            </w:r>
          </w:p>
        </w:tc>
        <w:tc>
          <w:tcPr>
            <w:tcW w:w="1530" w:type="dxa"/>
            <w:tcBorders>
              <w:top w:val="nil"/>
              <w:left w:val="nil"/>
              <w:bottom w:val="single" w:sz="4" w:space="0" w:color="auto"/>
              <w:right w:val="single" w:sz="4" w:space="0" w:color="auto"/>
            </w:tcBorders>
            <w:vAlign w:val="center"/>
          </w:tcPr>
          <w:p w14:paraId="257A8557" w14:textId="0F157536" w:rsidR="00B44A56" w:rsidRPr="00E9032A" w:rsidRDefault="00B44A56" w:rsidP="00B44A56">
            <w:pPr>
              <w:pStyle w:val="TableNumbers"/>
            </w:pPr>
            <w:r>
              <w:t>0.5</w:t>
            </w:r>
          </w:p>
        </w:tc>
        <w:tc>
          <w:tcPr>
            <w:tcW w:w="1908" w:type="dxa"/>
            <w:tcBorders>
              <w:top w:val="nil"/>
              <w:left w:val="nil"/>
              <w:bottom w:val="single" w:sz="4" w:space="0" w:color="auto"/>
              <w:right w:val="single" w:sz="4" w:space="0" w:color="auto"/>
            </w:tcBorders>
            <w:vAlign w:val="center"/>
          </w:tcPr>
          <w:p w14:paraId="685A22E9" w14:textId="453E5D54" w:rsidR="00B44A56" w:rsidRPr="00E9032A" w:rsidRDefault="00B44A56" w:rsidP="00B44A56">
            <w:pPr>
              <w:pStyle w:val="TableNumbers"/>
            </w:pPr>
            <w:r>
              <w:t>$42.68</w:t>
            </w:r>
          </w:p>
        </w:tc>
      </w:tr>
    </w:tbl>
    <w:p w14:paraId="105C4727" w14:textId="77777777" w:rsidR="00E44A31" w:rsidRDefault="00E44A31" w:rsidP="00B44A56">
      <w:pPr>
        <w:spacing w:after="0"/>
      </w:pPr>
    </w:p>
    <w:p w14:paraId="15C240FB" w14:textId="43BCCAC0" w:rsidR="00770B8A" w:rsidRDefault="00E44A31" w:rsidP="00E44A31">
      <w:r>
        <w:t xml:space="preserve">Organizations that intend to test and certify refrigerant recovery/recycling equipment need to apply for approval from EPA. EPA estimates that an organization would need 8 hours to complete the application process. </w:t>
      </w:r>
      <w:r w:rsidR="00770B8A">
        <w:t>The number of refrigerant recovery/recycling equipment testing organizations has remained unchanged since 1993</w:t>
      </w:r>
      <w:r w:rsidR="00A33289">
        <w:t>, however, and</w:t>
      </w:r>
      <w:r w:rsidR="00770B8A">
        <w:t xml:space="preserve"> thus </w:t>
      </w:r>
      <w:r w:rsidR="00A33289">
        <w:t xml:space="preserve">no </w:t>
      </w:r>
      <w:r w:rsidR="00770B8A">
        <w:t xml:space="preserve">burden is included in this ICR analysis. </w:t>
      </w:r>
    </w:p>
    <w:p w14:paraId="24CA3929" w14:textId="4D1053BD" w:rsidR="00E9032A" w:rsidRPr="00E9032A" w:rsidRDefault="00E9032A" w:rsidP="00E44A31">
      <w:r w:rsidRPr="00E9032A">
        <w:t xml:space="preserve">Each of the two refrigerant recovery/recycling equipment testing and certifying organizations approved by EPA are estimated to spend </w:t>
      </w:r>
      <w:r w:rsidR="00B44A56">
        <w:t xml:space="preserve">30 </w:t>
      </w:r>
      <w:r w:rsidR="00AC6C31">
        <w:t xml:space="preserve">minutes each year </w:t>
      </w:r>
      <w:r w:rsidR="00B44A56">
        <w:t>on: maintaining records of refrigerant recovery/recycling equipment tested and its performance; providing notice when equipment fails recertification</w:t>
      </w:r>
      <w:r w:rsidR="00642351">
        <w:t>;</w:t>
      </w:r>
      <w:r w:rsidR="00B44A56">
        <w:t xml:space="preserve"> and </w:t>
      </w:r>
      <w:r w:rsidR="00AC6C31">
        <w:t>publishing a list of all certified equipment online</w:t>
      </w:r>
      <w:r w:rsidR="00176630">
        <w:t xml:space="preserve">. </w:t>
      </w:r>
    </w:p>
    <w:p w14:paraId="7CFF922A" w14:textId="77777777" w:rsidR="00E9032A" w:rsidRPr="00176630" w:rsidRDefault="00E9032A" w:rsidP="00AB5174">
      <w:pPr>
        <w:pStyle w:val="Heading40"/>
        <w:numPr>
          <w:ilvl w:val="3"/>
          <w:numId w:val="78"/>
        </w:numPr>
      </w:pPr>
      <w:r w:rsidRPr="00176630">
        <w:t>Refrigerant Reclaimers</w:t>
      </w:r>
    </w:p>
    <w:tbl>
      <w:tblPr>
        <w:tblW w:w="9360" w:type="dxa"/>
        <w:tblLook w:val="04A0" w:firstRow="1" w:lastRow="0" w:firstColumn="1" w:lastColumn="0" w:noHBand="0" w:noVBand="1"/>
      </w:tblPr>
      <w:tblGrid>
        <w:gridCol w:w="5940"/>
        <w:gridCol w:w="1530"/>
        <w:gridCol w:w="1890"/>
      </w:tblGrid>
      <w:tr w:rsidR="00E9032A" w:rsidRPr="00E9032A" w14:paraId="0C55289F" w14:textId="77777777" w:rsidTr="00642351">
        <w:trPr>
          <w:trHeight w:val="300"/>
        </w:trPr>
        <w:tc>
          <w:tcPr>
            <w:tcW w:w="9360" w:type="dxa"/>
            <w:gridSpan w:val="3"/>
            <w:noWrap/>
            <w:vAlign w:val="bottom"/>
            <w:hideMark/>
          </w:tcPr>
          <w:p w14:paraId="73973EE7" w14:textId="77777777" w:rsidR="00E9032A" w:rsidRPr="00E9032A" w:rsidRDefault="00E9032A">
            <w:pPr>
              <w:jc w:val="center"/>
              <w:rPr>
                <w:b/>
                <w:bCs/>
                <w:color w:val="000000"/>
              </w:rPr>
            </w:pPr>
            <w:r w:rsidRPr="00E9032A">
              <w:rPr>
                <w:b/>
                <w:bCs/>
                <w:color w:val="000000"/>
              </w:rPr>
              <w:t>Annual Respondent Burden</w:t>
            </w:r>
          </w:p>
        </w:tc>
      </w:tr>
      <w:tr w:rsidR="00E9032A" w:rsidRPr="00E9032A" w14:paraId="7FBE0F58" w14:textId="77777777" w:rsidTr="00642351">
        <w:trPr>
          <w:trHeight w:val="300"/>
        </w:trPr>
        <w:tc>
          <w:tcPr>
            <w:tcW w:w="5940" w:type="dxa"/>
            <w:tcBorders>
              <w:top w:val="single" w:sz="4" w:space="0" w:color="auto"/>
              <w:left w:val="single" w:sz="4" w:space="0" w:color="auto"/>
              <w:bottom w:val="single" w:sz="4" w:space="0" w:color="auto"/>
              <w:right w:val="single" w:sz="4" w:space="0" w:color="auto"/>
            </w:tcBorders>
            <w:shd w:val="clear" w:color="auto" w:fill="0067AB"/>
            <w:noWrap/>
            <w:vAlign w:val="bottom"/>
            <w:hideMark/>
          </w:tcPr>
          <w:p w14:paraId="3A040340" w14:textId="77777777" w:rsidR="00E9032A" w:rsidRPr="00C31E2A" w:rsidRDefault="00E9032A">
            <w:pPr>
              <w:spacing w:before="80" w:after="80"/>
              <w:jc w:val="center"/>
              <w:rPr>
                <w:b/>
                <w:color w:val="FFFFFF" w:themeColor="background1"/>
              </w:rPr>
            </w:pPr>
            <w:r w:rsidRPr="00C31E2A">
              <w:rPr>
                <w:b/>
                <w:color w:val="FFFFFF" w:themeColor="background1"/>
              </w:rPr>
              <w:t>Collection Activities</w:t>
            </w:r>
          </w:p>
        </w:tc>
        <w:tc>
          <w:tcPr>
            <w:tcW w:w="1530" w:type="dxa"/>
            <w:tcBorders>
              <w:top w:val="single" w:sz="4" w:space="0" w:color="auto"/>
              <w:left w:val="nil"/>
              <w:bottom w:val="single" w:sz="4" w:space="0" w:color="auto"/>
              <w:right w:val="single" w:sz="4" w:space="0" w:color="auto"/>
            </w:tcBorders>
            <w:shd w:val="clear" w:color="auto" w:fill="0067AB"/>
            <w:noWrap/>
            <w:vAlign w:val="bottom"/>
            <w:hideMark/>
          </w:tcPr>
          <w:p w14:paraId="46FD7D86" w14:textId="77777777" w:rsidR="00E9032A" w:rsidRPr="00C31E2A" w:rsidRDefault="00E9032A">
            <w:pPr>
              <w:spacing w:before="80" w:after="80"/>
              <w:jc w:val="center"/>
              <w:rPr>
                <w:b/>
                <w:color w:val="FFFFFF" w:themeColor="background1"/>
              </w:rPr>
            </w:pPr>
            <w:r w:rsidRPr="00C31E2A">
              <w:rPr>
                <w:b/>
                <w:color w:val="FFFFFF" w:themeColor="background1"/>
              </w:rPr>
              <w:t>Burden Hours</w:t>
            </w:r>
          </w:p>
        </w:tc>
        <w:tc>
          <w:tcPr>
            <w:tcW w:w="1890" w:type="dxa"/>
            <w:tcBorders>
              <w:top w:val="single" w:sz="4" w:space="0" w:color="auto"/>
              <w:left w:val="nil"/>
              <w:bottom w:val="single" w:sz="4" w:space="0" w:color="auto"/>
              <w:right w:val="single" w:sz="4" w:space="0" w:color="auto"/>
            </w:tcBorders>
            <w:shd w:val="clear" w:color="auto" w:fill="0067AB"/>
            <w:noWrap/>
            <w:vAlign w:val="bottom"/>
            <w:hideMark/>
          </w:tcPr>
          <w:p w14:paraId="05C55E44" w14:textId="77777777" w:rsidR="00E9032A" w:rsidRPr="00C31E2A" w:rsidRDefault="00E9032A">
            <w:pPr>
              <w:spacing w:before="80" w:after="80"/>
              <w:jc w:val="center"/>
              <w:rPr>
                <w:b/>
                <w:color w:val="FFFFFF" w:themeColor="background1"/>
              </w:rPr>
            </w:pPr>
            <w:r w:rsidRPr="00C31E2A">
              <w:rPr>
                <w:b/>
                <w:color w:val="FFFFFF" w:themeColor="background1"/>
              </w:rPr>
              <w:t>Labor Costs/Entity</w:t>
            </w:r>
          </w:p>
        </w:tc>
      </w:tr>
      <w:tr w:rsidR="00642351" w:rsidRPr="00E9032A" w14:paraId="58238D23" w14:textId="77777777" w:rsidTr="00642351">
        <w:trPr>
          <w:trHeight w:val="300"/>
        </w:trPr>
        <w:tc>
          <w:tcPr>
            <w:tcW w:w="5940" w:type="dxa"/>
            <w:tcBorders>
              <w:top w:val="nil"/>
              <w:left w:val="single" w:sz="4" w:space="0" w:color="auto"/>
              <w:bottom w:val="single" w:sz="4" w:space="0" w:color="auto"/>
              <w:right w:val="single" w:sz="4" w:space="0" w:color="auto"/>
            </w:tcBorders>
            <w:vAlign w:val="center"/>
          </w:tcPr>
          <w:p w14:paraId="4F5B9B52" w14:textId="6A1AD4D0" w:rsidR="00642351" w:rsidRDefault="00642351" w:rsidP="00642351">
            <w:pPr>
              <w:pStyle w:val="TableText"/>
            </w:pPr>
            <w:r w:rsidRPr="00E9032A">
              <w:t xml:space="preserve">Certification by </w:t>
            </w:r>
            <w:r>
              <w:t>r</w:t>
            </w:r>
            <w:r w:rsidRPr="00E9032A">
              <w:t xml:space="preserve">efrigerant </w:t>
            </w:r>
            <w:r>
              <w:t>r</w:t>
            </w:r>
            <w:r w:rsidRPr="00E9032A">
              <w:t xml:space="preserve">eclaimers that </w:t>
            </w:r>
            <w:r>
              <w:t>c</w:t>
            </w:r>
            <w:r w:rsidRPr="00E9032A">
              <w:t xml:space="preserve">hange </w:t>
            </w:r>
            <w:r>
              <w:t>o</w:t>
            </w:r>
            <w:r w:rsidRPr="00E9032A">
              <w:t xml:space="preserve">wnership or </w:t>
            </w:r>
            <w:r>
              <w:t>e</w:t>
            </w:r>
            <w:r w:rsidRPr="00E9032A">
              <w:t xml:space="preserve">nter the </w:t>
            </w:r>
            <w:r>
              <w:t>m</w:t>
            </w:r>
            <w:r w:rsidRPr="00E9032A">
              <w:t>arket</w:t>
            </w:r>
          </w:p>
        </w:tc>
        <w:tc>
          <w:tcPr>
            <w:tcW w:w="1530" w:type="dxa"/>
            <w:tcBorders>
              <w:top w:val="nil"/>
              <w:left w:val="nil"/>
              <w:bottom w:val="single" w:sz="4" w:space="0" w:color="auto"/>
              <w:right w:val="single" w:sz="4" w:space="0" w:color="auto"/>
            </w:tcBorders>
            <w:vAlign w:val="center"/>
          </w:tcPr>
          <w:p w14:paraId="086283DE" w14:textId="00BE7CF5" w:rsidR="00642351" w:rsidRPr="00E9032A" w:rsidRDefault="00642351" w:rsidP="00642351">
            <w:pPr>
              <w:pStyle w:val="TableNumbers"/>
            </w:pPr>
            <w:r w:rsidRPr="00E9032A">
              <w:t>5.0</w:t>
            </w:r>
          </w:p>
        </w:tc>
        <w:tc>
          <w:tcPr>
            <w:tcW w:w="1890" w:type="dxa"/>
            <w:tcBorders>
              <w:top w:val="nil"/>
              <w:left w:val="nil"/>
              <w:bottom w:val="single" w:sz="4" w:space="0" w:color="auto"/>
              <w:right w:val="single" w:sz="4" w:space="0" w:color="auto"/>
            </w:tcBorders>
            <w:vAlign w:val="center"/>
          </w:tcPr>
          <w:p w14:paraId="46697E6A" w14:textId="06695C1F" w:rsidR="00642351" w:rsidRPr="00E9032A" w:rsidRDefault="00642351" w:rsidP="00C740EB">
            <w:pPr>
              <w:pStyle w:val="TableNumbers"/>
            </w:pPr>
            <w:r w:rsidRPr="00E9032A">
              <w:t>$</w:t>
            </w:r>
            <w:r w:rsidR="00C740EB">
              <w:t>299.46</w:t>
            </w:r>
          </w:p>
        </w:tc>
      </w:tr>
      <w:tr w:rsidR="00642351" w:rsidRPr="00E9032A" w14:paraId="4542AB8F" w14:textId="77777777" w:rsidTr="00642351">
        <w:trPr>
          <w:trHeight w:val="260"/>
        </w:trPr>
        <w:tc>
          <w:tcPr>
            <w:tcW w:w="5940" w:type="dxa"/>
            <w:tcBorders>
              <w:top w:val="nil"/>
              <w:left w:val="single" w:sz="4" w:space="0" w:color="auto"/>
              <w:bottom w:val="single" w:sz="4" w:space="0" w:color="auto"/>
              <w:right w:val="single" w:sz="4" w:space="0" w:color="auto"/>
            </w:tcBorders>
            <w:vAlign w:val="center"/>
          </w:tcPr>
          <w:p w14:paraId="4FE58256" w14:textId="6DFEB881" w:rsidR="00642351" w:rsidRPr="00E9032A" w:rsidRDefault="00642351" w:rsidP="00642351">
            <w:pPr>
              <w:pStyle w:val="TableText"/>
            </w:pPr>
            <w:r w:rsidRPr="00B9738B">
              <w:t xml:space="preserve">Maintain records </w:t>
            </w:r>
            <w:r>
              <w:t>of the</w:t>
            </w:r>
            <w:r w:rsidRPr="00B9738B">
              <w:t xml:space="preserve"> analys</w:t>
            </w:r>
            <w:r>
              <w:t>e</w:t>
            </w:r>
            <w:r w:rsidRPr="00B9738B">
              <w:t>s conducted to verify that reclaimed refrigerant meets the necessary specifications</w:t>
            </w:r>
          </w:p>
        </w:tc>
        <w:tc>
          <w:tcPr>
            <w:tcW w:w="1530" w:type="dxa"/>
            <w:tcBorders>
              <w:top w:val="nil"/>
              <w:left w:val="nil"/>
              <w:bottom w:val="single" w:sz="4" w:space="0" w:color="auto"/>
              <w:right w:val="single" w:sz="4" w:space="0" w:color="auto"/>
            </w:tcBorders>
            <w:vAlign w:val="center"/>
          </w:tcPr>
          <w:p w14:paraId="32C608C4" w14:textId="4726C0D3" w:rsidR="00642351" w:rsidRPr="00E9032A" w:rsidRDefault="00642351" w:rsidP="00642351">
            <w:pPr>
              <w:pStyle w:val="TableNumbers"/>
            </w:pPr>
            <w:r>
              <w:t>4.3</w:t>
            </w:r>
          </w:p>
        </w:tc>
        <w:tc>
          <w:tcPr>
            <w:tcW w:w="1890" w:type="dxa"/>
            <w:tcBorders>
              <w:top w:val="nil"/>
              <w:left w:val="nil"/>
              <w:bottom w:val="single" w:sz="4" w:space="0" w:color="auto"/>
              <w:right w:val="single" w:sz="4" w:space="0" w:color="auto"/>
            </w:tcBorders>
            <w:vAlign w:val="center"/>
          </w:tcPr>
          <w:p w14:paraId="724B13C7" w14:textId="12FFB84D" w:rsidR="00642351" w:rsidRPr="00E9032A" w:rsidRDefault="00642351" w:rsidP="00C740EB">
            <w:pPr>
              <w:pStyle w:val="TableNumbers"/>
            </w:pPr>
            <w:r>
              <w:t>$</w:t>
            </w:r>
            <w:r w:rsidR="00C740EB">
              <w:t>259.53</w:t>
            </w:r>
          </w:p>
        </w:tc>
      </w:tr>
      <w:tr w:rsidR="00642351" w:rsidRPr="00E9032A" w14:paraId="04A9B6FE" w14:textId="77777777" w:rsidTr="00642351">
        <w:trPr>
          <w:trHeight w:val="300"/>
        </w:trPr>
        <w:tc>
          <w:tcPr>
            <w:tcW w:w="5940" w:type="dxa"/>
            <w:tcBorders>
              <w:top w:val="single" w:sz="4" w:space="0" w:color="auto"/>
              <w:left w:val="single" w:sz="4" w:space="0" w:color="auto"/>
              <w:bottom w:val="single" w:sz="4" w:space="0" w:color="auto"/>
              <w:right w:val="single" w:sz="4" w:space="0" w:color="auto"/>
            </w:tcBorders>
            <w:vAlign w:val="center"/>
          </w:tcPr>
          <w:p w14:paraId="7E9D49BC" w14:textId="5FF92040" w:rsidR="00642351" w:rsidRPr="00E9032A" w:rsidRDefault="00642351" w:rsidP="00642351">
            <w:pPr>
              <w:pStyle w:val="TableText"/>
            </w:pPr>
            <w:r w:rsidRPr="00E9032A">
              <w:t>Reclaim</w:t>
            </w:r>
            <w:r>
              <w:t>er r</w:t>
            </w:r>
            <w:r w:rsidRPr="00E9032A">
              <w:t>ecordkeeping</w:t>
            </w:r>
          </w:p>
        </w:tc>
        <w:tc>
          <w:tcPr>
            <w:tcW w:w="1530" w:type="dxa"/>
            <w:tcBorders>
              <w:top w:val="single" w:sz="4" w:space="0" w:color="auto"/>
              <w:left w:val="nil"/>
              <w:bottom w:val="single" w:sz="4" w:space="0" w:color="auto"/>
              <w:right w:val="single" w:sz="4" w:space="0" w:color="auto"/>
            </w:tcBorders>
            <w:vAlign w:val="center"/>
          </w:tcPr>
          <w:p w14:paraId="7322B252" w14:textId="47A0C882" w:rsidR="00642351" w:rsidRPr="00E9032A" w:rsidRDefault="00642351" w:rsidP="00642351">
            <w:pPr>
              <w:pStyle w:val="TableNumbers"/>
            </w:pPr>
            <w:r w:rsidRPr="00E9032A">
              <w:t>11.7</w:t>
            </w:r>
          </w:p>
        </w:tc>
        <w:tc>
          <w:tcPr>
            <w:tcW w:w="1890" w:type="dxa"/>
            <w:tcBorders>
              <w:top w:val="single" w:sz="4" w:space="0" w:color="auto"/>
              <w:left w:val="nil"/>
              <w:bottom w:val="single" w:sz="4" w:space="0" w:color="auto"/>
              <w:right w:val="single" w:sz="4" w:space="0" w:color="auto"/>
            </w:tcBorders>
            <w:vAlign w:val="center"/>
          </w:tcPr>
          <w:p w14:paraId="151FEBE7" w14:textId="774E2DCC" w:rsidR="00642351" w:rsidRPr="00E9032A" w:rsidRDefault="00642351" w:rsidP="00C740EB">
            <w:pPr>
              <w:pStyle w:val="TableNumbers"/>
            </w:pPr>
            <w:r w:rsidRPr="00E9032A">
              <w:t>$</w:t>
            </w:r>
            <w:r w:rsidR="00C740EB">
              <w:t>701.42</w:t>
            </w:r>
          </w:p>
        </w:tc>
      </w:tr>
      <w:tr w:rsidR="00642351" w:rsidRPr="00E9032A" w14:paraId="5496847E" w14:textId="77777777" w:rsidTr="00642351">
        <w:trPr>
          <w:trHeight w:val="300"/>
        </w:trPr>
        <w:tc>
          <w:tcPr>
            <w:tcW w:w="5940" w:type="dxa"/>
            <w:tcBorders>
              <w:top w:val="nil"/>
              <w:left w:val="single" w:sz="4" w:space="0" w:color="auto"/>
              <w:bottom w:val="single" w:sz="4" w:space="0" w:color="auto"/>
              <w:right w:val="single" w:sz="4" w:space="0" w:color="auto"/>
            </w:tcBorders>
            <w:vAlign w:val="center"/>
            <w:hideMark/>
          </w:tcPr>
          <w:p w14:paraId="70B57EFB" w14:textId="7264C0EA" w:rsidR="00642351" w:rsidRPr="00E9032A" w:rsidRDefault="00642351" w:rsidP="00642351">
            <w:pPr>
              <w:pStyle w:val="TableText"/>
            </w:pPr>
            <w:r>
              <w:t>Annual activity r</w:t>
            </w:r>
            <w:r w:rsidRPr="00E9032A">
              <w:t>eport</w:t>
            </w:r>
          </w:p>
        </w:tc>
        <w:tc>
          <w:tcPr>
            <w:tcW w:w="1530" w:type="dxa"/>
            <w:tcBorders>
              <w:top w:val="nil"/>
              <w:left w:val="nil"/>
              <w:bottom w:val="single" w:sz="4" w:space="0" w:color="auto"/>
              <w:right w:val="single" w:sz="4" w:space="0" w:color="auto"/>
            </w:tcBorders>
            <w:vAlign w:val="center"/>
            <w:hideMark/>
          </w:tcPr>
          <w:p w14:paraId="7DD54590" w14:textId="77777777" w:rsidR="00642351" w:rsidRPr="00E9032A" w:rsidRDefault="00642351" w:rsidP="00642351">
            <w:pPr>
              <w:pStyle w:val="TableNumbers"/>
            </w:pPr>
            <w:r w:rsidRPr="00E9032A">
              <w:t>9.4</w:t>
            </w:r>
          </w:p>
        </w:tc>
        <w:tc>
          <w:tcPr>
            <w:tcW w:w="1890" w:type="dxa"/>
            <w:tcBorders>
              <w:top w:val="nil"/>
              <w:left w:val="nil"/>
              <w:bottom w:val="single" w:sz="4" w:space="0" w:color="auto"/>
              <w:right w:val="single" w:sz="4" w:space="0" w:color="auto"/>
            </w:tcBorders>
            <w:vAlign w:val="center"/>
            <w:hideMark/>
          </w:tcPr>
          <w:p w14:paraId="79DAA91C" w14:textId="0D3FE46C" w:rsidR="00642351" w:rsidRPr="00E9032A" w:rsidRDefault="00642351" w:rsidP="00C740EB">
            <w:pPr>
              <w:pStyle w:val="TableNumbers"/>
            </w:pPr>
            <w:r w:rsidRPr="00E9032A">
              <w:t>$</w:t>
            </w:r>
            <w:r w:rsidR="00C740EB">
              <w:t>561.14</w:t>
            </w:r>
          </w:p>
        </w:tc>
      </w:tr>
    </w:tbl>
    <w:p w14:paraId="586EC8C1" w14:textId="77777777" w:rsidR="00BB54C6" w:rsidRDefault="00BB54C6" w:rsidP="00BB54C6">
      <w:pPr>
        <w:pBdr>
          <w:top w:val="single" w:sz="6" w:space="0" w:color="FFFFFF"/>
          <w:left w:val="single" w:sz="6" w:space="0" w:color="FFFFFF"/>
          <w:bottom w:val="single" w:sz="6" w:space="0" w:color="FFFFFF"/>
          <w:right w:val="single" w:sz="6" w:space="0" w:color="FFFFFF"/>
        </w:pBdr>
        <w:spacing w:after="0"/>
      </w:pPr>
    </w:p>
    <w:p w14:paraId="015FEF5F" w14:textId="6CB2952C" w:rsidR="00BB54C6" w:rsidRPr="00E9032A" w:rsidRDefault="00BB54C6" w:rsidP="00BB54C6">
      <w:pPr>
        <w:pBdr>
          <w:top w:val="single" w:sz="6" w:space="0" w:color="FFFFFF"/>
          <w:left w:val="single" w:sz="6" w:space="0" w:color="FFFFFF"/>
          <w:bottom w:val="single" w:sz="6" w:space="0" w:color="FFFFFF"/>
          <w:right w:val="single" w:sz="6" w:space="0" w:color="FFFFFF"/>
        </w:pBdr>
      </w:pPr>
      <w:r w:rsidRPr="00E9032A">
        <w:t xml:space="preserve">Based on experience from previous years, EPA estimates that four </w:t>
      </w:r>
      <w:r>
        <w:t>entities</w:t>
      </w:r>
      <w:r w:rsidRPr="00E9032A">
        <w:t xml:space="preserve"> will submit one-time</w:t>
      </w:r>
      <w:r>
        <w:t xml:space="preserve"> </w:t>
      </w:r>
      <w:r w:rsidRPr="00E9032A">
        <w:lastRenderedPageBreak/>
        <w:t xml:space="preserve">applications </w:t>
      </w:r>
      <w:r>
        <w:t>to become certified refrigerant reclaimers</w:t>
      </w:r>
      <w:r w:rsidRPr="00E9032A">
        <w:t xml:space="preserve">. Each submission is estimated to take 5 hours. </w:t>
      </w:r>
    </w:p>
    <w:p w14:paraId="1DA5EE77" w14:textId="3BD02487" w:rsidR="00BB54C6" w:rsidRPr="00E9032A" w:rsidRDefault="00BB54C6" w:rsidP="00BB54C6">
      <w:pPr>
        <w:pBdr>
          <w:top w:val="single" w:sz="6" w:space="0" w:color="FFFFFF"/>
          <w:left w:val="single" w:sz="6" w:space="0" w:color="FFFFFF"/>
          <w:bottom w:val="single" w:sz="6" w:space="0" w:color="FFFFFF"/>
          <w:right w:val="single" w:sz="6" w:space="0" w:color="FFFFFF"/>
        </w:pBdr>
      </w:pPr>
      <w:r>
        <w:t>Reclaimers must maintain records of analyses conducted to verify that reclaimed refrigerant meets the necessary specifications. EPA estimates that each reclaimer will spend approximately 1 minute per day maintaining records</w:t>
      </w:r>
      <w:r w:rsidR="00C75E7F">
        <w:t xml:space="preserve">, for a total of </w:t>
      </w:r>
      <w:r>
        <w:t xml:space="preserve">4.3 hours annually. </w:t>
      </w:r>
    </w:p>
    <w:p w14:paraId="3F3C4BD3" w14:textId="18495760" w:rsidR="00E9032A" w:rsidRDefault="00E9032A" w:rsidP="00E9032A">
      <w:pPr>
        <w:pBdr>
          <w:top w:val="single" w:sz="6" w:space="0" w:color="FFFFFF"/>
          <w:left w:val="single" w:sz="6" w:space="0" w:color="FFFFFF"/>
          <w:bottom w:val="single" w:sz="6" w:space="0" w:color="FFFFFF"/>
          <w:right w:val="single" w:sz="6" w:space="0" w:color="FFFFFF"/>
        </w:pBdr>
      </w:pPr>
      <w:r w:rsidRPr="00E9032A">
        <w:t xml:space="preserve">Reclaimers must </w:t>
      </w:r>
      <w:r w:rsidR="00BB54C6">
        <w:t xml:space="preserve">also </w:t>
      </w:r>
      <w:r w:rsidRPr="00E9032A">
        <w:t xml:space="preserve">maintain records of refrigerant sales transactions. EPA </w:t>
      </w:r>
      <w:r w:rsidR="00027D50">
        <w:t>estimates</w:t>
      </w:r>
      <w:r w:rsidRPr="00E9032A">
        <w:t xml:space="preserve"> that each reclaimer will spend approximately 14 minutes per recordkeeping event with a total of 50 events per year.</w:t>
      </w:r>
      <w:r w:rsidRPr="00E9032A">
        <w:rPr>
          <w:rStyle w:val="FootnoteReference"/>
        </w:rPr>
        <w:footnoteReference w:id="4"/>
      </w:r>
      <w:r w:rsidRPr="00E9032A">
        <w:t xml:space="preserve">  Therefore, each reclaimer will spend 11.7 hours maintaining records annually. </w:t>
      </w:r>
    </w:p>
    <w:p w14:paraId="1E7E446A" w14:textId="77777777" w:rsidR="00BB54C6" w:rsidRPr="00E9032A" w:rsidRDefault="00BB54C6" w:rsidP="00BB54C6">
      <w:pPr>
        <w:widowControl/>
        <w:pBdr>
          <w:top w:val="single" w:sz="6" w:space="0" w:color="FFFFFF"/>
          <w:left w:val="single" w:sz="6" w:space="0" w:color="FFFFFF"/>
          <w:bottom w:val="single" w:sz="6" w:space="0" w:color="FFFFFF"/>
          <w:right w:val="single" w:sz="6" w:space="0" w:color="FFFFFF"/>
        </w:pBdr>
        <w:spacing w:before="240"/>
      </w:pPr>
      <w:r>
        <w:rPr>
          <w:rFonts w:eastAsiaTheme="minorHAnsi"/>
        </w:rPr>
        <w:t>R</w:t>
      </w:r>
      <w:r w:rsidRPr="00E9032A">
        <w:rPr>
          <w:rFonts w:eastAsiaTheme="minorHAnsi"/>
        </w:rPr>
        <w:t xml:space="preserve">eclaimers must maintain records </w:t>
      </w:r>
      <w:r w:rsidRPr="00E9032A">
        <w:t xml:space="preserve">and report annually </w:t>
      </w:r>
      <w:r w:rsidRPr="00E9032A">
        <w:rPr>
          <w:rFonts w:eastAsiaTheme="minorHAnsi"/>
        </w:rPr>
        <w:t>on the quantity of material sent to them for reclamation, the amount reclaimed, waste products from the reclamation process, and customer and sales records.</w:t>
      </w:r>
      <w:r w:rsidRPr="00E9032A">
        <w:t xml:space="preserve"> Compiling this information, preparing it for EPA, and submitting it to EPA is estimated to take approximately 9.4 hours per year for ODS, HFC, and other non-exempt substitute refrigerants.</w:t>
      </w:r>
      <w:r w:rsidRPr="00E9032A">
        <w:rPr>
          <w:rStyle w:val="FootnoteReference"/>
        </w:rPr>
        <w:footnoteReference w:id="5"/>
      </w:r>
      <w:r w:rsidRPr="00E9032A">
        <w:t xml:space="preserve"> </w:t>
      </w:r>
    </w:p>
    <w:p w14:paraId="0CD1E3B4" w14:textId="77777777" w:rsidR="00E9032A" w:rsidRPr="00176630" w:rsidRDefault="00E9032A" w:rsidP="00176630">
      <w:pPr>
        <w:pStyle w:val="Heading40"/>
        <w:numPr>
          <w:ilvl w:val="3"/>
          <w:numId w:val="78"/>
        </w:numPr>
      </w:pPr>
      <w:r w:rsidRPr="00176630">
        <w:t>Refrigerant Wholesalers</w:t>
      </w:r>
    </w:p>
    <w:tbl>
      <w:tblPr>
        <w:tblW w:w="8796" w:type="dxa"/>
        <w:tblLook w:val="04A0" w:firstRow="1" w:lastRow="0" w:firstColumn="1" w:lastColumn="0" w:noHBand="0" w:noVBand="1"/>
      </w:tblPr>
      <w:tblGrid>
        <w:gridCol w:w="5130"/>
        <w:gridCol w:w="1710"/>
        <w:gridCol w:w="1956"/>
      </w:tblGrid>
      <w:tr w:rsidR="00E9032A" w:rsidRPr="00E9032A" w14:paraId="4033D9CB" w14:textId="77777777" w:rsidTr="00E9032A">
        <w:trPr>
          <w:trHeight w:val="300"/>
        </w:trPr>
        <w:tc>
          <w:tcPr>
            <w:tcW w:w="8796" w:type="dxa"/>
            <w:gridSpan w:val="3"/>
            <w:noWrap/>
            <w:vAlign w:val="bottom"/>
            <w:hideMark/>
          </w:tcPr>
          <w:p w14:paraId="6B192F2E" w14:textId="77777777" w:rsidR="00E9032A" w:rsidRPr="00E9032A" w:rsidRDefault="00E9032A">
            <w:pPr>
              <w:jc w:val="center"/>
              <w:rPr>
                <w:b/>
                <w:bCs/>
                <w:color w:val="000000"/>
              </w:rPr>
            </w:pPr>
            <w:r w:rsidRPr="00E9032A">
              <w:rPr>
                <w:b/>
                <w:bCs/>
                <w:color w:val="000000"/>
              </w:rPr>
              <w:t>Annual Respondent Burden</w:t>
            </w:r>
          </w:p>
        </w:tc>
      </w:tr>
      <w:tr w:rsidR="00E9032A" w:rsidRPr="00E9032A" w14:paraId="707AF8AD" w14:textId="77777777" w:rsidTr="00AE0136">
        <w:trPr>
          <w:trHeight w:val="300"/>
        </w:trPr>
        <w:tc>
          <w:tcPr>
            <w:tcW w:w="5130" w:type="dxa"/>
            <w:tcBorders>
              <w:top w:val="single" w:sz="4" w:space="0" w:color="auto"/>
              <w:left w:val="single" w:sz="4" w:space="0" w:color="auto"/>
              <w:bottom w:val="single" w:sz="4" w:space="0" w:color="auto"/>
              <w:right w:val="single" w:sz="4" w:space="0" w:color="auto"/>
            </w:tcBorders>
            <w:shd w:val="clear" w:color="auto" w:fill="0067AB"/>
            <w:noWrap/>
            <w:vAlign w:val="bottom"/>
            <w:hideMark/>
          </w:tcPr>
          <w:p w14:paraId="203711BF" w14:textId="77777777" w:rsidR="00E9032A" w:rsidRPr="00C31E2A" w:rsidRDefault="00E9032A">
            <w:pPr>
              <w:spacing w:before="80" w:after="80"/>
              <w:jc w:val="center"/>
              <w:rPr>
                <w:b/>
                <w:color w:val="FFFFFF" w:themeColor="background1"/>
              </w:rPr>
            </w:pPr>
            <w:r w:rsidRPr="00C31E2A">
              <w:rPr>
                <w:b/>
                <w:color w:val="FFFFFF" w:themeColor="background1"/>
              </w:rPr>
              <w:t>Collection Activities</w:t>
            </w:r>
          </w:p>
        </w:tc>
        <w:tc>
          <w:tcPr>
            <w:tcW w:w="1710" w:type="dxa"/>
            <w:tcBorders>
              <w:top w:val="single" w:sz="4" w:space="0" w:color="auto"/>
              <w:left w:val="nil"/>
              <w:bottom w:val="single" w:sz="4" w:space="0" w:color="auto"/>
              <w:right w:val="single" w:sz="4" w:space="0" w:color="auto"/>
            </w:tcBorders>
            <w:shd w:val="clear" w:color="auto" w:fill="0067AB"/>
            <w:noWrap/>
            <w:vAlign w:val="bottom"/>
            <w:hideMark/>
          </w:tcPr>
          <w:p w14:paraId="7BB08D6C" w14:textId="77777777" w:rsidR="00E9032A" w:rsidRPr="00C31E2A" w:rsidRDefault="00E9032A">
            <w:pPr>
              <w:spacing w:before="80" w:after="80"/>
              <w:jc w:val="center"/>
              <w:rPr>
                <w:b/>
                <w:color w:val="FFFFFF" w:themeColor="background1"/>
              </w:rPr>
            </w:pPr>
            <w:r w:rsidRPr="00C31E2A">
              <w:rPr>
                <w:b/>
                <w:color w:val="FFFFFF" w:themeColor="background1"/>
              </w:rPr>
              <w:t>Burden Hours</w:t>
            </w:r>
          </w:p>
        </w:tc>
        <w:tc>
          <w:tcPr>
            <w:tcW w:w="1956" w:type="dxa"/>
            <w:tcBorders>
              <w:top w:val="single" w:sz="4" w:space="0" w:color="auto"/>
              <w:left w:val="nil"/>
              <w:bottom w:val="single" w:sz="4" w:space="0" w:color="auto"/>
              <w:right w:val="single" w:sz="4" w:space="0" w:color="auto"/>
            </w:tcBorders>
            <w:shd w:val="clear" w:color="auto" w:fill="0067AB"/>
            <w:noWrap/>
            <w:vAlign w:val="bottom"/>
            <w:hideMark/>
          </w:tcPr>
          <w:p w14:paraId="3F2E5B8D" w14:textId="77777777" w:rsidR="00E9032A" w:rsidRPr="00C31E2A" w:rsidRDefault="00E9032A">
            <w:pPr>
              <w:spacing w:before="80" w:after="80"/>
              <w:jc w:val="center"/>
              <w:rPr>
                <w:b/>
                <w:color w:val="FFFFFF" w:themeColor="background1"/>
              </w:rPr>
            </w:pPr>
            <w:r w:rsidRPr="00C31E2A">
              <w:rPr>
                <w:b/>
                <w:color w:val="FFFFFF" w:themeColor="background1"/>
              </w:rPr>
              <w:t>Labor Costs/Entity</w:t>
            </w:r>
          </w:p>
        </w:tc>
      </w:tr>
      <w:tr w:rsidR="00E9032A" w:rsidRPr="00E9032A" w14:paraId="1A9D9BF0" w14:textId="77777777" w:rsidTr="00AE0136">
        <w:trPr>
          <w:trHeight w:val="440"/>
        </w:trPr>
        <w:tc>
          <w:tcPr>
            <w:tcW w:w="5130" w:type="dxa"/>
            <w:tcBorders>
              <w:top w:val="nil"/>
              <w:left w:val="single" w:sz="4" w:space="0" w:color="auto"/>
              <w:bottom w:val="single" w:sz="4" w:space="0" w:color="auto"/>
              <w:right w:val="single" w:sz="4" w:space="0" w:color="auto"/>
            </w:tcBorders>
            <w:vAlign w:val="center"/>
            <w:hideMark/>
          </w:tcPr>
          <w:p w14:paraId="38A2F77D" w14:textId="77777777" w:rsidR="00E9032A" w:rsidRPr="00E9032A" w:rsidRDefault="00E9032A" w:rsidP="003E736B">
            <w:pPr>
              <w:pStyle w:val="TableText"/>
            </w:pPr>
            <w:r w:rsidRPr="00E9032A">
              <w:t>Recordkeeping for refrigerant sales, including maintenance of technician certification cards from purchasers employing at least one certified technician</w:t>
            </w:r>
          </w:p>
        </w:tc>
        <w:tc>
          <w:tcPr>
            <w:tcW w:w="1710" w:type="dxa"/>
            <w:tcBorders>
              <w:top w:val="nil"/>
              <w:left w:val="nil"/>
              <w:bottom w:val="single" w:sz="4" w:space="0" w:color="auto"/>
              <w:right w:val="single" w:sz="4" w:space="0" w:color="auto"/>
            </w:tcBorders>
            <w:vAlign w:val="center"/>
            <w:hideMark/>
          </w:tcPr>
          <w:p w14:paraId="5EFD4CF3" w14:textId="44F5016D" w:rsidR="00E9032A" w:rsidRPr="00E9032A" w:rsidRDefault="00BB54C6" w:rsidP="003E736B">
            <w:pPr>
              <w:pStyle w:val="TableNumbers"/>
            </w:pPr>
            <w:r>
              <w:t>8.</w:t>
            </w:r>
            <w:r w:rsidR="00F13F7F">
              <w:t>7</w:t>
            </w:r>
          </w:p>
        </w:tc>
        <w:tc>
          <w:tcPr>
            <w:tcW w:w="1956" w:type="dxa"/>
            <w:tcBorders>
              <w:top w:val="nil"/>
              <w:left w:val="nil"/>
              <w:bottom w:val="single" w:sz="4" w:space="0" w:color="auto"/>
              <w:right w:val="single" w:sz="4" w:space="0" w:color="auto"/>
            </w:tcBorders>
            <w:vAlign w:val="center"/>
            <w:hideMark/>
          </w:tcPr>
          <w:p w14:paraId="367DFE9D" w14:textId="06447EA7" w:rsidR="00E9032A" w:rsidRPr="00E9032A" w:rsidRDefault="00E9032A" w:rsidP="00BB54C6">
            <w:pPr>
              <w:pStyle w:val="TableNumbers"/>
            </w:pPr>
            <w:r w:rsidRPr="00E9032A">
              <w:t>$</w:t>
            </w:r>
            <w:r w:rsidR="00BB54C6">
              <w:t>487.58</w:t>
            </w:r>
          </w:p>
        </w:tc>
      </w:tr>
    </w:tbl>
    <w:p w14:paraId="2EBAC05F" w14:textId="522E6BCF" w:rsidR="00E9032A" w:rsidRPr="00E9032A" w:rsidRDefault="00E9032A" w:rsidP="000933AC">
      <w:pPr>
        <w:spacing w:before="240" w:after="120"/>
      </w:pPr>
      <w:r w:rsidRPr="00E9032A">
        <w:t xml:space="preserve">EPA </w:t>
      </w:r>
      <w:r w:rsidR="00027D50">
        <w:t>estimates</w:t>
      </w:r>
      <w:r w:rsidRPr="00E9032A">
        <w:t xml:space="preserve"> that each refrigerant wholesaler must spend approximately </w:t>
      </w:r>
      <w:r w:rsidR="00BB54C6">
        <w:t>2</w:t>
      </w:r>
      <w:r w:rsidR="00BB54C6" w:rsidRPr="00E9032A">
        <w:t xml:space="preserve"> </w:t>
      </w:r>
      <w:r w:rsidRPr="00E9032A">
        <w:t xml:space="preserve">minutes </w:t>
      </w:r>
      <w:r w:rsidR="00BB54C6">
        <w:t xml:space="preserve">each day </w:t>
      </w:r>
      <w:r w:rsidRPr="00E9032A">
        <w:t>maintaining invoices that indicate the name of the purchaser, the date of sale, the quantity, and verification that the purchaser is a certif</w:t>
      </w:r>
      <w:r w:rsidR="003F66AB">
        <w:t>ied technician (as applicable).</w:t>
      </w:r>
      <w:r w:rsidR="00F13F7F">
        <w:t xml:space="preserve"> This results in an annual burden of 8.7 hours.</w:t>
      </w:r>
    </w:p>
    <w:p w14:paraId="4D72D7B3" w14:textId="77777777" w:rsidR="00E9032A" w:rsidRPr="00176630" w:rsidRDefault="00E9032A" w:rsidP="00385CAB">
      <w:pPr>
        <w:pStyle w:val="Heading40"/>
        <w:numPr>
          <w:ilvl w:val="3"/>
          <w:numId w:val="78"/>
        </w:numPr>
      </w:pPr>
      <w:r w:rsidRPr="00176630">
        <w:lastRenderedPageBreak/>
        <w:t>Technician Certification Programs</w:t>
      </w:r>
    </w:p>
    <w:tbl>
      <w:tblPr>
        <w:tblW w:w="9360" w:type="dxa"/>
        <w:tblLook w:val="04A0" w:firstRow="1" w:lastRow="0" w:firstColumn="1" w:lastColumn="0" w:noHBand="0" w:noVBand="1"/>
      </w:tblPr>
      <w:tblGrid>
        <w:gridCol w:w="5850"/>
        <w:gridCol w:w="1530"/>
        <w:gridCol w:w="1980"/>
      </w:tblGrid>
      <w:tr w:rsidR="00E9032A" w:rsidRPr="00E9032A" w14:paraId="5D58BD92" w14:textId="77777777" w:rsidTr="00E9032A">
        <w:trPr>
          <w:trHeight w:val="300"/>
        </w:trPr>
        <w:tc>
          <w:tcPr>
            <w:tcW w:w="9360" w:type="dxa"/>
            <w:gridSpan w:val="3"/>
            <w:noWrap/>
            <w:vAlign w:val="bottom"/>
            <w:hideMark/>
          </w:tcPr>
          <w:p w14:paraId="49C9CA0A" w14:textId="77777777" w:rsidR="00E9032A" w:rsidRPr="00E9032A" w:rsidRDefault="00E9032A" w:rsidP="00385CAB">
            <w:pPr>
              <w:keepNext/>
              <w:jc w:val="center"/>
              <w:rPr>
                <w:b/>
                <w:bCs/>
                <w:color w:val="000000"/>
              </w:rPr>
            </w:pPr>
            <w:r w:rsidRPr="00E9032A">
              <w:rPr>
                <w:b/>
                <w:bCs/>
                <w:color w:val="000000"/>
              </w:rPr>
              <w:t>Annual Respondent Burden</w:t>
            </w:r>
          </w:p>
        </w:tc>
      </w:tr>
      <w:tr w:rsidR="00E9032A" w:rsidRPr="00E9032A" w14:paraId="466A99D1" w14:textId="77777777" w:rsidTr="00AE0136">
        <w:trPr>
          <w:trHeight w:val="300"/>
        </w:trPr>
        <w:tc>
          <w:tcPr>
            <w:tcW w:w="5850" w:type="dxa"/>
            <w:tcBorders>
              <w:top w:val="single" w:sz="4" w:space="0" w:color="auto"/>
              <w:left w:val="single" w:sz="4" w:space="0" w:color="auto"/>
              <w:bottom w:val="single" w:sz="4" w:space="0" w:color="auto"/>
              <w:right w:val="single" w:sz="4" w:space="0" w:color="auto"/>
            </w:tcBorders>
            <w:shd w:val="clear" w:color="auto" w:fill="0067AB"/>
            <w:noWrap/>
            <w:vAlign w:val="bottom"/>
            <w:hideMark/>
          </w:tcPr>
          <w:p w14:paraId="306D5F02" w14:textId="77777777" w:rsidR="00E9032A" w:rsidRPr="00C31E2A" w:rsidRDefault="00E9032A" w:rsidP="00385CAB">
            <w:pPr>
              <w:keepNext/>
              <w:spacing w:before="80" w:after="80"/>
              <w:jc w:val="center"/>
              <w:rPr>
                <w:b/>
                <w:color w:val="FFFFFF" w:themeColor="background1"/>
              </w:rPr>
            </w:pPr>
            <w:r w:rsidRPr="00C31E2A">
              <w:rPr>
                <w:b/>
                <w:color w:val="FFFFFF" w:themeColor="background1"/>
              </w:rPr>
              <w:t>Collection Activities</w:t>
            </w:r>
          </w:p>
        </w:tc>
        <w:tc>
          <w:tcPr>
            <w:tcW w:w="1530" w:type="dxa"/>
            <w:tcBorders>
              <w:top w:val="single" w:sz="4" w:space="0" w:color="auto"/>
              <w:left w:val="nil"/>
              <w:bottom w:val="single" w:sz="4" w:space="0" w:color="auto"/>
              <w:right w:val="single" w:sz="4" w:space="0" w:color="auto"/>
            </w:tcBorders>
            <w:shd w:val="clear" w:color="auto" w:fill="0067AB"/>
            <w:noWrap/>
            <w:vAlign w:val="bottom"/>
            <w:hideMark/>
          </w:tcPr>
          <w:p w14:paraId="6EE2A8D0" w14:textId="77777777" w:rsidR="00E9032A" w:rsidRPr="00C31E2A" w:rsidRDefault="00E9032A" w:rsidP="00385CAB">
            <w:pPr>
              <w:keepNext/>
              <w:spacing w:before="80" w:after="80"/>
              <w:jc w:val="center"/>
              <w:rPr>
                <w:b/>
                <w:color w:val="FFFFFF" w:themeColor="background1"/>
              </w:rPr>
            </w:pPr>
            <w:r w:rsidRPr="00C31E2A">
              <w:rPr>
                <w:b/>
                <w:color w:val="FFFFFF" w:themeColor="background1"/>
              </w:rPr>
              <w:t>Burden Hours</w:t>
            </w:r>
          </w:p>
        </w:tc>
        <w:tc>
          <w:tcPr>
            <w:tcW w:w="1980" w:type="dxa"/>
            <w:tcBorders>
              <w:top w:val="single" w:sz="4" w:space="0" w:color="auto"/>
              <w:left w:val="nil"/>
              <w:bottom w:val="single" w:sz="4" w:space="0" w:color="auto"/>
              <w:right w:val="single" w:sz="4" w:space="0" w:color="auto"/>
            </w:tcBorders>
            <w:shd w:val="clear" w:color="auto" w:fill="0067AB"/>
            <w:noWrap/>
            <w:vAlign w:val="bottom"/>
            <w:hideMark/>
          </w:tcPr>
          <w:p w14:paraId="087332A5" w14:textId="77777777" w:rsidR="00E9032A" w:rsidRPr="00C31E2A" w:rsidRDefault="00E9032A" w:rsidP="00385CAB">
            <w:pPr>
              <w:keepNext/>
              <w:spacing w:before="80" w:after="80"/>
              <w:jc w:val="center"/>
              <w:rPr>
                <w:b/>
                <w:color w:val="FFFFFF" w:themeColor="background1"/>
              </w:rPr>
            </w:pPr>
            <w:r w:rsidRPr="00C31E2A">
              <w:rPr>
                <w:b/>
                <w:color w:val="FFFFFF" w:themeColor="background1"/>
              </w:rPr>
              <w:t>Labor Costs/Entity</w:t>
            </w:r>
          </w:p>
        </w:tc>
      </w:tr>
      <w:tr w:rsidR="00E9032A" w:rsidRPr="00E9032A" w14:paraId="7F40FCDC" w14:textId="77777777" w:rsidTr="00027D50">
        <w:trPr>
          <w:trHeight w:val="323"/>
        </w:trPr>
        <w:tc>
          <w:tcPr>
            <w:tcW w:w="5850" w:type="dxa"/>
            <w:tcBorders>
              <w:top w:val="nil"/>
              <w:left w:val="single" w:sz="4" w:space="0" w:color="auto"/>
              <w:bottom w:val="single" w:sz="4" w:space="0" w:color="auto"/>
              <w:right w:val="single" w:sz="4" w:space="0" w:color="auto"/>
            </w:tcBorders>
            <w:vAlign w:val="center"/>
            <w:hideMark/>
          </w:tcPr>
          <w:p w14:paraId="029BB169" w14:textId="59799FE5" w:rsidR="00E9032A" w:rsidRPr="00E9032A" w:rsidRDefault="00AE0136" w:rsidP="003E736B">
            <w:pPr>
              <w:pStyle w:val="TableText"/>
            </w:pPr>
            <w:r w:rsidRPr="00E9032A">
              <w:t>Technician certification programs applying for approval</w:t>
            </w:r>
          </w:p>
        </w:tc>
        <w:tc>
          <w:tcPr>
            <w:tcW w:w="1530" w:type="dxa"/>
            <w:tcBorders>
              <w:top w:val="nil"/>
              <w:left w:val="nil"/>
              <w:bottom w:val="single" w:sz="4" w:space="0" w:color="auto"/>
              <w:right w:val="single" w:sz="4" w:space="0" w:color="auto"/>
            </w:tcBorders>
            <w:noWrap/>
            <w:vAlign w:val="center"/>
            <w:hideMark/>
          </w:tcPr>
          <w:p w14:paraId="29F1AB63" w14:textId="77777777" w:rsidR="00E9032A" w:rsidRPr="00E9032A" w:rsidRDefault="00E9032A" w:rsidP="003E736B">
            <w:pPr>
              <w:pStyle w:val="TableNumbers"/>
            </w:pPr>
            <w:r w:rsidRPr="00E9032A">
              <w:t>5.0</w:t>
            </w:r>
          </w:p>
        </w:tc>
        <w:tc>
          <w:tcPr>
            <w:tcW w:w="1980" w:type="dxa"/>
            <w:tcBorders>
              <w:top w:val="nil"/>
              <w:left w:val="nil"/>
              <w:bottom w:val="single" w:sz="4" w:space="0" w:color="auto"/>
              <w:right w:val="single" w:sz="4" w:space="0" w:color="auto"/>
            </w:tcBorders>
            <w:vAlign w:val="center"/>
            <w:hideMark/>
          </w:tcPr>
          <w:p w14:paraId="3748CF2F" w14:textId="39A1F8BE" w:rsidR="00E9032A" w:rsidRPr="00E9032A" w:rsidRDefault="00E9032A" w:rsidP="00531264">
            <w:pPr>
              <w:pStyle w:val="TableNumbers"/>
            </w:pPr>
            <w:r w:rsidRPr="00E9032A">
              <w:t>$</w:t>
            </w:r>
            <w:r w:rsidR="00531264">
              <w:t>314.37</w:t>
            </w:r>
          </w:p>
        </w:tc>
      </w:tr>
      <w:tr w:rsidR="00B4695C" w:rsidRPr="00E9032A" w14:paraId="26DE8BB7" w14:textId="77777777" w:rsidTr="00AE0136">
        <w:trPr>
          <w:trHeight w:val="60"/>
        </w:trPr>
        <w:tc>
          <w:tcPr>
            <w:tcW w:w="5850" w:type="dxa"/>
            <w:tcBorders>
              <w:top w:val="nil"/>
              <w:left w:val="single" w:sz="4" w:space="0" w:color="auto"/>
              <w:bottom w:val="single" w:sz="4" w:space="0" w:color="auto"/>
              <w:right w:val="single" w:sz="4" w:space="0" w:color="auto"/>
            </w:tcBorders>
            <w:vAlign w:val="center"/>
          </w:tcPr>
          <w:p w14:paraId="56C32E48" w14:textId="12C12520" w:rsidR="00B4695C" w:rsidRPr="00E9032A" w:rsidRDefault="00B4695C" w:rsidP="00B4695C">
            <w:pPr>
              <w:pStyle w:val="TableText"/>
            </w:pPr>
            <w:r w:rsidRPr="00E9032A">
              <w:t>Recordkeeping by existing certification programs</w:t>
            </w:r>
          </w:p>
        </w:tc>
        <w:tc>
          <w:tcPr>
            <w:tcW w:w="1530" w:type="dxa"/>
            <w:tcBorders>
              <w:top w:val="nil"/>
              <w:left w:val="nil"/>
              <w:bottom w:val="single" w:sz="4" w:space="0" w:color="auto"/>
              <w:right w:val="single" w:sz="4" w:space="0" w:color="auto"/>
            </w:tcBorders>
            <w:noWrap/>
            <w:vAlign w:val="center"/>
          </w:tcPr>
          <w:p w14:paraId="18D35833" w14:textId="16B9EB3C" w:rsidR="00B4695C" w:rsidRPr="00E9032A" w:rsidRDefault="00B4695C" w:rsidP="00B4695C">
            <w:pPr>
              <w:pStyle w:val="TableNumbers"/>
            </w:pPr>
            <w:r w:rsidRPr="00E9032A">
              <w:t>5.0</w:t>
            </w:r>
          </w:p>
        </w:tc>
        <w:tc>
          <w:tcPr>
            <w:tcW w:w="1980" w:type="dxa"/>
            <w:tcBorders>
              <w:top w:val="nil"/>
              <w:left w:val="nil"/>
              <w:bottom w:val="single" w:sz="4" w:space="0" w:color="auto"/>
              <w:right w:val="single" w:sz="4" w:space="0" w:color="auto"/>
            </w:tcBorders>
            <w:vAlign w:val="center"/>
          </w:tcPr>
          <w:p w14:paraId="7EEB6069" w14:textId="15D06C10" w:rsidR="00B4695C" w:rsidRPr="00E9032A" w:rsidRDefault="00B4695C" w:rsidP="00782722">
            <w:pPr>
              <w:pStyle w:val="TableNumbers"/>
            </w:pPr>
            <w:r w:rsidRPr="00E9032A">
              <w:t>$</w:t>
            </w:r>
            <w:r w:rsidR="00782722">
              <w:t>314.37</w:t>
            </w:r>
          </w:p>
        </w:tc>
      </w:tr>
      <w:tr w:rsidR="00B4695C" w:rsidRPr="00E9032A" w14:paraId="2CD1904B" w14:textId="77777777" w:rsidTr="00AE0136">
        <w:trPr>
          <w:trHeight w:val="60"/>
        </w:trPr>
        <w:tc>
          <w:tcPr>
            <w:tcW w:w="5850" w:type="dxa"/>
            <w:tcBorders>
              <w:top w:val="nil"/>
              <w:left w:val="single" w:sz="4" w:space="0" w:color="auto"/>
              <w:bottom w:val="single" w:sz="4" w:space="0" w:color="auto"/>
              <w:right w:val="single" w:sz="4" w:space="0" w:color="auto"/>
            </w:tcBorders>
            <w:vAlign w:val="center"/>
            <w:hideMark/>
          </w:tcPr>
          <w:p w14:paraId="7B318C5D" w14:textId="27E16963" w:rsidR="00B4695C" w:rsidRPr="00E9032A" w:rsidRDefault="00B4695C" w:rsidP="00B4695C">
            <w:pPr>
              <w:pStyle w:val="TableText"/>
            </w:pPr>
            <w:r w:rsidRPr="00E9032A">
              <w:t>Maintain list of technicians certified</w:t>
            </w:r>
          </w:p>
        </w:tc>
        <w:tc>
          <w:tcPr>
            <w:tcW w:w="1530" w:type="dxa"/>
            <w:tcBorders>
              <w:top w:val="nil"/>
              <w:left w:val="nil"/>
              <w:bottom w:val="single" w:sz="4" w:space="0" w:color="auto"/>
              <w:right w:val="single" w:sz="4" w:space="0" w:color="auto"/>
            </w:tcBorders>
            <w:noWrap/>
            <w:vAlign w:val="center"/>
            <w:hideMark/>
          </w:tcPr>
          <w:p w14:paraId="36E2C326" w14:textId="5A6D1C4D" w:rsidR="00B4695C" w:rsidRPr="00E9032A" w:rsidRDefault="00B4695C" w:rsidP="00531264">
            <w:pPr>
              <w:pStyle w:val="TableNumbers"/>
            </w:pPr>
            <w:r w:rsidRPr="00E9032A">
              <w:t>0.17</w:t>
            </w:r>
          </w:p>
        </w:tc>
        <w:tc>
          <w:tcPr>
            <w:tcW w:w="1980" w:type="dxa"/>
            <w:tcBorders>
              <w:top w:val="nil"/>
              <w:left w:val="nil"/>
              <w:bottom w:val="single" w:sz="4" w:space="0" w:color="auto"/>
              <w:right w:val="single" w:sz="4" w:space="0" w:color="auto"/>
            </w:tcBorders>
            <w:vAlign w:val="center"/>
            <w:hideMark/>
          </w:tcPr>
          <w:p w14:paraId="346549EB" w14:textId="77CE6FE2" w:rsidR="00B4695C" w:rsidRPr="00E9032A" w:rsidRDefault="00B4695C" w:rsidP="00782722">
            <w:pPr>
              <w:pStyle w:val="TableNumbers"/>
            </w:pPr>
            <w:r w:rsidRPr="00E9032A">
              <w:t>$</w:t>
            </w:r>
            <w:r w:rsidR="00782722">
              <w:t>10.48</w:t>
            </w:r>
          </w:p>
        </w:tc>
      </w:tr>
      <w:tr w:rsidR="00B4695C" w:rsidRPr="00E9032A" w14:paraId="7102F45F" w14:textId="77777777" w:rsidTr="00AE0136">
        <w:trPr>
          <w:trHeight w:val="125"/>
        </w:trPr>
        <w:tc>
          <w:tcPr>
            <w:tcW w:w="5850" w:type="dxa"/>
            <w:tcBorders>
              <w:top w:val="nil"/>
              <w:left w:val="single" w:sz="4" w:space="0" w:color="auto"/>
              <w:bottom w:val="single" w:sz="4" w:space="0" w:color="auto"/>
              <w:right w:val="single" w:sz="4" w:space="0" w:color="auto"/>
            </w:tcBorders>
            <w:vAlign w:val="center"/>
            <w:hideMark/>
          </w:tcPr>
          <w:p w14:paraId="7E995181" w14:textId="31F6335F" w:rsidR="00B4695C" w:rsidRPr="00E9032A" w:rsidRDefault="00B4695C" w:rsidP="00B4695C">
            <w:pPr>
              <w:pStyle w:val="TableText"/>
            </w:pPr>
            <w:r w:rsidRPr="00E9032A">
              <w:t>Biannual reporting by existing certification programs</w:t>
            </w:r>
          </w:p>
        </w:tc>
        <w:tc>
          <w:tcPr>
            <w:tcW w:w="1530" w:type="dxa"/>
            <w:tcBorders>
              <w:top w:val="nil"/>
              <w:left w:val="nil"/>
              <w:bottom w:val="single" w:sz="4" w:space="0" w:color="auto"/>
              <w:right w:val="single" w:sz="4" w:space="0" w:color="auto"/>
            </w:tcBorders>
            <w:noWrap/>
            <w:vAlign w:val="center"/>
            <w:hideMark/>
          </w:tcPr>
          <w:p w14:paraId="5AD8ADE9" w14:textId="77777777" w:rsidR="00B4695C" w:rsidRPr="00E9032A" w:rsidRDefault="00B4695C" w:rsidP="00B4695C">
            <w:pPr>
              <w:pStyle w:val="TableNumbers"/>
            </w:pPr>
            <w:r w:rsidRPr="00E9032A">
              <w:t>2.0</w:t>
            </w:r>
          </w:p>
        </w:tc>
        <w:tc>
          <w:tcPr>
            <w:tcW w:w="1980" w:type="dxa"/>
            <w:tcBorders>
              <w:top w:val="nil"/>
              <w:left w:val="nil"/>
              <w:bottom w:val="single" w:sz="4" w:space="0" w:color="auto"/>
              <w:right w:val="single" w:sz="4" w:space="0" w:color="auto"/>
            </w:tcBorders>
            <w:vAlign w:val="center"/>
            <w:hideMark/>
          </w:tcPr>
          <w:p w14:paraId="45949AC9" w14:textId="45A73BA5" w:rsidR="00B4695C" w:rsidRPr="00E9032A" w:rsidRDefault="00B4695C" w:rsidP="00782722">
            <w:pPr>
              <w:pStyle w:val="TableNumbers"/>
            </w:pPr>
            <w:r w:rsidRPr="00E9032A">
              <w:t>$</w:t>
            </w:r>
            <w:r w:rsidR="00782722">
              <w:t>125.75</w:t>
            </w:r>
          </w:p>
        </w:tc>
      </w:tr>
      <w:tr w:rsidR="00B4695C" w:rsidRPr="00E9032A" w14:paraId="31C5D210" w14:textId="77777777" w:rsidTr="001E26F9">
        <w:trPr>
          <w:trHeight w:val="60"/>
        </w:trPr>
        <w:tc>
          <w:tcPr>
            <w:tcW w:w="5850" w:type="dxa"/>
            <w:tcBorders>
              <w:top w:val="nil"/>
              <w:left w:val="single" w:sz="4" w:space="0" w:color="auto"/>
              <w:bottom w:val="single" w:sz="4" w:space="0" w:color="auto"/>
              <w:right w:val="single" w:sz="4" w:space="0" w:color="auto"/>
            </w:tcBorders>
            <w:vAlign w:val="center"/>
          </w:tcPr>
          <w:p w14:paraId="1965DB2C" w14:textId="1FC8D808" w:rsidR="00B4695C" w:rsidRPr="00E9032A" w:rsidRDefault="00B4695C" w:rsidP="00B4695C">
            <w:pPr>
              <w:pStyle w:val="TableText"/>
            </w:pPr>
            <w:r>
              <w:t>Transfer of records when no longer operational</w:t>
            </w:r>
          </w:p>
        </w:tc>
        <w:tc>
          <w:tcPr>
            <w:tcW w:w="1530" w:type="dxa"/>
            <w:tcBorders>
              <w:top w:val="nil"/>
              <w:left w:val="nil"/>
              <w:bottom w:val="single" w:sz="4" w:space="0" w:color="auto"/>
              <w:right w:val="single" w:sz="4" w:space="0" w:color="auto"/>
            </w:tcBorders>
            <w:noWrap/>
            <w:vAlign w:val="center"/>
          </w:tcPr>
          <w:p w14:paraId="7395E7CB" w14:textId="652BB443" w:rsidR="00B4695C" w:rsidRPr="00E9032A" w:rsidRDefault="00782722" w:rsidP="00B4695C">
            <w:pPr>
              <w:pStyle w:val="TableNumbers"/>
            </w:pPr>
            <w:r>
              <w:t>8.0</w:t>
            </w:r>
          </w:p>
        </w:tc>
        <w:tc>
          <w:tcPr>
            <w:tcW w:w="1980" w:type="dxa"/>
            <w:tcBorders>
              <w:top w:val="nil"/>
              <w:left w:val="nil"/>
              <w:bottom w:val="single" w:sz="4" w:space="0" w:color="auto"/>
              <w:right w:val="single" w:sz="4" w:space="0" w:color="auto"/>
            </w:tcBorders>
            <w:vAlign w:val="center"/>
          </w:tcPr>
          <w:p w14:paraId="58EA5B85" w14:textId="58AF4B8D" w:rsidR="00B4695C" w:rsidRPr="00E9032A" w:rsidRDefault="00782722" w:rsidP="00B4695C">
            <w:pPr>
              <w:pStyle w:val="TableNumbers"/>
            </w:pPr>
            <w:r>
              <w:t>$502.99</w:t>
            </w:r>
          </w:p>
        </w:tc>
      </w:tr>
    </w:tbl>
    <w:p w14:paraId="3A6963EE" w14:textId="77777777" w:rsidR="00782722" w:rsidRDefault="00782722" w:rsidP="00E524B0">
      <w:pPr>
        <w:pBdr>
          <w:top w:val="single" w:sz="6" w:space="0" w:color="FFFFFF"/>
          <w:left w:val="single" w:sz="6" w:space="0" w:color="FFFFFF"/>
          <w:bottom w:val="single" w:sz="6" w:space="0" w:color="FFFFFF"/>
          <w:right w:val="single" w:sz="6" w:space="0" w:color="FFFFFF"/>
        </w:pBdr>
        <w:spacing w:after="0"/>
      </w:pPr>
    </w:p>
    <w:p w14:paraId="06CD71CC" w14:textId="3BA7FD3C" w:rsidR="00782722" w:rsidRPr="00E9032A" w:rsidRDefault="00E9032A" w:rsidP="00782722">
      <w:pPr>
        <w:pBdr>
          <w:top w:val="single" w:sz="6" w:space="0" w:color="FFFFFF"/>
          <w:left w:val="single" w:sz="6" w:space="0" w:color="FFFFFF"/>
          <w:bottom w:val="single" w:sz="6" w:space="0" w:color="FFFFFF"/>
          <w:right w:val="single" w:sz="6" w:space="0" w:color="FFFFFF"/>
        </w:pBdr>
      </w:pPr>
      <w:r w:rsidRPr="00E9032A">
        <w:t xml:space="preserve">EPA estimates that it will take </w:t>
      </w:r>
      <w:r w:rsidR="00B4695C">
        <w:t>5</w:t>
      </w:r>
      <w:r w:rsidR="00B4695C" w:rsidRPr="00E9032A">
        <w:t xml:space="preserve"> </w:t>
      </w:r>
      <w:r w:rsidRPr="00E9032A">
        <w:t xml:space="preserve">hours for new organizations to compile the necessary information to apply for the certification program approval. </w:t>
      </w:r>
      <w:r w:rsidR="00782722" w:rsidRPr="00E9032A">
        <w:t xml:space="preserve">EPA </w:t>
      </w:r>
      <w:r w:rsidR="00C75E7F">
        <w:t xml:space="preserve">also </w:t>
      </w:r>
      <w:r w:rsidR="00782722" w:rsidRPr="00E9032A">
        <w:t xml:space="preserve">estimates that </w:t>
      </w:r>
      <w:r w:rsidR="00782722">
        <w:t>existing</w:t>
      </w:r>
      <w:r w:rsidR="00782722" w:rsidRPr="00E9032A">
        <w:t xml:space="preserve"> technician certification program spend </w:t>
      </w:r>
      <w:r w:rsidR="00782722">
        <w:t>5</w:t>
      </w:r>
      <w:r w:rsidR="00782722" w:rsidRPr="00E9032A">
        <w:t xml:space="preserve"> hours annually maintaining records on technician</w:t>
      </w:r>
      <w:r w:rsidR="00782722">
        <w:t>s</w:t>
      </w:r>
      <w:r w:rsidR="00782722" w:rsidRPr="00E9032A">
        <w:t xml:space="preserve"> certified through their programs. </w:t>
      </w:r>
    </w:p>
    <w:p w14:paraId="0D94B3FD" w14:textId="2B4D9788" w:rsidR="00782722" w:rsidRPr="00E9032A" w:rsidRDefault="00E9032A" w:rsidP="00E9032A">
      <w:pPr>
        <w:pBdr>
          <w:top w:val="single" w:sz="6" w:space="0" w:color="FFFFFF"/>
          <w:left w:val="single" w:sz="6" w:space="0" w:color="FFFFFF"/>
          <w:bottom w:val="single" w:sz="6" w:space="0" w:color="FFFFFF"/>
          <w:right w:val="single" w:sz="6" w:space="0" w:color="FFFFFF"/>
        </w:pBdr>
      </w:pPr>
      <w:r w:rsidRPr="00E9032A">
        <w:t xml:space="preserve">Technician certification programs are required to publish online a list documenting who they have certified and what type of certification each individual received. Each of the testing organizations are also required to submit biannual reports summarizing the numbers of previously certified individuals, individuals taking the tests, scores of all certification tests, and the dates and locations of all tests administered. EPA estimates that technician certification programs spend </w:t>
      </w:r>
      <w:r w:rsidR="00B4695C">
        <w:t>5</w:t>
      </w:r>
      <w:r w:rsidR="00B4695C" w:rsidRPr="00E9032A">
        <w:t xml:space="preserve"> </w:t>
      </w:r>
      <w:r w:rsidRPr="00E9032A">
        <w:t xml:space="preserve">minutes publishing online lists and </w:t>
      </w:r>
      <w:r w:rsidR="00B4695C">
        <w:t>1</w:t>
      </w:r>
      <w:r w:rsidR="00B4695C" w:rsidRPr="00E9032A">
        <w:t xml:space="preserve"> </w:t>
      </w:r>
      <w:r w:rsidRPr="00E9032A">
        <w:t xml:space="preserve">hour completing each report. EPA expects programs to publish lists and complete reports twice a year. </w:t>
      </w:r>
      <w:r w:rsidR="00782722">
        <w:t>Organizations that stop certifying technicians must transfer their records to another certifying program or EPA. Organizations that receive those records must inform EPA within 30 days. EPA assumes that 5 programs a year will spend 8 hours transferring records and reporting to EPA.</w:t>
      </w:r>
    </w:p>
    <w:p w14:paraId="3D3A80A6" w14:textId="77777777" w:rsidR="00E9032A" w:rsidRPr="00176630" w:rsidRDefault="00E9032A" w:rsidP="00985F5A">
      <w:pPr>
        <w:pStyle w:val="Heading40"/>
        <w:numPr>
          <w:ilvl w:val="3"/>
          <w:numId w:val="78"/>
        </w:numPr>
      </w:pPr>
      <w:r w:rsidRPr="00176630">
        <w:t>Disposal Establishments</w:t>
      </w:r>
    </w:p>
    <w:tbl>
      <w:tblPr>
        <w:tblW w:w="9360" w:type="dxa"/>
        <w:tblLook w:val="04A0" w:firstRow="1" w:lastRow="0" w:firstColumn="1" w:lastColumn="0" w:noHBand="0" w:noVBand="1"/>
      </w:tblPr>
      <w:tblGrid>
        <w:gridCol w:w="5850"/>
        <w:gridCol w:w="1530"/>
        <w:gridCol w:w="1980"/>
      </w:tblGrid>
      <w:tr w:rsidR="00E9032A" w:rsidRPr="00E9032A" w14:paraId="553BCA54" w14:textId="77777777" w:rsidTr="00E9032A">
        <w:trPr>
          <w:trHeight w:val="300"/>
        </w:trPr>
        <w:tc>
          <w:tcPr>
            <w:tcW w:w="9360" w:type="dxa"/>
            <w:gridSpan w:val="3"/>
            <w:noWrap/>
            <w:vAlign w:val="bottom"/>
            <w:hideMark/>
          </w:tcPr>
          <w:p w14:paraId="08663CEB" w14:textId="77777777" w:rsidR="00E9032A" w:rsidRPr="00C0746A" w:rsidRDefault="00E9032A">
            <w:pPr>
              <w:widowControl/>
              <w:autoSpaceDE/>
              <w:adjustRightInd/>
              <w:jc w:val="center"/>
              <w:rPr>
                <w:b/>
                <w:bCs/>
                <w:color w:val="000000"/>
              </w:rPr>
            </w:pPr>
            <w:r w:rsidRPr="00C0746A">
              <w:rPr>
                <w:b/>
                <w:bCs/>
                <w:color w:val="000000"/>
              </w:rPr>
              <w:t>Annual Respondent Burden</w:t>
            </w:r>
          </w:p>
        </w:tc>
      </w:tr>
      <w:tr w:rsidR="00E9032A" w:rsidRPr="00E9032A" w14:paraId="17A380AC" w14:textId="77777777" w:rsidTr="00AE0136">
        <w:trPr>
          <w:trHeight w:val="300"/>
        </w:trPr>
        <w:tc>
          <w:tcPr>
            <w:tcW w:w="5850" w:type="dxa"/>
            <w:tcBorders>
              <w:top w:val="single" w:sz="4" w:space="0" w:color="auto"/>
              <w:left w:val="single" w:sz="4" w:space="0" w:color="auto"/>
              <w:bottom w:val="single" w:sz="4" w:space="0" w:color="auto"/>
              <w:right w:val="single" w:sz="4" w:space="0" w:color="auto"/>
            </w:tcBorders>
            <w:shd w:val="clear" w:color="auto" w:fill="0067AB"/>
            <w:noWrap/>
            <w:vAlign w:val="bottom"/>
            <w:hideMark/>
          </w:tcPr>
          <w:p w14:paraId="71CDD2E0" w14:textId="77777777" w:rsidR="00E9032A" w:rsidRPr="00C31E2A" w:rsidRDefault="00E9032A" w:rsidP="00C31E2A">
            <w:pPr>
              <w:widowControl/>
              <w:autoSpaceDE/>
              <w:adjustRightInd/>
              <w:spacing w:before="80" w:after="80"/>
              <w:jc w:val="center"/>
              <w:rPr>
                <w:b/>
                <w:color w:val="FFFFFF" w:themeColor="background1"/>
                <w:szCs w:val="22"/>
              </w:rPr>
            </w:pPr>
            <w:r w:rsidRPr="00C31E2A">
              <w:rPr>
                <w:b/>
                <w:color w:val="FFFFFF" w:themeColor="background1"/>
                <w:szCs w:val="22"/>
              </w:rPr>
              <w:t>Collection Activities</w:t>
            </w:r>
          </w:p>
        </w:tc>
        <w:tc>
          <w:tcPr>
            <w:tcW w:w="1530" w:type="dxa"/>
            <w:tcBorders>
              <w:top w:val="single" w:sz="4" w:space="0" w:color="auto"/>
              <w:left w:val="nil"/>
              <w:bottom w:val="single" w:sz="4" w:space="0" w:color="auto"/>
              <w:right w:val="single" w:sz="4" w:space="0" w:color="auto"/>
            </w:tcBorders>
            <w:shd w:val="clear" w:color="auto" w:fill="0067AB"/>
            <w:noWrap/>
            <w:vAlign w:val="bottom"/>
            <w:hideMark/>
          </w:tcPr>
          <w:p w14:paraId="001FDDD4" w14:textId="77777777" w:rsidR="00E9032A" w:rsidRPr="00C31E2A" w:rsidRDefault="00E9032A" w:rsidP="00C31E2A">
            <w:pPr>
              <w:widowControl/>
              <w:autoSpaceDE/>
              <w:adjustRightInd/>
              <w:spacing w:before="80" w:after="80"/>
              <w:jc w:val="center"/>
              <w:rPr>
                <w:b/>
                <w:color w:val="FFFFFF" w:themeColor="background1"/>
                <w:szCs w:val="22"/>
              </w:rPr>
            </w:pPr>
            <w:r w:rsidRPr="00C31E2A">
              <w:rPr>
                <w:b/>
                <w:color w:val="FFFFFF" w:themeColor="background1"/>
                <w:szCs w:val="22"/>
              </w:rPr>
              <w:t>Burden Hours</w:t>
            </w:r>
          </w:p>
        </w:tc>
        <w:tc>
          <w:tcPr>
            <w:tcW w:w="1980" w:type="dxa"/>
            <w:tcBorders>
              <w:top w:val="single" w:sz="4" w:space="0" w:color="auto"/>
              <w:left w:val="nil"/>
              <w:bottom w:val="single" w:sz="4" w:space="0" w:color="auto"/>
              <w:right w:val="single" w:sz="4" w:space="0" w:color="auto"/>
            </w:tcBorders>
            <w:shd w:val="clear" w:color="auto" w:fill="0067AB"/>
            <w:noWrap/>
            <w:vAlign w:val="bottom"/>
            <w:hideMark/>
          </w:tcPr>
          <w:p w14:paraId="618DCAA2" w14:textId="77777777" w:rsidR="00E9032A" w:rsidRPr="00C31E2A" w:rsidRDefault="00E9032A" w:rsidP="00C31E2A">
            <w:pPr>
              <w:widowControl/>
              <w:autoSpaceDE/>
              <w:adjustRightInd/>
              <w:spacing w:before="80" w:after="80"/>
              <w:jc w:val="center"/>
              <w:rPr>
                <w:b/>
                <w:color w:val="FFFFFF" w:themeColor="background1"/>
                <w:szCs w:val="22"/>
              </w:rPr>
            </w:pPr>
            <w:r w:rsidRPr="00C31E2A">
              <w:rPr>
                <w:b/>
                <w:color w:val="FFFFFF" w:themeColor="background1"/>
                <w:szCs w:val="22"/>
              </w:rPr>
              <w:t>Labor Costs/Entity</w:t>
            </w:r>
          </w:p>
        </w:tc>
      </w:tr>
      <w:tr w:rsidR="00E9032A" w:rsidRPr="00E9032A" w14:paraId="435267FD" w14:textId="77777777" w:rsidTr="00027D50">
        <w:trPr>
          <w:trHeight w:val="620"/>
        </w:trPr>
        <w:tc>
          <w:tcPr>
            <w:tcW w:w="5850" w:type="dxa"/>
            <w:tcBorders>
              <w:top w:val="nil"/>
              <w:left w:val="single" w:sz="4" w:space="0" w:color="auto"/>
              <w:bottom w:val="single" w:sz="4" w:space="0" w:color="auto"/>
              <w:right w:val="single" w:sz="4" w:space="0" w:color="auto"/>
            </w:tcBorders>
            <w:vAlign w:val="center"/>
            <w:hideMark/>
          </w:tcPr>
          <w:p w14:paraId="768C03D9" w14:textId="0E3E0763" w:rsidR="00E9032A" w:rsidRPr="00E9032A" w:rsidRDefault="00E9032A" w:rsidP="003E736B">
            <w:pPr>
              <w:pStyle w:val="TableText"/>
            </w:pPr>
            <w:r w:rsidRPr="00E9032A">
              <w:t xml:space="preserve">Maintenance of copies of signed statements </w:t>
            </w:r>
            <w:r w:rsidR="00B4695C">
              <w:t xml:space="preserve">or contracts </w:t>
            </w:r>
            <w:r w:rsidRPr="00E9032A">
              <w:t>of previous refrigerant recovery by disposal establishments</w:t>
            </w:r>
          </w:p>
        </w:tc>
        <w:tc>
          <w:tcPr>
            <w:tcW w:w="1530" w:type="dxa"/>
            <w:tcBorders>
              <w:top w:val="nil"/>
              <w:left w:val="nil"/>
              <w:bottom w:val="single" w:sz="4" w:space="0" w:color="auto"/>
              <w:right w:val="single" w:sz="4" w:space="0" w:color="auto"/>
            </w:tcBorders>
            <w:noWrap/>
            <w:vAlign w:val="center"/>
            <w:hideMark/>
          </w:tcPr>
          <w:p w14:paraId="747C92F7" w14:textId="5ABAF640" w:rsidR="00E9032A" w:rsidRPr="00E9032A" w:rsidRDefault="001F78CE" w:rsidP="003E736B">
            <w:pPr>
              <w:pStyle w:val="TableNumbers"/>
            </w:pPr>
            <w:r>
              <w:t>15.2</w:t>
            </w:r>
          </w:p>
        </w:tc>
        <w:tc>
          <w:tcPr>
            <w:tcW w:w="1980" w:type="dxa"/>
            <w:tcBorders>
              <w:top w:val="nil"/>
              <w:left w:val="nil"/>
              <w:bottom w:val="single" w:sz="4" w:space="0" w:color="auto"/>
              <w:right w:val="single" w:sz="4" w:space="0" w:color="auto"/>
            </w:tcBorders>
            <w:vAlign w:val="center"/>
            <w:hideMark/>
          </w:tcPr>
          <w:p w14:paraId="6A1F06BD" w14:textId="5185D7C8" w:rsidR="00E9032A" w:rsidRPr="00E9032A" w:rsidRDefault="00E9032A" w:rsidP="001F78CE">
            <w:pPr>
              <w:pStyle w:val="TableNumbers"/>
            </w:pPr>
            <w:r w:rsidRPr="00E9032A">
              <w:t>$</w:t>
            </w:r>
            <w:r w:rsidR="001F78CE">
              <w:t>690.83</w:t>
            </w:r>
          </w:p>
        </w:tc>
      </w:tr>
    </w:tbl>
    <w:p w14:paraId="0D508FB2" w14:textId="16B3E807" w:rsidR="00E9032A" w:rsidRPr="00E9032A" w:rsidRDefault="00E9032A" w:rsidP="000933AC">
      <w:pPr>
        <w:pBdr>
          <w:top w:val="single" w:sz="6" w:space="0" w:color="FFFFFF"/>
          <w:left w:val="single" w:sz="6" w:space="0" w:color="FFFFFF"/>
          <w:bottom w:val="single" w:sz="6" w:space="0" w:color="FFFFFF"/>
          <w:right w:val="single" w:sz="6" w:space="0" w:color="FFFFFF"/>
        </w:pBdr>
        <w:spacing w:before="240"/>
      </w:pPr>
      <w:r w:rsidRPr="00E9032A">
        <w:t xml:space="preserve">Disposal establishments spend an estimated </w:t>
      </w:r>
      <w:r w:rsidR="00B4695C">
        <w:t>3</w:t>
      </w:r>
      <w:r w:rsidR="001F78CE">
        <w:t>.5</w:t>
      </w:r>
      <w:r w:rsidR="00B4695C" w:rsidRPr="00E9032A">
        <w:t xml:space="preserve"> </w:t>
      </w:r>
      <w:r w:rsidRPr="00E9032A">
        <w:t xml:space="preserve">minutes per business day (260 events per year) collecting and maintaining copies of signed statements verifying that refrigerant has been removed from </w:t>
      </w:r>
      <w:r w:rsidRPr="00E9032A">
        <w:lastRenderedPageBreak/>
        <w:t>appliances before they are accepted for disposal.</w:t>
      </w:r>
      <w:r w:rsidR="001F78CE">
        <w:rPr>
          <w:rStyle w:val="FootnoteReference"/>
        </w:rPr>
        <w:footnoteReference w:id="6"/>
      </w:r>
      <w:r w:rsidRPr="00E9032A">
        <w:t xml:space="preserve"> </w:t>
      </w:r>
    </w:p>
    <w:p w14:paraId="72111F9D" w14:textId="77777777" w:rsidR="00E9032A" w:rsidRPr="00176630" w:rsidRDefault="00E9032A" w:rsidP="00161301">
      <w:pPr>
        <w:pStyle w:val="Heading40"/>
        <w:numPr>
          <w:ilvl w:val="3"/>
          <w:numId w:val="78"/>
        </w:numPr>
      </w:pPr>
      <w:r w:rsidRPr="00176630">
        <w:t>Technicians</w:t>
      </w:r>
    </w:p>
    <w:tbl>
      <w:tblPr>
        <w:tblW w:w="9360" w:type="dxa"/>
        <w:tblLook w:val="04A0" w:firstRow="1" w:lastRow="0" w:firstColumn="1" w:lastColumn="0" w:noHBand="0" w:noVBand="1"/>
      </w:tblPr>
      <w:tblGrid>
        <w:gridCol w:w="5850"/>
        <w:gridCol w:w="1530"/>
        <w:gridCol w:w="1980"/>
      </w:tblGrid>
      <w:tr w:rsidR="00E9032A" w:rsidRPr="00E9032A" w14:paraId="377CFAB3" w14:textId="77777777" w:rsidTr="00E9032A">
        <w:trPr>
          <w:trHeight w:val="300"/>
        </w:trPr>
        <w:tc>
          <w:tcPr>
            <w:tcW w:w="9360" w:type="dxa"/>
            <w:gridSpan w:val="3"/>
            <w:noWrap/>
            <w:vAlign w:val="bottom"/>
            <w:hideMark/>
          </w:tcPr>
          <w:p w14:paraId="15F6C8AB" w14:textId="77777777" w:rsidR="00E9032A" w:rsidRPr="00E9032A" w:rsidRDefault="00E9032A" w:rsidP="00C352B9">
            <w:pPr>
              <w:keepNext/>
              <w:jc w:val="center"/>
              <w:rPr>
                <w:b/>
                <w:bCs/>
                <w:color w:val="000000"/>
              </w:rPr>
            </w:pPr>
            <w:r w:rsidRPr="00E9032A">
              <w:rPr>
                <w:b/>
                <w:bCs/>
                <w:color w:val="000000"/>
              </w:rPr>
              <w:t>Annual Respondent Burden - Certification</w:t>
            </w:r>
          </w:p>
        </w:tc>
      </w:tr>
      <w:tr w:rsidR="00E9032A" w:rsidRPr="00E9032A" w14:paraId="7EAE2D2D" w14:textId="77777777" w:rsidTr="00027D50">
        <w:trPr>
          <w:trHeight w:val="300"/>
        </w:trPr>
        <w:tc>
          <w:tcPr>
            <w:tcW w:w="5850" w:type="dxa"/>
            <w:tcBorders>
              <w:top w:val="single" w:sz="4" w:space="0" w:color="auto"/>
              <w:left w:val="single" w:sz="4" w:space="0" w:color="auto"/>
              <w:bottom w:val="single" w:sz="4" w:space="0" w:color="auto"/>
              <w:right w:val="single" w:sz="4" w:space="0" w:color="auto"/>
            </w:tcBorders>
            <w:shd w:val="clear" w:color="auto" w:fill="0067AB"/>
            <w:noWrap/>
            <w:vAlign w:val="bottom"/>
            <w:hideMark/>
          </w:tcPr>
          <w:p w14:paraId="50AA6FCE" w14:textId="77777777" w:rsidR="00E9032A" w:rsidRPr="00C31E2A" w:rsidRDefault="00E9032A">
            <w:pPr>
              <w:spacing w:before="80" w:after="80"/>
              <w:jc w:val="center"/>
              <w:rPr>
                <w:b/>
                <w:color w:val="FFFFFF" w:themeColor="background1"/>
              </w:rPr>
            </w:pPr>
            <w:r w:rsidRPr="00C31E2A">
              <w:rPr>
                <w:b/>
                <w:color w:val="FFFFFF" w:themeColor="background1"/>
              </w:rPr>
              <w:t>Collection Activities</w:t>
            </w:r>
          </w:p>
        </w:tc>
        <w:tc>
          <w:tcPr>
            <w:tcW w:w="1530" w:type="dxa"/>
            <w:tcBorders>
              <w:top w:val="single" w:sz="4" w:space="0" w:color="auto"/>
              <w:left w:val="nil"/>
              <w:bottom w:val="single" w:sz="4" w:space="0" w:color="auto"/>
              <w:right w:val="single" w:sz="4" w:space="0" w:color="auto"/>
            </w:tcBorders>
            <w:shd w:val="clear" w:color="auto" w:fill="0067AB"/>
            <w:noWrap/>
            <w:vAlign w:val="bottom"/>
            <w:hideMark/>
          </w:tcPr>
          <w:p w14:paraId="35901651" w14:textId="77777777" w:rsidR="00E9032A" w:rsidRPr="00C31E2A" w:rsidRDefault="00E9032A">
            <w:pPr>
              <w:spacing w:before="80" w:after="80"/>
              <w:jc w:val="center"/>
              <w:rPr>
                <w:b/>
                <w:color w:val="FFFFFF" w:themeColor="background1"/>
              </w:rPr>
            </w:pPr>
            <w:r w:rsidRPr="00C31E2A">
              <w:rPr>
                <w:b/>
                <w:color w:val="FFFFFF" w:themeColor="background1"/>
              </w:rPr>
              <w:t>Burden Hours</w:t>
            </w:r>
          </w:p>
        </w:tc>
        <w:tc>
          <w:tcPr>
            <w:tcW w:w="1980" w:type="dxa"/>
            <w:tcBorders>
              <w:top w:val="single" w:sz="4" w:space="0" w:color="auto"/>
              <w:left w:val="nil"/>
              <w:bottom w:val="single" w:sz="4" w:space="0" w:color="auto"/>
              <w:right w:val="single" w:sz="4" w:space="0" w:color="auto"/>
            </w:tcBorders>
            <w:shd w:val="clear" w:color="auto" w:fill="0067AB"/>
            <w:noWrap/>
            <w:vAlign w:val="bottom"/>
            <w:hideMark/>
          </w:tcPr>
          <w:p w14:paraId="73B4EB27" w14:textId="77777777" w:rsidR="00E9032A" w:rsidRPr="00C31E2A" w:rsidRDefault="00E9032A">
            <w:pPr>
              <w:spacing w:before="80" w:after="80"/>
              <w:jc w:val="center"/>
              <w:rPr>
                <w:b/>
                <w:color w:val="FFFFFF" w:themeColor="background1"/>
              </w:rPr>
            </w:pPr>
            <w:r w:rsidRPr="00C31E2A">
              <w:rPr>
                <w:b/>
                <w:color w:val="FFFFFF" w:themeColor="background1"/>
              </w:rPr>
              <w:t>Labor Costs/Entity</w:t>
            </w:r>
          </w:p>
        </w:tc>
      </w:tr>
      <w:tr w:rsidR="00E9032A" w:rsidRPr="00E9032A" w14:paraId="1459EC0B" w14:textId="77777777" w:rsidTr="00027D50">
        <w:trPr>
          <w:trHeight w:val="300"/>
        </w:trPr>
        <w:tc>
          <w:tcPr>
            <w:tcW w:w="5850" w:type="dxa"/>
            <w:tcBorders>
              <w:top w:val="nil"/>
              <w:left w:val="single" w:sz="4" w:space="0" w:color="auto"/>
              <w:bottom w:val="single" w:sz="4" w:space="0" w:color="auto"/>
              <w:right w:val="single" w:sz="4" w:space="0" w:color="auto"/>
            </w:tcBorders>
            <w:noWrap/>
            <w:vAlign w:val="bottom"/>
            <w:hideMark/>
          </w:tcPr>
          <w:p w14:paraId="7B081AD8" w14:textId="77777777" w:rsidR="00E9032A" w:rsidRPr="00E9032A" w:rsidRDefault="00E9032A" w:rsidP="003E736B">
            <w:pPr>
              <w:pStyle w:val="TableText"/>
            </w:pPr>
            <w:r w:rsidRPr="00E9032A">
              <w:t xml:space="preserve">Maintain certification cards </w:t>
            </w:r>
          </w:p>
        </w:tc>
        <w:tc>
          <w:tcPr>
            <w:tcW w:w="1530" w:type="dxa"/>
            <w:tcBorders>
              <w:top w:val="nil"/>
              <w:left w:val="nil"/>
              <w:bottom w:val="single" w:sz="4" w:space="0" w:color="auto"/>
              <w:right w:val="single" w:sz="4" w:space="0" w:color="auto"/>
            </w:tcBorders>
            <w:noWrap/>
            <w:vAlign w:val="bottom"/>
            <w:hideMark/>
          </w:tcPr>
          <w:p w14:paraId="00FAC849" w14:textId="77777777" w:rsidR="00E9032A" w:rsidRPr="00E9032A" w:rsidRDefault="00E9032A" w:rsidP="003E736B">
            <w:pPr>
              <w:pStyle w:val="TableNumbers"/>
            </w:pPr>
            <w:r w:rsidRPr="00E9032A">
              <w:t>0.017</w:t>
            </w:r>
          </w:p>
        </w:tc>
        <w:tc>
          <w:tcPr>
            <w:tcW w:w="1980" w:type="dxa"/>
            <w:tcBorders>
              <w:top w:val="nil"/>
              <w:left w:val="nil"/>
              <w:bottom w:val="single" w:sz="4" w:space="0" w:color="auto"/>
              <w:right w:val="single" w:sz="4" w:space="0" w:color="auto"/>
            </w:tcBorders>
            <w:vAlign w:val="bottom"/>
            <w:hideMark/>
          </w:tcPr>
          <w:p w14:paraId="2FE236B8" w14:textId="0ED91C41" w:rsidR="00E9032A" w:rsidRPr="00E9032A" w:rsidRDefault="00E9032A" w:rsidP="00AB5174">
            <w:pPr>
              <w:pStyle w:val="TableNumbers"/>
            </w:pPr>
            <w:r w:rsidRPr="00E9032A">
              <w:t>$0.7</w:t>
            </w:r>
            <w:r w:rsidR="00AB5174">
              <w:t>6</w:t>
            </w:r>
          </w:p>
        </w:tc>
      </w:tr>
      <w:tr w:rsidR="00E9032A" w:rsidRPr="00E9032A" w14:paraId="30CC01D7" w14:textId="77777777" w:rsidTr="00027D50">
        <w:trPr>
          <w:trHeight w:val="300"/>
        </w:trPr>
        <w:tc>
          <w:tcPr>
            <w:tcW w:w="5850" w:type="dxa"/>
            <w:tcBorders>
              <w:top w:val="nil"/>
              <w:left w:val="single" w:sz="4" w:space="0" w:color="auto"/>
              <w:bottom w:val="single" w:sz="4" w:space="0" w:color="auto"/>
              <w:right w:val="single" w:sz="4" w:space="0" w:color="auto"/>
            </w:tcBorders>
            <w:noWrap/>
            <w:vAlign w:val="bottom"/>
            <w:hideMark/>
          </w:tcPr>
          <w:p w14:paraId="58C10DA4" w14:textId="77777777" w:rsidR="00E9032A" w:rsidRPr="00E9032A" w:rsidRDefault="00E9032A" w:rsidP="003E736B">
            <w:pPr>
              <w:pStyle w:val="TableText"/>
            </w:pPr>
            <w:r w:rsidRPr="00E9032A">
              <w:t>Acquire certification cards</w:t>
            </w:r>
          </w:p>
        </w:tc>
        <w:tc>
          <w:tcPr>
            <w:tcW w:w="1530" w:type="dxa"/>
            <w:tcBorders>
              <w:top w:val="nil"/>
              <w:left w:val="nil"/>
              <w:bottom w:val="single" w:sz="4" w:space="0" w:color="auto"/>
              <w:right w:val="single" w:sz="4" w:space="0" w:color="auto"/>
            </w:tcBorders>
            <w:noWrap/>
            <w:vAlign w:val="bottom"/>
            <w:hideMark/>
          </w:tcPr>
          <w:p w14:paraId="01353226" w14:textId="77777777" w:rsidR="00E9032A" w:rsidRPr="00E9032A" w:rsidRDefault="00E9032A" w:rsidP="003E736B">
            <w:pPr>
              <w:pStyle w:val="TableNumbers"/>
            </w:pPr>
            <w:r w:rsidRPr="00E9032A">
              <w:t>0.017</w:t>
            </w:r>
          </w:p>
        </w:tc>
        <w:tc>
          <w:tcPr>
            <w:tcW w:w="1980" w:type="dxa"/>
            <w:tcBorders>
              <w:top w:val="nil"/>
              <w:left w:val="nil"/>
              <w:bottom w:val="single" w:sz="4" w:space="0" w:color="auto"/>
              <w:right w:val="single" w:sz="4" w:space="0" w:color="auto"/>
            </w:tcBorders>
            <w:vAlign w:val="bottom"/>
            <w:hideMark/>
          </w:tcPr>
          <w:p w14:paraId="70D18443" w14:textId="3A1D9692" w:rsidR="00E9032A" w:rsidRPr="00E9032A" w:rsidRDefault="00E9032A" w:rsidP="003E736B">
            <w:pPr>
              <w:pStyle w:val="TableNumbers"/>
            </w:pPr>
            <w:r w:rsidRPr="00E9032A">
              <w:t>$0.7</w:t>
            </w:r>
            <w:r w:rsidR="00AB5174">
              <w:t>6</w:t>
            </w:r>
          </w:p>
        </w:tc>
      </w:tr>
    </w:tbl>
    <w:p w14:paraId="5778C627" w14:textId="1C263848" w:rsidR="00E9032A" w:rsidRPr="00E9032A" w:rsidRDefault="00AB5174" w:rsidP="000933AC">
      <w:pPr>
        <w:pBdr>
          <w:top w:val="single" w:sz="6" w:space="0" w:color="FFFFFF"/>
          <w:left w:val="single" w:sz="6" w:space="0" w:color="FFFFFF"/>
          <w:bottom w:val="single" w:sz="6" w:space="0" w:color="FFFFFF"/>
          <w:right w:val="single" w:sz="6" w:space="0" w:color="FFFFFF"/>
        </w:pBdr>
        <w:spacing w:before="240"/>
      </w:pPr>
      <w:r>
        <w:t xml:space="preserve">Technicians are expected to spend 1 minute each year maintaining their certification cards. </w:t>
      </w:r>
      <w:r w:rsidR="00E9032A" w:rsidRPr="00E9032A">
        <w:t xml:space="preserve">EPA estimates that approximately 10 percent of the estimated 300,000 technician labor force turns over each year, necessitating certification. EPA estimates that each </w:t>
      </w:r>
      <w:r w:rsidR="00B4695C">
        <w:t xml:space="preserve">new </w:t>
      </w:r>
      <w:r w:rsidR="00E9032A" w:rsidRPr="00E9032A">
        <w:t xml:space="preserve">technician will spend </w:t>
      </w:r>
      <w:r w:rsidR="00B4695C">
        <w:t>1</w:t>
      </w:r>
      <w:r w:rsidR="00B4695C" w:rsidRPr="00E9032A">
        <w:t xml:space="preserve"> </w:t>
      </w:r>
      <w:r w:rsidR="00E9032A" w:rsidRPr="00E9032A">
        <w:t xml:space="preserve">minute </w:t>
      </w:r>
      <w:r>
        <w:t>acquiring a</w:t>
      </w:r>
      <w:r w:rsidR="00E9032A" w:rsidRPr="00E9032A">
        <w:t xml:space="preserve"> certification card.  </w:t>
      </w:r>
    </w:p>
    <w:tbl>
      <w:tblPr>
        <w:tblW w:w="9360" w:type="dxa"/>
        <w:tblLook w:val="04A0" w:firstRow="1" w:lastRow="0" w:firstColumn="1" w:lastColumn="0" w:noHBand="0" w:noVBand="1"/>
      </w:tblPr>
      <w:tblGrid>
        <w:gridCol w:w="5850"/>
        <w:gridCol w:w="1530"/>
        <w:gridCol w:w="1980"/>
      </w:tblGrid>
      <w:tr w:rsidR="00E9032A" w:rsidRPr="00E9032A" w14:paraId="1B9495C5" w14:textId="77777777" w:rsidTr="00E9032A">
        <w:trPr>
          <w:trHeight w:val="300"/>
        </w:trPr>
        <w:tc>
          <w:tcPr>
            <w:tcW w:w="9360" w:type="dxa"/>
            <w:gridSpan w:val="3"/>
            <w:noWrap/>
            <w:vAlign w:val="bottom"/>
            <w:hideMark/>
          </w:tcPr>
          <w:p w14:paraId="4C029ED8" w14:textId="77777777" w:rsidR="00E9032A" w:rsidRPr="00E9032A" w:rsidRDefault="00E9032A">
            <w:pPr>
              <w:jc w:val="center"/>
              <w:rPr>
                <w:b/>
                <w:bCs/>
                <w:color w:val="000000"/>
              </w:rPr>
            </w:pPr>
            <w:r w:rsidRPr="00E9032A">
              <w:rPr>
                <w:b/>
                <w:bCs/>
                <w:color w:val="000000"/>
              </w:rPr>
              <w:t>Annual Respondent Burden - Preparing and Maintaining Records</w:t>
            </w:r>
          </w:p>
        </w:tc>
      </w:tr>
      <w:tr w:rsidR="00E9032A" w:rsidRPr="00E9032A" w14:paraId="561B6E21" w14:textId="77777777" w:rsidTr="00027D50">
        <w:trPr>
          <w:trHeight w:val="300"/>
        </w:trPr>
        <w:tc>
          <w:tcPr>
            <w:tcW w:w="5850" w:type="dxa"/>
            <w:tcBorders>
              <w:top w:val="single" w:sz="4" w:space="0" w:color="auto"/>
              <w:left w:val="single" w:sz="4" w:space="0" w:color="auto"/>
              <w:bottom w:val="single" w:sz="4" w:space="0" w:color="auto"/>
              <w:right w:val="single" w:sz="4" w:space="0" w:color="auto"/>
            </w:tcBorders>
            <w:shd w:val="clear" w:color="auto" w:fill="0067AB"/>
            <w:noWrap/>
            <w:vAlign w:val="bottom"/>
            <w:hideMark/>
          </w:tcPr>
          <w:p w14:paraId="2E425D1E" w14:textId="77777777" w:rsidR="00E9032A" w:rsidRPr="00C31E2A" w:rsidRDefault="00E9032A">
            <w:pPr>
              <w:spacing w:before="80" w:after="80"/>
              <w:jc w:val="center"/>
              <w:rPr>
                <w:b/>
                <w:color w:val="FFFFFF" w:themeColor="background1"/>
              </w:rPr>
            </w:pPr>
            <w:r w:rsidRPr="00C31E2A">
              <w:rPr>
                <w:b/>
                <w:color w:val="FFFFFF" w:themeColor="background1"/>
              </w:rPr>
              <w:t>Collection Activities</w:t>
            </w:r>
          </w:p>
        </w:tc>
        <w:tc>
          <w:tcPr>
            <w:tcW w:w="1530" w:type="dxa"/>
            <w:tcBorders>
              <w:top w:val="single" w:sz="4" w:space="0" w:color="auto"/>
              <w:left w:val="nil"/>
              <w:bottom w:val="single" w:sz="4" w:space="0" w:color="auto"/>
              <w:right w:val="single" w:sz="4" w:space="0" w:color="auto"/>
            </w:tcBorders>
            <w:shd w:val="clear" w:color="auto" w:fill="0067AB"/>
            <w:noWrap/>
            <w:vAlign w:val="bottom"/>
            <w:hideMark/>
          </w:tcPr>
          <w:p w14:paraId="42FB045E" w14:textId="77777777" w:rsidR="00E9032A" w:rsidRPr="00C31E2A" w:rsidRDefault="00E9032A">
            <w:pPr>
              <w:spacing w:before="80" w:after="80"/>
              <w:jc w:val="center"/>
              <w:rPr>
                <w:b/>
                <w:color w:val="FFFFFF" w:themeColor="background1"/>
              </w:rPr>
            </w:pPr>
            <w:r w:rsidRPr="00C31E2A">
              <w:rPr>
                <w:b/>
                <w:color w:val="FFFFFF" w:themeColor="background1"/>
              </w:rPr>
              <w:t>Burden Hours</w:t>
            </w:r>
          </w:p>
        </w:tc>
        <w:tc>
          <w:tcPr>
            <w:tcW w:w="1980" w:type="dxa"/>
            <w:tcBorders>
              <w:top w:val="single" w:sz="4" w:space="0" w:color="auto"/>
              <w:left w:val="nil"/>
              <w:bottom w:val="single" w:sz="4" w:space="0" w:color="auto"/>
              <w:right w:val="single" w:sz="4" w:space="0" w:color="auto"/>
            </w:tcBorders>
            <w:shd w:val="clear" w:color="auto" w:fill="0067AB"/>
            <w:noWrap/>
            <w:vAlign w:val="bottom"/>
            <w:hideMark/>
          </w:tcPr>
          <w:p w14:paraId="32E35407" w14:textId="77777777" w:rsidR="00E9032A" w:rsidRPr="00C31E2A" w:rsidRDefault="00E9032A">
            <w:pPr>
              <w:spacing w:before="80" w:after="80"/>
              <w:jc w:val="center"/>
              <w:rPr>
                <w:b/>
                <w:color w:val="FFFFFF" w:themeColor="background1"/>
              </w:rPr>
            </w:pPr>
            <w:r w:rsidRPr="00C31E2A">
              <w:rPr>
                <w:b/>
                <w:color w:val="FFFFFF" w:themeColor="background1"/>
              </w:rPr>
              <w:t>Labor Costs/Entity</w:t>
            </w:r>
          </w:p>
        </w:tc>
      </w:tr>
      <w:tr w:rsidR="00E9032A" w:rsidRPr="00E9032A" w14:paraId="6D308707" w14:textId="77777777" w:rsidTr="00027D50">
        <w:trPr>
          <w:trHeight w:val="60"/>
        </w:trPr>
        <w:tc>
          <w:tcPr>
            <w:tcW w:w="5850" w:type="dxa"/>
            <w:tcBorders>
              <w:top w:val="nil"/>
              <w:left w:val="single" w:sz="4" w:space="0" w:color="auto"/>
              <w:bottom w:val="single" w:sz="4" w:space="0" w:color="auto"/>
              <w:right w:val="single" w:sz="4" w:space="0" w:color="auto"/>
            </w:tcBorders>
            <w:vAlign w:val="center"/>
            <w:hideMark/>
          </w:tcPr>
          <w:p w14:paraId="755CBCCE" w14:textId="298C0268" w:rsidR="00E9032A" w:rsidRPr="00E9032A" w:rsidRDefault="00084109" w:rsidP="00084109">
            <w:pPr>
              <w:pStyle w:val="TableText"/>
            </w:pPr>
            <w:r>
              <w:t>P</w:t>
            </w:r>
            <w:r w:rsidR="00E9032A" w:rsidRPr="00E9032A">
              <w:t xml:space="preserve">rovide invoices for serviced </w:t>
            </w:r>
            <w:r w:rsidR="004D3D95">
              <w:t>appliances</w:t>
            </w:r>
            <w:r w:rsidR="00E9032A" w:rsidRPr="00E9032A">
              <w:t xml:space="preserve"> with charge sizes 50 to 500 lbs.</w:t>
            </w:r>
          </w:p>
        </w:tc>
        <w:tc>
          <w:tcPr>
            <w:tcW w:w="1530" w:type="dxa"/>
            <w:tcBorders>
              <w:top w:val="nil"/>
              <w:left w:val="nil"/>
              <w:bottom w:val="single" w:sz="4" w:space="0" w:color="auto"/>
              <w:right w:val="single" w:sz="4" w:space="0" w:color="auto"/>
            </w:tcBorders>
            <w:noWrap/>
            <w:vAlign w:val="center"/>
            <w:hideMark/>
          </w:tcPr>
          <w:p w14:paraId="01C41C5B" w14:textId="2DFB3D6C" w:rsidR="00E9032A" w:rsidRPr="00C678A9" w:rsidRDefault="00E9032A" w:rsidP="003E736B">
            <w:pPr>
              <w:pStyle w:val="TableNumbers"/>
            </w:pPr>
            <w:r w:rsidRPr="00C678A9">
              <w:t>0.14</w:t>
            </w:r>
          </w:p>
        </w:tc>
        <w:tc>
          <w:tcPr>
            <w:tcW w:w="1980" w:type="dxa"/>
            <w:tcBorders>
              <w:top w:val="nil"/>
              <w:left w:val="nil"/>
              <w:bottom w:val="single" w:sz="4" w:space="0" w:color="auto"/>
              <w:right w:val="single" w:sz="4" w:space="0" w:color="auto"/>
            </w:tcBorders>
            <w:vAlign w:val="center"/>
            <w:hideMark/>
          </w:tcPr>
          <w:p w14:paraId="5B8089BA" w14:textId="0149E273" w:rsidR="00E9032A" w:rsidRPr="00C678A9" w:rsidRDefault="00E9032A" w:rsidP="00CB0C2A">
            <w:pPr>
              <w:pStyle w:val="TableNumbers"/>
            </w:pPr>
            <w:r w:rsidRPr="00C678A9">
              <w:t>$6.</w:t>
            </w:r>
            <w:r w:rsidR="00CB0C2A">
              <w:t>42</w:t>
            </w:r>
          </w:p>
        </w:tc>
      </w:tr>
      <w:tr w:rsidR="00E9032A" w:rsidRPr="00E9032A" w14:paraId="102F8EFA" w14:textId="77777777" w:rsidTr="00027D50">
        <w:trPr>
          <w:trHeight w:val="600"/>
        </w:trPr>
        <w:tc>
          <w:tcPr>
            <w:tcW w:w="5850" w:type="dxa"/>
            <w:tcBorders>
              <w:top w:val="nil"/>
              <w:left w:val="single" w:sz="4" w:space="0" w:color="auto"/>
              <w:bottom w:val="single" w:sz="4" w:space="0" w:color="auto"/>
              <w:right w:val="single" w:sz="4" w:space="0" w:color="auto"/>
            </w:tcBorders>
            <w:vAlign w:val="center"/>
            <w:hideMark/>
          </w:tcPr>
          <w:p w14:paraId="79B8FBF2" w14:textId="24A8A979" w:rsidR="00E9032A" w:rsidRPr="00E9032A" w:rsidRDefault="00084109" w:rsidP="004D3D95">
            <w:pPr>
              <w:pStyle w:val="TableText"/>
            </w:pPr>
            <w:r>
              <w:t>P</w:t>
            </w:r>
            <w:r w:rsidR="00E9032A" w:rsidRPr="00E9032A">
              <w:t xml:space="preserve">rovide invoices for serviced </w:t>
            </w:r>
            <w:r w:rsidR="004D3D95">
              <w:t>appliances</w:t>
            </w:r>
            <w:r w:rsidR="00E9032A" w:rsidRPr="00E9032A">
              <w:t xml:space="preserve"> with charge sizes &gt;500 lbs.</w:t>
            </w:r>
          </w:p>
        </w:tc>
        <w:tc>
          <w:tcPr>
            <w:tcW w:w="1530" w:type="dxa"/>
            <w:tcBorders>
              <w:top w:val="nil"/>
              <w:left w:val="nil"/>
              <w:bottom w:val="single" w:sz="4" w:space="0" w:color="auto"/>
              <w:right w:val="single" w:sz="4" w:space="0" w:color="auto"/>
            </w:tcBorders>
            <w:noWrap/>
            <w:vAlign w:val="center"/>
            <w:hideMark/>
          </w:tcPr>
          <w:p w14:paraId="48A65C0A" w14:textId="3BE4EAEF" w:rsidR="00E9032A" w:rsidRPr="00F90A41" w:rsidRDefault="00E9032A" w:rsidP="003E736B">
            <w:pPr>
              <w:pStyle w:val="TableNumbers"/>
            </w:pPr>
            <w:r w:rsidRPr="00F90A41">
              <w:t>0.12</w:t>
            </w:r>
          </w:p>
        </w:tc>
        <w:tc>
          <w:tcPr>
            <w:tcW w:w="1980" w:type="dxa"/>
            <w:tcBorders>
              <w:top w:val="nil"/>
              <w:left w:val="nil"/>
              <w:bottom w:val="single" w:sz="4" w:space="0" w:color="auto"/>
              <w:right w:val="single" w:sz="4" w:space="0" w:color="auto"/>
            </w:tcBorders>
            <w:vAlign w:val="center"/>
            <w:hideMark/>
          </w:tcPr>
          <w:p w14:paraId="3125BF7B" w14:textId="0A81036A" w:rsidR="00E9032A" w:rsidRPr="00F90A41" w:rsidRDefault="00E9032A" w:rsidP="003E736B">
            <w:pPr>
              <w:pStyle w:val="TableNumbers"/>
            </w:pPr>
            <w:r w:rsidRPr="00F90A41">
              <w:t>$</w:t>
            </w:r>
            <w:r w:rsidR="00504A3E">
              <w:t>5.54</w:t>
            </w:r>
          </w:p>
        </w:tc>
      </w:tr>
      <w:tr w:rsidR="00E9032A" w:rsidRPr="00E9032A" w14:paraId="6BA1B982" w14:textId="77777777" w:rsidTr="00027D50">
        <w:trPr>
          <w:trHeight w:val="60"/>
        </w:trPr>
        <w:tc>
          <w:tcPr>
            <w:tcW w:w="5850" w:type="dxa"/>
            <w:tcBorders>
              <w:top w:val="nil"/>
              <w:left w:val="single" w:sz="4" w:space="0" w:color="auto"/>
              <w:bottom w:val="single" w:sz="4" w:space="0" w:color="auto"/>
              <w:right w:val="single" w:sz="4" w:space="0" w:color="auto"/>
            </w:tcBorders>
            <w:vAlign w:val="center"/>
            <w:hideMark/>
          </w:tcPr>
          <w:p w14:paraId="0B8CD6A1" w14:textId="28AD2DE1" w:rsidR="00E9032A" w:rsidRPr="00E9032A" w:rsidRDefault="00084109" w:rsidP="00084109">
            <w:pPr>
              <w:pStyle w:val="TableText"/>
            </w:pPr>
            <w:r>
              <w:t>P</w:t>
            </w:r>
            <w:r w:rsidR="001B5869">
              <w:t>rovide</w:t>
            </w:r>
            <w:r w:rsidR="001B5869" w:rsidRPr="00E9032A">
              <w:t xml:space="preserve"> </w:t>
            </w:r>
            <w:r w:rsidR="00E9032A" w:rsidRPr="00E9032A">
              <w:t xml:space="preserve">leak inspection </w:t>
            </w:r>
            <w:r w:rsidR="00B4695C">
              <w:t xml:space="preserve">and verification test </w:t>
            </w:r>
            <w:r w:rsidR="00E9032A" w:rsidRPr="00E9032A">
              <w:t>records</w:t>
            </w:r>
          </w:p>
        </w:tc>
        <w:tc>
          <w:tcPr>
            <w:tcW w:w="1530" w:type="dxa"/>
            <w:tcBorders>
              <w:top w:val="nil"/>
              <w:left w:val="nil"/>
              <w:bottom w:val="single" w:sz="4" w:space="0" w:color="auto"/>
              <w:right w:val="single" w:sz="4" w:space="0" w:color="auto"/>
            </w:tcBorders>
            <w:noWrap/>
            <w:vAlign w:val="center"/>
            <w:hideMark/>
          </w:tcPr>
          <w:p w14:paraId="35128EBE" w14:textId="126C9E60" w:rsidR="00E9032A" w:rsidRPr="00E9032A" w:rsidRDefault="00E9032A" w:rsidP="003E736B">
            <w:pPr>
              <w:pStyle w:val="TableNumbers"/>
            </w:pPr>
            <w:r w:rsidRPr="00E9032A">
              <w:t>0.</w:t>
            </w:r>
            <w:r w:rsidR="004E3A8E">
              <w:t>02</w:t>
            </w:r>
          </w:p>
        </w:tc>
        <w:tc>
          <w:tcPr>
            <w:tcW w:w="1980" w:type="dxa"/>
            <w:tcBorders>
              <w:top w:val="nil"/>
              <w:left w:val="nil"/>
              <w:bottom w:val="single" w:sz="4" w:space="0" w:color="auto"/>
              <w:right w:val="single" w:sz="4" w:space="0" w:color="auto"/>
            </w:tcBorders>
            <w:vAlign w:val="center"/>
            <w:hideMark/>
          </w:tcPr>
          <w:p w14:paraId="23FAE7F7" w14:textId="6C0495F0" w:rsidR="00E9032A" w:rsidRPr="00E9032A" w:rsidRDefault="00E9032A" w:rsidP="00504A3E">
            <w:pPr>
              <w:pStyle w:val="TableNumbers"/>
            </w:pPr>
            <w:r w:rsidRPr="00E9032A">
              <w:t>$</w:t>
            </w:r>
            <w:r w:rsidR="004B2301">
              <w:t>0.9</w:t>
            </w:r>
            <w:r w:rsidR="00504A3E">
              <w:t>7</w:t>
            </w:r>
          </w:p>
        </w:tc>
      </w:tr>
      <w:tr w:rsidR="00E9032A" w:rsidRPr="00E9032A" w14:paraId="5C591C9D" w14:textId="77777777" w:rsidTr="00027D50">
        <w:trPr>
          <w:trHeight w:val="585"/>
        </w:trPr>
        <w:tc>
          <w:tcPr>
            <w:tcW w:w="5850" w:type="dxa"/>
            <w:tcBorders>
              <w:top w:val="nil"/>
              <w:left w:val="single" w:sz="4" w:space="0" w:color="auto"/>
              <w:bottom w:val="single" w:sz="4" w:space="0" w:color="auto"/>
              <w:right w:val="single" w:sz="4" w:space="0" w:color="auto"/>
            </w:tcBorders>
            <w:vAlign w:val="center"/>
            <w:hideMark/>
          </w:tcPr>
          <w:p w14:paraId="365694B5" w14:textId="77777777" w:rsidR="00E9032A" w:rsidRPr="00E9032A" w:rsidRDefault="00E9032A" w:rsidP="003E736B">
            <w:pPr>
              <w:pStyle w:val="TableText"/>
            </w:pPr>
            <w:r w:rsidRPr="00E9032A">
              <w:t>Maintain disposal records for appliances with charge sizes of 5 - 50 lbs.</w:t>
            </w:r>
          </w:p>
        </w:tc>
        <w:tc>
          <w:tcPr>
            <w:tcW w:w="1530" w:type="dxa"/>
            <w:tcBorders>
              <w:top w:val="nil"/>
              <w:left w:val="nil"/>
              <w:bottom w:val="single" w:sz="4" w:space="0" w:color="auto"/>
              <w:right w:val="single" w:sz="4" w:space="0" w:color="auto"/>
            </w:tcBorders>
            <w:noWrap/>
            <w:vAlign w:val="center"/>
            <w:hideMark/>
          </w:tcPr>
          <w:p w14:paraId="3293AD8F" w14:textId="06F8FE35" w:rsidR="00E9032A" w:rsidRPr="00E9032A" w:rsidRDefault="00E9032A" w:rsidP="00504A3E">
            <w:pPr>
              <w:pStyle w:val="TableNumbers"/>
            </w:pPr>
            <w:r w:rsidRPr="00E9032A">
              <w:t>0.</w:t>
            </w:r>
            <w:r w:rsidR="00504A3E">
              <w:t>2</w:t>
            </w:r>
          </w:p>
        </w:tc>
        <w:tc>
          <w:tcPr>
            <w:tcW w:w="1980" w:type="dxa"/>
            <w:tcBorders>
              <w:top w:val="nil"/>
              <w:left w:val="nil"/>
              <w:bottom w:val="single" w:sz="4" w:space="0" w:color="auto"/>
              <w:right w:val="single" w:sz="4" w:space="0" w:color="auto"/>
            </w:tcBorders>
            <w:vAlign w:val="center"/>
            <w:hideMark/>
          </w:tcPr>
          <w:p w14:paraId="66761D90" w14:textId="193CE33D" w:rsidR="00E9032A" w:rsidRPr="00E9032A" w:rsidRDefault="00E9032A" w:rsidP="00504A3E">
            <w:pPr>
              <w:pStyle w:val="TableNumbers"/>
            </w:pPr>
            <w:r w:rsidRPr="00E9032A">
              <w:t>$</w:t>
            </w:r>
            <w:r w:rsidR="00504A3E">
              <w:t>9.11</w:t>
            </w:r>
          </w:p>
        </w:tc>
      </w:tr>
    </w:tbl>
    <w:p w14:paraId="10C636D4" w14:textId="372C9864" w:rsidR="00E9032A" w:rsidRPr="00084109" w:rsidRDefault="00E9032A" w:rsidP="000933AC">
      <w:pPr>
        <w:spacing w:before="240" w:after="120"/>
      </w:pPr>
      <w:r w:rsidRPr="00E9032A">
        <w:t xml:space="preserve">Technicians servicing ODS, HFC, and other </w:t>
      </w:r>
      <w:r w:rsidR="007E21CF">
        <w:t xml:space="preserve">non-exempt </w:t>
      </w:r>
      <w:r w:rsidRPr="00E9032A">
        <w:t xml:space="preserve">substitute refrigerant-containing appliances with charge sizes of 50 or more pounds are required to provide records of the following: the identity and location of the appliance, the date and type of service performed, </w:t>
      </w:r>
      <w:r w:rsidR="00B4695C">
        <w:t xml:space="preserve">and </w:t>
      </w:r>
      <w:r w:rsidRPr="00E9032A">
        <w:t xml:space="preserve">the quantity and type of refrigerant added. </w:t>
      </w:r>
      <w:r w:rsidR="009A05BE" w:rsidRPr="004E3A8E">
        <w:t>EPA estimates that each technician will spend two minutes preparing and one minute maintaining each record.</w:t>
      </w:r>
      <w:r w:rsidR="009A05BE" w:rsidRPr="004E3A8E">
        <w:rPr>
          <w:rStyle w:val="FootnoteReference"/>
        </w:rPr>
        <w:footnoteReference w:id="7"/>
      </w:r>
      <w:r w:rsidR="009A05BE">
        <w:t xml:space="preserve"> </w:t>
      </w:r>
      <w:r w:rsidR="009B501E">
        <w:t xml:space="preserve">The annual burden hours per respondent was determined </w:t>
      </w:r>
      <w:r w:rsidR="00190CFD">
        <w:t xml:space="preserve">by </w:t>
      </w:r>
      <w:r w:rsidR="009B501E">
        <w:t xml:space="preserve">dividing the </w:t>
      </w:r>
      <w:r w:rsidR="009A05BE">
        <w:t xml:space="preserve">total invoice burden for all serviced appliances </w:t>
      </w:r>
      <w:r w:rsidR="009B501E">
        <w:t xml:space="preserve">across the universe of technicians. </w:t>
      </w:r>
      <w:r w:rsidR="00190CFD" w:rsidRPr="00E9032A">
        <w:t xml:space="preserve">EPA </w:t>
      </w:r>
      <w:r w:rsidR="00190CFD">
        <w:t>estimates</w:t>
      </w:r>
      <w:r w:rsidR="00190CFD" w:rsidRPr="00E9032A">
        <w:t xml:space="preserve"> that </w:t>
      </w:r>
      <w:r w:rsidR="00190CFD">
        <w:lastRenderedPageBreak/>
        <w:t xml:space="preserve">appliances </w:t>
      </w:r>
      <w:r w:rsidR="00190CFD" w:rsidRPr="00E9032A">
        <w:t>containing 50 to 500 pounds of refrigerant will be serviced annually</w:t>
      </w:r>
      <w:r w:rsidR="00190CFD">
        <w:t>, requiring 1 invoice,</w:t>
      </w:r>
      <w:r w:rsidR="00190CFD" w:rsidRPr="00E9032A">
        <w:t xml:space="preserve"> and that </w:t>
      </w:r>
      <w:r w:rsidR="00190CFD">
        <w:t>appliances</w:t>
      </w:r>
      <w:r w:rsidR="00190CFD" w:rsidRPr="00E9032A">
        <w:t xml:space="preserve"> with 500 or more pounds will be serviced quarterly</w:t>
      </w:r>
      <w:r w:rsidR="00190CFD">
        <w:t>, requiring 4 invoices</w:t>
      </w:r>
      <w:r w:rsidR="00161301">
        <w:t>.</w:t>
      </w:r>
      <w:r w:rsidR="009A05BE">
        <w:t xml:space="preserve"> </w:t>
      </w:r>
    </w:p>
    <w:p w14:paraId="1EDAE0A9" w14:textId="5123BEAA" w:rsidR="00B4695C" w:rsidRPr="00E9032A" w:rsidRDefault="00B4695C" w:rsidP="000933AC">
      <w:pPr>
        <w:spacing w:before="240" w:after="120"/>
      </w:pPr>
      <w:r>
        <w:t xml:space="preserve">Technicians conducting leak inspections or verification tests on appliances </w:t>
      </w:r>
      <w:r w:rsidRPr="00E9032A">
        <w:t>containing 50 to 500 pounds of refrigerant</w:t>
      </w:r>
      <w:r>
        <w:t xml:space="preserve"> that had been found leaking above the threshold rate must prepare and provide records to the owner/operator of that appliance. EPA estimates </w:t>
      </w:r>
      <w:r w:rsidR="001B5869">
        <w:t xml:space="preserve">that </w:t>
      </w:r>
      <w:r w:rsidR="001B5869" w:rsidRPr="004E3A8E">
        <w:t xml:space="preserve">each technician will spend </w:t>
      </w:r>
      <w:r w:rsidR="009A05BE">
        <w:t xml:space="preserve">1 </w:t>
      </w:r>
      <w:r w:rsidR="001B5869" w:rsidRPr="004E3A8E">
        <w:t xml:space="preserve">minute </w:t>
      </w:r>
      <w:r w:rsidR="001B5869">
        <w:t xml:space="preserve">providing </w:t>
      </w:r>
      <w:r w:rsidR="001B5869" w:rsidRPr="004E3A8E">
        <w:t>each record.</w:t>
      </w:r>
    </w:p>
    <w:p w14:paraId="1F322CBF" w14:textId="6AEF374E" w:rsidR="00E9032A" w:rsidRPr="00E9032A" w:rsidRDefault="00E9032A" w:rsidP="00E9032A">
      <w:pPr>
        <w:spacing w:after="120"/>
      </w:pPr>
      <w:r w:rsidRPr="00E9032A">
        <w:t xml:space="preserve">Technicians disposing of appliances with charge sizes between 5 and 50 pounds are also required to maintain records on: the quantity and types of refrigerant recovered </w:t>
      </w:r>
      <w:r w:rsidR="008415F9">
        <w:t>in each calendar month</w:t>
      </w:r>
      <w:r w:rsidRPr="00E9032A">
        <w:t xml:space="preserve">; the quantity and type of refrigerant transferred for reclamation or destruction; the company name; and date. EPA </w:t>
      </w:r>
      <w:r w:rsidR="00027D50">
        <w:t>estimates that technicians spend</w:t>
      </w:r>
      <w:r w:rsidRPr="00E9032A">
        <w:t xml:space="preserve"> </w:t>
      </w:r>
      <w:r w:rsidR="004A100F">
        <w:t>1</w:t>
      </w:r>
      <w:r w:rsidRPr="00E9032A">
        <w:t xml:space="preserve"> minute per </w:t>
      </w:r>
      <w:r w:rsidR="00D626A9">
        <w:t xml:space="preserve">month to maintain these records. </w:t>
      </w:r>
    </w:p>
    <w:p w14:paraId="7C761554" w14:textId="77777777" w:rsidR="00E9032A" w:rsidRPr="00176630" w:rsidRDefault="00E9032A" w:rsidP="00176630">
      <w:pPr>
        <w:pStyle w:val="Heading40"/>
        <w:numPr>
          <w:ilvl w:val="3"/>
          <w:numId w:val="78"/>
        </w:numPr>
      </w:pPr>
      <w:r w:rsidRPr="00176630">
        <w:t>Owners/Operators</w:t>
      </w:r>
    </w:p>
    <w:tbl>
      <w:tblPr>
        <w:tblW w:w="9451" w:type="dxa"/>
        <w:tblLook w:val="04A0" w:firstRow="1" w:lastRow="0" w:firstColumn="1" w:lastColumn="0" w:noHBand="0" w:noVBand="1"/>
      </w:tblPr>
      <w:tblGrid>
        <w:gridCol w:w="5940"/>
        <w:gridCol w:w="1530"/>
        <w:gridCol w:w="1981"/>
      </w:tblGrid>
      <w:tr w:rsidR="00E9032A" w:rsidRPr="00E9032A" w14:paraId="4E9F3A3B" w14:textId="77777777" w:rsidTr="003E736B">
        <w:trPr>
          <w:trHeight w:val="300"/>
        </w:trPr>
        <w:tc>
          <w:tcPr>
            <w:tcW w:w="9451" w:type="dxa"/>
            <w:gridSpan w:val="3"/>
            <w:noWrap/>
            <w:vAlign w:val="bottom"/>
            <w:hideMark/>
          </w:tcPr>
          <w:p w14:paraId="591D2848" w14:textId="77777777" w:rsidR="00E9032A" w:rsidRPr="00E9032A" w:rsidRDefault="00E9032A">
            <w:pPr>
              <w:jc w:val="center"/>
              <w:rPr>
                <w:b/>
                <w:bCs/>
                <w:color w:val="000000"/>
              </w:rPr>
            </w:pPr>
            <w:r w:rsidRPr="00E9032A">
              <w:rPr>
                <w:b/>
                <w:bCs/>
                <w:color w:val="000000"/>
              </w:rPr>
              <w:t>Annual Respondent Burden - Reporting</w:t>
            </w:r>
          </w:p>
        </w:tc>
      </w:tr>
      <w:tr w:rsidR="00E9032A" w:rsidRPr="00E9032A" w14:paraId="2DBAAAFE" w14:textId="77777777" w:rsidTr="00027D50">
        <w:trPr>
          <w:trHeight w:val="300"/>
        </w:trPr>
        <w:tc>
          <w:tcPr>
            <w:tcW w:w="5940" w:type="dxa"/>
            <w:tcBorders>
              <w:top w:val="single" w:sz="4" w:space="0" w:color="auto"/>
              <w:left w:val="single" w:sz="4" w:space="0" w:color="auto"/>
              <w:bottom w:val="single" w:sz="4" w:space="0" w:color="auto"/>
              <w:right w:val="single" w:sz="4" w:space="0" w:color="auto"/>
            </w:tcBorders>
            <w:shd w:val="clear" w:color="auto" w:fill="0067AB"/>
            <w:noWrap/>
            <w:vAlign w:val="bottom"/>
            <w:hideMark/>
          </w:tcPr>
          <w:p w14:paraId="4D89CEBC" w14:textId="77777777" w:rsidR="00E9032A" w:rsidRPr="00C31E2A" w:rsidRDefault="00E9032A">
            <w:pPr>
              <w:spacing w:before="80" w:after="80"/>
              <w:jc w:val="center"/>
              <w:rPr>
                <w:b/>
                <w:color w:val="FFFFFF" w:themeColor="background1"/>
              </w:rPr>
            </w:pPr>
            <w:r w:rsidRPr="00C31E2A">
              <w:rPr>
                <w:b/>
                <w:color w:val="FFFFFF" w:themeColor="background1"/>
              </w:rPr>
              <w:t>Collection Activities</w:t>
            </w:r>
          </w:p>
        </w:tc>
        <w:tc>
          <w:tcPr>
            <w:tcW w:w="1530" w:type="dxa"/>
            <w:tcBorders>
              <w:top w:val="single" w:sz="4" w:space="0" w:color="auto"/>
              <w:left w:val="nil"/>
              <w:bottom w:val="single" w:sz="4" w:space="0" w:color="auto"/>
              <w:right w:val="single" w:sz="4" w:space="0" w:color="auto"/>
            </w:tcBorders>
            <w:shd w:val="clear" w:color="auto" w:fill="0067AB"/>
            <w:noWrap/>
            <w:vAlign w:val="bottom"/>
            <w:hideMark/>
          </w:tcPr>
          <w:p w14:paraId="3ACCF251" w14:textId="77777777" w:rsidR="00E9032A" w:rsidRPr="00C31E2A" w:rsidRDefault="00E9032A">
            <w:pPr>
              <w:spacing w:before="80" w:after="80"/>
              <w:jc w:val="center"/>
              <w:rPr>
                <w:b/>
                <w:color w:val="FFFFFF" w:themeColor="background1"/>
              </w:rPr>
            </w:pPr>
            <w:r w:rsidRPr="00C31E2A">
              <w:rPr>
                <w:b/>
                <w:color w:val="FFFFFF" w:themeColor="background1"/>
              </w:rPr>
              <w:t>Burden Hours</w:t>
            </w:r>
          </w:p>
        </w:tc>
        <w:tc>
          <w:tcPr>
            <w:tcW w:w="1981" w:type="dxa"/>
            <w:tcBorders>
              <w:top w:val="single" w:sz="4" w:space="0" w:color="auto"/>
              <w:left w:val="nil"/>
              <w:bottom w:val="single" w:sz="4" w:space="0" w:color="auto"/>
              <w:right w:val="single" w:sz="4" w:space="0" w:color="auto"/>
            </w:tcBorders>
            <w:shd w:val="clear" w:color="auto" w:fill="0067AB"/>
            <w:noWrap/>
            <w:vAlign w:val="bottom"/>
            <w:hideMark/>
          </w:tcPr>
          <w:p w14:paraId="6378D61B" w14:textId="77777777" w:rsidR="00E9032A" w:rsidRPr="00C31E2A" w:rsidRDefault="00E9032A">
            <w:pPr>
              <w:spacing w:before="80" w:after="80"/>
              <w:jc w:val="center"/>
              <w:rPr>
                <w:b/>
                <w:color w:val="FFFFFF" w:themeColor="background1"/>
              </w:rPr>
            </w:pPr>
            <w:r w:rsidRPr="00C31E2A">
              <w:rPr>
                <w:b/>
                <w:color w:val="FFFFFF" w:themeColor="background1"/>
              </w:rPr>
              <w:t>Labor Costs/Entity</w:t>
            </w:r>
          </w:p>
        </w:tc>
      </w:tr>
      <w:tr w:rsidR="00E9032A" w:rsidRPr="00E9032A" w14:paraId="6EE10540" w14:textId="77777777" w:rsidTr="008358A3">
        <w:trPr>
          <w:trHeight w:val="70"/>
        </w:trPr>
        <w:tc>
          <w:tcPr>
            <w:tcW w:w="5940" w:type="dxa"/>
            <w:tcBorders>
              <w:top w:val="nil"/>
              <w:left w:val="single" w:sz="4" w:space="0" w:color="auto"/>
              <w:bottom w:val="single" w:sz="4" w:space="0" w:color="auto"/>
              <w:right w:val="single" w:sz="4" w:space="0" w:color="auto"/>
            </w:tcBorders>
            <w:vAlign w:val="center"/>
            <w:hideMark/>
          </w:tcPr>
          <w:p w14:paraId="6D3E9C4D" w14:textId="0612715C" w:rsidR="00E9032A" w:rsidRPr="00E9032A" w:rsidRDefault="00E9032A" w:rsidP="0044434D">
            <w:pPr>
              <w:pStyle w:val="TableText"/>
            </w:pPr>
            <w:r w:rsidRPr="00E9032A">
              <w:t>Prepare and subm</w:t>
            </w:r>
            <w:r w:rsidR="0044434D">
              <w:t>it requests for extension to 30-</w:t>
            </w:r>
            <w:r w:rsidRPr="00E9032A">
              <w:t>day repair timeline</w:t>
            </w:r>
          </w:p>
        </w:tc>
        <w:tc>
          <w:tcPr>
            <w:tcW w:w="1530" w:type="dxa"/>
            <w:tcBorders>
              <w:top w:val="nil"/>
              <w:left w:val="nil"/>
              <w:bottom w:val="single" w:sz="4" w:space="0" w:color="auto"/>
              <w:right w:val="single" w:sz="4" w:space="0" w:color="auto"/>
            </w:tcBorders>
            <w:noWrap/>
            <w:vAlign w:val="center"/>
            <w:hideMark/>
          </w:tcPr>
          <w:p w14:paraId="15FF217F" w14:textId="77777777" w:rsidR="00E9032A" w:rsidRPr="00E9032A" w:rsidRDefault="00E9032A" w:rsidP="003E736B">
            <w:pPr>
              <w:pStyle w:val="TableNumbers"/>
            </w:pPr>
            <w:r w:rsidRPr="00E9032A">
              <w:t>0.5</w:t>
            </w:r>
          </w:p>
        </w:tc>
        <w:tc>
          <w:tcPr>
            <w:tcW w:w="1981" w:type="dxa"/>
            <w:tcBorders>
              <w:top w:val="nil"/>
              <w:left w:val="nil"/>
              <w:bottom w:val="single" w:sz="4" w:space="0" w:color="auto"/>
              <w:right w:val="single" w:sz="4" w:space="0" w:color="auto"/>
            </w:tcBorders>
            <w:vAlign w:val="center"/>
            <w:hideMark/>
          </w:tcPr>
          <w:p w14:paraId="77B4D1C9" w14:textId="7629A0BF" w:rsidR="002F26B6" w:rsidRPr="00E9032A" w:rsidRDefault="00E9032A" w:rsidP="002F26B6">
            <w:pPr>
              <w:pStyle w:val="TableNumbers"/>
            </w:pPr>
            <w:r w:rsidRPr="00E9032A">
              <w:t>$</w:t>
            </w:r>
            <w:r w:rsidR="002F26B6">
              <w:t>44.32</w:t>
            </w:r>
          </w:p>
        </w:tc>
      </w:tr>
      <w:tr w:rsidR="00E9032A" w:rsidRPr="00E9032A" w14:paraId="3A0B0537" w14:textId="77777777" w:rsidTr="008358A3">
        <w:trPr>
          <w:trHeight w:val="683"/>
        </w:trPr>
        <w:tc>
          <w:tcPr>
            <w:tcW w:w="5940" w:type="dxa"/>
            <w:tcBorders>
              <w:top w:val="single" w:sz="4" w:space="0" w:color="auto"/>
              <w:left w:val="single" w:sz="4" w:space="0" w:color="auto"/>
              <w:bottom w:val="single" w:sz="4" w:space="0" w:color="auto"/>
              <w:right w:val="single" w:sz="4" w:space="0" w:color="auto"/>
            </w:tcBorders>
            <w:vAlign w:val="center"/>
            <w:hideMark/>
          </w:tcPr>
          <w:p w14:paraId="4993648E" w14:textId="6A7296AD" w:rsidR="00E9032A" w:rsidRPr="00E9032A" w:rsidRDefault="00E9032A" w:rsidP="0044434D">
            <w:pPr>
              <w:pStyle w:val="TableText"/>
            </w:pPr>
            <w:r w:rsidRPr="00E9032A">
              <w:t>Prepare and sub</w:t>
            </w:r>
            <w:r w:rsidR="0044434D">
              <w:t>mit requests for extension to 1-</w:t>
            </w:r>
            <w:r w:rsidRPr="00E9032A">
              <w:t>year retrofit/retire timeline</w:t>
            </w:r>
          </w:p>
        </w:tc>
        <w:tc>
          <w:tcPr>
            <w:tcW w:w="1530" w:type="dxa"/>
            <w:tcBorders>
              <w:top w:val="single" w:sz="4" w:space="0" w:color="auto"/>
              <w:left w:val="nil"/>
              <w:bottom w:val="single" w:sz="4" w:space="0" w:color="auto"/>
              <w:right w:val="single" w:sz="4" w:space="0" w:color="auto"/>
            </w:tcBorders>
            <w:noWrap/>
            <w:vAlign w:val="center"/>
            <w:hideMark/>
          </w:tcPr>
          <w:p w14:paraId="3685829D" w14:textId="77777777" w:rsidR="00E9032A" w:rsidRPr="00E9032A" w:rsidRDefault="00E9032A" w:rsidP="003E736B">
            <w:pPr>
              <w:pStyle w:val="TableNumbers"/>
            </w:pPr>
            <w:r w:rsidRPr="00E9032A">
              <w:t>0.5</w:t>
            </w:r>
          </w:p>
        </w:tc>
        <w:tc>
          <w:tcPr>
            <w:tcW w:w="1981" w:type="dxa"/>
            <w:tcBorders>
              <w:top w:val="single" w:sz="4" w:space="0" w:color="auto"/>
              <w:left w:val="nil"/>
              <w:bottom w:val="single" w:sz="4" w:space="0" w:color="auto"/>
              <w:right w:val="single" w:sz="4" w:space="0" w:color="auto"/>
            </w:tcBorders>
            <w:vAlign w:val="center"/>
            <w:hideMark/>
          </w:tcPr>
          <w:p w14:paraId="3AF09182" w14:textId="3608B181" w:rsidR="00E9032A" w:rsidRPr="00E9032A" w:rsidRDefault="00E9032A" w:rsidP="002F26B6">
            <w:pPr>
              <w:pStyle w:val="TableNumbers"/>
            </w:pPr>
            <w:r w:rsidRPr="00E9032A">
              <w:t>$</w:t>
            </w:r>
            <w:r w:rsidR="002F26B6">
              <w:t>44.32</w:t>
            </w:r>
          </w:p>
        </w:tc>
      </w:tr>
      <w:tr w:rsidR="00D40FAC" w:rsidRPr="00E9032A" w14:paraId="43C77CE1" w14:textId="77777777" w:rsidTr="008358A3">
        <w:trPr>
          <w:trHeight w:val="683"/>
        </w:trPr>
        <w:tc>
          <w:tcPr>
            <w:tcW w:w="5940" w:type="dxa"/>
            <w:tcBorders>
              <w:top w:val="single" w:sz="4" w:space="0" w:color="auto"/>
              <w:left w:val="single" w:sz="4" w:space="0" w:color="auto"/>
              <w:bottom w:val="single" w:sz="4" w:space="0" w:color="auto"/>
              <w:right w:val="single" w:sz="4" w:space="0" w:color="auto"/>
            </w:tcBorders>
            <w:vAlign w:val="center"/>
          </w:tcPr>
          <w:p w14:paraId="383136D4" w14:textId="570EA43F" w:rsidR="00D40FAC" w:rsidRPr="00E9032A" w:rsidRDefault="00D40FAC" w:rsidP="0044434D">
            <w:pPr>
              <w:pStyle w:val="TableText"/>
            </w:pPr>
            <w:r>
              <w:t>Prepare and submit requests to cease a retrofit/retirement if all leaks are repaired</w:t>
            </w:r>
          </w:p>
        </w:tc>
        <w:tc>
          <w:tcPr>
            <w:tcW w:w="1530" w:type="dxa"/>
            <w:tcBorders>
              <w:top w:val="single" w:sz="4" w:space="0" w:color="auto"/>
              <w:left w:val="nil"/>
              <w:bottom w:val="single" w:sz="4" w:space="0" w:color="auto"/>
              <w:right w:val="single" w:sz="4" w:space="0" w:color="auto"/>
            </w:tcBorders>
            <w:noWrap/>
            <w:vAlign w:val="center"/>
          </w:tcPr>
          <w:p w14:paraId="5311312A" w14:textId="67BFDCED" w:rsidR="00D40FAC" w:rsidRPr="00E9032A" w:rsidRDefault="00D40FAC" w:rsidP="003E736B">
            <w:pPr>
              <w:pStyle w:val="TableNumbers"/>
            </w:pPr>
            <w:r>
              <w:t>0.5</w:t>
            </w:r>
          </w:p>
        </w:tc>
        <w:tc>
          <w:tcPr>
            <w:tcW w:w="1981" w:type="dxa"/>
            <w:tcBorders>
              <w:top w:val="single" w:sz="4" w:space="0" w:color="auto"/>
              <w:left w:val="nil"/>
              <w:bottom w:val="single" w:sz="4" w:space="0" w:color="auto"/>
              <w:right w:val="single" w:sz="4" w:space="0" w:color="auto"/>
            </w:tcBorders>
            <w:vAlign w:val="center"/>
          </w:tcPr>
          <w:p w14:paraId="55980367" w14:textId="068E6DEB" w:rsidR="00D40FAC" w:rsidRPr="00E9032A" w:rsidRDefault="00D40FAC" w:rsidP="002F26B6">
            <w:pPr>
              <w:pStyle w:val="TableNumbers"/>
            </w:pPr>
            <w:r>
              <w:t>$</w:t>
            </w:r>
            <w:r w:rsidR="002F26B6">
              <w:t>44.32</w:t>
            </w:r>
          </w:p>
        </w:tc>
      </w:tr>
      <w:tr w:rsidR="00DD29D1" w:rsidRPr="00E9032A" w14:paraId="015C5621" w14:textId="77777777" w:rsidTr="008358A3">
        <w:trPr>
          <w:trHeight w:val="683"/>
        </w:trPr>
        <w:tc>
          <w:tcPr>
            <w:tcW w:w="5940" w:type="dxa"/>
            <w:tcBorders>
              <w:top w:val="single" w:sz="4" w:space="0" w:color="auto"/>
              <w:left w:val="single" w:sz="4" w:space="0" w:color="auto"/>
              <w:bottom w:val="single" w:sz="4" w:space="0" w:color="auto"/>
              <w:right w:val="single" w:sz="4" w:space="0" w:color="auto"/>
            </w:tcBorders>
            <w:vAlign w:val="center"/>
          </w:tcPr>
          <w:p w14:paraId="63E4CD53" w14:textId="1731E273" w:rsidR="00DD29D1" w:rsidRPr="00E9032A" w:rsidRDefault="00B32741" w:rsidP="0044434D">
            <w:pPr>
              <w:pStyle w:val="TableText"/>
            </w:pPr>
            <w:r w:rsidRPr="00B32741">
              <w:t>Prepare and submit report on efforts to repair chronically leaking appliances</w:t>
            </w:r>
          </w:p>
        </w:tc>
        <w:tc>
          <w:tcPr>
            <w:tcW w:w="1530" w:type="dxa"/>
            <w:tcBorders>
              <w:top w:val="single" w:sz="4" w:space="0" w:color="auto"/>
              <w:left w:val="nil"/>
              <w:bottom w:val="single" w:sz="4" w:space="0" w:color="auto"/>
              <w:right w:val="single" w:sz="4" w:space="0" w:color="auto"/>
            </w:tcBorders>
            <w:noWrap/>
            <w:vAlign w:val="center"/>
          </w:tcPr>
          <w:p w14:paraId="5BA5D7AC" w14:textId="090A5B00" w:rsidR="00DD29D1" w:rsidRPr="00E9032A" w:rsidRDefault="00387E41" w:rsidP="003E736B">
            <w:pPr>
              <w:pStyle w:val="TableNumbers"/>
            </w:pPr>
            <w:r>
              <w:t>1.0</w:t>
            </w:r>
          </w:p>
        </w:tc>
        <w:tc>
          <w:tcPr>
            <w:tcW w:w="1981" w:type="dxa"/>
            <w:tcBorders>
              <w:top w:val="single" w:sz="4" w:space="0" w:color="auto"/>
              <w:left w:val="nil"/>
              <w:bottom w:val="single" w:sz="4" w:space="0" w:color="auto"/>
              <w:right w:val="single" w:sz="4" w:space="0" w:color="auto"/>
            </w:tcBorders>
            <w:vAlign w:val="center"/>
          </w:tcPr>
          <w:p w14:paraId="044FB841" w14:textId="1A1D4999" w:rsidR="00DD29D1" w:rsidRPr="00E9032A" w:rsidRDefault="00387E41" w:rsidP="006E7101">
            <w:pPr>
              <w:pStyle w:val="TableNumbers"/>
            </w:pPr>
            <w:r>
              <w:t>$</w:t>
            </w:r>
            <w:r w:rsidR="006E7101">
              <w:t>88.64</w:t>
            </w:r>
          </w:p>
        </w:tc>
      </w:tr>
    </w:tbl>
    <w:p w14:paraId="1C89B673" w14:textId="3535D079" w:rsidR="00E9032A" w:rsidRDefault="00027D50" w:rsidP="000933AC">
      <w:pPr>
        <w:pBdr>
          <w:top w:val="single" w:sz="6" w:space="0" w:color="FFFFFF"/>
          <w:left w:val="single" w:sz="6" w:space="0" w:color="FFFFFF"/>
          <w:bottom w:val="single" w:sz="6" w:space="1" w:color="FFFFFF"/>
          <w:right w:val="single" w:sz="6" w:space="0" w:color="FFFFFF"/>
        </w:pBdr>
        <w:spacing w:before="240"/>
      </w:pPr>
      <w:r>
        <w:t>Owners/</w:t>
      </w:r>
      <w:r w:rsidR="00E9032A" w:rsidRPr="00E9032A">
        <w:t>operators of IPR, comfort cooling, or commercial refrigeration appliances that contain more than 50 lbs. of ODS or HFC refrigerant may apply to EPA for an extension to the leak repair and appliance retrofit/retire timeframe. EPA estimates that each request wil</w:t>
      </w:r>
      <w:r w:rsidR="00F969E6">
        <w:t xml:space="preserve">l take 30 minutes to complete. </w:t>
      </w:r>
    </w:p>
    <w:p w14:paraId="09E3C1B0" w14:textId="388F2931" w:rsidR="006E7101" w:rsidRDefault="006E7101" w:rsidP="000933AC">
      <w:pPr>
        <w:pBdr>
          <w:top w:val="single" w:sz="6" w:space="0" w:color="FFFFFF"/>
          <w:left w:val="single" w:sz="6" w:space="0" w:color="FFFFFF"/>
          <w:bottom w:val="single" w:sz="6" w:space="1" w:color="FFFFFF"/>
          <w:right w:val="single" w:sz="6" w:space="0" w:color="FFFFFF"/>
        </w:pBdr>
        <w:spacing w:before="240"/>
      </w:pPr>
      <w:r>
        <w:t xml:space="preserve">Owners/operators may prepare and submit requests to cease a retrofit/retirement if they are able to repair all leaks. EPA estimates an average burden of </w:t>
      </w:r>
      <w:r w:rsidR="00084109">
        <w:t>30 minutes</w:t>
      </w:r>
      <w:r>
        <w:t xml:space="preserve"> per </w:t>
      </w:r>
      <w:r w:rsidR="00161301">
        <w:t>request</w:t>
      </w:r>
      <w:r>
        <w:t>.</w:t>
      </w:r>
    </w:p>
    <w:p w14:paraId="1A98CE78" w14:textId="2C781933" w:rsidR="00E524B0" w:rsidRPr="00E9032A" w:rsidRDefault="005910E8" w:rsidP="000933AC">
      <w:pPr>
        <w:pBdr>
          <w:top w:val="single" w:sz="6" w:space="0" w:color="FFFFFF"/>
          <w:left w:val="single" w:sz="6" w:space="0" w:color="FFFFFF"/>
          <w:bottom w:val="single" w:sz="6" w:space="1" w:color="FFFFFF"/>
          <w:right w:val="single" w:sz="6" w:space="0" w:color="FFFFFF"/>
        </w:pBdr>
        <w:spacing w:before="240"/>
      </w:pPr>
      <w:r>
        <w:t>Owners/operators of IPR</w:t>
      </w:r>
      <w:r w:rsidR="00387E41">
        <w:t xml:space="preserve">, comfort cooling, or commercial refrigeration appliances that leak </w:t>
      </w:r>
      <w:r w:rsidR="00492115">
        <w:t>125 percent</w:t>
      </w:r>
      <w:r w:rsidR="00387E41">
        <w:t xml:space="preserve"> or more of the full refrigerant charge in a </w:t>
      </w:r>
      <w:r w:rsidR="00D40FAC">
        <w:t>calendar year</w:t>
      </w:r>
      <w:r w:rsidR="00387E41">
        <w:t xml:space="preserve"> are required to submit a report to EPA about efforts to identify leaks and repair the appliance. EPA estimates an average burden of 1 hour per owner/operator with an affected piece of equip</w:t>
      </w:r>
      <w:r w:rsidR="00084109">
        <w:t>ment.</w:t>
      </w:r>
    </w:p>
    <w:tbl>
      <w:tblPr>
        <w:tblW w:w="9356" w:type="dxa"/>
        <w:tblLook w:val="04A0" w:firstRow="1" w:lastRow="0" w:firstColumn="1" w:lastColumn="0" w:noHBand="0" w:noVBand="1"/>
      </w:tblPr>
      <w:tblGrid>
        <w:gridCol w:w="5850"/>
        <w:gridCol w:w="1530"/>
        <w:gridCol w:w="1976"/>
      </w:tblGrid>
      <w:tr w:rsidR="00E9032A" w:rsidRPr="00E9032A" w14:paraId="48666333" w14:textId="77777777" w:rsidTr="008F5DB0">
        <w:trPr>
          <w:trHeight w:val="300"/>
        </w:trPr>
        <w:tc>
          <w:tcPr>
            <w:tcW w:w="9356" w:type="dxa"/>
            <w:gridSpan w:val="3"/>
            <w:noWrap/>
            <w:vAlign w:val="bottom"/>
            <w:hideMark/>
          </w:tcPr>
          <w:p w14:paraId="6A292B13" w14:textId="77777777" w:rsidR="00E9032A" w:rsidRPr="00E9032A" w:rsidRDefault="00E9032A">
            <w:pPr>
              <w:jc w:val="center"/>
              <w:rPr>
                <w:b/>
                <w:bCs/>
                <w:color w:val="000000"/>
              </w:rPr>
            </w:pPr>
            <w:r w:rsidRPr="00E9032A">
              <w:rPr>
                <w:b/>
                <w:bCs/>
                <w:color w:val="000000"/>
              </w:rPr>
              <w:lastRenderedPageBreak/>
              <w:t>Annual Respondent Burden - Recordkeeping</w:t>
            </w:r>
          </w:p>
        </w:tc>
      </w:tr>
      <w:tr w:rsidR="00E9032A" w:rsidRPr="00E9032A" w14:paraId="55E481CA" w14:textId="77777777" w:rsidTr="008F5DB0">
        <w:trPr>
          <w:trHeight w:val="300"/>
        </w:trPr>
        <w:tc>
          <w:tcPr>
            <w:tcW w:w="5850" w:type="dxa"/>
            <w:tcBorders>
              <w:top w:val="single" w:sz="4" w:space="0" w:color="auto"/>
              <w:left w:val="single" w:sz="4" w:space="0" w:color="auto"/>
              <w:bottom w:val="single" w:sz="4" w:space="0" w:color="auto"/>
              <w:right w:val="single" w:sz="4" w:space="0" w:color="auto"/>
            </w:tcBorders>
            <w:shd w:val="clear" w:color="auto" w:fill="0067AB"/>
            <w:noWrap/>
            <w:vAlign w:val="bottom"/>
            <w:hideMark/>
          </w:tcPr>
          <w:p w14:paraId="1AF87991" w14:textId="77777777" w:rsidR="00E9032A" w:rsidRPr="00C31E2A" w:rsidRDefault="00E9032A">
            <w:pPr>
              <w:spacing w:before="80" w:after="80"/>
              <w:jc w:val="center"/>
              <w:rPr>
                <w:b/>
                <w:color w:val="FFFFFF" w:themeColor="background1"/>
              </w:rPr>
            </w:pPr>
            <w:r w:rsidRPr="00C31E2A">
              <w:rPr>
                <w:b/>
                <w:color w:val="FFFFFF" w:themeColor="background1"/>
              </w:rPr>
              <w:t>Collection Activities</w:t>
            </w:r>
          </w:p>
        </w:tc>
        <w:tc>
          <w:tcPr>
            <w:tcW w:w="1530" w:type="dxa"/>
            <w:tcBorders>
              <w:top w:val="single" w:sz="4" w:space="0" w:color="auto"/>
              <w:left w:val="nil"/>
              <w:bottom w:val="single" w:sz="4" w:space="0" w:color="auto"/>
              <w:right w:val="single" w:sz="4" w:space="0" w:color="auto"/>
            </w:tcBorders>
            <w:shd w:val="clear" w:color="auto" w:fill="0067AB"/>
            <w:noWrap/>
            <w:vAlign w:val="bottom"/>
            <w:hideMark/>
          </w:tcPr>
          <w:p w14:paraId="495C6194" w14:textId="77777777" w:rsidR="00E9032A" w:rsidRPr="00C31E2A" w:rsidRDefault="00E9032A">
            <w:pPr>
              <w:spacing w:before="80" w:after="80"/>
              <w:jc w:val="center"/>
              <w:rPr>
                <w:b/>
                <w:color w:val="FFFFFF" w:themeColor="background1"/>
              </w:rPr>
            </w:pPr>
            <w:r w:rsidRPr="00C31E2A">
              <w:rPr>
                <w:b/>
                <w:color w:val="FFFFFF" w:themeColor="background1"/>
              </w:rPr>
              <w:t>Burden Hours</w:t>
            </w:r>
          </w:p>
        </w:tc>
        <w:tc>
          <w:tcPr>
            <w:tcW w:w="1976" w:type="dxa"/>
            <w:tcBorders>
              <w:top w:val="single" w:sz="4" w:space="0" w:color="auto"/>
              <w:left w:val="nil"/>
              <w:bottom w:val="single" w:sz="4" w:space="0" w:color="auto"/>
              <w:right w:val="single" w:sz="4" w:space="0" w:color="auto"/>
            </w:tcBorders>
            <w:shd w:val="clear" w:color="auto" w:fill="0067AB"/>
            <w:noWrap/>
            <w:vAlign w:val="bottom"/>
            <w:hideMark/>
          </w:tcPr>
          <w:p w14:paraId="7818438D" w14:textId="77777777" w:rsidR="00E9032A" w:rsidRPr="00C31E2A" w:rsidRDefault="00E9032A">
            <w:pPr>
              <w:spacing w:before="80" w:after="80"/>
              <w:jc w:val="center"/>
              <w:rPr>
                <w:b/>
                <w:color w:val="FFFFFF" w:themeColor="background1"/>
              </w:rPr>
            </w:pPr>
            <w:r w:rsidRPr="00C31E2A">
              <w:rPr>
                <w:b/>
                <w:color w:val="FFFFFF" w:themeColor="background1"/>
              </w:rPr>
              <w:t>Labor Costs/Entity</w:t>
            </w:r>
          </w:p>
        </w:tc>
      </w:tr>
      <w:tr w:rsidR="00D40FAC" w:rsidRPr="00E9032A" w14:paraId="13A10257" w14:textId="77777777" w:rsidTr="008F5DB0">
        <w:trPr>
          <w:trHeight w:val="287"/>
        </w:trPr>
        <w:tc>
          <w:tcPr>
            <w:tcW w:w="5850" w:type="dxa"/>
            <w:tcBorders>
              <w:top w:val="nil"/>
              <w:left w:val="single" w:sz="4" w:space="0" w:color="auto"/>
              <w:bottom w:val="single" w:sz="4" w:space="0" w:color="auto"/>
              <w:right w:val="single" w:sz="4" w:space="0" w:color="auto"/>
            </w:tcBorders>
            <w:vAlign w:val="center"/>
          </w:tcPr>
          <w:p w14:paraId="2F56F68D" w14:textId="211B91DC" w:rsidR="00D40FAC" w:rsidRPr="00E9032A" w:rsidRDefault="00D40FAC" w:rsidP="0044434D">
            <w:pPr>
              <w:pStyle w:val="TableText"/>
            </w:pPr>
            <w:r>
              <w:t>Maintain records of the full charge of an appliance</w:t>
            </w:r>
          </w:p>
        </w:tc>
        <w:tc>
          <w:tcPr>
            <w:tcW w:w="1530" w:type="dxa"/>
            <w:tcBorders>
              <w:top w:val="nil"/>
              <w:left w:val="nil"/>
              <w:bottom w:val="single" w:sz="4" w:space="0" w:color="auto"/>
              <w:right w:val="single" w:sz="4" w:space="0" w:color="auto"/>
            </w:tcBorders>
            <w:vAlign w:val="center"/>
          </w:tcPr>
          <w:p w14:paraId="363D4B6D" w14:textId="49083257" w:rsidR="00D40FAC" w:rsidRPr="00E9032A" w:rsidRDefault="00E92372" w:rsidP="003E736B">
            <w:pPr>
              <w:pStyle w:val="TableNumbers"/>
            </w:pPr>
            <w:r>
              <w:t>0.025</w:t>
            </w:r>
          </w:p>
        </w:tc>
        <w:tc>
          <w:tcPr>
            <w:tcW w:w="1976" w:type="dxa"/>
            <w:tcBorders>
              <w:top w:val="nil"/>
              <w:left w:val="nil"/>
              <w:bottom w:val="single" w:sz="4" w:space="0" w:color="auto"/>
              <w:right w:val="single" w:sz="4" w:space="0" w:color="auto"/>
            </w:tcBorders>
            <w:vAlign w:val="center"/>
          </w:tcPr>
          <w:p w14:paraId="68836405" w14:textId="7D06A64A" w:rsidR="00D40FAC" w:rsidRPr="00E9032A" w:rsidRDefault="00E92372" w:rsidP="003E736B">
            <w:pPr>
              <w:pStyle w:val="TableNumbers"/>
            </w:pPr>
            <w:r>
              <w:t>$2.22</w:t>
            </w:r>
          </w:p>
        </w:tc>
      </w:tr>
      <w:tr w:rsidR="00D40FAC" w:rsidRPr="00E9032A" w14:paraId="6EF6305F" w14:textId="77777777" w:rsidTr="008F5DB0">
        <w:trPr>
          <w:trHeight w:val="287"/>
        </w:trPr>
        <w:tc>
          <w:tcPr>
            <w:tcW w:w="5850" w:type="dxa"/>
            <w:tcBorders>
              <w:top w:val="nil"/>
              <w:left w:val="single" w:sz="4" w:space="0" w:color="auto"/>
              <w:bottom w:val="single" w:sz="4" w:space="0" w:color="auto"/>
              <w:right w:val="single" w:sz="4" w:space="0" w:color="auto"/>
            </w:tcBorders>
            <w:vAlign w:val="center"/>
          </w:tcPr>
          <w:p w14:paraId="75377B01" w14:textId="39B77552" w:rsidR="00D40FAC" w:rsidRPr="00E9032A" w:rsidRDefault="00D40FAC" w:rsidP="0044434D">
            <w:pPr>
              <w:pStyle w:val="TableText"/>
            </w:pPr>
            <w:r>
              <w:t>Maintain records of the leak rate calculation</w:t>
            </w:r>
          </w:p>
        </w:tc>
        <w:tc>
          <w:tcPr>
            <w:tcW w:w="1530" w:type="dxa"/>
            <w:tcBorders>
              <w:top w:val="nil"/>
              <w:left w:val="nil"/>
              <w:bottom w:val="single" w:sz="4" w:space="0" w:color="auto"/>
              <w:right w:val="single" w:sz="4" w:space="0" w:color="auto"/>
            </w:tcBorders>
            <w:vAlign w:val="center"/>
          </w:tcPr>
          <w:p w14:paraId="6C76D1BE" w14:textId="205E1501" w:rsidR="00D40FAC" w:rsidRPr="00E9032A" w:rsidRDefault="00E92372" w:rsidP="003E736B">
            <w:pPr>
              <w:pStyle w:val="TableNumbers"/>
            </w:pPr>
            <w:r>
              <w:t>0.039</w:t>
            </w:r>
          </w:p>
        </w:tc>
        <w:tc>
          <w:tcPr>
            <w:tcW w:w="1976" w:type="dxa"/>
            <w:tcBorders>
              <w:top w:val="nil"/>
              <w:left w:val="nil"/>
              <w:bottom w:val="single" w:sz="4" w:space="0" w:color="auto"/>
              <w:right w:val="single" w:sz="4" w:space="0" w:color="auto"/>
            </w:tcBorders>
            <w:vAlign w:val="center"/>
          </w:tcPr>
          <w:p w14:paraId="255953F2" w14:textId="54589955" w:rsidR="00D40FAC" w:rsidRPr="00E9032A" w:rsidRDefault="00E92372" w:rsidP="003E736B">
            <w:pPr>
              <w:pStyle w:val="TableNumbers"/>
            </w:pPr>
            <w:r>
              <w:t>$3.47</w:t>
            </w:r>
          </w:p>
        </w:tc>
      </w:tr>
      <w:tr w:rsidR="002F26B6" w:rsidRPr="00E9032A" w14:paraId="2B7785BD" w14:textId="77777777" w:rsidTr="008F5DB0">
        <w:trPr>
          <w:trHeight w:val="287"/>
        </w:trPr>
        <w:tc>
          <w:tcPr>
            <w:tcW w:w="5850" w:type="dxa"/>
            <w:tcBorders>
              <w:top w:val="nil"/>
              <w:left w:val="single" w:sz="4" w:space="0" w:color="auto"/>
              <w:bottom w:val="single" w:sz="4" w:space="0" w:color="auto"/>
              <w:right w:val="single" w:sz="4" w:space="0" w:color="auto"/>
            </w:tcBorders>
            <w:vAlign w:val="center"/>
          </w:tcPr>
          <w:p w14:paraId="6616008E" w14:textId="4E1CA0CE" w:rsidR="002F26B6" w:rsidRDefault="002F26B6" w:rsidP="002F26B6">
            <w:pPr>
              <w:pStyle w:val="TableText"/>
            </w:pPr>
            <w:r w:rsidRPr="00E9032A">
              <w:t xml:space="preserve">Maintain purchase and service records </w:t>
            </w:r>
          </w:p>
        </w:tc>
        <w:tc>
          <w:tcPr>
            <w:tcW w:w="1530" w:type="dxa"/>
            <w:tcBorders>
              <w:top w:val="nil"/>
              <w:left w:val="nil"/>
              <w:bottom w:val="single" w:sz="4" w:space="0" w:color="auto"/>
              <w:right w:val="single" w:sz="4" w:space="0" w:color="auto"/>
            </w:tcBorders>
            <w:vAlign w:val="center"/>
          </w:tcPr>
          <w:p w14:paraId="75202B9D" w14:textId="2894113C" w:rsidR="002F26B6" w:rsidRPr="00E9032A" w:rsidRDefault="002F26B6" w:rsidP="002F26B6">
            <w:pPr>
              <w:pStyle w:val="TableNumbers"/>
            </w:pPr>
            <w:r w:rsidRPr="005910E8">
              <w:t>0.11</w:t>
            </w:r>
          </w:p>
        </w:tc>
        <w:tc>
          <w:tcPr>
            <w:tcW w:w="1976" w:type="dxa"/>
            <w:tcBorders>
              <w:top w:val="nil"/>
              <w:left w:val="nil"/>
              <w:bottom w:val="single" w:sz="4" w:space="0" w:color="auto"/>
              <w:right w:val="single" w:sz="4" w:space="0" w:color="auto"/>
            </w:tcBorders>
            <w:vAlign w:val="center"/>
          </w:tcPr>
          <w:p w14:paraId="6E3612AE" w14:textId="5365EDA2" w:rsidR="002F26B6" w:rsidRPr="00E9032A" w:rsidRDefault="002F26B6" w:rsidP="002F26B6">
            <w:pPr>
              <w:pStyle w:val="TableNumbers"/>
            </w:pPr>
            <w:r w:rsidRPr="005910E8">
              <w:t>$4.91</w:t>
            </w:r>
          </w:p>
        </w:tc>
      </w:tr>
      <w:tr w:rsidR="002F26B6" w:rsidRPr="00E9032A" w14:paraId="4444FCD0" w14:textId="77777777" w:rsidTr="008F5DB0">
        <w:trPr>
          <w:trHeight w:val="287"/>
        </w:trPr>
        <w:tc>
          <w:tcPr>
            <w:tcW w:w="5850" w:type="dxa"/>
            <w:tcBorders>
              <w:top w:val="nil"/>
              <w:left w:val="single" w:sz="4" w:space="0" w:color="auto"/>
              <w:bottom w:val="single" w:sz="4" w:space="0" w:color="auto"/>
              <w:right w:val="single" w:sz="4" w:space="0" w:color="auto"/>
            </w:tcBorders>
            <w:vAlign w:val="center"/>
          </w:tcPr>
          <w:p w14:paraId="6249E848" w14:textId="5A682D94" w:rsidR="002F26B6" w:rsidRPr="00E9032A" w:rsidRDefault="002F26B6" w:rsidP="002F26B6">
            <w:pPr>
              <w:pStyle w:val="TableText"/>
            </w:pPr>
            <w:r w:rsidRPr="00E9032A">
              <w:rPr>
                <w:szCs w:val="22"/>
              </w:rPr>
              <w:t>Maintain leak inspection records</w:t>
            </w:r>
          </w:p>
        </w:tc>
        <w:tc>
          <w:tcPr>
            <w:tcW w:w="1530" w:type="dxa"/>
            <w:tcBorders>
              <w:top w:val="nil"/>
              <w:left w:val="nil"/>
              <w:bottom w:val="single" w:sz="4" w:space="0" w:color="auto"/>
              <w:right w:val="single" w:sz="4" w:space="0" w:color="auto"/>
            </w:tcBorders>
            <w:vAlign w:val="center"/>
          </w:tcPr>
          <w:p w14:paraId="4860F30A" w14:textId="1F15B62E" w:rsidR="002F26B6" w:rsidRPr="00E9032A" w:rsidRDefault="002F26B6" w:rsidP="002F26B6">
            <w:pPr>
              <w:pStyle w:val="TableNumbers"/>
            </w:pPr>
            <w:r w:rsidRPr="00E9032A">
              <w:t>0.0</w:t>
            </w:r>
            <w:r>
              <w:t>46</w:t>
            </w:r>
          </w:p>
        </w:tc>
        <w:tc>
          <w:tcPr>
            <w:tcW w:w="1976" w:type="dxa"/>
            <w:tcBorders>
              <w:top w:val="nil"/>
              <w:left w:val="nil"/>
              <w:bottom w:val="single" w:sz="4" w:space="0" w:color="auto"/>
              <w:right w:val="single" w:sz="4" w:space="0" w:color="auto"/>
            </w:tcBorders>
            <w:vAlign w:val="center"/>
          </w:tcPr>
          <w:p w14:paraId="4A589B27" w14:textId="1EFABF68" w:rsidR="002F26B6" w:rsidRPr="00E9032A" w:rsidRDefault="002F26B6" w:rsidP="002F26B6">
            <w:pPr>
              <w:pStyle w:val="TableNumbers"/>
            </w:pPr>
            <w:r w:rsidRPr="00E9032A">
              <w:t>$</w:t>
            </w:r>
            <w:r>
              <w:t>2.05</w:t>
            </w:r>
          </w:p>
        </w:tc>
      </w:tr>
      <w:tr w:rsidR="002F26B6" w:rsidRPr="00E9032A" w14:paraId="64F7A3CF" w14:textId="77777777" w:rsidTr="002F26B6">
        <w:trPr>
          <w:trHeight w:val="287"/>
        </w:trPr>
        <w:tc>
          <w:tcPr>
            <w:tcW w:w="5850" w:type="dxa"/>
            <w:tcBorders>
              <w:top w:val="nil"/>
              <w:left w:val="single" w:sz="4" w:space="0" w:color="auto"/>
              <w:bottom w:val="single" w:sz="4" w:space="0" w:color="auto"/>
              <w:right w:val="single" w:sz="4" w:space="0" w:color="auto"/>
            </w:tcBorders>
            <w:vAlign w:val="center"/>
          </w:tcPr>
          <w:p w14:paraId="3A540F1B" w14:textId="12058FA0" w:rsidR="002F26B6" w:rsidRPr="00E9032A" w:rsidRDefault="002F26B6" w:rsidP="002F26B6">
            <w:pPr>
              <w:pStyle w:val="TableText"/>
            </w:pPr>
            <w:r w:rsidRPr="00E9032A">
              <w:t>Maintain r</w:t>
            </w:r>
            <w:r>
              <w:t>eports on the</w:t>
            </w:r>
            <w:r w:rsidRPr="00E9032A">
              <w:t xml:space="preserve"> results of verification tests </w:t>
            </w:r>
            <w:r>
              <w:t>for repairs to systems that exceed the leak rate threshold</w:t>
            </w:r>
            <w:r w:rsidRPr="00E9032A">
              <w:t xml:space="preserve"> </w:t>
            </w:r>
          </w:p>
        </w:tc>
        <w:tc>
          <w:tcPr>
            <w:tcW w:w="1530" w:type="dxa"/>
            <w:tcBorders>
              <w:top w:val="nil"/>
              <w:left w:val="nil"/>
              <w:bottom w:val="single" w:sz="4" w:space="0" w:color="auto"/>
              <w:right w:val="single" w:sz="4" w:space="0" w:color="auto"/>
            </w:tcBorders>
            <w:vAlign w:val="center"/>
          </w:tcPr>
          <w:p w14:paraId="45D447CA" w14:textId="3B51ECC2" w:rsidR="002F26B6" w:rsidRPr="00E9032A" w:rsidRDefault="002F26B6" w:rsidP="002F26B6">
            <w:pPr>
              <w:pStyle w:val="TableNumbers"/>
            </w:pPr>
            <w:r w:rsidRPr="00E9032A">
              <w:t>0.025</w:t>
            </w:r>
          </w:p>
        </w:tc>
        <w:tc>
          <w:tcPr>
            <w:tcW w:w="1976" w:type="dxa"/>
            <w:tcBorders>
              <w:top w:val="nil"/>
              <w:left w:val="nil"/>
              <w:bottom w:val="single" w:sz="4" w:space="0" w:color="auto"/>
              <w:right w:val="single" w:sz="4" w:space="0" w:color="auto"/>
            </w:tcBorders>
            <w:vAlign w:val="center"/>
          </w:tcPr>
          <w:p w14:paraId="7BD2E712" w14:textId="50F493DC" w:rsidR="002F26B6" w:rsidRPr="00E9032A" w:rsidRDefault="002F26B6" w:rsidP="00EF2E5B">
            <w:pPr>
              <w:pStyle w:val="TableNumbers"/>
            </w:pPr>
            <w:r w:rsidRPr="00E9032A">
              <w:t>$</w:t>
            </w:r>
            <w:r w:rsidR="00EF2E5B">
              <w:t>2.22</w:t>
            </w:r>
          </w:p>
        </w:tc>
      </w:tr>
      <w:tr w:rsidR="002F26B6" w:rsidRPr="00E9032A" w14:paraId="2E97ADB4" w14:textId="77777777" w:rsidTr="008F5DB0">
        <w:trPr>
          <w:trHeight w:val="98"/>
        </w:trPr>
        <w:tc>
          <w:tcPr>
            <w:tcW w:w="5850" w:type="dxa"/>
            <w:tcBorders>
              <w:top w:val="nil"/>
              <w:left w:val="single" w:sz="4" w:space="0" w:color="auto"/>
              <w:bottom w:val="single" w:sz="4" w:space="0" w:color="auto"/>
              <w:right w:val="single" w:sz="4" w:space="0" w:color="auto"/>
            </w:tcBorders>
            <w:vAlign w:val="center"/>
            <w:hideMark/>
          </w:tcPr>
          <w:p w14:paraId="0B542939" w14:textId="51D94067" w:rsidR="002F26B6" w:rsidRPr="00E9032A" w:rsidRDefault="002F26B6" w:rsidP="002F26B6">
            <w:pPr>
              <w:pStyle w:val="TableText"/>
            </w:pPr>
            <w:r w:rsidRPr="00E9032A">
              <w:t xml:space="preserve">Develop/maintain plan to retire/replace or retrofit appliances </w:t>
            </w:r>
          </w:p>
        </w:tc>
        <w:tc>
          <w:tcPr>
            <w:tcW w:w="1530" w:type="dxa"/>
            <w:tcBorders>
              <w:top w:val="nil"/>
              <w:left w:val="nil"/>
              <w:bottom w:val="single" w:sz="4" w:space="0" w:color="auto"/>
              <w:right w:val="single" w:sz="4" w:space="0" w:color="auto"/>
            </w:tcBorders>
            <w:vAlign w:val="center"/>
            <w:hideMark/>
          </w:tcPr>
          <w:p w14:paraId="36BE2E33" w14:textId="77777777" w:rsidR="002F26B6" w:rsidRPr="00E9032A" w:rsidRDefault="002F26B6" w:rsidP="002F26B6">
            <w:pPr>
              <w:pStyle w:val="TableNumbers"/>
            </w:pPr>
            <w:r w:rsidRPr="00E9032A">
              <w:t>8.0</w:t>
            </w:r>
          </w:p>
        </w:tc>
        <w:tc>
          <w:tcPr>
            <w:tcW w:w="1976" w:type="dxa"/>
            <w:tcBorders>
              <w:top w:val="nil"/>
              <w:left w:val="nil"/>
              <w:bottom w:val="single" w:sz="4" w:space="0" w:color="auto"/>
              <w:right w:val="single" w:sz="4" w:space="0" w:color="auto"/>
            </w:tcBorders>
            <w:vAlign w:val="center"/>
            <w:hideMark/>
          </w:tcPr>
          <w:p w14:paraId="38FF20BC" w14:textId="77777777" w:rsidR="002F26B6" w:rsidRPr="00E9032A" w:rsidRDefault="002F26B6" w:rsidP="002F26B6">
            <w:pPr>
              <w:pStyle w:val="TableNumbers"/>
            </w:pPr>
            <w:r w:rsidRPr="00E9032A">
              <w:t>$360.53</w:t>
            </w:r>
          </w:p>
        </w:tc>
      </w:tr>
      <w:tr w:rsidR="002F26B6" w:rsidRPr="00E9032A" w14:paraId="694FFE8A" w14:textId="77777777" w:rsidTr="002F26B6">
        <w:trPr>
          <w:trHeight w:val="287"/>
        </w:trPr>
        <w:tc>
          <w:tcPr>
            <w:tcW w:w="5850" w:type="dxa"/>
            <w:tcBorders>
              <w:top w:val="nil"/>
              <w:left w:val="single" w:sz="4" w:space="0" w:color="auto"/>
              <w:bottom w:val="single" w:sz="4" w:space="0" w:color="auto"/>
              <w:right w:val="single" w:sz="4" w:space="0" w:color="auto"/>
            </w:tcBorders>
            <w:vAlign w:val="center"/>
          </w:tcPr>
          <w:p w14:paraId="0BEFB154" w14:textId="5D7B13C4" w:rsidR="002F26B6" w:rsidRPr="00E9032A" w:rsidRDefault="002F26B6" w:rsidP="002F26B6">
            <w:pPr>
              <w:pStyle w:val="TableText"/>
            </w:pPr>
            <w:r>
              <w:t>Maintain records on mothballed equipment</w:t>
            </w:r>
          </w:p>
        </w:tc>
        <w:tc>
          <w:tcPr>
            <w:tcW w:w="1530" w:type="dxa"/>
            <w:tcBorders>
              <w:top w:val="nil"/>
              <w:left w:val="nil"/>
              <w:bottom w:val="single" w:sz="4" w:space="0" w:color="auto"/>
              <w:right w:val="single" w:sz="4" w:space="0" w:color="auto"/>
            </w:tcBorders>
            <w:vAlign w:val="center"/>
          </w:tcPr>
          <w:p w14:paraId="05729C51" w14:textId="03407B80" w:rsidR="002F26B6" w:rsidRPr="005910E8" w:rsidRDefault="00EF2E5B" w:rsidP="002F26B6">
            <w:pPr>
              <w:pStyle w:val="TableNumbers"/>
            </w:pPr>
            <w:r>
              <w:t>0.025</w:t>
            </w:r>
          </w:p>
        </w:tc>
        <w:tc>
          <w:tcPr>
            <w:tcW w:w="1976" w:type="dxa"/>
            <w:tcBorders>
              <w:top w:val="nil"/>
              <w:left w:val="nil"/>
              <w:bottom w:val="single" w:sz="4" w:space="0" w:color="auto"/>
              <w:right w:val="single" w:sz="4" w:space="0" w:color="auto"/>
            </w:tcBorders>
            <w:vAlign w:val="center"/>
          </w:tcPr>
          <w:p w14:paraId="18E376C4" w14:textId="722A8480" w:rsidR="002F26B6" w:rsidRPr="005910E8" w:rsidRDefault="00EF2E5B" w:rsidP="002F26B6">
            <w:pPr>
              <w:pStyle w:val="TableNumbers"/>
            </w:pPr>
            <w:r>
              <w:t>$2.22</w:t>
            </w:r>
          </w:p>
        </w:tc>
      </w:tr>
      <w:tr w:rsidR="002F26B6" w:rsidRPr="00E9032A" w14:paraId="4B697204" w14:textId="77777777" w:rsidTr="00881BD3">
        <w:trPr>
          <w:trHeight w:val="287"/>
        </w:trPr>
        <w:tc>
          <w:tcPr>
            <w:tcW w:w="5850" w:type="dxa"/>
            <w:tcBorders>
              <w:top w:val="nil"/>
              <w:left w:val="single" w:sz="4" w:space="0" w:color="auto"/>
              <w:bottom w:val="single" w:sz="4" w:space="0" w:color="auto"/>
              <w:right w:val="single" w:sz="4" w:space="0" w:color="auto"/>
            </w:tcBorders>
            <w:vAlign w:val="center"/>
          </w:tcPr>
          <w:p w14:paraId="3CE4DCF5" w14:textId="32C6D7C3" w:rsidR="002F26B6" w:rsidRPr="00E9032A" w:rsidRDefault="002F26B6" w:rsidP="002F26B6">
            <w:pPr>
              <w:pStyle w:val="TableText"/>
              <w:rPr>
                <w:rFonts w:eastAsiaTheme="minorHAnsi" w:cstheme="minorBidi"/>
              </w:rPr>
            </w:pPr>
            <w:r w:rsidRPr="00E9032A">
              <w:t xml:space="preserve">Maintain information </w:t>
            </w:r>
            <w:r>
              <w:t>on purged/destroyed refrigerant</w:t>
            </w:r>
          </w:p>
        </w:tc>
        <w:tc>
          <w:tcPr>
            <w:tcW w:w="1530" w:type="dxa"/>
            <w:tcBorders>
              <w:top w:val="nil"/>
              <w:left w:val="nil"/>
              <w:bottom w:val="single" w:sz="4" w:space="0" w:color="auto"/>
              <w:right w:val="single" w:sz="4" w:space="0" w:color="auto"/>
            </w:tcBorders>
            <w:vAlign w:val="center"/>
          </w:tcPr>
          <w:p w14:paraId="32FD8144" w14:textId="10D545D5" w:rsidR="002F26B6" w:rsidRPr="00E9032A" w:rsidRDefault="002F26B6" w:rsidP="002F26B6">
            <w:pPr>
              <w:pStyle w:val="TableNumbers"/>
            </w:pPr>
            <w:r w:rsidRPr="00E9032A">
              <w:t>0.025</w:t>
            </w:r>
          </w:p>
        </w:tc>
        <w:tc>
          <w:tcPr>
            <w:tcW w:w="1976" w:type="dxa"/>
            <w:tcBorders>
              <w:top w:val="nil"/>
              <w:left w:val="nil"/>
              <w:bottom w:val="single" w:sz="4" w:space="0" w:color="auto"/>
              <w:right w:val="single" w:sz="4" w:space="0" w:color="auto"/>
            </w:tcBorders>
            <w:vAlign w:val="center"/>
          </w:tcPr>
          <w:p w14:paraId="4254D483" w14:textId="196D5DFE" w:rsidR="002F26B6" w:rsidRPr="00E9032A" w:rsidRDefault="002F26B6" w:rsidP="002F26B6">
            <w:pPr>
              <w:pStyle w:val="TableNumbers"/>
            </w:pPr>
            <w:r w:rsidRPr="00E9032A">
              <w:t>$1.13</w:t>
            </w:r>
          </w:p>
        </w:tc>
      </w:tr>
    </w:tbl>
    <w:p w14:paraId="65FF4724" w14:textId="6179473C" w:rsidR="00E92372" w:rsidRDefault="00260995" w:rsidP="000933AC">
      <w:pPr>
        <w:spacing w:before="240" w:after="120"/>
      </w:pPr>
      <w:r>
        <w:t xml:space="preserve">EPA estimates that owners/operators of appliances will spend </w:t>
      </w:r>
      <w:r w:rsidR="00881BD3">
        <w:t>1.5 minutes</w:t>
      </w:r>
      <w:r>
        <w:t xml:space="preserve"> </w:t>
      </w:r>
      <w:r w:rsidR="00161301">
        <w:t xml:space="preserve">per year </w:t>
      </w:r>
      <w:r>
        <w:t>maintaining records on the full charge of an appliance</w:t>
      </w:r>
      <w:r w:rsidR="00161301">
        <w:t>. EPA estimates that owners/operators will spend</w:t>
      </w:r>
      <w:r>
        <w:t xml:space="preserve"> </w:t>
      </w:r>
      <w:r w:rsidR="00881BD3" w:rsidRPr="00881BD3">
        <w:t>1 minute</w:t>
      </w:r>
      <w:r>
        <w:t xml:space="preserve"> </w:t>
      </w:r>
      <w:r w:rsidR="00161301">
        <w:t xml:space="preserve">per servicing event </w:t>
      </w:r>
      <w:r>
        <w:t>maintaining records on leak rate calculations</w:t>
      </w:r>
      <w:r w:rsidR="00161301">
        <w:t xml:space="preserve">, for an average of </w:t>
      </w:r>
      <w:r w:rsidR="009C4782">
        <w:t>slightly more than 2 minutes per year (0.039 hours)</w:t>
      </w:r>
      <w:r>
        <w:t>.</w:t>
      </w:r>
      <w:r w:rsidR="009C4782">
        <w:rPr>
          <w:rStyle w:val="FootnoteReference"/>
        </w:rPr>
        <w:footnoteReference w:id="8"/>
      </w:r>
      <w:r>
        <w:t xml:space="preserve"> </w:t>
      </w:r>
    </w:p>
    <w:p w14:paraId="77A72752" w14:textId="02E8C01B" w:rsidR="00260995" w:rsidRDefault="00260995" w:rsidP="000933AC">
      <w:pPr>
        <w:spacing w:before="240" w:after="120"/>
      </w:pPr>
      <w:r w:rsidRPr="00E9032A">
        <w:t xml:space="preserve">Owners/operators of ODS, HFC, and other </w:t>
      </w:r>
      <w:r>
        <w:t xml:space="preserve">non-exempt </w:t>
      </w:r>
      <w:r w:rsidRPr="00E9032A">
        <w:t xml:space="preserve">substitute refrigerant-containing appliances with charge sizes of 50 or more pounds are </w:t>
      </w:r>
      <w:r w:rsidR="009C4782">
        <w:t xml:space="preserve">also </w:t>
      </w:r>
      <w:r w:rsidRPr="00E9032A">
        <w:t xml:space="preserve">required to maintain records for each </w:t>
      </w:r>
      <w:r>
        <w:t>service or maintenance event</w:t>
      </w:r>
      <w:r w:rsidRPr="00E9032A">
        <w:t xml:space="preserve">. EPA </w:t>
      </w:r>
      <w:r>
        <w:t>estimates</w:t>
      </w:r>
      <w:r w:rsidRPr="00E9032A">
        <w:t xml:space="preserve"> </w:t>
      </w:r>
      <w:r w:rsidR="009C4782">
        <w:t xml:space="preserve">that maintaining these records takes 1.5 minutes per servicing event, for </w:t>
      </w:r>
      <w:r w:rsidRPr="00E9032A">
        <w:t xml:space="preserve">an average annual burden of approximately </w:t>
      </w:r>
      <w:r>
        <w:t>3</w:t>
      </w:r>
      <w:r w:rsidRPr="00E9032A">
        <w:t>.5 minutes per owner/operator</w:t>
      </w:r>
      <w:r w:rsidR="003B71F2">
        <w:t>.</w:t>
      </w:r>
      <w:r w:rsidR="003B71F2">
        <w:rPr>
          <w:rStyle w:val="FootnoteReference"/>
        </w:rPr>
        <w:footnoteReference w:id="9"/>
      </w:r>
    </w:p>
    <w:p w14:paraId="55936629" w14:textId="7B676E17" w:rsidR="00260995" w:rsidRDefault="00E9032A" w:rsidP="00260995">
      <w:pPr>
        <w:spacing w:before="240" w:after="120"/>
      </w:pPr>
      <w:r w:rsidRPr="00E9032A">
        <w:t xml:space="preserve">Owners/operators are required to maintain reports on quarterly and annual inspections and on the results of verification tests and leak inspections any time the leak rate threshold is exceeded. EPA </w:t>
      </w:r>
      <w:r w:rsidR="00027D50">
        <w:t>estimates</w:t>
      </w:r>
      <w:r w:rsidRPr="00E9032A">
        <w:t xml:space="preserve"> that maintaining leak inspection records requires one minute of burden</w:t>
      </w:r>
      <w:r w:rsidR="009C4782">
        <w:t xml:space="preserve">, for an average annual burden of approximately 3 minutes per </w:t>
      </w:r>
      <w:r w:rsidRPr="00E9032A">
        <w:t>owner/operator.</w:t>
      </w:r>
      <w:r w:rsidR="003B71F2">
        <w:rPr>
          <w:rStyle w:val="FootnoteReference"/>
        </w:rPr>
        <w:footnoteReference w:id="10"/>
      </w:r>
      <w:r w:rsidRPr="00E9032A">
        <w:t xml:space="preserve"> EPA </w:t>
      </w:r>
      <w:r w:rsidR="00027D50">
        <w:t>estimates</w:t>
      </w:r>
      <w:r w:rsidRPr="00E9032A">
        <w:t xml:space="preserve"> that 1.5 minutes is </w:t>
      </w:r>
      <w:r w:rsidRPr="00E9032A">
        <w:lastRenderedPageBreak/>
        <w:t xml:space="preserve">required to maintain reports on the results of verification tests any time the leak threshold is exceeded. </w:t>
      </w:r>
    </w:p>
    <w:p w14:paraId="5CD025E2" w14:textId="77777777" w:rsidR="00260995" w:rsidRDefault="00260995" w:rsidP="00260995">
      <w:pPr>
        <w:spacing w:before="240" w:after="120"/>
      </w:pPr>
      <w:r w:rsidRPr="00E9032A">
        <w:t>Owners/</w:t>
      </w:r>
      <w:r>
        <w:t xml:space="preserve"> </w:t>
      </w:r>
      <w:r w:rsidRPr="00E9032A">
        <w:t xml:space="preserve">operators planning to retire/replace or retrofit appliances spend </w:t>
      </w:r>
      <w:r>
        <w:t>8</w:t>
      </w:r>
      <w:r w:rsidRPr="00E9032A">
        <w:t xml:space="preserve"> hours on developing or maintaining a plan. EPA estimates that one percent of HFC</w:t>
      </w:r>
      <w:r>
        <w:t xml:space="preserve"> appliances</w:t>
      </w:r>
      <w:r w:rsidRPr="00E9032A">
        <w:t xml:space="preserve"> will necessitate a plan. EPA has adjusted the number of expected retirements to account for more extension</w:t>
      </w:r>
      <w:r>
        <w:t>s</w:t>
      </w:r>
      <w:r w:rsidRPr="00E9032A">
        <w:t xml:space="preserve"> to the repair timeline. </w:t>
      </w:r>
    </w:p>
    <w:p w14:paraId="637874AE" w14:textId="68E28254" w:rsidR="00E9032A" w:rsidRPr="00E9032A" w:rsidRDefault="00715188" w:rsidP="00E524B0">
      <w:pPr>
        <w:spacing w:before="240" w:after="120"/>
      </w:pPr>
      <w:r>
        <w:t>Owners/operators must prepare and maintain records of mothballed appliances. EPA estimates a burden of 1.5 minutes to prepare and maintain records.</w:t>
      </w:r>
      <w:r w:rsidR="00A024B3">
        <w:t xml:space="preserve"> </w:t>
      </w:r>
      <w:r w:rsidR="00260995">
        <w:t xml:space="preserve">EPA </w:t>
      </w:r>
      <w:r w:rsidR="009C4782">
        <w:t xml:space="preserve">also </w:t>
      </w:r>
      <w:r w:rsidR="00260995">
        <w:t>estimates that owners/</w:t>
      </w:r>
      <w:r w:rsidR="00260995" w:rsidRPr="00E9032A">
        <w:t>operators of appliances normally containing 50 or more pounds of refrigerant spend 1.5 minutes maintaining information on pu</w:t>
      </w:r>
      <w:r w:rsidR="00E524B0">
        <w:t>rged and destroyed refrigerant.</w:t>
      </w:r>
    </w:p>
    <w:p w14:paraId="1F213491" w14:textId="77777777" w:rsidR="00E9032A" w:rsidRPr="00176630" w:rsidRDefault="00E9032A" w:rsidP="002F26B6">
      <w:pPr>
        <w:pStyle w:val="Heading40"/>
        <w:keepLines/>
        <w:numPr>
          <w:ilvl w:val="3"/>
          <w:numId w:val="78"/>
        </w:numPr>
      </w:pPr>
      <w:r w:rsidRPr="00176630">
        <w:t>Small Can Manufacturers</w:t>
      </w:r>
    </w:p>
    <w:tbl>
      <w:tblPr>
        <w:tblW w:w="9360" w:type="dxa"/>
        <w:tblLook w:val="04A0" w:firstRow="1" w:lastRow="0" w:firstColumn="1" w:lastColumn="0" w:noHBand="0" w:noVBand="1"/>
      </w:tblPr>
      <w:tblGrid>
        <w:gridCol w:w="5850"/>
        <w:gridCol w:w="1530"/>
        <w:gridCol w:w="1980"/>
      </w:tblGrid>
      <w:tr w:rsidR="00E9032A" w:rsidRPr="00E9032A" w14:paraId="58749941" w14:textId="77777777" w:rsidTr="00E9032A">
        <w:trPr>
          <w:trHeight w:val="300"/>
        </w:trPr>
        <w:tc>
          <w:tcPr>
            <w:tcW w:w="9360" w:type="dxa"/>
            <w:gridSpan w:val="3"/>
            <w:noWrap/>
            <w:vAlign w:val="bottom"/>
            <w:hideMark/>
          </w:tcPr>
          <w:p w14:paraId="57EA7418" w14:textId="77777777" w:rsidR="00E9032A" w:rsidRPr="00E9032A" w:rsidRDefault="00E9032A" w:rsidP="002F26B6">
            <w:pPr>
              <w:keepLines/>
              <w:jc w:val="center"/>
              <w:rPr>
                <w:b/>
                <w:bCs/>
                <w:color w:val="000000"/>
              </w:rPr>
            </w:pPr>
            <w:r w:rsidRPr="00E9032A">
              <w:rPr>
                <w:b/>
                <w:bCs/>
                <w:color w:val="000000"/>
              </w:rPr>
              <w:t>Annual Respondent Burden - Reporting</w:t>
            </w:r>
          </w:p>
        </w:tc>
      </w:tr>
      <w:tr w:rsidR="00E9032A" w:rsidRPr="00E9032A" w14:paraId="30150BBB" w14:textId="77777777" w:rsidTr="00027D50">
        <w:trPr>
          <w:trHeight w:val="300"/>
        </w:trPr>
        <w:tc>
          <w:tcPr>
            <w:tcW w:w="5850" w:type="dxa"/>
            <w:tcBorders>
              <w:top w:val="single" w:sz="4" w:space="0" w:color="auto"/>
              <w:left w:val="single" w:sz="4" w:space="0" w:color="auto"/>
              <w:bottom w:val="single" w:sz="4" w:space="0" w:color="auto"/>
              <w:right w:val="single" w:sz="4" w:space="0" w:color="auto"/>
            </w:tcBorders>
            <w:shd w:val="clear" w:color="auto" w:fill="0067AB"/>
            <w:noWrap/>
            <w:vAlign w:val="bottom"/>
            <w:hideMark/>
          </w:tcPr>
          <w:p w14:paraId="0C2838F8" w14:textId="77777777" w:rsidR="00E9032A" w:rsidRPr="00C31E2A" w:rsidRDefault="00E9032A" w:rsidP="002F26B6">
            <w:pPr>
              <w:keepLines/>
              <w:spacing w:before="80" w:after="80"/>
              <w:jc w:val="center"/>
              <w:rPr>
                <w:b/>
                <w:color w:val="FFFFFF" w:themeColor="background1"/>
              </w:rPr>
            </w:pPr>
            <w:r w:rsidRPr="00C31E2A">
              <w:rPr>
                <w:b/>
                <w:color w:val="FFFFFF" w:themeColor="background1"/>
              </w:rPr>
              <w:t>Collection Activities</w:t>
            </w:r>
          </w:p>
        </w:tc>
        <w:tc>
          <w:tcPr>
            <w:tcW w:w="1530" w:type="dxa"/>
            <w:tcBorders>
              <w:top w:val="single" w:sz="4" w:space="0" w:color="auto"/>
              <w:left w:val="nil"/>
              <w:bottom w:val="single" w:sz="4" w:space="0" w:color="auto"/>
              <w:right w:val="single" w:sz="4" w:space="0" w:color="auto"/>
            </w:tcBorders>
            <w:shd w:val="clear" w:color="auto" w:fill="0067AB"/>
            <w:noWrap/>
            <w:vAlign w:val="bottom"/>
            <w:hideMark/>
          </w:tcPr>
          <w:p w14:paraId="7E1E3A36" w14:textId="77777777" w:rsidR="00E9032A" w:rsidRPr="00C31E2A" w:rsidRDefault="00E9032A" w:rsidP="002F26B6">
            <w:pPr>
              <w:keepLines/>
              <w:spacing w:before="80" w:after="80"/>
              <w:jc w:val="center"/>
              <w:rPr>
                <w:b/>
                <w:color w:val="FFFFFF" w:themeColor="background1"/>
              </w:rPr>
            </w:pPr>
            <w:r w:rsidRPr="00C31E2A">
              <w:rPr>
                <w:b/>
                <w:color w:val="FFFFFF" w:themeColor="background1"/>
              </w:rPr>
              <w:t>Burden Hours</w:t>
            </w:r>
          </w:p>
        </w:tc>
        <w:tc>
          <w:tcPr>
            <w:tcW w:w="1980" w:type="dxa"/>
            <w:tcBorders>
              <w:top w:val="single" w:sz="4" w:space="0" w:color="auto"/>
              <w:left w:val="nil"/>
              <w:bottom w:val="single" w:sz="4" w:space="0" w:color="auto"/>
              <w:right w:val="single" w:sz="4" w:space="0" w:color="auto"/>
            </w:tcBorders>
            <w:shd w:val="clear" w:color="auto" w:fill="0067AB"/>
            <w:noWrap/>
            <w:vAlign w:val="bottom"/>
            <w:hideMark/>
          </w:tcPr>
          <w:p w14:paraId="68AC2BB1" w14:textId="77777777" w:rsidR="00E9032A" w:rsidRPr="00C31E2A" w:rsidRDefault="00E9032A" w:rsidP="002F26B6">
            <w:pPr>
              <w:keepLines/>
              <w:spacing w:before="80" w:after="80"/>
              <w:jc w:val="center"/>
              <w:rPr>
                <w:b/>
                <w:color w:val="FFFFFF" w:themeColor="background1"/>
              </w:rPr>
            </w:pPr>
            <w:r w:rsidRPr="00C31E2A">
              <w:rPr>
                <w:b/>
                <w:color w:val="FFFFFF" w:themeColor="background1"/>
              </w:rPr>
              <w:t>Labor Costs/Entity</w:t>
            </w:r>
          </w:p>
        </w:tc>
      </w:tr>
      <w:tr w:rsidR="00E9032A" w:rsidRPr="00E9032A" w14:paraId="042D6D15" w14:textId="77777777" w:rsidTr="00027D50">
        <w:trPr>
          <w:trHeight w:val="600"/>
        </w:trPr>
        <w:tc>
          <w:tcPr>
            <w:tcW w:w="5850" w:type="dxa"/>
            <w:tcBorders>
              <w:top w:val="nil"/>
              <w:left w:val="single" w:sz="4" w:space="0" w:color="auto"/>
              <w:bottom w:val="single" w:sz="4" w:space="0" w:color="auto"/>
              <w:right w:val="single" w:sz="4" w:space="0" w:color="auto"/>
            </w:tcBorders>
            <w:vAlign w:val="center"/>
            <w:hideMark/>
          </w:tcPr>
          <w:p w14:paraId="326FC406" w14:textId="77777777" w:rsidR="00E9032A" w:rsidRPr="00E9032A" w:rsidRDefault="00E9032A" w:rsidP="002F26B6">
            <w:pPr>
              <w:pStyle w:val="TableText"/>
              <w:keepLines/>
            </w:pPr>
            <w:r w:rsidRPr="00E9032A">
              <w:t>Maintain records of self-sealing valve test data and log forms for 3 years</w:t>
            </w:r>
          </w:p>
        </w:tc>
        <w:tc>
          <w:tcPr>
            <w:tcW w:w="1530" w:type="dxa"/>
            <w:tcBorders>
              <w:top w:val="nil"/>
              <w:left w:val="nil"/>
              <w:bottom w:val="single" w:sz="4" w:space="0" w:color="auto"/>
              <w:right w:val="single" w:sz="4" w:space="0" w:color="auto"/>
            </w:tcBorders>
            <w:noWrap/>
            <w:vAlign w:val="center"/>
            <w:hideMark/>
          </w:tcPr>
          <w:p w14:paraId="04BFF1C6" w14:textId="77777777" w:rsidR="00E9032A" w:rsidRPr="00E9032A" w:rsidRDefault="00E9032A" w:rsidP="002F26B6">
            <w:pPr>
              <w:pStyle w:val="TableNumbers"/>
              <w:keepLines/>
            </w:pPr>
            <w:r w:rsidRPr="00E9032A">
              <w:t>0.30</w:t>
            </w:r>
          </w:p>
        </w:tc>
        <w:tc>
          <w:tcPr>
            <w:tcW w:w="1980" w:type="dxa"/>
            <w:tcBorders>
              <w:top w:val="nil"/>
              <w:left w:val="nil"/>
              <w:bottom w:val="single" w:sz="4" w:space="0" w:color="auto"/>
              <w:right w:val="single" w:sz="4" w:space="0" w:color="auto"/>
            </w:tcBorders>
            <w:vAlign w:val="center"/>
            <w:hideMark/>
          </w:tcPr>
          <w:p w14:paraId="52AAF95E" w14:textId="13BB930C" w:rsidR="00E9032A" w:rsidRPr="00E9032A" w:rsidRDefault="00E9032A" w:rsidP="00A14232">
            <w:pPr>
              <w:pStyle w:val="TableNumbers"/>
              <w:keepLines/>
            </w:pPr>
            <w:r w:rsidRPr="00E9032A">
              <w:t>$8.</w:t>
            </w:r>
            <w:r w:rsidR="00A14232">
              <w:t>69</w:t>
            </w:r>
          </w:p>
        </w:tc>
      </w:tr>
    </w:tbl>
    <w:p w14:paraId="707F4CB5" w14:textId="262DBFE4" w:rsidR="00E9032A" w:rsidRPr="00E9032A" w:rsidRDefault="00E9032A" w:rsidP="000933AC">
      <w:pPr>
        <w:spacing w:before="240" w:after="120"/>
        <w:rPr>
          <w:rFonts w:eastAsiaTheme="minorHAnsi" w:cstheme="minorBidi"/>
        </w:rPr>
      </w:pPr>
      <w:r w:rsidRPr="00E9032A">
        <w:t xml:space="preserve">Manufacturer of small cans of refrigerant are required to conduct tests to verify that self-sealing </w:t>
      </w:r>
      <w:r w:rsidR="00027D50">
        <w:t xml:space="preserve">valves function </w:t>
      </w:r>
      <w:r w:rsidRPr="00E9032A">
        <w:t xml:space="preserve">and maintain logs of test results. EPA </w:t>
      </w:r>
      <w:r w:rsidR="00027D50">
        <w:t>estimates</w:t>
      </w:r>
      <w:r w:rsidRPr="00E9032A">
        <w:t xml:space="preserve"> that manufacturers will require 1.5 minutes to document each test result and that tests will occur monthly. </w:t>
      </w:r>
    </w:p>
    <w:p w14:paraId="7EF92794" w14:textId="77777777" w:rsidR="00344D4A" w:rsidRDefault="00344D4A" w:rsidP="00344D4A">
      <w:pPr>
        <w:pStyle w:val="Heading2"/>
      </w:pPr>
      <w:r w:rsidRPr="00176630">
        <w:t>Estimating the Respondent Universe and Total Burden and Costs</w:t>
      </w:r>
    </w:p>
    <w:p w14:paraId="37704B1B" w14:textId="05693806" w:rsidR="00344D4A" w:rsidRDefault="00344D4A" w:rsidP="00344D4A">
      <w:pPr>
        <w:pBdr>
          <w:top w:val="single" w:sz="6" w:space="0" w:color="FFFFFF"/>
          <w:left w:val="single" w:sz="6" w:space="0" w:color="FFFFFF"/>
          <w:bottom w:val="single" w:sz="6" w:space="0" w:color="FFFFFF"/>
          <w:right w:val="single" w:sz="6" w:space="0" w:color="FFFFFF"/>
        </w:pBdr>
      </w:pPr>
      <w:r>
        <w:t xml:space="preserve">The respondent universe as well as the frequency of reporting is defined in 40 CFR, Part 82, Subpart F, and includes refrigerant recovery/recycling equipment testing organizations; averages for the number of service establishments, disposers, and refrigerant reclaimers that enter the market or change ownership; refrigerant wholesalers; technician certification programs; technicians acquiring certification and maintaining certification cards; </w:t>
      </w:r>
      <w:r w:rsidR="00712858">
        <w:t>technicians servicing</w:t>
      </w:r>
      <w:r w:rsidR="00712858" w:rsidRPr="00712858">
        <w:t xml:space="preserve"> </w:t>
      </w:r>
      <w:r w:rsidR="00712858">
        <w:t xml:space="preserve">refrigeration and air-conditioning appliances; </w:t>
      </w:r>
      <w:r>
        <w:t>owners of refrigeration and air-conditioning appliances; owners of industrial process refrigeration appliances; and small can manufacturers.</w:t>
      </w:r>
    </w:p>
    <w:p w14:paraId="69FE2BD7" w14:textId="093C73DF" w:rsidR="00344D4A" w:rsidRDefault="00344D4A" w:rsidP="00344D4A">
      <w:pPr>
        <w:pBdr>
          <w:top w:val="single" w:sz="6" w:space="0" w:color="FFFFFF"/>
          <w:left w:val="single" w:sz="6" w:space="0" w:color="FFFFFF"/>
          <w:bottom w:val="single" w:sz="6" w:space="0" w:color="FFFFFF"/>
          <w:right w:val="single" w:sz="6" w:space="0" w:color="FFFFFF"/>
        </w:pBdr>
      </w:pPr>
      <w:r>
        <w:t xml:space="preserve">EPA used past experience, previously reported data, modeling, and estimates from the affected community to determine the number of respondents (or the respondent universe). The estimates are based upon EPA's experience in implementing the Program since 1993 and analysis conducted in the </w:t>
      </w:r>
      <w:r>
        <w:lastRenderedPageBreak/>
        <w:t>Technical Support Document that accompanies this rulemaking.</w:t>
      </w:r>
      <w:r>
        <w:rPr>
          <w:rStyle w:val="FootnoteReference"/>
        </w:rPr>
        <w:footnoteReference w:id="11"/>
      </w:r>
      <w:r>
        <w:t xml:space="preserve"> A listing of these entities follows:</w:t>
      </w:r>
    </w:p>
    <w:p w14:paraId="56E4B98F" w14:textId="398113F4" w:rsidR="00344D4A" w:rsidRPr="00176630" w:rsidRDefault="00344D4A" w:rsidP="00344D4A">
      <w:pPr>
        <w:pStyle w:val="Bullet1"/>
      </w:pPr>
      <w:r w:rsidRPr="00176630">
        <w:rPr>
          <w:b/>
        </w:rPr>
        <w:t>Refrigerant/Recycling Equipment Testing Organizations:</w:t>
      </w:r>
      <w:r w:rsidRPr="00176630">
        <w:t xml:space="preserve"> Testing organizations for refrigerant recovery/recycling equipment have remained at two organizations since inception of the </w:t>
      </w:r>
      <w:r w:rsidR="00084109">
        <w:t>program in</w:t>
      </w:r>
      <w:r w:rsidRPr="00176630">
        <w:t xml:space="preserve"> 1993. Based on past experience, EPA does not anticipate that additional entities will apply to become approved refrigerant recovery/recycling equipment testing organizations.</w:t>
      </w:r>
    </w:p>
    <w:p w14:paraId="1FAF96B7" w14:textId="3E254D9B" w:rsidR="00344D4A" w:rsidRPr="00176630" w:rsidRDefault="00344D4A" w:rsidP="00344D4A">
      <w:pPr>
        <w:pStyle w:val="Bullet1"/>
      </w:pPr>
      <w:r w:rsidRPr="00176630">
        <w:rPr>
          <w:b/>
        </w:rPr>
        <w:t>Refrigerant Reclaimers:</w:t>
      </w:r>
      <w:r w:rsidRPr="00176630">
        <w:t xml:space="preserve"> EPA currently has 61 certified refrigerant reclaimers who must submit annual activity reports. Based on EPA's experience, </w:t>
      </w:r>
      <w:r w:rsidR="00637642">
        <w:t xml:space="preserve">EPA estimates </w:t>
      </w:r>
      <w:r w:rsidRPr="00176630">
        <w:t xml:space="preserve">four reclaimers per year </w:t>
      </w:r>
      <w:r w:rsidR="00637642">
        <w:t xml:space="preserve">will </w:t>
      </w:r>
      <w:r w:rsidRPr="00176630">
        <w:t xml:space="preserve">submit one-time applications to EPA to be certified. </w:t>
      </w:r>
    </w:p>
    <w:p w14:paraId="2E35B64F" w14:textId="7E0ED3F7" w:rsidR="00344D4A" w:rsidRPr="00176630" w:rsidRDefault="00344D4A" w:rsidP="00344D4A">
      <w:pPr>
        <w:pStyle w:val="Bullet1"/>
      </w:pPr>
      <w:r w:rsidRPr="00176630">
        <w:rPr>
          <w:b/>
        </w:rPr>
        <w:t>Refrigerant Wholesalers:</w:t>
      </w:r>
      <w:r w:rsidRPr="00176630">
        <w:t xml:space="preserve"> </w:t>
      </w:r>
      <w:r w:rsidR="00EF2E5B">
        <w:t xml:space="preserve">EPA assumes that the number of wholesalers is 11,000. This is based on publicly available data on the number of </w:t>
      </w:r>
      <w:r w:rsidR="00A474EE">
        <w:t>hardware, and plumbing and heating equipment and supplies merchants</w:t>
      </w:r>
      <w:r w:rsidR="00EF2E5B">
        <w:t xml:space="preserve"> (NAICS code 4237)</w:t>
      </w:r>
      <w:r w:rsidR="00A474EE">
        <w:t xml:space="preserve">. </w:t>
      </w:r>
    </w:p>
    <w:p w14:paraId="5D9FC7A5" w14:textId="4CA3265C" w:rsidR="00344D4A" w:rsidRPr="00176630" w:rsidRDefault="00344D4A" w:rsidP="00344D4A">
      <w:pPr>
        <w:pStyle w:val="Bullet1"/>
      </w:pPr>
      <w:r w:rsidRPr="00176630">
        <w:rPr>
          <w:b/>
        </w:rPr>
        <w:t>Technician Certifying Programs:</w:t>
      </w:r>
      <w:r w:rsidRPr="00176630">
        <w:t xml:space="preserve"> EPA currently has </w:t>
      </w:r>
      <w:r w:rsidR="003F356C">
        <w:t>72</w:t>
      </w:r>
      <w:r w:rsidR="003F356C" w:rsidRPr="00176630">
        <w:t xml:space="preserve"> </w:t>
      </w:r>
      <w:r w:rsidRPr="00176630">
        <w:t>certified technician certifying programs. Based on EPA's experience,</w:t>
      </w:r>
      <w:r w:rsidR="00637642">
        <w:t xml:space="preserve"> EPA estimates</w:t>
      </w:r>
      <w:r w:rsidRPr="00176630">
        <w:t xml:space="preserve"> </w:t>
      </w:r>
      <w:r w:rsidR="003F356C">
        <w:t>5</w:t>
      </w:r>
      <w:r w:rsidR="003F356C" w:rsidRPr="00176630">
        <w:t xml:space="preserve"> </w:t>
      </w:r>
      <w:r w:rsidRPr="00176630">
        <w:t xml:space="preserve">new organizations per year </w:t>
      </w:r>
      <w:r w:rsidR="00637642">
        <w:t>will</w:t>
      </w:r>
      <w:r w:rsidRPr="00176630">
        <w:t xml:space="preserve"> submit materials to EPA requesting that they be authorized to test and certify technicians. </w:t>
      </w:r>
      <w:r w:rsidR="00A474EE">
        <w:t>EPA assumes that, on average, 5 technician certifying programs will exit the market and need to transfer records to EPA or another certifying program.</w:t>
      </w:r>
    </w:p>
    <w:p w14:paraId="55BAE1B4" w14:textId="77777777" w:rsidR="00344D4A" w:rsidRPr="00176630" w:rsidRDefault="00344D4A" w:rsidP="00344D4A">
      <w:pPr>
        <w:pStyle w:val="Bullet1"/>
      </w:pPr>
      <w:r w:rsidRPr="00176630">
        <w:rPr>
          <w:b/>
        </w:rPr>
        <w:t>Technicians:</w:t>
      </w:r>
      <w:r w:rsidRPr="00176630">
        <w:t xml:space="preserve"> EPA assumes that the number of technicians entering the workplace has remained constant with those that who have left the workforce. This ICR assumes that the number of technicians has remained constant at 300,000. EPA assumes that 10 percent of the technician labor force turns over each year (i.e., 30,000 technicians), necessitating certification.</w:t>
      </w:r>
    </w:p>
    <w:p w14:paraId="7D718B48" w14:textId="77DB22BB" w:rsidR="00344D4A" w:rsidRPr="00176630" w:rsidRDefault="00344D4A" w:rsidP="00344D4A">
      <w:pPr>
        <w:pStyle w:val="Bullet1"/>
      </w:pPr>
      <w:r w:rsidRPr="00176630">
        <w:rPr>
          <w:b/>
        </w:rPr>
        <w:t xml:space="preserve">Disposal Establishments: </w:t>
      </w:r>
      <w:r w:rsidRPr="00176630">
        <w:t>EPA assumes that the number of disposal establishments (7,500) has not c</w:t>
      </w:r>
      <w:r w:rsidR="008E6D8C">
        <w:t xml:space="preserve">hanged since the previous ICR. </w:t>
      </w:r>
    </w:p>
    <w:p w14:paraId="07F941A5" w14:textId="77777777" w:rsidR="00344D4A" w:rsidRDefault="00344D4A" w:rsidP="00E524B0">
      <w:pPr>
        <w:pStyle w:val="Bullet1"/>
        <w:keepNext/>
        <w:keepLines/>
      </w:pPr>
      <w:r w:rsidRPr="003E736B">
        <w:rPr>
          <w:b/>
        </w:rPr>
        <w:t>Owners/Operators:</w:t>
      </w:r>
      <w:r>
        <w:rPr>
          <w:rStyle w:val="FootnoteReference"/>
          <w:rFonts w:asciiTheme="minorHAnsi" w:hAnsiTheme="minorHAnsi"/>
          <w:b/>
        </w:rPr>
        <w:footnoteReference w:id="12"/>
      </w:r>
    </w:p>
    <w:p w14:paraId="00580D6B" w14:textId="4A216A72" w:rsidR="00344D4A" w:rsidRPr="00176630" w:rsidRDefault="00344D4A" w:rsidP="00E524B0">
      <w:pPr>
        <w:pStyle w:val="Bullet2"/>
        <w:keepNext/>
        <w:keepLines/>
      </w:pPr>
      <w:r w:rsidRPr="00176630">
        <w:t xml:space="preserve">Based on actual submissions to EPA, the Agency estimates that </w:t>
      </w:r>
      <w:r w:rsidR="00705A03">
        <w:t>4</w:t>
      </w:r>
      <w:r w:rsidR="00705A03" w:rsidRPr="00176630">
        <w:t xml:space="preserve"> </w:t>
      </w:r>
      <w:r w:rsidRPr="00176630">
        <w:t>owners/operators of comfort cooling, commercial refrigeration, and industrial process refrigeration</w:t>
      </w:r>
      <w:r>
        <w:t xml:space="preserve"> appliances</w:t>
      </w:r>
      <w:r w:rsidRPr="00176630">
        <w:t xml:space="preserve"> with charge sizes greater than 50 lbs. will choose to exclude the amount of purged and destroyed refrigerant from their leak rate calculations.  </w:t>
      </w:r>
    </w:p>
    <w:p w14:paraId="4D07775F" w14:textId="12C2A7FC" w:rsidR="00344D4A" w:rsidRPr="00176630" w:rsidRDefault="00344D4A" w:rsidP="00344D4A">
      <w:pPr>
        <w:pStyle w:val="Bullet2"/>
      </w:pPr>
      <w:r w:rsidRPr="00176630">
        <w:t xml:space="preserve">EPA allows owners/operators of industrial process refrigeration, comfort cooling, and commercial refrigeration </w:t>
      </w:r>
      <w:r>
        <w:t>appliances</w:t>
      </w:r>
      <w:r w:rsidRPr="00176630">
        <w:t xml:space="preserve"> with a charge size of 50 or more pounds to submit a written </w:t>
      </w:r>
      <w:r w:rsidRPr="00176630">
        <w:lastRenderedPageBreak/>
        <w:t xml:space="preserve">request for an extension to leak repair requirements. The number of extensions is estimated partly based on the number of actual extensions filed for ODS </w:t>
      </w:r>
      <w:r>
        <w:t>industrial process refrigeration</w:t>
      </w:r>
      <w:r w:rsidRPr="00176630">
        <w:t xml:space="preserve"> </w:t>
      </w:r>
      <w:r>
        <w:t>appliances</w:t>
      </w:r>
      <w:r w:rsidRPr="00176630">
        <w:t xml:space="preserve"> in previous years. EPA also </w:t>
      </w:r>
      <w:r w:rsidR="00705A03">
        <w:t>expects</w:t>
      </w:r>
      <w:r w:rsidRPr="00176630">
        <w:t xml:space="preserve"> additional requests </w:t>
      </w:r>
      <w:r w:rsidR="00705A03">
        <w:t>from owners/operators of</w:t>
      </w:r>
      <w:r w:rsidRPr="00176630">
        <w:t xml:space="preserve"> comfort cooling and commercial refrigeration appliance</w:t>
      </w:r>
      <w:r w:rsidR="00705A03">
        <w:t>s</w:t>
      </w:r>
      <w:r w:rsidRPr="00176630">
        <w:t xml:space="preserve"> </w:t>
      </w:r>
      <w:r w:rsidR="00705A03">
        <w:t>due to the new</w:t>
      </w:r>
      <w:r w:rsidRPr="00176630">
        <w:t xml:space="preserve"> extensions </w:t>
      </w:r>
      <w:r w:rsidR="00637642">
        <w:t>for</w:t>
      </w:r>
      <w:r w:rsidRPr="00176630">
        <w:t xml:space="preserve"> </w:t>
      </w:r>
      <w:r w:rsidR="00705A03">
        <w:t xml:space="preserve">such </w:t>
      </w:r>
      <w:r w:rsidRPr="00176630">
        <w:t xml:space="preserve">appliances </w:t>
      </w:r>
      <w:r w:rsidR="00705A03">
        <w:t>as well as requests from</w:t>
      </w:r>
      <w:r w:rsidR="00705A03" w:rsidRPr="00176630">
        <w:t xml:space="preserve"> </w:t>
      </w:r>
      <w:r w:rsidRPr="00176630">
        <w:t>HFC-containing appliances. EPA estimates that 4,556 owners/</w:t>
      </w:r>
      <w:r w:rsidR="00637642">
        <w:t xml:space="preserve"> </w:t>
      </w:r>
      <w:r w:rsidRPr="00176630">
        <w:t>operators of ODS and HFC appliances will prepare and submit request for extensions each year.</w:t>
      </w:r>
    </w:p>
    <w:p w14:paraId="327B4584" w14:textId="274A757D" w:rsidR="00344D4A" w:rsidRPr="00176630" w:rsidRDefault="00344D4A" w:rsidP="00344D4A">
      <w:pPr>
        <w:pStyle w:val="Bullet2"/>
      </w:pPr>
      <w:r w:rsidRPr="00176630">
        <w:t xml:space="preserve">61 owners/operators of appliances with a charge size of 50 or more pounds are expected to prepare and submit requests for extensions to the one year retrofit/retire timeline. This estimate is based on the number of IPR and federally-owned </w:t>
      </w:r>
      <w:r>
        <w:t>appliances</w:t>
      </w:r>
      <w:r w:rsidRPr="00176630">
        <w:t xml:space="preserve"> that historically sought extensions. The number of extensions for IPR is scaled up to account for extensions requested for comfort cooling and commercial refrigeration (ODS and HFC </w:t>
      </w:r>
      <w:r>
        <w:t>appliances</w:t>
      </w:r>
      <w:r w:rsidRPr="00176630">
        <w:t xml:space="preserve">), and IPR (HFC </w:t>
      </w:r>
      <w:r>
        <w:t>appliances</w:t>
      </w:r>
      <w:r w:rsidRPr="00176630">
        <w:t xml:space="preserve">). </w:t>
      </w:r>
    </w:p>
    <w:p w14:paraId="3E269E30" w14:textId="2F9E1717" w:rsidR="00344D4A" w:rsidRPr="00EF2E5B" w:rsidRDefault="00344D4A" w:rsidP="00344D4A">
      <w:pPr>
        <w:pStyle w:val="Bullet2"/>
      </w:pPr>
      <w:r w:rsidRPr="00176630">
        <w:t xml:space="preserve">EPA estimates that 4,092 owners/operators will develop and maintain the required appliance </w:t>
      </w:r>
      <w:r w:rsidR="00705A03">
        <w:t>retrofit/</w:t>
      </w:r>
      <w:r w:rsidRPr="00176630">
        <w:t>retire</w:t>
      </w:r>
      <w:r w:rsidR="00705A03">
        <w:t>ment</w:t>
      </w:r>
      <w:r w:rsidRPr="00176630">
        <w:t xml:space="preserve"> report at their place of business. EPA assumes that fewer retrofits/</w:t>
      </w:r>
      <w:r w:rsidR="00637642">
        <w:t xml:space="preserve"> </w:t>
      </w:r>
      <w:r w:rsidRPr="00176630">
        <w:t>retirements will now occur due to the availability of extension</w:t>
      </w:r>
      <w:r w:rsidR="00705A03">
        <w:t>s</w:t>
      </w:r>
      <w:r w:rsidRPr="00176630">
        <w:t>.</w:t>
      </w:r>
      <w:r w:rsidRPr="00176630">
        <w:rPr>
          <w:rStyle w:val="FootnoteReference"/>
          <w:rFonts w:asciiTheme="minorHAnsi" w:hAnsiTheme="minorHAnsi"/>
        </w:rPr>
        <w:t xml:space="preserve"> </w:t>
      </w:r>
    </w:p>
    <w:p w14:paraId="7EFD6317" w14:textId="4F033F93" w:rsidR="001F6E76" w:rsidRDefault="001F6E76" w:rsidP="00344D4A">
      <w:pPr>
        <w:pStyle w:val="Bullet2"/>
      </w:pPr>
      <w:r>
        <w:t>EPA estimates that 5 percent of owners/operators, or 205 entities, that develop retrofit/retire plans will submit a request to c</w:t>
      </w:r>
      <w:r w:rsidR="009C4782">
        <w:t>e</w:t>
      </w:r>
      <w:r>
        <w:t>ase retrofit/retirement.</w:t>
      </w:r>
    </w:p>
    <w:p w14:paraId="621DE1D1" w14:textId="7460006C" w:rsidR="00453845" w:rsidRPr="00176630" w:rsidRDefault="00453845" w:rsidP="00344D4A">
      <w:pPr>
        <w:pStyle w:val="Bullet2"/>
      </w:pPr>
      <w:r>
        <w:t xml:space="preserve">Owners/operators must prepare and maintain records of mothballed appliances. EPA estimates that 2 percent of owners/operators, or 82 entities, will need to maintain these records. </w:t>
      </w:r>
    </w:p>
    <w:p w14:paraId="6A8F6AFB" w14:textId="5E393FE4" w:rsidR="00344D4A" w:rsidRPr="00176630" w:rsidRDefault="00344D4A" w:rsidP="00344D4A">
      <w:pPr>
        <w:pStyle w:val="Bullet2"/>
      </w:pPr>
      <w:r w:rsidRPr="00176630">
        <w:t>EPA estimates that 542,729 owners/operators of appliances with charge sizes of 50 or more pounds would need to maintain annual or quarterly service invoices. The number of owners/</w:t>
      </w:r>
      <w:r w:rsidR="00637642">
        <w:t xml:space="preserve"> </w:t>
      </w:r>
      <w:r w:rsidRPr="00176630">
        <w:t xml:space="preserve">operators is estimated based on the total number of </w:t>
      </w:r>
      <w:r>
        <w:t>appliances</w:t>
      </w:r>
      <w:r w:rsidRPr="00176630">
        <w:t xml:space="preserve"> and the average number of</w:t>
      </w:r>
      <w:r>
        <w:t xml:space="preserve"> appliances</w:t>
      </w:r>
      <w:r w:rsidRPr="00176630">
        <w:t xml:space="preserve"> per model facility in the Technical Support Document</w:t>
      </w:r>
      <w:r w:rsidR="00637642">
        <w:t xml:space="preserve"> associated with this rule</w:t>
      </w:r>
      <w:r w:rsidRPr="00176630">
        <w:t>.</w:t>
      </w:r>
    </w:p>
    <w:p w14:paraId="1B080D55" w14:textId="769952C0" w:rsidR="00344D4A" w:rsidRDefault="00344D4A" w:rsidP="00344D4A">
      <w:pPr>
        <w:pStyle w:val="Bullet2"/>
      </w:pPr>
      <w:r w:rsidRPr="00176630">
        <w:t xml:space="preserve">EPA estimates that there are </w:t>
      </w:r>
      <w:r w:rsidR="00811046">
        <w:t xml:space="preserve">281,746 </w:t>
      </w:r>
      <w:r w:rsidRPr="00176630">
        <w:t>events that would exceed the leak rate threshold in IPR, comfort cooling, and commercial refrigeration appliances. For the purposes of this analysis, EPA assumes that the number of leak events is equivalent to the number of owners/operators that would need to keep records on the results of the verification tests when those thresholds are exceeded</w:t>
      </w:r>
      <w:r>
        <w:t>.</w:t>
      </w:r>
    </w:p>
    <w:p w14:paraId="2FE5769E" w14:textId="4AAADA6B" w:rsidR="00376B67" w:rsidRDefault="00376B67" w:rsidP="00376B67">
      <w:pPr>
        <w:pStyle w:val="Bullet2"/>
      </w:pPr>
      <w:r>
        <w:t>EPA estimates that there are 1,</w:t>
      </w:r>
      <w:r w:rsidR="00F8363C">
        <w:t>425</w:t>
      </w:r>
      <w:r>
        <w:t xml:space="preserve"> events where IPR, comfort cooling, and commercial refrigeration appliances </w:t>
      </w:r>
      <w:r w:rsidR="00AE71F6">
        <w:t>would leak 125</w:t>
      </w:r>
      <w:r>
        <w:t xml:space="preserve"> percent or more of the full charge in a </w:t>
      </w:r>
      <w:r w:rsidR="00705A03">
        <w:t>calendar year</w:t>
      </w:r>
      <w:r>
        <w:t xml:space="preserve">. </w:t>
      </w:r>
      <w:r w:rsidRPr="00176630">
        <w:lastRenderedPageBreak/>
        <w:t>For the purposes of this analysis, EPA assumes that the number of events is equivalent to the number of owners/op</w:t>
      </w:r>
      <w:r>
        <w:t>erators that would need to report on leak and repair efforts to EPA.</w:t>
      </w:r>
    </w:p>
    <w:p w14:paraId="2287BF2F" w14:textId="72E35DB9" w:rsidR="00492115" w:rsidRPr="005126E2" w:rsidRDefault="00344D4A" w:rsidP="005126E2">
      <w:pPr>
        <w:pStyle w:val="Bullet1"/>
        <w:rPr>
          <w:b/>
          <w:bCs/>
        </w:rPr>
      </w:pPr>
      <w:r w:rsidRPr="00176630">
        <w:rPr>
          <w:b/>
        </w:rPr>
        <w:t xml:space="preserve">Small Can Manufacturers: </w:t>
      </w:r>
      <w:r w:rsidR="00705A03">
        <w:t>EPA estimates t</w:t>
      </w:r>
      <w:r w:rsidRPr="00176630">
        <w:t>here are 10 manufacturers of small cans of refrigerant that need to comply with the self-sealing valve requirements.</w:t>
      </w:r>
      <w:r w:rsidRPr="00176630">
        <w:rPr>
          <w:b/>
          <w:bCs/>
        </w:rPr>
        <w:t xml:space="preserve"> </w:t>
      </w:r>
    </w:p>
    <w:p w14:paraId="5194EFDD" w14:textId="26DFB81E" w:rsidR="00492115" w:rsidRPr="00E524B0" w:rsidRDefault="00492115" w:rsidP="00952D3B">
      <w:pPr>
        <w:pStyle w:val="Bullet1"/>
        <w:numPr>
          <w:ilvl w:val="0"/>
          <w:numId w:val="0"/>
        </w:numPr>
      </w:pPr>
      <w:r>
        <w:t xml:space="preserve">For the entities that may be subject to these regulatory actions, an estimated </w:t>
      </w:r>
      <w:r w:rsidR="00376395">
        <w:t>854,580</w:t>
      </w:r>
      <w:r w:rsidR="00F90A41">
        <w:t xml:space="preserve"> </w:t>
      </w:r>
      <w:r>
        <w:t>are small businesses. Additional information on small business impacts can be found in the Technical Support Document.</w:t>
      </w:r>
      <w:r w:rsidR="003C2A24">
        <w:rPr>
          <w:rStyle w:val="FootnoteReference"/>
        </w:rPr>
        <w:footnoteReference w:id="13"/>
      </w:r>
    </w:p>
    <w:p w14:paraId="403A494B" w14:textId="0416A7BA" w:rsidR="00BD139A" w:rsidRPr="00E9032A" w:rsidRDefault="00E9032A" w:rsidP="00176630">
      <w:pPr>
        <w:pStyle w:val="Heading2"/>
      </w:pPr>
      <w:r w:rsidRPr="00176630">
        <w:t xml:space="preserve"> </w:t>
      </w:r>
      <w:r w:rsidR="00BD139A" w:rsidRPr="00176630">
        <w:t>Estimating Agency Burden and Cost</w:t>
      </w:r>
    </w:p>
    <w:p w14:paraId="3235563F" w14:textId="5C20C1D5" w:rsidR="00EA092E" w:rsidRDefault="00EA092E" w:rsidP="00EA092E">
      <w:pPr>
        <w:pBdr>
          <w:top w:val="single" w:sz="6" w:space="0" w:color="FFFFFF"/>
          <w:left w:val="single" w:sz="6" w:space="0" w:color="FFFFFF"/>
          <w:bottom w:val="single" w:sz="6" w:space="0" w:color="FFFFFF"/>
          <w:right w:val="single" w:sz="6" w:space="0" w:color="FFFFFF"/>
        </w:pBdr>
      </w:pPr>
      <w:r>
        <w:t>The hourly rate for EPA staff at the GS-</w:t>
      </w:r>
      <w:r w:rsidR="00344D4A">
        <w:t xml:space="preserve">13 </w:t>
      </w:r>
      <w:r>
        <w:t>Step 1 level</w:t>
      </w:r>
      <w:r w:rsidR="0044434D">
        <w:t xml:space="preserve"> is $</w:t>
      </w:r>
      <w:r w:rsidR="00A979B6">
        <w:t>35.3</w:t>
      </w:r>
      <w:r w:rsidR="00453845">
        <w:t>8</w:t>
      </w:r>
      <w:r w:rsidR="0044434D">
        <w:t xml:space="preserve"> per hour. </w:t>
      </w:r>
      <w:r>
        <w:t xml:space="preserve">This hourly basic rate is from the </w:t>
      </w:r>
      <w:r w:rsidR="004379AA">
        <w:t>201</w:t>
      </w:r>
      <w:r w:rsidR="0073560F">
        <w:t>6</w:t>
      </w:r>
      <w:r w:rsidR="004379AA">
        <w:t xml:space="preserve"> </w:t>
      </w:r>
      <w:r>
        <w:t xml:space="preserve">GS salary schedule listed in the Federal Wage Page of the Office of Personnel Management website </w:t>
      </w:r>
      <w:hyperlink r:id="rId10" w:history="1">
        <w:r>
          <w:rPr>
            <w:rStyle w:val="Hyperlink"/>
            <w:i/>
          </w:rPr>
          <w:t>http://www.opm.gov/oca</w:t>
        </w:r>
      </w:hyperlink>
      <w:r w:rsidR="008E6D8C">
        <w:t xml:space="preserve">. </w:t>
      </w:r>
      <w:r>
        <w:t>EPA then multiplied the hourly rate by the standard government benefits and overhead multiplication factor of 1.6. The resulting rate that was used in estimating annual Agency burden and cost is $</w:t>
      </w:r>
      <w:r w:rsidR="00A979B6">
        <w:t>56.</w:t>
      </w:r>
      <w:r w:rsidR="0073560F">
        <w:t>61</w:t>
      </w:r>
      <w:r>
        <w:t xml:space="preserve"> ($</w:t>
      </w:r>
      <w:r w:rsidR="00A979B6">
        <w:t>35.3</w:t>
      </w:r>
      <w:r w:rsidR="0073560F">
        <w:t>8</w:t>
      </w:r>
      <w:r>
        <w:t xml:space="preserve"> × 1.6).</w:t>
      </w:r>
    </w:p>
    <w:p w14:paraId="364328C3" w14:textId="65D487B1" w:rsidR="00EA092E" w:rsidRDefault="00EA092E" w:rsidP="00EA092E">
      <w:pPr>
        <w:pBdr>
          <w:top w:val="single" w:sz="6" w:space="0" w:color="FFFFFF"/>
          <w:left w:val="single" w:sz="6" w:space="0" w:color="FFFFFF"/>
          <w:bottom w:val="single" w:sz="6" w:space="0" w:color="FFFFFF"/>
          <w:right w:val="single" w:sz="6" w:space="0" w:color="FFFFFF"/>
        </w:pBdr>
      </w:pPr>
      <w:r>
        <w:t>EPA has used past experience</w:t>
      </w:r>
      <w:r w:rsidR="00705A03">
        <w:t xml:space="preserve">, </w:t>
      </w:r>
      <w:r>
        <w:t>reporting data</w:t>
      </w:r>
      <w:r w:rsidR="00705A03">
        <w:t>, and</w:t>
      </w:r>
      <w:r>
        <w:t xml:space="preserve"> estimates from the affected community in determining the number of </w:t>
      </w:r>
      <w:r w:rsidR="00705A03">
        <w:t>responses that</w:t>
      </w:r>
      <w:r>
        <w:t xml:space="preserve"> the Agency would review. The following paragraphs describe the amount and degree of burden.</w:t>
      </w:r>
    </w:p>
    <w:p w14:paraId="58FBD045" w14:textId="6A397B6C" w:rsidR="00EA092E" w:rsidRPr="00176630" w:rsidRDefault="00EA092E" w:rsidP="005D2B27">
      <w:pPr>
        <w:pStyle w:val="Bullet1"/>
      </w:pPr>
      <w:r w:rsidRPr="00176630">
        <w:rPr>
          <w:b/>
        </w:rPr>
        <w:t>Refrigerant Reclaimers:</w:t>
      </w:r>
      <w:r w:rsidRPr="00176630">
        <w:t xml:space="preserve"> 61 certified refrigerant reclaimers must submit annual activity reports. EPA will spend one hour reviewing each of the annual reports for a total of 61 hours per year. </w:t>
      </w:r>
    </w:p>
    <w:p w14:paraId="4F71C46D" w14:textId="3A40CCD4" w:rsidR="00EA092E" w:rsidRPr="00176630" w:rsidRDefault="00EA092E" w:rsidP="00643539">
      <w:pPr>
        <w:pStyle w:val="Bullet1"/>
        <w:numPr>
          <w:ilvl w:val="0"/>
          <w:numId w:val="0"/>
        </w:numPr>
        <w:ind w:left="360"/>
      </w:pPr>
      <w:r w:rsidRPr="00176630">
        <w:t xml:space="preserve">Based on EPA's experience, it is assumed that </w:t>
      </w:r>
      <w:r w:rsidR="00705A03">
        <w:t>4</w:t>
      </w:r>
      <w:r w:rsidR="00705A03" w:rsidRPr="00176630">
        <w:t xml:space="preserve"> </w:t>
      </w:r>
      <w:r w:rsidRPr="00176630">
        <w:t>new refrigerant reclaimers per year will submit one-time applic</w:t>
      </w:r>
      <w:r w:rsidR="008E6D8C">
        <w:t xml:space="preserve">ations to EPA to be certified. </w:t>
      </w:r>
      <w:r w:rsidRPr="00176630">
        <w:t>EPA spend</w:t>
      </w:r>
      <w:r w:rsidR="00EE6646">
        <w:t>s</w:t>
      </w:r>
      <w:r w:rsidRPr="00176630">
        <w:t xml:space="preserve"> one hour reviewing and approving each certification for a total of four hours per year. </w:t>
      </w:r>
    </w:p>
    <w:p w14:paraId="5A896FE0" w14:textId="3923446C" w:rsidR="00EA092E" w:rsidRPr="00176630" w:rsidRDefault="00EA092E" w:rsidP="00577F6D">
      <w:pPr>
        <w:pStyle w:val="Bullet1"/>
      </w:pPr>
      <w:r w:rsidRPr="00176630">
        <w:rPr>
          <w:b/>
        </w:rPr>
        <w:t>Technician Certifying Programs:</w:t>
      </w:r>
      <w:r w:rsidRPr="00176630">
        <w:t xml:space="preserve"> </w:t>
      </w:r>
      <w:r w:rsidR="00705A03">
        <w:t>72</w:t>
      </w:r>
      <w:r w:rsidRPr="00176630">
        <w:t xml:space="preserve"> certified technician certifying programs</w:t>
      </w:r>
      <w:r w:rsidR="00705A03">
        <w:t xml:space="preserve"> must</w:t>
      </w:r>
      <w:r w:rsidRPr="00176630">
        <w:t xml:space="preserve"> submit biannual activity reports to EPA. EPA will spend one hour reviewing each biannual activity report, for a total of </w:t>
      </w:r>
      <w:r w:rsidR="00705A03">
        <w:t>144</w:t>
      </w:r>
      <w:r w:rsidR="00705A03" w:rsidRPr="00176630">
        <w:t xml:space="preserve"> </w:t>
      </w:r>
      <w:r w:rsidRPr="00176630">
        <w:t xml:space="preserve">hours per year. </w:t>
      </w:r>
    </w:p>
    <w:p w14:paraId="6595BBE4" w14:textId="34DA661B" w:rsidR="00EA092E" w:rsidRDefault="00EA092E" w:rsidP="00577F6D">
      <w:pPr>
        <w:pStyle w:val="Bullet1"/>
        <w:numPr>
          <w:ilvl w:val="0"/>
          <w:numId w:val="0"/>
        </w:numPr>
        <w:ind w:left="360"/>
      </w:pPr>
      <w:r w:rsidRPr="00176630">
        <w:t xml:space="preserve">Based on EPA's experience, the Agency expects to certify </w:t>
      </w:r>
      <w:r w:rsidR="00705A03">
        <w:t>5</w:t>
      </w:r>
      <w:r w:rsidR="00705A03" w:rsidRPr="00176630">
        <w:t xml:space="preserve"> </w:t>
      </w:r>
      <w:r w:rsidRPr="00176630">
        <w:t xml:space="preserve">new technician certification organizations per year. EPA expects to spend two hours reviewing and approving each application, for a total of 10 hours per year. </w:t>
      </w:r>
      <w:r w:rsidR="00301CE7">
        <w:t xml:space="preserve">EPA assumes an equal number of technician certifying programs will </w:t>
      </w:r>
      <w:r w:rsidR="00301CE7">
        <w:lastRenderedPageBreak/>
        <w:t xml:space="preserve">exit the market and need to transfer records to EPA or another entity. EPA assumes 1 hour for processing these records. </w:t>
      </w:r>
      <w:r w:rsidRPr="00176630">
        <w:t xml:space="preserve"> </w:t>
      </w:r>
    </w:p>
    <w:p w14:paraId="3C55F9A9" w14:textId="0B46E64E" w:rsidR="00EA092E" w:rsidRPr="00176630" w:rsidRDefault="00EA092E" w:rsidP="00577F6D">
      <w:pPr>
        <w:pStyle w:val="Bullet1"/>
      </w:pPr>
      <w:r w:rsidRPr="00176630">
        <w:rPr>
          <w:b/>
        </w:rPr>
        <w:t>Owners/Operators:</w:t>
      </w:r>
      <w:r w:rsidRPr="00176630">
        <w:t xml:space="preserve"> EPA estimates that it takes </w:t>
      </w:r>
      <w:r w:rsidR="0073560F">
        <w:t>15</w:t>
      </w:r>
      <w:r w:rsidR="00705A03">
        <w:t xml:space="preserve"> minutes</w:t>
      </w:r>
      <w:r w:rsidRPr="00176630">
        <w:t xml:space="preserve"> to review and make a determination on each of the anticipated 4,556 requests from owner/operators of industrial process refrigeration, comfort cooling, and commercial refrigeration </w:t>
      </w:r>
      <w:r w:rsidR="004D3D95">
        <w:t>appliances</w:t>
      </w:r>
      <w:r w:rsidR="004D3D95" w:rsidRPr="00176630">
        <w:t xml:space="preserve"> </w:t>
      </w:r>
      <w:r w:rsidRPr="00176630">
        <w:t>for an extension to the 30</w:t>
      </w:r>
      <w:r w:rsidRPr="00176630">
        <w:noBreakHyphen/>
        <w:t xml:space="preserve">day repair requirement for mandatory leak repair, for a total of </w:t>
      </w:r>
      <w:r w:rsidR="0073560F">
        <w:t>1,139</w:t>
      </w:r>
      <w:r w:rsidRPr="00176630">
        <w:t xml:space="preserve"> hours per year.  </w:t>
      </w:r>
    </w:p>
    <w:p w14:paraId="6B00E36B" w14:textId="1C216600" w:rsidR="007D42F8" w:rsidRDefault="00EA092E" w:rsidP="007D42F8">
      <w:pPr>
        <w:pStyle w:val="Bullet1"/>
        <w:numPr>
          <w:ilvl w:val="0"/>
          <w:numId w:val="0"/>
        </w:numPr>
        <w:ind w:left="360"/>
      </w:pPr>
      <w:r w:rsidRPr="00176630">
        <w:t xml:space="preserve">EPA estimates one hour to review and make a determination on anticipated 61 requests from the owner/operator of industrial process refrigeration, comfort cooling, and commercial refrigeration </w:t>
      </w:r>
      <w:r w:rsidR="004D3D95">
        <w:t>appliances</w:t>
      </w:r>
      <w:r w:rsidR="004D3D95" w:rsidRPr="00176630">
        <w:t xml:space="preserve"> </w:t>
      </w:r>
      <w:r w:rsidRPr="00176630">
        <w:t>for an extension to the one</w:t>
      </w:r>
      <w:r w:rsidRPr="00176630">
        <w:noBreakHyphen/>
        <w:t xml:space="preserve">year retrofit requirement under the leak repair requirements, for a total of 61 hours a year.   </w:t>
      </w:r>
    </w:p>
    <w:p w14:paraId="2D2810B7" w14:textId="55C3EA93" w:rsidR="007D42F8" w:rsidRDefault="007D42F8" w:rsidP="007D42F8">
      <w:pPr>
        <w:pStyle w:val="Bullet1"/>
        <w:numPr>
          <w:ilvl w:val="0"/>
          <w:numId w:val="0"/>
        </w:numPr>
        <w:ind w:left="360"/>
      </w:pPr>
      <w:r>
        <w:t xml:space="preserve">EPA estimates that it takes </w:t>
      </w:r>
      <w:r w:rsidR="003C2A24">
        <w:t>10 minutes</w:t>
      </w:r>
      <w:r>
        <w:t xml:space="preserve"> to revi</w:t>
      </w:r>
      <w:r w:rsidR="00F8363C">
        <w:t>ew each of the anticipated 1,425</w:t>
      </w:r>
      <w:r>
        <w:t xml:space="preserve"> reports on IPR, comfort cooling, and commercial refrigeration appliances that leak </w:t>
      </w:r>
      <w:r w:rsidR="00CE722B">
        <w:t>125</w:t>
      </w:r>
      <w:r>
        <w:t xml:space="preserve"> percent or more of the full charge in a </w:t>
      </w:r>
      <w:r w:rsidR="00705A03">
        <w:t>calendar year,</w:t>
      </w:r>
      <w:r>
        <w:t xml:space="preserve"> for a total of </w:t>
      </w:r>
      <w:r w:rsidR="003C2A24">
        <w:t>238.5</w:t>
      </w:r>
      <w:r>
        <w:t xml:space="preserve"> hours per year.</w:t>
      </w:r>
    </w:p>
    <w:p w14:paraId="0E01371C" w14:textId="254C2631" w:rsidR="00301CE7" w:rsidRDefault="00301CE7" w:rsidP="00E524B0">
      <w:pPr>
        <w:pStyle w:val="Bullet1"/>
        <w:numPr>
          <w:ilvl w:val="0"/>
          <w:numId w:val="0"/>
        </w:numPr>
        <w:ind w:left="360"/>
      </w:pPr>
      <w:r>
        <w:t xml:space="preserve">EPA estimates that </w:t>
      </w:r>
      <w:r w:rsidR="00C50463">
        <w:t xml:space="preserve">it will take 5 minutes to review each of the anticipated </w:t>
      </w:r>
      <w:r>
        <w:t xml:space="preserve">205 </w:t>
      </w:r>
      <w:r w:rsidR="00C50463">
        <w:t>r</w:t>
      </w:r>
      <w:r>
        <w:t>equest</w:t>
      </w:r>
      <w:r w:rsidR="00C50463">
        <w:t>s</w:t>
      </w:r>
      <w:r>
        <w:t xml:space="preserve"> to ce</w:t>
      </w:r>
      <w:r w:rsidR="00E524B0">
        <w:t>ase retrofit/retirement.</w:t>
      </w:r>
    </w:p>
    <w:p w14:paraId="0A57914E" w14:textId="77777777" w:rsidR="00E524B0" w:rsidRPr="00176630" w:rsidRDefault="00E524B0" w:rsidP="00E524B0">
      <w:pPr>
        <w:pStyle w:val="Heading2"/>
      </w:pPr>
      <w:r w:rsidRPr="00176630">
        <w:t>Bottom Line Burden Hours and Cost Tables</w:t>
      </w:r>
    </w:p>
    <w:p w14:paraId="5C6E1023" w14:textId="77777777" w:rsidR="00E524B0" w:rsidRDefault="00E524B0" w:rsidP="00E524B0">
      <w:pPr>
        <w:pBdr>
          <w:top w:val="single" w:sz="6" w:space="0" w:color="FFFFFF"/>
          <w:left w:val="single" w:sz="6" w:space="0" w:color="FFFFFF"/>
          <w:bottom w:val="single" w:sz="6" w:space="0" w:color="FFFFFF"/>
          <w:right w:val="single" w:sz="6" w:space="0" w:color="FFFFFF"/>
        </w:pBdr>
        <w:spacing w:line="240" w:lineRule="exact"/>
      </w:pPr>
      <w:r>
        <w:t>The bottom line burden hours and cost tables for respondents and the Agency are summarized below for all activities.</w:t>
      </w:r>
    </w:p>
    <w:p w14:paraId="056DEE67" w14:textId="77777777" w:rsidR="00E524B0" w:rsidRPr="00176630" w:rsidRDefault="00E524B0" w:rsidP="00E524B0">
      <w:pPr>
        <w:pStyle w:val="Heading30"/>
        <w:numPr>
          <w:ilvl w:val="2"/>
          <w:numId w:val="90"/>
        </w:numPr>
      </w:pPr>
      <w:r w:rsidRPr="00176630">
        <w:t>Respondent Tally</w:t>
      </w:r>
    </w:p>
    <w:p w14:paraId="655F972B" w14:textId="77777777" w:rsidR="00E524B0" w:rsidRPr="00625E4D" w:rsidRDefault="00E524B0" w:rsidP="00E524B0">
      <w:r>
        <w:fldChar w:fldCharType="begin"/>
      </w:r>
      <w:r>
        <w:instrText xml:space="preserve"> REF _Ref427049597 \h </w:instrText>
      </w:r>
      <w:r>
        <w:fldChar w:fldCharType="separate"/>
      </w:r>
      <w:r w:rsidRPr="00385CAB">
        <w:t xml:space="preserve">Table </w:t>
      </w:r>
      <w:r>
        <w:rPr>
          <w:noProof/>
        </w:rPr>
        <w:t>2</w:t>
      </w:r>
      <w:r>
        <w:fldChar w:fldCharType="end"/>
      </w:r>
      <w:r>
        <w:t xml:space="preserve"> and </w:t>
      </w:r>
      <w:r w:rsidRPr="00615B98">
        <w:fldChar w:fldCharType="begin"/>
      </w:r>
      <w:r w:rsidRPr="00625E4D">
        <w:instrText xml:space="preserve"> REF _Ref426487358 \h </w:instrText>
      </w:r>
      <w:r w:rsidRPr="00C31E2A">
        <w:instrText xml:space="preserve"> \* MERGEFORMAT </w:instrText>
      </w:r>
      <w:r w:rsidRPr="00615B98">
        <w:fldChar w:fldCharType="separate"/>
      </w:r>
      <w:r w:rsidRPr="00385CAB">
        <w:t xml:space="preserve">Table </w:t>
      </w:r>
      <w:r>
        <w:rPr>
          <w:noProof/>
        </w:rPr>
        <w:t>3</w:t>
      </w:r>
      <w:r w:rsidRPr="00615B98">
        <w:fldChar w:fldCharType="end"/>
      </w:r>
      <w:r w:rsidRPr="00625E4D">
        <w:t xml:space="preserve"> summarize total annual respondent burden and cost by respondent type and activity.</w:t>
      </w:r>
    </w:p>
    <w:p w14:paraId="4CD99D63" w14:textId="77777777" w:rsidR="00E524B0" w:rsidRDefault="00E524B0" w:rsidP="007D42F8">
      <w:pPr>
        <w:pStyle w:val="Bullet1"/>
        <w:numPr>
          <w:ilvl w:val="0"/>
          <w:numId w:val="0"/>
        </w:numPr>
        <w:ind w:left="360"/>
        <w:sectPr w:rsidR="00E524B0" w:rsidSect="00344D4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299"/>
        </w:sectPr>
      </w:pPr>
    </w:p>
    <w:p w14:paraId="52633A84" w14:textId="18B1EAC1" w:rsidR="00625E4D" w:rsidRPr="00385CAB" w:rsidRDefault="00625E4D" w:rsidP="00385CAB">
      <w:pPr>
        <w:pStyle w:val="Caption"/>
      </w:pPr>
      <w:bookmarkStart w:id="4" w:name="_Ref427049597"/>
      <w:r w:rsidRPr="00385CAB">
        <w:lastRenderedPageBreak/>
        <w:t xml:space="preserve">Table </w:t>
      </w:r>
      <w:fldSimple w:instr=" SEQ Table \* ARABIC ">
        <w:r w:rsidR="00E524B0">
          <w:rPr>
            <w:noProof/>
          </w:rPr>
          <w:t>3</w:t>
        </w:r>
      </w:fldSimple>
      <w:bookmarkEnd w:id="4"/>
      <w:r w:rsidRPr="00385CAB">
        <w:t>: Annual Respondent Burden and Cost</w:t>
      </w:r>
    </w:p>
    <w:tbl>
      <w:tblPr>
        <w:tblW w:w="13225"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525"/>
        <w:gridCol w:w="4860"/>
        <w:gridCol w:w="1350"/>
        <w:gridCol w:w="1440"/>
        <w:gridCol w:w="1080"/>
        <w:gridCol w:w="900"/>
        <w:gridCol w:w="900"/>
        <w:gridCol w:w="1170"/>
      </w:tblGrid>
      <w:tr w:rsidR="006A1A71" w14:paraId="0A23CB29" w14:textId="77777777" w:rsidTr="005E7931">
        <w:trPr>
          <w:trHeight w:val="278"/>
          <w:tblHeader/>
          <w:jc w:val="center"/>
        </w:trPr>
        <w:tc>
          <w:tcPr>
            <w:tcW w:w="15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vAlign w:val="center"/>
            <w:hideMark/>
          </w:tcPr>
          <w:p w14:paraId="5B794683" w14:textId="77777777" w:rsidR="006A1A71" w:rsidRPr="00C31E2A" w:rsidRDefault="006A1A71" w:rsidP="00E649A4">
            <w:pPr>
              <w:widowControl/>
              <w:autoSpaceDE/>
              <w:adjustRightInd/>
              <w:spacing w:before="40" w:after="40" w:line="240" w:lineRule="auto"/>
              <w:jc w:val="center"/>
              <w:rPr>
                <w:b/>
                <w:color w:val="FFFFFF" w:themeColor="background1"/>
                <w:sz w:val="20"/>
                <w:szCs w:val="20"/>
              </w:rPr>
            </w:pPr>
            <w:r w:rsidRPr="00C31E2A">
              <w:rPr>
                <w:b/>
                <w:color w:val="FFFFFF" w:themeColor="background1"/>
                <w:sz w:val="20"/>
                <w:szCs w:val="20"/>
              </w:rPr>
              <w:t>Respondent Type</w:t>
            </w:r>
          </w:p>
        </w:tc>
        <w:tc>
          <w:tcPr>
            <w:tcW w:w="48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vAlign w:val="center"/>
            <w:hideMark/>
          </w:tcPr>
          <w:p w14:paraId="5692F4AB" w14:textId="77777777" w:rsidR="006A1A71" w:rsidRPr="00C31E2A" w:rsidRDefault="006A1A71" w:rsidP="00E649A4">
            <w:pPr>
              <w:widowControl/>
              <w:autoSpaceDE/>
              <w:adjustRightInd/>
              <w:spacing w:before="40" w:after="40" w:line="240" w:lineRule="auto"/>
              <w:jc w:val="center"/>
              <w:rPr>
                <w:b/>
                <w:color w:val="FFFFFF" w:themeColor="background1"/>
                <w:sz w:val="20"/>
                <w:szCs w:val="20"/>
              </w:rPr>
            </w:pPr>
            <w:r w:rsidRPr="00C31E2A">
              <w:rPr>
                <w:b/>
                <w:color w:val="FFFFFF" w:themeColor="background1"/>
                <w:sz w:val="20"/>
                <w:szCs w:val="20"/>
              </w:rPr>
              <w:t>Activity</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noWrap/>
            <w:vAlign w:val="center"/>
            <w:hideMark/>
          </w:tcPr>
          <w:p w14:paraId="5EC11F3B" w14:textId="77777777" w:rsidR="006A1A71" w:rsidRPr="00C31E2A" w:rsidRDefault="006A1A71" w:rsidP="00E649A4">
            <w:pPr>
              <w:widowControl/>
              <w:autoSpaceDE/>
              <w:adjustRightInd/>
              <w:spacing w:before="40" w:after="40" w:line="240" w:lineRule="auto"/>
              <w:jc w:val="center"/>
              <w:rPr>
                <w:b/>
                <w:color w:val="FFFFFF" w:themeColor="background1"/>
                <w:sz w:val="20"/>
                <w:szCs w:val="20"/>
              </w:rPr>
            </w:pPr>
            <w:r w:rsidRPr="00C31E2A">
              <w:rPr>
                <w:b/>
                <w:color w:val="FFFFFF" w:themeColor="background1"/>
                <w:sz w:val="20"/>
                <w:szCs w:val="20"/>
              </w:rPr>
              <w:t>Number of Respondents</w:t>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noWrap/>
            <w:vAlign w:val="center"/>
            <w:hideMark/>
          </w:tcPr>
          <w:p w14:paraId="31D815D7" w14:textId="77777777" w:rsidR="006A1A71" w:rsidRPr="00C31E2A" w:rsidRDefault="006A1A71" w:rsidP="00E649A4">
            <w:pPr>
              <w:widowControl/>
              <w:autoSpaceDE/>
              <w:adjustRightInd/>
              <w:spacing w:before="40" w:after="40" w:line="240" w:lineRule="auto"/>
              <w:jc w:val="center"/>
              <w:rPr>
                <w:b/>
                <w:color w:val="FFFFFF" w:themeColor="background1"/>
                <w:sz w:val="20"/>
                <w:szCs w:val="20"/>
              </w:rPr>
            </w:pPr>
            <w:r w:rsidRPr="00C31E2A">
              <w:rPr>
                <w:b/>
                <w:color w:val="FFFFFF" w:themeColor="background1"/>
                <w:sz w:val="20"/>
                <w:szCs w:val="20"/>
              </w:rPr>
              <w:t>Number of Responses per Respondent</w:t>
            </w:r>
          </w:p>
        </w:tc>
        <w:tc>
          <w:tcPr>
            <w:tcW w:w="10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noWrap/>
            <w:vAlign w:val="center"/>
            <w:hideMark/>
          </w:tcPr>
          <w:p w14:paraId="49CAB92A" w14:textId="77777777" w:rsidR="006A1A71" w:rsidRPr="00C31E2A" w:rsidRDefault="006A1A71" w:rsidP="00E649A4">
            <w:pPr>
              <w:widowControl/>
              <w:autoSpaceDE/>
              <w:adjustRightInd/>
              <w:spacing w:before="40" w:after="40" w:line="240" w:lineRule="auto"/>
              <w:jc w:val="center"/>
              <w:rPr>
                <w:b/>
                <w:color w:val="FFFFFF" w:themeColor="background1"/>
                <w:sz w:val="20"/>
                <w:szCs w:val="20"/>
              </w:rPr>
            </w:pPr>
            <w:r w:rsidRPr="00C31E2A">
              <w:rPr>
                <w:b/>
                <w:color w:val="FFFFFF" w:themeColor="background1"/>
                <w:sz w:val="20"/>
                <w:szCs w:val="20"/>
              </w:rPr>
              <w:t>Burden Hours per Response</w:t>
            </w:r>
          </w:p>
        </w:tc>
        <w:tc>
          <w:tcPr>
            <w:tcW w:w="9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noWrap/>
            <w:vAlign w:val="center"/>
            <w:hideMark/>
          </w:tcPr>
          <w:p w14:paraId="012E54DB" w14:textId="77777777" w:rsidR="006A1A71" w:rsidRPr="00C31E2A" w:rsidRDefault="006A1A71" w:rsidP="00E649A4">
            <w:pPr>
              <w:widowControl/>
              <w:autoSpaceDE/>
              <w:adjustRightInd/>
              <w:spacing w:before="40" w:after="40" w:line="240" w:lineRule="auto"/>
              <w:jc w:val="center"/>
              <w:rPr>
                <w:b/>
                <w:color w:val="FFFFFF" w:themeColor="background1"/>
                <w:sz w:val="20"/>
                <w:szCs w:val="20"/>
              </w:rPr>
            </w:pPr>
            <w:r w:rsidRPr="00C31E2A">
              <w:rPr>
                <w:b/>
                <w:color w:val="FFFFFF" w:themeColor="background1"/>
                <w:sz w:val="20"/>
                <w:szCs w:val="20"/>
              </w:rPr>
              <w:t>Annual Burden Hours</w:t>
            </w:r>
          </w:p>
        </w:tc>
        <w:tc>
          <w:tcPr>
            <w:tcW w:w="9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tcPr>
          <w:p w14:paraId="144A355F" w14:textId="43ECEACB" w:rsidR="006A1A71" w:rsidRPr="00C31E2A" w:rsidRDefault="006A1A71" w:rsidP="006A1A71">
            <w:pPr>
              <w:widowControl/>
              <w:autoSpaceDE/>
              <w:adjustRightInd/>
              <w:spacing w:before="40" w:after="40" w:line="240" w:lineRule="auto"/>
              <w:jc w:val="center"/>
              <w:rPr>
                <w:b/>
                <w:color w:val="FFFFFF" w:themeColor="background1"/>
                <w:sz w:val="20"/>
                <w:szCs w:val="20"/>
              </w:rPr>
            </w:pPr>
            <w:r>
              <w:rPr>
                <w:b/>
                <w:color w:val="FFFFFF" w:themeColor="background1"/>
                <w:sz w:val="20"/>
                <w:szCs w:val="20"/>
              </w:rPr>
              <w:t>Hourly</w:t>
            </w:r>
            <w:r w:rsidRPr="00C31E2A">
              <w:rPr>
                <w:b/>
                <w:color w:val="FFFFFF" w:themeColor="background1"/>
                <w:sz w:val="20"/>
                <w:szCs w:val="20"/>
              </w:rPr>
              <w:t xml:space="preserve"> </w:t>
            </w:r>
            <w:r>
              <w:rPr>
                <w:b/>
                <w:color w:val="FFFFFF" w:themeColor="background1"/>
                <w:sz w:val="20"/>
                <w:szCs w:val="20"/>
              </w:rPr>
              <w:t>Labor</w:t>
            </w:r>
            <w:r w:rsidRPr="00C31E2A">
              <w:rPr>
                <w:b/>
                <w:color w:val="FFFFFF" w:themeColor="background1"/>
                <w:sz w:val="20"/>
                <w:szCs w:val="20"/>
              </w:rPr>
              <w:t xml:space="preserve"> </w:t>
            </w:r>
            <w:r>
              <w:rPr>
                <w:b/>
                <w:color w:val="FFFFFF" w:themeColor="background1"/>
                <w:sz w:val="20"/>
                <w:szCs w:val="20"/>
              </w:rPr>
              <w:t>Costs</w:t>
            </w:r>
          </w:p>
        </w:tc>
        <w:tc>
          <w:tcPr>
            <w:tcW w:w="11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noWrap/>
            <w:vAlign w:val="center"/>
            <w:hideMark/>
          </w:tcPr>
          <w:p w14:paraId="697A0BCE" w14:textId="3D703266" w:rsidR="006A1A71" w:rsidRPr="00C31E2A" w:rsidRDefault="006A1A71" w:rsidP="00E649A4">
            <w:pPr>
              <w:widowControl/>
              <w:autoSpaceDE/>
              <w:adjustRightInd/>
              <w:spacing w:before="40" w:after="40" w:line="240" w:lineRule="auto"/>
              <w:jc w:val="center"/>
              <w:rPr>
                <w:b/>
                <w:color w:val="FFFFFF" w:themeColor="background1"/>
                <w:sz w:val="20"/>
                <w:szCs w:val="20"/>
              </w:rPr>
            </w:pPr>
            <w:r w:rsidRPr="00C31E2A">
              <w:rPr>
                <w:b/>
                <w:color w:val="FFFFFF" w:themeColor="background1"/>
                <w:sz w:val="20"/>
                <w:szCs w:val="20"/>
              </w:rPr>
              <w:t>Annual Labor Costs</w:t>
            </w:r>
          </w:p>
        </w:tc>
      </w:tr>
      <w:tr w:rsidR="006A1A71" w14:paraId="489E66C9" w14:textId="77777777" w:rsidTr="005E7931">
        <w:trPr>
          <w:trHeight w:val="85"/>
          <w:jc w:val="center"/>
        </w:trPr>
        <w:tc>
          <w:tcPr>
            <w:tcW w:w="1525"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1A35A35D" w14:textId="77777777" w:rsidR="006A1A71" w:rsidRDefault="006A1A71" w:rsidP="00E649A4">
            <w:pPr>
              <w:spacing w:before="40" w:after="40" w:line="240" w:lineRule="auto"/>
              <w:rPr>
                <w:color w:val="000000"/>
                <w:sz w:val="20"/>
                <w:szCs w:val="20"/>
              </w:rPr>
            </w:pPr>
            <w:r>
              <w:rPr>
                <w:color w:val="000000"/>
                <w:sz w:val="20"/>
                <w:szCs w:val="20"/>
              </w:rPr>
              <w:t>Refrigerant Recovery/ Recycling Equipment Testing Organizations</w:t>
            </w:r>
          </w:p>
        </w:tc>
        <w:tc>
          <w:tcPr>
            <w:tcW w:w="48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6C8D47F" w14:textId="77777777" w:rsidR="006A1A71" w:rsidRDefault="006A1A71" w:rsidP="00E649A4">
            <w:pPr>
              <w:widowControl/>
              <w:autoSpaceDE/>
              <w:adjustRightInd/>
              <w:spacing w:before="40" w:after="40" w:line="240" w:lineRule="auto"/>
              <w:rPr>
                <w:sz w:val="20"/>
                <w:szCs w:val="20"/>
              </w:rPr>
            </w:pPr>
            <w:r>
              <w:rPr>
                <w:sz w:val="20"/>
                <w:szCs w:val="20"/>
              </w:rPr>
              <w:t>Equipment testing organization applying for approval</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318CB7F9" w14:textId="77777777" w:rsidR="006A1A71" w:rsidRDefault="006A1A71" w:rsidP="00E649A4">
            <w:pPr>
              <w:widowControl/>
              <w:autoSpaceDE/>
              <w:adjustRightInd/>
              <w:spacing w:before="40" w:after="40"/>
              <w:jc w:val="center"/>
              <w:rPr>
                <w:sz w:val="20"/>
                <w:szCs w:val="20"/>
              </w:rPr>
            </w:pPr>
            <w:r>
              <w:rPr>
                <w:sz w:val="20"/>
                <w:szCs w:val="20"/>
              </w:rPr>
              <w:t>0</w:t>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7E7A88E5" w14:textId="77777777" w:rsidR="006A1A71" w:rsidRDefault="006A1A71" w:rsidP="00E649A4">
            <w:pPr>
              <w:widowControl/>
              <w:autoSpaceDE/>
              <w:adjustRightInd/>
              <w:spacing w:before="40" w:after="40"/>
              <w:jc w:val="center"/>
              <w:rPr>
                <w:sz w:val="20"/>
                <w:szCs w:val="20"/>
              </w:rPr>
            </w:pPr>
            <w:r>
              <w:rPr>
                <w:sz w:val="20"/>
                <w:szCs w:val="20"/>
              </w:rPr>
              <w:t>1</w:t>
            </w:r>
          </w:p>
        </w:tc>
        <w:tc>
          <w:tcPr>
            <w:tcW w:w="10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3DE2B74C" w14:textId="77777777" w:rsidR="006A1A71" w:rsidRDefault="006A1A71" w:rsidP="00E649A4">
            <w:pPr>
              <w:widowControl/>
              <w:autoSpaceDE/>
              <w:adjustRightInd/>
              <w:spacing w:before="40" w:after="40"/>
              <w:jc w:val="center"/>
              <w:rPr>
                <w:sz w:val="20"/>
                <w:szCs w:val="20"/>
              </w:rPr>
            </w:pPr>
            <w:r>
              <w:rPr>
                <w:sz w:val="20"/>
                <w:szCs w:val="20"/>
              </w:rPr>
              <w:t>8.0</w:t>
            </w:r>
          </w:p>
        </w:tc>
        <w:tc>
          <w:tcPr>
            <w:tcW w:w="9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3D9EAD0F" w14:textId="77777777" w:rsidR="006A1A71" w:rsidRDefault="006A1A71" w:rsidP="00E649A4">
            <w:pPr>
              <w:widowControl/>
              <w:autoSpaceDE/>
              <w:adjustRightInd/>
              <w:spacing w:before="40" w:after="40"/>
              <w:jc w:val="center"/>
              <w:rPr>
                <w:sz w:val="20"/>
                <w:szCs w:val="20"/>
              </w:rPr>
            </w:pPr>
            <w:r>
              <w:rPr>
                <w:sz w:val="20"/>
                <w:szCs w:val="20"/>
              </w:rPr>
              <w:t>0</w:t>
            </w:r>
          </w:p>
        </w:tc>
        <w:tc>
          <w:tcPr>
            <w:tcW w:w="900"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346D1C02" w14:textId="0A4FDE17" w:rsidR="006A1A71" w:rsidRDefault="006A1A71" w:rsidP="005E7931">
            <w:pPr>
              <w:widowControl/>
              <w:autoSpaceDE/>
              <w:adjustRightInd/>
              <w:spacing w:before="40" w:after="40"/>
              <w:jc w:val="center"/>
              <w:rPr>
                <w:sz w:val="20"/>
                <w:szCs w:val="20"/>
              </w:rPr>
            </w:pPr>
            <w:r>
              <w:rPr>
                <w:sz w:val="20"/>
                <w:szCs w:val="20"/>
              </w:rPr>
              <w:t>$85.37</w:t>
            </w:r>
          </w:p>
        </w:tc>
        <w:tc>
          <w:tcPr>
            <w:tcW w:w="11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0B61F91C" w14:textId="7DEE2778" w:rsidR="006A1A71" w:rsidRDefault="006A1A71" w:rsidP="00E649A4">
            <w:pPr>
              <w:widowControl/>
              <w:autoSpaceDE/>
              <w:adjustRightInd/>
              <w:spacing w:before="40" w:after="40"/>
              <w:jc w:val="right"/>
              <w:rPr>
                <w:sz w:val="20"/>
                <w:szCs w:val="20"/>
              </w:rPr>
            </w:pPr>
            <w:r>
              <w:rPr>
                <w:sz w:val="20"/>
                <w:szCs w:val="20"/>
              </w:rPr>
              <w:t>$0</w:t>
            </w:r>
          </w:p>
        </w:tc>
      </w:tr>
      <w:tr w:rsidR="006A1A71" w14:paraId="0DA45C5A" w14:textId="77777777" w:rsidTr="005E7931">
        <w:trPr>
          <w:trHeight w:val="85"/>
          <w:jc w:val="center"/>
        </w:trPr>
        <w:tc>
          <w:tcPr>
            <w:tcW w:w="1525" w:type="dxa"/>
            <w:vMerge/>
            <w:tcBorders>
              <w:left w:val="single" w:sz="4" w:space="0" w:color="808080" w:themeColor="background1" w:themeShade="80"/>
              <w:right w:val="single" w:sz="4" w:space="0" w:color="808080" w:themeColor="background1" w:themeShade="80"/>
            </w:tcBorders>
            <w:vAlign w:val="center"/>
            <w:hideMark/>
          </w:tcPr>
          <w:p w14:paraId="7FDA0F06" w14:textId="77777777" w:rsidR="006A1A71" w:rsidRDefault="006A1A71" w:rsidP="00E649A4">
            <w:pPr>
              <w:spacing w:before="40" w:after="40" w:line="240" w:lineRule="auto"/>
              <w:rPr>
                <w:sz w:val="20"/>
                <w:szCs w:val="20"/>
              </w:rPr>
            </w:pPr>
          </w:p>
        </w:tc>
        <w:tc>
          <w:tcPr>
            <w:tcW w:w="48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B7F497F" w14:textId="77777777" w:rsidR="006A1A71" w:rsidRDefault="006A1A71" w:rsidP="00E649A4">
            <w:pPr>
              <w:widowControl/>
              <w:autoSpaceDE/>
              <w:adjustRightInd/>
              <w:spacing w:before="40" w:after="40" w:line="240" w:lineRule="auto"/>
              <w:rPr>
                <w:sz w:val="20"/>
                <w:szCs w:val="20"/>
              </w:rPr>
            </w:pPr>
            <w:r>
              <w:rPr>
                <w:color w:val="000000"/>
                <w:sz w:val="20"/>
                <w:szCs w:val="20"/>
              </w:rPr>
              <w:t>Maintain records of refrigerant recovery/recycling equipment tested and its performance</w:t>
            </w:r>
            <w:r w:rsidDel="00B07471">
              <w:rPr>
                <w:sz w:val="20"/>
                <w:szCs w:val="20"/>
              </w:rPr>
              <w:t xml:space="preserve"> </w:t>
            </w:r>
          </w:p>
        </w:tc>
        <w:tc>
          <w:tcPr>
            <w:tcW w:w="1350"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noWrap/>
            <w:vAlign w:val="center"/>
            <w:hideMark/>
          </w:tcPr>
          <w:p w14:paraId="0D3371C5" w14:textId="77777777" w:rsidR="006A1A71" w:rsidRDefault="006A1A71" w:rsidP="00E649A4">
            <w:pPr>
              <w:widowControl/>
              <w:autoSpaceDE/>
              <w:adjustRightInd/>
              <w:spacing w:before="40" w:after="40"/>
              <w:jc w:val="center"/>
              <w:rPr>
                <w:sz w:val="20"/>
                <w:szCs w:val="20"/>
              </w:rPr>
            </w:pPr>
            <w:r>
              <w:rPr>
                <w:sz w:val="20"/>
                <w:szCs w:val="20"/>
              </w:rPr>
              <w:t>2</w:t>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09A043F3" w14:textId="77777777" w:rsidR="006A1A71" w:rsidRPr="00E52900" w:rsidRDefault="006A1A71" w:rsidP="00E649A4">
            <w:pPr>
              <w:widowControl/>
              <w:autoSpaceDE/>
              <w:adjustRightInd/>
              <w:spacing w:before="40" w:after="40"/>
              <w:jc w:val="center"/>
              <w:rPr>
                <w:b/>
                <w:sz w:val="20"/>
                <w:szCs w:val="20"/>
              </w:rPr>
            </w:pPr>
            <w:r>
              <w:rPr>
                <w:sz w:val="20"/>
                <w:szCs w:val="20"/>
              </w:rPr>
              <w:t>1</w:t>
            </w:r>
          </w:p>
        </w:tc>
        <w:tc>
          <w:tcPr>
            <w:tcW w:w="10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645B694A" w14:textId="77777777" w:rsidR="006A1A71" w:rsidRPr="00E52900" w:rsidRDefault="006A1A71" w:rsidP="00E649A4">
            <w:pPr>
              <w:widowControl/>
              <w:autoSpaceDE/>
              <w:adjustRightInd/>
              <w:spacing w:before="40" w:after="40"/>
              <w:jc w:val="center"/>
              <w:rPr>
                <w:b/>
                <w:sz w:val="20"/>
                <w:szCs w:val="20"/>
              </w:rPr>
            </w:pPr>
            <w:r>
              <w:rPr>
                <w:sz w:val="20"/>
                <w:szCs w:val="20"/>
              </w:rPr>
              <w:t>0.5</w:t>
            </w:r>
          </w:p>
        </w:tc>
        <w:tc>
          <w:tcPr>
            <w:tcW w:w="9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21E31593" w14:textId="77777777" w:rsidR="006A1A71" w:rsidRPr="00E52900" w:rsidRDefault="006A1A71" w:rsidP="00E649A4">
            <w:pPr>
              <w:widowControl/>
              <w:autoSpaceDE/>
              <w:adjustRightInd/>
              <w:spacing w:before="40" w:after="40"/>
              <w:jc w:val="center"/>
              <w:rPr>
                <w:b/>
                <w:sz w:val="20"/>
                <w:szCs w:val="20"/>
              </w:rPr>
            </w:pPr>
            <w:r>
              <w:rPr>
                <w:sz w:val="20"/>
                <w:szCs w:val="20"/>
              </w:rPr>
              <w:t>1</w:t>
            </w:r>
          </w:p>
        </w:tc>
        <w:tc>
          <w:tcPr>
            <w:tcW w:w="900" w:type="dxa"/>
            <w:vMerge/>
            <w:tcBorders>
              <w:left w:val="single" w:sz="4" w:space="0" w:color="808080" w:themeColor="background1" w:themeShade="80"/>
              <w:right w:val="single" w:sz="4" w:space="0" w:color="808080" w:themeColor="background1" w:themeShade="80"/>
            </w:tcBorders>
            <w:vAlign w:val="center"/>
          </w:tcPr>
          <w:p w14:paraId="7BC7EEA8" w14:textId="77777777" w:rsidR="006A1A71" w:rsidRDefault="006A1A71" w:rsidP="005E7931">
            <w:pPr>
              <w:widowControl/>
              <w:autoSpaceDE/>
              <w:adjustRightInd/>
              <w:spacing w:before="40" w:after="40"/>
              <w:jc w:val="center"/>
              <w:rPr>
                <w:color w:val="000000"/>
                <w:sz w:val="20"/>
                <w:szCs w:val="20"/>
              </w:rPr>
            </w:pPr>
          </w:p>
        </w:tc>
        <w:tc>
          <w:tcPr>
            <w:tcW w:w="11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1FBF6C24" w14:textId="58D8447A" w:rsidR="006A1A71" w:rsidRPr="00E52900" w:rsidRDefault="006A1A71" w:rsidP="00E649A4">
            <w:pPr>
              <w:widowControl/>
              <w:autoSpaceDE/>
              <w:adjustRightInd/>
              <w:spacing w:before="40" w:after="40"/>
              <w:jc w:val="right"/>
              <w:rPr>
                <w:b/>
                <w:sz w:val="20"/>
                <w:szCs w:val="20"/>
              </w:rPr>
            </w:pPr>
            <w:r>
              <w:rPr>
                <w:color w:val="000000"/>
                <w:sz w:val="20"/>
                <w:szCs w:val="20"/>
              </w:rPr>
              <w:t>$85.37</w:t>
            </w:r>
          </w:p>
        </w:tc>
      </w:tr>
      <w:tr w:rsidR="006A1A71" w14:paraId="6F3D5F9B" w14:textId="77777777" w:rsidTr="005E7931">
        <w:trPr>
          <w:trHeight w:val="395"/>
          <w:jc w:val="center"/>
        </w:trPr>
        <w:tc>
          <w:tcPr>
            <w:tcW w:w="1525" w:type="dxa"/>
            <w:vMerge/>
            <w:tcBorders>
              <w:left w:val="single" w:sz="4" w:space="0" w:color="808080" w:themeColor="background1" w:themeShade="80"/>
              <w:right w:val="single" w:sz="4" w:space="0" w:color="808080" w:themeColor="background1" w:themeShade="80"/>
            </w:tcBorders>
            <w:vAlign w:val="center"/>
            <w:hideMark/>
          </w:tcPr>
          <w:p w14:paraId="75778FCE" w14:textId="77777777" w:rsidR="006A1A71" w:rsidRDefault="006A1A71" w:rsidP="00E649A4">
            <w:pPr>
              <w:widowControl/>
              <w:autoSpaceDE/>
              <w:autoSpaceDN/>
              <w:adjustRightInd/>
              <w:spacing w:before="40" w:after="40" w:line="240" w:lineRule="auto"/>
              <w:rPr>
                <w:sz w:val="20"/>
                <w:szCs w:val="20"/>
              </w:rPr>
            </w:pPr>
          </w:p>
        </w:tc>
        <w:tc>
          <w:tcPr>
            <w:tcW w:w="48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6D4CB00" w14:textId="77777777" w:rsidR="006A1A71" w:rsidRDefault="006A1A71" w:rsidP="00E649A4">
            <w:pPr>
              <w:widowControl/>
              <w:autoSpaceDE/>
              <w:adjustRightInd/>
              <w:spacing w:before="40" w:after="40" w:line="240" w:lineRule="auto"/>
              <w:rPr>
                <w:color w:val="000000"/>
                <w:sz w:val="20"/>
                <w:szCs w:val="20"/>
              </w:rPr>
            </w:pPr>
            <w:r>
              <w:rPr>
                <w:color w:val="000000"/>
                <w:sz w:val="20"/>
                <w:szCs w:val="20"/>
              </w:rPr>
              <w:t>Providing notice when equipment fails recertification</w:t>
            </w:r>
          </w:p>
        </w:tc>
        <w:tc>
          <w:tcPr>
            <w:tcW w:w="1350" w:type="dxa"/>
            <w:vMerge/>
            <w:tcBorders>
              <w:left w:val="single" w:sz="4" w:space="0" w:color="808080" w:themeColor="background1" w:themeShade="80"/>
              <w:right w:val="single" w:sz="4" w:space="0" w:color="808080" w:themeColor="background1" w:themeShade="80"/>
            </w:tcBorders>
            <w:vAlign w:val="center"/>
            <w:hideMark/>
          </w:tcPr>
          <w:p w14:paraId="2C7C678A" w14:textId="77777777" w:rsidR="006A1A71" w:rsidRDefault="006A1A71" w:rsidP="00E649A4">
            <w:pPr>
              <w:widowControl/>
              <w:autoSpaceDE/>
              <w:autoSpaceDN/>
              <w:adjustRightInd/>
              <w:spacing w:before="40" w:after="40"/>
              <w:rPr>
                <w:sz w:val="20"/>
                <w:szCs w:val="20"/>
              </w:rPr>
            </w:pP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3B9CD6E0" w14:textId="77777777" w:rsidR="006A1A71" w:rsidRDefault="006A1A71" w:rsidP="00E649A4">
            <w:pPr>
              <w:widowControl/>
              <w:autoSpaceDE/>
              <w:adjustRightInd/>
              <w:spacing w:before="40" w:after="40"/>
              <w:jc w:val="center"/>
              <w:rPr>
                <w:sz w:val="20"/>
                <w:szCs w:val="20"/>
              </w:rPr>
            </w:pPr>
            <w:r>
              <w:rPr>
                <w:sz w:val="20"/>
                <w:szCs w:val="20"/>
              </w:rPr>
              <w:t>1</w:t>
            </w:r>
          </w:p>
        </w:tc>
        <w:tc>
          <w:tcPr>
            <w:tcW w:w="10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0AEC1CA1" w14:textId="77777777" w:rsidR="006A1A71" w:rsidRDefault="006A1A71" w:rsidP="00E649A4">
            <w:pPr>
              <w:widowControl/>
              <w:autoSpaceDE/>
              <w:adjustRightInd/>
              <w:spacing w:before="40" w:after="40"/>
              <w:jc w:val="center"/>
              <w:rPr>
                <w:sz w:val="20"/>
                <w:szCs w:val="20"/>
              </w:rPr>
            </w:pPr>
            <w:r>
              <w:rPr>
                <w:sz w:val="20"/>
                <w:szCs w:val="20"/>
              </w:rPr>
              <w:t>0.5</w:t>
            </w:r>
          </w:p>
        </w:tc>
        <w:tc>
          <w:tcPr>
            <w:tcW w:w="9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1F130A62" w14:textId="77777777" w:rsidR="006A1A71" w:rsidRDefault="006A1A71" w:rsidP="00E649A4">
            <w:pPr>
              <w:widowControl/>
              <w:autoSpaceDE/>
              <w:adjustRightInd/>
              <w:spacing w:before="40" w:after="40"/>
              <w:jc w:val="center"/>
              <w:rPr>
                <w:sz w:val="20"/>
                <w:szCs w:val="20"/>
              </w:rPr>
            </w:pPr>
            <w:r>
              <w:rPr>
                <w:sz w:val="20"/>
                <w:szCs w:val="20"/>
              </w:rPr>
              <w:t>1</w:t>
            </w:r>
          </w:p>
        </w:tc>
        <w:tc>
          <w:tcPr>
            <w:tcW w:w="900" w:type="dxa"/>
            <w:vMerge/>
            <w:tcBorders>
              <w:left w:val="single" w:sz="4" w:space="0" w:color="808080" w:themeColor="background1" w:themeShade="80"/>
              <w:right w:val="single" w:sz="4" w:space="0" w:color="808080" w:themeColor="background1" w:themeShade="80"/>
            </w:tcBorders>
            <w:vAlign w:val="center"/>
          </w:tcPr>
          <w:p w14:paraId="00603A64" w14:textId="77777777" w:rsidR="006A1A71" w:rsidRDefault="006A1A71" w:rsidP="005E7931">
            <w:pPr>
              <w:widowControl/>
              <w:autoSpaceDE/>
              <w:adjustRightInd/>
              <w:spacing w:before="40" w:after="40"/>
              <w:jc w:val="center"/>
              <w:rPr>
                <w:color w:val="000000"/>
                <w:sz w:val="20"/>
                <w:szCs w:val="20"/>
              </w:rPr>
            </w:pPr>
          </w:p>
        </w:tc>
        <w:tc>
          <w:tcPr>
            <w:tcW w:w="11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3882066D" w14:textId="401BAA47" w:rsidR="006A1A71" w:rsidRDefault="006A1A71" w:rsidP="00E649A4">
            <w:pPr>
              <w:widowControl/>
              <w:autoSpaceDE/>
              <w:adjustRightInd/>
              <w:spacing w:before="40" w:after="40"/>
              <w:jc w:val="right"/>
              <w:rPr>
                <w:color w:val="000000"/>
                <w:sz w:val="20"/>
                <w:szCs w:val="20"/>
              </w:rPr>
            </w:pPr>
            <w:r>
              <w:rPr>
                <w:color w:val="000000"/>
                <w:sz w:val="20"/>
                <w:szCs w:val="20"/>
              </w:rPr>
              <w:t>$85.37</w:t>
            </w:r>
          </w:p>
        </w:tc>
      </w:tr>
      <w:tr w:rsidR="006A1A71" w14:paraId="7403D027" w14:textId="77777777" w:rsidTr="005E7931">
        <w:trPr>
          <w:trHeight w:val="395"/>
          <w:jc w:val="center"/>
        </w:trPr>
        <w:tc>
          <w:tcPr>
            <w:tcW w:w="1525" w:type="dxa"/>
            <w:vMerge/>
            <w:tcBorders>
              <w:left w:val="single" w:sz="4" w:space="0" w:color="808080" w:themeColor="background1" w:themeShade="80"/>
              <w:bottom w:val="single" w:sz="12" w:space="0" w:color="auto"/>
              <w:right w:val="single" w:sz="4" w:space="0" w:color="808080" w:themeColor="background1" w:themeShade="80"/>
            </w:tcBorders>
            <w:vAlign w:val="center"/>
          </w:tcPr>
          <w:p w14:paraId="2089BF9C" w14:textId="77777777" w:rsidR="006A1A71" w:rsidRDefault="006A1A71" w:rsidP="00E649A4">
            <w:pPr>
              <w:widowControl/>
              <w:autoSpaceDE/>
              <w:autoSpaceDN/>
              <w:adjustRightInd/>
              <w:spacing w:before="40" w:after="40" w:line="240" w:lineRule="auto"/>
              <w:rPr>
                <w:sz w:val="20"/>
                <w:szCs w:val="20"/>
              </w:rPr>
            </w:pPr>
          </w:p>
        </w:tc>
        <w:tc>
          <w:tcPr>
            <w:tcW w:w="4860"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vAlign w:val="center"/>
          </w:tcPr>
          <w:p w14:paraId="5F8898B7" w14:textId="77777777" w:rsidR="006A1A71" w:rsidRDefault="006A1A71" w:rsidP="00E649A4">
            <w:pPr>
              <w:widowControl/>
              <w:autoSpaceDE/>
              <w:adjustRightInd/>
              <w:spacing w:before="40" w:after="40" w:line="240" w:lineRule="auto"/>
              <w:rPr>
                <w:color w:val="000000"/>
                <w:sz w:val="20"/>
                <w:szCs w:val="20"/>
              </w:rPr>
            </w:pPr>
            <w:r>
              <w:rPr>
                <w:sz w:val="20"/>
                <w:szCs w:val="20"/>
              </w:rPr>
              <w:t>Publish online a list of all certified equipment</w:t>
            </w:r>
          </w:p>
        </w:tc>
        <w:tc>
          <w:tcPr>
            <w:tcW w:w="1350" w:type="dxa"/>
            <w:vMerge/>
            <w:tcBorders>
              <w:left w:val="single" w:sz="4" w:space="0" w:color="808080" w:themeColor="background1" w:themeShade="80"/>
              <w:bottom w:val="single" w:sz="12" w:space="0" w:color="auto"/>
              <w:right w:val="single" w:sz="4" w:space="0" w:color="808080" w:themeColor="background1" w:themeShade="80"/>
            </w:tcBorders>
            <w:vAlign w:val="center"/>
          </w:tcPr>
          <w:p w14:paraId="1657848B" w14:textId="77777777" w:rsidR="006A1A71" w:rsidRDefault="006A1A71" w:rsidP="00E649A4">
            <w:pPr>
              <w:widowControl/>
              <w:autoSpaceDE/>
              <w:autoSpaceDN/>
              <w:adjustRightInd/>
              <w:spacing w:before="40" w:after="40"/>
              <w:rPr>
                <w:sz w:val="20"/>
                <w:szCs w:val="20"/>
              </w:rPr>
            </w:pPr>
          </w:p>
        </w:tc>
        <w:tc>
          <w:tcPr>
            <w:tcW w:w="1440"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noWrap/>
            <w:vAlign w:val="center"/>
          </w:tcPr>
          <w:p w14:paraId="368476BA" w14:textId="77777777" w:rsidR="006A1A71" w:rsidRDefault="006A1A71" w:rsidP="00E649A4">
            <w:pPr>
              <w:widowControl/>
              <w:autoSpaceDE/>
              <w:adjustRightInd/>
              <w:spacing w:before="40" w:after="40"/>
              <w:jc w:val="center"/>
              <w:rPr>
                <w:sz w:val="20"/>
                <w:szCs w:val="20"/>
              </w:rPr>
            </w:pPr>
            <w:r>
              <w:rPr>
                <w:sz w:val="20"/>
                <w:szCs w:val="20"/>
              </w:rPr>
              <w:t>1</w:t>
            </w:r>
          </w:p>
        </w:tc>
        <w:tc>
          <w:tcPr>
            <w:tcW w:w="1080"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noWrap/>
            <w:vAlign w:val="center"/>
          </w:tcPr>
          <w:p w14:paraId="12CB9A2F" w14:textId="77777777" w:rsidR="006A1A71" w:rsidRDefault="006A1A71" w:rsidP="00E649A4">
            <w:pPr>
              <w:widowControl/>
              <w:autoSpaceDE/>
              <w:adjustRightInd/>
              <w:spacing w:before="40" w:after="40"/>
              <w:jc w:val="center"/>
              <w:rPr>
                <w:sz w:val="20"/>
                <w:szCs w:val="20"/>
              </w:rPr>
            </w:pPr>
            <w:r>
              <w:rPr>
                <w:sz w:val="20"/>
                <w:szCs w:val="20"/>
              </w:rPr>
              <w:t>0.5</w:t>
            </w:r>
          </w:p>
        </w:tc>
        <w:tc>
          <w:tcPr>
            <w:tcW w:w="900"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noWrap/>
            <w:vAlign w:val="center"/>
          </w:tcPr>
          <w:p w14:paraId="27E6C408" w14:textId="77777777" w:rsidR="006A1A71" w:rsidRDefault="006A1A71" w:rsidP="00E649A4">
            <w:pPr>
              <w:widowControl/>
              <w:autoSpaceDE/>
              <w:adjustRightInd/>
              <w:spacing w:before="40" w:after="40"/>
              <w:jc w:val="center"/>
              <w:rPr>
                <w:sz w:val="20"/>
                <w:szCs w:val="20"/>
              </w:rPr>
            </w:pPr>
            <w:r>
              <w:rPr>
                <w:sz w:val="20"/>
                <w:szCs w:val="20"/>
              </w:rPr>
              <w:t>1</w:t>
            </w:r>
          </w:p>
        </w:tc>
        <w:tc>
          <w:tcPr>
            <w:tcW w:w="900" w:type="dxa"/>
            <w:vMerge/>
            <w:tcBorders>
              <w:left w:val="single" w:sz="4" w:space="0" w:color="808080" w:themeColor="background1" w:themeShade="80"/>
              <w:bottom w:val="single" w:sz="12" w:space="0" w:color="auto"/>
              <w:right w:val="single" w:sz="4" w:space="0" w:color="808080" w:themeColor="background1" w:themeShade="80"/>
            </w:tcBorders>
            <w:vAlign w:val="center"/>
          </w:tcPr>
          <w:p w14:paraId="2CFE28BA" w14:textId="77777777" w:rsidR="006A1A71" w:rsidRDefault="006A1A71" w:rsidP="005E7931">
            <w:pPr>
              <w:widowControl/>
              <w:autoSpaceDE/>
              <w:adjustRightInd/>
              <w:spacing w:before="40" w:after="40"/>
              <w:jc w:val="center"/>
              <w:rPr>
                <w:color w:val="000000"/>
                <w:sz w:val="20"/>
                <w:szCs w:val="20"/>
              </w:rPr>
            </w:pPr>
          </w:p>
        </w:tc>
        <w:tc>
          <w:tcPr>
            <w:tcW w:w="1170"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noWrap/>
            <w:vAlign w:val="center"/>
          </w:tcPr>
          <w:p w14:paraId="5AFB4145" w14:textId="06ACC494" w:rsidR="006A1A71" w:rsidRDefault="006A1A71" w:rsidP="00E649A4">
            <w:pPr>
              <w:widowControl/>
              <w:autoSpaceDE/>
              <w:adjustRightInd/>
              <w:spacing w:before="40" w:after="40"/>
              <w:jc w:val="right"/>
              <w:rPr>
                <w:color w:val="000000"/>
                <w:sz w:val="20"/>
                <w:szCs w:val="20"/>
              </w:rPr>
            </w:pPr>
            <w:r>
              <w:rPr>
                <w:color w:val="000000"/>
                <w:sz w:val="20"/>
                <w:szCs w:val="20"/>
              </w:rPr>
              <w:t>$85.37</w:t>
            </w:r>
          </w:p>
        </w:tc>
      </w:tr>
      <w:tr w:rsidR="006A1A71" w14:paraId="22B5F144" w14:textId="77777777" w:rsidTr="005E7931">
        <w:trPr>
          <w:trHeight w:val="85"/>
          <w:jc w:val="center"/>
        </w:trPr>
        <w:tc>
          <w:tcPr>
            <w:tcW w:w="1525" w:type="dxa"/>
            <w:vMerge w:val="restart"/>
            <w:tcBorders>
              <w:top w:val="single" w:sz="12" w:space="0" w:color="auto"/>
              <w:left w:val="single" w:sz="4" w:space="0" w:color="808080" w:themeColor="background1" w:themeShade="80"/>
              <w:right w:val="single" w:sz="4" w:space="0" w:color="808080" w:themeColor="background1" w:themeShade="80"/>
            </w:tcBorders>
            <w:vAlign w:val="center"/>
          </w:tcPr>
          <w:p w14:paraId="51554B13" w14:textId="77777777" w:rsidR="006A1A71" w:rsidRDefault="006A1A71" w:rsidP="00E649A4">
            <w:pPr>
              <w:spacing w:before="40" w:after="40" w:line="240" w:lineRule="auto"/>
              <w:rPr>
                <w:sz w:val="20"/>
                <w:szCs w:val="20"/>
              </w:rPr>
            </w:pPr>
            <w:r>
              <w:rPr>
                <w:sz w:val="20"/>
                <w:szCs w:val="20"/>
              </w:rPr>
              <w:t>Refrigerant Reclaimers</w:t>
            </w:r>
          </w:p>
        </w:tc>
        <w:tc>
          <w:tcPr>
            <w:tcW w:w="486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02DE8C0" w14:textId="77777777" w:rsidR="006A1A71" w:rsidRDefault="006A1A71" w:rsidP="00E649A4">
            <w:pPr>
              <w:widowControl/>
              <w:autoSpaceDE/>
              <w:adjustRightInd/>
              <w:spacing w:before="40" w:after="40" w:line="240" w:lineRule="auto"/>
              <w:rPr>
                <w:sz w:val="20"/>
                <w:szCs w:val="20"/>
              </w:rPr>
            </w:pPr>
            <w:r>
              <w:rPr>
                <w:sz w:val="20"/>
                <w:szCs w:val="20"/>
              </w:rPr>
              <w:t>Certification by refrigerant reclaimers that change ownership or enter the market</w:t>
            </w:r>
          </w:p>
        </w:tc>
        <w:tc>
          <w:tcPr>
            <w:tcW w:w="1350" w:type="dxa"/>
            <w:tcBorders>
              <w:top w:val="single" w:sz="12" w:space="0" w:color="auto"/>
              <w:left w:val="single" w:sz="4" w:space="0" w:color="808080" w:themeColor="background1" w:themeShade="80"/>
              <w:right w:val="single" w:sz="4" w:space="0" w:color="808080" w:themeColor="background1" w:themeShade="80"/>
            </w:tcBorders>
            <w:noWrap/>
            <w:vAlign w:val="center"/>
          </w:tcPr>
          <w:p w14:paraId="0C46E738" w14:textId="77777777" w:rsidR="006A1A71" w:rsidRDefault="006A1A71" w:rsidP="00E649A4">
            <w:pPr>
              <w:widowControl/>
              <w:autoSpaceDE/>
              <w:adjustRightInd/>
              <w:spacing w:before="40" w:after="40"/>
              <w:jc w:val="center"/>
              <w:rPr>
                <w:sz w:val="20"/>
                <w:szCs w:val="20"/>
              </w:rPr>
            </w:pPr>
            <w:r>
              <w:rPr>
                <w:sz w:val="20"/>
                <w:szCs w:val="20"/>
              </w:rPr>
              <w:t>4</w:t>
            </w:r>
          </w:p>
        </w:tc>
        <w:tc>
          <w:tcPr>
            <w:tcW w:w="144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1720FE2D" w14:textId="77777777" w:rsidR="006A1A71" w:rsidRPr="00F936AC" w:rsidRDefault="006A1A71" w:rsidP="00E649A4">
            <w:pPr>
              <w:widowControl/>
              <w:autoSpaceDE/>
              <w:adjustRightInd/>
              <w:spacing w:before="40" w:after="40"/>
              <w:jc w:val="center"/>
              <w:rPr>
                <w:sz w:val="20"/>
                <w:szCs w:val="20"/>
              </w:rPr>
            </w:pPr>
            <w:r w:rsidRPr="00F936AC">
              <w:rPr>
                <w:sz w:val="20"/>
                <w:szCs w:val="20"/>
              </w:rPr>
              <w:t>1</w:t>
            </w:r>
          </w:p>
        </w:tc>
        <w:tc>
          <w:tcPr>
            <w:tcW w:w="108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67C3CBFA" w14:textId="77777777" w:rsidR="006A1A71" w:rsidRPr="00F936AC" w:rsidRDefault="006A1A71" w:rsidP="00E649A4">
            <w:pPr>
              <w:widowControl/>
              <w:autoSpaceDE/>
              <w:adjustRightInd/>
              <w:spacing w:before="40" w:after="40"/>
              <w:jc w:val="center"/>
              <w:rPr>
                <w:sz w:val="20"/>
                <w:szCs w:val="20"/>
              </w:rPr>
            </w:pPr>
            <w:r w:rsidRPr="00F936AC">
              <w:rPr>
                <w:sz w:val="20"/>
                <w:szCs w:val="20"/>
              </w:rPr>
              <w:t>5.0</w:t>
            </w:r>
          </w:p>
        </w:tc>
        <w:tc>
          <w:tcPr>
            <w:tcW w:w="90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5D752889" w14:textId="77777777" w:rsidR="006A1A71" w:rsidRPr="00F936AC" w:rsidRDefault="006A1A71" w:rsidP="00E649A4">
            <w:pPr>
              <w:widowControl/>
              <w:autoSpaceDE/>
              <w:adjustRightInd/>
              <w:spacing w:before="40" w:after="40"/>
              <w:jc w:val="center"/>
              <w:rPr>
                <w:sz w:val="20"/>
                <w:szCs w:val="20"/>
              </w:rPr>
            </w:pPr>
            <w:r w:rsidRPr="00F936AC">
              <w:rPr>
                <w:sz w:val="20"/>
                <w:szCs w:val="20"/>
              </w:rPr>
              <w:t>20</w:t>
            </w:r>
          </w:p>
        </w:tc>
        <w:tc>
          <w:tcPr>
            <w:tcW w:w="900" w:type="dxa"/>
            <w:vMerge w:val="restart"/>
            <w:tcBorders>
              <w:top w:val="single" w:sz="12" w:space="0" w:color="auto"/>
              <w:left w:val="single" w:sz="4" w:space="0" w:color="808080" w:themeColor="background1" w:themeShade="80"/>
              <w:right w:val="single" w:sz="4" w:space="0" w:color="808080" w:themeColor="background1" w:themeShade="80"/>
            </w:tcBorders>
            <w:vAlign w:val="center"/>
          </w:tcPr>
          <w:p w14:paraId="4FEF1752" w14:textId="08FDC6B7" w:rsidR="006A1A71" w:rsidRPr="00E52900" w:rsidRDefault="006A1A71" w:rsidP="005E7931">
            <w:pPr>
              <w:widowControl/>
              <w:autoSpaceDE/>
              <w:adjustRightInd/>
              <w:spacing w:before="40" w:after="40"/>
              <w:jc w:val="center"/>
              <w:rPr>
                <w:sz w:val="20"/>
                <w:szCs w:val="20"/>
              </w:rPr>
            </w:pPr>
            <w:r>
              <w:rPr>
                <w:sz w:val="20"/>
                <w:szCs w:val="20"/>
              </w:rPr>
              <w:t>$59.89</w:t>
            </w:r>
          </w:p>
        </w:tc>
        <w:tc>
          <w:tcPr>
            <w:tcW w:w="117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72A0ED21" w14:textId="2D6D29F3" w:rsidR="006A1A71" w:rsidRPr="00F936AC" w:rsidRDefault="006A1A71" w:rsidP="00E649A4">
            <w:pPr>
              <w:widowControl/>
              <w:autoSpaceDE/>
              <w:adjustRightInd/>
              <w:spacing w:before="40" w:after="40"/>
              <w:jc w:val="right"/>
              <w:rPr>
                <w:sz w:val="20"/>
                <w:szCs w:val="20"/>
              </w:rPr>
            </w:pPr>
            <w:r w:rsidRPr="00E52900">
              <w:rPr>
                <w:sz w:val="20"/>
                <w:szCs w:val="20"/>
              </w:rPr>
              <w:t>$1,198</w:t>
            </w:r>
          </w:p>
        </w:tc>
      </w:tr>
      <w:tr w:rsidR="006A1A71" w14:paraId="0C833D1E" w14:textId="77777777" w:rsidTr="005E7931">
        <w:trPr>
          <w:trHeight w:val="85"/>
          <w:jc w:val="center"/>
        </w:trPr>
        <w:tc>
          <w:tcPr>
            <w:tcW w:w="1525" w:type="dxa"/>
            <w:vMerge/>
            <w:tcBorders>
              <w:left w:val="single" w:sz="4" w:space="0" w:color="808080" w:themeColor="background1" w:themeShade="80"/>
              <w:right w:val="single" w:sz="4" w:space="0" w:color="808080" w:themeColor="background1" w:themeShade="80"/>
            </w:tcBorders>
            <w:vAlign w:val="center"/>
          </w:tcPr>
          <w:p w14:paraId="38F5954C" w14:textId="77777777" w:rsidR="006A1A71" w:rsidRDefault="006A1A71" w:rsidP="00E649A4">
            <w:pPr>
              <w:spacing w:before="40" w:after="40" w:line="240" w:lineRule="auto"/>
              <w:rPr>
                <w:sz w:val="20"/>
                <w:szCs w:val="20"/>
              </w:rPr>
            </w:pPr>
          </w:p>
        </w:tc>
        <w:tc>
          <w:tcPr>
            <w:tcW w:w="48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06D450C" w14:textId="77777777" w:rsidR="006A1A71" w:rsidRDefault="006A1A71" w:rsidP="00E649A4">
            <w:pPr>
              <w:widowControl/>
              <w:autoSpaceDE/>
              <w:adjustRightInd/>
              <w:spacing w:before="40" w:after="40" w:line="240" w:lineRule="auto"/>
              <w:rPr>
                <w:sz w:val="20"/>
                <w:szCs w:val="20"/>
              </w:rPr>
            </w:pPr>
            <w:r>
              <w:rPr>
                <w:sz w:val="20"/>
                <w:szCs w:val="20"/>
              </w:rPr>
              <w:t>Maintain records of analysis conducted to verify that reclaimed refrigerant meets the necessary specifications</w:t>
            </w:r>
          </w:p>
        </w:tc>
        <w:tc>
          <w:tcPr>
            <w:tcW w:w="1350"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noWrap/>
            <w:vAlign w:val="center"/>
          </w:tcPr>
          <w:p w14:paraId="3AFEBF4B" w14:textId="77777777" w:rsidR="006A1A71" w:rsidRDefault="006A1A71" w:rsidP="00E649A4">
            <w:pPr>
              <w:widowControl/>
              <w:autoSpaceDE/>
              <w:adjustRightInd/>
              <w:spacing w:before="40" w:after="40"/>
              <w:jc w:val="center"/>
              <w:rPr>
                <w:sz w:val="20"/>
                <w:szCs w:val="20"/>
              </w:rPr>
            </w:pPr>
            <w:r>
              <w:rPr>
                <w:sz w:val="20"/>
                <w:szCs w:val="20"/>
              </w:rPr>
              <w:t>61</w:t>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59FD633B" w14:textId="77777777" w:rsidR="006A1A71" w:rsidRPr="00F936AC" w:rsidRDefault="006A1A71" w:rsidP="00E649A4">
            <w:pPr>
              <w:widowControl/>
              <w:autoSpaceDE/>
              <w:adjustRightInd/>
              <w:spacing w:before="40" w:after="40"/>
              <w:jc w:val="center"/>
              <w:rPr>
                <w:sz w:val="20"/>
                <w:szCs w:val="20"/>
              </w:rPr>
            </w:pPr>
            <w:r w:rsidRPr="00F936AC">
              <w:rPr>
                <w:sz w:val="20"/>
                <w:szCs w:val="20"/>
              </w:rPr>
              <w:t>260</w:t>
            </w:r>
          </w:p>
        </w:tc>
        <w:tc>
          <w:tcPr>
            <w:tcW w:w="10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68D4B71B" w14:textId="77777777" w:rsidR="006A1A71" w:rsidRPr="00F936AC" w:rsidRDefault="006A1A71" w:rsidP="00E649A4">
            <w:pPr>
              <w:widowControl/>
              <w:autoSpaceDE/>
              <w:adjustRightInd/>
              <w:spacing w:before="40" w:after="40"/>
              <w:jc w:val="center"/>
              <w:rPr>
                <w:sz w:val="20"/>
                <w:szCs w:val="20"/>
              </w:rPr>
            </w:pPr>
            <w:r w:rsidRPr="00F936AC">
              <w:rPr>
                <w:sz w:val="20"/>
                <w:szCs w:val="20"/>
              </w:rPr>
              <w:t>0.017</w:t>
            </w:r>
          </w:p>
        </w:tc>
        <w:tc>
          <w:tcPr>
            <w:tcW w:w="9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43817D7F" w14:textId="77777777" w:rsidR="006A1A71" w:rsidRPr="00F936AC" w:rsidRDefault="006A1A71" w:rsidP="00E649A4">
            <w:pPr>
              <w:widowControl/>
              <w:autoSpaceDE/>
              <w:adjustRightInd/>
              <w:spacing w:before="40" w:after="40"/>
              <w:jc w:val="center"/>
              <w:rPr>
                <w:sz w:val="20"/>
                <w:szCs w:val="20"/>
              </w:rPr>
            </w:pPr>
            <w:r w:rsidRPr="00F936AC">
              <w:rPr>
                <w:sz w:val="20"/>
                <w:szCs w:val="20"/>
              </w:rPr>
              <w:t>264</w:t>
            </w:r>
          </w:p>
        </w:tc>
        <w:tc>
          <w:tcPr>
            <w:tcW w:w="900" w:type="dxa"/>
            <w:vMerge/>
            <w:tcBorders>
              <w:left w:val="single" w:sz="4" w:space="0" w:color="808080" w:themeColor="background1" w:themeShade="80"/>
              <w:right w:val="single" w:sz="4" w:space="0" w:color="808080" w:themeColor="background1" w:themeShade="80"/>
            </w:tcBorders>
            <w:vAlign w:val="center"/>
          </w:tcPr>
          <w:p w14:paraId="1F05BE70" w14:textId="77777777" w:rsidR="006A1A71" w:rsidRPr="00F936AC" w:rsidRDefault="006A1A71" w:rsidP="005E7931">
            <w:pPr>
              <w:widowControl/>
              <w:autoSpaceDE/>
              <w:adjustRightInd/>
              <w:spacing w:before="40" w:after="40"/>
              <w:jc w:val="center"/>
              <w:rPr>
                <w:sz w:val="20"/>
                <w:szCs w:val="20"/>
              </w:rPr>
            </w:pPr>
          </w:p>
        </w:tc>
        <w:tc>
          <w:tcPr>
            <w:tcW w:w="11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59B8402F" w14:textId="225E844A" w:rsidR="006A1A71" w:rsidRPr="00F936AC" w:rsidRDefault="006A1A71" w:rsidP="00E649A4">
            <w:pPr>
              <w:widowControl/>
              <w:autoSpaceDE/>
              <w:adjustRightInd/>
              <w:spacing w:before="40" w:after="40"/>
              <w:jc w:val="right"/>
              <w:rPr>
                <w:sz w:val="20"/>
                <w:szCs w:val="20"/>
              </w:rPr>
            </w:pPr>
            <w:r w:rsidRPr="00F936AC">
              <w:rPr>
                <w:sz w:val="20"/>
                <w:szCs w:val="20"/>
              </w:rPr>
              <w:t>$</w:t>
            </w:r>
            <w:r w:rsidRPr="00E52900">
              <w:rPr>
                <w:sz w:val="20"/>
                <w:szCs w:val="20"/>
              </w:rPr>
              <w:t>15,831</w:t>
            </w:r>
          </w:p>
        </w:tc>
      </w:tr>
      <w:tr w:rsidR="006A1A71" w14:paraId="4A80C62D" w14:textId="77777777" w:rsidTr="005E7931">
        <w:trPr>
          <w:trHeight w:val="85"/>
          <w:jc w:val="center"/>
        </w:trPr>
        <w:tc>
          <w:tcPr>
            <w:tcW w:w="1525" w:type="dxa"/>
            <w:vMerge/>
            <w:tcBorders>
              <w:left w:val="single" w:sz="4" w:space="0" w:color="808080" w:themeColor="background1" w:themeShade="80"/>
              <w:right w:val="single" w:sz="4" w:space="0" w:color="808080" w:themeColor="background1" w:themeShade="80"/>
            </w:tcBorders>
            <w:vAlign w:val="center"/>
            <w:hideMark/>
          </w:tcPr>
          <w:p w14:paraId="21CC6CE9" w14:textId="77777777" w:rsidR="006A1A71" w:rsidRDefault="006A1A71" w:rsidP="00E649A4">
            <w:pPr>
              <w:widowControl/>
              <w:autoSpaceDE/>
              <w:autoSpaceDN/>
              <w:adjustRightInd/>
              <w:spacing w:before="40" w:after="40" w:line="240" w:lineRule="auto"/>
              <w:rPr>
                <w:sz w:val="20"/>
                <w:szCs w:val="20"/>
              </w:rPr>
            </w:pPr>
          </w:p>
        </w:tc>
        <w:tc>
          <w:tcPr>
            <w:tcW w:w="48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A7AE549" w14:textId="77777777" w:rsidR="006A1A71" w:rsidRDefault="006A1A71" w:rsidP="00E649A4">
            <w:pPr>
              <w:widowControl/>
              <w:autoSpaceDE/>
              <w:adjustRightInd/>
              <w:spacing w:before="40" w:after="40" w:line="240" w:lineRule="auto"/>
              <w:rPr>
                <w:sz w:val="20"/>
                <w:szCs w:val="20"/>
              </w:rPr>
            </w:pPr>
            <w:r>
              <w:rPr>
                <w:sz w:val="20"/>
                <w:szCs w:val="20"/>
              </w:rPr>
              <w:t>Reclaimer recordkeeping</w:t>
            </w:r>
          </w:p>
        </w:tc>
        <w:tc>
          <w:tcPr>
            <w:tcW w:w="1350" w:type="dxa"/>
            <w:vMerge/>
            <w:tcBorders>
              <w:left w:val="single" w:sz="4" w:space="0" w:color="808080" w:themeColor="background1" w:themeShade="80"/>
              <w:right w:val="single" w:sz="4" w:space="0" w:color="808080" w:themeColor="background1" w:themeShade="80"/>
            </w:tcBorders>
            <w:vAlign w:val="center"/>
            <w:hideMark/>
          </w:tcPr>
          <w:p w14:paraId="17BAF5AB" w14:textId="77777777" w:rsidR="006A1A71" w:rsidRDefault="006A1A71" w:rsidP="00E649A4">
            <w:pPr>
              <w:widowControl/>
              <w:autoSpaceDE/>
              <w:autoSpaceDN/>
              <w:adjustRightInd/>
              <w:spacing w:before="40" w:after="40"/>
              <w:rPr>
                <w:sz w:val="20"/>
                <w:szCs w:val="20"/>
              </w:rPr>
            </w:pP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A6F53EB" w14:textId="77777777" w:rsidR="006A1A71" w:rsidRPr="00F936AC" w:rsidRDefault="006A1A71" w:rsidP="00E649A4">
            <w:pPr>
              <w:widowControl/>
              <w:autoSpaceDE/>
              <w:adjustRightInd/>
              <w:spacing w:before="40" w:after="40"/>
              <w:jc w:val="center"/>
              <w:rPr>
                <w:sz w:val="20"/>
                <w:szCs w:val="20"/>
              </w:rPr>
            </w:pPr>
            <w:r w:rsidRPr="00F936AC">
              <w:rPr>
                <w:sz w:val="20"/>
                <w:szCs w:val="20"/>
              </w:rPr>
              <w:t>50</w:t>
            </w:r>
          </w:p>
        </w:tc>
        <w:tc>
          <w:tcPr>
            <w:tcW w:w="10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BF3646C" w14:textId="77777777" w:rsidR="006A1A71" w:rsidRPr="00F936AC" w:rsidRDefault="006A1A71" w:rsidP="00E649A4">
            <w:pPr>
              <w:widowControl/>
              <w:autoSpaceDE/>
              <w:adjustRightInd/>
              <w:spacing w:before="40" w:after="40"/>
              <w:jc w:val="center"/>
              <w:rPr>
                <w:sz w:val="20"/>
                <w:szCs w:val="20"/>
              </w:rPr>
            </w:pPr>
            <w:r w:rsidRPr="00F936AC">
              <w:rPr>
                <w:sz w:val="20"/>
                <w:szCs w:val="20"/>
              </w:rPr>
              <w:t>0.23</w:t>
            </w:r>
          </w:p>
        </w:tc>
        <w:tc>
          <w:tcPr>
            <w:tcW w:w="9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6360350F" w14:textId="77777777" w:rsidR="006A1A71" w:rsidRPr="00F936AC" w:rsidRDefault="006A1A71" w:rsidP="00E649A4">
            <w:pPr>
              <w:widowControl/>
              <w:autoSpaceDE/>
              <w:adjustRightInd/>
              <w:spacing w:before="40" w:after="40"/>
              <w:jc w:val="center"/>
              <w:rPr>
                <w:sz w:val="20"/>
                <w:szCs w:val="20"/>
              </w:rPr>
            </w:pPr>
            <w:r w:rsidRPr="00F936AC">
              <w:rPr>
                <w:sz w:val="20"/>
                <w:szCs w:val="20"/>
              </w:rPr>
              <w:t>714</w:t>
            </w:r>
          </w:p>
        </w:tc>
        <w:tc>
          <w:tcPr>
            <w:tcW w:w="900" w:type="dxa"/>
            <w:vMerge/>
            <w:tcBorders>
              <w:left w:val="single" w:sz="4" w:space="0" w:color="808080" w:themeColor="background1" w:themeShade="80"/>
              <w:right w:val="single" w:sz="4" w:space="0" w:color="808080" w:themeColor="background1" w:themeShade="80"/>
            </w:tcBorders>
            <w:vAlign w:val="center"/>
          </w:tcPr>
          <w:p w14:paraId="2FCB5900" w14:textId="77777777" w:rsidR="006A1A71" w:rsidRPr="00F936AC" w:rsidRDefault="006A1A71" w:rsidP="005E7931">
            <w:pPr>
              <w:widowControl/>
              <w:autoSpaceDE/>
              <w:adjustRightInd/>
              <w:spacing w:before="40" w:after="40"/>
              <w:jc w:val="center"/>
              <w:rPr>
                <w:sz w:val="20"/>
                <w:szCs w:val="20"/>
              </w:rPr>
            </w:pPr>
          </w:p>
        </w:tc>
        <w:tc>
          <w:tcPr>
            <w:tcW w:w="11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CE078A1" w14:textId="3A6780F7" w:rsidR="006A1A71" w:rsidRPr="00F936AC" w:rsidRDefault="006A1A71" w:rsidP="00E649A4">
            <w:pPr>
              <w:widowControl/>
              <w:autoSpaceDE/>
              <w:adjustRightInd/>
              <w:spacing w:before="40" w:after="40"/>
              <w:jc w:val="right"/>
              <w:rPr>
                <w:sz w:val="20"/>
                <w:szCs w:val="20"/>
              </w:rPr>
            </w:pPr>
            <w:r w:rsidRPr="00F936AC">
              <w:rPr>
                <w:sz w:val="20"/>
                <w:szCs w:val="20"/>
              </w:rPr>
              <w:t>$</w:t>
            </w:r>
            <w:r w:rsidRPr="00E52900">
              <w:rPr>
                <w:sz w:val="20"/>
                <w:szCs w:val="20"/>
              </w:rPr>
              <w:t>42,787</w:t>
            </w:r>
          </w:p>
        </w:tc>
      </w:tr>
      <w:tr w:rsidR="006A1A71" w14:paraId="6404EE29" w14:textId="77777777" w:rsidTr="005E7931">
        <w:trPr>
          <w:trHeight w:val="85"/>
          <w:jc w:val="center"/>
        </w:trPr>
        <w:tc>
          <w:tcPr>
            <w:tcW w:w="1525" w:type="dxa"/>
            <w:vMerge/>
            <w:tcBorders>
              <w:left w:val="single" w:sz="4" w:space="0" w:color="808080" w:themeColor="background1" w:themeShade="80"/>
              <w:bottom w:val="single" w:sz="12" w:space="0" w:color="auto"/>
              <w:right w:val="single" w:sz="4" w:space="0" w:color="808080" w:themeColor="background1" w:themeShade="80"/>
            </w:tcBorders>
            <w:vAlign w:val="center"/>
          </w:tcPr>
          <w:p w14:paraId="493F98C5" w14:textId="77777777" w:rsidR="006A1A71" w:rsidRDefault="006A1A71" w:rsidP="00E649A4">
            <w:pPr>
              <w:widowControl/>
              <w:autoSpaceDE/>
              <w:autoSpaceDN/>
              <w:adjustRightInd/>
              <w:spacing w:before="40" w:after="40" w:line="240" w:lineRule="auto"/>
              <w:rPr>
                <w:sz w:val="20"/>
                <w:szCs w:val="20"/>
              </w:rPr>
            </w:pPr>
          </w:p>
        </w:tc>
        <w:tc>
          <w:tcPr>
            <w:tcW w:w="4860"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vAlign w:val="center"/>
          </w:tcPr>
          <w:p w14:paraId="27D4910A" w14:textId="77777777" w:rsidR="006A1A71" w:rsidRDefault="006A1A71" w:rsidP="00E649A4">
            <w:pPr>
              <w:widowControl/>
              <w:autoSpaceDE/>
              <w:adjustRightInd/>
              <w:spacing w:before="40" w:after="40" w:line="240" w:lineRule="auto"/>
              <w:rPr>
                <w:sz w:val="20"/>
                <w:szCs w:val="20"/>
              </w:rPr>
            </w:pPr>
            <w:r>
              <w:rPr>
                <w:sz w:val="20"/>
                <w:szCs w:val="20"/>
              </w:rPr>
              <w:t>Annual activity report</w:t>
            </w:r>
          </w:p>
        </w:tc>
        <w:tc>
          <w:tcPr>
            <w:tcW w:w="1350" w:type="dxa"/>
            <w:vMerge/>
            <w:tcBorders>
              <w:left w:val="single" w:sz="4" w:space="0" w:color="808080" w:themeColor="background1" w:themeShade="80"/>
              <w:bottom w:val="single" w:sz="12" w:space="0" w:color="auto"/>
              <w:right w:val="single" w:sz="4" w:space="0" w:color="808080" w:themeColor="background1" w:themeShade="80"/>
            </w:tcBorders>
            <w:noWrap/>
            <w:vAlign w:val="center"/>
          </w:tcPr>
          <w:p w14:paraId="20CCED73" w14:textId="77777777" w:rsidR="006A1A71" w:rsidRDefault="006A1A71" w:rsidP="00E649A4">
            <w:pPr>
              <w:widowControl/>
              <w:autoSpaceDE/>
              <w:adjustRightInd/>
              <w:spacing w:before="40" w:after="40"/>
              <w:jc w:val="center"/>
              <w:rPr>
                <w:sz w:val="20"/>
                <w:szCs w:val="20"/>
              </w:rPr>
            </w:pPr>
          </w:p>
        </w:tc>
        <w:tc>
          <w:tcPr>
            <w:tcW w:w="1440"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noWrap/>
            <w:vAlign w:val="center"/>
          </w:tcPr>
          <w:p w14:paraId="70BE0CD2" w14:textId="77777777" w:rsidR="006A1A71" w:rsidRPr="00F936AC" w:rsidRDefault="006A1A71" w:rsidP="00E649A4">
            <w:pPr>
              <w:widowControl/>
              <w:autoSpaceDE/>
              <w:adjustRightInd/>
              <w:spacing w:before="40" w:after="40"/>
              <w:jc w:val="center"/>
              <w:rPr>
                <w:sz w:val="20"/>
                <w:szCs w:val="20"/>
              </w:rPr>
            </w:pPr>
            <w:r w:rsidRPr="00F936AC">
              <w:rPr>
                <w:sz w:val="20"/>
                <w:szCs w:val="20"/>
              </w:rPr>
              <w:t>1</w:t>
            </w:r>
          </w:p>
        </w:tc>
        <w:tc>
          <w:tcPr>
            <w:tcW w:w="1080"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noWrap/>
            <w:vAlign w:val="center"/>
          </w:tcPr>
          <w:p w14:paraId="45FECF65" w14:textId="77777777" w:rsidR="006A1A71" w:rsidRPr="00F936AC" w:rsidRDefault="006A1A71" w:rsidP="00E649A4">
            <w:pPr>
              <w:widowControl/>
              <w:autoSpaceDE/>
              <w:adjustRightInd/>
              <w:spacing w:before="40" w:after="40"/>
              <w:jc w:val="center"/>
              <w:rPr>
                <w:sz w:val="20"/>
                <w:szCs w:val="20"/>
              </w:rPr>
            </w:pPr>
            <w:r w:rsidRPr="00F936AC">
              <w:rPr>
                <w:sz w:val="20"/>
                <w:szCs w:val="20"/>
              </w:rPr>
              <w:t>9.37</w:t>
            </w:r>
          </w:p>
        </w:tc>
        <w:tc>
          <w:tcPr>
            <w:tcW w:w="900"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noWrap/>
            <w:vAlign w:val="center"/>
          </w:tcPr>
          <w:p w14:paraId="5B674050" w14:textId="77777777" w:rsidR="006A1A71" w:rsidRPr="00F936AC" w:rsidRDefault="006A1A71" w:rsidP="00E649A4">
            <w:pPr>
              <w:widowControl/>
              <w:autoSpaceDE/>
              <w:adjustRightInd/>
              <w:spacing w:before="40" w:after="40"/>
              <w:jc w:val="center"/>
              <w:rPr>
                <w:sz w:val="20"/>
                <w:szCs w:val="20"/>
              </w:rPr>
            </w:pPr>
            <w:r w:rsidRPr="00F936AC">
              <w:rPr>
                <w:sz w:val="20"/>
                <w:szCs w:val="20"/>
              </w:rPr>
              <w:t>572</w:t>
            </w:r>
          </w:p>
        </w:tc>
        <w:tc>
          <w:tcPr>
            <w:tcW w:w="900" w:type="dxa"/>
            <w:vMerge/>
            <w:tcBorders>
              <w:left w:val="single" w:sz="4" w:space="0" w:color="808080" w:themeColor="background1" w:themeShade="80"/>
              <w:bottom w:val="single" w:sz="12" w:space="0" w:color="auto"/>
              <w:right w:val="single" w:sz="4" w:space="0" w:color="808080" w:themeColor="background1" w:themeShade="80"/>
            </w:tcBorders>
            <w:vAlign w:val="center"/>
          </w:tcPr>
          <w:p w14:paraId="63BC932D" w14:textId="77777777" w:rsidR="006A1A71" w:rsidRPr="00F936AC" w:rsidRDefault="006A1A71" w:rsidP="005E7931">
            <w:pPr>
              <w:widowControl/>
              <w:autoSpaceDE/>
              <w:adjustRightInd/>
              <w:spacing w:before="40" w:after="40"/>
              <w:jc w:val="center"/>
              <w:rPr>
                <w:sz w:val="20"/>
                <w:szCs w:val="20"/>
              </w:rPr>
            </w:pPr>
          </w:p>
        </w:tc>
        <w:tc>
          <w:tcPr>
            <w:tcW w:w="1170"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noWrap/>
            <w:vAlign w:val="center"/>
          </w:tcPr>
          <w:p w14:paraId="231B291C" w14:textId="2722239A" w:rsidR="006A1A71" w:rsidRPr="00F936AC" w:rsidRDefault="006A1A71" w:rsidP="00E649A4">
            <w:pPr>
              <w:widowControl/>
              <w:autoSpaceDE/>
              <w:adjustRightInd/>
              <w:spacing w:before="40" w:after="40"/>
              <w:jc w:val="right"/>
              <w:rPr>
                <w:sz w:val="20"/>
                <w:szCs w:val="20"/>
              </w:rPr>
            </w:pPr>
            <w:r w:rsidRPr="00F936AC">
              <w:rPr>
                <w:sz w:val="20"/>
                <w:szCs w:val="20"/>
              </w:rPr>
              <w:t>$</w:t>
            </w:r>
            <w:r>
              <w:rPr>
                <w:sz w:val="20"/>
                <w:szCs w:val="20"/>
              </w:rPr>
              <w:t>34,229</w:t>
            </w:r>
          </w:p>
        </w:tc>
      </w:tr>
      <w:tr w:rsidR="006A1A71" w14:paraId="0D0E1333" w14:textId="77777777" w:rsidTr="005E7931">
        <w:trPr>
          <w:trHeight w:val="85"/>
          <w:jc w:val="center"/>
        </w:trPr>
        <w:tc>
          <w:tcPr>
            <w:tcW w:w="1525" w:type="dxa"/>
            <w:tcBorders>
              <w:top w:val="single" w:sz="12" w:space="0" w:color="auto"/>
              <w:left w:val="single" w:sz="4" w:space="0" w:color="808080" w:themeColor="background1" w:themeShade="80"/>
              <w:bottom w:val="single" w:sz="12" w:space="0" w:color="auto"/>
              <w:right w:val="single" w:sz="4" w:space="0" w:color="808080" w:themeColor="background1" w:themeShade="80"/>
            </w:tcBorders>
            <w:vAlign w:val="center"/>
            <w:hideMark/>
          </w:tcPr>
          <w:p w14:paraId="2C3196AD" w14:textId="77777777" w:rsidR="006A1A71" w:rsidRDefault="006A1A71" w:rsidP="00E649A4">
            <w:pPr>
              <w:widowControl/>
              <w:autoSpaceDE/>
              <w:adjustRightInd/>
              <w:spacing w:before="40" w:after="40" w:line="240" w:lineRule="auto"/>
              <w:rPr>
                <w:sz w:val="20"/>
                <w:szCs w:val="20"/>
              </w:rPr>
            </w:pPr>
            <w:r>
              <w:rPr>
                <w:sz w:val="20"/>
                <w:szCs w:val="20"/>
              </w:rPr>
              <w:t>Refrigerant Wholesalers</w:t>
            </w:r>
          </w:p>
        </w:tc>
        <w:tc>
          <w:tcPr>
            <w:tcW w:w="4860" w:type="dxa"/>
            <w:tcBorders>
              <w:top w:val="single" w:sz="12" w:space="0" w:color="auto"/>
              <w:left w:val="single" w:sz="4" w:space="0" w:color="808080" w:themeColor="background1" w:themeShade="80"/>
              <w:bottom w:val="single" w:sz="12" w:space="0" w:color="auto"/>
              <w:right w:val="single" w:sz="4" w:space="0" w:color="808080" w:themeColor="background1" w:themeShade="80"/>
            </w:tcBorders>
            <w:vAlign w:val="center"/>
            <w:hideMark/>
          </w:tcPr>
          <w:p w14:paraId="056E4763" w14:textId="77777777" w:rsidR="006A1A71" w:rsidRDefault="006A1A71" w:rsidP="00E649A4">
            <w:pPr>
              <w:widowControl/>
              <w:autoSpaceDE/>
              <w:adjustRightInd/>
              <w:spacing w:after="40" w:line="240" w:lineRule="auto"/>
              <w:rPr>
                <w:color w:val="000000"/>
                <w:sz w:val="20"/>
                <w:szCs w:val="20"/>
              </w:rPr>
            </w:pPr>
            <w:r>
              <w:rPr>
                <w:color w:val="000000"/>
                <w:sz w:val="20"/>
                <w:szCs w:val="20"/>
              </w:rPr>
              <w:t>Recordkeeping for refrigerant sales, including maintenance of technician certification cards from purchasers employing at least one certified technician</w:t>
            </w:r>
          </w:p>
        </w:tc>
        <w:tc>
          <w:tcPr>
            <w:tcW w:w="1350" w:type="dxa"/>
            <w:tcBorders>
              <w:top w:val="single" w:sz="12" w:space="0" w:color="auto"/>
              <w:left w:val="single" w:sz="4" w:space="0" w:color="808080" w:themeColor="background1" w:themeShade="80"/>
              <w:bottom w:val="single" w:sz="12" w:space="0" w:color="auto"/>
              <w:right w:val="single" w:sz="4" w:space="0" w:color="808080" w:themeColor="background1" w:themeShade="80"/>
            </w:tcBorders>
            <w:noWrap/>
            <w:vAlign w:val="center"/>
            <w:hideMark/>
          </w:tcPr>
          <w:p w14:paraId="72B560F3" w14:textId="77777777" w:rsidR="006A1A71" w:rsidRDefault="006A1A71" w:rsidP="00E649A4">
            <w:pPr>
              <w:widowControl/>
              <w:autoSpaceDE/>
              <w:adjustRightInd/>
              <w:spacing w:before="40" w:after="40"/>
              <w:jc w:val="center"/>
              <w:rPr>
                <w:color w:val="000000"/>
                <w:sz w:val="20"/>
                <w:szCs w:val="20"/>
              </w:rPr>
            </w:pPr>
            <w:r>
              <w:rPr>
                <w:color w:val="000000"/>
                <w:sz w:val="20"/>
                <w:szCs w:val="20"/>
              </w:rPr>
              <w:t>11,000</w:t>
            </w:r>
          </w:p>
        </w:tc>
        <w:tc>
          <w:tcPr>
            <w:tcW w:w="1440" w:type="dxa"/>
            <w:tcBorders>
              <w:top w:val="single" w:sz="12" w:space="0" w:color="auto"/>
              <w:left w:val="single" w:sz="4" w:space="0" w:color="808080" w:themeColor="background1" w:themeShade="80"/>
              <w:bottom w:val="single" w:sz="12" w:space="0" w:color="auto"/>
              <w:right w:val="single" w:sz="4" w:space="0" w:color="808080" w:themeColor="background1" w:themeShade="80"/>
            </w:tcBorders>
            <w:noWrap/>
            <w:vAlign w:val="center"/>
            <w:hideMark/>
          </w:tcPr>
          <w:p w14:paraId="33554F20" w14:textId="77777777" w:rsidR="006A1A71" w:rsidRDefault="006A1A71" w:rsidP="00E649A4">
            <w:pPr>
              <w:widowControl/>
              <w:autoSpaceDE/>
              <w:adjustRightInd/>
              <w:spacing w:before="40" w:after="40"/>
              <w:jc w:val="center"/>
              <w:rPr>
                <w:sz w:val="20"/>
                <w:szCs w:val="20"/>
              </w:rPr>
            </w:pPr>
            <w:r>
              <w:rPr>
                <w:sz w:val="20"/>
                <w:szCs w:val="20"/>
              </w:rPr>
              <w:t>260</w:t>
            </w:r>
          </w:p>
        </w:tc>
        <w:tc>
          <w:tcPr>
            <w:tcW w:w="1080" w:type="dxa"/>
            <w:tcBorders>
              <w:top w:val="single" w:sz="12" w:space="0" w:color="auto"/>
              <w:left w:val="single" w:sz="4" w:space="0" w:color="808080" w:themeColor="background1" w:themeShade="80"/>
              <w:bottom w:val="single" w:sz="12" w:space="0" w:color="auto"/>
              <w:right w:val="single" w:sz="4" w:space="0" w:color="808080" w:themeColor="background1" w:themeShade="80"/>
            </w:tcBorders>
            <w:noWrap/>
            <w:vAlign w:val="center"/>
            <w:hideMark/>
          </w:tcPr>
          <w:p w14:paraId="6AC95A69" w14:textId="77777777" w:rsidR="006A1A71" w:rsidRDefault="006A1A71" w:rsidP="00E649A4">
            <w:pPr>
              <w:widowControl/>
              <w:autoSpaceDE/>
              <w:adjustRightInd/>
              <w:spacing w:before="40" w:after="40"/>
              <w:jc w:val="center"/>
              <w:rPr>
                <w:sz w:val="20"/>
                <w:szCs w:val="20"/>
              </w:rPr>
            </w:pPr>
            <w:r>
              <w:rPr>
                <w:sz w:val="20"/>
                <w:szCs w:val="20"/>
              </w:rPr>
              <w:t>0.033</w:t>
            </w:r>
          </w:p>
        </w:tc>
        <w:tc>
          <w:tcPr>
            <w:tcW w:w="900" w:type="dxa"/>
            <w:tcBorders>
              <w:top w:val="single" w:sz="12" w:space="0" w:color="auto"/>
              <w:left w:val="single" w:sz="4" w:space="0" w:color="808080" w:themeColor="background1" w:themeShade="80"/>
              <w:bottom w:val="single" w:sz="12" w:space="0" w:color="auto"/>
              <w:right w:val="single" w:sz="4" w:space="0" w:color="808080" w:themeColor="background1" w:themeShade="80"/>
            </w:tcBorders>
            <w:noWrap/>
            <w:vAlign w:val="center"/>
            <w:hideMark/>
          </w:tcPr>
          <w:p w14:paraId="499E5B8A" w14:textId="77777777" w:rsidR="006A1A71" w:rsidRDefault="006A1A71" w:rsidP="00E649A4">
            <w:pPr>
              <w:widowControl/>
              <w:autoSpaceDE/>
              <w:adjustRightInd/>
              <w:spacing w:before="40" w:after="40"/>
              <w:jc w:val="center"/>
              <w:rPr>
                <w:sz w:val="20"/>
                <w:szCs w:val="20"/>
              </w:rPr>
            </w:pPr>
            <w:r>
              <w:rPr>
                <w:sz w:val="20"/>
                <w:szCs w:val="20"/>
              </w:rPr>
              <w:t>95,333</w:t>
            </w:r>
          </w:p>
        </w:tc>
        <w:tc>
          <w:tcPr>
            <w:tcW w:w="900" w:type="dxa"/>
            <w:tcBorders>
              <w:top w:val="single" w:sz="12" w:space="0" w:color="auto"/>
              <w:left w:val="single" w:sz="4" w:space="0" w:color="808080" w:themeColor="background1" w:themeShade="80"/>
              <w:bottom w:val="single" w:sz="12" w:space="0" w:color="auto"/>
              <w:right w:val="single" w:sz="4" w:space="0" w:color="808080" w:themeColor="background1" w:themeShade="80"/>
            </w:tcBorders>
            <w:vAlign w:val="center"/>
          </w:tcPr>
          <w:p w14:paraId="0EEE1F63" w14:textId="0ABD1813" w:rsidR="006A1A71" w:rsidRDefault="006A1A71" w:rsidP="005E7931">
            <w:pPr>
              <w:widowControl/>
              <w:autoSpaceDE/>
              <w:adjustRightInd/>
              <w:spacing w:before="40" w:after="40"/>
              <w:jc w:val="center"/>
              <w:rPr>
                <w:color w:val="000000"/>
                <w:sz w:val="20"/>
                <w:szCs w:val="20"/>
              </w:rPr>
            </w:pPr>
            <w:r>
              <w:rPr>
                <w:color w:val="000000"/>
                <w:sz w:val="20"/>
                <w:szCs w:val="20"/>
              </w:rPr>
              <w:t>$56.26</w:t>
            </w:r>
          </w:p>
        </w:tc>
        <w:tc>
          <w:tcPr>
            <w:tcW w:w="1170" w:type="dxa"/>
            <w:tcBorders>
              <w:top w:val="single" w:sz="12" w:space="0" w:color="auto"/>
              <w:left w:val="single" w:sz="4" w:space="0" w:color="808080" w:themeColor="background1" w:themeShade="80"/>
              <w:bottom w:val="single" w:sz="12" w:space="0" w:color="auto"/>
              <w:right w:val="single" w:sz="4" w:space="0" w:color="808080" w:themeColor="background1" w:themeShade="80"/>
            </w:tcBorders>
            <w:noWrap/>
            <w:vAlign w:val="center"/>
            <w:hideMark/>
          </w:tcPr>
          <w:p w14:paraId="5B2A9E77" w14:textId="54670315" w:rsidR="006A1A71" w:rsidRDefault="006A1A71" w:rsidP="00E649A4">
            <w:pPr>
              <w:widowControl/>
              <w:autoSpaceDE/>
              <w:adjustRightInd/>
              <w:spacing w:before="40" w:after="40"/>
              <w:jc w:val="right"/>
              <w:rPr>
                <w:color w:val="000000"/>
                <w:sz w:val="20"/>
                <w:szCs w:val="20"/>
              </w:rPr>
            </w:pPr>
            <w:r>
              <w:rPr>
                <w:color w:val="000000"/>
                <w:sz w:val="20"/>
                <w:szCs w:val="20"/>
              </w:rPr>
              <w:t>$5,363,358</w:t>
            </w:r>
          </w:p>
        </w:tc>
      </w:tr>
      <w:tr w:rsidR="006A1A71" w14:paraId="2C756435" w14:textId="77777777" w:rsidTr="005E7931">
        <w:trPr>
          <w:trHeight w:val="85"/>
          <w:jc w:val="center"/>
        </w:trPr>
        <w:tc>
          <w:tcPr>
            <w:tcW w:w="1525" w:type="dxa"/>
            <w:vMerge w:val="restart"/>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0034871" w14:textId="77777777" w:rsidR="006A1A71" w:rsidRDefault="006A1A71" w:rsidP="00E649A4">
            <w:pPr>
              <w:widowControl/>
              <w:autoSpaceDE/>
              <w:adjustRightInd/>
              <w:spacing w:before="40" w:after="40" w:line="240" w:lineRule="auto"/>
              <w:rPr>
                <w:sz w:val="20"/>
                <w:szCs w:val="20"/>
              </w:rPr>
            </w:pPr>
            <w:r>
              <w:rPr>
                <w:sz w:val="20"/>
                <w:szCs w:val="20"/>
              </w:rPr>
              <w:t>Technician Certifying Programs</w:t>
            </w:r>
          </w:p>
        </w:tc>
        <w:tc>
          <w:tcPr>
            <w:tcW w:w="486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8FF0ABD" w14:textId="77777777" w:rsidR="006A1A71" w:rsidRDefault="006A1A71" w:rsidP="00E649A4">
            <w:pPr>
              <w:widowControl/>
              <w:autoSpaceDE/>
              <w:adjustRightInd/>
              <w:spacing w:before="40" w:after="40" w:line="240" w:lineRule="auto"/>
              <w:rPr>
                <w:sz w:val="20"/>
                <w:szCs w:val="20"/>
              </w:rPr>
            </w:pPr>
            <w:r>
              <w:rPr>
                <w:sz w:val="20"/>
                <w:szCs w:val="20"/>
              </w:rPr>
              <w:t>Apply for approval</w:t>
            </w:r>
          </w:p>
        </w:tc>
        <w:tc>
          <w:tcPr>
            <w:tcW w:w="135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B4BDFE1" w14:textId="77777777" w:rsidR="006A1A71" w:rsidRDefault="006A1A71" w:rsidP="00E649A4">
            <w:pPr>
              <w:widowControl/>
              <w:autoSpaceDE/>
              <w:adjustRightInd/>
              <w:spacing w:before="40" w:after="40"/>
              <w:jc w:val="center"/>
              <w:rPr>
                <w:sz w:val="20"/>
                <w:szCs w:val="20"/>
              </w:rPr>
            </w:pPr>
            <w:r>
              <w:rPr>
                <w:sz w:val="20"/>
                <w:szCs w:val="20"/>
              </w:rPr>
              <w:t>5</w:t>
            </w:r>
          </w:p>
        </w:tc>
        <w:tc>
          <w:tcPr>
            <w:tcW w:w="144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8D8B82C" w14:textId="77777777" w:rsidR="006A1A71" w:rsidRPr="00F936AC" w:rsidRDefault="006A1A71" w:rsidP="00E649A4">
            <w:pPr>
              <w:widowControl/>
              <w:autoSpaceDE/>
              <w:adjustRightInd/>
              <w:spacing w:before="40" w:after="40"/>
              <w:jc w:val="center"/>
              <w:rPr>
                <w:sz w:val="20"/>
                <w:szCs w:val="20"/>
              </w:rPr>
            </w:pPr>
            <w:r w:rsidRPr="00F936AC">
              <w:rPr>
                <w:sz w:val="20"/>
                <w:szCs w:val="20"/>
              </w:rPr>
              <w:t>1</w:t>
            </w:r>
          </w:p>
        </w:tc>
        <w:tc>
          <w:tcPr>
            <w:tcW w:w="108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D1E2629" w14:textId="77777777" w:rsidR="006A1A71" w:rsidRPr="00F936AC" w:rsidRDefault="006A1A71" w:rsidP="00E649A4">
            <w:pPr>
              <w:widowControl/>
              <w:autoSpaceDE/>
              <w:adjustRightInd/>
              <w:spacing w:before="40" w:after="40"/>
              <w:jc w:val="center"/>
              <w:rPr>
                <w:sz w:val="20"/>
                <w:szCs w:val="20"/>
              </w:rPr>
            </w:pPr>
            <w:r w:rsidRPr="00F936AC">
              <w:rPr>
                <w:sz w:val="20"/>
                <w:szCs w:val="20"/>
              </w:rPr>
              <w:t>5.0</w:t>
            </w:r>
          </w:p>
        </w:tc>
        <w:tc>
          <w:tcPr>
            <w:tcW w:w="90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8AAB2E3" w14:textId="77777777" w:rsidR="006A1A71" w:rsidRPr="00F936AC" w:rsidRDefault="006A1A71" w:rsidP="00E649A4">
            <w:pPr>
              <w:widowControl/>
              <w:autoSpaceDE/>
              <w:adjustRightInd/>
              <w:spacing w:before="40" w:after="40"/>
              <w:jc w:val="center"/>
              <w:rPr>
                <w:sz w:val="20"/>
                <w:szCs w:val="20"/>
              </w:rPr>
            </w:pPr>
            <w:r w:rsidRPr="00F936AC">
              <w:rPr>
                <w:sz w:val="20"/>
                <w:szCs w:val="20"/>
              </w:rPr>
              <w:t>25</w:t>
            </w:r>
          </w:p>
        </w:tc>
        <w:tc>
          <w:tcPr>
            <w:tcW w:w="900" w:type="dxa"/>
            <w:vMerge w:val="restart"/>
            <w:tcBorders>
              <w:top w:val="single" w:sz="12" w:space="0" w:color="auto"/>
              <w:left w:val="single" w:sz="4" w:space="0" w:color="808080" w:themeColor="background1" w:themeShade="80"/>
              <w:right w:val="single" w:sz="4" w:space="0" w:color="808080" w:themeColor="background1" w:themeShade="80"/>
            </w:tcBorders>
            <w:vAlign w:val="center"/>
          </w:tcPr>
          <w:p w14:paraId="339E0215" w14:textId="13515038" w:rsidR="006A1A71" w:rsidRPr="00F936AC" w:rsidRDefault="006A1A71" w:rsidP="005E7931">
            <w:pPr>
              <w:widowControl/>
              <w:autoSpaceDE/>
              <w:adjustRightInd/>
              <w:spacing w:before="40" w:after="40"/>
              <w:jc w:val="center"/>
              <w:rPr>
                <w:sz w:val="20"/>
                <w:szCs w:val="20"/>
              </w:rPr>
            </w:pPr>
            <w:r>
              <w:rPr>
                <w:sz w:val="20"/>
                <w:szCs w:val="20"/>
              </w:rPr>
              <w:t>$62.87</w:t>
            </w:r>
          </w:p>
        </w:tc>
        <w:tc>
          <w:tcPr>
            <w:tcW w:w="117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79D6696" w14:textId="6036DBE0" w:rsidR="006A1A71" w:rsidRPr="00F936AC" w:rsidRDefault="006A1A71" w:rsidP="00E649A4">
            <w:pPr>
              <w:widowControl/>
              <w:autoSpaceDE/>
              <w:adjustRightInd/>
              <w:spacing w:before="40" w:after="40"/>
              <w:jc w:val="right"/>
              <w:rPr>
                <w:sz w:val="20"/>
                <w:szCs w:val="20"/>
              </w:rPr>
            </w:pPr>
            <w:r w:rsidRPr="00F936AC">
              <w:rPr>
                <w:sz w:val="20"/>
                <w:szCs w:val="20"/>
              </w:rPr>
              <w:t>$</w:t>
            </w:r>
            <w:r w:rsidRPr="00E52900">
              <w:rPr>
                <w:sz w:val="20"/>
                <w:szCs w:val="20"/>
              </w:rPr>
              <w:t>1,572</w:t>
            </w:r>
          </w:p>
        </w:tc>
      </w:tr>
      <w:tr w:rsidR="006A1A71" w14:paraId="4A74C4D4" w14:textId="77777777" w:rsidTr="005E7931">
        <w:trPr>
          <w:trHeight w:val="85"/>
          <w:jc w:val="center"/>
        </w:trPr>
        <w:tc>
          <w:tcPr>
            <w:tcW w:w="1525"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E920552" w14:textId="77777777" w:rsidR="006A1A71" w:rsidRDefault="006A1A71" w:rsidP="00E649A4">
            <w:pPr>
              <w:widowControl/>
              <w:autoSpaceDE/>
              <w:autoSpaceDN/>
              <w:adjustRightInd/>
              <w:spacing w:before="40" w:after="40" w:line="240" w:lineRule="auto"/>
              <w:rPr>
                <w:sz w:val="20"/>
                <w:szCs w:val="20"/>
              </w:rPr>
            </w:pPr>
          </w:p>
        </w:tc>
        <w:tc>
          <w:tcPr>
            <w:tcW w:w="48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2E2D9E1" w14:textId="77777777" w:rsidR="006A1A71" w:rsidRDefault="006A1A71" w:rsidP="00E649A4">
            <w:pPr>
              <w:widowControl/>
              <w:autoSpaceDE/>
              <w:adjustRightInd/>
              <w:spacing w:before="40" w:after="40" w:line="240" w:lineRule="auto"/>
              <w:rPr>
                <w:sz w:val="20"/>
                <w:szCs w:val="20"/>
              </w:rPr>
            </w:pPr>
            <w:r>
              <w:rPr>
                <w:color w:val="000000"/>
                <w:sz w:val="20"/>
                <w:szCs w:val="20"/>
              </w:rPr>
              <w:t>Recordkeeping by existing technician certification programs</w:t>
            </w:r>
          </w:p>
        </w:tc>
        <w:tc>
          <w:tcPr>
            <w:tcW w:w="1350"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noWrap/>
            <w:vAlign w:val="center"/>
          </w:tcPr>
          <w:p w14:paraId="43CD6454" w14:textId="77777777" w:rsidR="006A1A71" w:rsidRDefault="006A1A71" w:rsidP="00E649A4">
            <w:pPr>
              <w:spacing w:before="40" w:after="40"/>
              <w:jc w:val="center"/>
              <w:rPr>
                <w:sz w:val="20"/>
                <w:szCs w:val="20"/>
              </w:rPr>
            </w:pPr>
            <w:r>
              <w:rPr>
                <w:sz w:val="20"/>
                <w:szCs w:val="20"/>
              </w:rPr>
              <w:t>72</w:t>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398ED151" w14:textId="77777777" w:rsidR="006A1A71" w:rsidRPr="00F936AC" w:rsidRDefault="006A1A71" w:rsidP="00E649A4">
            <w:pPr>
              <w:widowControl/>
              <w:autoSpaceDE/>
              <w:adjustRightInd/>
              <w:spacing w:before="40" w:after="40"/>
              <w:jc w:val="center"/>
              <w:rPr>
                <w:sz w:val="20"/>
                <w:szCs w:val="20"/>
              </w:rPr>
            </w:pPr>
            <w:r w:rsidRPr="00F936AC">
              <w:rPr>
                <w:sz w:val="20"/>
                <w:szCs w:val="20"/>
              </w:rPr>
              <w:t>1</w:t>
            </w:r>
          </w:p>
        </w:tc>
        <w:tc>
          <w:tcPr>
            <w:tcW w:w="10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3700F25C" w14:textId="77777777" w:rsidR="006A1A71" w:rsidRPr="00F936AC" w:rsidRDefault="006A1A71" w:rsidP="00E649A4">
            <w:pPr>
              <w:widowControl/>
              <w:autoSpaceDE/>
              <w:adjustRightInd/>
              <w:spacing w:before="40" w:after="40"/>
              <w:jc w:val="center"/>
              <w:rPr>
                <w:sz w:val="20"/>
                <w:szCs w:val="20"/>
              </w:rPr>
            </w:pPr>
            <w:r w:rsidRPr="00F936AC">
              <w:rPr>
                <w:sz w:val="20"/>
                <w:szCs w:val="20"/>
              </w:rPr>
              <w:t>5.0</w:t>
            </w:r>
          </w:p>
        </w:tc>
        <w:tc>
          <w:tcPr>
            <w:tcW w:w="9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3A5E7669" w14:textId="77777777" w:rsidR="006A1A71" w:rsidRPr="00F936AC" w:rsidRDefault="006A1A71" w:rsidP="00E649A4">
            <w:pPr>
              <w:widowControl/>
              <w:autoSpaceDE/>
              <w:adjustRightInd/>
              <w:spacing w:before="40" w:after="40"/>
              <w:jc w:val="center"/>
              <w:rPr>
                <w:sz w:val="20"/>
                <w:szCs w:val="20"/>
              </w:rPr>
            </w:pPr>
            <w:r w:rsidRPr="00E52900">
              <w:rPr>
                <w:sz w:val="20"/>
                <w:szCs w:val="20"/>
              </w:rPr>
              <w:t>360</w:t>
            </w:r>
          </w:p>
        </w:tc>
        <w:tc>
          <w:tcPr>
            <w:tcW w:w="900" w:type="dxa"/>
            <w:vMerge/>
            <w:tcBorders>
              <w:left w:val="single" w:sz="4" w:space="0" w:color="808080" w:themeColor="background1" w:themeShade="80"/>
              <w:right w:val="single" w:sz="4" w:space="0" w:color="808080" w:themeColor="background1" w:themeShade="80"/>
            </w:tcBorders>
            <w:vAlign w:val="center"/>
          </w:tcPr>
          <w:p w14:paraId="7B830B93" w14:textId="77777777" w:rsidR="006A1A71" w:rsidRPr="00F936AC" w:rsidRDefault="006A1A71" w:rsidP="005E7931">
            <w:pPr>
              <w:widowControl/>
              <w:autoSpaceDE/>
              <w:adjustRightInd/>
              <w:spacing w:before="40" w:after="40"/>
              <w:jc w:val="center"/>
              <w:rPr>
                <w:color w:val="000000"/>
                <w:sz w:val="20"/>
                <w:szCs w:val="20"/>
              </w:rPr>
            </w:pPr>
          </w:p>
        </w:tc>
        <w:tc>
          <w:tcPr>
            <w:tcW w:w="11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54F15C75" w14:textId="4FC2B413" w:rsidR="006A1A71" w:rsidRPr="00F936AC" w:rsidRDefault="006A1A71" w:rsidP="00E649A4">
            <w:pPr>
              <w:widowControl/>
              <w:autoSpaceDE/>
              <w:adjustRightInd/>
              <w:spacing w:before="40" w:after="40"/>
              <w:jc w:val="right"/>
              <w:rPr>
                <w:sz w:val="20"/>
                <w:szCs w:val="20"/>
              </w:rPr>
            </w:pPr>
            <w:r w:rsidRPr="00F936AC">
              <w:rPr>
                <w:color w:val="000000"/>
                <w:sz w:val="20"/>
                <w:szCs w:val="20"/>
              </w:rPr>
              <w:t>$</w:t>
            </w:r>
            <w:r w:rsidRPr="00E52900">
              <w:rPr>
                <w:color w:val="000000"/>
                <w:sz w:val="20"/>
                <w:szCs w:val="20"/>
              </w:rPr>
              <w:t>22,635</w:t>
            </w:r>
          </w:p>
        </w:tc>
      </w:tr>
      <w:tr w:rsidR="006A1A71" w14:paraId="358A26A0" w14:textId="77777777" w:rsidTr="005E7931">
        <w:trPr>
          <w:trHeight w:val="85"/>
          <w:jc w:val="center"/>
        </w:trPr>
        <w:tc>
          <w:tcPr>
            <w:tcW w:w="1525"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CAFC810" w14:textId="77777777" w:rsidR="006A1A71" w:rsidRDefault="006A1A71" w:rsidP="00E649A4">
            <w:pPr>
              <w:widowControl/>
              <w:autoSpaceDE/>
              <w:autoSpaceDN/>
              <w:adjustRightInd/>
              <w:spacing w:before="40" w:after="40" w:line="240" w:lineRule="auto"/>
              <w:rPr>
                <w:sz w:val="20"/>
                <w:szCs w:val="20"/>
              </w:rPr>
            </w:pPr>
          </w:p>
        </w:tc>
        <w:tc>
          <w:tcPr>
            <w:tcW w:w="48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E9AFFDA" w14:textId="77777777" w:rsidR="006A1A71" w:rsidRDefault="006A1A71" w:rsidP="00E649A4">
            <w:pPr>
              <w:widowControl/>
              <w:autoSpaceDE/>
              <w:adjustRightInd/>
              <w:spacing w:before="40" w:after="40" w:line="240" w:lineRule="auto"/>
              <w:rPr>
                <w:sz w:val="20"/>
                <w:szCs w:val="20"/>
              </w:rPr>
            </w:pPr>
            <w:r>
              <w:rPr>
                <w:sz w:val="20"/>
                <w:szCs w:val="20"/>
              </w:rPr>
              <w:t>Maintain list of technicians certified</w:t>
            </w:r>
          </w:p>
        </w:tc>
        <w:tc>
          <w:tcPr>
            <w:tcW w:w="1350" w:type="dxa"/>
            <w:vMerge/>
            <w:tcBorders>
              <w:left w:val="single" w:sz="4" w:space="0" w:color="808080" w:themeColor="background1" w:themeShade="80"/>
              <w:right w:val="single" w:sz="4" w:space="0" w:color="808080" w:themeColor="background1" w:themeShade="80"/>
            </w:tcBorders>
            <w:noWrap/>
            <w:vAlign w:val="center"/>
            <w:hideMark/>
          </w:tcPr>
          <w:p w14:paraId="1B5639B8" w14:textId="77777777" w:rsidR="006A1A71" w:rsidRDefault="006A1A71" w:rsidP="00E649A4">
            <w:pPr>
              <w:widowControl/>
              <w:autoSpaceDE/>
              <w:adjustRightInd/>
              <w:spacing w:before="40" w:after="40"/>
              <w:jc w:val="center"/>
              <w:rPr>
                <w:sz w:val="20"/>
                <w:szCs w:val="20"/>
              </w:rPr>
            </w:pP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5F1147F" w14:textId="77777777" w:rsidR="006A1A71" w:rsidRPr="00F936AC" w:rsidRDefault="006A1A71" w:rsidP="00E649A4">
            <w:pPr>
              <w:widowControl/>
              <w:autoSpaceDE/>
              <w:adjustRightInd/>
              <w:spacing w:before="40" w:after="40"/>
              <w:jc w:val="center"/>
              <w:rPr>
                <w:sz w:val="20"/>
                <w:szCs w:val="20"/>
              </w:rPr>
            </w:pPr>
            <w:r w:rsidRPr="00F936AC">
              <w:rPr>
                <w:sz w:val="20"/>
                <w:szCs w:val="20"/>
              </w:rPr>
              <w:t>2</w:t>
            </w:r>
          </w:p>
        </w:tc>
        <w:tc>
          <w:tcPr>
            <w:tcW w:w="10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CAC1F03" w14:textId="77777777" w:rsidR="006A1A71" w:rsidRPr="00F936AC" w:rsidRDefault="006A1A71" w:rsidP="00E649A4">
            <w:pPr>
              <w:widowControl/>
              <w:autoSpaceDE/>
              <w:adjustRightInd/>
              <w:spacing w:before="40" w:after="40"/>
              <w:jc w:val="center"/>
              <w:rPr>
                <w:sz w:val="20"/>
                <w:szCs w:val="20"/>
              </w:rPr>
            </w:pPr>
            <w:r w:rsidRPr="00F936AC">
              <w:rPr>
                <w:sz w:val="20"/>
                <w:szCs w:val="20"/>
              </w:rPr>
              <w:t>0.08</w:t>
            </w:r>
          </w:p>
        </w:tc>
        <w:tc>
          <w:tcPr>
            <w:tcW w:w="9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22E6586" w14:textId="77777777" w:rsidR="006A1A71" w:rsidRPr="00F936AC" w:rsidRDefault="006A1A71" w:rsidP="00E649A4">
            <w:pPr>
              <w:widowControl/>
              <w:autoSpaceDE/>
              <w:adjustRightInd/>
              <w:spacing w:before="40" w:after="40"/>
              <w:jc w:val="center"/>
              <w:rPr>
                <w:sz w:val="20"/>
                <w:szCs w:val="20"/>
              </w:rPr>
            </w:pPr>
            <w:r w:rsidRPr="00E52900">
              <w:rPr>
                <w:sz w:val="20"/>
                <w:szCs w:val="20"/>
              </w:rPr>
              <w:t>12</w:t>
            </w:r>
          </w:p>
        </w:tc>
        <w:tc>
          <w:tcPr>
            <w:tcW w:w="900" w:type="dxa"/>
            <w:vMerge/>
            <w:tcBorders>
              <w:left w:val="single" w:sz="4" w:space="0" w:color="808080" w:themeColor="background1" w:themeShade="80"/>
              <w:right w:val="single" w:sz="4" w:space="0" w:color="808080" w:themeColor="background1" w:themeShade="80"/>
            </w:tcBorders>
            <w:vAlign w:val="center"/>
          </w:tcPr>
          <w:p w14:paraId="16520C6C" w14:textId="77777777" w:rsidR="006A1A71" w:rsidRPr="00F936AC" w:rsidRDefault="006A1A71" w:rsidP="005E7931">
            <w:pPr>
              <w:widowControl/>
              <w:autoSpaceDE/>
              <w:adjustRightInd/>
              <w:spacing w:before="40" w:after="40"/>
              <w:jc w:val="center"/>
              <w:rPr>
                <w:sz w:val="20"/>
                <w:szCs w:val="20"/>
              </w:rPr>
            </w:pPr>
          </w:p>
        </w:tc>
        <w:tc>
          <w:tcPr>
            <w:tcW w:w="11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8F97855" w14:textId="6D5FFBF6" w:rsidR="006A1A71" w:rsidRPr="00F936AC" w:rsidRDefault="006A1A71" w:rsidP="00E649A4">
            <w:pPr>
              <w:widowControl/>
              <w:autoSpaceDE/>
              <w:adjustRightInd/>
              <w:spacing w:before="40" w:after="40"/>
              <w:jc w:val="right"/>
              <w:rPr>
                <w:sz w:val="20"/>
                <w:szCs w:val="20"/>
              </w:rPr>
            </w:pPr>
            <w:r w:rsidRPr="00F936AC">
              <w:rPr>
                <w:sz w:val="20"/>
                <w:szCs w:val="20"/>
              </w:rPr>
              <w:t>$</w:t>
            </w:r>
            <w:r w:rsidRPr="00E52900">
              <w:rPr>
                <w:sz w:val="20"/>
                <w:szCs w:val="20"/>
              </w:rPr>
              <w:t>754</w:t>
            </w:r>
          </w:p>
        </w:tc>
      </w:tr>
      <w:tr w:rsidR="006A1A71" w14:paraId="702473FA" w14:textId="77777777" w:rsidTr="005E7931">
        <w:trPr>
          <w:trHeight w:val="85"/>
          <w:jc w:val="center"/>
        </w:trPr>
        <w:tc>
          <w:tcPr>
            <w:tcW w:w="1525" w:type="dxa"/>
            <w:vMerge/>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vAlign w:val="center"/>
            <w:hideMark/>
          </w:tcPr>
          <w:p w14:paraId="0FF8A87C" w14:textId="77777777" w:rsidR="006A1A71" w:rsidRDefault="006A1A71" w:rsidP="00E649A4">
            <w:pPr>
              <w:widowControl/>
              <w:autoSpaceDE/>
              <w:autoSpaceDN/>
              <w:adjustRightInd/>
              <w:spacing w:before="40" w:after="40" w:line="240" w:lineRule="auto"/>
              <w:rPr>
                <w:sz w:val="20"/>
                <w:szCs w:val="20"/>
              </w:rPr>
            </w:pPr>
          </w:p>
        </w:tc>
        <w:tc>
          <w:tcPr>
            <w:tcW w:w="48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1646726" w14:textId="77777777" w:rsidR="006A1A71" w:rsidRDefault="006A1A71" w:rsidP="00E649A4">
            <w:pPr>
              <w:widowControl/>
              <w:autoSpaceDE/>
              <w:adjustRightInd/>
              <w:spacing w:before="40" w:after="40" w:line="240" w:lineRule="auto"/>
              <w:rPr>
                <w:sz w:val="20"/>
                <w:szCs w:val="20"/>
              </w:rPr>
            </w:pPr>
            <w:r>
              <w:rPr>
                <w:sz w:val="20"/>
                <w:szCs w:val="20"/>
              </w:rPr>
              <w:t xml:space="preserve">Biannual reporting </w:t>
            </w:r>
            <w:r>
              <w:rPr>
                <w:color w:val="000000"/>
                <w:sz w:val="20"/>
                <w:szCs w:val="20"/>
              </w:rPr>
              <w:t>by existing technician certification programs</w:t>
            </w:r>
          </w:p>
        </w:tc>
        <w:tc>
          <w:tcPr>
            <w:tcW w:w="1350"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3D60F4C" w14:textId="77777777" w:rsidR="006A1A71" w:rsidRDefault="006A1A71" w:rsidP="00E649A4">
            <w:pPr>
              <w:widowControl/>
              <w:autoSpaceDE/>
              <w:autoSpaceDN/>
              <w:adjustRightInd/>
              <w:spacing w:before="40" w:after="40"/>
              <w:rPr>
                <w:sz w:val="20"/>
                <w:szCs w:val="20"/>
              </w:rPr>
            </w:pP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6159F11" w14:textId="77777777" w:rsidR="006A1A71" w:rsidRPr="00F936AC" w:rsidRDefault="006A1A71" w:rsidP="00E649A4">
            <w:pPr>
              <w:widowControl/>
              <w:autoSpaceDE/>
              <w:adjustRightInd/>
              <w:spacing w:before="40" w:after="40"/>
              <w:jc w:val="center"/>
              <w:rPr>
                <w:sz w:val="20"/>
                <w:szCs w:val="20"/>
              </w:rPr>
            </w:pPr>
            <w:r w:rsidRPr="00F936AC">
              <w:rPr>
                <w:sz w:val="20"/>
                <w:szCs w:val="20"/>
              </w:rPr>
              <w:t>2</w:t>
            </w:r>
          </w:p>
        </w:tc>
        <w:tc>
          <w:tcPr>
            <w:tcW w:w="10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6841B74" w14:textId="77777777" w:rsidR="006A1A71" w:rsidRPr="00F936AC" w:rsidRDefault="006A1A71" w:rsidP="00E649A4">
            <w:pPr>
              <w:widowControl/>
              <w:autoSpaceDE/>
              <w:adjustRightInd/>
              <w:spacing w:before="40" w:after="40"/>
              <w:jc w:val="center"/>
              <w:rPr>
                <w:sz w:val="20"/>
                <w:szCs w:val="20"/>
              </w:rPr>
            </w:pPr>
            <w:r w:rsidRPr="00F936AC">
              <w:rPr>
                <w:sz w:val="20"/>
                <w:szCs w:val="20"/>
              </w:rPr>
              <w:t>1.0</w:t>
            </w:r>
          </w:p>
        </w:tc>
        <w:tc>
          <w:tcPr>
            <w:tcW w:w="9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51E0789" w14:textId="77777777" w:rsidR="006A1A71" w:rsidRPr="00F936AC" w:rsidRDefault="006A1A71" w:rsidP="00E649A4">
            <w:pPr>
              <w:widowControl/>
              <w:autoSpaceDE/>
              <w:adjustRightInd/>
              <w:spacing w:before="40" w:after="40"/>
              <w:jc w:val="center"/>
              <w:rPr>
                <w:sz w:val="20"/>
                <w:szCs w:val="20"/>
              </w:rPr>
            </w:pPr>
            <w:r w:rsidRPr="00F936AC">
              <w:rPr>
                <w:sz w:val="20"/>
                <w:szCs w:val="20"/>
              </w:rPr>
              <w:t>1</w:t>
            </w:r>
            <w:r>
              <w:rPr>
                <w:sz w:val="20"/>
                <w:szCs w:val="20"/>
              </w:rPr>
              <w:t>44</w:t>
            </w:r>
          </w:p>
        </w:tc>
        <w:tc>
          <w:tcPr>
            <w:tcW w:w="900" w:type="dxa"/>
            <w:vMerge/>
            <w:tcBorders>
              <w:left w:val="single" w:sz="4" w:space="0" w:color="808080" w:themeColor="background1" w:themeShade="80"/>
              <w:right w:val="single" w:sz="4" w:space="0" w:color="808080" w:themeColor="background1" w:themeShade="80"/>
            </w:tcBorders>
            <w:vAlign w:val="center"/>
          </w:tcPr>
          <w:p w14:paraId="4DEC4198" w14:textId="77777777" w:rsidR="006A1A71" w:rsidRPr="00F936AC" w:rsidRDefault="006A1A71" w:rsidP="005E7931">
            <w:pPr>
              <w:widowControl/>
              <w:autoSpaceDE/>
              <w:adjustRightInd/>
              <w:spacing w:before="40" w:after="40"/>
              <w:jc w:val="center"/>
              <w:rPr>
                <w:sz w:val="20"/>
                <w:szCs w:val="20"/>
              </w:rPr>
            </w:pPr>
          </w:p>
        </w:tc>
        <w:tc>
          <w:tcPr>
            <w:tcW w:w="11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C13D6CF" w14:textId="64B34F0B" w:rsidR="006A1A71" w:rsidRPr="00F936AC" w:rsidRDefault="006A1A71" w:rsidP="00E649A4">
            <w:pPr>
              <w:widowControl/>
              <w:autoSpaceDE/>
              <w:adjustRightInd/>
              <w:spacing w:before="40" w:after="40"/>
              <w:jc w:val="right"/>
              <w:rPr>
                <w:sz w:val="20"/>
                <w:szCs w:val="20"/>
              </w:rPr>
            </w:pPr>
            <w:r w:rsidRPr="00F936AC">
              <w:rPr>
                <w:sz w:val="20"/>
                <w:szCs w:val="20"/>
              </w:rPr>
              <w:t>$</w:t>
            </w:r>
            <w:r w:rsidRPr="00E52900">
              <w:rPr>
                <w:sz w:val="20"/>
                <w:szCs w:val="20"/>
              </w:rPr>
              <w:t>9,054</w:t>
            </w:r>
          </w:p>
        </w:tc>
      </w:tr>
      <w:tr w:rsidR="006A1A71" w14:paraId="7AA5DF04" w14:textId="77777777" w:rsidTr="005E7931">
        <w:trPr>
          <w:trHeight w:val="85"/>
          <w:jc w:val="center"/>
        </w:trPr>
        <w:tc>
          <w:tcPr>
            <w:tcW w:w="1525" w:type="dxa"/>
            <w:vMerge/>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182212D" w14:textId="77777777" w:rsidR="006A1A71" w:rsidRDefault="006A1A71" w:rsidP="00E649A4">
            <w:pPr>
              <w:widowControl/>
              <w:autoSpaceDE/>
              <w:autoSpaceDN/>
              <w:adjustRightInd/>
              <w:spacing w:before="40" w:after="40" w:line="240" w:lineRule="auto"/>
              <w:rPr>
                <w:sz w:val="20"/>
                <w:szCs w:val="20"/>
              </w:rPr>
            </w:pPr>
          </w:p>
        </w:tc>
        <w:tc>
          <w:tcPr>
            <w:tcW w:w="48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83F8FCB" w14:textId="77777777" w:rsidR="006A1A71" w:rsidRDefault="006A1A71" w:rsidP="00E649A4">
            <w:pPr>
              <w:widowControl/>
              <w:autoSpaceDE/>
              <w:adjustRightInd/>
              <w:spacing w:before="40" w:after="40" w:line="240" w:lineRule="auto"/>
              <w:rPr>
                <w:color w:val="000000"/>
                <w:sz w:val="20"/>
                <w:szCs w:val="20"/>
              </w:rPr>
            </w:pPr>
            <w:r>
              <w:rPr>
                <w:color w:val="000000"/>
                <w:sz w:val="20"/>
                <w:szCs w:val="20"/>
              </w:rPr>
              <w:t>Transfer of records when no longer operational</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7C2D6B" w14:textId="77777777" w:rsidR="006A1A71" w:rsidRDefault="006A1A71" w:rsidP="00E649A4">
            <w:pPr>
              <w:widowControl/>
              <w:autoSpaceDE/>
              <w:autoSpaceDN/>
              <w:adjustRightInd/>
              <w:spacing w:before="40" w:after="40"/>
              <w:jc w:val="center"/>
              <w:rPr>
                <w:sz w:val="20"/>
                <w:szCs w:val="20"/>
              </w:rPr>
            </w:pPr>
            <w:r>
              <w:rPr>
                <w:sz w:val="20"/>
                <w:szCs w:val="20"/>
              </w:rPr>
              <w:t>5</w:t>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2BE7576F" w14:textId="77777777" w:rsidR="006A1A71" w:rsidRPr="00F936AC" w:rsidRDefault="006A1A71" w:rsidP="00E649A4">
            <w:pPr>
              <w:widowControl/>
              <w:autoSpaceDE/>
              <w:adjustRightInd/>
              <w:spacing w:before="40" w:after="40"/>
              <w:jc w:val="center"/>
              <w:rPr>
                <w:sz w:val="20"/>
                <w:szCs w:val="20"/>
              </w:rPr>
            </w:pPr>
            <w:r w:rsidRPr="00E52900">
              <w:rPr>
                <w:sz w:val="20"/>
                <w:szCs w:val="20"/>
              </w:rPr>
              <w:t>1</w:t>
            </w:r>
          </w:p>
        </w:tc>
        <w:tc>
          <w:tcPr>
            <w:tcW w:w="10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65121703" w14:textId="77777777" w:rsidR="006A1A71" w:rsidRPr="00F936AC" w:rsidRDefault="006A1A71" w:rsidP="00E649A4">
            <w:pPr>
              <w:widowControl/>
              <w:autoSpaceDE/>
              <w:adjustRightInd/>
              <w:spacing w:before="40" w:after="40"/>
              <w:jc w:val="center"/>
              <w:rPr>
                <w:sz w:val="20"/>
                <w:szCs w:val="20"/>
              </w:rPr>
            </w:pPr>
            <w:r w:rsidRPr="00E52900">
              <w:rPr>
                <w:sz w:val="20"/>
                <w:szCs w:val="20"/>
              </w:rPr>
              <w:t>8.0</w:t>
            </w:r>
          </w:p>
        </w:tc>
        <w:tc>
          <w:tcPr>
            <w:tcW w:w="9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0209B831" w14:textId="77777777" w:rsidR="006A1A71" w:rsidRPr="00F936AC" w:rsidRDefault="006A1A71" w:rsidP="00E649A4">
            <w:pPr>
              <w:widowControl/>
              <w:autoSpaceDE/>
              <w:adjustRightInd/>
              <w:spacing w:before="40" w:after="40"/>
              <w:jc w:val="center"/>
              <w:rPr>
                <w:sz w:val="20"/>
                <w:szCs w:val="20"/>
              </w:rPr>
            </w:pPr>
            <w:r w:rsidRPr="00E52900">
              <w:rPr>
                <w:sz w:val="20"/>
                <w:szCs w:val="20"/>
              </w:rPr>
              <w:t>40</w:t>
            </w:r>
          </w:p>
        </w:tc>
        <w:tc>
          <w:tcPr>
            <w:tcW w:w="900"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A9F15B" w14:textId="77777777" w:rsidR="006A1A71" w:rsidRPr="00E52900" w:rsidRDefault="006A1A71" w:rsidP="005E7931">
            <w:pPr>
              <w:widowControl/>
              <w:autoSpaceDE/>
              <w:adjustRightInd/>
              <w:spacing w:before="40" w:after="40"/>
              <w:jc w:val="center"/>
              <w:rPr>
                <w:color w:val="000000"/>
                <w:sz w:val="20"/>
                <w:szCs w:val="20"/>
              </w:rPr>
            </w:pPr>
          </w:p>
        </w:tc>
        <w:tc>
          <w:tcPr>
            <w:tcW w:w="11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49EBEB12" w14:textId="7B9D53EF" w:rsidR="006A1A71" w:rsidRPr="00F936AC" w:rsidRDefault="006A1A71" w:rsidP="00E649A4">
            <w:pPr>
              <w:widowControl/>
              <w:autoSpaceDE/>
              <w:adjustRightInd/>
              <w:spacing w:before="40" w:after="40"/>
              <w:jc w:val="right"/>
              <w:rPr>
                <w:color w:val="000000"/>
                <w:sz w:val="20"/>
                <w:szCs w:val="20"/>
              </w:rPr>
            </w:pPr>
            <w:r w:rsidRPr="00E52900">
              <w:rPr>
                <w:color w:val="000000"/>
                <w:sz w:val="20"/>
                <w:szCs w:val="20"/>
              </w:rPr>
              <w:t>$2,515</w:t>
            </w:r>
          </w:p>
        </w:tc>
      </w:tr>
      <w:tr w:rsidR="006A1A71" w14:paraId="72A2E72D" w14:textId="77777777" w:rsidTr="005E7931">
        <w:trPr>
          <w:trHeight w:val="85"/>
          <w:jc w:val="center"/>
        </w:trPr>
        <w:tc>
          <w:tcPr>
            <w:tcW w:w="1525"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vAlign w:val="center"/>
          </w:tcPr>
          <w:p w14:paraId="48698640" w14:textId="77777777" w:rsidR="006A1A71" w:rsidRDefault="006A1A71" w:rsidP="00E649A4">
            <w:pPr>
              <w:widowControl/>
              <w:autoSpaceDE/>
              <w:adjustRightInd/>
              <w:spacing w:before="40" w:after="40" w:line="240" w:lineRule="auto"/>
              <w:rPr>
                <w:sz w:val="20"/>
                <w:szCs w:val="20"/>
              </w:rPr>
            </w:pPr>
            <w:r>
              <w:rPr>
                <w:sz w:val="20"/>
                <w:szCs w:val="20"/>
              </w:rPr>
              <w:lastRenderedPageBreak/>
              <w:t>Disposal Establishments</w:t>
            </w:r>
          </w:p>
        </w:tc>
        <w:tc>
          <w:tcPr>
            <w:tcW w:w="4860"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vAlign w:val="center"/>
          </w:tcPr>
          <w:p w14:paraId="13503160" w14:textId="77777777" w:rsidR="006A1A71" w:rsidRDefault="006A1A71" w:rsidP="00E649A4">
            <w:pPr>
              <w:widowControl/>
              <w:autoSpaceDE/>
              <w:adjustRightInd/>
              <w:spacing w:before="40" w:after="40" w:line="240" w:lineRule="auto"/>
              <w:rPr>
                <w:color w:val="000000"/>
                <w:sz w:val="20"/>
                <w:szCs w:val="20"/>
              </w:rPr>
            </w:pPr>
            <w:r>
              <w:rPr>
                <w:color w:val="000000"/>
                <w:sz w:val="20"/>
                <w:szCs w:val="20"/>
              </w:rPr>
              <w:t>Maintain copies of signed statements of previous refrigerant recovery by disposal establishments</w:t>
            </w:r>
          </w:p>
        </w:tc>
        <w:tc>
          <w:tcPr>
            <w:tcW w:w="1350"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noWrap/>
            <w:vAlign w:val="center"/>
          </w:tcPr>
          <w:p w14:paraId="0682E77A" w14:textId="77777777" w:rsidR="006A1A71" w:rsidRDefault="006A1A71" w:rsidP="00E649A4">
            <w:pPr>
              <w:widowControl/>
              <w:autoSpaceDE/>
              <w:adjustRightInd/>
              <w:spacing w:before="40" w:after="40"/>
              <w:jc w:val="center"/>
              <w:rPr>
                <w:color w:val="000000"/>
                <w:sz w:val="20"/>
                <w:szCs w:val="20"/>
              </w:rPr>
            </w:pPr>
            <w:r>
              <w:rPr>
                <w:color w:val="000000"/>
                <w:sz w:val="20"/>
                <w:szCs w:val="20"/>
              </w:rPr>
              <w:t>7,500</w:t>
            </w:r>
          </w:p>
        </w:tc>
        <w:tc>
          <w:tcPr>
            <w:tcW w:w="1440"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noWrap/>
            <w:vAlign w:val="center"/>
          </w:tcPr>
          <w:p w14:paraId="66F6DE41" w14:textId="77777777" w:rsidR="006A1A71" w:rsidRDefault="006A1A71" w:rsidP="00E649A4">
            <w:pPr>
              <w:widowControl/>
              <w:autoSpaceDE/>
              <w:adjustRightInd/>
              <w:spacing w:before="40" w:after="40"/>
              <w:jc w:val="center"/>
              <w:rPr>
                <w:sz w:val="20"/>
                <w:szCs w:val="20"/>
              </w:rPr>
            </w:pPr>
            <w:r>
              <w:rPr>
                <w:sz w:val="20"/>
                <w:szCs w:val="20"/>
              </w:rPr>
              <w:t>260</w:t>
            </w:r>
          </w:p>
        </w:tc>
        <w:tc>
          <w:tcPr>
            <w:tcW w:w="1080"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noWrap/>
            <w:vAlign w:val="center"/>
          </w:tcPr>
          <w:p w14:paraId="27B94087" w14:textId="77777777" w:rsidR="006A1A71" w:rsidRDefault="006A1A71" w:rsidP="00E649A4">
            <w:pPr>
              <w:widowControl/>
              <w:autoSpaceDE/>
              <w:adjustRightInd/>
              <w:spacing w:before="40" w:after="40"/>
              <w:jc w:val="center"/>
              <w:rPr>
                <w:sz w:val="20"/>
                <w:szCs w:val="20"/>
              </w:rPr>
            </w:pPr>
            <w:r>
              <w:rPr>
                <w:sz w:val="20"/>
                <w:szCs w:val="20"/>
              </w:rPr>
              <w:t>0.058</w:t>
            </w:r>
          </w:p>
        </w:tc>
        <w:tc>
          <w:tcPr>
            <w:tcW w:w="900"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noWrap/>
            <w:vAlign w:val="center"/>
          </w:tcPr>
          <w:p w14:paraId="08ED3784" w14:textId="77777777" w:rsidR="006A1A71" w:rsidRDefault="006A1A71" w:rsidP="00E649A4">
            <w:pPr>
              <w:widowControl/>
              <w:autoSpaceDE/>
              <w:adjustRightInd/>
              <w:spacing w:before="40" w:after="40"/>
              <w:jc w:val="center"/>
              <w:rPr>
                <w:sz w:val="20"/>
                <w:szCs w:val="20"/>
              </w:rPr>
            </w:pPr>
            <w:r>
              <w:rPr>
                <w:sz w:val="20"/>
                <w:szCs w:val="20"/>
              </w:rPr>
              <w:t>113,750</w:t>
            </w:r>
          </w:p>
        </w:tc>
        <w:tc>
          <w:tcPr>
            <w:tcW w:w="900"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vAlign w:val="center"/>
          </w:tcPr>
          <w:p w14:paraId="362964D8" w14:textId="257EB68C" w:rsidR="006A1A71" w:rsidRDefault="005E7931" w:rsidP="005E7931">
            <w:pPr>
              <w:widowControl/>
              <w:autoSpaceDE/>
              <w:adjustRightInd/>
              <w:spacing w:before="40" w:after="40"/>
              <w:jc w:val="center"/>
              <w:rPr>
                <w:color w:val="000000"/>
                <w:sz w:val="20"/>
                <w:szCs w:val="20"/>
              </w:rPr>
            </w:pPr>
            <w:r>
              <w:rPr>
                <w:color w:val="000000"/>
                <w:sz w:val="20"/>
                <w:szCs w:val="20"/>
              </w:rPr>
              <w:t>$45.55</w:t>
            </w:r>
          </w:p>
        </w:tc>
        <w:tc>
          <w:tcPr>
            <w:tcW w:w="1170"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noWrap/>
            <w:vAlign w:val="center"/>
          </w:tcPr>
          <w:p w14:paraId="0F776679" w14:textId="5B9D21E0" w:rsidR="006A1A71" w:rsidRDefault="006A1A71" w:rsidP="00E649A4">
            <w:pPr>
              <w:widowControl/>
              <w:autoSpaceDE/>
              <w:adjustRightInd/>
              <w:spacing w:before="40" w:after="40"/>
              <w:jc w:val="right"/>
              <w:rPr>
                <w:color w:val="000000"/>
                <w:sz w:val="20"/>
                <w:szCs w:val="20"/>
              </w:rPr>
            </w:pPr>
            <w:r>
              <w:rPr>
                <w:color w:val="000000"/>
                <w:sz w:val="20"/>
                <w:szCs w:val="20"/>
              </w:rPr>
              <w:t>$5,181,199</w:t>
            </w:r>
          </w:p>
        </w:tc>
      </w:tr>
      <w:tr w:rsidR="006A1A71" w14:paraId="0A275146" w14:textId="77777777" w:rsidTr="005E7931">
        <w:trPr>
          <w:trHeight w:val="85"/>
          <w:jc w:val="center"/>
        </w:trPr>
        <w:tc>
          <w:tcPr>
            <w:tcW w:w="1525" w:type="dxa"/>
            <w:vMerge w:val="restart"/>
            <w:tcBorders>
              <w:top w:val="single" w:sz="12" w:space="0" w:color="auto"/>
              <w:left w:val="single" w:sz="4" w:space="0" w:color="808080" w:themeColor="background1" w:themeShade="80"/>
              <w:right w:val="single" w:sz="4" w:space="0" w:color="808080" w:themeColor="background1" w:themeShade="80"/>
            </w:tcBorders>
            <w:vAlign w:val="center"/>
          </w:tcPr>
          <w:p w14:paraId="6E8BA487" w14:textId="77777777" w:rsidR="006A1A71" w:rsidRDefault="006A1A71" w:rsidP="00E649A4">
            <w:pPr>
              <w:keepLines/>
              <w:spacing w:before="40" w:after="40" w:line="240" w:lineRule="auto"/>
              <w:rPr>
                <w:sz w:val="20"/>
                <w:szCs w:val="20"/>
              </w:rPr>
            </w:pPr>
            <w:r>
              <w:rPr>
                <w:sz w:val="20"/>
                <w:szCs w:val="20"/>
              </w:rPr>
              <w:t>Technicians</w:t>
            </w:r>
          </w:p>
        </w:tc>
        <w:tc>
          <w:tcPr>
            <w:tcW w:w="486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33C08E" w14:textId="77777777" w:rsidR="006A1A71" w:rsidRDefault="006A1A71" w:rsidP="00E649A4">
            <w:pPr>
              <w:keepLines/>
              <w:widowControl/>
              <w:autoSpaceDE/>
              <w:adjustRightInd/>
              <w:spacing w:before="40" w:after="40" w:line="240" w:lineRule="auto"/>
              <w:rPr>
                <w:color w:val="000000"/>
                <w:sz w:val="20"/>
                <w:szCs w:val="20"/>
              </w:rPr>
            </w:pPr>
            <w:r>
              <w:rPr>
                <w:color w:val="000000"/>
                <w:sz w:val="20"/>
                <w:szCs w:val="20"/>
              </w:rPr>
              <w:t>Technicians acquire certification cards</w:t>
            </w:r>
          </w:p>
        </w:tc>
        <w:tc>
          <w:tcPr>
            <w:tcW w:w="135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226F0EFC" w14:textId="77777777" w:rsidR="006A1A71" w:rsidRDefault="006A1A71" w:rsidP="00E649A4">
            <w:pPr>
              <w:keepLines/>
              <w:widowControl/>
              <w:autoSpaceDE/>
              <w:adjustRightInd/>
              <w:spacing w:before="40" w:after="40"/>
              <w:jc w:val="center"/>
              <w:rPr>
                <w:color w:val="000000"/>
                <w:sz w:val="20"/>
                <w:szCs w:val="20"/>
              </w:rPr>
            </w:pPr>
            <w:r>
              <w:rPr>
                <w:color w:val="000000"/>
                <w:sz w:val="20"/>
                <w:szCs w:val="20"/>
              </w:rPr>
              <w:t>30,000</w:t>
            </w:r>
          </w:p>
        </w:tc>
        <w:tc>
          <w:tcPr>
            <w:tcW w:w="144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199E95B8" w14:textId="77777777" w:rsidR="006A1A71" w:rsidRDefault="006A1A71" w:rsidP="00E649A4">
            <w:pPr>
              <w:keepLines/>
              <w:widowControl/>
              <w:autoSpaceDE/>
              <w:adjustRightInd/>
              <w:spacing w:before="40" w:after="40"/>
              <w:jc w:val="center"/>
              <w:rPr>
                <w:sz w:val="20"/>
                <w:szCs w:val="20"/>
              </w:rPr>
            </w:pPr>
            <w:r>
              <w:rPr>
                <w:sz w:val="20"/>
                <w:szCs w:val="20"/>
              </w:rPr>
              <w:t>1</w:t>
            </w:r>
          </w:p>
        </w:tc>
        <w:tc>
          <w:tcPr>
            <w:tcW w:w="108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73E261D9" w14:textId="77777777" w:rsidR="006A1A71" w:rsidRDefault="006A1A71" w:rsidP="00E649A4">
            <w:pPr>
              <w:keepLines/>
              <w:widowControl/>
              <w:autoSpaceDE/>
              <w:adjustRightInd/>
              <w:spacing w:before="40" w:after="40"/>
              <w:jc w:val="center"/>
              <w:rPr>
                <w:sz w:val="20"/>
                <w:szCs w:val="20"/>
              </w:rPr>
            </w:pPr>
            <w:r>
              <w:rPr>
                <w:sz w:val="20"/>
                <w:szCs w:val="20"/>
              </w:rPr>
              <w:t>0.017</w:t>
            </w:r>
          </w:p>
        </w:tc>
        <w:tc>
          <w:tcPr>
            <w:tcW w:w="90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4ED0AFE7" w14:textId="77777777" w:rsidR="006A1A71" w:rsidRDefault="006A1A71" w:rsidP="00E649A4">
            <w:pPr>
              <w:keepLines/>
              <w:widowControl/>
              <w:autoSpaceDE/>
              <w:adjustRightInd/>
              <w:spacing w:before="40" w:after="40"/>
              <w:jc w:val="center"/>
              <w:rPr>
                <w:sz w:val="20"/>
                <w:szCs w:val="20"/>
              </w:rPr>
            </w:pPr>
            <w:r>
              <w:rPr>
                <w:sz w:val="20"/>
                <w:szCs w:val="20"/>
              </w:rPr>
              <w:t>501</w:t>
            </w:r>
          </w:p>
        </w:tc>
        <w:tc>
          <w:tcPr>
            <w:tcW w:w="900" w:type="dxa"/>
            <w:vMerge w:val="restart"/>
            <w:tcBorders>
              <w:top w:val="single" w:sz="12" w:space="0" w:color="auto"/>
              <w:left w:val="single" w:sz="4" w:space="0" w:color="808080" w:themeColor="background1" w:themeShade="80"/>
              <w:right w:val="single" w:sz="4" w:space="0" w:color="808080" w:themeColor="background1" w:themeShade="80"/>
            </w:tcBorders>
            <w:vAlign w:val="center"/>
          </w:tcPr>
          <w:p w14:paraId="5FF05DFA" w14:textId="092DCD3D" w:rsidR="006A1A71" w:rsidRDefault="005E7931" w:rsidP="005E7931">
            <w:pPr>
              <w:keepLines/>
              <w:widowControl/>
              <w:autoSpaceDE/>
              <w:adjustRightInd/>
              <w:spacing w:before="40" w:after="40"/>
              <w:jc w:val="center"/>
              <w:rPr>
                <w:color w:val="000000"/>
                <w:sz w:val="20"/>
                <w:szCs w:val="20"/>
              </w:rPr>
            </w:pPr>
            <w:r>
              <w:rPr>
                <w:color w:val="000000"/>
                <w:sz w:val="20"/>
                <w:szCs w:val="20"/>
              </w:rPr>
              <w:t>$45.55</w:t>
            </w:r>
          </w:p>
        </w:tc>
        <w:tc>
          <w:tcPr>
            <w:tcW w:w="117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36F90450" w14:textId="6D0E7D78" w:rsidR="006A1A71" w:rsidRDefault="006A1A71" w:rsidP="00E649A4">
            <w:pPr>
              <w:keepLines/>
              <w:widowControl/>
              <w:autoSpaceDE/>
              <w:adjustRightInd/>
              <w:spacing w:before="40" w:after="40"/>
              <w:jc w:val="right"/>
              <w:rPr>
                <w:color w:val="000000"/>
                <w:sz w:val="20"/>
                <w:szCs w:val="20"/>
              </w:rPr>
            </w:pPr>
            <w:r>
              <w:rPr>
                <w:color w:val="000000"/>
                <w:sz w:val="20"/>
                <w:szCs w:val="20"/>
              </w:rPr>
              <w:t>$22,820</w:t>
            </w:r>
          </w:p>
        </w:tc>
      </w:tr>
      <w:tr w:rsidR="006A1A71" w14:paraId="33F1D3C0" w14:textId="77777777" w:rsidTr="005E7931">
        <w:trPr>
          <w:trHeight w:val="85"/>
          <w:jc w:val="center"/>
        </w:trPr>
        <w:tc>
          <w:tcPr>
            <w:tcW w:w="1525" w:type="dxa"/>
            <w:vMerge/>
            <w:tcBorders>
              <w:left w:val="single" w:sz="4" w:space="0" w:color="808080" w:themeColor="background1" w:themeShade="80"/>
              <w:right w:val="single" w:sz="4" w:space="0" w:color="808080" w:themeColor="background1" w:themeShade="80"/>
            </w:tcBorders>
            <w:vAlign w:val="center"/>
            <w:hideMark/>
          </w:tcPr>
          <w:p w14:paraId="2165A699" w14:textId="77777777" w:rsidR="006A1A71" w:rsidRDefault="006A1A71" w:rsidP="00E649A4">
            <w:pPr>
              <w:keepLines/>
              <w:widowControl/>
              <w:autoSpaceDE/>
              <w:adjustRightInd/>
              <w:spacing w:before="40" w:after="40" w:line="240" w:lineRule="auto"/>
              <w:rPr>
                <w:sz w:val="20"/>
                <w:szCs w:val="20"/>
              </w:rPr>
            </w:pPr>
          </w:p>
        </w:tc>
        <w:tc>
          <w:tcPr>
            <w:tcW w:w="48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3B50FF3" w14:textId="77777777" w:rsidR="006A1A71" w:rsidRDefault="006A1A71" w:rsidP="00E649A4">
            <w:pPr>
              <w:keepLines/>
              <w:widowControl/>
              <w:autoSpaceDE/>
              <w:adjustRightInd/>
              <w:spacing w:before="40" w:after="40" w:line="240" w:lineRule="auto"/>
              <w:rPr>
                <w:color w:val="000000"/>
                <w:sz w:val="20"/>
                <w:szCs w:val="20"/>
              </w:rPr>
            </w:pPr>
            <w:r>
              <w:rPr>
                <w:color w:val="000000"/>
                <w:sz w:val="20"/>
                <w:szCs w:val="20"/>
              </w:rPr>
              <w:t xml:space="preserve">Technicians maintain certification cards </w:t>
            </w:r>
          </w:p>
        </w:tc>
        <w:tc>
          <w:tcPr>
            <w:tcW w:w="1350"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6431CB58" w14:textId="77777777" w:rsidR="006A1A71" w:rsidRDefault="006A1A71" w:rsidP="00E649A4">
            <w:pPr>
              <w:keepLines/>
              <w:widowControl/>
              <w:autoSpaceDE/>
              <w:adjustRightInd/>
              <w:spacing w:before="40" w:after="40"/>
              <w:jc w:val="center"/>
              <w:rPr>
                <w:color w:val="000000"/>
                <w:sz w:val="20"/>
                <w:szCs w:val="20"/>
              </w:rPr>
            </w:pPr>
            <w:r>
              <w:rPr>
                <w:color w:val="000000"/>
                <w:sz w:val="20"/>
                <w:szCs w:val="20"/>
              </w:rPr>
              <w:t>300,000</w:t>
            </w:r>
          </w:p>
          <w:p w14:paraId="6552E8A6" w14:textId="77777777" w:rsidR="006A1A71" w:rsidRDefault="006A1A71" w:rsidP="00E649A4">
            <w:pPr>
              <w:keepLines/>
              <w:spacing w:before="40" w:after="40"/>
              <w:jc w:val="center"/>
              <w:rPr>
                <w:color w:val="000000"/>
                <w:sz w:val="20"/>
                <w:szCs w:val="20"/>
              </w:rPr>
            </w:pP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8B427E9" w14:textId="77777777" w:rsidR="006A1A71" w:rsidRDefault="006A1A71" w:rsidP="00E649A4">
            <w:pPr>
              <w:keepLines/>
              <w:widowControl/>
              <w:autoSpaceDE/>
              <w:adjustRightInd/>
              <w:spacing w:before="40" w:after="40"/>
              <w:jc w:val="center"/>
              <w:rPr>
                <w:sz w:val="20"/>
                <w:szCs w:val="20"/>
              </w:rPr>
            </w:pPr>
            <w:r>
              <w:rPr>
                <w:sz w:val="20"/>
                <w:szCs w:val="20"/>
              </w:rPr>
              <w:t>1</w:t>
            </w:r>
          </w:p>
        </w:tc>
        <w:tc>
          <w:tcPr>
            <w:tcW w:w="10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26BD5EE" w14:textId="77777777" w:rsidR="006A1A71" w:rsidRDefault="006A1A71" w:rsidP="00E649A4">
            <w:pPr>
              <w:keepLines/>
              <w:widowControl/>
              <w:autoSpaceDE/>
              <w:adjustRightInd/>
              <w:spacing w:before="40" w:after="40"/>
              <w:jc w:val="center"/>
              <w:rPr>
                <w:sz w:val="20"/>
                <w:szCs w:val="20"/>
              </w:rPr>
            </w:pPr>
            <w:r>
              <w:rPr>
                <w:sz w:val="20"/>
                <w:szCs w:val="20"/>
              </w:rPr>
              <w:t>0.017</w:t>
            </w:r>
          </w:p>
        </w:tc>
        <w:tc>
          <w:tcPr>
            <w:tcW w:w="9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DFB05D2" w14:textId="77777777" w:rsidR="006A1A71" w:rsidRDefault="006A1A71" w:rsidP="00E649A4">
            <w:pPr>
              <w:keepLines/>
              <w:widowControl/>
              <w:autoSpaceDE/>
              <w:adjustRightInd/>
              <w:spacing w:before="40" w:after="40"/>
              <w:jc w:val="center"/>
              <w:rPr>
                <w:sz w:val="20"/>
                <w:szCs w:val="20"/>
              </w:rPr>
            </w:pPr>
            <w:r>
              <w:rPr>
                <w:sz w:val="20"/>
                <w:szCs w:val="20"/>
              </w:rPr>
              <w:t>5,010</w:t>
            </w:r>
          </w:p>
        </w:tc>
        <w:tc>
          <w:tcPr>
            <w:tcW w:w="900" w:type="dxa"/>
            <w:vMerge/>
            <w:tcBorders>
              <w:left w:val="single" w:sz="4" w:space="0" w:color="808080" w:themeColor="background1" w:themeShade="80"/>
              <w:right w:val="single" w:sz="4" w:space="0" w:color="808080" w:themeColor="background1" w:themeShade="80"/>
            </w:tcBorders>
            <w:vAlign w:val="center"/>
          </w:tcPr>
          <w:p w14:paraId="212AA8FF" w14:textId="77777777" w:rsidR="006A1A71" w:rsidRDefault="006A1A71" w:rsidP="005E7931">
            <w:pPr>
              <w:keepLines/>
              <w:widowControl/>
              <w:autoSpaceDE/>
              <w:adjustRightInd/>
              <w:spacing w:before="40" w:after="40"/>
              <w:jc w:val="center"/>
              <w:rPr>
                <w:color w:val="000000"/>
                <w:sz w:val="20"/>
                <w:szCs w:val="20"/>
              </w:rPr>
            </w:pPr>
          </w:p>
        </w:tc>
        <w:tc>
          <w:tcPr>
            <w:tcW w:w="11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21B1498" w14:textId="2352238D" w:rsidR="006A1A71" w:rsidRDefault="006A1A71" w:rsidP="00E649A4">
            <w:pPr>
              <w:keepLines/>
              <w:widowControl/>
              <w:autoSpaceDE/>
              <w:adjustRightInd/>
              <w:spacing w:before="40" w:after="40"/>
              <w:jc w:val="right"/>
              <w:rPr>
                <w:color w:val="000000"/>
                <w:sz w:val="20"/>
                <w:szCs w:val="20"/>
              </w:rPr>
            </w:pPr>
            <w:r>
              <w:rPr>
                <w:color w:val="000000"/>
                <w:sz w:val="20"/>
                <w:szCs w:val="20"/>
              </w:rPr>
              <w:t>$228,200</w:t>
            </w:r>
          </w:p>
        </w:tc>
      </w:tr>
      <w:tr w:rsidR="006A1A71" w14:paraId="181A8974" w14:textId="77777777" w:rsidTr="005E7931">
        <w:trPr>
          <w:trHeight w:val="85"/>
          <w:jc w:val="center"/>
        </w:trPr>
        <w:tc>
          <w:tcPr>
            <w:tcW w:w="1525" w:type="dxa"/>
            <w:vMerge/>
            <w:tcBorders>
              <w:left w:val="single" w:sz="4" w:space="0" w:color="808080" w:themeColor="background1" w:themeShade="80"/>
              <w:right w:val="single" w:sz="4" w:space="0" w:color="808080" w:themeColor="background1" w:themeShade="80"/>
            </w:tcBorders>
            <w:vAlign w:val="center"/>
            <w:hideMark/>
          </w:tcPr>
          <w:p w14:paraId="5F553FFE" w14:textId="77777777" w:rsidR="006A1A71" w:rsidRDefault="006A1A71" w:rsidP="00E649A4">
            <w:pPr>
              <w:keepLines/>
              <w:widowControl/>
              <w:autoSpaceDE/>
              <w:autoSpaceDN/>
              <w:adjustRightInd/>
              <w:spacing w:before="40" w:after="40" w:line="240" w:lineRule="auto"/>
              <w:rPr>
                <w:sz w:val="20"/>
                <w:szCs w:val="20"/>
              </w:rPr>
            </w:pPr>
          </w:p>
        </w:tc>
        <w:tc>
          <w:tcPr>
            <w:tcW w:w="48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484EBE8" w14:textId="16F34DA6" w:rsidR="006A1A71" w:rsidRPr="00F936AC" w:rsidRDefault="006A1A71" w:rsidP="00653BE3">
            <w:pPr>
              <w:keepLines/>
              <w:widowControl/>
              <w:autoSpaceDE/>
              <w:adjustRightInd/>
              <w:spacing w:before="40" w:after="40" w:line="240" w:lineRule="auto"/>
              <w:rPr>
                <w:sz w:val="20"/>
                <w:szCs w:val="20"/>
              </w:rPr>
            </w:pPr>
            <w:r w:rsidRPr="00E52900">
              <w:rPr>
                <w:sz w:val="20"/>
                <w:szCs w:val="20"/>
              </w:rPr>
              <w:t>Provide invoices for serviced appliances with charge sizes 50 to 500 lbs.</w:t>
            </w:r>
          </w:p>
        </w:tc>
        <w:tc>
          <w:tcPr>
            <w:tcW w:w="1350"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A5B0E0E" w14:textId="77777777" w:rsidR="006A1A71" w:rsidRDefault="006A1A71" w:rsidP="00E649A4">
            <w:pPr>
              <w:keepLines/>
              <w:widowControl/>
              <w:autoSpaceDE/>
              <w:autoSpaceDN/>
              <w:adjustRightInd/>
              <w:spacing w:before="40" w:after="40"/>
              <w:rPr>
                <w:color w:val="000000"/>
                <w:sz w:val="20"/>
                <w:szCs w:val="20"/>
              </w:rPr>
            </w:pP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723702B4" w14:textId="77777777" w:rsidR="006A1A71" w:rsidRDefault="006A1A71" w:rsidP="00E649A4">
            <w:pPr>
              <w:keepLines/>
              <w:widowControl/>
              <w:autoSpaceDE/>
              <w:adjustRightInd/>
              <w:spacing w:before="40" w:after="40"/>
              <w:jc w:val="center"/>
              <w:rPr>
                <w:sz w:val="20"/>
                <w:szCs w:val="20"/>
              </w:rPr>
            </w:pPr>
            <w:r>
              <w:rPr>
                <w:sz w:val="20"/>
                <w:szCs w:val="20"/>
              </w:rPr>
              <w:t>4.23</w:t>
            </w:r>
          </w:p>
        </w:tc>
        <w:tc>
          <w:tcPr>
            <w:tcW w:w="10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436FA881" w14:textId="77777777" w:rsidR="006A1A71" w:rsidRDefault="006A1A71" w:rsidP="00E649A4">
            <w:pPr>
              <w:keepLines/>
              <w:widowControl/>
              <w:autoSpaceDE/>
              <w:adjustRightInd/>
              <w:spacing w:before="40" w:after="40"/>
              <w:jc w:val="center"/>
              <w:rPr>
                <w:sz w:val="20"/>
                <w:szCs w:val="20"/>
              </w:rPr>
            </w:pPr>
            <w:r>
              <w:rPr>
                <w:sz w:val="20"/>
                <w:szCs w:val="20"/>
              </w:rPr>
              <w:t>0.03</w:t>
            </w:r>
          </w:p>
        </w:tc>
        <w:tc>
          <w:tcPr>
            <w:tcW w:w="9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2DA0331B" w14:textId="77777777" w:rsidR="006A1A71" w:rsidRDefault="006A1A71" w:rsidP="00E649A4">
            <w:pPr>
              <w:keepLines/>
              <w:widowControl/>
              <w:autoSpaceDE/>
              <w:adjustRightInd/>
              <w:spacing w:before="40" w:after="40"/>
              <w:jc w:val="center"/>
              <w:rPr>
                <w:sz w:val="20"/>
                <w:szCs w:val="20"/>
              </w:rPr>
            </w:pPr>
            <w:r>
              <w:rPr>
                <w:sz w:val="20"/>
                <w:szCs w:val="20"/>
              </w:rPr>
              <w:t>42,298</w:t>
            </w:r>
          </w:p>
        </w:tc>
        <w:tc>
          <w:tcPr>
            <w:tcW w:w="900" w:type="dxa"/>
            <w:vMerge/>
            <w:tcBorders>
              <w:left w:val="single" w:sz="4" w:space="0" w:color="808080" w:themeColor="background1" w:themeShade="80"/>
              <w:right w:val="single" w:sz="4" w:space="0" w:color="808080" w:themeColor="background1" w:themeShade="80"/>
            </w:tcBorders>
            <w:vAlign w:val="center"/>
          </w:tcPr>
          <w:p w14:paraId="70781EAA" w14:textId="77777777" w:rsidR="006A1A71" w:rsidRDefault="006A1A71" w:rsidP="005E7931">
            <w:pPr>
              <w:keepLines/>
              <w:widowControl/>
              <w:autoSpaceDE/>
              <w:adjustRightInd/>
              <w:spacing w:before="40" w:after="40"/>
              <w:jc w:val="center"/>
              <w:rPr>
                <w:sz w:val="20"/>
                <w:szCs w:val="20"/>
              </w:rPr>
            </w:pPr>
          </w:p>
        </w:tc>
        <w:tc>
          <w:tcPr>
            <w:tcW w:w="11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75D56F44" w14:textId="7CA21121" w:rsidR="006A1A71" w:rsidRDefault="006A1A71" w:rsidP="00E649A4">
            <w:pPr>
              <w:keepLines/>
              <w:widowControl/>
              <w:autoSpaceDE/>
              <w:adjustRightInd/>
              <w:spacing w:before="40" w:after="40"/>
              <w:jc w:val="right"/>
              <w:rPr>
                <w:sz w:val="20"/>
                <w:szCs w:val="20"/>
              </w:rPr>
            </w:pPr>
            <w:r>
              <w:rPr>
                <w:sz w:val="20"/>
                <w:szCs w:val="20"/>
              </w:rPr>
              <w:t>$1,926,615</w:t>
            </w:r>
          </w:p>
        </w:tc>
      </w:tr>
      <w:tr w:rsidR="006A1A71" w14:paraId="58D41BCB" w14:textId="77777777" w:rsidTr="005E7931">
        <w:trPr>
          <w:trHeight w:val="85"/>
          <w:jc w:val="center"/>
        </w:trPr>
        <w:tc>
          <w:tcPr>
            <w:tcW w:w="1525" w:type="dxa"/>
            <w:vMerge/>
            <w:tcBorders>
              <w:left w:val="single" w:sz="4" w:space="0" w:color="808080" w:themeColor="background1" w:themeShade="80"/>
              <w:right w:val="single" w:sz="4" w:space="0" w:color="808080" w:themeColor="background1" w:themeShade="80"/>
            </w:tcBorders>
            <w:vAlign w:val="center"/>
            <w:hideMark/>
          </w:tcPr>
          <w:p w14:paraId="4D17E375" w14:textId="77777777" w:rsidR="006A1A71" w:rsidRDefault="006A1A71" w:rsidP="00E649A4">
            <w:pPr>
              <w:keepLines/>
              <w:widowControl/>
              <w:autoSpaceDE/>
              <w:autoSpaceDN/>
              <w:adjustRightInd/>
              <w:spacing w:before="40" w:after="40" w:line="240" w:lineRule="auto"/>
              <w:rPr>
                <w:sz w:val="20"/>
                <w:szCs w:val="20"/>
              </w:rPr>
            </w:pPr>
          </w:p>
        </w:tc>
        <w:tc>
          <w:tcPr>
            <w:tcW w:w="48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87DE1D0" w14:textId="0EF6A30A" w:rsidR="006A1A71" w:rsidRPr="00F936AC" w:rsidRDefault="006A1A71" w:rsidP="00653BE3">
            <w:pPr>
              <w:keepLines/>
              <w:widowControl/>
              <w:autoSpaceDE/>
              <w:adjustRightInd/>
              <w:spacing w:before="40" w:after="40" w:line="240" w:lineRule="auto"/>
              <w:rPr>
                <w:sz w:val="20"/>
                <w:szCs w:val="20"/>
              </w:rPr>
            </w:pPr>
            <w:r w:rsidRPr="00E52900">
              <w:rPr>
                <w:sz w:val="20"/>
                <w:szCs w:val="20"/>
              </w:rPr>
              <w:t>Provide invoices for serviced appliances with charge sizes &gt;500 lbs.</w:t>
            </w:r>
          </w:p>
        </w:tc>
        <w:tc>
          <w:tcPr>
            <w:tcW w:w="1350"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04CA808" w14:textId="77777777" w:rsidR="006A1A71" w:rsidRDefault="006A1A71" w:rsidP="00E649A4">
            <w:pPr>
              <w:keepLines/>
              <w:widowControl/>
              <w:autoSpaceDE/>
              <w:autoSpaceDN/>
              <w:adjustRightInd/>
              <w:spacing w:before="40" w:after="40"/>
              <w:rPr>
                <w:color w:val="000000"/>
                <w:sz w:val="20"/>
                <w:szCs w:val="20"/>
              </w:rPr>
            </w:pP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17D6E89E" w14:textId="77777777" w:rsidR="006A1A71" w:rsidRDefault="006A1A71" w:rsidP="00E649A4">
            <w:pPr>
              <w:keepLines/>
              <w:widowControl/>
              <w:autoSpaceDE/>
              <w:adjustRightInd/>
              <w:spacing w:before="40" w:after="40"/>
              <w:jc w:val="center"/>
              <w:rPr>
                <w:sz w:val="20"/>
                <w:szCs w:val="20"/>
              </w:rPr>
            </w:pPr>
            <w:r>
              <w:rPr>
                <w:sz w:val="20"/>
                <w:szCs w:val="20"/>
              </w:rPr>
              <w:t>3.65</w:t>
            </w:r>
          </w:p>
        </w:tc>
        <w:tc>
          <w:tcPr>
            <w:tcW w:w="10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2AA6A13C" w14:textId="77777777" w:rsidR="006A1A71" w:rsidRDefault="006A1A71" w:rsidP="00E649A4">
            <w:pPr>
              <w:keepLines/>
              <w:widowControl/>
              <w:autoSpaceDE/>
              <w:adjustRightInd/>
              <w:spacing w:before="40" w:after="40"/>
              <w:jc w:val="center"/>
              <w:rPr>
                <w:sz w:val="20"/>
                <w:szCs w:val="20"/>
              </w:rPr>
            </w:pPr>
            <w:r>
              <w:rPr>
                <w:sz w:val="20"/>
                <w:szCs w:val="20"/>
              </w:rPr>
              <w:t>0.03</w:t>
            </w:r>
          </w:p>
        </w:tc>
        <w:tc>
          <w:tcPr>
            <w:tcW w:w="9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5584469B" w14:textId="77777777" w:rsidR="006A1A71" w:rsidRDefault="006A1A71" w:rsidP="00E649A4">
            <w:pPr>
              <w:keepLines/>
              <w:widowControl/>
              <w:autoSpaceDE/>
              <w:adjustRightInd/>
              <w:spacing w:before="40" w:after="40"/>
              <w:jc w:val="center"/>
              <w:rPr>
                <w:sz w:val="20"/>
                <w:szCs w:val="20"/>
              </w:rPr>
            </w:pPr>
            <w:r>
              <w:rPr>
                <w:sz w:val="20"/>
                <w:szCs w:val="20"/>
              </w:rPr>
              <w:t>36,475</w:t>
            </w:r>
          </w:p>
        </w:tc>
        <w:tc>
          <w:tcPr>
            <w:tcW w:w="900" w:type="dxa"/>
            <w:vMerge/>
            <w:tcBorders>
              <w:left w:val="single" w:sz="4" w:space="0" w:color="808080" w:themeColor="background1" w:themeShade="80"/>
              <w:right w:val="single" w:sz="4" w:space="0" w:color="808080" w:themeColor="background1" w:themeShade="80"/>
            </w:tcBorders>
            <w:vAlign w:val="center"/>
          </w:tcPr>
          <w:p w14:paraId="09CE5231" w14:textId="77777777" w:rsidR="006A1A71" w:rsidRDefault="006A1A71" w:rsidP="005E7931">
            <w:pPr>
              <w:keepLines/>
              <w:widowControl/>
              <w:autoSpaceDE/>
              <w:adjustRightInd/>
              <w:spacing w:before="40" w:after="40"/>
              <w:jc w:val="center"/>
              <w:rPr>
                <w:sz w:val="20"/>
                <w:szCs w:val="20"/>
              </w:rPr>
            </w:pPr>
          </w:p>
        </w:tc>
        <w:tc>
          <w:tcPr>
            <w:tcW w:w="11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4E95831F" w14:textId="4B3D4D61" w:rsidR="006A1A71" w:rsidRDefault="006A1A71" w:rsidP="00E649A4">
            <w:pPr>
              <w:keepLines/>
              <w:widowControl/>
              <w:autoSpaceDE/>
              <w:adjustRightInd/>
              <w:spacing w:before="40" w:after="40"/>
              <w:jc w:val="right"/>
              <w:rPr>
                <w:sz w:val="20"/>
                <w:szCs w:val="20"/>
              </w:rPr>
            </w:pPr>
            <w:r>
              <w:rPr>
                <w:sz w:val="20"/>
                <w:szCs w:val="20"/>
              </w:rPr>
              <w:t>$1,661,413</w:t>
            </w:r>
          </w:p>
        </w:tc>
      </w:tr>
      <w:tr w:rsidR="006A1A71" w14:paraId="4EB3B348" w14:textId="77777777" w:rsidTr="005E7931">
        <w:trPr>
          <w:trHeight w:val="85"/>
          <w:jc w:val="center"/>
        </w:trPr>
        <w:tc>
          <w:tcPr>
            <w:tcW w:w="1525" w:type="dxa"/>
            <w:vMerge/>
            <w:tcBorders>
              <w:left w:val="single" w:sz="4" w:space="0" w:color="808080" w:themeColor="background1" w:themeShade="80"/>
              <w:right w:val="single" w:sz="4" w:space="0" w:color="808080" w:themeColor="background1" w:themeShade="80"/>
            </w:tcBorders>
            <w:vAlign w:val="center"/>
            <w:hideMark/>
          </w:tcPr>
          <w:p w14:paraId="5C3B2B49" w14:textId="77777777" w:rsidR="006A1A71" w:rsidRDefault="006A1A71" w:rsidP="00E649A4">
            <w:pPr>
              <w:keepLines/>
              <w:widowControl/>
              <w:autoSpaceDE/>
              <w:autoSpaceDN/>
              <w:adjustRightInd/>
              <w:spacing w:before="40" w:after="40" w:line="240" w:lineRule="auto"/>
              <w:rPr>
                <w:sz w:val="20"/>
                <w:szCs w:val="20"/>
              </w:rPr>
            </w:pPr>
          </w:p>
        </w:tc>
        <w:tc>
          <w:tcPr>
            <w:tcW w:w="48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4F888FA" w14:textId="26D95FEC" w:rsidR="006A1A71" w:rsidRPr="00F936AC" w:rsidRDefault="006A1A71" w:rsidP="00653BE3">
            <w:pPr>
              <w:keepLines/>
              <w:widowControl/>
              <w:autoSpaceDE/>
              <w:adjustRightInd/>
              <w:spacing w:before="40" w:after="40" w:line="240" w:lineRule="auto"/>
              <w:rPr>
                <w:sz w:val="20"/>
                <w:szCs w:val="20"/>
              </w:rPr>
            </w:pPr>
            <w:r w:rsidRPr="00E52900">
              <w:rPr>
                <w:sz w:val="20"/>
                <w:szCs w:val="20"/>
              </w:rPr>
              <w:t>Provide leak inspection and verification test records</w:t>
            </w:r>
          </w:p>
        </w:tc>
        <w:tc>
          <w:tcPr>
            <w:tcW w:w="1350"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DABC985" w14:textId="77777777" w:rsidR="006A1A71" w:rsidRDefault="006A1A71" w:rsidP="00E649A4">
            <w:pPr>
              <w:keepLines/>
              <w:widowControl/>
              <w:autoSpaceDE/>
              <w:autoSpaceDN/>
              <w:adjustRightInd/>
              <w:spacing w:before="40" w:after="40"/>
              <w:rPr>
                <w:color w:val="000000"/>
                <w:sz w:val="20"/>
                <w:szCs w:val="20"/>
              </w:rPr>
            </w:pP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325EBFF8" w14:textId="77777777" w:rsidR="006A1A71" w:rsidRDefault="006A1A71" w:rsidP="00E649A4">
            <w:pPr>
              <w:keepLines/>
              <w:widowControl/>
              <w:autoSpaceDE/>
              <w:adjustRightInd/>
              <w:spacing w:before="40" w:after="40"/>
              <w:jc w:val="center"/>
              <w:rPr>
                <w:sz w:val="20"/>
                <w:szCs w:val="20"/>
              </w:rPr>
            </w:pPr>
            <w:r>
              <w:rPr>
                <w:sz w:val="20"/>
                <w:szCs w:val="20"/>
              </w:rPr>
              <w:t>1.28</w:t>
            </w:r>
          </w:p>
        </w:tc>
        <w:tc>
          <w:tcPr>
            <w:tcW w:w="10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77F75FF6" w14:textId="77777777" w:rsidR="006A1A71" w:rsidRDefault="006A1A71" w:rsidP="00E649A4">
            <w:pPr>
              <w:keepLines/>
              <w:widowControl/>
              <w:autoSpaceDE/>
              <w:adjustRightInd/>
              <w:spacing w:before="40" w:after="40"/>
              <w:jc w:val="center"/>
              <w:rPr>
                <w:sz w:val="20"/>
                <w:szCs w:val="20"/>
              </w:rPr>
            </w:pPr>
            <w:r>
              <w:rPr>
                <w:sz w:val="20"/>
                <w:szCs w:val="20"/>
              </w:rPr>
              <w:t>0.017</w:t>
            </w:r>
          </w:p>
        </w:tc>
        <w:tc>
          <w:tcPr>
            <w:tcW w:w="9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68295C85" w14:textId="77777777" w:rsidR="006A1A71" w:rsidRDefault="006A1A71" w:rsidP="00E649A4">
            <w:pPr>
              <w:keepLines/>
              <w:widowControl/>
              <w:autoSpaceDE/>
              <w:adjustRightInd/>
              <w:spacing w:before="40" w:after="40"/>
              <w:jc w:val="center"/>
              <w:rPr>
                <w:sz w:val="20"/>
                <w:szCs w:val="20"/>
              </w:rPr>
            </w:pPr>
            <w:r>
              <w:rPr>
                <w:sz w:val="20"/>
                <w:szCs w:val="20"/>
              </w:rPr>
              <w:t>6,384</w:t>
            </w:r>
          </w:p>
        </w:tc>
        <w:tc>
          <w:tcPr>
            <w:tcW w:w="900" w:type="dxa"/>
            <w:vMerge/>
            <w:tcBorders>
              <w:left w:val="single" w:sz="4" w:space="0" w:color="808080" w:themeColor="background1" w:themeShade="80"/>
              <w:right w:val="single" w:sz="4" w:space="0" w:color="808080" w:themeColor="background1" w:themeShade="80"/>
            </w:tcBorders>
            <w:vAlign w:val="center"/>
          </w:tcPr>
          <w:p w14:paraId="1D730303" w14:textId="77777777" w:rsidR="006A1A71" w:rsidRDefault="006A1A71" w:rsidP="005E7931">
            <w:pPr>
              <w:keepLines/>
              <w:widowControl/>
              <w:autoSpaceDE/>
              <w:adjustRightInd/>
              <w:spacing w:before="40" w:after="40"/>
              <w:jc w:val="center"/>
              <w:rPr>
                <w:sz w:val="20"/>
                <w:szCs w:val="20"/>
              </w:rPr>
            </w:pPr>
          </w:p>
        </w:tc>
        <w:tc>
          <w:tcPr>
            <w:tcW w:w="11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15CF59C6" w14:textId="4B33CE02" w:rsidR="006A1A71" w:rsidRDefault="006A1A71" w:rsidP="00E649A4">
            <w:pPr>
              <w:keepLines/>
              <w:widowControl/>
              <w:autoSpaceDE/>
              <w:adjustRightInd/>
              <w:spacing w:before="40" w:after="40"/>
              <w:jc w:val="right"/>
              <w:rPr>
                <w:sz w:val="20"/>
                <w:szCs w:val="20"/>
              </w:rPr>
            </w:pPr>
            <w:r>
              <w:rPr>
                <w:sz w:val="20"/>
                <w:szCs w:val="20"/>
              </w:rPr>
              <w:t>$290,774</w:t>
            </w:r>
          </w:p>
        </w:tc>
      </w:tr>
      <w:tr w:rsidR="006A1A71" w14:paraId="76A13A1A" w14:textId="77777777" w:rsidTr="005E7931">
        <w:trPr>
          <w:trHeight w:val="85"/>
          <w:jc w:val="center"/>
        </w:trPr>
        <w:tc>
          <w:tcPr>
            <w:tcW w:w="1525" w:type="dxa"/>
            <w:vMerge/>
            <w:tcBorders>
              <w:left w:val="single" w:sz="4" w:space="0" w:color="808080" w:themeColor="background1" w:themeShade="80"/>
              <w:bottom w:val="single" w:sz="12" w:space="0" w:color="auto"/>
              <w:right w:val="single" w:sz="4" w:space="0" w:color="808080" w:themeColor="background1" w:themeShade="80"/>
            </w:tcBorders>
            <w:vAlign w:val="center"/>
            <w:hideMark/>
          </w:tcPr>
          <w:p w14:paraId="5EF1AD64" w14:textId="77777777" w:rsidR="006A1A71" w:rsidRDefault="006A1A71" w:rsidP="00E649A4">
            <w:pPr>
              <w:keepLines/>
              <w:widowControl/>
              <w:autoSpaceDE/>
              <w:autoSpaceDN/>
              <w:adjustRightInd/>
              <w:spacing w:before="40" w:after="40" w:line="240" w:lineRule="auto"/>
              <w:rPr>
                <w:sz w:val="20"/>
                <w:szCs w:val="20"/>
              </w:rPr>
            </w:pPr>
          </w:p>
        </w:tc>
        <w:tc>
          <w:tcPr>
            <w:tcW w:w="4860"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hideMark/>
          </w:tcPr>
          <w:p w14:paraId="7895C62B" w14:textId="77777777" w:rsidR="006A1A71" w:rsidRPr="00F936AC" w:rsidRDefault="006A1A71" w:rsidP="00E649A4">
            <w:pPr>
              <w:keepLines/>
              <w:widowControl/>
              <w:autoSpaceDE/>
              <w:adjustRightInd/>
              <w:spacing w:before="40" w:after="40" w:line="240" w:lineRule="auto"/>
              <w:rPr>
                <w:sz w:val="20"/>
                <w:szCs w:val="20"/>
              </w:rPr>
            </w:pPr>
            <w:r w:rsidRPr="00E52900">
              <w:rPr>
                <w:sz w:val="20"/>
                <w:szCs w:val="20"/>
              </w:rPr>
              <w:t>Maintain disposal records for appliances with charge sizes of 5 - 50 lbs.</w:t>
            </w:r>
          </w:p>
        </w:tc>
        <w:tc>
          <w:tcPr>
            <w:tcW w:w="1350" w:type="dxa"/>
            <w:vMerge/>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vAlign w:val="center"/>
            <w:hideMark/>
          </w:tcPr>
          <w:p w14:paraId="24E04E98" w14:textId="77777777" w:rsidR="006A1A71" w:rsidRDefault="006A1A71" w:rsidP="00E649A4">
            <w:pPr>
              <w:keepLines/>
              <w:widowControl/>
              <w:autoSpaceDE/>
              <w:autoSpaceDN/>
              <w:adjustRightInd/>
              <w:spacing w:before="40" w:after="40"/>
              <w:rPr>
                <w:color w:val="000000"/>
                <w:sz w:val="20"/>
                <w:szCs w:val="20"/>
              </w:rPr>
            </w:pPr>
          </w:p>
        </w:tc>
        <w:tc>
          <w:tcPr>
            <w:tcW w:w="1440"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noWrap/>
            <w:vAlign w:val="center"/>
          </w:tcPr>
          <w:p w14:paraId="4C33D125" w14:textId="77777777" w:rsidR="006A1A71" w:rsidRDefault="006A1A71" w:rsidP="00E649A4">
            <w:pPr>
              <w:keepLines/>
              <w:widowControl/>
              <w:autoSpaceDE/>
              <w:adjustRightInd/>
              <w:spacing w:before="40" w:after="40"/>
              <w:jc w:val="center"/>
              <w:rPr>
                <w:sz w:val="20"/>
                <w:szCs w:val="20"/>
              </w:rPr>
            </w:pPr>
            <w:r>
              <w:rPr>
                <w:sz w:val="20"/>
                <w:szCs w:val="20"/>
              </w:rPr>
              <w:t>12</w:t>
            </w:r>
          </w:p>
        </w:tc>
        <w:tc>
          <w:tcPr>
            <w:tcW w:w="1080"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noWrap/>
            <w:vAlign w:val="center"/>
          </w:tcPr>
          <w:p w14:paraId="7AEB4D8F" w14:textId="77777777" w:rsidR="006A1A71" w:rsidRDefault="006A1A71" w:rsidP="00E649A4">
            <w:pPr>
              <w:keepLines/>
              <w:widowControl/>
              <w:autoSpaceDE/>
              <w:adjustRightInd/>
              <w:spacing w:before="40" w:after="40"/>
              <w:jc w:val="center"/>
              <w:rPr>
                <w:sz w:val="20"/>
                <w:szCs w:val="20"/>
              </w:rPr>
            </w:pPr>
            <w:r>
              <w:rPr>
                <w:sz w:val="20"/>
                <w:szCs w:val="20"/>
              </w:rPr>
              <w:t>0.017</w:t>
            </w:r>
          </w:p>
        </w:tc>
        <w:tc>
          <w:tcPr>
            <w:tcW w:w="900"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noWrap/>
            <w:vAlign w:val="center"/>
          </w:tcPr>
          <w:p w14:paraId="300B4DFA" w14:textId="77777777" w:rsidR="006A1A71" w:rsidRDefault="006A1A71" w:rsidP="00E649A4">
            <w:pPr>
              <w:keepLines/>
              <w:widowControl/>
              <w:autoSpaceDE/>
              <w:adjustRightInd/>
              <w:spacing w:before="40" w:after="40"/>
              <w:jc w:val="center"/>
              <w:rPr>
                <w:sz w:val="20"/>
                <w:szCs w:val="20"/>
              </w:rPr>
            </w:pPr>
            <w:r>
              <w:rPr>
                <w:sz w:val="20"/>
                <w:szCs w:val="20"/>
              </w:rPr>
              <w:t>60,000</w:t>
            </w:r>
          </w:p>
        </w:tc>
        <w:tc>
          <w:tcPr>
            <w:tcW w:w="900" w:type="dxa"/>
            <w:vMerge/>
            <w:tcBorders>
              <w:left w:val="single" w:sz="4" w:space="0" w:color="808080" w:themeColor="background1" w:themeShade="80"/>
              <w:bottom w:val="single" w:sz="12" w:space="0" w:color="auto"/>
              <w:right w:val="single" w:sz="4" w:space="0" w:color="808080" w:themeColor="background1" w:themeShade="80"/>
            </w:tcBorders>
            <w:vAlign w:val="center"/>
          </w:tcPr>
          <w:p w14:paraId="2A6A7A52" w14:textId="77777777" w:rsidR="006A1A71" w:rsidRDefault="006A1A71" w:rsidP="005E7931">
            <w:pPr>
              <w:keepLines/>
              <w:widowControl/>
              <w:autoSpaceDE/>
              <w:adjustRightInd/>
              <w:spacing w:before="40" w:after="40"/>
              <w:jc w:val="center"/>
              <w:rPr>
                <w:sz w:val="20"/>
                <w:szCs w:val="20"/>
              </w:rPr>
            </w:pPr>
          </w:p>
        </w:tc>
        <w:tc>
          <w:tcPr>
            <w:tcW w:w="1170"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noWrap/>
            <w:vAlign w:val="center"/>
          </w:tcPr>
          <w:p w14:paraId="3CBB405E" w14:textId="60474D39" w:rsidR="006A1A71" w:rsidRDefault="006A1A71" w:rsidP="00E649A4">
            <w:pPr>
              <w:keepLines/>
              <w:widowControl/>
              <w:autoSpaceDE/>
              <w:adjustRightInd/>
              <w:spacing w:before="40" w:after="40"/>
              <w:jc w:val="right"/>
              <w:rPr>
                <w:sz w:val="20"/>
                <w:szCs w:val="20"/>
              </w:rPr>
            </w:pPr>
            <w:r>
              <w:rPr>
                <w:sz w:val="20"/>
                <w:szCs w:val="20"/>
              </w:rPr>
              <w:t>$2,732,940</w:t>
            </w:r>
            <w:r w:rsidDel="009E2287">
              <w:rPr>
                <w:sz w:val="20"/>
                <w:szCs w:val="20"/>
              </w:rPr>
              <w:t xml:space="preserve"> </w:t>
            </w:r>
          </w:p>
        </w:tc>
      </w:tr>
      <w:tr w:rsidR="006A1A71" w14:paraId="0C7B2D2F" w14:textId="77777777" w:rsidTr="005E7931">
        <w:trPr>
          <w:trHeight w:val="85"/>
          <w:jc w:val="center"/>
        </w:trPr>
        <w:tc>
          <w:tcPr>
            <w:tcW w:w="1525" w:type="dxa"/>
            <w:vMerge w:val="restart"/>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23EDD20" w14:textId="77777777" w:rsidR="006A1A71" w:rsidRDefault="006A1A71" w:rsidP="00E649A4">
            <w:pPr>
              <w:widowControl/>
              <w:autoSpaceDE/>
              <w:adjustRightInd/>
              <w:spacing w:before="40" w:after="40" w:line="240" w:lineRule="auto"/>
              <w:rPr>
                <w:sz w:val="20"/>
                <w:szCs w:val="20"/>
              </w:rPr>
            </w:pPr>
            <w:r>
              <w:rPr>
                <w:sz w:val="20"/>
                <w:szCs w:val="20"/>
              </w:rPr>
              <w:t>Owners/ Operators of Appliances with Charge Sizes of 50 or More Pounds</w:t>
            </w:r>
          </w:p>
        </w:tc>
        <w:tc>
          <w:tcPr>
            <w:tcW w:w="486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0B5DAD5" w14:textId="77777777" w:rsidR="006A1A71" w:rsidRDefault="006A1A71" w:rsidP="00E649A4">
            <w:pPr>
              <w:widowControl/>
              <w:autoSpaceDE/>
              <w:adjustRightInd/>
              <w:spacing w:before="40" w:after="40" w:line="240" w:lineRule="auto"/>
              <w:rPr>
                <w:sz w:val="20"/>
                <w:szCs w:val="20"/>
              </w:rPr>
            </w:pPr>
            <w:r>
              <w:rPr>
                <w:sz w:val="20"/>
                <w:szCs w:val="20"/>
              </w:rPr>
              <w:t>Prepare and submit requests for extensions to 30-day repair timeline</w:t>
            </w:r>
          </w:p>
        </w:tc>
        <w:tc>
          <w:tcPr>
            <w:tcW w:w="135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B98FEC9" w14:textId="77777777" w:rsidR="006A1A71" w:rsidRDefault="006A1A71" w:rsidP="00E649A4">
            <w:pPr>
              <w:widowControl/>
              <w:autoSpaceDE/>
              <w:adjustRightInd/>
              <w:spacing w:before="40" w:after="40"/>
              <w:jc w:val="center"/>
              <w:rPr>
                <w:sz w:val="20"/>
                <w:szCs w:val="20"/>
              </w:rPr>
            </w:pPr>
            <w:r>
              <w:rPr>
                <w:sz w:val="20"/>
                <w:szCs w:val="20"/>
              </w:rPr>
              <w:t>4,556</w:t>
            </w:r>
          </w:p>
        </w:tc>
        <w:tc>
          <w:tcPr>
            <w:tcW w:w="144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77343F3" w14:textId="77777777" w:rsidR="006A1A71" w:rsidRDefault="006A1A71" w:rsidP="00E649A4">
            <w:pPr>
              <w:widowControl/>
              <w:autoSpaceDE/>
              <w:adjustRightInd/>
              <w:spacing w:before="40" w:after="40"/>
              <w:jc w:val="center"/>
              <w:rPr>
                <w:sz w:val="20"/>
                <w:szCs w:val="20"/>
              </w:rPr>
            </w:pPr>
            <w:r>
              <w:rPr>
                <w:sz w:val="20"/>
                <w:szCs w:val="20"/>
              </w:rPr>
              <w:t>1</w:t>
            </w:r>
          </w:p>
        </w:tc>
        <w:tc>
          <w:tcPr>
            <w:tcW w:w="108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C02C6CD" w14:textId="77777777" w:rsidR="006A1A71" w:rsidRDefault="006A1A71" w:rsidP="00E649A4">
            <w:pPr>
              <w:widowControl/>
              <w:autoSpaceDE/>
              <w:adjustRightInd/>
              <w:spacing w:before="40" w:after="40"/>
              <w:jc w:val="center"/>
              <w:rPr>
                <w:sz w:val="20"/>
                <w:szCs w:val="20"/>
              </w:rPr>
            </w:pPr>
            <w:r>
              <w:rPr>
                <w:sz w:val="20"/>
                <w:szCs w:val="20"/>
              </w:rPr>
              <w:t>0.50</w:t>
            </w:r>
          </w:p>
        </w:tc>
        <w:tc>
          <w:tcPr>
            <w:tcW w:w="90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1917453" w14:textId="77777777" w:rsidR="006A1A71" w:rsidRDefault="006A1A71" w:rsidP="00E649A4">
            <w:pPr>
              <w:widowControl/>
              <w:autoSpaceDE/>
              <w:adjustRightInd/>
              <w:spacing w:before="40" w:after="40"/>
              <w:jc w:val="center"/>
              <w:rPr>
                <w:sz w:val="20"/>
                <w:szCs w:val="20"/>
              </w:rPr>
            </w:pPr>
            <w:r>
              <w:rPr>
                <w:sz w:val="20"/>
                <w:szCs w:val="20"/>
              </w:rPr>
              <w:t>2,278</w:t>
            </w:r>
          </w:p>
        </w:tc>
        <w:tc>
          <w:tcPr>
            <w:tcW w:w="900" w:type="dxa"/>
            <w:vMerge w:val="restart"/>
            <w:tcBorders>
              <w:top w:val="single" w:sz="12" w:space="0" w:color="auto"/>
              <w:left w:val="single" w:sz="4" w:space="0" w:color="808080" w:themeColor="background1" w:themeShade="80"/>
              <w:right w:val="single" w:sz="4" w:space="0" w:color="808080" w:themeColor="background1" w:themeShade="80"/>
            </w:tcBorders>
            <w:vAlign w:val="center"/>
          </w:tcPr>
          <w:p w14:paraId="1B7B31D0" w14:textId="3D274F5D" w:rsidR="006A1A71" w:rsidRDefault="005E7931" w:rsidP="005E7931">
            <w:pPr>
              <w:widowControl/>
              <w:autoSpaceDE/>
              <w:adjustRightInd/>
              <w:spacing w:before="40" w:after="40"/>
              <w:jc w:val="center"/>
              <w:rPr>
                <w:sz w:val="20"/>
                <w:szCs w:val="20"/>
              </w:rPr>
            </w:pPr>
            <w:r>
              <w:rPr>
                <w:sz w:val="20"/>
                <w:szCs w:val="20"/>
              </w:rPr>
              <w:t>$88.64</w:t>
            </w:r>
          </w:p>
        </w:tc>
        <w:tc>
          <w:tcPr>
            <w:tcW w:w="117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428636D" w14:textId="51E363DF" w:rsidR="006A1A71" w:rsidRDefault="006A1A71" w:rsidP="00E649A4">
            <w:pPr>
              <w:widowControl/>
              <w:autoSpaceDE/>
              <w:adjustRightInd/>
              <w:spacing w:before="40" w:after="40"/>
              <w:jc w:val="right"/>
              <w:rPr>
                <w:sz w:val="20"/>
                <w:szCs w:val="20"/>
              </w:rPr>
            </w:pPr>
            <w:r>
              <w:rPr>
                <w:sz w:val="20"/>
                <w:szCs w:val="20"/>
              </w:rPr>
              <w:t>$201,930</w:t>
            </w:r>
          </w:p>
        </w:tc>
      </w:tr>
      <w:tr w:rsidR="006A1A71" w14:paraId="75EB7DA5" w14:textId="77777777" w:rsidTr="005E7931">
        <w:trPr>
          <w:trHeight w:val="85"/>
          <w:jc w:val="center"/>
        </w:trPr>
        <w:tc>
          <w:tcPr>
            <w:tcW w:w="1525"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C811CB8" w14:textId="77777777" w:rsidR="006A1A71" w:rsidRDefault="006A1A71" w:rsidP="00E649A4">
            <w:pPr>
              <w:widowControl/>
              <w:autoSpaceDE/>
              <w:autoSpaceDN/>
              <w:adjustRightInd/>
              <w:spacing w:before="40" w:after="40" w:line="240" w:lineRule="auto"/>
              <w:rPr>
                <w:sz w:val="20"/>
                <w:szCs w:val="20"/>
              </w:rPr>
            </w:pPr>
          </w:p>
        </w:tc>
        <w:tc>
          <w:tcPr>
            <w:tcW w:w="48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037A4F9" w14:textId="77777777" w:rsidR="006A1A71" w:rsidRDefault="006A1A71" w:rsidP="00E649A4">
            <w:pPr>
              <w:widowControl/>
              <w:autoSpaceDE/>
              <w:adjustRightInd/>
              <w:spacing w:before="40" w:after="40" w:line="240" w:lineRule="auto"/>
              <w:rPr>
                <w:sz w:val="20"/>
                <w:szCs w:val="20"/>
              </w:rPr>
            </w:pPr>
            <w:r>
              <w:rPr>
                <w:sz w:val="20"/>
                <w:szCs w:val="20"/>
              </w:rPr>
              <w:t xml:space="preserve">Prepare and submit requests for extensions to 1-year retrofit/retire timeline </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61C0AE1C" w14:textId="77777777" w:rsidR="006A1A71" w:rsidRDefault="006A1A71" w:rsidP="00E649A4">
            <w:pPr>
              <w:widowControl/>
              <w:autoSpaceDE/>
              <w:adjustRightInd/>
              <w:spacing w:before="40" w:after="40"/>
              <w:jc w:val="center"/>
              <w:rPr>
                <w:sz w:val="20"/>
                <w:szCs w:val="20"/>
              </w:rPr>
            </w:pPr>
            <w:r>
              <w:rPr>
                <w:sz w:val="20"/>
                <w:szCs w:val="20"/>
              </w:rPr>
              <w:t>61</w:t>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7E45737" w14:textId="77777777" w:rsidR="006A1A71" w:rsidRDefault="006A1A71" w:rsidP="00E649A4">
            <w:pPr>
              <w:widowControl/>
              <w:autoSpaceDE/>
              <w:adjustRightInd/>
              <w:spacing w:before="40" w:after="40"/>
              <w:jc w:val="center"/>
              <w:rPr>
                <w:sz w:val="20"/>
                <w:szCs w:val="20"/>
              </w:rPr>
            </w:pPr>
            <w:r>
              <w:rPr>
                <w:sz w:val="20"/>
                <w:szCs w:val="20"/>
              </w:rPr>
              <w:t>1</w:t>
            </w:r>
          </w:p>
        </w:tc>
        <w:tc>
          <w:tcPr>
            <w:tcW w:w="10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4DF2BA29" w14:textId="77777777" w:rsidR="006A1A71" w:rsidRDefault="006A1A71" w:rsidP="00E649A4">
            <w:pPr>
              <w:widowControl/>
              <w:autoSpaceDE/>
              <w:adjustRightInd/>
              <w:spacing w:before="40" w:after="40"/>
              <w:jc w:val="center"/>
              <w:rPr>
                <w:sz w:val="20"/>
                <w:szCs w:val="20"/>
              </w:rPr>
            </w:pPr>
            <w:r>
              <w:rPr>
                <w:sz w:val="20"/>
                <w:szCs w:val="20"/>
              </w:rPr>
              <w:t>0.5</w:t>
            </w:r>
          </w:p>
        </w:tc>
        <w:tc>
          <w:tcPr>
            <w:tcW w:w="9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3DCA749" w14:textId="77777777" w:rsidR="006A1A71" w:rsidRDefault="006A1A71" w:rsidP="00E649A4">
            <w:pPr>
              <w:widowControl/>
              <w:autoSpaceDE/>
              <w:adjustRightInd/>
              <w:spacing w:before="40" w:after="40"/>
              <w:jc w:val="center"/>
              <w:rPr>
                <w:sz w:val="20"/>
                <w:szCs w:val="20"/>
              </w:rPr>
            </w:pPr>
            <w:r>
              <w:rPr>
                <w:sz w:val="20"/>
                <w:szCs w:val="20"/>
              </w:rPr>
              <w:t>30</w:t>
            </w:r>
          </w:p>
        </w:tc>
        <w:tc>
          <w:tcPr>
            <w:tcW w:w="900" w:type="dxa"/>
            <w:vMerge/>
            <w:tcBorders>
              <w:left w:val="single" w:sz="4" w:space="0" w:color="808080" w:themeColor="background1" w:themeShade="80"/>
              <w:right w:val="single" w:sz="4" w:space="0" w:color="808080" w:themeColor="background1" w:themeShade="80"/>
            </w:tcBorders>
            <w:vAlign w:val="center"/>
          </w:tcPr>
          <w:p w14:paraId="15910FB1" w14:textId="77777777" w:rsidR="006A1A71" w:rsidRDefault="006A1A71" w:rsidP="005E7931">
            <w:pPr>
              <w:widowControl/>
              <w:autoSpaceDE/>
              <w:adjustRightInd/>
              <w:spacing w:before="40" w:after="40"/>
              <w:jc w:val="center"/>
              <w:rPr>
                <w:sz w:val="20"/>
                <w:szCs w:val="20"/>
              </w:rPr>
            </w:pPr>
          </w:p>
        </w:tc>
        <w:tc>
          <w:tcPr>
            <w:tcW w:w="11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30A870A" w14:textId="6032BD32" w:rsidR="006A1A71" w:rsidRDefault="006A1A71" w:rsidP="00E649A4">
            <w:pPr>
              <w:widowControl/>
              <w:autoSpaceDE/>
              <w:adjustRightInd/>
              <w:spacing w:before="40" w:after="40"/>
              <w:jc w:val="right"/>
              <w:rPr>
                <w:sz w:val="20"/>
                <w:szCs w:val="20"/>
              </w:rPr>
            </w:pPr>
            <w:r>
              <w:rPr>
                <w:sz w:val="20"/>
                <w:szCs w:val="20"/>
              </w:rPr>
              <w:t>$2,687</w:t>
            </w:r>
          </w:p>
        </w:tc>
      </w:tr>
      <w:tr w:rsidR="006A1A71" w14:paraId="0900F58B" w14:textId="77777777" w:rsidTr="005E7931">
        <w:trPr>
          <w:trHeight w:val="70"/>
          <w:jc w:val="center"/>
        </w:trPr>
        <w:tc>
          <w:tcPr>
            <w:tcW w:w="1525"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401C40" w14:textId="77777777" w:rsidR="006A1A71" w:rsidRDefault="006A1A71" w:rsidP="00E649A4">
            <w:pPr>
              <w:widowControl/>
              <w:autoSpaceDE/>
              <w:autoSpaceDN/>
              <w:adjustRightInd/>
              <w:spacing w:before="40" w:after="40" w:line="240" w:lineRule="auto"/>
              <w:rPr>
                <w:sz w:val="20"/>
                <w:szCs w:val="20"/>
              </w:rPr>
            </w:pPr>
          </w:p>
        </w:tc>
        <w:tc>
          <w:tcPr>
            <w:tcW w:w="48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488A016" w14:textId="77777777" w:rsidR="006A1A71" w:rsidRPr="008358A3" w:rsidRDefault="006A1A71" w:rsidP="00E649A4">
            <w:pPr>
              <w:widowControl/>
              <w:autoSpaceDE/>
              <w:adjustRightInd/>
              <w:spacing w:before="40" w:after="40" w:line="240" w:lineRule="auto"/>
              <w:rPr>
                <w:sz w:val="20"/>
                <w:szCs w:val="20"/>
              </w:rPr>
            </w:pPr>
            <w:r w:rsidRPr="005130E1">
              <w:rPr>
                <w:sz w:val="20"/>
                <w:szCs w:val="20"/>
              </w:rPr>
              <w:t>Prepare and submit requests to cease a retrofit/retirement if all leaks are repaired</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487247DB" w14:textId="77777777" w:rsidR="006A1A71" w:rsidRPr="00F936AC" w:rsidRDefault="006A1A71" w:rsidP="00E649A4">
            <w:pPr>
              <w:widowControl/>
              <w:autoSpaceDE/>
              <w:adjustRightInd/>
              <w:spacing w:before="40" w:after="40"/>
              <w:jc w:val="center"/>
              <w:rPr>
                <w:sz w:val="20"/>
                <w:szCs w:val="20"/>
              </w:rPr>
            </w:pPr>
            <w:r w:rsidRPr="00E52900">
              <w:rPr>
                <w:sz w:val="20"/>
                <w:szCs w:val="20"/>
              </w:rPr>
              <w:t>205</w:t>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633B6A8F" w14:textId="77777777" w:rsidR="006A1A71" w:rsidRPr="00F936AC" w:rsidRDefault="006A1A71" w:rsidP="00E649A4">
            <w:pPr>
              <w:widowControl/>
              <w:autoSpaceDE/>
              <w:adjustRightInd/>
              <w:spacing w:before="40" w:after="40"/>
              <w:jc w:val="center"/>
              <w:rPr>
                <w:color w:val="000000"/>
                <w:sz w:val="20"/>
                <w:szCs w:val="20"/>
              </w:rPr>
            </w:pPr>
            <w:r w:rsidRPr="00E52900">
              <w:rPr>
                <w:color w:val="000000"/>
                <w:sz w:val="20"/>
                <w:szCs w:val="20"/>
              </w:rPr>
              <w:t>1</w:t>
            </w:r>
          </w:p>
        </w:tc>
        <w:tc>
          <w:tcPr>
            <w:tcW w:w="10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7973CD28" w14:textId="77777777" w:rsidR="006A1A71" w:rsidRPr="00F936AC" w:rsidRDefault="006A1A71" w:rsidP="00E649A4">
            <w:pPr>
              <w:widowControl/>
              <w:autoSpaceDE/>
              <w:adjustRightInd/>
              <w:spacing w:before="40" w:after="40"/>
              <w:jc w:val="center"/>
              <w:rPr>
                <w:color w:val="000000"/>
                <w:sz w:val="20"/>
                <w:szCs w:val="20"/>
              </w:rPr>
            </w:pPr>
            <w:r w:rsidRPr="00E52900">
              <w:rPr>
                <w:color w:val="000000"/>
                <w:sz w:val="20"/>
                <w:szCs w:val="20"/>
              </w:rPr>
              <w:t>0.5</w:t>
            </w:r>
          </w:p>
        </w:tc>
        <w:tc>
          <w:tcPr>
            <w:tcW w:w="9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6A92763C" w14:textId="77777777" w:rsidR="006A1A71" w:rsidRPr="00F936AC" w:rsidRDefault="006A1A71" w:rsidP="00E649A4">
            <w:pPr>
              <w:widowControl/>
              <w:autoSpaceDE/>
              <w:adjustRightInd/>
              <w:spacing w:before="40" w:after="40"/>
              <w:jc w:val="center"/>
              <w:rPr>
                <w:color w:val="000000"/>
                <w:sz w:val="20"/>
                <w:szCs w:val="20"/>
              </w:rPr>
            </w:pPr>
            <w:r w:rsidRPr="00E52900">
              <w:rPr>
                <w:color w:val="000000"/>
                <w:sz w:val="20"/>
                <w:szCs w:val="20"/>
              </w:rPr>
              <w:t>102.3</w:t>
            </w:r>
          </w:p>
        </w:tc>
        <w:tc>
          <w:tcPr>
            <w:tcW w:w="900" w:type="dxa"/>
            <w:vMerge/>
            <w:tcBorders>
              <w:left w:val="single" w:sz="4" w:space="0" w:color="808080" w:themeColor="background1" w:themeShade="80"/>
              <w:right w:val="single" w:sz="4" w:space="0" w:color="808080" w:themeColor="background1" w:themeShade="80"/>
            </w:tcBorders>
            <w:vAlign w:val="center"/>
          </w:tcPr>
          <w:p w14:paraId="0514263C" w14:textId="77777777" w:rsidR="006A1A71" w:rsidRPr="00E52900" w:rsidRDefault="006A1A71" w:rsidP="005E7931">
            <w:pPr>
              <w:widowControl/>
              <w:autoSpaceDE/>
              <w:adjustRightInd/>
              <w:spacing w:before="40" w:after="40"/>
              <w:jc w:val="center"/>
              <w:rPr>
                <w:color w:val="000000"/>
                <w:sz w:val="20"/>
                <w:szCs w:val="20"/>
              </w:rPr>
            </w:pPr>
          </w:p>
        </w:tc>
        <w:tc>
          <w:tcPr>
            <w:tcW w:w="11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0FCEBBA2" w14:textId="7913BBAF" w:rsidR="006A1A71" w:rsidRPr="00F936AC" w:rsidRDefault="006A1A71" w:rsidP="00E649A4">
            <w:pPr>
              <w:widowControl/>
              <w:autoSpaceDE/>
              <w:adjustRightInd/>
              <w:spacing w:before="40" w:after="40"/>
              <w:jc w:val="right"/>
              <w:rPr>
                <w:color w:val="000000"/>
                <w:sz w:val="20"/>
                <w:szCs w:val="20"/>
              </w:rPr>
            </w:pPr>
            <w:r w:rsidRPr="00E52900">
              <w:rPr>
                <w:color w:val="000000"/>
                <w:sz w:val="20"/>
                <w:szCs w:val="20"/>
              </w:rPr>
              <w:t>$9,069</w:t>
            </w:r>
          </w:p>
        </w:tc>
      </w:tr>
      <w:tr w:rsidR="006A1A71" w14:paraId="29D6B34D" w14:textId="77777777" w:rsidTr="005E7931">
        <w:trPr>
          <w:trHeight w:val="70"/>
          <w:jc w:val="center"/>
        </w:trPr>
        <w:tc>
          <w:tcPr>
            <w:tcW w:w="1525"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4D8981C" w14:textId="77777777" w:rsidR="006A1A71" w:rsidRDefault="006A1A71" w:rsidP="00E649A4">
            <w:pPr>
              <w:widowControl/>
              <w:autoSpaceDE/>
              <w:autoSpaceDN/>
              <w:adjustRightInd/>
              <w:spacing w:before="40" w:after="40" w:line="240" w:lineRule="auto"/>
              <w:rPr>
                <w:sz w:val="20"/>
                <w:szCs w:val="20"/>
              </w:rPr>
            </w:pPr>
          </w:p>
        </w:tc>
        <w:tc>
          <w:tcPr>
            <w:tcW w:w="48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4503002" w14:textId="4A551630" w:rsidR="006A1A71" w:rsidRDefault="006A1A71" w:rsidP="00B32741">
            <w:pPr>
              <w:widowControl/>
              <w:autoSpaceDE/>
              <w:adjustRightInd/>
              <w:spacing w:before="40" w:after="40" w:line="240" w:lineRule="auto"/>
              <w:rPr>
                <w:color w:val="000000"/>
                <w:sz w:val="20"/>
                <w:szCs w:val="20"/>
              </w:rPr>
            </w:pPr>
            <w:r w:rsidRPr="008358A3">
              <w:rPr>
                <w:sz w:val="20"/>
                <w:szCs w:val="20"/>
              </w:rPr>
              <w:t>Prepare a</w:t>
            </w:r>
            <w:r w:rsidR="00B32741">
              <w:rPr>
                <w:sz w:val="20"/>
                <w:szCs w:val="20"/>
              </w:rPr>
              <w:t>nd submit report on efforts to</w:t>
            </w:r>
            <w:r w:rsidRPr="008358A3">
              <w:rPr>
                <w:sz w:val="20"/>
                <w:szCs w:val="20"/>
              </w:rPr>
              <w:t xml:space="preserve"> repair </w:t>
            </w:r>
            <w:r w:rsidR="00B32741">
              <w:rPr>
                <w:sz w:val="20"/>
                <w:szCs w:val="20"/>
              </w:rPr>
              <w:t xml:space="preserve">chronically leaking </w:t>
            </w:r>
            <w:r w:rsidRPr="008358A3">
              <w:rPr>
                <w:sz w:val="20"/>
                <w:szCs w:val="20"/>
              </w:rPr>
              <w:t>appliances</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134E7B4B" w14:textId="77777777" w:rsidR="006A1A71" w:rsidRPr="00F936AC" w:rsidRDefault="006A1A71" w:rsidP="00E649A4">
            <w:pPr>
              <w:widowControl/>
              <w:autoSpaceDE/>
              <w:adjustRightInd/>
              <w:spacing w:before="40" w:after="40"/>
              <w:jc w:val="center"/>
              <w:rPr>
                <w:sz w:val="20"/>
                <w:szCs w:val="20"/>
              </w:rPr>
            </w:pPr>
            <w:r w:rsidRPr="00F936AC">
              <w:rPr>
                <w:sz w:val="20"/>
                <w:szCs w:val="20"/>
              </w:rPr>
              <w:t>1,425</w:t>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44DCB96C" w14:textId="77777777" w:rsidR="006A1A71" w:rsidRPr="00F936AC" w:rsidRDefault="006A1A71" w:rsidP="00E649A4">
            <w:pPr>
              <w:widowControl/>
              <w:autoSpaceDE/>
              <w:adjustRightInd/>
              <w:spacing w:before="40" w:after="40"/>
              <w:jc w:val="center"/>
              <w:rPr>
                <w:color w:val="000000"/>
                <w:sz w:val="20"/>
                <w:szCs w:val="20"/>
              </w:rPr>
            </w:pPr>
            <w:r w:rsidRPr="00F936AC">
              <w:rPr>
                <w:color w:val="000000"/>
                <w:sz w:val="20"/>
                <w:szCs w:val="20"/>
              </w:rPr>
              <w:t>1</w:t>
            </w:r>
          </w:p>
        </w:tc>
        <w:tc>
          <w:tcPr>
            <w:tcW w:w="10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62C24185" w14:textId="77777777" w:rsidR="006A1A71" w:rsidRPr="00F936AC" w:rsidRDefault="006A1A71" w:rsidP="00E649A4">
            <w:pPr>
              <w:widowControl/>
              <w:autoSpaceDE/>
              <w:adjustRightInd/>
              <w:spacing w:before="40" w:after="40"/>
              <w:jc w:val="center"/>
              <w:rPr>
                <w:color w:val="000000"/>
                <w:sz w:val="20"/>
                <w:szCs w:val="20"/>
              </w:rPr>
            </w:pPr>
            <w:r w:rsidRPr="00F936AC">
              <w:rPr>
                <w:color w:val="000000"/>
                <w:sz w:val="20"/>
                <w:szCs w:val="20"/>
              </w:rPr>
              <w:t>1.0</w:t>
            </w:r>
          </w:p>
        </w:tc>
        <w:tc>
          <w:tcPr>
            <w:tcW w:w="9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51586AA0" w14:textId="77777777" w:rsidR="006A1A71" w:rsidRPr="00F936AC" w:rsidRDefault="006A1A71" w:rsidP="00E649A4">
            <w:pPr>
              <w:widowControl/>
              <w:autoSpaceDE/>
              <w:adjustRightInd/>
              <w:spacing w:before="40" w:after="40"/>
              <w:jc w:val="center"/>
              <w:rPr>
                <w:color w:val="000000"/>
                <w:sz w:val="20"/>
                <w:szCs w:val="20"/>
              </w:rPr>
            </w:pPr>
            <w:r w:rsidRPr="00F936AC">
              <w:rPr>
                <w:color w:val="000000"/>
                <w:sz w:val="20"/>
                <w:szCs w:val="20"/>
              </w:rPr>
              <w:t>1,425</w:t>
            </w:r>
          </w:p>
        </w:tc>
        <w:tc>
          <w:tcPr>
            <w:tcW w:w="900" w:type="dxa"/>
            <w:vMerge/>
            <w:tcBorders>
              <w:left w:val="single" w:sz="4" w:space="0" w:color="808080" w:themeColor="background1" w:themeShade="80"/>
              <w:right w:val="single" w:sz="4" w:space="0" w:color="808080" w:themeColor="background1" w:themeShade="80"/>
            </w:tcBorders>
            <w:vAlign w:val="center"/>
          </w:tcPr>
          <w:p w14:paraId="5EE54BB5" w14:textId="77777777" w:rsidR="006A1A71" w:rsidRPr="00F936AC" w:rsidRDefault="006A1A71" w:rsidP="005E7931">
            <w:pPr>
              <w:widowControl/>
              <w:autoSpaceDE/>
              <w:adjustRightInd/>
              <w:spacing w:before="40" w:after="40"/>
              <w:jc w:val="center"/>
              <w:rPr>
                <w:color w:val="000000"/>
                <w:sz w:val="20"/>
                <w:szCs w:val="20"/>
              </w:rPr>
            </w:pPr>
          </w:p>
        </w:tc>
        <w:tc>
          <w:tcPr>
            <w:tcW w:w="11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47FF57C3" w14:textId="710B706F" w:rsidR="006A1A71" w:rsidRPr="00F936AC" w:rsidRDefault="006A1A71" w:rsidP="00E649A4">
            <w:pPr>
              <w:widowControl/>
              <w:autoSpaceDE/>
              <w:adjustRightInd/>
              <w:spacing w:before="40" w:after="40"/>
              <w:jc w:val="right"/>
              <w:rPr>
                <w:color w:val="000000"/>
                <w:sz w:val="20"/>
                <w:szCs w:val="20"/>
              </w:rPr>
            </w:pPr>
            <w:r w:rsidRPr="00F936AC">
              <w:rPr>
                <w:color w:val="000000"/>
                <w:sz w:val="20"/>
                <w:szCs w:val="20"/>
              </w:rPr>
              <w:t>$</w:t>
            </w:r>
            <w:r w:rsidRPr="00E52900">
              <w:rPr>
                <w:color w:val="000000"/>
                <w:sz w:val="20"/>
                <w:szCs w:val="20"/>
              </w:rPr>
              <w:t>126,336</w:t>
            </w:r>
          </w:p>
        </w:tc>
      </w:tr>
      <w:tr w:rsidR="006A1A71" w14:paraId="5A7BCCD7" w14:textId="77777777" w:rsidTr="005E7931">
        <w:trPr>
          <w:trHeight w:val="70"/>
          <w:jc w:val="center"/>
        </w:trPr>
        <w:tc>
          <w:tcPr>
            <w:tcW w:w="1525"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A9542F" w14:textId="77777777" w:rsidR="006A1A71" w:rsidRDefault="006A1A71" w:rsidP="00E649A4">
            <w:pPr>
              <w:widowControl/>
              <w:autoSpaceDE/>
              <w:autoSpaceDN/>
              <w:adjustRightInd/>
              <w:spacing w:before="40" w:after="40" w:line="240" w:lineRule="auto"/>
              <w:rPr>
                <w:sz w:val="20"/>
                <w:szCs w:val="20"/>
              </w:rPr>
            </w:pPr>
          </w:p>
        </w:tc>
        <w:tc>
          <w:tcPr>
            <w:tcW w:w="48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0F664A" w14:textId="77777777" w:rsidR="006A1A71" w:rsidRPr="00F936AC" w:rsidRDefault="006A1A71" w:rsidP="00E649A4">
            <w:pPr>
              <w:widowControl/>
              <w:autoSpaceDE/>
              <w:adjustRightInd/>
              <w:spacing w:before="40" w:after="40" w:line="240" w:lineRule="auto"/>
              <w:rPr>
                <w:color w:val="000000"/>
                <w:sz w:val="20"/>
                <w:szCs w:val="20"/>
              </w:rPr>
            </w:pPr>
            <w:r w:rsidRPr="00E52900">
              <w:rPr>
                <w:sz w:val="20"/>
                <w:szCs w:val="20"/>
              </w:rPr>
              <w:t>Maintain records of the full charge of an appliance</w:t>
            </w:r>
          </w:p>
        </w:tc>
        <w:tc>
          <w:tcPr>
            <w:tcW w:w="1350"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noWrap/>
            <w:vAlign w:val="center"/>
          </w:tcPr>
          <w:p w14:paraId="24D40F35" w14:textId="77777777" w:rsidR="006A1A71" w:rsidRPr="00F936AC" w:rsidRDefault="006A1A71" w:rsidP="00E649A4">
            <w:pPr>
              <w:widowControl/>
              <w:autoSpaceDE/>
              <w:adjustRightInd/>
              <w:spacing w:before="40" w:after="40"/>
              <w:jc w:val="center"/>
              <w:rPr>
                <w:sz w:val="20"/>
                <w:szCs w:val="20"/>
              </w:rPr>
            </w:pPr>
            <w:r w:rsidRPr="00E52900">
              <w:rPr>
                <w:sz w:val="20"/>
                <w:szCs w:val="20"/>
              </w:rPr>
              <w:t>542,729</w:t>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76583480" w14:textId="77777777" w:rsidR="006A1A71" w:rsidRPr="009E2287" w:rsidRDefault="006A1A71" w:rsidP="00E649A4">
            <w:pPr>
              <w:widowControl/>
              <w:autoSpaceDE/>
              <w:adjustRightInd/>
              <w:spacing w:before="40" w:after="40"/>
              <w:jc w:val="center"/>
              <w:rPr>
                <w:color w:val="000000"/>
                <w:sz w:val="20"/>
                <w:szCs w:val="20"/>
              </w:rPr>
            </w:pPr>
            <w:r w:rsidRPr="009E2287">
              <w:rPr>
                <w:color w:val="000000"/>
                <w:sz w:val="20"/>
                <w:szCs w:val="20"/>
              </w:rPr>
              <w:t>2</w:t>
            </w:r>
          </w:p>
        </w:tc>
        <w:tc>
          <w:tcPr>
            <w:tcW w:w="10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30E300F2" w14:textId="77777777" w:rsidR="006A1A71" w:rsidRPr="00F936AC" w:rsidRDefault="006A1A71" w:rsidP="00E649A4">
            <w:pPr>
              <w:widowControl/>
              <w:autoSpaceDE/>
              <w:adjustRightInd/>
              <w:spacing w:before="40" w:after="40"/>
              <w:jc w:val="center"/>
              <w:rPr>
                <w:color w:val="000000"/>
                <w:sz w:val="20"/>
                <w:szCs w:val="20"/>
              </w:rPr>
            </w:pPr>
            <w:r w:rsidRPr="00E52900">
              <w:rPr>
                <w:color w:val="000000"/>
                <w:sz w:val="20"/>
                <w:szCs w:val="20"/>
              </w:rPr>
              <w:t>0.025</w:t>
            </w:r>
          </w:p>
        </w:tc>
        <w:tc>
          <w:tcPr>
            <w:tcW w:w="9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0FA813DE" w14:textId="77777777" w:rsidR="006A1A71" w:rsidRPr="00F936AC" w:rsidRDefault="006A1A71" w:rsidP="00E649A4">
            <w:pPr>
              <w:widowControl/>
              <w:autoSpaceDE/>
              <w:adjustRightInd/>
              <w:spacing w:before="40" w:after="40"/>
              <w:jc w:val="center"/>
              <w:rPr>
                <w:color w:val="000000"/>
                <w:sz w:val="20"/>
                <w:szCs w:val="20"/>
              </w:rPr>
            </w:pPr>
            <w:r w:rsidRPr="00E52900">
              <w:rPr>
                <w:color w:val="000000"/>
                <w:sz w:val="20"/>
                <w:szCs w:val="20"/>
              </w:rPr>
              <w:t>27,136</w:t>
            </w:r>
          </w:p>
        </w:tc>
        <w:tc>
          <w:tcPr>
            <w:tcW w:w="900" w:type="dxa"/>
            <w:vMerge/>
            <w:tcBorders>
              <w:left w:val="single" w:sz="4" w:space="0" w:color="808080" w:themeColor="background1" w:themeShade="80"/>
              <w:right w:val="single" w:sz="4" w:space="0" w:color="808080" w:themeColor="background1" w:themeShade="80"/>
            </w:tcBorders>
            <w:vAlign w:val="center"/>
          </w:tcPr>
          <w:p w14:paraId="28815FD2" w14:textId="77777777" w:rsidR="006A1A71" w:rsidRDefault="006A1A71" w:rsidP="005E7931">
            <w:pPr>
              <w:widowControl/>
              <w:autoSpaceDE/>
              <w:adjustRightInd/>
              <w:spacing w:before="40" w:after="40"/>
              <w:jc w:val="center"/>
              <w:rPr>
                <w:color w:val="000000"/>
                <w:sz w:val="20"/>
                <w:szCs w:val="20"/>
              </w:rPr>
            </w:pPr>
          </w:p>
        </w:tc>
        <w:tc>
          <w:tcPr>
            <w:tcW w:w="11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3E0ED7DB" w14:textId="1D96427C" w:rsidR="006A1A71" w:rsidRPr="00F936AC" w:rsidRDefault="006A1A71" w:rsidP="00E649A4">
            <w:pPr>
              <w:widowControl/>
              <w:autoSpaceDE/>
              <w:adjustRightInd/>
              <w:spacing w:before="40" w:after="40"/>
              <w:jc w:val="right"/>
              <w:rPr>
                <w:color w:val="000000"/>
                <w:sz w:val="20"/>
                <w:szCs w:val="20"/>
              </w:rPr>
            </w:pPr>
            <w:r>
              <w:rPr>
                <w:color w:val="000000"/>
                <w:sz w:val="20"/>
                <w:szCs w:val="20"/>
              </w:rPr>
              <w:t>$</w:t>
            </w:r>
            <w:r w:rsidRPr="00E52900">
              <w:rPr>
                <w:color w:val="000000"/>
                <w:sz w:val="20"/>
                <w:szCs w:val="20"/>
              </w:rPr>
              <w:t>2</w:t>
            </w:r>
            <w:r>
              <w:rPr>
                <w:color w:val="000000"/>
                <w:sz w:val="20"/>
                <w:szCs w:val="20"/>
              </w:rPr>
              <w:t>,</w:t>
            </w:r>
            <w:r w:rsidRPr="00E52900">
              <w:rPr>
                <w:color w:val="000000"/>
                <w:sz w:val="20"/>
                <w:szCs w:val="20"/>
              </w:rPr>
              <w:t>405</w:t>
            </w:r>
            <w:r>
              <w:rPr>
                <w:color w:val="000000"/>
                <w:sz w:val="20"/>
                <w:szCs w:val="20"/>
              </w:rPr>
              <w:t>,</w:t>
            </w:r>
            <w:r w:rsidRPr="00E52900">
              <w:rPr>
                <w:color w:val="000000"/>
                <w:sz w:val="20"/>
                <w:szCs w:val="20"/>
              </w:rPr>
              <w:t>404</w:t>
            </w:r>
          </w:p>
        </w:tc>
      </w:tr>
      <w:tr w:rsidR="006A1A71" w14:paraId="47F3CD30" w14:textId="77777777" w:rsidTr="005E7931">
        <w:trPr>
          <w:trHeight w:val="70"/>
          <w:jc w:val="center"/>
        </w:trPr>
        <w:tc>
          <w:tcPr>
            <w:tcW w:w="1525"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A6E3D9A" w14:textId="77777777" w:rsidR="006A1A71" w:rsidRDefault="006A1A71" w:rsidP="00E649A4">
            <w:pPr>
              <w:widowControl/>
              <w:autoSpaceDE/>
              <w:autoSpaceDN/>
              <w:adjustRightInd/>
              <w:spacing w:before="40" w:after="40" w:line="240" w:lineRule="auto"/>
              <w:rPr>
                <w:sz w:val="20"/>
                <w:szCs w:val="20"/>
              </w:rPr>
            </w:pPr>
          </w:p>
        </w:tc>
        <w:tc>
          <w:tcPr>
            <w:tcW w:w="48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3E338E" w14:textId="77777777" w:rsidR="006A1A71" w:rsidRPr="00F936AC" w:rsidRDefault="006A1A71" w:rsidP="00E649A4">
            <w:pPr>
              <w:widowControl/>
              <w:autoSpaceDE/>
              <w:adjustRightInd/>
              <w:spacing w:before="40" w:after="40" w:line="240" w:lineRule="auto"/>
              <w:rPr>
                <w:color w:val="000000"/>
                <w:sz w:val="20"/>
                <w:szCs w:val="20"/>
              </w:rPr>
            </w:pPr>
            <w:r w:rsidRPr="00E52900">
              <w:rPr>
                <w:sz w:val="20"/>
                <w:szCs w:val="20"/>
              </w:rPr>
              <w:t>Maintain records of the leak rate calculation</w:t>
            </w:r>
          </w:p>
        </w:tc>
        <w:tc>
          <w:tcPr>
            <w:tcW w:w="1350" w:type="dxa"/>
            <w:vMerge/>
            <w:tcBorders>
              <w:left w:val="single" w:sz="4" w:space="0" w:color="808080" w:themeColor="background1" w:themeShade="80"/>
              <w:right w:val="single" w:sz="4" w:space="0" w:color="808080" w:themeColor="background1" w:themeShade="80"/>
            </w:tcBorders>
            <w:noWrap/>
            <w:vAlign w:val="center"/>
          </w:tcPr>
          <w:p w14:paraId="374CBD08" w14:textId="77777777" w:rsidR="006A1A71" w:rsidRPr="001C266B" w:rsidRDefault="006A1A71" w:rsidP="00E649A4">
            <w:pPr>
              <w:widowControl/>
              <w:autoSpaceDE/>
              <w:adjustRightInd/>
              <w:spacing w:before="40" w:after="40"/>
              <w:jc w:val="center"/>
              <w:rPr>
                <w:sz w:val="20"/>
                <w:szCs w:val="20"/>
              </w:rPr>
            </w:pP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15FCABB5" w14:textId="77777777" w:rsidR="006A1A71" w:rsidRPr="009E2287" w:rsidRDefault="006A1A71" w:rsidP="00E649A4">
            <w:pPr>
              <w:widowControl/>
              <w:autoSpaceDE/>
              <w:adjustRightInd/>
              <w:spacing w:before="40" w:after="40"/>
              <w:jc w:val="center"/>
              <w:rPr>
                <w:color w:val="000000"/>
                <w:sz w:val="20"/>
                <w:szCs w:val="20"/>
              </w:rPr>
            </w:pPr>
            <w:r w:rsidRPr="00E52900">
              <w:rPr>
                <w:color w:val="000000"/>
                <w:sz w:val="20"/>
                <w:szCs w:val="20"/>
              </w:rPr>
              <w:t>6.25</w:t>
            </w:r>
          </w:p>
        </w:tc>
        <w:tc>
          <w:tcPr>
            <w:tcW w:w="10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19540364" w14:textId="77777777" w:rsidR="006A1A71" w:rsidRPr="001C266B" w:rsidRDefault="006A1A71" w:rsidP="00E649A4">
            <w:pPr>
              <w:widowControl/>
              <w:autoSpaceDE/>
              <w:adjustRightInd/>
              <w:spacing w:before="40" w:after="40"/>
              <w:jc w:val="center"/>
              <w:rPr>
                <w:color w:val="000000"/>
                <w:sz w:val="20"/>
                <w:szCs w:val="20"/>
              </w:rPr>
            </w:pPr>
            <w:r w:rsidRPr="00E52900">
              <w:rPr>
                <w:color w:val="000000"/>
                <w:sz w:val="20"/>
                <w:szCs w:val="20"/>
              </w:rPr>
              <w:t>0.017</w:t>
            </w:r>
          </w:p>
        </w:tc>
        <w:tc>
          <w:tcPr>
            <w:tcW w:w="9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4712D57D" w14:textId="77777777" w:rsidR="006A1A71" w:rsidRPr="001C266B" w:rsidRDefault="006A1A71" w:rsidP="00E649A4">
            <w:pPr>
              <w:widowControl/>
              <w:autoSpaceDE/>
              <w:adjustRightInd/>
              <w:spacing w:before="40" w:after="40"/>
              <w:jc w:val="center"/>
              <w:rPr>
                <w:color w:val="000000"/>
                <w:sz w:val="20"/>
                <w:szCs w:val="20"/>
              </w:rPr>
            </w:pPr>
            <w:r w:rsidRPr="00E52900">
              <w:rPr>
                <w:color w:val="000000"/>
                <w:sz w:val="20"/>
                <w:szCs w:val="20"/>
              </w:rPr>
              <w:t>56,570</w:t>
            </w:r>
          </w:p>
        </w:tc>
        <w:tc>
          <w:tcPr>
            <w:tcW w:w="900" w:type="dxa"/>
            <w:vMerge/>
            <w:tcBorders>
              <w:left w:val="single" w:sz="4" w:space="0" w:color="808080" w:themeColor="background1" w:themeShade="80"/>
              <w:right w:val="single" w:sz="4" w:space="0" w:color="808080" w:themeColor="background1" w:themeShade="80"/>
            </w:tcBorders>
            <w:vAlign w:val="center"/>
          </w:tcPr>
          <w:p w14:paraId="3EF47156" w14:textId="77777777" w:rsidR="006A1A71" w:rsidRPr="00E52900" w:rsidRDefault="006A1A71" w:rsidP="005E7931">
            <w:pPr>
              <w:widowControl/>
              <w:autoSpaceDE/>
              <w:adjustRightInd/>
              <w:spacing w:before="40" w:after="40"/>
              <w:jc w:val="center"/>
              <w:rPr>
                <w:color w:val="000000"/>
                <w:sz w:val="20"/>
                <w:szCs w:val="20"/>
              </w:rPr>
            </w:pPr>
          </w:p>
        </w:tc>
        <w:tc>
          <w:tcPr>
            <w:tcW w:w="11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38950529" w14:textId="0645CDCA" w:rsidR="006A1A71" w:rsidRPr="001C266B" w:rsidRDefault="006A1A71" w:rsidP="00E649A4">
            <w:pPr>
              <w:widowControl/>
              <w:autoSpaceDE/>
              <w:adjustRightInd/>
              <w:spacing w:before="40" w:after="40"/>
              <w:jc w:val="right"/>
              <w:rPr>
                <w:color w:val="000000"/>
                <w:sz w:val="20"/>
                <w:szCs w:val="20"/>
              </w:rPr>
            </w:pPr>
            <w:r w:rsidRPr="00E52900">
              <w:rPr>
                <w:color w:val="000000"/>
                <w:sz w:val="20"/>
                <w:szCs w:val="20"/>
              </w:rPr>
              <w:t>$5,014,420</w:t>
            </w:r>
          </w:p>
        </w:tc>
      </w:tr>
      <w:tr w:rsidR="006A1A71" w14:paraId="6E12C770" w14:textId="77777777" w:rsidTr="005E7931">
        <w:trPr>
          <w:trHeight w:val="70"/>
          <w:jc w:val="center"/>
        </w:trPr>
        <w:tc>
          <w:tcPr>
            <w:tcW w:w="1525"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13755D" w14:textId="77777777" w:rsidR="006A1A71" w:rsidRDefault="006A1A71" w:rsidP="00E649A4">
            <w:pPr>
              <w:widowControl/>
              <w:autoSpaceDE/>
              <w:autoSpaceDN/>
              <w:adjustRightInd/>
              <w:spacing w:before="40" w:after="40" w:line="240" w:lineRule="auto"/>
              <w:rPr>
                <w:sz w:val="20"/>
                <w:szCs w:val="20"/>
              </w:rPr>
            </w:pPr>
          </w:p>
        </w:tc>
        <w:tc>
          <w:tcPr>
            <w:tcW w:w="48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88A6333" w14:textId="77777777" w:rsidR="006A1A71" w:rsidRDefault="006A1A71" w:rsidP="00E649A4">
            <w:pPr>
              <w:widowControl/>
              <w:autoSpaceDE/>
              <w:adjustRightInd/>
              <w:spacing w:before="40" w:after="40" w:line="240" w:lineRule="auto"/>
              <w:rPr>
                <w:color w:val="000000"/>
                <w:sz w:val="20"/>
                <w:szCs w:val="20"/>
              </w:rPr>
            </w:pPr>
            <w:r>
              <w:rPr>
                <w:sz w:val="20"/>
                <w:szCs w:val="20"/>
              </w:rPr>
              <w:t>Maintain purchase and service records</w:t>
            </w:r>
          </w:p>
        </w:tc>
        <w:tc>
          <w:tcPr>
            <w:tcW w:w="1350"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500C8374" w14:textId="77777777" w:rsidR="006A1A71" w:rsidRPr="00F936AC" w:rsidRDefault="006A1A71" w:rsidP="00E649A4">
            <w:pPr>
              <w:widowControl/>
              <w:autoSpaceDE/>
              <w:adjustRightInd/>
              <w:spacing w:before="40" w:after="40"/>
              <w:jc w:val="center"/>
              <w:rPr>
                <w:sz w:val="20"/>
                <w:szCs w:val="20"/>
              </w:rPr>
            </w:pP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0B1BD083" w14:textId="77777777" w:rsidR="006A1A71" w:rsidRPr="00F936AC" w:rsidRDefault="006A1A71" w:rsidP="00E649A4">
            <w:pPr>
              <w:widowControl/>
              <w:autoSpaceDE/>
              <w:adjustRightInd/>
              <w:spacing w:before="40" w:after="40"/>
              <w:jc w:val="center"/>
              <w:rPr>
                <w:color w:val="000000"/>
                <w:sz w:val="20"/>
                <w:szCs w:val="20"/>
              </w:rPr>
            </w:pPr>
            <w:r w:rsidRPr="00E52900">
              <w:rPr>
                <w:sz w:val="20"/>
                <w:szCs w:val="20"/>
              </w:rPr>
              <w:t>6.25</w:t>
            </w:r>
          </w:p>
        </w:tc>
        <w:tc>
          <w:tcPr>
            <w:tcW w:w="10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451ADD20" w14:textId="77777777" w:rsidR="006A1A71" w:rsidRPr="00F936AC" w:rsidRDefault="006A1A71" w:rsidP="00E649A4">
            <w:pPr>
              <w:widowControl/>
              <w:autoSpaceDE/>
              <w:adjustRightInd/>
              <w:spacing w:before="40" w:after="40"/>
              <w:jc w:val="center"/>
              <w:rPr>
                <w:color w:val="000000"/>
                <w:sz w:val="20"/>
                <w:szCs w:val="20"/>
              </w:rPr>
            </w:pPr>
            <w:r w:rsidRPr="00F936AC">
              <w:rPr>
                <w:sz w:val="20"/>
                <w:szCs w:val="20"/>
              </w:rPr>
              <w:t>0.025</w:t>
            </w:r>
          </w:p>
        </w:tc>
        <w:tc>
          <w:tcPr>
            <w:tcW w:w="9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32A1DC8F" w14:textId="77777777" w:rsidR="006A1A71" w:rsidRPr="00F936AC" w:rsidRDefault="006A1A71" w:rsidP="00E649A4">
            <w:pPr>
              <w:widowControl/>
              <w:autoSpaceDE/>
              <w:adjustRightInd/>
              <w:spacing w:before="40" w:after="40"/>
              <w:jc w:val="center"/>
              <w:rPr>
                <w:color w:val="000000"/>
                <w:sz w:val="20"/>
                <w:szCs w:val="20"/>
              </w:rPr>
            </w:pPr>
            <w:r w:rsidRPr="00E52900">
              <w:rPr>
                <w:sz w:val="20"/>
                <w:szCs w:val="20"/>
              </w:rPr>
              <w:t>84,855</w:t>
            </w:r>
          </w:p>
        </w:tc>
        <w:tc>
          <w:tcPr>
            <w:tcW w:w="900" w:type="dxa"/>
            <w:vMerge/>
            <w:tcBorders>
              <w:left w:val="single" w:sz="4" w:space="0" w:color="808080" w:themeColor="background1" w:themeShade="80"/>
              <w:right w:val="single" w:sz="4" w:space="0" w:color="808080" w:themeColor="background1" w:themeShade="80"/>
            </w:tcBorders>
            <w:vAlign w:val="center"/>
          </w:tcPr>
          <w:p w14:paraId="7708795F" w14:textId="77777777" w:rsidR="006A1A71" w:rsidRPr="00E52900" w:rsidRDefault="006A1A71" w:rsidP="005E7931">
            <w:pPr>
              <w:widowControl/>
              <w:autoSpaceDE/>
              <w:adjustRightInd/>
              <w:spacing w:before="40" w:after="40"/>
              <w:jc w:val="center"/>
              <w:rPr>
                <w:sz w:val="20"/>
                <w:szCs w:val="20"/>
              </w:rPr>
            </w:pPr>
          </w:p>
        </w:tc>
        <w:tc>
          <w:tcPr>
            <w:tcW w:w="11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06971BD1" w14:textId="42ACB780" w:rsidR="006A1A71" w:rsidRPr="00F936AC" w:rsidRDefault="006A1A71" w:rsidP="00E649A4">
            <w:pPr>
              <w:widowControl/>
              <w:autoSpaceDE/>
              <w:adjustRightInd/>
              <w:spacing w:before="40" w:after="40"/>
              <w:jc w:val="right"/>
              <w:rPr>
                <w:color w:val="000000"/>
                <w:sz w:val="20"/>
                <w:szCs w:val="20"/>
              </w:rPr>
            </w:pPr>
            <w:r w:rsidRPr="00E52900">
              <w:rPr>
                <w:sz w:val="20"/>
                <w:szCs w:val="20"/>
              </w:rPr>
              <w:t>$5,236,883</w:t>
            </w:r>
          </w:p>
        </w:tc>
      </w:tr>
      <w:tr w:rsidR="006A1A71" w14:paraId="3CC28A43" w14:textId="77777777" w:rsidTr="005E7931">
        <w:trPr>
          <w:trHeight w:val="70"/>
          <w:jc w:val="center"/>
        </w:trPr>
        <w:tc>
          <w:tcPr>
            <w:tcW w:w="1525"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179FB76" w14:textId="77777777" w:rsidR="006A1A71" w:rsidRDefault="006A1A71" w:rsidP="00E649A4">
            <w:pPr>
              <w:widowControl/>
              <w:autoSpaceDE/>
              <w:autoSpaceDN/>
              <w:adjustRightInd/>
              <w:spacing w:before="40" w:after="40" w:line="240" w:lineRule="auto"/>
              <w:rPr>
                <w:sz w:val="20"/>
                <w:szCs w:val="20"/>
              </w:rPr>
            </w:pPr>
          </w:p>
        </w:tc>
        <w:tc>
          <w:tcPr>
            <w:tcW w:w="48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FB0CDBD" w14:textId="77777777" w:rsidR="006A1A71" w:rsidRDefault="006A1A71" w:rsidP="00E649A4">
            <w:pPr>
              <w:widowControl/>
              <w:autoSpaceDE/>
              <w:adjustRightInd/>
              <w:spacing w:before="40" w:after="40" w:line="240" w:lineRule="auto"/>
              <w:rPr>
                <w:color w:val="000000"/>
                <w:sz w:val="20"/>
                <w:szCs w:val="20"/>
              </w:rPr>
            </w:pPr>
            <w:r>
              <w:rPr>
                <w:sz w:val="20"/>
                <w:szCs w:val="20"/>
              </w:rPr>
              <w:t>Maintain leak inspection records</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5CD18667" w14:textId="77777777" w:rsidR="006A1A71" w:rsidRPr="00F936AC" w:rsidRDefault="006A1A71" w:rsidP="00E649A4">
            <w:pPr>
              <w:widowControl/>
              <w:autoSpaceDE/>
              <w:adjustRightInd/>
              <w:spacing w:before="40" w:after="40"/>
              <w:jc w:val="center"/>
              <w:rPr>
                <w:sz w:val="20"/>
                <w:szCs w:val="20"/>
              </w:rPr>
            </w:pPr>
            <w:r w:rsidRPr="00F936AC">
              <w:rPr>
                <w:sz w:val="20"/>
                <w:szCs w:val="20"/>
              </w:rPr>
              <w:t>281,746</w:t>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6D1E06D7" w14:textId="77777777" w:rsidR="006A1A71" w:rsidRPr="00F936AC" w:rsidRDefault="006A1A71" w:rsidP="00E649A4">
            <w:pPr>
              <w:widowControl/>
              <w:autoSpaceDE/>
              <w:adjustRightInd/>
              <w:spacing w:before="40" w:after="40"/>
              <w:jc w:val="center"/>
              <w:rPr>
                <w:color w:val="000000"/>
                <w:sz w:val="20"/>
                <w:szCs w:val="20"/>
              </w:rPr>
            </w:pPr>
            <w:r w:rsidRPr="00F936AC">
              <w:rPr>
                <w:rFonts w:ascii="Calibri" w:hAnsi="Calibri"/>
                <w:color w:val="000000"/>
                <w:sz w:val="20"/>
                <w:szCs w:val="20"/>
              </w:rPr>
              <w:t>2.73</w:t>
            </w:r>
          </w:p>
        </w:tc>
        <w:tc>
          <w:tcPr>
            <w:tcW w:w="10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33F955C0" w14:textId="77777777" w:rsidR="006A1A71" w:rsidRPr="00F936AC" w:rsidRDefault="006A1A71" w:rsidP="00E649A4">
            <w:pPr>
              <w:widowControl/>
              <w:autoSpaceDE/>
              <w:adjustRightInd/>
              <w:spacing w:before="40" w:after="40"/>
              <w:jc w:val="center"/>
              <w:rPr>
                <w:color w:val="000000"/>
                <w:sz w:val="20"/>
                <w:szCs w:val="20"/>
              </w:rPr>
            </w:pPr>
            <w:r w:rsidRPr="00F936AC">
              <w:rPr>
                <w:rFonts w:ascii="Calibri" w:hAnsi="Calibri"/>
                <w:color w:val="000000"/>
                <w:sz w:val="20"/>
                <w:szCs w:val="20"/>
              </w:rPr>
              <w:t>0.017</w:t>
            </w:r>
          </w:p>
        </w:tc>
        <w:tc>
          <w:tcPr>
            <w:tcW w:w="9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7F5B7319" w14:textId="77777777" w:rsidR="006A1A71" w:rsidRPr="00F936AC" w:rsidRDefault="006A1A71" w:rsidP="00E649A4">
            <w:pPr>
              <w:widowControl/>
              <w:autoSpaceDE/>
              <w:adjustRightInd/>
              <w:spacing w:before="40" w:after="40"/>
              <w:jc w:val="center"/>
              <w:rPr>
                <w:color w:val="000000"/>
                <w:sz w:val="20"/>
                <w:szCs w:val="20"/>
              </w:rPr>
            </w:pPr>
            <w:r w:rsidRPr="00F936AC">
              <w:rPr>
                <w:rFonts w:ascii="Calibri" w:hAnsi="Calibri"/>
                <w:color w:val="000000"/>
                <w:sz w:val="20"/>
                <w:szCs w:val="20"/>
              </w:rPr>
              <w:t>6,384</w:t>
            </w:r>
          </w:p>
        </w:tc>
        <w:tc>
          <w:tcPr>
            <w:tcW w:w="900" w:type="dxa"/>
            <w:vMerge/>
            <w:tcBorders>
              <w:left w:val="single" w:sz="4" w:space="0" w:color="808080" w:themeColor="background1" w:themeShade="80"/>
              <w:right w:val="single" w:sz="4" w:space="0" w:color="808080" w:themeColor="background1" w:themeShade="80"/>
            </w:tcBorders>
            <w:vAlign w:val="center"/>
          </w:tcPr>
          <w:p w14:paraId="7ACEE3CC" w14:textId="77777777" w:rsidR="006A1A71" w:rsidRPr="00F936AC" w:rsidRDefault="006A1A71" w:rsidP="005E7931">
            <w:pPr>
              <w:widowControl/>
              <w:autoSpaceDE/>
              <w:adjustRightInd/>
              <w:spacing w:before="40" w:after="40"/>
              <w:jc w:val="center"/>
              <w:rPr>
                <w:rFonts w:ascii="Calibri" w:hAnsi="Calibri"/>
                <w:color w:val="000000"/>
                <w:sz w:val="20"/>
                <w:szCs w:val="20"/>
              </w:rPr>
            </w:pPr>
          </w:p>
        </w:tc>
        <w:tc>
          <w:tcPr>
            <w:tcW w:w="11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725B89CE" w14:textId="1B25237B" w:rsidR="006A1A71" w:rsidRPr="00F936AC" w:rsidRDefault="006A1A71" w:rsidP="00E649A4">
            <w:pPr>
              <w:widowControl/>
              <w:autoSpaceDE/>
              <w:adjustRightInd/>
              <w:spacing w:before="40" w:after="40"/>
              <w:jc w:val="right"/>
              <w:rPr>
                <w:color w:val="000000"/>
                <w:sz w:val="20"/>
                <w:szCs w:val="20"/>
              </w:rPr>
            </w:pPr>
            <w:r w:rsidRPr="00F936AC">
              <w:rPr>
                <w:rFonts w:ascii="Calibri" w:hAnsi="Calibri"/>
                <w:color w:val="000000"/>
                <w:sz w:val="20"/>
                <w:szCs w:val="20"/>
              </w:rPr>
              <w:t>$</w:t>
            </w:r>
            <w:r w:rsidRPr="00E52900">
              <w:rPr>
                <w:rFonts w:ascii="Calibri" w:hAnsi="Calibri"/>
                <w:color w:val="000000"/>
                <w:sz w:val="20"/>
                <w:szCs w:val="20"/>
              </w:rPr>
              <w:t>565,863</w:t>
            </w:r>
            <w:r w:rsidRPr="00F936AC">
              <w:rPr>
                <w:rFonts w:ascii="Calibri" w:hAnsi="Calibri"/>
                <w:color w:val="000000"/>
                <w:sz w:val="20"/>
                <w:szCs w:val="20"/>
              </w:rPr>
              <w:t xml:space="preserve"> </w:t>
            </w:r>
          </w:p>
        </w:tc>
      </w:tr>
      <w:tr w:rsidR="006A1A71" w14:paraId="2A91412F" w14:textId="77777777" w:rsidTr="005E7931">
        <w:trPr>
          <w:trHeight w:val="70"/>
          <w:jc w:val="center"/>
        </w:trPr>
        <w:tc>
          <w:tcPr>
            <w:tcW w:w="1525"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E3F11DF" w14:textId="77777777" w:rsidR="006A1A71" w:rsidRDefault="006A1A71" w:rsidP="00E649A4">
            <w:pPr>
              <w:widowControl/>
              <w:autoSpaceDE/>
              <w:autoSpaceDN/>
              <w:adjustRightInd/>
              <w:spacing w:before="40" w:after="40" w:line="240" w:lineRule="auto"/>
              <w:rPr>
                <w:sz w:val="20"/>
                <w:szCs w:val="20"/>
              </w:rPr>
            </w:pPr>
          </w:p>
        </w:tc>
        <w:tc>
          <w:tcPr>
            <w:tcW w:w="48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9D5036" w14:textId="77777777" w:rsidR="006A1A71" w:rsidRDefault="006A1A71" w:rsidP="00E649A4">
            <w:pPr>
              <w:widowControl/>
              <w:autoSpaceDE/>
              <w:adjustRightInd/>
              <w:spacing w:before="40" w:after="40" w:line="240" w:lineRule="auto"/>
              <w:rPr>
                <w:color w:val="000000"/>
                <w:sz w:val="20"/>
                <w:szCs w:val="20"/>
              </w:rPr>
            </w:pPr>
            <w:r>
              <w:rPr>
                <w:sz w:val="20"/>
                <w:szCs w:val="20"/>
              </w:rPr>
              <w:t>Maintain reports on the results of verification tests any time the leak rate threshold is exceeded</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421AE3EF" w14:textId="77777777" w:rsidR="006A1A71" w:rsidRPr="001C266B" w:rsidRDefault="006A1A71" w:rsidP="00E649A4">
            <w:pPr>
              <w:widowControl/>
              <w:autoSpaceDE/>
              <w:adjustRightInd/>
              <w:spacing w:before="40" w:after="40"/>
              <w:jc w:val="center"/>
              <w:rPr>
                <w:sz w:val="20"/>
                <w:szCs w:val="20"/>
              </w:rPr>
            </w:pPr>
            <w:r w:rsidRPr="00E52900">
              <w:rPr>
                <w:sz w:val="20"/>
                <w:szCs w:val="20"/>
              </w:rPr>
              <w:t>1,425</w:t>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1CA72A22" w14:textId="77777777" w:rsidR="006A1A71" w:rsidRPr="001C266B" w:rsidRDefault="006A1A71" w:rsidP="00E649A4">
            <w:pPr>
              <w:widowControl/>
              <w:autoSpaceDE/>
              <w:adjustRightInd/>
              <w:spacing w:before="40" w:after="40"/>
              <w:jc w:val="center"/>
              <w:rPr>
                <w:color w:val="000000"/>
                <w:sz w:val="20"/>
                <w:szCs w:val="20"/>
              </w:rPr>
            </w:pPr>
            <w:r w:rsidRPr="001C266B">
              <w:rPr>
                <w:rFonts w:ascii="Calibri" w:hAnsi="Calibri"/>
                <w:color w:val="000000"/>
                <w:sz w:val="20"/>
                <w:szCs w:val="20"/>
              </w:rPr>
              <w:t>1</w:t>
            </w:r>
          </w:p>
        </w:tc>
        <w:tc>
          <w:tcPr>
            <w:tcW w:w="10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540819D1" w14:textId="77777777" w:rsidR="006A1A71" w:rsidRPr="001C266B" w:rsidRDefault="006A1A71" w:rsidP="00E649A4">
            <w:pPr>
              <w:widowControl/>
              <w:autoSpaceDE/>
              <w:adjustRightInd/>
              <w:spacing w:before="40" w:after="40"/>
              <w:jc w:val="center"/>
              <w:rPr>
                <w:color w:val="000000"/>
                <w:sz w:val="20"/>
                <w:szCs w:val="20"/>
              </w:rPr>
            </w:pPr>
            <w:r w:rsidRPr="001C266B">
              <w:rPr>
                <w:rFonts w:ascii="Calibri" w:hAnsi="Calibri"/>
                <w:color w:val="000000"/>
                <w:sz w:val="20"/>
                <w:szCs w:val="20"/>
              </w:rPr>
              <w:t>0.025</w:t>
            </w:r>
          </w:p>
        </w:tc>
        <w:tc>
          <w:tcPr>
            <w:tcW w:w="9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55D33AFF" w14:textId="77777777" w:rsidR="006A1A71" w:rsidRPr="001C266B" w:rsidRDefault="006A1A71" w:rsidP="00E649A4">
            <w:pPr>
              <w:widowControl/>
              <w:autoSpaceDE/>
              <w:adjustRightInd/>
              <w:spacing w:before="40" w:after="40"/>
              <w:jc w:val="center"/>
              <w:rPr>
                <w:color w:val="000000"/>
                <w:sz w:val="20"/>
                <w:szCs w:val="20"/>
              </w:rPr>
            </w:pPr>
            <w:r w:rsidRPr="001C266B">
              <w:rPr>
                <w:rFonts w:ascii="Calibri" w:hAnsi="Calibri"/>
                <w:color w:val="000000"/>
                <w:sz w:val="20"/>
                <w:szCs w:val="20"/>
              </w:rPr>
              <w:t>7,044</w:t>
            </w:r>
          </w:p>
        </w:tc>
        <w:tc>
          <w:tcPr>
            <w:tcW w:w="900" w:type="dxa"/>
            <w:vMerge/>
            <w:tcBorders>
              <w:left w:val="single" w:sz="4" w:space="0" w:color="808080" w:themeColor="background1" w:themeShade="80"/>
              <w:right w:val="single" w:sz="4" w:space="0" w:color="808080" w:themeColor="background1" w:themeShade="80"/>
            </w:tcBorders>
            <w:vAlign w:val="center"/>
          </w:tcPr>
          <w:p w14:paraId="76360F89" w14:textId="77777777" w:rsidR="006A1A71" w:rsidRPr="001C266B" w:rsidRDefault="006A1A71" w:rsidP="005E7931">
            <w:pPr>
              <w:widowControl/>
              <w:autoSpaceDE/>
              <w:adjustRightInd/>
              <w:spacing w:before="40" w:after="40"/>
              <w:jc w:val="center"/>
              <w:rPr>
                <w:rFonts w:ascii="Calibri" w:hAnsi="Calibri"/>
                <w:color w:val="000000"/>
                <w:sz w:val="20"/>
                <w:szCs w:val="20"/>
              </w:rPr>
            </w:pPr>
          </w:p>
        </w:tc>
        <w:tc>
          <w:tcPr>
            <w:tcW w:w="11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238B1AD6" w14:textId="6E05F933" w:rsidR="006A1A71" w:rsidRPr="001C266B" w:rsidRDefault="006A1A71" w:rsidP="00E649A4">
            <w:pPr>
              <w:widowControl/>
              <w:autoSpaceDE/>
              <w:adjustRightInd/>
              <w:spacing w:before="40" w:after="40"/>
              <w:jc w:val="right"/>
              <w:rPr>
                <w:color w:val="000000"/>
                <w:sz w:val="20"/>
                <w:szCs w:val="20"/>
              </w:rPr>
            </w:pPr>
            <w:r w:rsidRPr="001C266B">
              <w:rPr>
                <w:rFonts w:ascii="Calibri" w:hAnsi="Calibri"/>
                <w:color w:val="000000"/>
                <w:sz w:val="20"/>
                <w:szCs w:val="20"/>
              </w:rPr>
              <w:t>$</w:t>
            </w:r>
            <w:r w:rsidRPr="00E52900">
              <w:rPr>
                <w:rFonts w:ascii="Calibri" w:hAnsi="Calibri"/>
                <w:color w:val="000000"/>
                <w:sz w:val="20"/>
                <w:szCs w:val="20"/>
              </w:rPr>
              <w:t>624,357</w:t>
            </w:r>
            <w:r w:rsidRPr="001C266B">
              <w:rPr>
                <w:rFonts w:ascii="Calibri" w:hAnsi="Calibri"/>
                <w:color w:val="000000"/>
                <w:sz w:val="20"/>
                <w:szCs w:val="20"/>
              </w:rPr>
              <w:t xml:space="preserve"> </w:t>
            </w:r>
          </w:p>
        </w:tc>
      </w:tr>
      <w:tr w:rsidR="006A1A71" w14:paraId="60239A0D" w14:textId="77777777" w:rsidTr="005E7931">
        <w:trPr>
          <w:trHeight w:val="85"/>
          <w:jc w:val="center"/>
        </w:trPr>
        <w:tc>
          <w:tcPr>
            <w:tcW w:w="1525"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17E7FD1" w14:textId="77777777" w:rsidR="006A1A71" w:rsidRDefault="006A1A71" w:rsidP="00E649A4">
            <w:pPr>
              <w:widowControl/>
              <w:autoSpaceDE/>
              <w:autoSpaceDN/>
              <w:adjustRightInd/>
              <w:spacing w:before="40" w:after="40" w:line="240" w:lineRule="auto"/>
              <w:rPr>
                <w:sz w:val="20"/>
                <w:szCs w:val="20"/>
              </w:rPr>
            </w:pPr>
          </w:p>
        </w:tc>
        <w:tc>
          <w:tcPr>
            <w:tcW w:w="48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CFA434E" w14:textId="77777777" w:rsidR="006A1A71" w:rsidRDefault="006A1A71" w:rsidP="00E649A4">
            <w:pPr>
              <w:widowControl/>
              <w:autoSpaceDE/>
              <w:adjustRightInd/>
              <w:spacing w:before="40" w:after="40" w:line="240" w:lineRule="auto"/>
              <w:rPr>
                <w:sz w:val="20"/>
                <w:szCs w:val="20"/>
              </w:rPr>
            </w:pPr>
            <w:r>
              <w:rPr>
                <w:sz w:val="20"/>
                <w:szCs w:val="20"/>
              </w:rPr>
              <w:t>Develop/maintain plan to retire/replace or retrofit appliances, as applicable</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7F4BAA9" w14:textId="77777777" w:rsidR="006A1A71" w:rsidRPr="00F936AC" w:rsidRDefault="006A1A71" w:rsidP="00E649A4">
            <w:pPr>
              <w:widowControl/>
              <w:autoSpaceDE/>
              <w:adjustRightInd/>
              <w:spacing w:before="40" w:after="40"/>
              <w:jc w:val="center"/>
              <w:rPr>
                <w:sz w:val="20"/>
                <w:szCs w:val="20"/>
              </w:rPr>
            </w:pPr>
            <w:r w:rsidRPr="00F936AC">
              <w:rPr>
                <w:sz w:val="20"/>
                <w:szCs w:val="20"/>
              </w:rPr>
              <w:t>4,092</w:t>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2A9CF7F" w14:textId="77777777" w:rsidR="006A1A71" w:rsidRPr="00F936AC" w:rsidRDefault="006A1A71" w:rsidP="00E649A4">
            <w:pPr>
              <w:widowControl/>
              <w:autoSpaceDE/>
              <w:adjustRightInd/>
              <w:spacing w:before="40" w:after="40"/>
              <w:jc w:val="center"/>
              <w:rPr>
                <w:color w:val="000000"/>
                <w:sz w:val="20"/>
                <w:szCs w:val="20"/>
              </w:rPr>
            </w:pPr>
            <w:r w:rsidRPr="00F936AC">
              <w:rPr>
                <w:color w:val="000000"/>
                <w:sz w:val="20"/>
                <w:szCs w:val="20"/>
              </w:rPr>
              <w:t>1</w:t>
            </w:r>
          </w:p>
        </w:tc>
        <w:tc>
          <w:tcPr>
            <w:tcW w:w="10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4789F668" w14:textId="77777777" w:rsidR="006A1A71" w:rsidRPr="00F936AC" w:rsidRDefault="006A1A71" w:rsidP="00E649A4">
            <w:pPr>
              <w:widowControl/>
              <w:autoSpaceDE/>
              <w:adjustRightInd/>
              <w:spacing w:before="40" w:after="40"/>
              <w:jc w:val="center"/>
              <w:rPr>
                <w:color w:val="000000"/>
                <w:sz w:val="20"/>
                <w:szCs w:val="20"/>
              </w:rPr>
            </w:pPr>
            <w:r w:rsidRPr="00F936AC">
              <w:rPr>
                <w:color w:val="000000"/>
                <w:sz w:val="20"/>
                <w:szCs w:val="20"/>
              </w:rPr>
              <w:t>8.00</w:t>
            </w:r>
          </w:p>
        </w:tc>
        <w:tc>
          <w:tcPr>
            <w:tcW w:w="9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2BEC143" w14:textId="77777777" w:rsidR="006A1A71" w:rsidRPr="00F936AC" w:rsidRDefault="006A1A71" w:rsidP="00E649A4">
            <w:pPr>
              <w:widowControl/>
              <w:autoSpaceDE/>
              <w:adjustRightInd/>
              <w:spacing w:before="40" w:after="40"/>
              <w:jc w:val="center"/>
              <w:rPr>
                <w:color w:val="000000"/>
                <w:sz w:val="20"/>
                <w:szCs w:val="20"/>
              </w:rPr>
            </w:pPr>
            <w:r w:rsidRPr="00F936AC">
              <w:rPr>
                <w:color w:val="000000"/>
                <w:sz w:val="20"/>
                <w:szCs w:val="20"/>
              </w:rPr>
              <w:t>32,738</w:t>
            </w:r>
          </w:p>
        </w:tc>
        <w:tc>
          <w:tcPr>
            <w:tcW w:w="900" w:type="dxa"/>
            <w:vMerge/>
            <w:tcBorders>
              <w:left w:val="single" w:sz="4" w:space="0" w:color="808080" w:themeColor="background1" w:themeShade="80"/>
              <w:right w:val="single" w:sz="4" w:space="0" w:color="808080" w:themeColor="background1" w:themeShade="80"/>
            </w:tcBorders>
            <w:vAlign w:val="center"/>
          </w:tcPr>
          <w:p w14:paraId="5B6D6E83" w14:textId="77777777" w:rsidR="006A1A71" w:rsidRPr="00E52900" w:rsidRDefault="006A1A71" w:rsidP="005E7931">
            <w:pPr>
              <w:widowControl/>
              <w:autoSpaceDE/>
              <w:adjustRightInd/>
              <w:spacing w:before="40" w:after="40"/>
              <w:jc w:val="center"/>
              <w:rPr>
                <w:b/>
                <w:color w:val="000000"/>
                <w:sz w:val="20"/>
                <w:szCs w:val="20"/>
              </w:rPr>
            </w:pPr>
          </w:p>
        </w:tc>
        <w:tc>
          <w:tcPr>
            <w:tcW w:w="11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B08EAC7" w14:textId="12FEFE46" w:rsidR="006A1A71" w:rsidRPr="00E52900" w:rsidRDefault="006A1A71" w:rsidP="00E649A4">
            <w:pPr>
              <w:widowControl/>
              <w:autoSpaceDE/>
              <w:adjustRightInd/>
              <w:spacing w:before="40" w:after="40"/>
              <w:jc w:val="right"/>
              <w:rPr>
                <w:b/>
                <w:color w:val="000000"/>
                <w:sz w:val="20"/>
                <w:szCs w:val="20"/>
              </w:rPr>
            </w:pPr>
            <w:r w:rsidRPr="00E52900">
              <w:rPr>
                <w:b/>
                <w:color w:val="000000"/>
                <w:sz w:val="20"/>
                <w:szCs w:val="20"/>
              </w:rPr>
              <w:t>$</w:t>
            </w:r>
            <w:r w:rsidRPr="00E52900">
              <w:rPr>
                <w:color w:val="000000"/>
                <w:sz w:val="20"/>
                <w:szCs w:val="20"/>
              </w:rPr>
              <w:t>2,901,923</w:t>
            </w:r>
          </w:p>
        </w:tc>
      </w:tr>
      <w:tr w:rsidR="006A1A71" w14:paraId="25F965FE" w14:textId="77777777" w:rsidTr="005E7931">
        <w:trPr>
          <w:trHeight w:val="85"/>
          <w:jc w:val="center"/>
        </w:trPr>
        <w:tc>
          <w:tcPr>
            <w:tcW w:w="1525"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0D9C2AF" w14:textId="77777777" w:rsidR="006A1A71" w:rsidRDefault="006A1A71" w:rsidP="00E649A4">
            <w:pPr>
              <w:widowControl/>
              <w:autoSpaceDE/>
              <w:autoSpaceDN/>
              <w:adjustRightInd/>
              <w:spacing w:before="40" w:after="40" w:line="240" w:lineRule="auto"/>
              <w:rPr>
                <w:sz w:val="20"/>
                <w:szCs w:val="20"/>
              </w:rPr>
            </w:pPr>
          </w:p>
        </w:tc>
        <w:tc>
          <w:tcPr>
            <w:tcW w:w="48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0E84DF" w14:textId="77777777" w:rsidR="006A1A71" w:rsidRDefault="006A1A71" w:rsidP="00E649A4">
            <w:pPr>
              <w:widowControl/>
              <w:autoSpaceDE/>
              <w:adjustRightInd/>
              <w:spacing w:before="40" w:after="40" w:line="240" w:lineRule="auto"/>
              <w:rPr>
                <w:sz w:val="20"/>
                <w:szCs w:val="20"/>
              </w:rPr>
            </w:pPr>
            <w:r>
              <w:rPr>
                <w:sz w:val="20"/>
                <w:szCs w:val="20"/>
              </w:rPr>
              <w:t>Maintain records on mothballed equipment</w:t>
            </w:r>
          </w:p>
        </w:tc>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410C3BEC" w14:textId="77777777" w:rsidR="006A1A71" w:rsidRPr="00F936AC" w:rsidRDefault="006A1A71" w:rsidP="00E649A4">
            <w:pPr>
              <w:widowControl/>
              <w:autoSpaceDE/>
              <w:adjustRightInd/>
              <w:spacing w:before="40" w:after="40"/>
              <w:jc w:val="center"/>
              <w:rPr>
                <w:sz w:val="20"/>
                <w:szCs w:val="20"/>
              </w:rPr>
            </w:pPr>
            <w:r w:rsidRPr="00E52900">
              <w:rPr>
                <w:sz w:val="20"/>
                <w:szCs w:val="20"/>
              </w:rPr>
              <w:t>82</w:t>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0D63AF91" w14:textId="77777777" w:rsidR="006A1A71" w:rsidRPr="00F936AC" w:rsidRDefault="006A1A71" w:rsidP="00E649A4">
            <w:pPr>
              <w:widowControl/>
              <w:autoSpaceDE/>
              <w:adjustRightInd/>
              <w:spacing w:before="40" w:after="40"/>
              <w:jc w:val="center"/>
              <w:rPr>
                <w:sz w:val="20"/>
                <w:szCs w:val="20"/>
              </w:rPr>
            </w:pPr>
            <w:r w:rsidRPr="00E52900">
              <w:rPr>
                <w:sz w:val="20"/>
                <w:szCs w:val="20"/>
              </w:rPr>
              <w:t>1</w:t>
            </w:r>
          </w:p>
        </w:tc>
        <w:tc>
          <w:tcPr>
            <w:tcW w:w="10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4453178E" w14:textId="77777777" w:rsidR="006A1A71" w:rsidRPr="00F936AC" w:rsidRDefault="006A1A71" w:rsidP="00E649A4">
            <w:pPr>
              <w:widowControl/>
              <w:autoSpaceDE/>
              <w:adjustRightInd/>
              <w:spacing w:before="40" w:after="40"/>
              <w:jc w:val="center"/>
              <w:rPr>
                <w:sz w:val="20"/>
                <w:szCs w:val="20"/>
              </w:rPr>
            </w:pPr>
            <w:r w:rsidRPr="00E52900">
              <w:rPr>
                <w:sz w:val="20"/>
                <w:szCs w:val="20"/>
              </w:rPr>
              <w:t>0.025</w:t>
            </w:r>
          </w:p>
        </w:tc>
        <w:tc>
          <w:tcPr>
            <w:tcW w:w="9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42BB802C" w14:textId="77777777" w:rsidR="006A1A71" w:rsidRPr="00F936AC" w:rsidRDefault="006A1A71" w:rsidP="00E649A4">
            <w:pPr>
              <w:widowControl/>
              <w:autoSpaceDE/>
              <w:adjustRightInd/>
              <w:spacing w:before="40" w:after="40"/>
              <w:jc w:val="center"/>
              <w:rPr>
                <w:sz w:val="20"/>
                <w:szCs w:val="20"/>
              </w:rPr>
            </w:pPr>
            <w:r w:rsidRPr="00E52900">
              <w:rPr>
                <w:sz w:val="20"/>
                <w:szCs w:val="20"/>
              </w:rPr>
              <w:t>2.05</w:t>
            </w:r>
          </w:p>
        </w:tc>
        <w:tc>
          <w:tcPr>
            <w:tcW w:w="900" w:type="dxa"/>
            <w:vMerge/>
            <w:tcBorders>
              <w:left w:val="single" w:sz="4" w:space="0" w:color="808080" w:themeColor="background1" w:themeShade="80"/>
              <w:right w:val="single" w:sz="4" w:space="0" w:color="808080" w:themeColor="background1" w:themeShade="80"/>
            </w:tcBorders>
            <w:vAlign w:val="center"/>
          </w:tcPr>
          <w:p w14:paraId="6FD9DD46" w14:textId="77777777" w:rsidR="006A1A71" w:rsidRPr="00E52900" w:rsidRDefault="006A1A71" w:rsidP="005E7931">
            <w:pPr>
              <w:widowControl/>
              <w:autoSpaceDE/>
              <w:adjustRightInd/>
              <w:spacing w:before="40" w:after="40"/>
              <w:jc w:val="center"/>
              <w:rPr>
                <w:sz w:val="20"/>
                <w:szCs w:val="20"/>
              </w:rPr>
            </w:pPr>
          </w:p>
        </w:tc>
        <w:tc>
          <w:tcPr>
            <w:tcW w:w="11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2E30ECCE" w14:textId="10358271" w:rsidR="006A1A71" w:rsidRPr="00F936AC" w:rsidRDefault="006A1A71" w:rsidP="00E649A4">
            <w:pPr>
              <w:widowControl/>
              <w:autoSpaceDE/>
              <w:adjustRightInd/>
              <w:spacing w:before="40" w:after="40"/>
              <w:jc w:val="right"/>
              <w:rPr>
                <w:sz w:val="20"/>
                <w:szCs w:val="20"/>
              </w:rPr>
            </w:pPr>
            <w:r w:rsidRPr="00E52900">
              <w:rPr>
                <w:sz w:val="20"/>
                <w:szCs w:val="20"/>
              </w:rPr>
              <w:t>$181.37</w:t>
            </w:r>
          </w:p>
        </w:tc>
      </w:tr>
      <w:tr w:rsidR="006A1A71" w14:paraId="6ED02F7F" w14:textId="77777777" w:rsidTr="005E7931">
        <w:trPr>
          <w:trHeight w:val="85"/>
          <w:jc w:val="center"/>
        </w:trPr>
        <w:tc>
          <w:tcPr>
            <w:tcW w:w="1525"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BCA7BDD" w14:textId="77777777" w:rsidR="006A1A71" w:rsidRDefault="006A1A71" w:rsidP="00E649A4">
            <w:pPr>
              <w:widowControl/>
              <w:autoSpaceDE/>
              <w:autoSpaceDN/>
              <w:adjustRightInd/>
              <w:spacing w:before="40" w:after="40" w:line="240" w:lineRule="auto"/>
              <w:rPr>
                <w:sz w:val="20"/>
                <w:szCs w:val="20"/>
              </w:rPr>
            </w:pPr>
          </w:p>
        </w:tc>
        <w:tc>
          <w:tcPr>
            <w:tcW w:w="48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FECF23" w14:textId="77777777" w:rsidR="006A1A71" w:rsidRDefault="006A1A71" w:rsidP="00E649A4">
            <w:pPr>
              <w:widowControl/>
              <w:autoSpaceDE/>
              <w:adjustRightInd/>
              <w:spacing w:before="40" w:after="40" w:line="240" w:lineRule="auto"/>
              <w:rPr>
                <w:sz w:val="20"/>
                <w:szCs w:val="20"/>
              </w:rPr>
            </w:pPr>
            <w:r>
              <w:rPr>
                <w:color w:val="000000"/>
                <w:sz w:val="20"/>
                <w:szCs w:val="20"/>
              </w:rPr>
              <w:t>Maintain information on purged/destroyed refrigerant</w:t>
            </w:r>
          </w:p>
        </w:tc>
        <w:tc>
          <w:tcPr>
            <w:tcW w:w="1350" w:type="dxa"/>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375D4350" w14:textId="77777777" w:rsidR="006A1A71" w:rsidRPr="00F936AC" w:rsidRDefault="006A1A71" w:rsidP="00E649A4">
            <w:pPr>
              <w:widowControl/>
              <w:autoSpaceDE/>
              <w:autoSpaceDN/>
              <w:adjustRightInd/>
              <w:spacing w:before="40" w:after="40"/>
              <w:jc w:val="center"/>
              <w:rPr>
                <w:sz w:val="20"/>
                <w:szCs w:val="20"/>
              </w:rPr>
            </w:pPr>
            <w:r w:rsidRPr="00F936AC">
              <w:rPr>
                <w:sz w:val="20"/>
                <w:szCs w:val="20"/>
              </w:rPr>
              <w:t>4</w:t>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0FEC267D" w14:textId="77777777" w:rsidR="006A1A71" w:rsidRPr="00F936AC" w:rsidRDefault="006A1A71" w:rsidP="00E649A4">
            <w:pPr>
              <w:widowControl/>
              <w:autoSpaceDE/>
              <w:adjustRightInd/>
              <w:spacing w:before="40" w:after="40"/>
              <w:jc w:val="center"/>
              <w:rPr>
                <w:sz w:val="20"/>
                <w:szCs w:val="20"/>
              </w:rPr>
            </w:pPr>
            <w:r w:rsidRPr="00F936AC">
              <w:rPr>
                <w:color w:val="000000"/>
                <w:sz w:val="20"/>
                <w:szCs w:val="20"/>
              </w:rPr>
              <w:t>1</w:t>
            </w:r>
          </w:p>
        </w:tc>
        <w:tc>
          <w:tcPr>
            <w:tcW w:w="10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718D3564" w14:textId="77777777" w:rsidR="006A1A71" w:rsidRPr="00F936AC" w:rsidRDefault="006A1A71" w:rsidP="00E649A4">
            <w:pPr>
              <w:widowControl/>
              <w:autoSpaceDE/>
              <w:adjustRightInd/>
              <w:spacing w:before="40" w:after="40"/>
              <w:jc w:val="center"/>
              <w:rPr>
                <w:sz w:val="20"/>
                <w:szCs w:val="20"/>
              </w:rPr>
            </w:pPr>
            <w:r w:rsidRPr="00F936AC">
              <w:rPr>
                <w:color w:val="000000"/>
                <w:sz w:val="20"/>
                <w:szCs w:val="20"/>
              </w:rPr>
              <w:t>0.025</w:t>
            </w:r>
          </w:p>
        </w:tc>
        <w:tc>
          <w:tcPr>
            <w:tcW w:w="9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51462F12" w14:textId="77777777" w:rsidR="006A1A71" w:rsidRPr="00F936AC" w:rsidRDefault="006A1A71" w:rsidP="00E649A4">
            <w:pPr>
              <w:widowControl/>
              <w:autoSpaceDE/>
              <w:adjustRightInd/>
              <w:spacing w:before="40" w:after="40"/>
              <w:jc w:val="center"/>
              <w:rPr>
                <w:sz w:val="20"/>
                <w:szCs w:val="20"/>
              </w:rPr>
            </w:pPr>
            <w:r w:rsidRPr="00F936AC">
              <w:rPr>
                <w:color w:val="000000"/>
                <w:sz w:val="20"/>
                <w:szCs w:val="20"/>
              </w:rPr>
              <w:t>0.1</w:t>
            </w:r>
          </w:p>
        </w:tc>
        <w:tc>
          <w:tcPr>
            <w:tcW w:w="900"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2B80C6" w14:textId="77777777" w:rsidR="006A1A71" w:rsidRPr="00E52900" w:rsidRDefault="006A1A71" w:rsidP="005E7931">
            <w:pPr>
              <w:widowControl/>
              <w:autoSpaceDE/>
              <w:adjustRightInd/>
              <w:spacing w:before="40" w:after="40"/>
              <w:jc w:val="center"/>
              <w:rPr>
                <w:color w:val="000000"/>
                <w:sz w:val="20"/>
                <w:szCs w:val="20"/>
              </w:rPr>
            </w:pPr>
          </w:p>
        </w:tc>
        <w:tc>
          <w:tcPr>
            <w:tcW w:w="11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0C889531" w14:textId="140AB76D" w:rsidR="006A1A71" w:rsidRPr="00F936AC" w:rsidRDefault="006A1A71" w:rsidP="00E649A4">
            <w:pPr>
              <w:widowControl/>
              <w:autoSpaceDE/>
              <w:adjustRightInd/>
              <w:spacing w:before="40" w:after="40"/>
              <w:jc w:val="right"/>
              <w:rPr>
                <w:sz w:val="20"/>
                <w:szCs w:val="20"/>
              </w:rPr>
            </w:pPr>
            <w:r w:rsidRPr="00E52900">
              <w:rPr>
                <w:color w:val="000000"/>
                <w:sz w:val="20"/>
                <w:szCs w:val="20"/>
              </w:rPr>
              <w:t>$3.75</w:t>
            </w:r>
          </w:p>
        </w:tc>
      </w:tr>
      <w:tr w:rsidR="006A1A71" w14:paraId="1321DAF9" w14:textId="77777777" w:rsidTr="005E7931">
        <w:trPr>
          <w:trHeight w:val="85"/>
          <w:jc w:val="center"/>
        </w:trPr>
        <w:tc>
          <w:tcPr>
            <w:tcW w:w="1525"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3BB0BE7" w14:textId="77777777" w:rsidR="006A1A71" w:rsidRDefault="006A1A71" w:rsidP="00E649A4">
            <w:pPr>
              <w:widowControl/>
              <w:autoSpaceDE/>
              <w:adjustRightInd/>
              <w:spacing w:before="40" w:after="40" w:line="240" w:lineRule="auto"/>
              <w:rPr>
                <w:sz w:val="20"/>
                <w:szCs w:val="20"/>
              </w:rPr>
            </w:pPr>
            <w:r>
              <w:rPr>
                <w:sz w:val="20"/>
                <w:szCs w:val="20"/>
              </w:rPr>
              <w:t>Small Can Manufacturers</w:t>
            </w:r>
          </w:p>
        </w:tc>
        <w:tc>
          <w:tcPr>
            <w:tcW w:w="486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9C484FD" w14:textId="77777777" w:rsidR="006A1A71" w:rsidRDefault="006A1A71" w:rsidP="00E649A4">
            <w:pPr>
              <w:widowControl/>
              <w:autoSpaceDE/>
              <w:adjustRightInd/>
              <w:spacing w:before="40" w:after="40" w:line="240" w:lineRule="auto"/>
              <w:rPr>
                <w:sz w:val="20"/>
                <w:szCs w:val="20"/>
              </w:rPr>
            </w:pPr>
            <w:r>
              <w:rPr>
                <w:sz w:val="20"/>
                <w:szCs w:val="20"/>
              </w:rPr>
              <w:t>Maintain records of self-sealing valve test data and log forms for 3 years</w:t>
            </w:r>
          </w:p>
        </w:tc>
        <w:tc>
          <w:tcPr>
            <w:tcW w:w="135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32EE995" w14:textId="77777777" w:rsidR="006A1A71" w:rsidRDefault="006A1A71" w:rsidP="00E649A4">
            <w:pPr>
              <w:widowControl/>
              <w:autoSpaceDE/>
              <w:adjustRightInd/>
              <w:spacing w:before="40" w:after="40"/>
              <w:jc w:val="center"/>
              <w:rPr>
                <w:sz w:val="20"/>
                <w:szCs w:val="20"/>
              </w:rPr>
            </w:pPr>
            <w:r>
              <w:rPr>
                <w:sz w:val="20"/>
                <w:szCs w:val="20"/>
              </w:rPr>
              <w:t>10</w:t>
            </w:r>
          </w:p>
        </w:tc>
        <w:tc>
          <w:tcPr>
            <w:tcW w:w="144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9C39C6C" w14:textId="77777777" w:rsidR="006A1A71" w:rsidRDefault="006A1A71" w:rsidP="00E649A4">
            <w:pPr>
              <w:widowControl/>
              <w:autoSpaceDE/>
              <w:adjustRightInd/>
              <w:spacing w:before="40" w:after="40"/>
              <w:jc w:val="center"/>
              <w:rPr>
                <w:sz w:val="20"/>
                <w:szCs w:val="20"/>
              </w:rPr>
            </w:pPr>
            <w:r>
              <w:rPr>
                <w:sz w:val="20"/>
                <w:szCs w:val="20"/>
              </w:rPr>
              <w:t>12</w:t>
            </w:r>
          </w:p>
        </w:tc>
        <w:tc>
          <w:tcPr>
            <w:tcW w:w="108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054A3EB" w14:textId="77777777" w:rsidR="006A1A71" w:rsidRDefault="006A1A71" w:rsidP="00E649A4">
            <w:pPr>
              <w:widowControl/>
              <w:autoSpaceDE/>
              <w:adjustRightInd/>
              <w:spacing w:before="40" w:after="40"/>
              <w:jc w:val="center"/>
              <w:rPr>
                <w:sz w:val="20"/>
                <w:szCs w:val="20"/>
              </w:rPr>
            </w:pPr>
            <w:r>
              <w:rPr>
                <w:sz w:val="20"/>
                <w:szCs w:val="20"/>
              </w:rPr>
              <w:t>0.025</w:t>
            </w:r>
          </w:p>
        </w:tc>
        <w:tc>
          <w:tcPr>
            <w:tcW w:w="90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6A214031" w14:textId="77777777" w:rsidR="006A1A71" w:rsidRDefault="006A1A71" w:rsidP="00E649A4">
            <w:pPr>
              <w:widowControl/>
              <w:autoSpaceDE/>
              <w:adjustRightInd/>
              <w:spacing w:before="40" w:after="40"/>
              <w:jc w:val="center"/>
              <w:rPr>
                <w:sz w:val="20"/>
                <w:szCs w:val="20"/>
              </w:rPr>
            </w:pPr>
            <w:r>
              <w:rPr>
                <w:sz w:val="20"/>
                <w:szCs w:val="20"/>
              </w:rPr>
              <w:t>3</w:t>
            </w:r>
          </w:p>
        </w:tc>
        <w:tc>
          <w:tcPr>
            <w:tcW w:w="90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9413C0" w14:textId="281C7116" w:rsidR="006A1A71" w:rsidRDefault="005E7931" w:rsidP="005E7931">
            <w:pPr>
              <w:widowControl/>
              <w:autoSpaceDE/>
              <w:adjustRightInd/>
              <w:spacing w:before="40" w:after="40"/>
              <w:jc w:val="center"/>
              <w:rPr>
                <w:sz w:val="20"/>
                <w:szCs w:val="20"/>
              </w:rPr>
            </w:pPr>
            <w:r>
              <w:rPr>
                <w:sz w:val="20"/>
                <w:szCs w:val="20"/>
              </w:rPr>
              <w:t>$28.98</w:t>
            </w:r>
          </w:p>
        </w:tc>
        <w:tc>
          <w:tcPr>
            <w:tcW w:w="1170"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18A87F21" w14:textId="71F82443" w:rsidR="006A1A71" w:rsidRDefault="006A1A71" w:rsidP="00E649A4">
            <w:pPr>
              <w:widowControl/>
              <w:autoSpaceDE/>
              <w:adjustRightInd/>
              <w:spacing w:before="40" w:after="40"/>
              <w:jc w:val="right"/>
              <w:rPr>
                <w:sz w:val="20"/>
                <w:szCs w:val="20"/>
              </w:rPr>
            </w:pPr>
            <w:r>
              <w:rPr>
                <w:sz w:val="20"/>
                <w:szCs w:val="20"/>
              </w:rPr>
              <w:t>$87</w:t>
            </w:r>
          </w:p>
        </w:tc>
      </w:tr>
    </w:tbl>
    <w:p w14:paraId="3E52CCE2" w14:textId="77777777" w:rsidR="00874AC4" w:rsidRDefault="00874AC4" w:rsidP="00874AC4">
      <w:pPr>
        <w:pBdr>
          <w:top w:val="single" w:sz="6" w:space="0" w:color="FFFFFF"/>
          <w:left w:val="single" w:sz="6" w:space="0" w:color="FFFFFF"/>
          <w:bottom w:val="single" w:sz="6" w:space="0" w:color="FFFFFF"/>
          <w:right w:val="single" w:sz="6" w:space="0" w:color="FFFFFF"/>
        </w:pBdr>
        <w:spacing w:line="240" w:lineRule="exact"/>
        <w:rPr>
          <w:b/>
          <w:iCs/>
        </w:rPr>
      </w:pPr>
    </w:p>
    <w:p w14:paraId="664228A9" w14:textId="6FE52D2F" w:rsidR="00625E4D" w:rsidRPr="00385CAB" w:rsidRDefault="00625E4D" w:rsidP="00385CAB">
      <w:pPr>
        <w:pStyle w:val="Caption"/>
      </w:pPr>
      <w:bookmarkStart w:id="5" w:name="_Ref426487358"/>
      <w:r w:rsidRPr="00385CAB">
        <w:t xml:space="preserve">Table </w:t>
      </w:r>
      <w:fldSimple w:instr=" SEQ Table \* ARABIC ">
        <w:r w:rsidR="00E524B0">
          <w:rPr>
            <w:noProof/>
          </w:rPr>
          <w:t>4</w:t>
        </w:r>
      </w:fldSimple>
      <w:bookmarkEnd w:id="5"/>
      <w:r w:rsidRPr="00385CAB">
        <w:t>: Total Annual Respondent Burden</w:t>
      </w:r>
    </w:p>
    <w:tbl>
      <w:tblPr>
        <w:tblW w:w="954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385"/>
        <w:gridCol w:w="2385"/>
        <w:gridCol w:w="2385"/>
        <w:gridCol w:w="2385"/>
      </w:tblGrid>
      <w:tr w:rsidR="00874AC4" w14:paraId="305D2993" w14:textId="77777777" w:rsidTr="00C31E2A">
        <w:trPr>
          <w:trHeight w:val="125"/>
        </w:trPr>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vAlign w:val="center"/>
            <w:hideMark/>
          </w:tcPr>
          <w:p w14:paraId="0AF9F39C" w14:textId="77777777" w:rsidR="00874AC4" w:rsidRPr="00C31E2A" w:rsidRDefault="00874AC4" w:rsidP="00C31E2A">
            <w:pPr>
              <w:widowControl/>
              <w:autoSpaceDE/>
              <w:adjustRightInd/>
              <w:spacing w:before="80" w:after="80"/>
              <w:jc w:val="center"/>
              <w:rPr>
                <w:b/>
                <w:bCs/>
                <w:color w:val="FFFFFF" w:themeColor="background1"/>
                <w:sz w:val="20"/>
                <w:szCs w:val="20"/>
              </w:rPr>
            </w:pPr>
            <w:r w:rsidRPr="00C31E2A">
              <w:rPr>
                <w:b/>
                <w:bCs/>
                <w:color w:val="FFFFFF" w:themeColor="background1"/>
                <w:sz w:val="20"/>
                <w:szCs w:val="20"/>
              </w:rPr>
              <w:t>Number of Respondents</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vAlign w:val="center"/>
            <w:hideMark/>
          </w:tcPr>
          <w:p w14:paraId="32034BB7" w14:textId="77777777" w:rsidR="00874AC4" w:rsidRPr="00C31E2A" w:rsidRDefault="00874AC4" w:rsidP="00C31E2A">
            <w:pPr>
              <w:widowControl/>
              <w:autoSpaceDE/>
              <w:adjustRightInd/>
              <w:spacing w:before="80" w:after="80"/>
              <w:jc w:val="center"/>
              <w:rPr>
                <w:b/>
                <w:bCs/>
                <w:color w:val="FFFFFF" w:themeColor="background1"/>
                <w:sz w:val="20"/>
                <w:szCs w:val="20"/>
              </w:rPr>
            </w:pPr>
            <w:r w:rsidRPr="00C31E2A">
              <w:rPr>
                <w:b/>
                <w:bCs/>
                <w:color w:val="FFFFFF" w:themeColor="background1"/>
                <w:sz w:val="20"/>
                <w:szCs w:val="20"/>
              </w:rPr>
              <w:t>Number of Responses</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vAlign w:val="center"/>
            <w:hideMark/>
          </w:tcPr>
          <w:p w14:paraId="437C6D1E" w14:textId="77777777" w:rsidR="00874AC4" w:rsidRPr="00C31E2A" w:rsidRDefault="00874AC4" w:rsidP="00C31E2A">
            <w:pPr>
              <w:widowControl/>
              <w:autoSpaceDE/>
              <w:adjustRightInd/>
              <w:spacing w:before="80" w:after="80"/>
              <w:jc w:val="center"/>
              <w:rPr>
                <w:b/>
                <w:bCs/>
                <w:color w:val="FFFFFF" w:themeColor="background1"/>
                <w:sz w:val="20"/>
                <w:szCs w:val="20"/>
              </w:rPr>
            </w:pPr>
            <w:r w:rsidRPr="00C31E2A">
              <w:rPr>
                <w:b/>
                <w:bCs/>
                <w:color w:val="FFFFFF" w:themeColor="background1"/>
                <w:sz w:val="20"/>
                <w:szCs w:val="20"/>
              </w:rPr>
              <w:t>Hour Burden</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vAlign w:val="center"/>
            <w:hideMark/>
          </w:tcPr>
          <w:p w14:paraId="1772F63C" w14:textId="77777777" w:rsidR="00874AC4" w:rsidRPr="00C31E2A" w:rsidRDefault="00874AC4" w:rsidP="00C31E2A">
            <w:pPr>
              <w:widowControl/>
              <w:autoSpaceDE/>
              <w:adjustRightInd/>
              <w:spacing w:before="80" w:after="80"/>
              <w:jc w:val="center"/>
              <w:rPr>
                <w:b/>
                <w:bCs/>
                <w:color w:val="FFFFFF" w:themeColor="background1"/>
                <w:sz w:val="20"/>
                <w:szCs w:val="20"/>
              </w:rPr>
            </w:pPr>
            <w:r w:rsidRPr="00C31E2A">
              <w:rPr>
                <w:b/>
                <w:bCs/>
                <w:color w:val="FFFFFF" w:themeColor="background1"/>
                <w:sz w:val="20"/>
                <w:szCs w:val="20"/>
              </w:rPr>
              <w:t>Labor Costs</w:t>
            </w:r>
          </w:p>
        </w:tc>
      </w:tr>
      <w:tr w:rsidR="00874AC4" w14:paraId="6841C8EC" w14:textId="77777777" w:rsidTr="00BC5996">
        <w:trPr>
          <w:trHeight w:val="300"/>
        </w:trPr>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110B4B6" w14:textId="3EDA06E2" w:rsidR="00874AC4" w:rsidRDefault="00217FA1" w:rsidP="00217FA1">
            <w:pPr>
              <w:widowControl/>
              <w:autoSpaceDE/>
              <w:adjustRightInd/>
              <w:spacing w:before="80" w:after="80"/>
              <w:jc w:val="center"/>
              <w:rPr>
                <w:color w:val="000000"/>
                <w:sz w:val="20"/>
                <w:szCs w:val="20"/>
              </w:rPr>
            </w:pPr>
            <w:r>
              <w:rPr>
                <w:color w:val="000000"/>
                <w:sz w:val="20"/>
                <w:szCs w:val="20"/>
              </w:rPr>
              <w:t>861,374</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78F16874" w14:textId="710FFE7C" w:rsidR="00874AC4" w:rsidRDefault="00217FA1" w:rsidP="00F8363C">
            <w:pPr>
              <w:widowControl/>
              <w:autoSpaceDE/>
              <w:adjustRightInd/>
              <w:spacing w:before="80" w:after="80"/>
              <w:jc w:val="center"/>
              <w:rPr>
                <w:color w:val="000000"/>
                <w:sz w:val="20"/>
                <w:szCs w:val="20"/>
              </w:rPr>
            </w:pPr>
            <w:r>
              <w:rPr>
                <w:color w:val="000000"/>
                <w:sz w:val="20"/>
                <w:szCs w:val="20"/>
              </w:rPr>
              <w:t>20,054,738</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60412F23" w14:textId="0DA2C9CB" w:rsidR="00874AC4" w:rsidRDefault="00217FA1" w:rsidP="00F8363C">
            <w:pPr>
              <w:widowControl/>
              <w:autoSpaceDE/>
              <w:adjustRightInd/>
              <w:spacing w:before="80" w:after="80"/>
              <w:jc w:val="center"/>
              <w:rPr>
                <w:color w:val="000000"/>
                <w:sz w:val="20"/>
                <w:szCs w:val="20"/>
              </w:rPr>
            </w:pPr>
            <w:r>
              <w:rPr>
                <w:color w:val="000000"/>
                <w:sz w:val="20"/>
                <w:szCs w:val="20"/>
              </w:rPr>
              <w:t>580,473</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3FBA46FA" w14:textId="4EB4A960" w:rsidR="00874AC4" w:rsidRDefault="00217FA1" w:rsidP="00F8363C">
            <w:pPr>
              <w:widowControl/>
              <w:autoSpaceDE/>
              <w:adjustRightInd/>
              <w:spacing w:before="80" w:after="80"/>
              <w:jc w:val="center"/>
              <w:rPr>
                <w:color w:val="000000"/>
                <w:sz w:val="20"/>
                <w:szCs w:val="20"/>
              </w:rPr>
            </w:pPr>
            <w:r>
              <w:rPr>
                <w:color w:val="000000"/>
                <w:sz w:val="20"/>
                <w:szCs w:val="20"/>
              </w:rPr>
              <w:t>$34,627,299</w:t>
            </w:r>
          </w:p>
        </w:tc>
      </w:tr>
    </w:tbl>
    <w:p w14:paraId="3EC5F959" w14:textId="77777777" w:rsidR="00874AC4" w:rsidRDefault="00874AC4" w:rsidP="00874AC4">
      <w:pPr>
        <w:widowControl/>
        <w:autoSpaceDE/>
        <w:autoSpaceDN/>
        <w:adjustRightInd/>
        <w:rPr>
          <w:rFonts w:ascii="Times New Roman" w:hAnsi="Times New Roman"/>
          <w:b/>
        </w:rPr>
        <w:sectPr w:rsidR="00874AC4" w:rsidSect="00344D4A">
          <w:pgSz w:w="15840" w:h="12240" w:orient="landscape"/>
          <w:pgMar w:top="1440" w:right="1440" w:bottom="1440" w:left="1440" w:header="720" w:footer="720" w:gutter="0"/>
          <w:cols w:space="720"/>
          <w:docGrid w:linePitch="299"/>
        </w:sectPr>
      </w:pPr>
    </w:p>
    <w:p w14:paraId="4BFBAF96" w14:textId="32EDFE7B" w:rsidR="00874AC4" w:rsidRDefault="00874AC4" w:rsidP="00176630">
      <w:pPr>
        <w:pStyle w:val="Heading30"/>
        <w:numPr>
          <w:ilvl w:val="2"/>
          <w:numId w:val="90"/>
        </w:numPr>
      </w:pPr>
      <w:r w:rsidRPr="00176630">
        <w:lastRenderedPageBreak/>
        <w:t>The Agency Tally</w:t>
      </w:r>
    </w:p>
    <w:p w14:paraId="3A65C719" w14:textId="71D217F5" w:rsidR="00625E4D" w:rsidRPr="00625E4D" w:rsidRDefault="00625E4D" w:rsidP="00176630">
      <w:r w:rsidRPr="00385CAB">
        <w:fldChar w:fldCharType="begin"/>
      </w:r>
      <w:r w:rsidRPr="00385CAB">
        <w:instrText xml:space="preserve"> REF _Ref426487317 \h  \* MERGEFORMAT </w:instrText>
      </w:r>
      <w:r w:rsidRPr="00385CAB">
        <w:fldChar w:fldCharType="separate"/>
      </w:r>
      <w:r w:rsidR="00BC5996" w:rsidRPr="00385CAB">
        <w:t xml:space="preserve">Table </w:t>
      </w:r>
      <w:r w:rsidR="00BC5996">
        <w:rPr>
          <w:noProof/>
        </w:rPr>
        <w:t>4</w:t>
      </w:r>
      <w:r w:rsidRPr="00385CAB">
        <w:fldChar w:fldCharType="end"/>
      </w:r>
      <w:r w:rsidRPr="00385CAB">
        <w:t xml:space="preserve"> and </w:t>
      </w:r>
      <w:r w:rsidRPr="00385CAB">
        <w:fldChar w:fldCharType="begin"/>
      </w:r>
      <w:r w:rsidRPr="00385CAB">
        <w:instrText xml:space="preserve"> REF _Ref426487319 \h  \* MERGEFORMAT </w:instrText>
      </w:r>
      <w:r w:rsidRPr="00385CAB">
        <w:fldChar w:fldCharType="separate"/>
      </w:r>
      <w:r w:rsidR="00BC5996" w:rsidRPr="00385CAB">
        <w:t xml:space="preserve">Table </w:t>
      </w:r>
      <w:r w:rsidR="00BC5996">
        <w:t>5</w:t>
      </w:r>
      <w:r w:rsidRPr="00385CAB">
        <w:fldChar w:fldCharType="end"/>
      </w:r>
      <w:r w:rsidR="00176630" w:rsidRPr="00385CAB">
        <w:t xml:space="preserve"> summarize</w:t>
      </w:r>
      <w:r w:rsidR="00176630" w:rsidRPr="00625E4D">
        <w:t xml:space="preserve"> total annual agency burden and cost by and activity.</w:t>
      </w:r>
    </w:p>
    <w:p w14:paraId="1EC39848" w14:textId="145AA5F1" w:rsidR="00625E4D" w:rsidRPr="00385CAB" w:rsidRDefault="00625E4D" w:rsidP="00385CAB">
      <w:pPr>
        <w:pStyle w:val="Caption"/>
      </w:pPr>
      <w:bookmarkStart w:id="6" w:name="_Ref426487317"/>
      <w:r w:rsidRPr="00385CAB">
        <w:t xml:space="preserve">Table </w:t>
      </w:r>
      <w:fldSimple w:instr=" SEQ Table \* ARABIC ">
        <w:r w:rsidR="00E524B0">
          <w:rPr>
            <w:noProof/>
          </w:rPr>
          <w:t>5</w:t>
        </w:r>
      </w:fldSimple>
      <w:bookmarkEnd w:id="6"/>
      <w:r w:rsidRPr="00385CAB">
        <w:t>: Annual Agency Burden and Cost</w:t>
      </w:r>
    </w:p>
    <w:tbl>
      <w:tblPr>
        <w:tblW w:w="1323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513"/>
        <w:gridCol w:w="1440"/>
        <w:gridCol w:w="1620"/>
        <w:gridCol w:w="1620"/>
        <w:gridCol w:w="1399"/>
        <w:gridCol w:w="1638"/>
      </w:tblGrid>
      <w:tr w:rsidR="00500D5D" w:rsidRPr="00500D5D" w14:paraId="704C213D" w14:textId="77777777" w:rsidTr="003E736B">
        <w:trPr>
          <w:trHeight w:val="638"/>
        </w:trPr>
        <w:tc>
          <w:tcPr>
            <w:tcW w:w="55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noWrap/>
            <w:vAlign w:val="center"/>
            <w:hideMark/>
          </w:tcPr>
          <w:p w14:paraId="68D561A4" w14:textId="77777777" w:rsidR="00874AC4" w:rsidRPr="00C31E2A" w:rsidRDefault="00874AC4" w:rsidP="003E736B">
            <w:pPr>
              <w:widowControl/>
              <w:autoSpaceDE/>
              <w:adjustRightInd/>
              <w:spacing w:before="40" w:after="40" w:line="240" w:lineRule="auto"/>
              <w:jc w:val="center"/>
              <w:rPr>
                <w:b/>
                <w:bCs/>
                <w:color w:val="FFFFFF" w:themeColor="background1"/>
                <w:sz w:val="20"/>
                <w:szCs w:val="20"/>
              </w:rPr>
            </w:pPr>
            <w:r w:rsidRPr="00C31E2A">
              <w:rPr>
                <w:b/>
                <w:bCs/>
                <w:color w:val="FFFFFF" w:themeColor="background1"/>
                <w:sz w:val="20"/>
                <w:szCs w:val="20"/>
              </w:rPr>
              <w:t>Activity</w:t>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vAlign w:val="center"/>
            <w:hideMark/>
          </w:tcPr>
          <w:p w14:paraId="5D0FCBE9" w14:textId="77777777" w:rsidR="00874AC4" w:rsidRPr="00C31E2A" w:rsidRDefault="00874AC4" w:rsidP="003E736B">
            <w:pPr>
              <w:widowControl/>
              <w:autoSpaceDE/>
              <w:adjustRightInd/>
              <w:spacing w:before="40" w:after="40" w:line="240" w:lineRule="auto"/>
              <w:jc w:val="center"/>
              <w:rPr>
                <w:b/>
                <w:bCs/>
                <w:color w:val="FFFFFF" w:themeColor="background1"/>
                <w:sz w:val="20"/>
                <w:szCs w:val="20"/>
              </w:rPr>
            </w:pPr>
            <w:r w:rsidRPr="00C31E2A">
              <w:rPr>
                <w:b/>
                <w:bCs/>
                <w:color w:val="FFFFFF" w:themeColor="background1"/>
                <w:sz w:val="20"/>
                <w:szCs w:val="20"/>
              </w:rPr>
              <w:t>Number of Respondents</w:t>
            </w:r>
          </w:p>
        </w:tc>
        <w:tc>
          <w:tcPr>
            <w:tcW w:w="16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vAlign w:val="center"/>
            <w:hideMark/>
          </w:tcPr>
          <w:p w14:paraId="420E82BC" w14:textId="77777777" w:rsidR="00874AC4" w:rsidRPr="00C31E2A" w:rsidRDefault="00874AC4" w:rsidP="003E736B">
            <w:pPr>
              <w:widowControl/>
              <w:autoSpaceDE/>
              <w:adjustRightInd/>
              <w:spacing w:before="40" w:after="40" w:line="240" w:lineRule="auto"/>
              <w:jc w:val="center"/>
              <w:rPr>
                <w:b/>
                <w:bCs/>
                <w:color w:val="FFFFFF" w:themeColor="background1"/>
                <w:sz w:val="20"/>
                <w:szCs w:val="20"/>
              </w:rPr>
            </w:pPr>
            <w:r w:rsidRPr="00C31E2A">
              <w:rPr>
                <w:b/>
                <w:bCs/>
                <w:color w:val="FFFFFF" w:themeColor="background1"/>
                <w:sz w:val="20"/>
                <w:szCs w:val="20"/>
              </w:rPr>
              <w:t>Number of Responses per Respondent</w:t>
            </w:r>
          </w:p>
        </w:tc>
        <w:tc>
          <w:tcPr>
            <w:tcW w:w="16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vAlign w:val="center"/>
            <w:hideMark/>
          </w:tcPr>
          <w:p w14:paraId="41BA3F03" w14:textId="77777777" w:rsidR="00874AC4" w:rsidRPr="00C31E2A" w:rsidRDefault="00874AC4" w:rsidP="003E736B">
            <w:pPr>
              <w:widowControl/>
              <w:autoSpaceDE/>
              <w:adjustRightInd/>
              <w:spacing w:before="40" w:after="40" w:line="240" w:lineRule="auto"/>
              <w:jc w:val="center"/>
              <w:rPr>
                <w:b/>
                <w:bCs/>
                <w:color w:val="FFFFFF" w:themeColor="background1"/>
                <w:sz w:val="20"/>
                <w:szCs w:val="20"/>
              </w:rPr>
            </w:pPr>
            <w:r w:rsidRPr="00C31E2A">
              <w:rPr>
                <w:b/>
                <w:bCs/>
                <w:color w:val="FFFFFF" w:themeColor="background1"/>
                <w:sz w:val="20"/>
                <w:szCs w:val="20"/>
              </w:rPr>
              <w:t>Burden Hours to Review each Response</w:t>
            </w:r>
          </w:p>
        </w:tc>
        <w:tc>
          <w:tcPr>
            <w:tcW w:w="13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vAlign w:val="center"/>
            <w:hideMark/>
          </w:tcPr>
          <w:p w14:paraId="21103254" w14:textId="77777777" w:rsidR="00874AC4" w:rsidRPr="00C31E2A" w:rsidRDefault="00874AC4" w:rsidP="003E736B">
            <w:pPr>
              <w:widowControl/>
              <w:autoSpaceDE/>
              <w:adjustRightInd/>
              <w:spacing w:before="40" w:after="40" w:line="240" w:lineRule="auto"/>
              <w:jc w:val="center"/>
              <w:rPr>
                <w:b/>
                <w:bCs/>
                <w:color w:val="FFFFFF" w:themeColor="background1"/>
                <w:sz w:val="20"/>
                <w:szCs w:val="20"/>
              </w:rPr>
            </w:pPr>
            <w:r w:rsidRPr="00C31E2A">
              <w:rPr>
                <w:b/>
                <w:bCs/>
                <w:color w:val="FFFFFF" w:themeColor="background1"/>
                <w:sz w:val="20"/>
                <w:szCs w:val="20"/>
              </w:rPr>
              <w:t>Total Annual Agency Hours</w:t>
            </w:r>
          </w:p>
        </w:tc>
        <w:tc>
          <w:tcPr>
            <w:tcW w:w="16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vAlign w:val="center"/>
            <w:hideMark/>
          </w:tcPr>
          <w:p w14:paraId="05678B00" w14:textId="77777777" w:rsidR="00874AC4" w:rsidRPr="00C31E2A" w:rsidRDefault="00874AC4" w:rsidP="003E736B">
            <w:pPr>
              <w:widowControl/>
              <w:autoSpaceDE/>
              <w:adjustRightInd/>
              <w:spacing w:before="40" w:after="40" w:line="240" w:lineRule="auto"/>
              <w:jc w:val="center"/>
              <w:rPr>
                <w:b/>
                <w:bCs/>
                <w:color w:val="FFFFFF" w:themeColor="background1"/>
                <w:sz w:val="20"/>
                <w:szCs w:val="20"/>
              </w:rPr>
            </w:pPr>
            <w:r w:rsidRPr="00C31E2A">
              <w:rPr>
                <w:b/>
                <w:bCs/>
                <w:color w:val="FFFFFF" w:themeColor="background1"/>
                <w:sz w:val="20"/>
                <w:szCs w:val="20"/>
              </w:rPr>
              <w:t xml:space="preserve">Total Agency Labor Costs </w:t>
            </w:r>
          </w:p>
        </w:tc>
      </w:tr>
      <w:tr w:rsidR="00874AC4" w14:paraId="1B2FCD5C" w14:textId="77777777" w:rsidTr="003E736B">
        <w:trPr>
          <w:trHeight w:val="70"/>
        </w:trPr>
        <w:tc>
          <w:tcPr>
            <w:tcW w:w="55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913B7BF" w14:textId="7DC59014" w:rsidR="00874AC4" w:rsidRDefault="008E6D8C" w:rsidP="003E736B">
            <w:pPr>
              <w:widowControl/>
              <w:autoSpaceDE/>
              <w:adjustRightInd/>
              <w:spacing w:before="40" w:after="40" w:line="240" w:lineRule="auto"/>
              <w:rPr>
                <w:color w:val="000000"/>
                <w:sz w:val="20"/>
                <w:szCs w:val="20"/>
              </w:rPr>
            </w:pPr>
            <w:r>
              <w:rPr>
                <w:color w:val="000000"/>
                <w:sz w:val="20"/>
                <w:szCs w:val="20"/>
              </w:rPr>
              <w:t>Reclaimer annual activity report</w:t>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447CDC79" w14:textId="77777777" w:rsidR="00874AC4" w:rsidRDefault="00874AC4" w:rsidP="00C31E2A">
            <w:pPr>
              <w:widowControl/>
              <w:autoSpaceDE/>
              <w:adjustRightInd/>
              <w:spacing w:before="40" w:after="40"/>
              <w:jc w:val="center"/>
              <w:rPr>
                <w:color w:val="000000"/>
                <w:sz w:val="20"/>
                <w:szCs w:val="20"/>
              </w:rPr>
            </w:pPr>
            <w:r>
              <w:rPr>
                <w:color w:val="000000"/>
                <w:sz w:val="20"/>
                <w:szCs w:val="20"/>
              </w:rPr>
              <w:t>61</w:t>
            </w:r>
          </w:p>
        </w:tc>
        <w:tc>
          <w:tcPr>
            <w:tcW w:w="16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522EFBE" w14:textId="77777777" w:rsidR="00874AC4" w:rsidRDefault="00874AC4" w:rsidP="00C31E2A">
            <w:pPr>
              <w:widowControl/>
              <w:autoSpaceDE/>
              <w:adjustRightInd/>
              <w:spacing w:before="40" w:after="40"/>
              <w:jc w:val="center"/>
              <w:rPr>
                <w:color w:val="000000"/>
                <w:sz w:val="20"/>
                <w:szCs w:val="20"/>
              </w:rPr>
            </w:pPr>
            <w:r>
              <w:rPr>
                <w:color w:val="000000"/>
                <w:sz w:val="20"/>
                <w:szCs w:val="20"/>
              </w:rPr>
              <w:t>1</w:t>
            </w:r>
          </w:p>
        </w:tc>
        <w:tc>
          <w:tcPr>
            <w:tcW w:w="16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8540113" w14:textId="23EE0519" w:rsidR="00874AC4" w:rsidRDefault="00874AC4" w:rsidP="00C31E2A">
            <w:pPr>
              <w:widowControl/>
              <w:autoSpaceDE/>
              <w:adjustRightInd/>
              <w:spacing w:before="40" w:after="40"/>
              <w:jc w:val="center"/>
              <w:rPr>
                <w:color w:val="000000"/>
                <w:sz w:val="20"/>
                <w:szCs w:val="20"/>
              </w:rPr>
            </w:pPr>
            <w:r>
              <w:rPr>
                <w:color w:val="000000"/>
                <w:sz w:val="20"/>
                <w:szCs w:val="20"/>
              </w:rPr>
              <w:t>1</w:t>
            </w:r>
            <w:r w:rsidR="00C50463">
              <w:rPr>
                <w:color w:val="000000"/>
                <w:sz w:val="20"/>
                <w:szCs w:val="20"/>
              </w:rPr>
              <w:t>.0</w:t>
            </w:r>
          </w:p>
        </w:tc>
        <w:tc>
          <w:tcPr>
            <w:tcW w:w="13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9BA0075" w14:textId="77777777" w:rsidR="00874AC4" w:rsidRDefault="00874AC4" w:rsidP="00C31E2A">
            <w:pPr>
              <w:widowControl/>
              <w:autoSpaceDE/>
              <w:adjustRightInd/>
              <w:spacing w:before="40" w:after="40"/>
              <w:jc w:val="center"/>
              <w:rPr>
                <w:color w:val="000000"/>
                <w:sz w:val="20"/>
                <w:szCs w:val="20"/>
              </w:rPr>
            </w:pPr>
            <w:r>
              <w:rPr>
                <w:color w:val="000000"/>
                <w:sz w:val="20"/>
                <w:szCs w:val="20"/>
              </w:rPr>
              <w:t>61</w:t>
            </w:r>
          </w:p>
        </w:tc>
        <w:tc>
          <w:tcPr>
            <w:tcW w:w="16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FB05814" w14:textId="39FE02F9" w:rsidR="00874AC4" w:rsidRDefault="00874AC4" w:rsidP="00C50463">
            <w:pPr>
              <w:widowControl/>
              <w:autoSpaceDE/>
              <w:adjustRightInd/>
              <w:spacing w:before="40" w:after="40"/>
              <w:jc w:val="right"/>
              <w:rPr>
                <w:color w:val="000000"/>
                <w:sz w:val="20"/>
                <w:szCs w:val="20"/>
              </w:rPr>
            </w:pPr>
            <w:r>
              <w:rPr>
                <w:color w:val="000000"/>
                <w:sz w:val="20"/>
                <w:szCs w:val="20"/>
              </w:rPr>
              <w:t>$</w:t>
            </w:r>
            <w:r w:rsidR="00C50463">
              <w:rPr>
                <w:color w:val="000000"/>
                <w:sz w:val="20"/>
                <w:szCs w:val="20"/>
              </w:rPr>
              <w:t>3,453</w:t>
            </w:r>
          </w:p>
        </w:tc>
      </w:tr>
      <w:tr w:rsidR="00874AC4" w14:paraId="147243B1" w14:textId="77777777" w:rsidTr="003E736B">
        <w:trPr>
          <w:trHeight w:val="70"/>
        </w:trPr>
        <w:tc>
          <w:tcPr>
            <w:tcW w:w="55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3E610F3" w14:textId="69E98045" w:rsidR="00874AC4" w:rsidRDefault="00874AC4" w:rsidP="008E6D8C">
            <w:pPr>
              <w:widowControl/>
              <w:autoSpaceDE/>
              <w:adjustRightInd/>
              <w:spacing w:before="40" w:after="40" w:line="240" w:lineRule="auto"/>
              <w:rPr>
                <w:color w:val="000000"/>
                <w:sz w:val="20"/>
                <w:szCs w:val="20"/>
              </w:rPr>
            </w:pPr>
            <w:r>
              <w:rPr>
                <w:color w:val="000000"/>
                <w:sz w:val="20"/>
                <w:szCs w:val="20"/>
              </w:rPr>
              <w:t xml:space="preserve">Certification by </w:t>
            </w:r>
            <w:r w:rsidR="008E6D8C">
              <w:rPr>
                <w:color w:val="000000"/>
                <w:sz w:val="20"/>
                <w:szCs w:val="20"/>
              </w:rPr>
              <w:t>r</w:t>
            </w:r>
            <w:r>
              <w:rPr>
                <w:color w:val="000000"/>
                <w:sz w:val="20"/>
                <w:szCs w:val="20"/>
              </w:rPr>
              <w:t xml:space="preserve">efrigerant </w:t>
            </w:r>
            <w:r w:rsidR="008E6D8C">
              <w:rPr>
                <w:color w:val="000000"/>
                <w:sz w:val="20"/>
                <w:szCs w:val="20"/>
              </w:rPr>
              <w:t>r</w:t>
            </w:r>
            <w:r>
              <w:rPr>
                <w:color w:val="000000"/>
                <w:sz w:val="20"/>
                <w:szCs w:val="20"/>
              </w:rPr>
              <w:t xml:space="preserve">eclaimers that </w:t>
            </w:r>
            <w:r w:rsidR="008E6D8C">
              <w:rPr>
                <w:color w:val="000000"/>
                <w:sz w:val="20"/>
                <w:szCs w:val="20"/>
              </w:rPr>
              <w:t>c</w:t>
            </w:r>
            <w:r>
              <w:rPr>
                <w:color w:val="000000"/>
                <w:sz w:val="20"/>
                <w:szCs w:val="20"/>
              </w:rPr>
              <w:t xml:space="preserve">hange </w:t>
            </w:r>
            <w:r w:rsidR="008E6D8C">
              <w:rPr>
                <w:color w:val="000000"/>
                <w:sz w:val="20"/>
                <w:szCs w:val="20"/>
              </w:rPr>
              <w:t>o</w:t>
            </w:r>
            <w:r>
              <w:rPr>
                <w:color w:val="000000"/>
                <w:sz w:val="20"/>
                <w:szCs w:val="20"/>
              </w:rPr>
              <w:t xml:space="preserve">wnership or </w:t>
            </w:r>
            <w:r w:rsidR="008E6D8C">
              <w:rPr>
                <w:color w:val="000000"/>
                <w:sz w:val="20"/>
                <w:szCs w:val="20"/>
              </w:rPr>
              <w:t>e</w:t>
            </w:r>
            <w:r>
              <w:rPr>
                <w:color w:val="000000"/>
                <w:sz w:val="20"/>
                <w:szCs w:val="20"/>
              </w:rPr>
              <w:t xml:space="preserve">nter the </w:t>
            </w:r>
            <w:r w:rsidR="008E6D8C">
              <w:rPr>
                <w:color w:val="000000"/>
                <w:sz w:val="20"/>
                <w:szCs w:val="20"/>
              </w:rPr>
              <w:t>m</w:t>
            </w:r>
            <w:r>
              <w:rPr>
                <w:color w:val="000000"/>
                <w:sz w:val="20"/>
                <w:szCs w:val="20"/>
              </w:rPr>
              <w:t>arket</w:t>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C24FB89" w14:textId="77777777" w:rsidR="00874AC4" w:rsidRDefault="00874AC4" w:rsidP="00C31E2A">
            <w:pPr>
              <w:widowControl/>
              <w:autoSpaceDE/>
              <w:adjustRightInd/>
              <w:spacing w:before="40" w:after="40"/>
              <w:jc w:val="center"/>
              <w:rPr>
                <w:color w:val="000000"/>
                <w:sz w:val="20"/>
                <w:szCs w:val="20"/>
              </w:rPr>
            </w:pPr>
            <w:r>
              <w:rPr>
                <w:color w:val="000000"/>
                <w:sz w:val="20"/>
                <w:szCs w:val="20"/>
              </w:rPr>
              <w:t>4</w:t>
            </w:r>
          </w:p>
        </w:tc>
        <w:tc>
          <w:tcPr>
            <w:tcW w:w="16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1D2BEFE" w14:textId="77777777" w:rsidR="00874AC4" w:rsidRDefault="00874AC4" w:rsidP="00C31E2A">
            <w:pPr>
              <w:widowControl/>
              <w:autoSpaceDE/>
              <w:adjustRightInd/>
              <w:spacing w:before="40" w:after="40"/>
              <w:jc w:val="center"/>
              <w:rPr>
                <w:color w:val="000000"/>
                <w:sz w:val="20"/>
                <w:szCs w:val="20"/>
              </w:rPr>
            </w:pPr>
            <w:r>
              <w:rPr>
                <w:color w:val="000000"/>
                <w:sz w:val="20"/>
                <w:szCs w:val="20"/>
              </w:rPr>
              <w:t>1</w:t>
            </w:r>
          </w:p>
        </w:tc>
        <w:tc>
          <w:tcPr>
            <w:tcW w:w="16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CF5D270" w14:textId="7D46438E" w:rsidR="00874AC4" w:rsidRDefault="00874AC4" w:rsidP="00C31E2A">
            <w:pPr>
              <w:widowControl/>
              <w:autoSpaceDE/>
              <w:adjustRightInd/>
              <w:spacing w:before="40" w:after="40"/>
              <w:jc w:val="center"/>
              <w:rPr>
                <w:color w:val="000000"/>
                <w:sz w:val="20"/>
                <w:szCs w:val="20"/>
              </w:rPr>
            </w:pPr>
            <w:r>
              <w:rPr>
                <w:color w:val="000000"/>
                <w:sz w:val="20"/>
                <w:szCs w:val="20"/>
              </w:rPr>
              <w:t>1</w:t>
            </w:r>
            <w:r w:rsidR="00C50463">
              <w:rPr>
                <w:color w:val="000000"/>
                <w:sz w:val="20"/>
                <w:szCs w:val="20"/>
              </w:rPr>
              <w:t>.0</w:t>
            </w:r>
          </w:p>
        </w:tc>
        <w:tc>
          <w:tcPr>
            <w:tcW w:w="13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D970D6B" w14:textId="77777777" w:rsidR="00874AC4" w:rsidRDefault="00874AC4" w:rsidP="00C31E2A">
            <w:pPr>
              <w:widowControl/>
              <w:autoSpaceDE/>
              <w:adjustRightInd/>
              <w:spacing w:before="40" w:after="40"/>
              <w:jc w:val="center"/>
              <w:rPr>
                <w:color w:val="000000"/>
                <w:sz w:val="20"/>
                <w:szCs w:val="20"/>
              </w:rPr>
            </w:pPr>
            <w:r>
              <w:rPr>
                <w:color w:val="000000"/>
                <w:sz w:val="20"/>
                <w:szCs w:val="20"/>
              </w:rPr>
              <w:t>4</w:t>
            </w:r>
          </w:p>
        </w:tc>
        <w:tc>
          <w:tcPr>
            <w:tcW w:w="16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6EAB018" w14:textId="60C4CC9E" w:rsidR="00874AC4" w:rsidRDefault="00874AC4" w:rsidP="00C50463">
            <w:pPr>
              <w:widowControl/>
              <w:autoSpaceDE/>
              <w:adjustRightInd/>
              <w:spacing w:before="40" w:after="40"/>
              <w:jc w:val="right"/>
              <w:rPr>
                <w:color w:val="000000"/>
                <w:sz w:val="20"/>
                <w:szCs w:val="20"/>
              </w:rPr>
            </w:pPr>
            <w:r>
              <w:rPr>
                <w:color w:val="000000"/>
                <w:sz w:val="20"/>
                <w:szCs w:val="20"/>
              </w:rPr>
              <w:t>$</w:t>
            </w:r>
            <w:r w:rsidR="00C50463">
              <w:rPr>
                <w:color w:val="000000"/>
                <w:sz w:val="20"/>
                <w:szCs w:val="20"/>
              </w:rPr>
              <w:t>226</w:t>
            </w:r>
          </w:p>
        </w:tc>
      </w:tr>
      <w:tr w:rsidR="00874AC4" w14:paraId="3BA2EF30" w14:textId="77777777" w:rsidTr="003E736B">
        <w:trPr>
          <w:trHeight w:val="70"/>
        </w:trPr>
        <w:tc>
          <w:tcPr>
            <w:tcW w:w="55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E9B8EE6" w14:textId="1F590939" w:rsidR="00874AC4" w:rsidRDefault="00874AC4" w:rsidP="008E6D8C">
            <w:pPr>
              <w:widowControl/>
              <w:autoSpaceDE/>
              <w:adjustRightInd/>
              <w:spacing w:before="40" w:after="40" w:line="240" w:lineRule="auto"/>
              <w:rPr>
                <w:color w:val="000000"/>
                <w:sz w:val="20"/>
                <w:szCs w:val="20"/>
              </w:rPr>
            </w:pPr>
            <w:r>
              <w:rPr>
                <w:color w:val="000000"/>
                <w:sz w:val="20"/>
                <w:szCs w:val="20"/>
              </w:rPr>
              <w:t xml:space="preserve">Biannual </w:t>
            </w:r>
            <w:r w:rsidR="008E6D8C">
              <w:rPr>
                <w:color w:val="000000"/>
                <w:sz w:val="20"/>
                <w:szCs w:val="20"/>
              </w:rPr>
              <w:t>r</w:t>
            </w:r>
            <w:r>
              <w:rPr>
                <w:color w:val="000000"/>
                <w:sz w:val="20"/>
                <w:szCs w:val="20"/>
              </w:rPr>
              <w:t xml:space="preserve">eporting by </w:t>
            </w:r>
            <w:r w:rsidR="008E6D8C">
              <w:rPr>
                <w:color w:val="000000"/>
                <w:sz w:val="20"/>
                <w:szCs w:val="20"/>
              </w:rPr>
              <w:t>e</w:t>
            </w:r>
            <w:r>
              <w:rPr>
                <w:color w:val="000000"/>
                <w:sz w:val="20"/>
                <w:szCs w:val="20"/>
              </w:rPr>
              <w:t xml:space="preserve">xisting </w:t>
            </w:r>
            <w:r w:rsidR="008E6D8C">
              <w:rPr>
                <w:color w:val="000000"/>
                <w:sz w:val="20"/>
                <w:szCs w:val="20"/>
              </w:rPr>
              <w:t>t</w:t>
            </w:r>
            <w:r>
              <w:rPr>
                <w:color w:val="000000"/>
                <w:sz w:val="20"/>
                <w:szCs w:val="20"/>
              </w:rPr>
              <w:t xml:space="preserve">echnician </w:t>
            </w:r>
            <w:r w:rsidR="008E6D8C">
              <w:rPr>
                <w:color w:val="000000"/>
                <w:sz w:val="20"/>
                <w:szCs w:val="20"/>
              </w:rPr>
              <w:t>c</w:t>
            </w:r>
            <w:r>
              <w:rPr>
                <w:color w:val="000000"/>
                <w:sz w:val="20"/>
                <w:szCs w:val="20"/>
              </w:rPr>
              <w:t>ertification</w:t>
            </w:r>
            <w:r w:rsidR="008E6D8C">
              <w:rPr>
                <w:color w:val="000000"/>
                <w:sz w:val="20"/>
                <w:szCs w:val="20"/>
              </w:rPr>
              <w:t xml:space="preserve"> p</w:t>
            </w:r>
            <w:r>
              <w:rPr>
                <w:color w:val="000000"/>
                <w:sz w:val="20"/>
                <w:szCs w:val="20"/>
              </w:rPr>
              <w:t>rograms</w:t>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0C61733" w14:textId="44912B4D" w:rsidR="00874AC4" w:rsidRDefault="00FD6661" w:rsidP="00C31E2A">
            <w:pPr>
              <w:widowControl/>
              <w:autoSpaceDE/>
              <w:adjustRightInd/>
              <w:spacing w:before="40" w:after="40"/>
              <w:jc w:val="center"/>
              <w:rPr>
                <w:color w:val="000000"/>
                <w:sz w:val="20"/>
                <w:szCs w:val="20"/>
              </w:rPr>
            </w:pPr>
            <w:r>
              <w:rPr>
                <w:color w:val="000000"/>
                <w:sz w:val="20"/>
                <w:szCs w:val="20"/>
              </w:rPr>
              <w:t>72</w:t>
            </w:r>
          </w:p>
        </w:tc>
        <w:tc>
          <w:tcPr>
            <w:tcW w:w="16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A74CCEE" w14:textId="77777777" w:rsidR="00874AC4" w:rsidRDefault="00874AC4" w:rsidP="00C31E2A">
            <w:pPr>
              <w:widowControl/>
              <w:autoSpaceDE/>
              <w:adjustRightInd/>
              <w:spacing w:before="40" w:after="40"/>
              <w:jc w:val="center"/>
              <w:rPr>
                <w:color w:val="000000"/>
                <w:sz w:val="20"/>
                <w:szCs w:val="20"/>
              </w:rPr>
            </w:pPr>
            <w:r>
              <w:rPr>
                <w:color w:val="000000"/>
                <w:sz w:val="20"/>
                <w:szCs w:val="20"/>
              </w:rPr>
              <w:t>2</w:t>
            </w:r>
          </w:p>
        </w:tc>
        <w:tc>
          <w:tcPr>
            <w:tcW w:w="16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DE6924A" w14:textId="0B9A96A0" w:rsidR="00874AC4" w:rsidRDefault="00874AC4" w:rsidP="00C31E2A">
            <w:pPr>
              <w:widowControl/>
              <w:autoSpaceDE/>
              <w:adjustRightInd/>
              <w:spacing w:before="40" w:after="40"/>
              <w:jc w:val="center"/>
              <w:rPr>
                <w:color w:val="000000"/>
                <w:sz w:val="20"/>
                <w:szCs w:val="20"/>
              </w:rPr>
            </w:pPr>
            <w:r>
              <w:rPr>
                <w:color w:val="000000"/>
                <w:sz w:val="20"/>
                <w:szCs w:val="20"/>
              </w:rPr>
              <w:t>1</w:t>
            </w:r>
            <w:r w:rsidR="00C50463">
              <w:rPr>
                <w:color w:val="000000"/>
                <w:sz w:val="20"/>
                <w:szCs w:val="20"/>
              </w:rPr>
              <w:t>.0</w:t>
            </w:r>
          </w:p>
        </w:tc>
        <w:tc>
          <w:tcPr>
            <w:tcW w:w="13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186F3D5" w14:textId="10370523" w:rsidR="00874AC4" w:rsidRDefault="00FD6661" w:rsidP="00C31E2A">
            <w:pPr>
              <w:widowControl/>
              <w:autoSpaceDE/>
              <w:adjustRightInd/>
              <w:spacing w:before="40" w:after="40"/>
              <w:jc w:val="center"/>
              <w:rPr>
                <w:color w:val="000000"/>
                <w:sz w:val="20"/>
                <w:szCs w:val="20"/>
              </w:rPr>
            </w:pPr>
            <w:r>
              <w:rPr>
                <w:color w:val="000000"/>
                <w:sz w:val="20"/>
                <w:szCs w:val="20"/>
              </w:rPr>
              <w:t>144</w:t>
            </w:r>
          </w:p>
        </w:tc>
        <w:tc>
          <w:tcPr>
            <w:tcW w:w="16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144E8C7" w14:textId="78EAB225" w:rsidR="00874AC4" w:rsidRDefault="00874AC4" w:rsidP="003C0DB0">
            <w:pPr>
              <w:widowControl/>
              <w:autoSpaceDE/>
              <w:adjustRightInd/>
              <w:spacing w:before="40" w:after="40"/>
              <w:jc w:val="right"/>
              <w:rPr>
                <w:color w:val="000000"/>
                <w:sz w:val="20"/>
                <w:szCs w:val="20"/>
              </w:rPr>
            </w:pPr>
            <w:r>
              <w:rPr>
                <w:color w:val="000000"/>
                <w:sz w:val="20"/>
                <w:szCs w:val="20"/>
              </w:rPr>
              <w:t>$</w:t>
            </w:r>
            <w:r w:rsidR="00C50463">
              <w:rPr>
                <w:color w:val="000000"/>
                <w:sz w:val="20"/>
                <w:szCs w:val="20"/>
              </w:rPr>
              <w:t>8,152</w:t>
            </w:r>
          </w:p>
        </w:tc>
      </w:tr>
      <w:tr w:rsidR="00874AC4" w14:paraId="669CC222" w14:textId="77777777" w:rsidTr="003E736B">
        <w:trPr>
          <w:trHeight w:val="70"/>
        </w:trPr>
        <w:tc>
          <w:tcPr>
            <w:tcW w:w="55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4BEE20F" w14:textId="00635E32" w:rsidR="00874AC4" w:rsidRDefault="00874AC4" w:rsidP="008E6D8C">
            <w:pPr>
              <w:widowControl/>
              <w:autoSpaceDE/>
              <w:adjustRightInd/>
              <w:spacing w:before="40" w:after="40" w:line="240" w:lineRule="auto"/>
              <w:rPr>
                <w:color w:val="000000"/>
                <w:sz w:val="20"/>
                <w:szCs w:val="20"/>
              </w:rPr>
            </w:pPr>
            <w:r>
              <w:rPr>
                <w:color w:val="000000"/>
                <w:sz w:val="20"/>
                <w:szCs w:val="20"/>
              </w:rPr>
              <w:t xml:space="preserve">Technician </w:t>
            </w:r>
            <w:r w:rsidR="008E6D8C">
              <w:rPr>
                <w:color w:val="000000"/>
                <w:sz w:val="20"/>
                <w:szCs w:val="20"/>
              </w:rPr>
              <w:t>c</w:t>
            </w:r>
            <w:r>
              <w:rPr>
                <w:color w:val="000000"/>
                <w:sz w:val="20"/>
                <w:szCs w:val="20"/>
              </w:rPr>
              <w:t xml:space="preserve">ertification </w:t>
            </w:r>
            <w:r w:rsidR="008E6D8C">
              <w:rPr>
                <w:color w:val="000000"/>
                <w:sz w:val="20"/>
                <w:szCs w:val="20"/>
              </w:rPr>
              <w:t>p</w:t>
            </w:r>
            <w:r>
              <w:rPr>
                <w:color w:val="000000"/>
                <w:sz w:val="20"/>
                <w:szCs w:val="20"/>
              </w:rPr>
              <w:t xml:space="preserve">rograms </w:t>
            </w:r>
            <w:r w:rsidR="008E6D8C">
              <w:rPr>
                <w:color w:val="000000"/>
                <w:sz w:val="20"/>
                <w:szCs w:val="20"/>
              </w:rPr>
              <w:t>a</w:t>
            </w:r>
            <w:r>
              <w:rPr>
                <w:color w:val="000000"/>
                <w:sz w:val="20"/>
                <w:szCs w:val="20"/>
              </w:rPr>
              <w:t xml:space="preserve">pplying for </w:t>
            </w:r>
            <w:r w:rsidR="008E6D8C">
              <w:rPr>
                <w:color w:val="000000"/>
                <w:sz w:val="20"/>
                <w:szCs w:val="20"/>
              </w:rPr>
              <w:t>a</w:t>
            </w:r>
            <w:r>
              <w:rPr>
                <w:color w:val="000000"/>
                <w:sz w:val="20"/>
                <w:szCs w:val="20"/>
              </w:rPr>
              <w:t>pproval</w:t>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9F344E5" w14:textId="77777777" w:rsidR="00874AC4" w:rsidRDefault="00874AC4" w:rsidP="00C31E2A">
            <w:pPr>
              <w:widowControl/>
              <w:autoSpaceDE/>
              <w:adjustRightInd/>
              <w:spacing w:before="40" w:after="40"/>
              <w:jc w:val="center"/>
              <w:rPr>
                <w:color w:val="000000"/>
                <w:sz w:val="20"/>
                <w:szCs w:val="20"/>
              </w:rPr>
            </w:pPr>
            <w:r>
              <w:rPr>
                <w:color w:val="000000"/>
                <w:sz w:val="20"/>
                <w:szCs w:val="20"/>
              </w:rPr>
              <w:t>5</w:t>
            </w:r>
          </w:p>
        </w:tc>
        <w:tc>
          <w:tcPr>
            <w:tcW w:w="16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64A6F150" w14:textId="77777777" w:rsidR="00874AC4" w:rsidRDefault="00874AC4" w:rsidP="00C31E2A">
            <w:pPr>
              <w:widowControl/>
              <w:autoSpaceDE/>
              <w:adjustRightInd/>
              <w:spacing w:before="40" w:after="40"/>
              <w:jc w:val="center"/>
              <w:rPr>
                <w:color w:val="000000"/>
                <w:sz w:val="20"/>
                <w:szCs w:val="20"/>
              </w:rPr>
            </w:pPr>
            <w:r>
              <w:rPr>
                <w:color w:val="000000"/>
                <w:sz w:val="20"/>
                <w:szCs w:val="20"/>
              </w:rPr>
              <w:t>1</w:t>
            </w:r>
          </w:p>
        </w:tc>
        <w:tc>
          <w:tcPr>
            <w:tcW w:w="16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3846805" w14:textId="2B0B3C39" w:rsidR="00874AC4" w:rsidRDefault="00874AC4" w:rsidP="00C31E2A">
            <w:pPr>
              <w:widowControl/>
              <w:autoSpaceDE/>
              <w:adjustRightInd/>
              <w:spacing w:before="40" w:after="40"/>
              <w:jc w:val="center"/>
              <w:rPr>
                <w:color w:val="000000"/>
                <w:sz w:val="20"/>
                <w:szCs w:val="20"/>
              </w:rPr>
            </w:pPr>
            <w:r>
              <w:rPr>
                <w:color w:val="000000"/>
                <w:sz w:val="20"/>
                <w:szCs w:val="20"/>
              </w:rPr>
              <w:t>2</w:t>
            </w:r>
            <w:r w:rsidR="000943CF">
              <w:rPr>
                <w:color w:val="000000"/>
                <w:sz w:val="20"/>
                <w:szCs w:val="20"/>
              </w:rPr>
              <w:t>.0</w:t>
            </w:r>
          </w:p>
        </w:tc>
        <w:tc>
          <w:tcPr>
            <w:tcW w:w="13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9977F7A" w14:textId="77777777" w:rsidR="00874AC4" w:rsidRDefault="00874AC4" w:rsidP="00C31E2A">
            <w:pPr>
              <w:widowControl/>
              <w:autoSpaceDE/>
              <w:adjustRightInd/>
              <w:spacing w:before="40" w:after="40"/>
              <w:jc w:val="center"/>
              <w:rPr>
                <w:color w:val="000000"/>
                <w:sz w:val="20"/>
                <w:szCs w:val="20"/>
              </w:rPr>
            </w:pPr>
            <w:r>
              <w:rPr>
                <w:color w:val="000000"/>
                <w:sz w:val="20"/>
                <w:szCs w:val="20"/>
              </w:rPr>
              <w:t>10</w:t>
            </w:r>
          </w:p>
        </w:tc>
        <w:tc>
          <w:tcPr>
            <w:tcW w:w="16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402484F" w14:textId="5EC13318" w:rsidR="00874AC4" w:rsidRDefault="00874AC4" w:rsidP="000943CF">
            <w:pPr>
              <w:widowControl/>
              <w:autoSpaceDE/>
              <w:adjustRightInd/>
              <w:spacing w:before="40" w:after="40"/>
              <w:jc w:val="right"/>
              <w:rPr>
                <w:color w:val="000000"/>
                <w:sz w:val="20"/>
                <w:szCs w:val="20"/>
              </w:rPr>
            </w:pPr>
            <w:r>
              <w:rPr>
                <w:color w:val="000000"/>
                <w:sz w:val="20"/>
                <w:szCs w:val="20"/>
              </w:rPr>
              <w:t>$</w:t>
            </w:r>
            <w:r w:rsidR="000943CF">
              <w:rPr>
                <w:color w:val="000000"/>
                <w:sz w:val="20"/>
                <w:szCs w:val="20"/>
              </w:rPr>
              <w:t>566</w:t>
            </w:r>
          </w:p>
        </w:tc>
      </w:tr>
      <w:tr w:rsidR="000943CF" w14:paraId="5368544E" w14:textId="77777777" w:rsidTr="003E736B">
        <w:trPr>
          <w:trHeight w:val="70"/>
        </w:trPr>
        <w:tc>
          <w:tcPr>
            <w:tcW w:w="55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07AC1C" w14:textId="49F61A57" w:rsidR="000943CF" w:rsidRDefault="000943CF" w:rsidP="008E6D8C">
            <w:pPr>
              <w:widowControl/>
              <w:autoSpaceDE/>
              <w:adjustRightInd/>
              <w:spacing w:before="40" w:after="40" w:line="240" w:lineRule="auto"/>
              <w:rPr>
                <w:color w:val="000000"/>
                <w:sz w:val="20"/>
                <w:szCs w:val="20"/>
              </w:rPr>
            </w:pPr>
            <w:r>
              <w:rPr>
                <w:color w:val="000000"/>
                <w:sz w:val="20"/>
                <w:szCs w:val="20"/>
              </w:rPr>
              <w:t>Technician certification programs transferring records</w:t>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0D62792E" w14:textId="015D6003" w:rsidR="000943CF" w:rsidRDefault="000943CF" w:rsidP="00C31E2A">
            <w:pPr>
              <w:widowControl/>
              <w:autoSpaceDE/>
              <w:adjustRightInd/>
              <w:spacing w:before="40" w:after="40"/>
              <w:jc w:val="center"/>
              <w:rPr>
                <w:color w:val="000000"/>
                <w:sz w:val="20"/>
                <w:szCs w:val="20"/>
              </w:rPr>
            </w:pPr>
            <w:r>
              <w:rPr>
                <w:color w:val="000000"/>
                <w:sz w:val="20"/>
                <w:szCs w:val="20"/>
              </w:rPr>
              <w:t>5</w:t>
            </w:r>
          </w:p>
        </w:tc>
        <w:tc>
          <w:tcPr>
            <w:tcW w:w="16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15CF865F" w14:textId="763915D9" w:rsidR="000943CF" w:rsidRDefault="000943CF" w:rsidP="00C31E2A">
            <w:pPr>
              <w:widowControl/>
              <w:autoSpaceDE/>
              <w:adjustRightInd/>
              <w:spacing w:before="40" w:after="40"/>
              <w:jc w:val="center"/>
              <w:rPr>
                <w:color w:val="000000"/>
                <w:sz w:val="20"/>
                <w:szCs w:val="20"/>
              </w:rPr>
            </w:pPr>
            <w:r>
              <w:rPr>
                <w:color w:val="000000"/>
                <w:sz w:val="20"/>
                <w:szCs w:val="20"/>
              </w:rPr>
              <w:t>1</w:t>
            </w:r>
          </w:p>
        </w:tc>
        <w:tc>
          <w:tcPr>
            <w:tcW w:w="16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5562A7E1" w14:textId="07081FF8" w:rsidR="000943CF" w:rsidRDefault="000943CF" w:rsidP="00C31E2A">
            <w:pPr>
              <w:widowControl/>
              <w:autoSpaceDE/>
              <w:adjustRightInd/>
              <w:spacing w:before="40" w:after="40"/>
              <w:jc w:val="center"/>
              <w:rPr>
                <w:color w:val="000000"/>
                <w:sz w:val="20"/>
                <w:szCs w:val="20"/>
              </w:rPr>
            </w:pPr>
            <w:r>
              <w:rPr>
                <w:color w:val="000000"/>
                <w:sz w:val="20"/>
                <w:szCs w:val="20"/>
              </w:rPr>
              <w:t>1.0</w:t>
            </w:r>
          </w:p>
        </w:tc>
        <w:tc>
          <w:tcPr>
            <w:tcW w:w="13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44CF3383" w14:textId="5DBF2EF4" w:rsidR="000943CF" w:rsidRDefault="000943CF" w:rsidP="00C31E2A">
            <w:pPr>
              <w:widowControl/>
              <w:autoSpaceDE/>
              <w:adjustRightInd/>
              <w:spacing w:before="40" w:after="40"/>
              <w:jc w:val="center"/>
              <w:rPr>
                <w:color w:val="000000"/>
                <w:sz w:val="20"/>
                <w:szCs w:val="20"/>
              </w:rPr>
            </w:pPr>
            <w:r>
              <w:rPr>
                <w:color w:val="000000"/>
                <w:sz w:val="20"/>
                <w:szCs w:val="20"/>
              </w:rPr>
              <w:t>5</w:t>
            </w:r>
          </w:p>
        </w:tc>
        <w:tc>
          <w:tcPr>
            <w:tcW w:w="16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5BF7FB16" w14:textId="67AE5483" w:rsidR="000943CF" w:rsidRDefault="000943CF" w:rsidP="003C0DB0">
            <w:pPr>
              <w:widowControl/>
              <w:autoSpaceDE/>
              <w:adjustRightInd/>
              <w:spacing w:before="40" w:after="40"/>
              <w:jc w:val="right"/>
              <w:rPr>
                <w:color w:val="000000"/>
                <w:sz w:val="20"/>
                <w:szCs w:val="20"/>
              </w:rPr>
            </w:pPr>
            <w:r>
              <w:rPr>
                <w:color w:val="000000"/>
                <w:sz w:val="20"/>
                <w:szCs w:val="20"/>
              </w:rPr>
              <w:t>$283</w:t>
            </w:r>
          </w:p>
        </w:tc>
      </w:tr>
      <w:tr w:rsidR="00874AC4" w14:paraId="5F518EB7" w14:textId="77777777" w:rsidTr="003E736B">
        <w:trPr>
          <w:trHeight w:val="600"/>
        </w:trPr>
        <w:tc>
          <w:tcPr>
            <w:tcW w:w="55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6D07E7A" w14:textId="486F2763" w:rsidR="00874AC4" w:rsidRDefault="00874AC4" w:rsidP="003E736B">
            <w:pPr>
              <w:widowControl/>
              <w:autoSpaceDE/>
              <w:adjustRightInd/>
              <w:spacing w:before="40" w:after="40" w:line="240" w:lineRule="auto"/>
              <w:rPr>
                <w:color w:val="000000"/>
                <w:sz w:val="20"/>
                <w:szCs w:val="20"/>
              </w:rPr>
            </w:pPr>
            <w:r>
              <w:rPr>
                <w:color w:val="000000"/>
                <w:sz w:val="20"/>
                <w:szCs w:val="20"/>
              </w:rPr>
              <w:t>Owners/operators of appliances w/charge sizes of 50 or more lbs prepare &amp; submi</w:t>
            </w:r>
            <w:r w:rsidR="009E1C73">
              <w:rPr>
                <w:color w:val="000000"/>
                <w:sz w:val="20"/>
                <w:szCs w:val="20"/>
              </w:rPr>
              <w:t>t requests for extensions to the 30-</w:t>
            </w:r>
            <w:r>
              <w:rPr>
                <w:color w:val="000000"/>
                <w:sz w:val="20"/>
                <w:szCs w:val="20"/>
              </w:rPr>
              <w:t xml:space="preserve">day repair timeline </w:t>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2790C5EB" w14:textId="77777777" w:rsidR="00874AC4" w:rsidRDefault="00874AC4" w:rsidP="00C31E2A">
            <w:pPr>
              <w:widowControl/>
              <w:autoSpaceDE/>
              <w:adjustRightInd/>
              <w:spacing w:before="40" w:after="40"/>
              <w:jc w:val="center"/>
              <w:rPr>
                <w:color w:val="000000"/>
                <w:sz w:val="20"/>
                <w:szCs w:val="20"/>
              </w:rPr>
            </w:pPr>
            <w:r>
              <w:rPr>
                <w:color w:val="000000"/>
                <w:sz w:val="20"/>
                <w:szCs w:val="20"/>
              </w:rPr>
              <w:t>4,556</w:t>
            </w:r>
          </w:p>
        </w:tc>
        <w:tc>
          <w:tcPr>
            <w:tcW w:w="16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80599AA" w14:textId="77777777" w:rsidR="00874AC4" w:rsidRDefault="00874AC4" w:rsidP="00C31E2A">
            <w:pPr>
              <w:widowControl/>
              <w:autoSpaceDE/>
              <w:adjustRightInd/>
              <w:spacing w:before="40" w:after="40"/>
              <w:jc w:val="center"/>
              <w:rPr>
                <w:color w:val="000000"/>
                <w:sz w:val="20"/>
                <w:szCs w:val="20"/>
              </w:rPr>
            </w:pPr>
            <w:r>
              <w:rPr>
                <w:color w:val="000000"/>
                <w:sz w:val="20"/>
                <w:szCs w:val="20"/>
              </w:rPr>
              <w:t>1</w:t>
            </w:r>
          </w:p>
        </w:tc>
        <w:tc>
          <w:tcPr>
            <w:tcW w:w="16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09E51209" w14:textId="34D21116" w:rsidR="00874AC4" w:rsidRDefault="00874AC4" w:rsidP="00C31E2A">
            <w:pPr>
              <w:widowControl/>
              <w:autoSpaceDE/>
              <w:adjustRightInd/>
              <w:spacing w:before="40" w:after="40"/>
              <w:jc w:val="center"/>
              <w:rPr>
                <w:color w:val="000000"/>
                <w:sz w:val="20"/>
                <w:szCs w:val="20"/>
              </w:rPr>
            </w:pPr>
            <w:r>
              <w:rPr>
                <w:color w:val="000000"/>
                <w:sz w:val="20"/>
                <w:szCs w:val="20"/>
              </w:rPr>
              <w:t>0.</w:t>
            </w:r>
            <w:r w:rsidR="000943CF">
              <w:rPr>
                <w:color w:val="000000"/>
                <w:sz w:val="20"/>
                <w:szCs w:val="20"/>
              </w:rPr>
              <w:t>25</w:t>
            </w:r>
          </w:p>
        </w:tc>
        <w:tc>
          <w:tcPr>
            <w:tcW w:w="13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3F19FBD" w14:textId="79E64C02" w:rsidR="00874AC4" w:rsidRDefault="000943CF" w:rsidP="00C31E2A">
            <w:pPr>
              <w:widowControl/>
              <w:autoSpaceDE/>
              <w:adjustRightInd/>
              <w:spacing w:before="40" w:after="40"/>
              <w:jc w:val="center"/>
              <w:rPr>
                <w:color w:val="000000"/>
                <w:sz w:val="20"/>
                <w:szCs w:val="20"/>
              </w:rPr>
            </w:pPr>
            <w:r>
              <w:rPr>
                <w:color w:val="000000"/>
                <w:sz w:val="20"/>
                <w:szCs w:val="20"/>
              </w:rPr>
              <w:t>1,139</w:t>
            </w:r>
          </w:p>
        </w:tc>
        <w:tc>
          <w:tcPr>
            <w:tcW w:w="16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789DF8A" w14:textId="12FEF2D3" w:rsidR="00874AC4" w:rsidRDefault="00874AC4" w:rsidP="000943CF">
            <w:pPr>
              <w:widowControl/>
              <w:autoSpaceDE/>
              <w:adjustRightInd/>
              <w:spacing w:before="40" w:after="40"/>
              <w:jc w:val="right"/>
              <w:rPr>
                <w:color w:val="000000"/>
                <w:sz w:val="20"/>
                <w:szCs w:val="20"/>
              </w:rPr>
            </w:pPr>
            <w:r>
              <w:rPr>
                <w:color w:val="000000"/>
                <w:sz w:val="20"/>
                <w:szCs w:val="20"/>
              </w:rPr>
              <w:t>$</w:t>
            </w:r>
            <w:r w:rsidR="000943CF">
              <w:rPr>
                <w:color w:val="000000"/>
                <w:sz w:val="20"/>
                <w:szCs w:val="20"/>
              </w:rPr>
              <w:t>64,478</w:t>
            </w:r>
          </w:p>
        </w:tc>
      </w:tr>
      <w:tr w:rsidR="00874AC4" w14:paraId="62ABD164" w14:textId="77777777" w:rsidTr="003E736B">
        <w:trPr>
          <w:trHeight w:val="600"/>
        </w:trPr>
        <w:tc>
          <w:tcPr>
            <w:tcW w:w="55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6DCFDA9" w14:textId="77777777" w:rsidR="00874AC4" w:rsidRDefault="00874AC4" w:rsidP="003E736B">
            <w:pPr>
              <w:widowControl/>
              <w:autoSpaceDE/>
              <w:adjustRightInd/>
              <w:spacing w:before="40" w:after="40" w:line="240" w:lineRule="auto"/>
              <w:rPr>
                <w:color w:val="000000"/>
                <w:sz w:val="20"/>
                <w:szCs w:val="20"/>
              </w:rPr>
            </w:pPr>
            <w:r>
              <w:rPr>
                <w:color w:val="000000"/>
                <w:sz w:val="20"/>
                <w:szCs w:val="20"/>
              </w:rPr>
              <w:t xml:space="preserve">Owners/operators of appliances w/charge sizes of 50 or more lbs prepare &amp; submit requests for extensions to 1 year retrofit/retire timeline </w:t>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76FC2DE8" w14:textId="77777777" w:rsidR="00874AC4" w:rsidRDefault="00874AC4" w:rsidP="00C31E2A">
            <w:pPr>
              <w:widowControl/>
              <w:autoSpaceDE/>
              <w:adjustRightInd/>
              <w:spacing w:before="40" w:after="40"/>
              <w:jc w:val="center"/>
              <w:rPr>
                <w:color w:val="000000"/>
                <w:sz w:val="20"/>
                <w:szCs w:val="20"/>
              </w:rPr>
            </w:pPr>
            <w:r>
              <w:rPr>
                <w:color w:val="000000"/>
                <w:sz w:val="20"/>
                <w:szCs w:val="20"/>
              </w:rPr>
              <w:t>61</w:t>
            </w:r>
          </w:p>
        </w:tc>
        <w:tc>
          <w:tcPr>
            <w:tcW w:w="16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437A249A" w14:textId="77777777" w:rsidR="00874AC4" w:rsidRDefault="00874AC4" w:rsidP="00C31E2A">
            <w:pPr>
              <w:widowControl/>
              <w:autoSpaceDE/>
              <w:adjustRightInd/>
              <w:spacing w:before="40" w:after="40"/>
              <w:jc w:val="center"/>
              <w:rPr>
                <w:color w:val="000000"/>
                <w:sz w:val="20"/>
                <w:szCs w:val="20"/>
              </w:rPr>
            </w:pPr>
            <w:r>
              <w:rPr>
                <w:color w:val="000000"/>
                <w:sz w:val="20"/>
                <w:szCs w:val="20"/>
              </w:rPr>
              <w:t>1</w:t>
            </w:r>
          </w:p>
        </w:tc>
        <w:tc>
          <w:tcPr>
            <w:tcW w:w="16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3FDB0395" w14:textId="144F7F54" w:rsidR="00874AC4" w:rsidRDefault="00874AC4" w:rsidP="00C31E2A">
            <w:pPr>
              <w:widowControl/>
              <w:autoSpaceDE/>
              <w:adjustRightInd/>
              <w:spacing w:before="40" w:after="40"/>
              <w:jc w:val="center"/>
              <w:rPr>
                <w:color w:val="000000"/>
                <w:sz w:val="20"/>
                <w:szCs w:val="20"/>
              </w:rPr>
            </w:pPr>
            <w:r>
              <w:rPr>
                <w:color w:val="000000"/>
                <w:sz w:val="20"/>
                <w:szCs w:val="20"/>
              </w:rPr>
              <w:t>1</w:t>
            </w:r>
            <w:r w:rsidR="000943CF">
              <w:rPr>
                <w:color w:val="000000"/>
                <w:sz w:val="20"/>
                <w:szCs w:val="20"/>
              </w:rPr>
              <w:t>.0</w:t>
            </w:r>
          </w:p>
        </w:tc>
        <w:tc>
          <w:tcPr>
            <w:tcW w:w="13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50254A96" w14:textId="77777777" w:rsidR="00874AC4" w:rsidRDefault="00874AC4" w:rsidP="00C31E2A">
            <w:pPr>
              <w:widowControl/>
              <w:autoSpaceDE/>
              <w:adjustRightInd/>
              <w:spacing w:before="40" w:after="40"/>
              <w:jc w:val="center"/>
              <w:rPr>
                <w:color w:val="000000"/>
                <w:sz w:val="20"/>
                <w:szCs w:val="20"/>
              </w:rPr>
            </w:pPr>
            <w:r>
              <w:rPr>
                <w:color w:val="000000"/>
                <w:sz w:val="20"/>
                <w:szCs w:val="20"/>
              </w:rPr>
              <w:t>61</w:t>
            </w:r>
          </w:p>
        </w:tc>
        <w:tc>
          <w:tcPr>
            <w:tcW w:w="16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14:paraId="41AB4611" w14:textId="3DD49F2E" w:rsidR="00874AC4" w:rsidRDefault="00874AC4" w:rsidP="000943CF">
            <w:pPr>
              <w:widowControl/>
              <w:autoSpaceDE/>
              <w:adjustRightInd/>
              <w:spacing w:before="40" w:after="40"/>
              <w:jc w:val="right"/>
              <w:rPr>
                <w:color w:val="000000"/>
                <w:sz w:val="20"/>
                <w:szCs w:val="20"/>
              </w:rPr>
            </w:pPr>
            <w:r>
              <w:rPr>
                <w:color w:val="000000"/>
                <w:sz w:val="20"/>
                <w:szCs w:val="20"/>
              </w:rPr>
              <w:t>$</w:t>
            </w:r>
            <w:r w:rsidR="003C0DB0">
              <w:rPr>
                <w:color w:val="000000"/>
                <w:sz w:val="20"/>
                <w:szCs w:val="20"/>
              </w:rPr>
              <w:t>3,</w:t>
            </w:r>
            <w:r w:rsidR="000943CF" w:rsidDel="000943CF">
              <w:rPr>
                <w:color w:val="000000"/>
                <w:sz w:val="20"/>
                <w:szCs w:val="20"/>
              </w:rPr>
              <w:t xml:space="preserve"> </w:t>
            </w:r>
            <w:r w:rsidR="000943CF">
              <w:rPr>
                <w:color w:val="000000"/>
                <w:sz w:val="20"/>
                <w:szCs w:val="20"/>
              </w:rPr>
              <w:t>432</w:t>
            </w:r>
          </w:p>
        </w:tc>
      </w:tr>
      <w:tr w:rsidR="000943CF" w14:paraId="16172497" w14:textId="77777777" w:rsidTr="003E736B">
        <w:trPr>
          <w:trHeight w:val="600"/>
        </w:trPr>
        <w:tc>
          <w:tcPr>
            <w:tcW w:w="55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83FD75" w14:textId="707BE87F" w:rsidR="000943CF" w:rsidRDefault="000943CF" w:rsidP="0066209C">
            <w:pPr>
              <w:widowControl/>
              <w:autoSpaceDE/>
              <w:adjustRightInd/>
              <w:spacing w:before="40" w:after="40" w:line="240" w:lineRule="auto"/>
              <w:rPr>
                <w:color w:val="000000"/>
                <w:sz w:val="20"/>
                <w:szCs w:val="20"/>
              </w:rPr>
            </w:pPr>
            <w:r>
              <w:rPr>
                <w:color w:val="000000"/>
                <w:sz w:val="20"/>
                <w:szCs w:val="20"/>
              </w:rPr>
              <w:t xml:space="preserve">Owners/operators of </w:t>
            </w:r>
            <w:r w:rsidRPr="000943CF">
              <w:rPr>
                <w:color w:val="000000"/>
                <w:sz w:val="20"/>
                <w:szCs w:val="20"/>
              </w:rPr>
              <w:t>w/charge sizes of 50 or more lbs prepare &amp; submit</w:t>
            </w:r>
            <w:r w:rsidR="0066209C">
              <w:rPr>
                <w:color w:val="000000"/>
                <w:sz w:val="20"/>
                <w:szCs w:val="20"/>
              </w:rPr>
              <w:t xml:space="preserve"> r</w:t>
            </w:r>
            <w:r w:rsidR="0066209C" w:rsidRPr="0066209C">
              <w:rPr>
                <w:color w:val="000000"/>
                <w:sz w:val="20"/>
                <w:szCs w:val="20"/>
              </w:rPr>
              <w:t>equests to cease a retrofit/retirement if all leaks are repaired</w:t>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529F3B3C" w14:textId="4CC0EABE" w:rsidR="000943CF" w:rsidRDefault="0068564B" w:rsidP="00C31E2A">
            <w:pPr>
              <w:widowControl/>
              <w:autoSpaceDE/>
              <w:adjustRightInd/>
              <w:spacing w:before="40" w:after="40"/>
              <w:jc w:val="center"/>
              <w:rPr>
                <w:color w:val="000000"/>
                <w:sz w:val="20"/>
                <w:szCs w:val="20"/>
              </w:rPr>
            </w:pPr>
            <w:r>
              <w:rPr>
                <w:color w:val="000000"/>
                <w:sz w:val="20"/>
                <w:szCs w:val="20"/>
              </w:rPr>
              <w:t>205</w:t>
            </w:r>
          </w:p>
        </w:tc>
        <w:tc>
          <w:tcPr>
            <w:tcW w:w="16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41B03C72" w14:textId="1FFA47D4" w:rsidR="000943CF" w:rsidRDefault="0068564B" w:rsidP="00C31E2A">
            <w:pPr>
              <w:widowControl/>
              <w:autoSpaceDE/>
              <w:adjustRightInd/>
              <w:spacing w:before="40" w:after="40"/>
              <w:jc w:val="center"/>
              <w:rPr>
                <w:color w:val="000000"/>
                <w:sz w:val="20"/>
                <w:szCs w:val="20"/>
              </w:rPr>
            </w:pPr>
            <w:r>
              <w:rPr>
                <w:color w:val="000000"/>
                <w:sz w:val="20"/>
                <w:szCs w:val="20"/>
              </w:rPr>
              <w:t>1</w:t>
            </w:r>
          </w:p>
        </w:tc>
        <w:tc>
          <w:tcPr>
            <w:tcW w:w="16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210BBE7A" w14:textId="5FA24A75" w:rsidR="000943CF" w:rsidRDefault="0068564B" w:rsidP="00C31E2A">
            <w:pPr>
              <w:widowControl/>
              <w:autoSpaceDE/>
              <w:adjustRightInd/>
              <w:spacing w:before="40" w:after="40"/>
              <w:jc w:val="center"/>
              <w:rPr>
                <w:color w:val="000000"/>
                <w:sz w:val="20"/>
                <w:szCs w:val="20"/>
              </w:rPr>
            </w:pPr>
            <w:r>
              <w:rPr>
                <w:color w:val="000000"/>
                <w:sz w:val="20"/>
                <w:szCs w:val="20"/>
              </w:rPr>
              <w:t>0.08</w:t>
            </w:r>
          </w:p>
        </w:tc>
        <w:tc>
          <w:tcPr>
            <w:tcW w:w="13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5A9718B9" w14:textId="700F5E6A" w:rsidR="000943CF" w:rsidRDefault="0068564B" w:rsidP="00C31E2A">
            <w:pPr>
              <w:widowControl/>
              <w:autoSpaceDE/>
              <w:adjustRightInd/>
              <w:spacing w:before="40" w:after="40"/>
              <w:jc w:val="center"/>
              <w:rPr>
                <w:color w:val="000000"/>
                <w:sz w:val="20"/>
                <w:szCs w:val="20"/>
              </w:rPr>
            </w:pPr>
            <w:r>
              <w:rPr>
                <w:color w:val="000000"/>
                <w:sz w:val="20"/>
                <w:szCs w:val="20"/>
              </w:rPr>
              <w:t>17.1</w:t>
            </w:r>
          </w:p>
        </w:tc>
        <w:tc>
          <w:tcPr>
            <w:tcW w:w="16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719C5934" w14:textId="18A608A3" w:rsidR="000943CF" w:rsidRDefault="0068564B" w:rsidP="000943CF">
            <w:pPr>
              <w:widowControl/>
              <w:autoSpaceDE/>
              <w:adjustRightInd/>
              <w:spacing w:before="40" w:after="40"/>
              <w:jc w:val="right"/>
              <w:rPr>
                <w:color w:val="000000"/>
                <w:sz w:val="20"/>
                <w:szCs w:val="20"/>
              </w:rPr>
            </w:pPr>
            <w:r>
              <w:rPr>
                <w:color w:val="000000"/>
                <w:sz w:val="20"/>
                <w:szCs w:val="20"/>
              </w:rPr>
              <w:t>$965</w:t>
            </w:r>
          </w:p>
        </w:tc>
      </w:tr>
      <w:tr w:rsidR="0030623B" w14:paraId="33623F8C" w14:textId="77777777" w:rsidTr="003E736B">
        <w:trPr>
          <w:trHeight w:val="600"/>
        </w:trPr>
        <w:tc>
          <w:tcPr>
            <w:tcW w:w="55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3AF7B00" w14:textId="70DE1EC6" w:rsidR="0030623B" w:rsidRDefault="0030623B" w:rsidP="00FD6661">
            <w:pPr>
              <w:widowControl/>
              <w:autoSpaceDE/>
              <w:adjustRightInd/>
              <w:spacing w:before="40" w:after="40" w:line="240" w:lineRule="auto"/>
              <w:rPr>
                <w:color w:val="000000"/>
                <w:sz w:val="20"/>
                <w:szCs w:val="20"/>
              </w:rPr>
            </w:pPr>
            <w:r>
              <w:rPr>
                <w:color w:val="000000"/>
                <w:sz w:val="20"/>
                <w:szCs w:val="20"/>
              </w:rPr>
              <w:t xml:space="preserve">Owners/operators of appliances that leak </w:t>
            </w:r>
            <w:r w:rsidR="005B1E8B">
              <w:rPr>
                <w:color w:val="000000"/>
                <w:sz w:val="20"/>
                <w:szCs w:val="20"/>
              </w:rPr>
              <w:t xml:space="preserve">125 </w:t>
            </w:r>
            <w:r>
              <w:rPr>
                <w:color w:val="000000"/>
                <w:sz w:val="20"/>
                <w:szCs w:val="20"/>
              </w:rPr>
              <w:t xml:space="preserve">percent or more of the full charge in a </w:t>
            </w:r>
            <w:r w:rsidR="00FD6661">
              <w:rPr>
                <w:color w:val="000000"/>
                <w:sz w:val="20"/>
                <w:szCs w:val="20"/>
              </w:rPr>
              <w:t>calendar year</w:t>
            </w:r>
            <w:r>
              <w:rPr>
                <w:color w:val="000000"/>
                <w:sz w:val="20"/>
                <w:szCs w:val="20"/>
              </w:rPr>
              <w:t xml:space="preserve"> to submit report on leak and intended repair</w:t>
            </w:r>
          </w:p>
        </w:tc>
        <w:tc>
          <w:tcPr>
            <w:tcW w:w="14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6E0E9008" w14:textId="00B13A65" w:rsidR="0030623B" w:rsidRDefault="0030623B" w:rsidP="00C31E2A">
            <w:pPr>
              <w:widowControl/>
              <w:autoSpaceDE/>
              <w:adjustRightInd/>
              <w:spacing w:before="40" w:after="40"/>
              <w:jc w:val="center"/>
              <w:rPr>
                <w:color w:val="000000"/>
                <w:sz w:val="20"/>
                <w:szCs w:val="20"/>
              </w:rPr>
            </w:pPr>
            <w:r>
              <w:rPr>
                <w:color w:val="000000"/>
                <w:sz w:val="20"/>
                <w:szCs w:val="20"/>
              </w:rPr>
              <w:t>1,431</w:t>
            </w:r>
          </w:p>
        </w:tc>
        <w:tc>
          <w:tcPr>
            <w:tcW w:w="16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3FB8655D" w14:textId="2A19EF49" w:rsidR="0030623B" w:rsidRDefault="0030623B" w:rsidP="00C31E2A">
            <w:pPr>
              <w:widowControl/>
              <w:autoSpaceDE/>
              <w:adjustRightInd/>
              <w:spacing w:before="40" w:after="40"/>
              <w:jc w:val="center"/>
              <w:rPr>
                <w:color w:val="000000"/>
                <w:sz w:val="20"/>
                <w:szCs w:val="20"/>
              </w:rPr>
            </w:pPr>
            <w:r>
              <w:rPr>
                <w:color w:val="000000"/>
                <w:sz w:val="20"/>
                <w:szCs w:val="20"/>
              </w:rPr>
              <w:t>1</w:t>
            </w:r>
          </w:p>
        </w:tc>
        <w:tc>
          <w:tcPr>
            <w:tcW w:w="16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20156E57" w14:textId="12005EC4" w:rsidR="0030623B" w:rsidRDefault="003C2A24" w:rsidP="00C31E2A">
            <w:pPr>
              <w:widowControl/>
              <w:autoSpaceDE/>
              <w:adjustRightInd/>
              <w:spacing w:before="40" w:after="40"/>
              <w:jc w:val="center"/>
              <w:rPr>
                <w:color w:val="000000"/>
                <w:sz w:val="20"/>
                <w:szCs w:val="20"/>
              </w:rPr>
            </w:pPr>
            <w:r>
              <w:rPr>
                <w:color w:val="000000"/>
                <w:sz w:val="20"/>
                <w:szCs w:val="20"/>
              </w:rPr>
              <w:t>0.17</w:t>
            </w:r>
          </w:p>
        </w:tc>
        <w:tc>
          <w:tcPr>
            <w:tcW w:w="13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7136B301" w14:textId="33403383" w:rsidR="0030623B" w:rsidRDefault="003C2A24" w:rsidP="00C31E2A">
            <w:pPr>
              <w:widowControl/>
              <w:autoSpaceDE/>
              <w:adjustRightInd/>
              <w:spacing w:before="40" w:after="40"/>
              <w:jc w:val="center"/>
              <w:rPr>
                <w:color w:val="000000"/>
                <w:sz w:val="20"/>
                <w:szCs w:val="20"/>
              </w:rPr>
            </w:pPr>
            <w:r>
              <w:rPr>
                <w:color w:val="000000"/>
                <w:sz w:val="20"/>
                <w:szCs w:val="20"/>
              </w:rPr>
              <w:t>238.5</w:t>
            </w:r>
          </w:p>
        </w:tc>
        <w:tc>
          <w:tcPr>
            <w:tcW w:w="16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5A7E1E6E" w14:textId="20EB7CE8" w:rsidR="0030623B" w:rsidRDefault="003C2A24" w:rsidP="000943CF">
            <w:pPr>
              <w:widowControl/>
              <w:autoSpaceDE/>
              <w:adjustRightInd/>
              <w:spacing w:before="40" w:after="40"/>
              <w:jc w:val="right"/>
              <w:rPr>
                <w:color w:val="000000"/>
                <w:sz w:val="20"/>
                <w:szCs w:val="20"/>
              </w:rPr>
            </w:pPr>
            <w:r>
              <w:rPr>
                <w:color w:val="000000"/>
                <w:sz w:val="20"/>
                <w:szCs w:val="20"/>
              </w:rPr>
              <w:t>$13,</w:t>
            </w:r>
            <w:r w:rsidR="000943CF">
              <w:rPr>
                <w:color w:val="000000"/>
                <w:sz w:val="20"/>
                <w:szCs w:val="20"/>
              </w:rPr>
              <w:t>501</w:t>
            </w:r>
          </w:p>
        </w:tc>
      </w:tr>
      <w:tr w:rsidR="00874AC4" w14:paraId="451FAC18" w14:textId="77777777" w:rsidTr="0068564B">
        <w:trPr>
          <w:trHeight w:val="315"/>
        </w:trPr>
        <w:tc>
          <w:tcPr>
            <w:tcW w:w="5513" w:type="dxa"/>
            <w:tcBorders>
              <w:top w:val="doub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748CD3A6" w14:textId="77777777" w:rsidR="00874AC4" w:rsidRDefault="00874AC4" w:rsidP="00C31E2A">
            <w:pPr>
              <w:widowControl/>
              <w:autoSpaceDE/>
              <w:adjustRightInd/>
              <w:spacing w:before="40" w:after="40"/>
              <w:rPr>
                <w:b/>
                <w:bCs/>
                <w:color w:val="000000"/>
                <w:sz w:val="20"/>
                <w:szCs w:val="20"/>
              </w:rPr>
            </w:pPr>
            <w:r>
              <w:rPr>
                <w:b/>
                <w:bCs/>
                <w:color w:val="000000"/>
                <w:sz w:val="20"/>
                <w:szCs w:val="20"/>
              </w:rPr>
              <w:t>SUBTOTAL</w:t>
            </w:r>
          </w:p>
        </w:tc>
        <w:tc>
          <w:tcPr>
            <w:tcW w:w="1440" w:type="dxa"/>
            <w:tcBorders>
              <w:top w:val="doub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noWrap/>
            <w:vAlign w:val="center"/>
            <w:hideMark/>
          </w:tcPr>
          <w:p w14:paraId="59A07DD7" w14:textId="4187B85C" w:rsidR="00874AC4" w:rsidRDefault="0068564B" w:rsidP="0068564B">
            <w:pPr>
              <w:widowControl/>
              <w:autoSpaceDE/>
              <w:adjustRightInd/>
              <w:spacing w:before="40" w:after="40"/>
              <w:jc w:val="center"/>
              <w:rPr>
                <w:b/>
                <w:bCs/>
                <w:color w:val="000000"/>
                <w:sz w:val="20"/>
                <w:szCs w:val="20"/>
              </w:rPr>
            </w:pPr>
            <w:r>
              <w:rPr>
                <w:b/>
                <w:bCs/>
                <w:color w:val="000000"/>
                <w:sz w:val="20"/>
                <w:szCs w:val="20"/>
              </w:rPr>
              <w:t>6,401</w:t>
            </w:r>
          </w:p>
        </w:tc>
        <w:tc>
          <w:tcPr>
            <w:tcW w:w="1620" w:type="dxa"/>
            <w:tcBorders>
              <w:top w:val="doub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noWrap/>
            <w:vAlign w:val="center"/>
            <w:hideMark/>
          </w:tcPr>
          <w:p w14:paraId="7D0888BA" w14:textId="77777777" w:rsidR="00874AC4" w:rsidRDefault="00874AC4" w:rsidP="00C31E2A">
            <w:pPr>
              <w:widowControl/>
              <w:autoSpaceDE/>
              <w:adjustRightInd/>
              <w:spacing w:before="40" w:after="40"/>
              <w:jc w:val="center"/>
              <w:rPr>
                <w:b/>
                <w:bCs/>
                <w:color w:val="000000"/>
                <w:sz w:val="20"/>
                <w:szCs w:val="20"/>
              </w:rPr>
            </w:pPr>
            <w:r>
              <w:rPr>
                <w:b/>
                <w:bCs/>
                <w:color w:val="000000"/>
                <w:sz w:val="20"/>
                <w:szCs w:val="20"/>
              </w:rPr>
              <w:t>varies</w:t>
            </w:r>
          </w:p>
        </w:tc>
        <w:tc>
          <w:tcPr>
            <w:tcW w:w="1620" w:type="dxa"/>
            <w:tcBorders>
              <w:top w:val="doub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noWrap/>
            <w:vAlign w:val="center"/>
            <w:hideMark/>
          </w:tcPr>
          <w:p w14:paraId="4B724FCA" w14:textId="77777777" w:rsidR="00874AC4" w:rsidRDefault="00874AC4" w:rsidP="00C31E2A">
            <w:pPr>
              <w:widowControl/>
              <w:autoSpaceDE/>
              <w:adjustRightInd/>
              <w:spacing w:before="40" w:after="40"/>
              <w:jc w:val="center"/>
              <w:rPr>
                <w:b/>
                <w:bCs/>
                <w:color w:val="000000"/>
                <w:sz w:val="20"/>
                <w:szCs w:val="20"/>
              </w:rPr>
            </w:pPr>
            <w:r>
              <w:rPr>
                <w:b/>
                <w:bCs/>
                <w:color w:val="000000"/>
                <w:sz w:val="20"/>
                <w:szCs w:val="20"/>
              </w:rPr>
              <w:t>varies</w:t>
            </w:r>
          </w:p>
        </w:tc>
        <w:tc>
          <w:tcPr>
            <w:tcW w:w="1399" w:type="dxa"/>
            <w:tcBorders>
              <w:top w:val="doub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noWrap/>
            <w:vAlign w:val="center"/>
          </w:tcPr>
          <w:p w14:paraId="7B6BDAE9" w14:textId="56E4A4EF" w:rsidR="00874AC4" w:rsidRDefault="0068564B" w:rsidP="003C0DB0">
            <w:pPr>
              <w:widowControl/>
              <w:autoSpaceDE/>
              <w:adjustRightInd/>
              <w:spacing w:before="40" w:after="40"/>
              <w:jc w:val="center"/>
              <w:rPr>
                <w:b/>
                <w:bCs/>
                <w:color w:val="000000"/>
                <w:sz w:val="20"/>
                <w:szCs w:val="20"/>
              </w:rPr>
            </w:pPr>
            <w:r>
              <w:rPr>
                <w:b/>
                <w:bCs/>
                <w:color w:val="000000"/>
                <w:sz w:val="20"/>
                <w:szCs w:val="20"/>
              </w:rPr>
              <w:t>1,679</w:t>
            </w:r>
          </w:p>
        </w:tc>
        <w:tc>
          <w:tcPr>
            <w:tcW w:w="1638" w:type="dxa"/>
            <w:tcBorders>
              <w:top w:val="doub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noWrap/>
            <w:vAlign w:val="center"/>
          </w:tcPr>
          <w:p w14:paraId="73BA1760" w14:textId="67F06FBD" w:rsidR="00874AC4" w:rsidRDefault="0068564B" w:rsidP="003C2A24">
            <w:pPr>
              <w:widowControl/>
              <w:autoSpaceDE/>
              <w:adjustRightInd/>
              <w:spacing w:before="40" w:after="40"/>
              <w:jc w:val="right"/>
              <w:rPr>
                <w:b/>
                <w:bCs/>
                <w:color w:val="000000"/>
                <w:sz w:val="20"/>
                <w:szCs w:val="20"/>
              </w:rPr>
            </w:pPr>
            <w:r>
              <w:rPr>
                <w:b/>
                <w:bCs/>
                <w:color w:val="000000"/>
                <w:sz w:val="20"/>
                <w:szCs w:val="20"/>
              </w:rPr>
              <w:t>$95,057</w:t>
            </w:r>
          </w:p>
        </w:tc>
      </w:tr>
    </w:tbl>
    <w:p w14:paraId="67CC3406" w14:textId="77777777" w:rsidR="0030623B" w:rsidRDefault="0030623B" w:rsidP="00385CAB">
      <w:pPr>
        <w:pStyle w:val="Caption"/>
      </w:pPr>
      <w:bookmarkStart w:id="7" w:name="_Ref426487319"/>
      <w:bookmarkStart w:id="8" w:name="_GoBack"/>
      <w:bookmarkEnd w:id="8"/>
    </w:p>
    <w:p w14:paraId="192ED809" w14:textId="194696FB" w:rsidR="00625E4D" w:rsidRPr="00385CAB" w:rsidRDefault="00625E4D" w:rsidP="0068564B">
      <w:pPr>
        <w:pStyle w:val="Caption"/>
        <w:keepNext/>
        <w:keepLines/>
      </w:pPr>
      <w:r w:rsidRPr="00385CAB">
        <w:lastRenderedPageBreak/>
        <w:t xml:space="preserve">Table </w:t>
      </w:r>
      <w:fldSimple w:instr=" SEQ Table \* ARABIC ">
        <w:r w:rsidR="00E524B0">
          <w:rPr>
            <w:noProof/>
          </w:rPr>
          <w:t>6</w:t>
        </w:r>
      </w:fldSimple>
      <w:bookmarkEnd w:id="7"/>
      <w:r w:rsidRPr="00385CAB">
        <w:t>: Total Annual Agency Burden</w:t>
      </w:r>
    </w:p>
    <w:tbl>
      <w:tblPr>
        <w:tblW w:w="954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385"/>
        <w:gridCol w:w="2385"/>
        <w:gridCol w:w="2385"/>
        <w:gridCol w:w="2385"/>
      </w:tblGrid>
      <w:tr w:rsidR="00874AC4" w14:paraId="15641654" w14:textId="77777777" w:rsidTr="00C31E2A">
        <w:trPr>
          <w:trHeight w:val="125"/>
        </w:trPr>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vAlign w:val="center"/>
            <w:hideMark/>
          </w:tcPr>
          <w:p w14:paraId="6D82CB5D" w14:textId="77777777" w:rsidR="00874AC4" w:rsidRPr="00C31E2A" w:rsidRDefault="00874AC4" w:rsidP="0068564B">
            <w:pPr>
              <w:keepNext/>
              <w:keepLines/>
              <w:widowControl/>
              <w:autoSpaceDE/>
              <w:adjustRightInd/>
              <w:spacing w:before="80" w:after="80"/>
              <w:jc w:val="center"/>
              <w:rPr>
                <w:b/>
                <w:bCs/>
                <w:color w:val="FFFFFF" w:themeColor="background1"/>
                <w:sz w:val="20"/>
                <w:szCs w:val="20"/>
              </w:rPr>
            </w:pPr>
            <w:r w:rsidRPr="00C31E2A">
              <w:rPr>
                <w:b/>
                <w:bCs/>
                <w:color w:val="FFFFFF" w:themeColor="background1"/>
                <w:sz w:val="20"/>
                <w:szCs w:val="20"/>
              </w:rPr>
              <w:t>Number of Respondents</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vAlign w:val="center"/>
            <w:hideMark/>
          </w:tcPr>
          <w:p w14:paraId="4DC0B069" w14:textId="77777777" w:rsidR="00874AC4" w:rsidRPr="00C31E2A" w:rsidRDefault="00874AC4" w:rsidP="0068564B">
            <w:pPr>
              <w:keepNext/>
              <w:keepLines/>
              <w:widowControl/>
              <w:autoSpaceDE/>
              <w:adjustRightInd/>
              <w:spacing w:before="80" w:after="80"/>
              <w:jc w:val="center"/>
              <w:rPr>
                <w:b/>
                <w:bCs/>
                <w:color w:val="FFFFFF" w:themeColor="background1"/>
                <w:sz w:val="20"/>
                <w:szCs w:val="20"/>
              </w:rPr>
            </w:pPr>
            <w:r w:rsidRPr="00C31E2A">
              <w:rPr>
                <w:b/>
                <w:bCs/>
                <w:color w:val="FFFFFF" w:themeColor="background1"/>
                <w:sz w:val="20"/>
                <w:szCs w:val="20"/>
              </w:rPr>
              <w:t>Number of Responses</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vAlign w:val="center"/>
            <w:hideMark/>
          </w:tcPr>
          <w:p w14:paraId="743C8F46" w14:textId="77777777" w:rsidR="00874AC4" w:rsidRPr="00C31E2A" w:rsidRDefault="00874AC4" w:rsidP="0068564B">
            <w:pPr>
              <w:keepNext/>
              <w:keepLines/>
              <w:widowControl/>
              <w:autoSpaceDE/>
              <w:adjustRightInd/>
              <w:spacing w:before="80" w:after="80"/>
              <w:jc w:val="center"/>
              <w:rPr>
                <w:b/>
                <w:bCs/>
                <w:color w:val="FFFFFF" w:themeColor="background1"/>
                <w:sz w:val="20"/>
                <w:szCs w:val="20"/>
              </w:rPr>
            </w:pPr>
            <w:r w:rsidRPr="00C31E2A">
              <w:rPr>
                <w:b/>
                <w:bCs/>
                <w:color w:val="FFFFFF" w:themeColor="background1"/>
                <w:sz w:val="20"/>
                <w:szCs w:val="20"/>
              </w:rPr>
              <w:t>Hour Burden for Review</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7AB"/>
            <w:vAlign w:val="center"/>
            <w:hideMark/>
          </w:tcPr>
          <w:p w14:paraId="5251562E" w14:textId="77777777" w:rsidR="00874AC4" w:rsidRPr="00C31E2A" w:rsidRDefault="00874AC4" w:rsidP="0068564B">
            <w:pPr>
              <w:keepNext/>
              <w:keepLines/>
              <w:widowControl/>
              <w:autoSpaceDE/>
              <w:adjustRightInd/>
              <w:spacing w:before="80" w:after="80"/>
              <w:jc w:val="center"/>
              <w:rPr>
                <w:b/>
                <w:bCs/>
                <w:color w:val="FFFFFF" w:themeColor="background1"/>
                <w:sz w:val="20"/>
                <w:szCs w:val="20"/>
              </w:rPr>
            </w:pPr>
            <w:r w:rsidRPr="00C31E2A">
              <w:rPr>
                <w:b/>
                <w:bCs/>
                <w:color w:val="FFFFFF" w:themeColor="background1"/>
                <w:sz w:val="20"/>
                <w:szCs w:val="20"/>
              </w:rPr>
              <w:t>Labor Costs</w:t>
            </w:r>
          </w:p>
        </w:tc>
      </w:tr>
      <w:tr w:rsidR="00874AC4" w14:paraId="56A4375B" w14:textId="77777777" w:rsidTr="0068564B">
        <w:trPr>
          <w:trHeight w:val="300"/>
        </w:trPr>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3BB95268" w14:textId="58B63D76" w:rsidR="00874AC4" w:rsidRDefault="0068564B" w:rsidP="0068564B">
            <w:pPr>
              <w:keepNext/>
              <w:keepLines/>
              <w:widowControl/>
              <w:autoSpaceDE/>
              <w:adjustRightInd/>
              <w:spacing w:before="80" w:after="80"/>
              <w:jc w:val="center"/>
              <w:rPr>
                <w:color w:val="000000"/>
                <w:sz w:val="20"/>
                <w:szCs w:val="20"/>
                <w:highlight w:val="yellow"/>
              </w:rPr>
            </w:pPr>
            <w:r>
              <w:rPr>
                <w:bCs/>
                <w:color w:val="000000"/>
                <w:sz w:val="20"/>
                <w:szCs w:val="20"/>
              </w:rPr>
              <w:t>6,401</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4F9B3AF8" w14:textId="35515E9D" w:rsidR="00874AC4" w:rsidRDefault="0068564B" w:rsidP="0068564B">
            <w:pPr>
              <w:keepNext/>
              <w:keepLines/>
              <w:widowControl/>
              <w:autoSpaceDE/>
              <w:adjustRightInd/>
              <w:spacing w:before="80" w:after="80"/>
              <w:jc w:val="center"/>
              <w:rPr>
                <w:color w:val="000000"/>
                <w:sz w:val="20"/>
                <w:szCs w:val="20"/>
                <w:highlight w:val="yellow"/>
              </w:rPr>
            </w:pPr>
            <w:r>
              <w:rPr>
                <w:color w:val="000000"/>
                <w:sz w:val="20"/>
                <w:szCs w:val="20"/>
              </w:rPr>
              <w:t>6,461</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1132181C" w14:textId="6C6A2E03" w:rsidR="00874AC4" w:rsidRDefault="0068564B" w:rsidP="0068564B">
            <w:pPr>
              <w:keepNext/>
              <w:keepLines/>
              <w:widowControl/>
              <w:autoSpaceDE/>
              <w:adjustRightInd/>
              <w:spacing w:before="80" w:after="80"/>
              <w:jc w:val="center"/>
              <w:rPr>
                <w:color w:val="000000"/>
                <w:sz w:val="20"/>
                <w:szCs w:val="20"/>
              </w:rPr>
            </w:pPr>
            <w:r>
              <w:rPr>
                <w:color w:val="000000"/>
                <w:sz w:val="20"/>
                <w:szCs w:val="20"/>
              </w:rPr>
              <w:t>1,679</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14:paraId="49D39FBF" w14:textId="43ABB0A1" w:rsidR="00874AC4" w:rsidRDefault="0068564B" w:rsidP="0068564B">
            <w:pPr>
              <w:keepNext/>
              <w:keepLines/>
              <w:widowControl/>
              <w:autoSpaceDE/>
              <w:adjustRightInd/>
              <w:spacing w:before="80" w:after="80"/>
              <w:jc w:val="center"/>
              <w:rPr>
                <w:color w:val="000000"/>
                <w:sz w:val="20"/>
                <w:szCs w:val="20"/>
              </w:rPr>
            </w:pPr>
            <w:r>
              <w:rPr>
                <w:color w:val="000000"/>
                <w:sz w:val="20"/>
                <w:szCs w:val="20"/>
              </w:rPr>
              <w:t>$95,057</w:t>
            </w:r>
          </w:p>
        </w:tc>
      </w:tr>
    </w:tbl>
    <w:p w14:paraId="54DB7098" w14:textId="77777777" w:rsidR="008D2F9B" w:rsidRDefault="008D2F9B" w:rsidP="00BD139A">
      <w:pPr>
        <w:pBdr>
          <w:top w:val="single" w:sz="6" w:space="0" w:color="FFFFFF"/>
          <w:left w:val="single" w:sz="6" w:space="0" w:color="FFFFFF"/>
          <w:bottom w:val="single" w:sz="6" w:space="0" w:color="FFFFFF"/>
          <w:right w:val="single" w:sz="6" w:space="0" w:color="FFFFFF"/>
        </w:pBdr>
        <w:spacing w:line="240" w:lineRule="exact"/>
        <w:sectPr w:rsidR="008D2F9B" w:rsidSect="008D2F9B">
          <w:pgSz w:w="15840" w:h="12240" w:orient="landscape"/>
          <w:pgMar w:top="1440" w:right="1440" w:bottom="1440" w:left="1440" w:header="720" w:footer="720" w:gutter="0"/>
          <w:cols w:space="720"/>
          <w:docGrid w:linePitch="360"/>
        </w:sectPr>
      </w:pPr>
    </w:p>
    <w:p w14:paraId="33F22E74" w14:textId="77777777" w:rsidR="00874AC4" w:rsidRDefault="00874AC4" w:rsidP="00874AC4">
      <w:pPr>
        <w:pBdr>
          <w:top w:val="single" w:sz="6" w:space="0" w:color="FFFFFF"/>
          <w:left w:val="single" w:sz="6" w:space="0" w:color="FFFFFF"/>
          <w:bottom w:val="single" w:sz="6" w:space="0" w:color="FFFFFF"/>
          <w:right w:val="single" w:sz="6" w:space="0" w:color="FFFFFF"/>
        </w:pBdr>
        <w:spacing w:line="240" w:lineRule="exact"/>
      </w:pPr>
      <w:r>
        <w:rPr>
          <w:i/>
          <w:iCs/>
        </w:rPr>
        <w:lastRenderedPageBreak/>
        <w:t>Variations in the Annual Bottom Line</w:t>
      </w:r>
      <w:r>
        <w:t xml:space="preserve"> </w:t>
      </w:r>
    </w:p>
    <w:p w14:paraId="009EB708" w14:textId="341E4617" w:rsidR="00653BE3" w:rsidRDefault="00874AC4" w:rsidP="00874AC4">
      <w:pPr>
        <w:pBdr>
          <w:top w:val="single" w:sz="6" w:space="0" w:color="FFFFFF"/>
          <w:left w:val="single" w:sz="6" w:space="0" w:color="FFFFFF"/>
          <w:bottom w:val="single" w:sz="6" w:space="0" w:color="FFFFFF"/>
          <w:right w:val="single" w:sz="6" w:space="0" w:color="FFFFFF"/>
        </w:pBdr>
      </w:pPr>
      <w:r>
        <w:t xml:space="preserve">EPA </w:t>
      </w:r>
      <w:r w:rsidRPr="00761DDD">
        <w:t>anticipate</w:t>
      </w:r>
      <w:r w:rsidR="00FD6661">
        <w:t>s</w:t>
      </w:r>
      <w:r w:rsidRPr="00761DDD">
        <w:t xml:space="preserve"> a significant variation (&gt;25%) in the annual respondent reporting /recordkeeping burden or cost over the c</w:t>
      </w:r>
      <w:r w:rsidR="007E4912" w:rsidRPr="00761DDD">
        <w:t xml:space="preserve">ourse of the clearance period. </w:t>
      </w:r>
      <w:r w:rsidRPr="00761DDD">
        <w:t>Likewise, the government burdens and costs are anticipated to vary significantly.</w:t>
      </w:r>
      <w:r w:rsidR="00FD6661">
        <w:t xml:space="preserve"> The rule updating the 40 CFR Part 82, Subpart F regulations has staggered compliance dates that affect the recordkeeping and reporting. </w:t>
      </w:r>
      <w:r w:rsidR="00653BE3">
        <w:t>Therefore, the burden and cost are expected to increase throughout the course of the clearance period.</w:t>
      </w:r>
    </w:p>
    <w:p w14:paraId="76261DBA" w14:textId="63E06F64" w:rsidR="00FD6661" w:rsidRDefault="00653BE3" w:rsidP="00874AC4">
      <w:pPr>
        <w:pBdr>
          <w:top w:val="single" w:sz="6" w:space="0" w:color="FFFFFF"/>
          <w:left w:val="single" w:sz="6" w:space="0" w:color="FFFFFF"/>
          <w:bottom w:val="single" w:sz="6" w:space="0" w:color="FFFFFF"/>
          <w:right w:val="single" w:sz="6" w:space="0" w:color="FFFFFF"/>
        </w:pBdr>
      </w:pPr>
      <w:r>
        <w:t>R</w:t>
      </w:r>
      <w:r w:rsidR="00FD6661">
        <w:t xml:space="preserve">ecordkeeping or reporting requirements </w:t>
      </w:r>
      <w:r>
        <w:t>that do not have a</w:t>
      </w:r>
      <w:r w:rsidR="00FD6661" w:rsidRPr="00FD6661">
        <w:t xml:space="preserve"> delayed compliance date include the sales restriction, technician certification requirements, </w:t>
      </w:r>
      <w:r w:rsidR="00FD6661">
        <w:t xml:space="preserve">and </w:t>
      </w:r>
      <w:r w:rsidR="00FD6661" w:rsidRPr="00FD6661">
        <w:t>safe disposal requirements</w:t>
      </w:r>
      <w:r>
        <w:t xml:space="preserve"> (all </w:t>
      </w:r>
      <w:r w:rsidRPr="00FD6661">
        <w:t>with respect to ODS</w:t>
      </w:r>
      <w:r>
        <w:t>)</w:t>
      </w:r>
      <w:r w:rsidR="00FD6661">
        <w:t>.</w:t>
      </w:r>
      <w:r w:rsidR="00FD6661" w:rsidRPr="00FD6661">
        <w:t xml:space="preserve"> </w:t>
      </w:r>
    </w:p>
    <w:p w14:paraId="4C89BFDF" w14:textId="14201433" w:rsidR="00FD6661" w:rsidRDefault="00FD6661" w:rsidP="00874AC4">
      <w:pPr>
        <w:pBdr>
          <w:top w:val="single" w:sz="6" w:space="0" w:color="FFFFFF"/>
          <w:left w:val="single" w:sz="6" w:space="0" w:color="FFFFFF"/>
          <w:bottom w:val="single" w:sz="6" w:space="0" w:color="FFFFFF"/>
          <w:right w:val="single" w:sz="6" w:space="0" w:color="FFFFFF"/>
        </w:pBdr>
      </w:pPr>
      <w:r>
        <w:t>M</w:t>
      </w:r>
      <w:r w:rsidRPr="00FD6661">
        <w:t xml:space="preserve">any </w:t>
      </w:r>
      <w:r>
        <w:t xml:space="preserve">reporting or recordkeeping requirements </w:t>
      </w:r>
      <w:r w:rsidRPr="00FD6661">
        <w:t>are newly applicable to substitute refrigerants</w:t>
      </w:r>
      <w:r>
        <w:t xml:space="preserve"> as </w:t>
      </w:r>
      <w:r w:rsidRPr="00FD6661">
        <w:t xml:space="preserve">of January 1, 2018. These include the sales restriction, technician certification requirements, </w:t>
      </w:r>
      <w:r>
        <w:t>safe disposal requirements</w:t>
      </w:r>
      <w:r w:rsidR="00CB5E53">
        <w:t>, and reclaimer recordkeeping and reporting</w:t>
      </w:r>
      <w:r w:rsidRPr="00FD6661">
        <w:t xml:space="preserve">. </w:t>
      </w:r>
      <w:r w:rsidR="00653BE3">
        <w:t>T</w:t>
      </w:r>
      <w:r w:rsidRPr="00FD6661">
        <w:t xml:space="preserve">his rule </w:t>
      </w:r>
      <w:r w:rsidR="00653BE3">
        <w:t xml:space="preserve">also </w:t>
      </w:r>
      <w:r w:rsidRPr="00FD6661">
        <w:t>establishes a compliance date of January 1, 2018, for the new recordkeeping requirement</w:t>
      </w:r>
      <w:r>
        <w:t>s</w:t>
      </w:r>
      <w:r w:rsidRPr="00FD6661">
        <w:t xml:space="preserve"> associated with the </w:t>
      </w:r>
      <w:r>
        <w:t xml:space="preserve">1) the </w:t>
      </w:r>
      <w:r w:rsidRPr="00FD6661">
        <w:t xml:space="preserve">disposal of appliances containing </w:t>
      </w:r>
      <w:r w:rsidR="00653BE3">
        <w:t>more than</w:t>
      </w:r>
      <w:r>
        <w:t xml:space="preserve"> 5 and</w:t>
      </w:r>
      <w:r w:rsidRPr="00FD6661">
        <w:t xml:space="preserve"> </w:t>
      </w:r>
      <w:r w:rsidR="00653BE3">
        <w:t xml:space="preserve">less than </w:t>
      </w:r>
      <w:r w:rsidRPr="00FD6661">
        <w:t>50 pounds of refrigerant</w:t>
      </w:r>
      <w:r>
        <w:t>, and 2) the testing of small cans of substitute refrigerant.</w:t>
      </w:r>
    </w:p>
    <w:p w14:paraId="13228200" w14:textId="542E91D8" w:rsidR="000A00C0" w:rsidRPr="00761DDD" w:rsidRDefault="009E1C73" w:rsidP="00874AC4">
      <w:pPr>
        <w:pBdr>
          <w:top w:val="single" w:sz="6" w:space="0" w:color="FFFFFF"/>
          <w:left w:val="single" w:sz="6" w:space="0" w:color="FFFFFF"/>
          <w:bottom w:val="single" w:sz="6" w:space="0" w:color="FFFFFF"/>
          <w:right w:val="single" w:sz="6" w:space="0" w:color="FFFFFF"/>
        </w:pBdr>
      </w:pPr>
      <w:r>
        <w:t>Lastly, this rule establishes a</w:t>
      </w:r>
      <w:r w:rsidR="000A00C0" w:rsidRPr="000A00C0">
        <w:t xml:space="preserve"> compliance date of January 1, 2019, for the revised leak repair provisions, regardless of whether the appliance contains an ODS or a non-exempt substitute refrigerant.</w:t>
      </w:r>
    </w:p>
    <w:p w14:paraId="5496A758" w14:textId="5D209B7E" w:rsidR="00874AC4" w:rsidRPr="00761DDD" w:rsidRDefault="00874AC4" w:rsidP="00E65251">
      <w:pPr>
        <w:pStyle w:val="Heading2"/>
      </w:pPr>
      <w:r w:rsidRPr="00761DDD">
        <w:t>Reasons for Change in Burden</w:t>
      </w:r>
    </w:p>
    <w:p w14:paraId="6F0C39AC" w14:textId="43554741" w:rsidR="000A00C0" w:rsidRDefault="005126E2" w:rsidP="005126E2">
      <w:pPr>
        <w:pBdr>
          <w:top w:val="single" w:sz="6" w:space="0" w:color="FFFFFF"/>
          <w:left w:val="single" w:sz="6" w:space="0" w:color="FFFFFF"/>
          <w:bottom w:val="single" w:sz="6" w:space="0" w:color="FFFFFF"/>
          <w:right w:val="single" w:sz="6" w:space="0" w:color="FFFFFF"/>
        </w:pBdr>
      </w:pPr>
      <w:r>
        <w:t>EPA has finalized s</w:t>
      </w:r>
      <w:r w:rsidRPr="00761DDD">
        <w:t xml:space="preserve">everal regulatory changes to the refrigerant management requirements under Section 608 of the </w:t>
      </w:r>
      <w:r>
        <w:t>CAA</w:t>
      </w:r>
      <w:r w:rsidRPr="00761DDD">
        <w:t>, s</w:t>
      </w:r>
      <w:r>
        <w:t>ince the previous renewal of this</w:t>
      </w:r>
      <w:r w:rsidRPr="00761DDD">
        <w:t xml:space="preserve"> ICR. </w:t>
      </w:r>
      <w:r w:rsidR="000A00C0" w:rsidRPr="00E9032A">
        <w:t xml:space="preserve">The overall reporting and recordkeeping burden </w:t>
      </w:r>
      <w:r w:rsidR="000A00C0">
        <w:t xml:space="preserve">as a result of the </w:t>
      </w:r>
      <w:r w:rsidR="000A00C0" w:rsidRPr="00E9032A">
        <w:t xml:space="preserve">rule is higher compared to previous ICRs because </w:t>
      </w:r>
      <w:r w:rsidR="000A00C0">
        <w:t xml:space="preserve">1) </w:t>
      </w:r>
      <w:r w:rsidR="000A00C0" w:rsidRPr="00E9032A">
        <w:t xml:space="preserve">the universe </w:t>
      </w:r>
      <w:r w:rsidR="000A00C0">
        <w:t xml:space="preserve">has expanded to include owners/operators and technicians who service </w:t>
      </w:r>
      <w:r w:rsidR="000A00C0" w:rsidRPr="00E9032A">
        <w:t xml:space="preserve">equipment </w:t>
      </w:r>
      <w:r w:rsidR="000A00C0">
        <w:t xml:space="preserve">containing </w:t>
      </w:r>
      <w:r w:rsidR="000A00C0" w:rsidRPr="00E9032A">
        <w:t>HFC- and other</w:t>
      </w:r>
      <w:r w:rsidR="000A00C0">
        <w:t xml:space="preserve"> non-exempt</w:t>
      </w:r>
      <w:r w:rsidR="000A00C0" w:rsidRPr="00E9032A">
        <w:t xml:space="preserve"> substitute re</w:t>
      </w:r>
      <w:r w:rsidR="00CB5E53">
        <w:t xml:space="preserve">frigerant-containing appliances; </w:t>
      </w:r>
      <w:r w:rsidR="000A00C0">
        <w:t>2) new requirements to document the disposal of mid-sized</w:t>
      </w:r>
      <w:r w:rsidR="000A00C0" w:rsidRPr="00E9032A">
        <w:t xml:space="preserve"> comfort cooling and commercial refrigeration appliances</w:t>
      </w:r>
      <w:r w:rsidR="00CB5E53">
        <w:t>; 3)</w:t>
      </w:r>
      <w:r w:rsidR="000A00C0" w:rsidRPr="00E9032A">
        <w:t xml:space="preserve"> new requirements related to leak inspection, disposal, and self-sealing valves</w:t>
      </w:r>
      <w:r w:rsidR="00CB5E53">
        <w:t>; and 4)</w:t>
      </w:r>
      <w:r w:rsidR="000A00C0" w:rsidRPr="000A00C0">
        <w:t xml:space="preserve"> </w:t>
      </w:r>
      <w:r w:rsidR="000A00C0">
        <w:t>EPA has also applied more appropriate labor categories and updated the labor rates. </w:t>
      </w:r>
    </w:p>
    <w:p w14:paraId="62E940F1" w14:textId="77777777" w:rsidR="00CB5E53" w:rsidRDefault="005126E2" w:rsidP="005126E2">
      <w:pPr>
        <w:pBdr>
          <w:top w:val="single" w:sz="6" w:space="0" w:color="FFFFFF"/>
          <w:left w:val="single" w:sz="6" w:space="0" w:color="FFFFFF"/>
          <w:bottom w:val="single" w:sz="6" w:space="0" w:color="FFFFFF"/>
          <w:right w:val="single" w:sz="6" w:space="0" w:color="FFFFFF"/>
        </w:pBdr>
      </w:pPr>
      <w:r>
        <w:t xml:space="preserve">EPA </w:t>
      </w:r>
      <w:r w:rsidR="00CB5E53">
        <w:t>has</w:t>
      </w:r>
      <w:r w:rsidR="00CE722B">
        <w:t xml:space="preserve"> </w:t>
      </w:r>
      <w:r w:rsidR="00CB5E53">
        <w:t>also removed</w:t>
      </w:r>
      <w:r>
        <w:t xml:space="preserve"> the</w:t>
      </w:r>
      <w:r w:rsidR="00CB5E53">
        <w:t xml:space="preserve"> following recordkeeping and reporting requirements: 1) a</w:t>
      </w:r>
      <w:r>
        <w:t xml:space="preserve"> one-time certification </w:t>
      </w:r>
      <w:r w:rsidR="00CB5E53">
        <w:t>from new servicing establishments on the quantity and type of recovery equipment owned; and 2)</w:t>
      </w:r>
      <w:r>
        <w:t xml:space="preserve"> the requirement for refrigerant recovery/r</w:t>
      </w:r>
      <w:r w:rsidRPr="007031F6">
        <w:t xml:space="preserve">ecycling </w:t>
      </w:r>
      <w:r>
        <w:t>e</w:t>
      </w:r>
      <w:r w:rsidRPr="007031F6">
        <w:t xml:space="preserve">quipment </w:t>
      </w:r>
      <w:r>
        <w:t>t</w:t>
      </w:r>
      <w:r w:rsidRPr="007031F6">
        <w:t xml:space="preserve">esting </w:t>
      </w:r>
      <w:r>
        <w:t>o</w:t>
      </w:r>
      <w:r w:rsidRPr="007031F6">
        <w:t>rganizations to submit annual reports</w:t>
      </w:r>
      <w:r>
        <w:t xml:space="preserve">. </w:t>
      </w:r>
    </w:p>
    <w:p w14:paraId="2F32C627" w14:textId="102177A2" w:rsidR="005126E2" w:rsidRDefault="005126E2" w:rsidP="005126E2">
      <w:pPr>
        <w:pBdr>
          <w:top w:val="single" w:sz="6" w:space="0" w:color="FFFFFF"/>
          <w:left w:val="single" w:sz="6" w:space="0" w:color="FFFFFF"/>
          <w:bottom w:val="single" w:sz="6" w:space="0" w:color="FFFFFF"/>
          <w:right w:val="single" w:sz="6" w:space="0" w:color="FFFFFF"/>
        </w:pBdr>
      </w:pPr>
      <w:r>
        <w:t xml:space="preserve">The net result is an increase in the time </w:t>
      </w:r>
      <w:r w:rsidR="00CB5E53">
        <w:t>and burden associated with</w:t>
      </w:r>
      <w:r>
        <w:t xml:space="preserve"> to </w:t>
      </w:r>
      <w:r w:rsidR="00CB5E53">
        <w:t>submitting</w:t>
      </w:r>
      <w:r>
        <w:t xml:space="preserve"> reports and maintain</w:t>
      </w:r>
      <w:r w:rsidR="00CB5E53">
        <w:t>ing</w:t>
      </w:r>
      <w:r>
        <w:t xml:space="preserve"> records in this ICR.</w:t>
      </w:r>
    </w:p>
    <w:p w14:paraId="5B7427BE" w14:textId="6805F10A" w:rsidR="00874AC4" w:rsidRPr="00E65251" w:rsidRDefault="00874AC4" w:rsidP="00E65251">
      <w:pPr>
        <w:pStyle w:val="Heading2"/>
      </w:pPr>
      <w:r w:rsidRPr="00E65251">
        <w:lastRenderedPageBreak/>
        <w:t>Burden Statement</w:t>
      </w:r>
      <w:r>
        <w:t xml:space="preserve">  </w:t>
      </w:r>
    </w:p>
    <w:p w14:paraId="439F55DA" w14:textId="05F2EC31" w:rsidR="00874AC4" w:rsidRPr="00EA092E" w:rsidRDefault="00874AC4" w:rsidP="00874AC4">
      <w:pPr>
        <w:pBdr>
          <w:top w:val="single" w:sz="6" w:space="0" w:color="FFFFFF"/>
          <w:left w:val="single" w:sz="6" w:space="0" w:color="FFFFFF"/>
          <w:bottom w:val="single" w:sz="6" w:space="0" w:color="FFFFFF"/>
          <w:right w:val="single" w:sz="6" w:space="0" w:color="FFFFFF"/>
        </w:pBdr>
      </w:pPr>
      <w:r w:rsidRPr="00EA092E">
        <w:t>The annual public reporting and recordkeeping burden for this collection of information is estimated to range from 1</w:t>
      </w:r>
      <w:r w:rsidR="00C352B9">
        <w:t xml:space="preserve"> </w:t>
      </w:r>
      <w:r w:rsidR="00425A7D">
        <w:t>minute</w:t>
      </w:r>
      <w:r w:rsidRPr="00EA092E">
        <w:t xml:space="preserve"> to </w:t>
      </w:r>
      <w:r w:rsidR="00425A7D">
        <w:t>9</w:t>
      </w:r>
      <w:r w:rsidR="00C352B9">
        <w:t>.4</w:t>
      </w:r>
      <w:r w:rsidRPr="00EA092E">
        <w:t xml:space="preserve"> hours</w:t>
      </w:r>
      <w:r w:rsidR="007E4912">
        <w:t xml:space="preserve"> per </w:t>
      </w:r>
      <w:r w:rsidR="00425A7D">
        <w:t>response</w:t>
      </w:r>
      <w:r w:rsidR="007E4912">
        <w:t>. The average reporting and recordkeeping burden</w:t>
      </w:r>
      <w:r w:rsidR="00AB4D3F">
        <w:t xml:space="preserve"> for this collection is </w:t>
      </w:r>
      <w:r w:rsidR="00C352B9">
        <w:t>1.</w:t>
      </w:r>
      <w:r w:rsidR="00AB4D3F">
        <w:t>3</w:t>
      </w:r>
      <w:r w:rsidR="00C352B9">
        <w:t>5</w:t>
      </w:r>
      <w:r w:rsidR="00AB4D3F">
        <w:t xml:space="preserve"> hours per response</w:t>
      </w:r>
      <w:r w:rsidR="007E4912">
        <w:t xml:space="preserve">. </w:t>
      </w:r>
      <w:r w:rsidRPr="00EA092E">
        <w:t xml:space="preserve">This estimate includes time for preparing and submitting reports and maintaining records on-site at the respondents’ places of business.  </w:t>
      </w:r>
    </w:p>
    <w:p w14:paraId="638BDDC8" w14:textId="2A532BF5" w:rsidR="00874AC4" w:rsidRPr="00EA092E" w:rsidRDefault="00874AC4" w:rsidP="00874AC4">
      <w:pPr>
        <w:pBdr>
          <w:top w:val="single" w:sz="6" w:space="0" w:color="FFFFFF"/>
          <w:left w:val="single" w:sz="6" w:space="0" w:color="FFFFFF"/>
          <w:bottom w:val="single" w:sz="6" w:space="0" w:color="FFFFFF"/>
          <w:right w:val="single" w:sz="6" w:space="0" w:color="FFFFFF"/>
        </w:pBdr>
      </w:pPr>
      <w:r w:rsidRPr="00EA092E">
        <w:t>Burden means the total time, effort, or financial resources expended by persons to generate, maintain, retain, or disclose or provide informati</w:t>
      </w:r>
      <w:r w:rsidR="008E6D8C">
        <w:t xml:space="preserve">on to or for a Federal agency. </w:t>
      </w:r>
      <w:r w:rsidRPr="00EA092E">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w:t>
      </w:r>
      <w:r w:rsidR="008E6D8C">
        <w:t>rwise disclose the information.</w:t>
      </w:r>
      <w:r w:rsidRPr="00EA092E">
        <w:t xml:space="preserve"> An agency may not conduct or sponsor, and a person is not required to respond to, a collection of information unless it displays a curre</w:t>
      </w:r>
      <w:r w:rsidR="008E6D8C">
        <w:t xml:space="preserve">ntly valid OMB control number. </w:t>
      </w:r>
      <w:r w:rsidRPr="00EA092E">
        <w:t xml:space="preserve">The OMB control numbers for EPA's regulations are listed in 40 CFR part 9 and 48 CFR chapter 15.     </w:t>
      </w:r>
    </w:p>
    <w:p w14:paraId="254C0C5C" w14:textId="75700356" w:rsidR="00874AC4" w:rsidRPr="00EA092E" w:rsidRDefault="00874AC4" w:rsidP="00874AC4">
      <w:r w:rsidRPr="00EA092E">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No. </w:t>
      </w:r>
      <w:r w:rsidR="00266C81" w:rsidRPr="00266C81">
        <w:t>EPA-HQ-OAR-2015-0453</w:t>
      </w:r>
      <w:r w:rsidRPr="00EA092E">
        <w:t xml:space="preserve">, which is available for online viewing at </w:t>
      </w:r>
      <w:hyperlink r:id="rId17" w:history="1">
        <w:r w:rsidRPr="00EA092E">
          <w:rPr>
            <w:rStyle w:val="Hyperlink"/>
          </w:rPr>
          <w:t>www.regulations.gov</w:t>
        </w:r>
      </w:hyperlink>
      <w:r w:rsidR="008E6D8C">
        <w:t xml:space="preserve">, or in person viewing </w:t>
      </w:r>
      <w:r w:rsidRPr="00EA092E">
        <w:t xml:space="preserve">at the Air and Radiation Docket and Information Center in the EPA Docket Center (EPA/DC), EPA West, Room 3334, 1301 Constitution Ave., NW, </w:t>
      </w:r>
      <w:smartTag w:uri="urn:schemas-microsoft-com:office:smarttags" w:element="City">
        <w:r w:rsidRPr="00EA092E">
          <w:t>Washington</w:t>
        </w:r>
      </w:smartTag>
      <w:r w:rsidRPr="00EA092E">
        <w:t xml:space="preserve">, </w:t>
      </w:r>
      <w:smartTag w:uri="urn:schemas-microsoft-com:office:smarttags" w:element="State">
        <w:r w:rsidRPr="00EA092E">
          <w:t>DC</w:t>
        </w:r>
      </w:smartTag>
      <w:r w:rsidRPr="00EA092E">
        <w:t>. The EPA Docket Center Public Reading Room is open from 8:30 a.m. to 4:30 p.m., Monday through Friday, excluding legal holidays. The telephone number for the Reading Room is (202) 566-1744, and the telephone number for the OAR Docket is (202) 566-1742</w:t>
      </w:r>
      <w:r w:rsidR="008E6D8C">
        <w:t xml:space="preserve">. </w:t>
      </w:r>
      <w:r w:rsidRPr="00EA092E">
        <w:t xml:space="preserve">An electronic version of the public docket is available at </w:t>
      </w:r>
      <w:hyperlink r:id="rId18" w:history="1">
        <w:r w:rsidRPr="00FD1831">
          <w:rPr>
            <w:rStyle w:val="Hyperlink"/>
          </w:rPr>
          <w:t>www.regulations.gov</w:t>
        </w:r>
      </w:hyperlink>
      <w:r w:rsidR="008E6D8C">
        <w:t xml:space="preserve">. </w:t>
      </w:r>
      <w:r w:rsidRPr="00EA092E">
        <w:t>This site can be used to submit or view public comments, access the index listing of the contents of the public docket, and to access those documents in the public docket that</w:t>
      </w:r>
      <w:r w:rsidR="008E6D8C">
        <w:t xml:space="preserve"> are available electronically. </w:t>
      </w:r>
      <w:r w:rsidRPr="00EA092E">
        <w:t>When in the system, select “search,” then key in the Dock</w:t>
      </w:r>
      <w:r w:rsidR="008E6D8C">
        <w:t xml:space="preserve">et ID Number identified above. </w:t>
      </w:r>
      <w:r w:rsidRPr="00EA092E">
        <w:t xml:space="preserve">Also, you can send comments to the Office of Information and Regulatory Affairs, Office of Management and Budget, </w:t>
      </w:r>
      <w:smartTag w:uri="urn:schemas-microsoft-com:office:smarttags" w:element="address">
        <w:smartTag w:uri="urn:schemas-microsoft-com:office:smarttags" w:element="Street">
          <w:r w:rsidRPr="00EA092E">
            <w:t>725 17th Street, NW</w:t>
          </w:r>
        </w:smartTag>
        <w:r w:rsidRPr="00EA092E">
          <w:t xml:space="preserve">, </w:t>
        </w:r>
        <w:smartTag w:uri="urn:schemas-microsoft-com:office:smarttags" w:element="City">
          <w:r w:rsidRPr="00EA092E">
            <w:t>Washington</w:t>
          </w:r>
        </w:smartTag>
        <w:r w:rsidRPr="00EA092E">
          <w:t xml:space="preserve">, </w:t>
        </w:r>
        <w:smartTag w:uri="urn:schemas-microsoft-com:office:smarttags" w:element="State">
          <w:r w:rsidRPr="00EA092E">
            <w:t>DC</w:t>
          </w:r>
        </w:smartTag>
        <w:r w:rsidRPr="00EA092E">
          <w:t xml:space="preserve"> </w:t>
        </w:r>
        <w:smartTag w:uri="urn:schemas-microsoft-com:office:smarttags" w:element="PostalCode">
          <w:r w:rsidRPr="00EA092E">
            <w:t>20503</w:t>
          </w:r>
        </w:smartTag>
      </w:smartTag>
      <w:r w:rsidRPr="00EA092E">
        <w:t>, A</w:t>
      </w:r>
      <w:r w:rsidR="008E6D8C">
        <w:t xml:space="preserve">ttention: Desk Office for EPA. </w:t>
      </w:r>
      <w:r w:rsidRPr="00EA092E">
        <w:t xml:space="preserve">Please include the EPA Docket ID No. </w:t>
      </w:r>
      <w:r w:rsidR="00266C81" w:rsidRPr="00266C81">
        <w:t>EPA-HQ-OAR-2015-0453</w:t>
      </w:r>
      <w:r w:rsidR="00266C81">
        <w:t xml:space="preserve"> </w:t>
      </w:r>
      <w:r w:rsidRPr="00EA092E">
        <w:t xml:space="preserve">and OMB control number </w:t>
      </w:r>
      <w:r w:rsidR="00266C81" w:rsidRPr="00266C81">
        <w:t>2060-0256</w:t>
      </w:r>
      <w:r w:rsidR="00266C81">
        <w:t xml:space="preserve"> </w:t>
      </w:r>
      <w:r w:rsidRPr="00EA092E">
        <w:t>in any correspondence.</w:t>
      </w:r>
    </w:p>
    <w:p w14:paraId="128E9B80" w14:textId="04AE7604" w:rsidR="00B83BAE" w:rsidRPr="00E9032A" w:rsidRDefault="00B83BAE" w:rsidP="00874AC4">
      <w:pPr>
        <w:pBdr>
          <w:top w:val="single" w:sz="6" w:space="0" w:color="FFFFFF"/>
          <w:left w:val="single" w:sz="6" w:space="0" w:color="FFFFFF"/>
          <w:bottom w:val="single" w:sz="6" w:space="0" w:color="FFFFFF"/>
          <w:right w:val="single" w:sz="6" w:space="0" w:color="FFFFFF"/>
        </w:pBdr>
        <w:spacing w:line="240" w:lineRule="exact"/>
      </w:pPr>
    </w:p>
    <w:sectPr w:rsidR="00B83BAE" w:rsidRPr="00E9032A" w:rsidSect="008D2F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A807B" w14:textId="77777777" w:rsidR="003571BF" w:rsidRDefault="003571BF">
      <w:r>
        <w:separator/>
      </w:r>
    </w:p>
  </w:endnote>
  <w:endnote w:type="continuationSeparator" w:id="0">
    <w:p w14:paraId="2D274097" w14:textId="77777777" w:rsidR="003571BF" w:rsidRDefault="00357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old">
    <w:altName w:val="Tahoma"/>
    <w:panose1 w:val="020B0704020202020204"/>
    <w:charset w:val="00"/>
    <w:family w:val="swiss"/>
    <w:pitch w:val="variable"/>
    <w:sig w:usb0="00003A87" w:usb1="00000000" w:usb2="00000000" w:usb3="00000000" w:csb0="000000FF"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6E17A" w14:textId="77777777" w:rsidR="00B243B6" w:rsidRDefault="00B243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9BCC1" w14:textId="77777777" w:rsidR="003571BF" w:rsidRDefault="003571BF">
    <w:pPr>
      <w:spacing w:line="240" w:lineRule="exact"/>
    </w:pPr>
  </w:p>
  <w:p w14:paraId="7B0AE3A5" w14:textId="69501FD4" w:rsidR="003571BF" w:rsidRDefault="003571BF">
    <w:pPr>
      <w:framePr w:w="9361" w:wrap="notBeside" w:vAnchor="text" w:hAnchor="text" w:x="1" w:y="1"/>
      <w:jc w:val="center"/>
      <w:rPr>
        <w:rFonts w:cs="CG Times"/>
      </w:rPr>
    </w:pPr>
    <w:r>
      <w:rPr>
        <w:rFonts w:cs="CG Times"/>
      </w:rPr>
      <w:fldChar w:fldCharType="begin"/>
    </w:r>
    <w:r>
      <w:rPr>
        <w:rFonts w:cs="CG Times"/>
      </w:rPr>
      <w:instrText xml:space="preserve">PAGE </w:instrText>
    </w:r>
    <w:r>
      <w:rPr>
        <w:rFonts w:cs="CG Times"/>
      </w:rPr>
      <w:fldChar w:fldCharType="separate"/>
    </w:r>
    <w:r w:rsidR="00B243B6">
      <w:rPr>
        <w:rFonts w:cs="CG Times"/>
        <w:noProof/>
      </w:rPr>
      <w:t>2</w:t>
    </w:r>
    <w:r>
      <w:rPr>
        <w:rFonts w:cs="CG Times"/>
      </w:rPr>
      <w:fldChar w:fldCharType="end"/>
    </w:r>
  </w:p>
  <w:p w14:paraId="6BCC1F3C" w14:textId="77777777" w:rsidR="003571BF" w:rsidRDefault="003571B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854DC" w14:textId="77777777" w:rsidR="00B243B6" w:rsidRDefault="00B243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E1842" w14:textId="77777777" w:rsidR="003571BF" w:rsidRDefault="003571BF">
      <w:r>
        <w:separator/>
      </w:r>
    </w:p>
  </w:footnote>
  <w:footnote w:type="continuationSeparator" w:id="0">
    <w:p w14:paraId="1312C4BB" w14:textId="77777777" w:rsidR="003571BF" w:rsidRDefault="003571BF">
      <w:r>
        <w:continuationSeparator/>
      </w:r>
    </w:p>
  </w:footnote>
  <w:footnote w:id="1">
    <w:p w14:paraId="31B03BDF" w14:textId="6A345A5D" w:rsidR="003571BF" w:rsidRDefault="003571BF">
      <w:pPr>
        <w:pStyle w:val="FootnoteText"/>
      </w:pPr>
      <w:r>
        <w:rPr>
          <w:rStyle w:val="FootnoteReference"/>
        </w:rPr>
        <w:footnoteRef/>
      </w:r>
      <w:r>
        <w:t xml:space="preserve"> Technicians may opt out of this requirement.</w:t>
      </w:r>
    </w:p>
  </w:footnote>
  <w:footnote w:id="2">
    <w:p w14:paraId="06FB9FAF" w14:textId="11D712CF" w:rsidR="003571BF" w:rsidRDefault="003571BF">
      <w:pPr>
        <w:pStyle w:val="FootnoteText"/>
      </w:pPr>
      <w:r>
        <w:rPr>
          <w:rStyle w:val="FootnoteReference"/>
        </w:rPr>
        <w:footnoteRef/>
      </w:r>
      <w:r>
        <w:t xml:space="preserve"> Bureau of Labor Statistics, U.S. Department of Labor. May 2015 National Occupational Employment and Wage Estimates United States. Available at </w:t>
      </w:r>
      <w:hyperlink r:id="rId1" w:history="1">
        <w:r w:rsidRPr="00FD0938">
          <w:rPr>
            <w:rStyle w:val="Hyperlink"/>
          </w:rPr>
          <w:t>http://www.bls.gov/oes/current/oes_nat.htm</w:t>
        </w:r>
      </w:hyperlink>
      <w:r>
        <w:t xml:space="preserve"> (visited June 30, 2016).</w:t>
      </w:r>
    </w:p>
  </w:footnote>
  <w:footnote w:id="3">
    <w:p w14:paraId="3A7355C6" w14:textId="080B7BC6" w:rsidR="003571BF" w:rsidRDefault="003571BF">
      <w:pPr>
        <w:pStyle w:val="FootnoteText"/>
      </w:pPr>
      <w:r>
        <w:rPr>
          <w:rStyle w:val="FootnoteReference"/>
        </w:rPr>
        <w:footnoteRef/>
      </w:r>
      <w:r>
        <w:t xml:space="preserve"> </w:t>
      </w:r>
      <w:r w:rsidRPr="007A07B0">
        <w:t xml:space="preserve">In the previous ICR, the burden for preparing the annual activity report was </w:t>
      </w:r>
      <w:r>
        <w:t>8</w:t>
      </w:r>
      <w:r w:rsidRPr="007A07B0">
        <w:t xml:space="preserve">.0 hours for </w:t>
      </w:r>
      <w:r>
        <w:t>submitting the data to EPA. The burden was reduced because the reporting requirement has been replaced with a requirement to post the information online, which is already standard practice for testing organizations</w:t>
      </w:r>
      <w:r w:rsidRPr="007A07B0">
        <w:t>.</w:t>
      </w:r>
    </w:p>
  </w:footnote>
  <w:footnote w:id="4">
    <w:p w14:paraId="61F63CAB" w14:textId="6CC9752A" w:rsidR="003571BF" w:rsidRPr="007A07B0" w:rsidRDefault="003571BF" w:rsidP="00027D50">
      <w:pPr>
        <w:pStyle w:val="FootnoteText"/>
        <w:spacing w:after="0" w:line="240" w:lineRule="auto"/>
      </w:pPr>
      <w:r w:rsidRPr="007A07B0">
        <w:rPr>
          <w:rStyle w:val="FootnoteReference"/>
        </w:rPr>
        <w:footnoteRef/>
      </w:r>
      <w:r w:rsidRPr="007A07B0">
        <w:t xml:space="preserve"> In the previous ICR, the burden for maintaining records was 0.125 hours for ODS </w:t>
      </w:r>
      <w:r>
        <w:t>appliances</w:t>
      </w:r>
      <w:r w:rsidRPr="007A07B0">
        <w:t xml:space="preserve"> only. The recordkeeping burden was scaled </w:t>
      </w:r>
      <w:r>
        <w:t xml:space="preserve">upward </w:t>
      </w:r>
      <w:r w:rsidRPr="007A07B0">
        <w:t xml:space="preserve">to include </w:t>
      </w:r>
      <w:r>
        <w:t xml:space="preserve">appliances containing </w:t>
      </w:r>
      <w:r w:rsidRPr="007A07B0">
        <w:t xml:space="preserve">HFCs and other non-exempt refrigerants based on the </w:t>
      </w:r>
      <w:r>
        <w:t xml:space="preserve">current </w:t>
      </w:r>
      <w:r w:rsidRPr="007A07B0">
        <w:t xml:space="preserve">inventory of </w:t>
      </w:r>
      <w:r>
        <w:t xml:space="preserve">ODS versus HFC </w:t>
      </w:r>
      <w:r w:rsidRPr="007A07B0">
        <w:t>equipment.</w:t>
      </w:r>
    </w:p>
  </w:footnote>
  <w:footnote w:id="5">
    <w:p w14:paraId="6D134BA1" w14:textId="3DC82883" w:rsidR="003571BF" w:rsidRPr="007A07B0" w:rsidRDefault="003571BF" w:rsidP="00BB54C6">
      <w:pPr>
        <w:pStyle w:val="FootnoteText"/>
        <w:spacing w:after="0" w:line="240" w:lineRule="auto"/>
      </w:pPr>
      <w:r w:rsidRPr="007A07B0">
        <w:rPr>
          <w:rStyle w:val="FootnoteReference"/>
        </w:rPr>
        <w:footnoteRef/>
      </w:r>
      <w:r w:rsidRPr="007A07B0">
        <w:t xml:space="preserve"> In the previous ICR, the burden for preparing the annual activity report was 5.0 hours for ODS </w:t>
      </w:r>
      <w:r>
        <w:t>appliances</w:t>
      </w:r>
      <w:r w:rsidRPr="007A07B0">
        <w:t xml:space="preserve"> only. The recordkeeping burden was scaled </w:t>
      </w:r>
      <w:r>
        <w:t xml:space="preserve">upward </w:t>
      </w:r>
      <w:r w:rsidRPr="007A07B0">
        <w:t>to include</w:t>
      </w:r>
      <w:r>
        <w:t xml:space="preserve"> appliances containing</w:t>
      </w:r>
      <w:r w:rsidRPr="007A07B0">
        <w:t xml:space="preserve"> HFCs and other non-exempt refrigerants based on the</w:t>
      </w:r>
      <w:r>
        <w:t xml:space="preserve"> current</w:t>
      </w:r>
      <w:r w:rsidRPr="007A07B0">
        <w:t xml:space="preserve"> inventory of </w:t>
      </w:r>
      <w:r>
        <w:t xml:space="preserve">ODS versus HFC </w:t>
      </w:r>
      <w:r w:rsidRPr="007A07B0">
        <w:t xml:space="preserve">equipment. </w:t>
      </w:r>
    </w:p>
  </w:footnote>
  <w:footnote w:id="6">
    <w:p w14:paraId="19E13694" w14:textId="2AFF01B8" w:rsidR="003571BF" w:rsidRDefault="003571BF" w:rsidP="00E524B0">
      <w:pPr>
        <w:pStyle w:val="FootnoteText"/>
        <w:spacing w:after="0" w:line="240" w:lineRule="auto"/>
      </w:pPr>
      <w:r>
        <w:rPr>
          <w:rStyle w:val="FootnoteReference"/>
        </w:rPr>
        <w:footnoteRef/>
      </w:r>
      <w:r>
        <w:t xml:space="preserve"> </w:t>
      </w:r>
      <w:r w:rsidRPr="007A07B0">
        <w:t xml:space="preserve">In the previous ICR, the burden for </w:t>
      </w:r>
      <w:r>
        <w:t>collecting and maintaining copies of signed statements or contracts was</w:t>
      </w:r>
      <w:r w:rsidRPr="007A07B0">
        <w:t xml:space="preserve"> </w:t>
      </w:r>
      <w:r>
        <w:t>3 minutes</w:t>
      </w:r>
      <w:r w:rsidRPr="007A07B0">
        <w:t xml:space="preserve"> for ODS </w:t>
      </w:r>
      <w:r>
        <w:t>appliances</w:t>
      </w:r>
      <w:r w:rsidRPr="007A07B0">
        <w:t xml:space="preserve"> only. The recordkeeping burden was scaled</w:t>
      </w:r>
      <w:r>
        <w:t xml:space="preserve"> upward</w:t>
      </w:r>
      <w:r w:rsidRPr="007A07B0">
        <w:t xml:space="preserve"> to include</w:t>
      </w:r>
      <w:r>
        <w:t xml:space="preserve"> recordkeeping requirements for appliances containing</w:t>
      </w:r>
      <w:r w:rsidRPr="007A07B0">
        <w:t xml:space="preserve"> HFCs and other non-exempt refrigerants based on the</w:t>
      </w:r>
      <w:r>
        <w:t xml:space="preserve"> current</w:t>
      </w:r>
      <w:r w:rsidRPr="007A07B0">
        <w:t xml:space="preserve"> inventory of </w:t>
      </w:r>
      <w:r>
        <w:t xml:space="preserve">ODS versus HFC </w:t>
      </w:r>
      <w:r w:rsidRPr="007A07B0">
        <w:t xml:space="preserve">equipment. </w:t>
      </w:r>
    </w:p>
  </w:footnote>
  <w:footnote w:id="7">
    <w:p w14:paraId="7A902E76" w14:textId="77777777" w:rsidR="003571BF" w:rsidRPr="003E736B" w:rsidRDefault="003571BF" w:rsidP="009A05BE">
      <w:pPr>
        <w:pStyle w:val="FootnoteText"/>
        <w:spacing w:after="0" w:line="240" w:lineRule="auto"/>
      </w:pPr>
      <w:r w:rsidRPr="003E736B">
        <w:rPr>
          <w:rStyle w:val="FootnoteReference"/>
        </w:rPr>
        <w:footnoteRef/>
      </w:r>
      <w:r w:rsidRPr="003E736B">
        <w:t xml:space="preserve"> In the previous ICR, EPA had assumed a burden of 1.5 minutes to provide invoices. In this ICR, EPA assumes an additional burden of 0.5 minutes for documenting the additional information required. </w:t>
      </w:r>
    </w:p>
  </w:footnote>
  <w:footnote w:id="8">
    <w:p w14:paraId="3A33EDEA" w14:textId="166B8DD3" w:rsidR="003571BF" w:rsidRDefault="003571BF">
      <w:pPr>
        <w:pStyle w:val="FootnoteText"/>
      </w:pPr>
      <w:r>
        <w:rPr>
          <w:rStyle w:val="FootnoteReference"/>
        </w:rPr>
        <w:footnoteRef/>
      </w:r>
      <w:r>
        <w:t xml:space="preserve"> As noted above, </w:t>
      </w:r>
      <w:r w:rsidRPr="00E9032A">
        <w:t xml:space="preserve">EPA </w:t>
      </w:r>
      <w:r>
        <w:t>estimates</w:t>
      </w:r>
      <w:r w:rsidRPr="00E9032A">
        <w:t xml:space="preserve"> that </w:t>
      </w:r>
      <w:r>
        <w:t xml:space="preserve">appliances </w:t>
      </w:r>
      <w:r w:rsidRPr="00E9032A">
        <w:t>containing 50 to 500 pounds of refrigerant will be serviced annually</w:t>
      </w:r>
      <w:r>
        <w:t>, requiring 1 leak rate record,</w:t>
      </w:r>
      <w:r w:rsidRPr="00E9032A">
        <w:t xml:space="preserve"> and that </w:t>
      </w:r>
      <w:r>
        <w:t>appliances</w:t>
      </w:r>
      <w:r w:rsidRPr="00E9032A">
        <w:t xml:space="preserve"> with 500 or more pounds will be serviced quarterly</w:t>
      </w:r>
      <w:r>
        <w:t>, requiring 4 leak rate records.</w:t>
      </w:r>
      <w:r w:rsidRPr="00084109">
        <w:t xml:space="preserve"> </w:t>
      </w:r>
    </w:p>
  </w:footnote>
  <w:footnote w:id="9">
    <w:p w14:paraId="011FAF64" w14:textId="5F47652A" w:rsidR="003571BF" w:rsidRPr="00BE7338" w:rsidRDefault="003571BF" w:rsidP="00881BD3">
      <w:pPr>
        <w:spacing w:before="240" w:after="120"/>
        <w:rPr>
          <w:sz w:val="20"/>
          <w:szCs w:val="20"/>
        </w:rPr>
      </w:pPr>
      <w:r w:rsidRPr="00BE7338">
        <w:rPr>
          <w:rStyle w:val="FootnoteReference"/>
          <w:sz w:val="20"/>
          <w:szCs w:val="20"/>
        </w:rPr>
        <w:footnoteRef/>
      </w:r>
      <w:r w:rsidRPr="00BE7338">
        <w:rPr>
          <w:sz w:val="20"/>
          <w:szCs w:val="20"/>
        </w:rPr>
        <w:t xml:space="preserve"> </w:t>
      </w:r>
      <w:r w:rsidRPr="00DD0DA8">
        <w:t xml:space="preserve"> </w:t>
      </w:r>
      <w:r>
        <w:rPr>
          <w:sz w:val="20"/>
          <w:szCs w:val="20"/>
        </w:rPr>
        <w:t>The number of records is based on the total number of equipment and an assumption that</w:t>
      </w:r>
      <w:r w:rsidRPr="006E5D14">
        <w:rPr>
          <w:sz w:val="20"/>
          <w:szCs w:val="20"/>
        </w:rPr>
        <w:t xml:space="preserve"> appliances containing 50 to 500 pounds of refrigerant will be serviced annually, requiring 1 invoice, and that appliances with 500 or more pounds will be serviced quarterly, requiring 4 invoices.</w:t>
      </w:r>
    </w:p>
  </w:footnote>
  <w:footnote w:id="10">
    <w:p w14:paraId="2C3411AF" w14:textId="21116764" w:rsidR="003571BF" w:rsidRPr="00BE7338" w:rsidRDefault="003571BF">
      <w:pPr>
        <w:pStyle w:val="FootnoteText"/>
      </w:pPr>
      <w:r w:rsidRPr="00BE7338">
        <w:rPr>
          <w:rStyle w:val="FootnoteReference"/>
        </w:rPr>
        <w:footnoteRef/>
      </w:r>
      <w:r w:rsidRPr="00BE7338">
        <w:t xml:space="preserve"> </w:t>
      </w:r>
      <w:r>
        <w:t xml:space="preserve">This is calculated based on the total number of </w:t>
      </w:r>
      <w:r w:rsidRPr="00AD149E">
        <w:t xml:space="preserve">appliances that have been found to be above the </w:t>
      </w:r>
      <w:r>
        <w:t>threshold</w:t>
      </w:r>
      <w:r w:rsidRPr="00AD149E">
        <w:t xml:space="preserve"> leak rate</w:t>
      </w:r>
      <w:r>
        <w:t>,</w:t>
      </w:r>
      <w:r w:rsidRPr="00AD149E">
        <w:t xml:space="preserve"> </w:t>
      </w:r>
      <w:r>
        <w:t>and thus require q</w:t>
      </w:r>
      <w:r w:rsidRPr="00740F09">
        <w:t xml:space="preserve">uarterly </w:t>
      </w:r>
      <w:r>
        <w:t xml:space="preserve">or annual </w:t>
      </w:r>
      <w:r w:rsidRPr="00740F09">
        <w:t>leak inspections</w:t>
      </w:r>
      <w:r>
        <w:t xml:space="preserve">. </w:t>
      </w:r>
    </w:p>
  </w:footnote>
  <w:footnote w:id="11">
    <w:p w14:paraId="1F0C0399" w14:textId="51FE0D4D" w:rsidR="003571BF" w:rsidRDefault="003571BF" w:rsidP="00344D4A">
      <w:pPr>
        <w:pStyle w:val="FootnoteText"/>
        <w:spacing w:after="120" w:line="240" w:lineRule="auto"/>
      </w:pPr>
      <w:r>
        <w:rPr>
          <w:rStyle w:val="FootnoteReference"/>
        </w:rPr>
        <w:footnoteRef/>
      </w:r>
      <w:r>
        <w:t xml:space="preserve"> See </w:t>
      </w:r>
      <w:r w:rsidRPr="00653BE3">
        <w:rPr>
          <w:i/>
        </w:rPr>
        <w:t>Technical Support Document: Analysis of the Economic Impact and Benefits of Final Revisions to the National Recycling and Emission Reduction Program</w:t>
      </w:r>
      <w:r>
        <w:t xml:space="preserve">. </w:t>
      </w:r>
      <w:r w:rsidR="00723236">
        <w:t xml:space="preserve">September 2, </w:t>
      </w:r>
      <w:r>
        <w:t xml:space="preserve">2016. Available at: </w:t>
      </w:r>
      <w:hyperlink r:id="rId2" w:history="1">
        <w:r w:rsidR="009E1C73" w:rsidRPr="006F6A88">
          <w:rPr>
            <w:rStyle w:val="Hyperlink"/>
          </w:rPr>
          <w:t>https://www.regulations.gov/document?D=EPA-HQ-OAR-2015-0453-0225</w:t>
        </w:r>
      </w:hyperlink>
      <w:r w:rsidR="009E1C73">
        <w:t xml:space="preserve">. </w:t>
      </w:r>
    </w:p>
  </w:footnote>
  <w:footnote w:id="12">
    <w:p w14:paraId="262CD13B" w14:textId="5C17C527" w:rsidR="003571BF" w:rsidRDefault="003571BF" w:rsidP="005126E2">
      <w:pPr>
        <w:pStyle w:val="FootnoteText"/>
        <w:spacing w:after="120" w:line="240" w:lineRule="auto"/>
      </w:pPr>
      <w:r>
        <w:rPr>
          <w:rStyle w:val="FootnoteReference"/>
        </w:rPr>
        <w:footnoteRef/>
      </w:r>
      <w:r>
        <w:t xml:space="preserve"> All of the following assumptions about the number of owners/operators of comfort cooling, commercial refrigeration, and industrial process refrigeration appliances were developed in the Technical Support Document that accompanies this rulemaking.</w:t>
      </w:r>
    </w:p>
    <w:p w14:paraId="2AF2BB35" w14:textId="0BF4ACE4" w:rsidR="003571BF" w:rsidRDefault="003571BF" w:rsidP="005126E2">
      <w:pPr>
        <w:pStyle w:val="FootnoteText"/>
        <w:spacing w:after="120" w:line="240" w:lineRule="auto"/>
      </w:pPr>
      <w:r w:rsidDel="005126E2">
        <w:t xml:space="preserve"> </w:t>
      </w:r>
    </w:p>
  </w:footnote>
  <w:footnote w:id="13">
    <w:p w14:paraId="543B42EA" w14:textId="4A0F7580" w:rsidR="003571BF" w:rsidRDefault="003571BF" w:rsidP="003C2A24">
      <w:pPr>
        <w:pStyle w:val="FootnoteText"/>
        <w:spacing w:after="0"/>
      </w:pPr>
      <w:r>
        <w:rPr>
          <w:rStyle w:val="FootnoteReference"/>
        </w:rPr>
        <w:footnoteRef/>
      </w:r>
      <w:r>
        <w:t xml:space="preserve"> See Technical Support Document: Analysis of the Economic Impact and Benefits of Final Revisions to the National Recycling and Emission Reduction Program. </w:t>
      </w:r>
      <w:r w:rsidR="00723236">
        <w:t xml:space="preserve">September 2, </w:t>
      </w:r>
      <w:r>
        <w:t xml:space="preserve">2016. Available at: </w:t>
      </w:r>
      <w:hyperlink r:id="rId3" w:history="1">
        <w:r w:rsidR="009E1C73" w:rsidRPr="006F6A88">
          <w:rPr>
            <w:rStyle w:val="Hyperlink"/>
          </w:rPr>
          <w:t>https://www.regulations.gov/document?D=EPA-HQ-OAR-2015-0453-0225</w:t>
        </w:r>
      </w:hyperlink>
      <w:r w:rsidR="009E1C73">
        <w:t xml:space="preserve">. </w:t>
      </w:r>
    </w:p>
    <w:p w14:paraId="577242BE" w14:textId="5BC9D798" w:rsidR="003571BF" w:rsidRDefault="003571B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76BAF" w14:textId="77777777" w:rsidR="00B243B6" w:rsidRDefault="00B243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9DF5C" w14:textId="77777777" w:rsidR="00B243B6" w:rsidRDefault="00B243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C804A" w14:textId="77777777" w:rsidR="00B243B6" w:rsidRDefault="00B243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F1E9C02"/>
    <w:lvl w:ilvl="0">
      <w:numFmt w:val="bullet"/>
      <w:lvlText w:val="*"/>
      <w:lvlJc w:val="left"/>
    </w:lvl>
  </w:abstractNum>
  <w:abstractNum w:abstractNumId="1" w15:restartNumberingAfterBreak="0">
    <w:nsid w:val="00000003"/>
    <w:multiLevelType w:val="multilevel"/>
    <w:tmpl w:val="00000000"/>
    <w:name w:val="AutoList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9"/>
    <w:multiLevelType w:val="multilevel"/>
    <w:tmpl w:val="00000000"/>
    <w:name w:val="AutoList25"/>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D"/>
    <w:multiLevelType w:val="multilevel"/>
    <w:tmpl w:val="00000000"/>
    <w:name w:val="AutoList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E"/>
    <w:multiLevelType w:val="multilevel"/>
    <w:tmpl w:val="00000000"/>
    <w:name w:val="AutoList2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2A1776A"/>
    <w:multiLevelType w:val="hybridMultilevel"/>
    <w:tmpl w:val="E31E804C"/>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0A7A292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75A7ADF"/>
    <w:multiLevelType w:val="hybridMultilevel"/>
    <w:tmpl w:val="09A2F7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AC76EE3"/>
    <w:multiLevelType w:val="hybridMultilevel"/>
    <w:tmpl w:val="7ADAA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0F4FFC"/>
    <w:multiLevelType w:val="hybridMultilevel"/>
    <w:tmpl w:val="9AA2CE04"/>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0" w15:restartNumberingAfterBreak="0">
    <w:nsid w:val="22E26231"/>
    <w:multiLevelType w:val="multilevel"/>
    <w:tmpl w:val="8FC872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367596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47C5B2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9E27917"/>
    <w:multiLevelType w:val="hybridMultilevel"/>
    <w:tmpl w:val="5310F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C15A7C"/>
    <w:multiLevelType w:val="multilevel"/>
    <w:tmpl w:val="8FC872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1565F48"/>
    <w:multiLevelType w:val="multilevel"/>
    <w:tmpl w:val="C750F622"/>
    <w:lvl w:ilvl="0">
      <w:start w:val="1"/>
      <w:numFmt w:val="decimal"/>
      <w:pStyle w:val="Heading1"/>
      <w:lvlText w:val="%1."/>
      <w:lvlJc w:val="left"/>
      <w:pPr>
        <w:ind w:left="0" w:firstLine="0"/>
      </w:pPr>
      <w:rPr>
        <w:b/>
        <w:color w:val="0067AB"/>
        <w:sz w:val="36"/>
      </w:rPr>
    </w:lvl>
    <w:lvl w:ilvl="1">
      <w:start w:val="1"/>
      <w:numFmt w:val="decimal"/>
      <w:lvlText w:val="%1.%2."/>
      <w:lvlJc w:val="left"/>
      <w:pPr>
        <w:tabs>
          <w:tab w:val="num" w:pos="0"/>
        </w:tabs>
        <w:ind w:left="0" w:firstLine="0"/>
      </w:pPr>
      <w:rPr>
        <w:b/>
        <w:i w:val="0"/>
        <w:color w:val="0067AB"/>
        <w:sz w:val="32"/>
      </w:rPr>
    </w:lvl>
    <w:lvl w:ilvl="2">
      <w:start w:val="1"/>
      <w:numFmt w:val="decimal"/>
      <w:pStyle w:val="Heading3"/>
      <w:lvlText w:val="%1.%2.%3."/>
      <w:lvlJc w:val="left"/>
      <w:pPr>
        <w:tabs>
          <w:tab w:val="num" w:pos="0"/>
        </w:tabs>
        <w:ind w:left="0" w:firstLine="0"/>
      </w:pPr>
      <w:rPr>
        <w:b/>
        <w:i w:val="0"/>
        <w:color w:val="0067AB"/>
        <w:sz w:val="28"/>
      </w:rPr>
    </w:lvl>
    <w:lvl w:ilvl="3">
      <w:start w:val="1"/>
      <w:numFmt w:val="decimal"/>
      <w:pStyle w:val="Heading4"/>
      <w:lvlText w:val="%1.%2.%3.%4."/>
      <w:lvlJc w:val="left"/>
      <w:pPr>
        <w:ind w:left="0" w:firstLine="0"/>
      </w:pPr>
      <w:rPr>
        <w:rFonts w:asciiTheme="minorHAnsi" w:hAnsiTheme="minorHAnsi" w:cstheme="minorHAnsi" w:hint="default"/>
        <w:b/>
        <w:i w:val="0"/>
        <w:caps w:val="0"/>
        <w:strike w:val="0"/>
        <w:dstrike w:val="0"/>
        <w:vanish w:val="0"/>
        <w:webHidden w:val="0"/>
        <w:color w:val="0067AB"/>
        <w:sz w:val="24"/>
        <w:u w:val="none"/>
        <w:effect w:val="none"/>
        <w:vertAlign w:val="baseline"/>
        <w:specVanish w:val="0"/>
      </w:rPr>
    </w:lvl>
    <w:lvl w:ilvl="4">
      <w:start w:val="1"/>
      <w:numFmt w:val="none"/>
      <w:pStyle w:val="Heading5"/>
      <w:lvlText w:val=""/>
      <w:lvlJc w:val="left"/>
      <w:pPr>
        <w:ind w:left="-32767" w:firstLine="0"/>
      </w:pPr>
    </w:lvl>
    <w:lvl w:ilvl="5">
      <w:start w:val="1"/>
      <w:numFmt w:val="upperLetter"/>
      <w:pStyle w:val="Heading6"/>
      <w:suff w:val="space"/>
      <w:lvlText w:val="Appendix %6."/>
      <w:lvlJc w:val="left"/>
      <w:pPr>
        <w:ind w:left="0" w:firstLine="0"/>
      </w:pPr>
      <w:rPr>
        <w:rFonts w:ascii="Calibri" w:hAnsi="Calibri" w:cs="Calibri" w:hint="default"/>
        <w:b/>
        <w:bCs w:val="0"/>
        <w:i w:val="0"/>
        <w:iCs w:val="0"/>
        <w:caps w:val="0"/>
        <w:strike w:val="0"/>
        <w:dstrike w:val="0"/>
        <w:vanish w:val="0"/>
        <w:webHidden w:val="0"/>
        <w:color w:val="0067AB"/>
        <w:spacing w:val="0"/>
        <w:kern w:val="0"/>
        <w:position w:val="0"/>
        <w:sz w:val="36"/>
        <w:u w:val="none"/>
        <w:effect w:val="none"/>
        <w:vertAlign w:val="baseline"/>
        <w:em w:val="none"/>
        <w:specVanish w:val="0"/>
      </w:rPr>
    </w:lvl>
    <w:lvl w:ilvl="6">
      <w:start w:val="1"/>
      <w:numFmt w:val="decimal"/>
      <w:pStyle w:val="Heading7"/>
      <w:lvlText w:val="%6.%7."/>
      <w:lvlJc w:val="left"/>
      <w:pPr>
        <w:ind w:left="0" w:firstLine="0"/>
      </w:pPr>
      <w:rPr>
        <w:rFonts w:ascii="Calibri" w:hAnsi="Calibri" w:cs="Calibri" w:hint="default"/>
        <w:b/>
        <w:i w:val="0"/>
        <w:color w:val="0067AB"/>
        <w:sz w:val="32"/>
        <w:szCs w:val="32"/>
      </w:rPr>
    </w:lvl>
    <w:lvl w:ilvl="7">
      <w:start w:val="1"/>
      <w:numFmt w:val="decimal"/>
      <w:pStyle w:val="Heading8"/>
      <w:lvlText w:val="%6.%7.%8."/>
      <w:lvlJc w:val="left"/>
      <w:pPr>
        <w:ind w:left="0" w:firstLine="0"/>
      </w:pPr>
      <w:rPr>
        <w:rFonts w:ascii="Calibri" w:hAnsi="Calibri" w:cs="Calibri" w:hint="default"/>
        <w:b/>
        <w:i w:val="0"/>
        <w:color w:val="0067AB"/>
        <w:sz w:val="28"/>
      </w:rPr>
    </w:lvl>
    <w:lvl w:ilvl="8">
      <w:start w:val="1"/>
      <w:numFmt w:val="decimal"/>
      <w:pStyle w:val="Heading9"/>
      <w:lvlText w:val="%6.%7.%8.%9."/>
      <w:lvlJc w:val="left"/>
      <w:pPr>
        <w:ind w:left="0" w:firstLine="0"/>
      </w:pPr>
      <w:rPr>
        <w:rFonts w:ascii="Calibri" w:hAnsi="Calibri" w:cs="Calibri" w:hint="default"/>
        <w:b/>
        <w:i w:val="0"/>
        <w:color w:val="0067AB"/>
        <w:sz w:val="24"/>
      </w:rPr>
    </w:lvl>
  </w:abstractNum>
  <w:abstractNum w:abstractNumId="16" w15:restartNumberingAfterBreak="0">
    <w:nsid w:val="32CB5645"/>
    <w:multiLevelType w:val="hybridMultilevel"/>
    <w:tmpl w:val="A78ADE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6534B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6EA5DCA"/>
    <w:multiLevelType w:val="multilevel"/>
    <w:tmpl w:val="0852762A"/>
    <w:lvl w:ilvl="0">
      <w:start w:val="1"/>
      <w:numFmt w:val="decimal"/>
      <w:lvlText w:val="%1."/>
      <w:lvlJc w:val="left"/>
      <w:pPr>
        <w:ind w:left="0" w:firstLine="0"/>
      </w:pPr>
      <w:rPr>
        <w:rFonts w:hint="default"/>
        <w:b/>
        <w:color w:val="0067AB"/>
        <w:sz w:val="36"/>
      </w:rPr>
    </w:lvl>
    <w:lvl w:ilvl="1">
      <w:start w:val="1"/>
      <w:numFmt w:val="decimal"/>
      <w:lvlText w:val="%1.%2."/>
      <w:lvlJc w:val="left"/>
      <w:pPr>
        <w:tabs>
          <w:tab w:val="num" w:pos="0"/>
        </w:tabs>
        <w:ind w:left="0" w:firstLine="0"/>
      </w:pPr>
      <w:rPr>
        <w:rFonts w:hint="default"/>
        <w:b/>
        <w:i w:val="0"/>
        <w:color w:val="0067AB"/>
        <w:sz w:val="32"/>
      </w:rPr>
    </w:lvl>
    <w:lvl w:ilvl="2">
      <w:start w:val="1"/>
      <w:numFmt w:val="decimal"/>
      <w:lvlText w:val="%1.%2.%3."/>
      <w:lvlJc w:val="left"/>
      <w:pPr>
        <w:tabs>
          <w:tab w:val="num" w:pos="0"/>
        </w:tabs>
        <w:ind w:left="0" w:firstLine="0"/>
      </w:pPr>
      <w:rPr>
        <w:rFonts w:hint="default"/>
        <w:b/>
        <w:i w:val="0"/>
        <w:color w:val="0067AB"/>
        <w:sz w:val="28"/>
      </w:rPr>
    </w:lvl>
    <w:lvl w:ilvl="3">
      <w:start w:val="2"/>
      <w:numFmt w:val="decimal"/>
      <w:lvlText w:val="%4."/>
      <w:lvlJc w:val="left"/>
      <w:pPr>
        <w:ind w:left="0" w:firstLine="0"/>
      </w:pPr>
      <w:rPr>
        <w:rFonts w:hint="default"/>
        <w:b/>
        <w:i w:val="0"/>
        <w:caps w:val="0"/>
        <w:strike w:val="0"/>
        <w:dstrike w:val="0"/>
        <w:vanish w:val="0"/>
        <w:webHidden w:val="0"/>
        <w:color w:val="4F81BD"/>
        <w:sz w:val="24"/>
        <w:u w:val="none"/>
        <w:effect w:val="none"/>
        <w:vertAlign w:val="baseline"/>
        <w:specVanish w:val="0"/>
      </w:rPr>
    </w:lvl>
    <w:lvl w:ilvl="4">
      <w:start w:val="1"/>
      <w:numFmt w:val="none"/>
      <w:lvlText w:val=""/>
      <w:lvlJc w:val="left"/>
      <w:pPr>
        <w:ind w:left="-32767" w:firstLine="0"/>
      </w:pPr>
      <w:rPr>
        <w:rFonts w:hint="default"/>
      </w:rPr>
    </w:lvl>
    <w:lvl w:ilvl="5">
      <w:start w:val="1"/>
      <w:numFmt w:val="upperLetter"/>
      <w:suff w:val="space"/>
      <w:lvlText w:val="Appendix %6."/>
      <w:lvlJc w:val="left"/>
      <w:pPr>
        <w:ind w:left="0" w:firstLine="0"/>
      </w:pPr>
      <w:rPr>
        <w:rFonts w:ascii="Calibri" w:hAnsi="Calibri" w:cs="Calibri" w:hint="default"/>
        <w:b/>
        <w:bCs w:val="0"/>
        <w:i w:val="0"/>
        <w:iCs w:val="0"/>
        <w:caps w:val="0"/>
        <w:strike w:val="0"/>
        <w:dstrike w:val="0"/>
        <w:vanish w:val="0"/>
        <w:webHidden w:val="0"/>
        <w:color w:val="0067AB"/>
        <w:spacing w:val="0"/>
        <w:kern w:val="0"/>
        <w:position w:val="0"/>
        <w:sz w:val="36"/>
        <w:u w:val="none"/>
        <w:effect w:val="none"/>
        <w:vertAlign w:val="baseline"/>
        <w:em w:val="none"/>
        <w:specVanish w:val="0"/>
      </w:rPr>
    </w:lvl>
    <w:lvl w:ilvl="6">
      <w:start w:val="1"/>
      <w:numFmt w:val="decimal"/>
      <w:lvlText w:val="%6.%7."/>
      <w:lvlJc w:val="left"/>
      <w:pPr>
        <w:ind w:left="0" w:firstLine="0"/>
      </w:pPr>
      <w:rPr>
        <w:rFonts w:ascii="Calibri" w:hAnsi="Calibri" w:cs="Calibri" w:hint="default"/>
        <w:b/>
        <w:i w:val="0"/>
        <w:color w:val="0067AB"/>
        <w:sz w:val="32"/>
        <w:szCs w:val="32"/>
      </w:rPr>
    </w:lvl>
    <w:lvl w:ilvl="7">
      <w:start w:val="1"/>
      <w:numFmt w:val="decimal"/>
      <w:lvlText w:val="%6.%7.%8."/>
      <w:lvlJc w:val="left"/>
      <w:pPr>
        <w:ind w:left="0" w:firstLine="0"/>
      </w:pPr>
      <w:rPr>
        <w:rFonts w:ascii="Calibri" w:hAnsi="Calibri" w:cs="Calibri" w:hint="default"/>
        <w:b/>
        <w:i w:val="0"/>
        <w:color w:val="0067AB"/>
        <w:sz w:val="28"/>
      </w:rPr>
    </w:lvl>
    <w:lvl w:ilvl="8">
      <w:start w:val="1"/>
      <w:numFmt w:val="decimal"/>
      <w:lvlText w:val="%6.%7.%8.%9."/>
      <w:lvlJc w:val="left"/>
      <w:pPr>
        <w:ind w:left="0" w:firstLine="0"/>
      </w:pPr>
      <w:rPr>
        <w:rFonts w:ascii="Calibri" w:hAnsi="Calibri" w:cs="Calibri" w:hint="default"/>
        <w:b/>
        <w:i w:val="0"/>
        <w:color w:val="0067AB"/>
        <w:sz w:val="24"/>
      </w:rPr>
    </w:lvl>
  </w:abstractNum>
  <w:abstractNum w:abstractNumId="19" w15:restartNumberingAfterBreak="0">
    <w:nsid w:val="3B5319AD"/>
    <w:multiLevelType w:val="hybridMultilevel"/>
    <w:tmpl w:val="D86AEC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C5E285A"/>
    <w:multiLevelType w:val="hybridMultilevel"/>
    <w:tmpl w:val="A25AF1F4"/>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13E23A7"/>
    <w:multiLevelType w:val="hybridMultilevel"/>
    <w:tmpl w:val="D7AC66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B16D1B"/>
    <w:multiLevelType w:val="multilevel"/>
    <w:tmpl w:val="1CF8D4B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39F678E"/>
    <w:multiLevelType w:val="hybridMultilevel"/>
    <w:tmpl w:val="11CAC37A"/>
    <w:lvl w:ilvl="0" w:tplc="FE603314">
      <w:start w:val="1"/>
      <w:numFmt w:val="bullet"/>
      <w:lvlText w:val="-"/>
      <w:lvlJc w:val="left"/>
      <w:pPr>
        <w:ind w:left="720" w:hanging="360"/>
      </w:pPr>
      <w:rPr>
        <w:rFonts w:ascii="CG Times" w:eastAsia="Times New Roman" w:hAnsi="CG 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AC520E"/>
    <w:multiLevelType w:val="multilevel"/>
    <w:tmpl w:val="4D4E2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884EDC"/>
    <w:multiLevelType w:val="hybridMultilevel"/>
    <w:tmpl w:val="AE6E37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7B10DA"/>
    <w:multiLevelType w:val="hybridMultilevel"/>
    <w:tmpl w:val="E1A892AA"/>
    <w:lvl w:ilvl="0" w:tplc="1F8E0D7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F8B5119"/>
    <w:multiLevelType w:val="multilevel"/>
    <w:tmpl w:val="CCFC5F1E"/>
    <w:lvl w:ilvl="0">
      <w:start w:val="1"/>
      <w:numFmt w:val="decimal"/>
      <w:lvlText w:val="%1)"/>
      <w:lvlJc w:val="left"/>
      <w:pPr>
        <w:ind w:left="360" w:hanging="360"/>
      </w:pPr>
    </w:lvl>
    <w:lvl w:ilvl="1">
      <w:start w:val="1"/>
      <w:numFmt w:val="lowerLetter"/>
      <w:pStyle w:val="Heading2"/>
      <w:lvlText w:val="%2)"/>
      <w:lvlJc w:val="left"/>
      <w:pPr>
        <w:ind w:left="990" w:hanging="360"/>
      </w:pPr>
      <w:rPr>
        <w:rFonts w:cs="Times New Roman"/>
        <w:b/>
        <w:bCs w:val="0"/>
        <w:i w:val="0"/>
        <w:iCs w:val="0"/>
        <w:caps w:val="0"/>
        <w:smallCaps w:val="0"/>
        <w:strike w:val="0"/>
        <w:dstrike w:val="0"/>
        <w:noProof w:val="0"/>
        <w:vanish w:val="0"/>
        <w:color w:val="4F81B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61C42F1"/>
    <w:multiLevelType w:val="hybridMultilevel"/>
    <w:tmpl w:val="05AE44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9A701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8921D4D"/>
    <w:multiLevelType w:val="hybridMultilevel"/>
    <w:tmpl w:val="9DFEB924"/>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A6C2A2E"/>
    <w:multiLevelType w:val="hybridMultilevel"/>
    <w:tmpl w:val="9CD63C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581233"/>
    <w:multiLevelType w:val="hybridMultilevel"/>
    <w:tmpl w:val="2ED02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AE7110"/>
    <w:multiLevelType w:val="hybridMultilevel"/>
    <w:tmpl w:val="BC72D822"/>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34" w15:restartNumberingAfterBreak="0">
    <w:nsid w:val="5CA45BF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29A6BF4"/>
    <w:multiLevelType w:val="hybridMultilevel"/>
    <w:tmpl w:val="3814C1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4B4116E"/>
    <w:multiLevelType w:val="multilevel"/>
    <w:tmpl w:val="B362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6948F2"/>
    <w:multiLevelType w:val="multilevel"/>
    <w:tmpl w:val="8FC872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9651114"/>
    <w:multiLevelType w:val="hybridMultilevel"/>
    <w:tmpl w:val="C6344EFE"/>
    <w:lvl w:ilvl="0" w:tplc="BD50512E">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12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790987"/>
    <w:multiLevelType w:val="hybridMultilevel"/>
    <w:tmpl w:val="4934E8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1413D5"/>
    <w:multiLevelType w:val="hybridMultilevel"/>
    <w:tmpl w:val="E19EFEA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1" w15:restartNumberingAfterBreak="0">
    <w:nsid w:val="79405B2D"/>
    <w:multiLevelType w:val="multilevel"/>
    <w:tmpl w:val="332EB38A"/>
    <w:lvl w:ilvl="0">
      <w:start w:val="1"/>
      <w:numFmt w:val="bullet"/>
      <w:pStyle w:val="Bullet1"/>
      <w:lvlText w:val=""/>
      <w:lvlJc w:val="left"/>
      <w:pPr>
        <w:ind w:left="360" w:hanging="360"/>
      </w:pPr>
      <w:rPr>
        <w:rFonts w:ascii="Wingdings" w:hAnsi="Wingdings" w:hint="default"/>
        <w:color w:val="0067AB"/>
        <w:sz w:val="16"/>
        <w:szCs w:val="16"/>
      </w:rPr>
    </w:lvl>
    <w:lvl w:ilvl="1">
      <w:start w:val="1"/>
      <w:numFmt w:val="bullet"/>
      <w:pStyle w:val="Bullet2"/>
      <w:lvlText w:val=""/>
      <w:lvlJc w:val="left"/>
      <w:pPr>
        <w:ind w:left="720" w:hanging="360"/>
      </w:pPr>
      <w:rPr>
        <w:rFonts w:ascii="Wingdings" w:hAnsi="Wingdings" w:hint="default"/>
        <w:b/>
        <w:i w:val="0"/>
        <w:color w:val="677719"/>
        <w:sz w:val="24"/>
        <w:szCs w:val="24"/>
      </w:rPr>
    </w:lvl>
    <w:lvl w:ilvl="2">
      <w:start w:val="1"/>
      <w:numFmt w:val="bullet"/>
      <w:pStyle w:val="Bullet3"/>
      <w:lvlText w:val="–"/>
      <w:lvlJc w:val="left"/>
      <w:pPr>
        <w:ind w:left="1080" w:hanging="360"/>
      </w:pPr>
      <w:rPr>
        <w:rFonts w:ascii="Arial Bold" w:hAnsi="Arial Bold" w:hint="default"/>
        <w:b/>
        <w:i w:val="0"/>
        <w:color w:val="C0504D" w:themeColor="accent2"/>
        <w:sz w:val="24"/>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2" w15:restartNumberingAfterBreak="0">
    <w:nsid w:val="7B0B2578"/>
    <w:multiLevelType w:val="hybridMultilevel"/>
    <w:tmpl w:val="4B5C98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C2E4110"/>
    <w:multiLevelType w:val="hybridMultilevel"/>
    <w:tmpl w:val="2BB2A4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D972F8"/>
    <w:multiLevelType w:val="multilevel"/>
    <w:tmpl w:val="16AC133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0"/>
    <w:lvlOverride w:ilvl="0">
      <w:lvl w:ilvl="0">
        <w:numFmt w:val="bullet"/>
        <w:lvlText w:val="$"/>
        <w:legacy w:legacy="1" w:legacySpace="0" w:legacyIndent="720"/>
        <w:lvlJc w:val="left"/>
        <w:pPr>
          <w:ind w:left="810" w:hanging="720"/>
        </w:pPr>
        <w:rPr>
          <w:rFonts w:ascii="WP TypographicSymbols" w:hAnsi="WP TypographicSymbols" w:hint="default"/>
        </w:rPr>
      </w:lvl>
    </w:lvlOverride>
  </w:num>
  <w:num w:numId="7">
    <w:abstractNumId w:val="21"/>
  </w:num>
  <w:num w:numId="8">
    <w:abstractNumId w:val="43"/>
  </w:num>
  <w:num w:numId="9">
    <w:abstractNumId w:val="42"/>
  </w:num>
  <w:num w:numId="10">
    <w:abstractNumId w:val="19"/>
  </w:num>
  <w:num w:numId="11">
    <w:abstractNumId w:val="31"/>
  </w:num>
  <w:num w:numId="12">
    <w:abstractNumId w:val="8"/>
  </w:num>
  <w:num w:numId="13">
    <w:abstractNumId w:val="39"/>
  </w:num>
  <w:num w:numId="14">
    <w:abstractNumId w:val="16"/>
  </w:num>
  <w:num w:numId="15">
    <w:abstractNumId w:val="20"/>
  </w:num>
  <w:num w:numId="16">
    <w:abstractNumId w:val="30"/>
  </w:num>
  <w:num w:numId="17">
    <w:abstractNumId w:val="7"/>
  </w:num>
  <w:num w:numId="18">
    <w:abstractNumId w:val="40"/>
  </w:num>
  <w:num w:numId="19">
    <w:abstractNumId w:val="35"/>
  </w:num>
  <w:num w:numId="20">
    <w:abstractNumId w:val="25"/>
  </w:num>
  <w:num w:numId="21">
    <w:abstractNumId w:val="28"/>
  </w:num>
  <w:num w:numId="22">
    <w:abstractNumId w:val="9"/>
  </w:num>
  <w:num w:numId="23">
    <w:abstractNumId w:val="26"/>
  </w:num>
  <w:num w:numId="24">
    <w:abstractNumId w:val="5"/>
  </w:num>
  <w:num w:numId="25">
    <w:abstractNumId w:val="33"/>
  </w:num>
  <w:num w:numId="26">
    <w:abstractNumId w:val="32"/>
  </w:num>
  <w:num w:numId="27">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8">
    <w:abstractNumId w:val="41"/>
  </w:num>
  <w:num w:numId="29">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0">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1">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2">
    <w:abstractNumId w:val="4"/>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33">
    <w:abstractNumId w:val="25"/>
  </w:num>
  <w:num w:numId="34">
    <w:abstractNumId w:val="28"/>
  </w:num>
  <w:num w:numId="35">
    <w:abstractNumId w:val="9"/>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11"/>
  </w:num>
  <w:num w:numId="41">
    <w:abstractNumId w:val="27"/>
  </w:num>
  <w:num w:numId="42">
    <w:abstractNumId w:val="23"/>
  </w:num>
  <w:num w:numId="43">
    <w:abstractNumId w:val="15"/>
  </w:num>
  <w:num w:numId="44">
    <w:abstractNumId w:val="27"/>
  </w:num>
  <w:num w:numId="45">
    <w:abstractNumId w:val="27"/>
  </w:num>
  <w:num w:numId="46">
    <w:abstractNumId w:val="27"/>
  </w:num>
  <w:num w:numId="47">
    <w:abstractNumId w:val="15"/>
  </w:num>
  <w:num w:numId="48">
    <w:abstractNumId w:val="27"/>
  </w:num>
  <w:num w:numId="49">
    <w:abstractNumId w:val="27"/>
  </w:num>
  <w:num w:numId="50">
    <w:abstractNumId w:val="27"/>
  </w:num>
  <w:num w:numId="51">
    <w:abstractNumId w:val="27"/>
  </w:num>
  <w:num w:numId="52">
    <w:abstractNumId w:val="27"/>
  </w:num>
  <w:num w:numId="53">
    <w:abstractNumId w:val="27"/>
  </w:num>
  <w:num w:numId="54">
    <w:abstractNumId w:val="27"/>
  </w:num>
  <w:num w:numId="55">
    <w:abstractNumId w:val="27"/>
  </w:num>
  <w:num w:numId="56">
    <w:abstractNumId w:val="6"/>
  </w:num>
  <w:num w:numId="57">
    <w:abstractNumId w:val="27"/>
  </w:num>
  <w:num w:numId="58">
    <w:abstractNumId w:val="27"/>
  </w:num>
  <w:num w:numId="59">
    <w:abstractNumId w:val="27"/>
  </w:num>
  <w:num w:numId="60">
    <w:abstractNumId w:val="27"/>
  </w:num>
  <w:num w:numId="61">
    <w:abstractNumId w:val="27"/>
  </w:num>
  <w:num w:numId="62">
    <w:abstractNumId w:val="27"/>
  </w:num>
  <w:num w:numId="63">
    <w:abstractNumId w:val="15"/>
  </w:num>
  <w:num w:numId="64">
    <w:abstractNumId w:val="27"/>
  </w:num>
  <w:num w:numId="65">
    <w:abstractNumId w:val="27"/>
  </w:num>
  <w:num w:numId="66">
    <w:abstractNumId w:val="15"/>
  </w:num>
  <w:num w:numId="67">
    <w:abstractNumId w:val="27"/>
  </w:num>
  <w:num w:numId="68">
    <w:abstractNumId w:val="34"/>
  </w:num>
  <w:num w:numId="69">
    <w:abstractNumId w:val="27"/>
  </w:num>
  <w:num w:numId="70">
    <w:abstractNumId w:val="27"/>
  </w:num>
  <w:num w:numId="71">
    <w:abstractNumId w:val="27"/>
  </w:num>
  <w:num w:numId="72">
    <w:abstractNumId w:val="15"/>
  </w:num>
  <w:num w:numId="73">
    <w:abstractNumId w:val="27"/>
  </w:num>
  <w:num w:numId="74">
    <w:abstractNumId w:val="27"/>
  </w:num>
  <w:num w:numId="75">
    <w:abstractNumId w:val="17"/>
  </w:num>
  <w:num w:numId="76">
    <w:abstractNumId w:val="12"/>
  </w:num>
  <w:num w:numId="77">
    <w:abstractNumId w:val="15"/>
  </w:num>
  <w:num w:numId="78">
    <w:abstractNumId w:val="18"/>
  </w:num>
  <w:num w:numId="79">
    <w:abstractNumId w:val="15"/>
  </w:num>
  <w:num w:numId="80">
    <w:abstractNumId w:val="15"/>
  </w:num>
  <w:num w:numId="81">
    <w:abstractNumId w:val="15"/>
  </w:num>
  <w:num w:numId="82">
    <w:abstractNumId w:val="15"/>
  </w:num>
  <w:num w:numId="83">
    <w:abstractNumId w:val="15"/>
  </w:num>
  <w:num w:numId="84">
    <w:abstractNumId w:val="15"/>
  </w:num>
  <w:num w:numId="85">
    <w:abstractNumId w:val="15"/>
  </w:num>
  <w:num w:numId="86">
    <w:abstractNumId w:val="27"/>
  </w:num>
  <w:num w:numId="87">
    <w:abstractNumId w:val="27"/>
  </w:num>
  <w:num w:numId="88">
    <w:abstractNumId w:val="27"/>
  </w:num>
  <w:num w:numId="89">
    <w:abstractNumId w:val="15"/>
  </w:num>
  <w:num w:numId="90">
    <w:abstractNumId w:val="29"/>
  </w:num>
  <w:num w:numId="91">
    <w:abstractNumId w:val="15"/>
  </w:num>
  <w:num w:numId="92">
    <w:abstractNumId w:val="15"/>
  </w:num>
  <w:num w:numId="93">
    <w:abstractNumId w:val="15"/>
  </w:num>
  <w:num w:numId="94">
    <w:abstractNumId w:val="15"/>
  </w:num>
  <w:num w:numId="95">
    <w:abstractNumId w:val="15"/>
  </w:num>
  <w:num w:numId="96">
    <w:abstractNumId w:val="27"/>
  </w:num>
  <w:num w:numId="97">
    <w:abstractNumId w:val="27"/>
  </w:num>
  <w:num w:numId="98">
    <w:abstractNumId w:val="15"/>
  </w:num>
  <w:num w:numId="99">
    <w:abstractNumId w:val="15"/>
  </w:num>
  <w:num w:numId="100">
    <w:abstractNumId w:val="13"/>
  </w:num>
  <w:num w:numId="101">
    <w:abstractNumId w:val="41"/>
  </w:num>
  <w:num w:numId="102">
    <w:abstractNumId w:val="15"/>
  </w:num>
  <w:num w:numId="103">
    <w:abstractNumId w:val="41"/>
  </w:num>
  <w:num w:numId="104">
    <w:abstractNumId w:val="38"/>
  </w:num>
  <w:num w:numId="105">
    <w:abstractNumId w:val="15"/>
  </w:num>
  <w:num w:numId="106">
    <w:abstractNumId w:val="15"/>
  </w:num>
  <w:num w:numId="107">
    <w:abstractNumId w:val="15"/>
  </w:num>
  <w:num w:numId="108">
    <w:abstractNumId w:val="15"/>
  </w:num>
  <w:num w:numId="109">
    <w:abstractNumId w:val="15"/>
  </w:num>
  <w:num w:numId="110">
    <w:abstractNumId w:val="15"/>
  </w:num>
  <w:num w:numId="111">
    <w:abstractNumId w:val="22"/>
  </w:num>
  <w:num w:numId="112">
    <w:abstractNumId w:val="14"/>
  </w:num>
  <w:num w:numId="113">
    <w:abstractNumId w:val="10"/>
  </w:num>
  <w:num w:numId="114">
    <w:abstractNumId w:val="36"/>
  </w:num>
  <w:num w:numId="115">
    <w:abstractNumId w:val="24"/>
  </w:num>
  <w:num w:numId="116">
    <w:abstractNumId w:val="15"/>
  </w:num>
  <w:num w:numId="117">
    <w:abstractNumId w:val="15"/>
  </w:num>
  <w:num w:numId="118">
    <w:abstractNumId w:val="41"/>
  </w:num>
  <w:num w:numId="119">
    <w:abstractNumId w:val="41"/>
  </w:num>
  <w:num w:numId="120">
    <w:abstractNumId w:val="15"/>
  </w:num>
  <w:num w:numId="121">
    <w:abstractNumId w:val="37"/>
  </w:num>
  <w:num w:numId="122">
    <w:abstractNumId w:val="44"/>
  </w:num>
  <w:num w:numId="123">
    <w:abstractNumId w:val="41"/>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39A"/>
    <w:rsid w:val="00004BAC"/>
    <w:rsid w:val="00011693"/>
    <w:rsid w:val="000120B4"/>
    <w:rsid w:val="00017F6E"/>
    <w:rsid w:val="0002304D"/>
    <w:rsid w:val="000239AD"/>
    <w:rsid w:val="00024377"/>
    <w:rsid w:val="00027D50"/>
    <w:rsid w:val="00030145"/>
    <w:rsid w:val="000422B6"/>
    <w:rsid w:val="00046E50"/>
    <w:rsid w:val="0005226A"/>
    <w:rsid w:val="00052294"/>
    <w:rsid w:val="00060394"/>
    <w:rsid w:val="000611B9"/>
    <w:rsid w:val="00062DD8"/>
    <w:rsid w:val="000656CB"/>
    <w:rsid w:val="00066F58"/>
    <w:rsid w:val="000720F2"/>
    <w:rsid w:val="000722E0"/>
    <w:rsid w:val="00075165"/>
    <w:rsid w:val="00075DF3"/>
    <w:rsid w:val="000771DE"/>
    <w:rsid w:val="00084109"/>
    <w:rsid w:val="00084747"/>
    <w:rsid w:val="00085F64"/>
    <w:rsid w:val="000871B2"/>
    <w:rsid w:val="000933AC"/>
    <w:rsid w:val="000943CF"/>
    <w:rsid w:val="000A00C0"/>
    <w:rsid w:val="000A0452"/>
    <w:rsid w:val="000A18DB"/>
    <w:rsid w:val="000A7869"/>
    <w:rsid w:val="000B48B1"/>
    <w:rsid w:val="000C2240"/>
    <w:rsid w:val="000C2C84"/>
    <w:rsid w:val="000C5495"/>
    <w:rsid w:val="000C7272"/>
    <w:rsid w:val="000D0970"/>
    <w:rsid w:val="000D4D36"/>
    <w:rsid w:val="000D5C3F"/>
    <w:rsid w:val="000D60A6"/>
    <w:rsid w:val="000E2D1C"/>
    <w:rsid w:val="000E38A6"/>
    <w:rsid w:val="000E4924"/>
    <w:rsid w:val="000E789E"/>
    <w:rsid w:val="001065AD"/>
    <w:rsid w:val="00110F21"/>
    <w:rsid w:val="00113677"/>
    <w:rsid w:val="00113CB3"/>
    <w:rsid w:val="001153FD"/>
    <w:rsid w:val="00124439"/>
    <w:rsid w:val="00124507"/>
    <w:rsid w:val="00130263"/>
    <w:rsid w:val="00134EE4"/>
    <w:rsid w:val="00135A46"/>
    <w:rsid w:val="0014167E"/>
    <w:rsid w:val="00144810"/>
    <w:rsid w:val="0015053B"/>
    <w:rsid w:val="0015671C"/>
    <w:rsid w:val="00161301"/>
    <w:rsid w:val="00176630"/>
    <w:rsid w:val="00177F61"/>
    <w:rsid w:val="00180462"/>
    <w:rsid w:val="00180BBA"/>
    <w:rsid w:val="001814BC"/>
    <w:rsid w:val="00184E49"/>
    <w:rsid w:val="00190CFD"/>
    <w:rsid w:val="001A301C"/>
    <w:rsid w:val="001A611A"/>
    <w:rsid w:val="001B3A41"/>
    <w:rsid w:val="001B5869"/>
    <w:rsid w:val="001B774E"/>
    <w:rsid w:val="001C0684"/>
    <w:rsid w:val="001C18C0"/>
    <w:rsid w:val="001C6343"/>
    <w:rsid w:val="001D4C66"/>
    <w:rsid w:val="001D5372"/>
    <w:rsid w:val="001D5B6C"/>
    <w:rsid w:val="001D72C3"/>
    <w:rsid w:val="001E26F9"/>
    <w:rsid w:val="001E3209"/>
    <w:rsid w:val="001E4EAB"/>
    <w:rsid w:val="001F03B6"/>
    <w:rsid w:val="001F055B"/>
    <w:rsid w:val="001F0D65"/>
    <w:rsid w:val="001F2CC6"/>
    <w:rsid w:val="001F6E76"/>
    <w:rsid w:val="001F78CE"/>
    <w:rsid w:val="002054E7"/>
    <w:rsid w:val="002120AA"/>
    <w:rsid w:val="002133D1"/>
    <w:rsid w:val="00215119"/>
    <w:rsid w:val="00215491"/>
    <w:rsid w:val="00217911"/>
    <w:rsid w:val="00217FA1"/>
    <w:rsid w:val="0022042C"/>
    <w:rsid w:val="002353F3"/>
    <w:rsid w:val="00243A4E"/>
    <w:rsid w:val="00247088"/>
    <w:rsid w:val="00256942"/>
    <w:rsid w:val="002569D5"/>
    <w:rsid w:val="00260193"/>
    <w:rsid w:val="00260995"/>
    <w:rsid w:val="00266C81"/>
    <w:rsid w:val="00266EE7"/>
    <w:rsid w:val="00273D32"/>
    <w:rsid w:val="002901DF"/>
    <w:rsid w:val="00294DDC"/>
    <w:rsid w:val="002A2283"/>
    <w:rsid w:val="002A47AA"/>
    <w:rsid w:val="002A55B2"/>
    <w:rsid w:val="002B54C5"/>
    <w:rsid w:val="002C2BCC"/>
    <w:rsid w:val="002C43F6"/>
    <w:rsid w:val="002C4683"/>
    <w:rsid w:val="002C5BAB"/>
    <w:rsid w:val="002D18F6"/>
    <w:rsid w:val="002D6799"/>
    <w:rsid w:val="002E2392"/>
    <w:rsid w:val="002E2E15"/>
    <w:rsid w:val="002F26B6"/>
    <w:rsid w:val="00301CE7"/>
    <w:rsid w:val="00302A62"/>
    <w:rsid w:val="0030623B"/>
    <w:rsid w:val="00327508"/>
    <w:rsid w:val="003275A3"/>
    <w:rsid w:val="00331D71"/>
    <w:rsid w:val="003370AE"/>
    <w:rsid w:val="003405DD"/>
    <w:rsid w:val="00340999"/>
    <w:rsid w:val="00344D4A"/>
    <w:rsid w:val="00347CE4"/>
    <w:rsid w:val="00352D02"/>
    <w:rsid w:val="00352E66"/>
    <w:rsid w:val="003571BF"/>
    <w:rsid w:val="00364193"/>
    <w:rsid w:val="0037400D"/>
    <w:rsid w:val="00375568"/>
    <w:rsid w:val="00376395"/>
    <w:rsid w:val="00376B67"/>
    <w:rsid w:val="00381EF0"/>
    <w:rsid w:val="003855DF"/>
    <w:rsid w:val="00385CAB"/>
    <w:rsid w:val="0038762A"/>
    <w:rsid w:val="00387E41"/>
    <w:rsid w:val="00393B08"/>
    <w:rsid w:val="00397D7F"/>
    <w:rsid w:val="003A08CA"/>
    <w:rsid w:val="003A5AFB"/>
    <w:rsid w:val="003B0E58"/>
    <w:rsid w:val="003B71F2"/>
    <w:rsid w:val="003C0B72"/>
    <w:rsid w:val="003C0DB0"/>
    <w:rsid w:val="003C11B0"/>
    <w:rsid w:val="003C2793"/>
    <w:rsid w:val="003C2A24"/>
    <w:rsid w:val="003D39B5"/>
    <w:rsid w:val="003D5A60"/>
    <w:rsid w:val="003E31BA"/>
    <w:rsid w:val="003E736B"/>
    <w:rsid w:val="003F0B51"/>
    <w:rsid w:val="003F2A43"/>
    <w:rsid w:val="003F356C"/>
    <w:rsid w:val="003F39EF"/>
    <w:rsid w:val="003F3E8D"/>
    <w:rsid w:val="003F66AB"/>
    <w:rsid w:val="00400EE3"/>
    <w:rsid w:val="00404A36"/>
    <w:rsid w:val="00404F30"/>
    <w:rsid w:val="004108BF"/>
    <w:rsid w:val="00410978"/>
    <w:rsid w:val="00412635"/>
    <w:rsid w:val="00425A7D"/>
    <w:rsid w:val="00436AFA"/>
    <w:rsid w:val="004379AA"/>
    <w:rsid w:val="00441293"/>
    <w:rsid w:val="0044434D"/>
    <w:rsid w:val="0044561E"/>
    <w:rsid w:val="00453845"/>
    <w:rsid w:val="00461A62"/>
    <w:rsid w:val="00467B7A"/>
    <w:rsid w:val="00472267"/>
    <w:rsid w:val="004728BF"/>
    <w:rsid w:val="00474A4C"/>
    <w:rsid w:val="004760E6"/>
    <w:rsid w:val="00485FFD"/>
    <w:rsid w:val="00490270"/>
    <w:rsid w:val="00492115"/>
    <w:rsid w:val="004A100F"/>
    <w:rsid w:val="004A4BBC"/>
    <w:rsid w:val="004B0C19"/>
    <w:rsid w:val="004B17BE"/>
    <w:rsid w:val="004B2301"/>
    <w:rsid w:val="004D3D95"/>
    <w:rsid w:val="004D518C"/>
    <w:rsid w:val="004D7BFB"/>
    <w:rsid w:val="004D7DAB"/>
    <w:rsid w:val="004E1668"/>
    <w:rsid w:val="004E2F32"/>
    <w:rsid w:val="004E3A8E"/>
    <w:rsid w:val="004E6E61"/>
    <w:rsid w:val="00500D5D"/>
    <w:rsid w:val="005023E8"/>
    <w:rsid w:val="00503A1C"/>
    <w:rsid w:val="00504A3E"/>
    <w:rsid w:val="00506440"/>
    <w:rsid w:val="00507F2F"/>
    <w:rsid w:val="005126E2"/>
    <w:rsid w:val="005148C2"/>
    <w:rsid w:val="00520DD3"/>
    <w:rsid w:val="00521C24"/>
    <w:rsid w:val="00522023"/>
    <w:rsid w:val="0052527A"/>
    <w:rsid w:val="00525634"/>
    <w:rsid w:val="00531264"/>
    <w:rsid w:val="00532492"/>
    <w:rsid w:val="00540564"/>
    <w:rsid w:val="00551A0D"/>
    <w:rsid w:val="0056530B"/>
    <w:rsid w:val="005702C2"/>
    <w:rsid w:val="005734B5"/>
    <w:rsid w:val="0057675E"/>
    <w:rsid w:val="00577F6D"/>
    <w:rsid w:val="00583A33"/>
    <w:rsid w:val="005851E9"/>
    <w:rsid w:val="005910E8"/>
    <w:rsid w:val="00595A70"/>
    <w:rsid w:val="005B1181"/>
    <w:rsid w:val="005B1E8B"/>
    <w:rsid w:val="005B564E"/>
    <w:rsid w:val="005C08E3"/>
    <w:rsid w:val="005C7457"/>
    <w:rsid w:val="005C77F8"/>
    <w:rsid w:val="005D2B27"/>
    <w:rsid w:val="005E7931"/>
    <w:rsid w:val="005F103A"/>
    <w:rsid w:val="005F7BAA"/>
    <w:rsid w:val="006108CF"/>
    <w:rsid w:val="00611908"/>
    <w:rsid w:val="006125C5"/>
    <w:rsid w:val="0061439D"/>
    <w:rsid w:val="00614B40"/>
    <w:rsid w:val="0061545B"/>
    <w:rsid w:val="00615B98"/>
    <w:rsid w:val="00616BC1"/>
    <w:rsid w:val="00625E4D"/>
    <w:rsid w:val="00626D6E"/>
    <w:rsid w:val="0063301C"/>
    <w:rsid w:val="00637642"/>
    <w:rsid w:val="0064200F"/>
    <w:rsid w:val="00642351"/>
    <w:rsid w:val="0064285D"/>
    <w:rsid w:val="00642E35"/>
    <w:rsid w:val="00643539"/>
    <w:rsid w:val="0064713B"/>
    <w:rsid w:val="00651B83"/>
    <w:rsid w:val="0065202B"/>
    <w:rsid w:val="00652155"/>
    <w:rsid w:val="006521B6"/>
    <w:rsid w:val="00652659"/>
    <w:rsid w:val="00653BE3"/>
    <w:rsid w:val="0065445C"/>
    <w:rsid w:val="006605B1"/>
    <w:rsid w:val="0066209C"/>
    <w:rsid w:val="00662194"/>
    <w:rsid w:val="00662D62"/>
    <w:rsid w:val="0066689C"/>
    <w:rsid w:val="00671501"/>
    <w:rsid w:val="00680D1E"/>
    <w:rsid w:val="0068119E"/>
    <w:rsid w:val="0068564B"/>
    <w:rsid w:val="00695A5E"/>
    <w:rsid w:val="006A1176"/>
    <w:rsid w:val="006A1A71"/>
    <w:rsid w:val="006B16CF"/>
    <w:rsid w:val="006B348E"/>
    <w:rsid w:val="006C34C7"/>
    <w:rsid w:val="006C4184"/>
    <w:rsid w:val="006C5631"/>
    <w:rsid w:val="006D3621"/>
    <w:rsid w:val="006D5E0B"/>
    <w:rsid w:val="006E2B74"/>
    <w:rsid w:val="006E370B"/>
    <w:rsid w:val="006E5D14"/>
    <w:rsid w:val="006E7101"/>
    <w:rsid w:val="006F21AC"/>
    <w:rsid w:val="006F4310"/>
    <w:rsid w:val="007015F3"/>
    <w:rsid w:val="007031F6"/>
    <w:rsid w:val="00705A03"/>
    <w:rsid w:val="007106DE"/>
    <w:rsid w:val="00712858"/>
    <w:rsid w:val="00715188"/>
    <w:rsid w:val="00717289"/>
    <w:rsid w:val="00717CD7"/>
    <w:rsid w:val="00723236"/>
    <w:rsid w:val="00727E1A"/>
    <w:rsid w:val="00730310"/>
    <w:rsid w:val="0073560F"/>
    <w:rsid w:val="00740F09"/>
    <w:rsid w:val="007444AA"/>
    <w:rsid w:val="00751E36"/>
    <w:rsid w:val="007544D6"/>
    <w:rsid w:val="00761DDD"/>
    <w:rsid w:val="00770B8A"/>
    <w:rsid w:val="00774369"/>
    <w:rsid w:val="00782722"/>
    <w:rsid w:val="0078501D"/>
    <w:rsid w:val="00795105"/>
    <w:rsid w:val="00795F00"/>
    <w:rsid w:val="007A07B0"/>
    <w:rsid w:val="007B3032"/>
    <w:rsid w:val="007B425F"/>
    <w:rsid w:val="007B4654"/>
    <w:rsid w:val="007B7095"/>
    <w:rsid w:val="007C56E2"/>
    <w:rsid w:val="007C5EA2"/>
    <w:rsid w:val="007C6155"/>
    <w:rsid w:val="007C6D6D"/>
    <w:rsid w:val="007C7DCE"/>
    <w:rsid w:val="007D42F8"/>
    <w:rsid w:val="007D7285"/>
    <w:rsid w:val="007E21CF"/>
    <w:rsid w:val="007E383B"/>
    <w:rsid w:val="007E4912"/>
    <w:rsid w:val="007E49C7"/>
    <w:rsid w:val="007F1B3A"/>
    <w:rsid w:val="007F70AD"/>
    <w:rsid w:val="008024E1"/>
    <w:rsid w:val="00802C5C"/>
    <w:rsid w:val="0080619D"/>
    <w:rsid w:val="00811046"/>
    <w:rsid w:val="00812218"/>
    <w:rsid w:val="008127CA"/>
    <w:rsid w:val="008251FE"/>
    <w:rsid w:val="00825BFF"/>
    <w:rsid w:val="00826EB5"/>
    <w:rsid w:val="00827911"/>
    <w:rsid w:val="00830254"/>
    <w:rsid w:val="0083073F"/>
    <w:rsid w:val="00830F8A"/>
    <w:rsid w:val="008326F4"/>
    <w:rsid w:val="008358A3"/>
    <w:rsid w:val="008363C6"/>
    <w:rsid w:val="008415F9"/>
    <w:rsid w:val="00844C9E"/>
    <w:rsid w:val="0085166B"/>
    <w:rsid w:val="0085228B"/>
    <w:rsid w:val="00855AA0"/>
    <w:rsid w:val="008600AF"/>
    <w:rsid w:val="00860A91"/>
    <w:rsid w:val="00861AA9"/>
    <w:rsid w:val="00865435"/>
    <w:rsid w:val="00866932"/>
    <w:rsid w:val="00867CA4"/>
    <w:rsid w:val="00874AC4"/>
    <w:rsid w:val="008751CB"/>
    <w:rsid w:val="00876F0A"/>
    <w:rsid w:val="00877817"/>
    <w:rsid w:val="00877E58"/>
    <w:rsid w:val="00881BD3"/>
    <w:rsid w:val="00882346"/>
    <w:rsid w:val="00897660"/>
    <w:rsid w:val="008A3D1C"/>
    <w:rsid w:val="008A6F3F"/>
    <w:rsid w:val="008A7804"/>
    <w:rsid w:val="008C5A4B"/>
    <w:rsid w:val="008D251F"/>
    <w:rsid w:val="008D2F9B"/>
    <w:rsid w:val="008E0DA5"/>
    <w:rsid w:val="008E11D3"/>
    <w:rsid w:val="008E6599"/>
    <w:rsid w:val="008E6D8C"/>
    <w:rsid w:val="008E7754"/>
    <w:rsid w:val="008F00F1"/>
    <w:rsid w:val="008F5DB0"/>
    <w:rsid w:val="009005BC"/>
    <w:rsid w:val="00915204"/>
    <w:rsid w:val="009226F6"/>
    <w:rsid w:val="0092278D"/>
    <w:rsid w:val="00923906"/>
    <w:rsid w:val="009349E6"/>
    <w:rsid w:val="00934A5C"/>
    <w:rsid w:val="009358A8"/>
    <w:rsid w:val="00935E36"/>
    <w:rsid w:val="009418FA"/>
    <w:rsid w:val="00952D3B"/>
    <w:rsid w:val="00953A0E"/>
    <w:rsid w:val="00955EB8"/>
    <w:rsid w:val="00960CF1"/>
    <w:rsid w:val="00963C1C"/>
    <w:rsid w:val="009646AC"/>
    <w:rsid w:val="00970AF5"/>
    <w:rsid w:val="009768BF"/>
    <w:rsid w:val="00976927"/>
    <w:rsid w:val="0098073B"/>
    <w:rsid w:val="00984074"/>
    <w:rsid w:val="0098424F"/>
    <w:rsid w:val="00984539"/>
    <w:rsid w:val="00985857"/>
    <w:rsid w:val="00985F5A"/>
    <w:rsid w:val="00987870"/>
    <w:rsid w:val="00990A06"/>
    <w:rsid w:val="009912E5"/>
    <w:rsid w:val="0099170C"/>
    <w:rsid w:val="0099401C"/>
    <w:rsid w:val="00994670"/>
    <w:rsid w:val="00995965"/>
    <w:rsid w:val="0099597D"/>
    <w:rsid w:val="009A05BE"/>
    <w:rsid w:val="009A0B00"/>
    <w:rsid w:val="009B04C3"/>
    <w:rsid w:val="009B18CE"/>
    <w:rsid w:val="009B2FEB"/>
    <w:rsid w:val="009B501E"/>
    <w:rsid w:val="009C3E7E"/>
    <w:rsid w:val="009C4782"/>
    <w:rsid w:val="009C4863"/>
    <w:rsid w:val="009C499F"/>
    <w:rsid w:val="009D3589"/>
    <w:rsid w:val="009E1C73"/>
    <w:rsid w:val="009E4083"/>
    <w:rsid w:val="009E5D28"/>
    <w:rsid w:val="009F2EC0"/>
    <w:rsid w:val="00A024B3"/>
    <w:rsid w:val="00A0467A"/>
    <w:rsid w:val="00A14232"/>
    <w:rsid w:val="00A23A58"/>
    <w:rsid w:val="00A30071"/>
    <w:rsid w:val="00A31F28"/>
    <w:rsid w:val="00A33289"/>
    <w:rsid w:val="00A378A4"/>
    <w:rsid w:val="00A37FBA"/>
    <w:rsid w:val="00A42B90"/>
    <w:rsid w:val="00A474EE"/>
    <w:rsid w:val="00A478BB"/>
    <w:rsid w:val="00A55AD9"/>
    <w:rsid w:val="00A5616A"/>
    <w:rsid w:val="00A6007E"/>
    <w:rsid w:val="00A61461"/>
    <w:rsid w:val="00A65BD8"/>
    <w:rsid w:val="00A67013"/>
    <w:rsid w:val="00A73D7D"/>
    <w:rsid w:val="00A75632"/>
    <w:rsid w:val="00A80DE4"/>
    <w:rsid w:val="00A87D97"/>
    <w:rsid w:val="00A90228"/>
    <w:rsid w:val="00A979B6"/>
    <w:rsid w:val="00AA76E8"/>
    <w:rsid w:val="00AA7AC7"/>
    <w:rsid w:val="00AB4D39"/>
    <w:rsid w:val="00AB4D3F"/>
    <w:rsid w:val="00AB5174"/>
    <w:rsid w:val="00AC35BE"/>
    <w:rsid w:val="00AC6C31"/>
    <w:rsid w:val="00AC74FD"/>
    <w:rsid w:val="00AD30ED"/>
    <w:rsid w:val="00AE0136"/>
    <w:rsid w:val="00AE71F6"/>
    <w:rsid w:val="00B020CA"/>
    <w:rsid w:val="00B072F9"/>
    <w:rsid w:val="00B121AB"/>
    <w:rsid w:val="00B17485"/>
    <w:rsid w:val="00B2242D"/>
    <w:rsid w:val="00B227A1"/>
    <w:rsid w:val="00B23FA5"/>
    <w:rsid w:val="00B243B6"/>
    <w:rsid w:val="00B24FE5"/>
    <w:rsid w:val="00B31FFE"/>
    <w:rsid w:val="00B32741"/>
    <w:rsid w:val="00B349C6"/>
    <w:rsid w:val="00B406E7"/>
    <w:rsid w:val="00B44A56"/>
    <w:rsid w:val="00B4695C"/>
    <w:rsid w:val="00B4719E"/>
    <w:rsid w:val="00B4737A"/>
    <w:rsid w:val="00B47C95"/>
    <w:rsid w:val="00B47CDE"/>
    <w:rsid w:val="00B55085"/>
    <w:rsid w:val="00B65501"/>
    <w:rsid w:val="00B66F10"/>
    <w:rsid w:val="00B7122C"/>
    <w:rsid w:val="00B7773A"/>
    <w:rsid w:val="00B83BAE"/>
    <w:rsid w:val="00B93206"/>
    <w:rsid w:val="00B9524A"/>
    <w:rsid w:val="00B96523"/>
    <w:rsid w:val="00B9738B"/>
    <w:rsid w:val="00BA3D1D"/>
    <w:rsid w:val="00BA7F30"/>
    <w:rsid w:val="00BB08B8"/>
    <w:rsid w:val="00BB1587"/>
    <w:rsid w:val="00BB54C6"/>
    <w:rsid w:val="00BC3999"/>
    <w:rsid w:val="00BC4606"/>
    <w:rsid w:val="00BC5996"/>
    <w:rsid w:val="00BD139A"/>
    <w:rsid w:val="00BD2C83"/>
    <w:rsid w:val="00BE5E7D"/>
    <w:rsid w:val="00BE6FC4"/>
    <w:rsid w:val="00BE7338"/>
    <w:rsid w:val="00BE7584"/>
    <w:rsid w:val="00BE7683"/>
    <w:rsid w:val="00BF158E"/>
    <w:rsid w:val="00C06BD3"/>
    <w:rsid w:val="00C0746A"/>
    <w:rsid w:val="00C076F5"/>
    <w:rsid w:val="00C13651"/>
    <w:rsid w:val="00C15EC1"/>
    <w:rsid w:val="00C16F25"/>
    <w:rsid w:val="00C20913"/>
    <w:rsid w:val="00C31DD6"/>
    <w:rsid w:val="00C31E2A"/>
    <w:rsid w:val="00C352B9"/>
    <w:rsid w:val="00C4677B"/>
    <w:rsid w:val="00C47173"/>
    <w:rsid w:val="00C50463"/>
    <w:rsid w:val="00C5080F"/>
    <w:rsid w:val="00C50FA1"/>
    <w:rsid w:val="00C546EC"/>
    <w:rsid w:val="00C5572D"/>
    <w:rsid w:val="00C55CAC"/>
    <w:rsid w:val="00C621EA"/>
    <w:rsid w:val="00C66E96"/>
    <w:rsid w:val="00C678A9"/>
    <w:rsid w:val="00C740EB"/>
    <w:rsid w:val="00C75E7F"/>
    <w:rsid w:val="00C94E85"/>
    <w:rsid w:val="00CA2D76"/>
    <w:rsid w:val="00CA4F90"/>
    <w:rsid w:val="00CA6436"/>
    <w:rsid w:val="00CB0C2A"/>
    <w:rsid w:val="00CB1A90"/>
    <w:rsid w:val="00CB5BD9"/>
    <w:rsid w:val="00CB5E53"/>
    <w:rsid w:val="00CB7ED7"/>
    <w:rsid w:val="00CC3128"/>
    <w:rsid w:val="00CC7469"/>
    <w:rsid w:val="00CC7A9C"/>
    <w:rsid w:val="00CD3D29"/>
    <w:rsid w:val="00CD3D42"/>
    <w:rsid w:val="00CE5EE1"/>
    <w:rsid w:val="00CE722B"/>
    <w:rsid w:val="00CF1A2F"/>
    <w:rsid w:val="00D02109"/>
    <w:rsid w:val="00D07B9D"/>
    <w:rsid w:val="00D1122F"/>
    <w:rsid w:val="00D120A4"/>
    <w:rsid w:val="00D13EDE"/>
    <w:rsid w:val="00D1584F"/>
    <w:rsid w:val="00D1777F"/>
    <w:rsid w:val="00D20899"/>
    <w:rsid w:val="00D263F3"/>
    <w:rsid w:val="00D34CB4"/>
    <w:rsid w:val="00D40FAC"/>
    <w:rsid w:val="00D535A3"/>
    <w:rsid w:val="00D553A4"/>
    <w:rsid w:val="00D55850"/>
    <w:rsid w:val="00D6181A"/>
    <w:rsid w:val="00D626A9"/>
    <w:rsid w:val="00D661BE"/>
    <w:rsid w:val="00D77997"/>
    <w:rsid w:val="00D81286"/>
    <w:rsid w:val="00D83829"/>
    <w:rsid w:val="00D84467"/>
    <w:rsid w:val="00DA4829"/>
    <w:rsid w:val="00DD0DA8"/>
    <w:rsid w:val="00DD29D1"/>
    <w:rsid w:val="00DD43AC"/>
    <w:rsid w:val="00DD4708"/>
    <w:rsid w:val="00DD4DB7"/>
    <w:rsid w:val="00DD5AFF"/>
    <w:rsid w:val="00DD5C04"/>
    <w:rsid w:val="00DD632B"/>
    <w:rsid w:val="00DD6560"/>
    <w:rsid w:val="00DD6660"/>
    <w:rsid w:val="00DE265E"/>
    <w:rsid w:val="00DE62A5"/>
    <w:rsid w:val="00DF7ABA"/>
    <w:rsid w:val="00E12160"/>
    <w:rsid w:val="00E143BE"/>
    <w:rsid w:val="00E20F82"/>
    <w:rsid w:val="00E25089"/>
    <w:rsid w:val="00E25FD0"/>
    <w:rsid w:val="00E308B8"/>
    <w:rsid w:val="00E43F29"/>
    <w:rsid w:val="00E44A31"/>
    <w:rsid w:val="00E524B0"/>
    <w:rsid w:val="00E644CB"/>
    <w:rsid w:val="00E649A4"/>
    <w:rsid w:val="00E65251"/>
    <w:rsid w:val="00E653B5"/>
    <w:rsid w:val="00E66E71"/>
    <w:rsid w:val="00E71BFA"/>
    <w:rsid w:val="00E81875"/>
    <w:rsid w:val="00E855C4"/>
    <w:rsid w:val="00E9032A"/>
    <w:rsid w:val="00E90EE0"/>
    <w:rsid w:val="00E91B3B"/>
    <w:rsid w:val="00E92372"/>
    <w:rsid w:val="00EA092E"/>
    <w:rsid w:val="00EA1A8F"/>
    <w:rsid w:val="00EA517A"/>
    <w:rsid w:val="00EA72D0"/>
    <w:rsid w:val="00EB3292"/>
    <w:rsid w:val="00EB4673"/>
    <w:rsid w:val="00EC203E"/>
    <w:rsid w:val="00EC3415"/>
    <w:rsid w:val="00ED3DFD"/>
    <w:rsid w:val="00EE6646"/>
    <w:rsid w:val="00EF2E5B"/>
    <w:rsid w:val="00EF4A03"/>
    <w:rsid w:val="00EF79A0"/>
    <w:rsid w:val="00F05CD1"/>
    <w:rsid w:val="00F07943"/>
    <w:rsid w:val="00F13F7F"/>
    <w:rsid w:val="00F22761"/>
    <w:rsid w:val="00F26D7A"/>
    <w:rsid w:val="00F36F87"/>
    <w:rsid w:val="00F37978"/>
    <w:rsid w:val="00F41017"/>
    <w:rsid w:val="00F45C64"/>
    <w:rsid w:val="00F51D03"/>
    <w:rsid w:val="00F52293"/>
    <w:rsid w:val="00F5642F"/>
    <w:rsid w:val="00F60A1E"/>
    <w:rsid w:val="00F61E17"/>
    <w:rsid w:val="00F6312D"/>
    <w:rsid w:val="00F669A8"/>
    <w:rsid w:val="00F67E6A"/>
    <w:rsid w:val="00F72806"/>
    <w:rsid w:val="00F8363C"/>
    <w:rsid w:val="00F90A41"/>
    <w:rsid w:val="00F96677"/>
    <w:rsid w:val="00F969E6"/>
    <w:rsid w:val="00F96E1B"/>
    <w:rsid w:val="00FA0712"/>
    <w:rsid w:val="00FC1168"/>
    <w:rsid w:val="00FC192D"/>
    <w:rsid w:val="00FC600D"/>
    <w:rsid w:val="00FD1831"/>
    <w:rsid w:val="00FD6661"/>
    <w:rsid w:val="00FE1F3F"/>
    <w:rsid w:val="00FE313C"/>
    <w:rsid w:val="00FF0DF9"/>
    <w:rsid w:val="00FF5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066E5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E736B"/>
    <w:pPr>
      <w:widowControl w:val="0"/>
      <w:autoSpaceDE w:val="0"/>
      <w:autoSpaceDN w:val="0"/>
      <w:adjustRightInd w:val="0"/>
      <w:spacing w:after="240" w:line="276" w:lineRule="auto"/>
    </w:pPr>
    <w:rPr>
      <w:rFonts w:asciiTheme="minorHAnsi" w:eastAsia="Times New Roman" w:hAnsiTheme="minorHAnsi"/>
      <w:sz w:val="22"/>
      <w:szCs w:val="24"/>
    </w:rPr>
  </w:style>
  <w:style w:type="paragraph" w:styleId="Heading1">
    <w:name w:val="heading 1"/>
    <w:basedOn w:val="Normal"/>
    <w:next w:val="BodyText"/>
    <w:link w:val="Heading1Char"/>
    <w:uiPriority w:val="9"/>
    <w:qFormat/>
    <w:rsid w:val="002120AA"/>
    <w:pPr>
      <w:keepNext/>
      <w:widowControl/>
      <w:numPr>
        <w:numId w:val="39"/>
      </w:numPr>
      <w:tabs>
        <w:tab w:val="left" w:pos="360"/>
      </w:tabs>
      <w:autoSpaceDE/>
      <w:autoSpaceDN/>
      <w:adjustRightInd/>
      <w:spacing w:before="120" w:after="120"/>
      <w:outlineLvl w:val="0"/>
    </w:pPr>
    <w:rPr>
      <w:rFonts w:ascii="Calibri" w:hAnsi="Calibri" w:cs="Arial"/>
      <w:b/>
      <w:color w:val="4F81BD" w:themeColor="accent1"/>
      <w:sz w:val="36"/>
      <w:szCs w:val="36"/>
    </w:rPr>
  </w:style>
  <w:style w:type="paragraph" w:styleId="Heading2">
    <w:name w:val="heading 2"/>
    <w:basedOn w:val="Heading1"/>
    <w:next w:val="BodyText"/>
    <w:link w:val="Heading2Char"/>
    <w:unhideWhenUsed/>
    <w:qFormat/>
    <w:rsid w:val="002C5BAB"/>
    <w:pPr>
      <w:numPr>
        <w:ilvl w:val="1"/>
        <w:numId w:val="41"/>
      </w:numPr>
      <w:tabs>
        <w:tab w:val="clear" w:pos="360"/>
        <w:tab w:val="left" w:pos="630"/>
      </w:tabs>
      <w:spacing w:before="240" w:after="240"/>
      <w:outlineLvl w:val="1"/>
    </w:pPr>
    <w:rPr>
      <w:rFonts w:asciiTheme="minorHAnsi" w:hAnsiTheme="minorHAnsi"/>
      <w:sz w:val="32"/>
      <w:szCs w:val="32"/>
    </w:rPr>
  </w:style>
  <w:style w:type="paragraph" w:styleId="Heading3">
    <w:name w:val="heading 3"/>
    <w:basedOn w:val="Heading2"/>
    <w:next w:val="BodyText"/>
    <w:link w:val="Heading3Char"/>
    <w:unhideWhenUsed/>
    <w:qFormat/>
    <w:rsid w:val="002120AA"/>
    <w:pPr>
      <w:numPr>
        <w:ilvl w:val="2"/>
        <w:numId w:val="39"/>
      </w:numPr>
      <w:tabs>
        <w:tab w:val="clear" w:pos="630"/>
        <w:tab w:val="left" w:pos="810"/>
      </w:tabs>
      <w:outlineLvl w:val="2"/>
    </w:pPr>
    <w:rPr>
      <w:bCs/>
      <w:sz w:val="28"/>
      <w:szCs w:val="28"/>
    </w:rPr>
  </w:style>
  <w:style w:type="paragraph" w:styleId="Heading4">
    <w:name w:val="heading 4"/>
    <w:basedOn w:val="Heading3"/>
    <w:next w:val="BodyText"/>
    <w:link w:val="Heading4Char"/>
    <w:unhideWhenUsed/>
    <w:qFormat/>
    <w:rsid w:val="002120AA"/>
    <w:pPr>
      <w:numPr>
        <w:ilvl w:val="3"/>
      </w:numPr>
      <w:tabs>
        <w:tab w:val="clear" w:pos="810"/>
        <w:tab w:val="left" w:pos="900"/>
      </w:tabs>
      <w:outlineLvl w:val="3"/>
    </w:pPr>
    <w:rPr>
      <w:sz w:val="24"/>
      <w:szCs w:val="24"/>
    </w:rPr>
  </w:style>
  <w:style w:type="paragraph" w:styleId="Heading5">
    <w:name w:val="heading 5"/>
    <w:basedOn w:val="Normal"/>
    <w:next w:val="BodyText"/>
    <w:link w:val="Heading5Char"/>
    <w:uiPriority w:val="9"/>
    <w:semiHidden/>
    <w:unhideWhenUsed/>
    <w:qFormat/>
    <w:rsid w:val="002120AA"/>
    <w:pPr>
      <w:keepNext/>
      <w:keepLines/>
      <w:widowControl/>
      <w:numPr>
        <w:ilvl w:val="4"/>
        <w:numId w:val="39"/>
      </w:numPr>
      <w:tabs>
        <w:tab w:val="left" w:pos="900"/>
      </w:tabs>
      <w:autoSpaceDE/>
      <w:autoSpaceDN/>
      <w:adjustRightInd/>
      <w:spacing w:before="240"/>
      <w:outlineLvl w:val="4"/>
    </w:pPr>
    <w:rPr>
      <w:rFonts w:ascii="Calibri" w:eastAsiaTheme="majorEastAsia" w:hAnsi="Calibri" w:cs="Arial"/>
      <w:b/>
      <w:i/>
      <w:color w:val="4F81BD" w:themeColor="accent1"/>
      <w:szCs w:val="22"/>
    </w:rPr>
  </w:style>
  <w:style w:type="paragraph" w:styleId="Heading6">
    <w:name w:val="heading 6"/>
    <w:aliases w:val="Append_Heading_1"/>
    <w:basedOn w:val="Normal"/>
    <w:next w:val="Normal"/>
    <w:link w:val="Heading6Char"/>
    <w:uiPriority w:val="9"/>
    <w:semiHidden/>
    <w:unhideWhenUsed/>
    <w:qFormat/>
    <w:rsid w:val="002120AA"/>
    <w:pPr>
      <w:keepNext/>
      <w:keepLines/>
      <w:widowControl/>
      <w:numPr>
        <w:ilvl w:val="5"/>
        <w:numId w:val="39"/>
      </w:numPr>
      <w:autoSpaceDE/>
      <w:autoSpaceDN/>
      <w:adjustRightInd/>
      <w:spacing w:after="720"/>
      <w:jc w:val="center"/>
      <w:outlineLvl w:val="5"/>
    </w:pPr>
    <w:rPr>
      <w:rFonts w:ascii="Calibri" w:eastAsiaTheme="majorEastAsia" w:hAnsi="Calibri" w:cs="Arial"/>
      <w:iCs/>
      <w:color w:val="0067AB"/>
      <w:sz w:val="36"/>
      <w:szCs w:val="22"/>
    </w:rPr>
  </w:style>
  <w:style w:type="paragraph" w:styleId="Heading7">
    <w:name w:val="heading 7"/>
    <w:aliases w:val="Append_Heading_2"/>
    <w:basedOn w:val="Normal"/>
    <w:next w:val="Normal"/>
    <w:link w:val="Heading7Char"/>
    <w:uiPriority w:val="9"/>
    <w:semiHidden/>
    <w:unhideWhenUsed/>
    <w:qFormat/>
    <w:rsid w:val="002120AA"/>
    <w:pPr>
      <w:keepNext/>
      <w:keepLines/>
      <w:widowControl/>
      <w:numPr>
        <w:ilvl w:val="6"/>
        <w:numId w:val="39"/>
      </w:numPr>
      <w:tabs>
        <w:tab w:val="left" w:pos="180"/>
      </w:tabs>
      <w:autoSpaceDE/>
      <w:autoSpaceDN/>
      <w:adjustRightInd/>
      <w:spacing w:before="200"/>
      <w:outlineLvl w:val="6"/>
    </w:pPr>
    <w:rPr>
      <w:rFonts w:ascii="Calibri" w:eastAsiaTheme="majorEastAsia" w:hAnsi="Calibri" w:cs="Arial"/>
      <w:b/>
      <w:iCs/>
      <w:color w:val="0067AB"/>
      <w:sz w:val="32"/>
      <w:szCs w:val="32"/>
    </w:rPr>
  </w:style>
  <w:style w:type="paragraph" w:styleId="Heading8">
    <w:name w:val="heading 8"/>
    <w:aliases w:val="Append_Heading_3"/>
    <w:basedOn w:val="Normal"/>
    <w:next w:val="Normal"/>
    <w:link w:val="Heading8Char"/>
    <w:uiPriority w:val="9"/>
    <w:semiHidden/>
    <w:unhideWhenUsed/>
    <w:qFormat/>
    <w:rsid w:val="002120AA"/>
    <w:pPr>
      <w:keepNext/>
      <w:keepLines/>
      <w:widowControl/>
      <w:numPr>
        <w:ilvl w:val="7"/>
        <w:numId w:val="39"/>
      </w:numPr>
      <w:tabs>
        <w:tab w:val="left" w:pos="810"/>
      </w:tabs>
      <w:autoSpaceDE/>
      <w:autoSpaceDN/>
      <w:adjustRightInd/>
      <w:spacing w:before="200"/>
      <w:outlineLvl w:val="7"/>
    </w:pPr>
    <w:rPr>
      <w:rFonts w:ascii="Calibri" w:eastAsiaTheme="majorEastAsia" w:hAnsi="Calibri" w:cs="Calibri"/>
      <w:b/>
      <w:color w:val="0067AB"/>
      <w:sz w:val="28"/>
      <w:szCs w:val="28"/>
    </w:rPr>
  </w:style>
  <w:style w:type="paragraph" w:styleId="Heading9">
    <w:name w:val="heading 9"/>
    <w:aliases w:val="Append_Heading_4"/>
    <w:basedOn w:val="Normal"/>
    <w:next w:val="Normal"/>
    <w:link w:val="Heading9Char"/>
    <w:uiPriority w:val="9"/>
    <w:semiHidden/>
    <w:unhideWhenUsed/>
    <w:qFormat/>
    <w:rsid w:val="002120AA"/>
    <w:pPr>
      <w:keepNext/>
      <w:keepLines/>
      <w:widowControl/>
      <w:numPr>
        <w:ilvl w:val="8"/>
        <w:numId w:val="39"/>
      </w:numPr>
      <w:tabs>
        <w:tab w:val="left" w:pos="900"/>
      </w:tabs>
      <w:autoSpaceDE/>
      <w:autoSpaceDN/>
      <w:adjustRightInd/>
      <w:spacing w:before="200"/>
      <w:outlineLvl w:val="8"/>
    </w:pPr>
    <w:rPr>
      <w:rFonts w:ascii="Calibri" w:eastAsiaTheme="majorEastAsia" w:hAnsi="Calibri" w:cs="Calibri"/>
      <w:b/>
      <w:iCs/>
      <w:color w:val="0067A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BD139A"/>
    <w:pPr>
      <w:numPr>
        <w:numId w:val="5"/>
      </w:numPr>
      <w:outlineLvl w:val="0"/>
    </w:pPr>
  </w:style>
  <w:style w:type="paragraph" w:customStyle="1" w:styleId="Level3">
    <w:name w:val="Level 3"/>
    <w:basedOn w:val="Normal"/>
    <w:rsid w:val="00BD139A"/>
    <w:pPr>
      <w:numPr>
        <w:ilvl w:val="2"/>
        <w:numId w:val="2"/>
      </w:numPr>
      <w:ind w:left="2160" w:hanging="720"/>
      <w:outlineLvl w:val="2"/>
    </w:pPr>
  </w:style>
  <w:style w:type="character" w:customStyle="1" w:styleId="Hypertext">
    <w:name w:val="Hypertext"/>
    <w:rsid w:val="00BD139A"/>
    <w:rPr>
      <w:color w:val="0000FF"/>
      <w:u w:val="single"/>
    </w:rPr>
  </w:style>
  <w:style w:type="character" w:styleId="Hyperlink">
    <w:name w:val="Hyperlink"/>
    <w:basedOn w:val="DefaultParagraphFont"/>
    <w:rsid w:val="00BD139A"/>
    <w:rPr>
      <w:color w:val="0000FF"/>
      <w:u w:val="single"/>
    </w:rPr>
  </w:style>
  <w:style w:type="paragraph" w:styleId="Header">
    <w:name w:val="header"/>
    <w:basedOn w:val="Normal"/>
    <w:link w:val="HeaderChar"/>
    <w:uiPriority w:val="99"/>
    <w:unhideWhenUsed/>
    <w:rsid w:val="00BD139A"/>
    <w:pPr>
      <w:tabs>
        <w:tab w:val="center" w:pos="4680"/>
        <w:tab w:val="right" w:pos="9360"/>
      </w:tabs>
    </w:pPr>
  </w:style>
  <w:style w:type="character" w:customStyle="1" w:styleId="HeaderChar">
    <w:name w:val="Header Char"/>
    <w:basedOn w:val="DefaultParagraphFont"/>
    <w:link w:val="Header"/>
    <w:uiPriority w:val="99"/>
    <w:rsid w:val="00BD139A"/>
    <w:rPr>
      <w:rFonts w:ascii="CG Times" w:eastAsia="Times New Roman" w:hAnsi="CG Times" w:cs="Times New Roman"/>
      <w:sz w:val="24"/>
      <w:szCs w:val="24"/>
    </w:rPr>
  </w:style>
  <w:style w:type="paragraph" w:styleId="Footer">
    <w:name w:val="footer"/>
    <w:basedOn w:val="Normal"/>
    <w:link w:val="FooterChar"/>
    <w:uiPriority w:val="99"/>
    <w:unhideWhenUsed/>
    <w:rsid w:val="00BD139A"/>
    <w:pPr>
      <w:tabs>
        <w:tab w:val="center" w:pos="4680"/>
        <w:tab w:val="right" w:pos="9360"/>
      </w:tabs>
    </w:pPr>
  </w:style>
  <w:style w:type="character" w:customStyle="1" w:styleId="FooterChar">
    <w:name w:val="Footer Char"/>
    <w:basedOn w:val="DefaultParagraphFont"/>
    <w:link w:val="Footer"/>
    <w:uiPriority w:val="99"/>
    <w:rsid w:val="00BD139A"/>
    <w:rPr>
      <w:rFonts w:ascii="CG Times" w:eastAsia="Times New Roman" w:hAnsi="CG Times" w:cs="Times New Roman"/>
      <w:sz w:val="24"/>
      <w:szCs w:val="24"/>
    </w:rPr>
  </w:style>
  <w:style w:type="character" w:styleId="CommentReference">
    <w:name w:val="annotation reference"/>
    <w:basedOn w:val="DefaultParagraphFont"/>
    <w:uiPriority w:val="99"/>
    <w:semiHidden/>
    <w:unhideWhenUsed/>
    <w:rsid w:val="008A7804"/>
    <w:rPr>
      <w:sz w:val="16"/>
      <w:szCs w:val="16"/>
    </w:rPr>
  </w:style>
  <w:style w:type="paragraph" w:styleId="CommentText">
    <w:name w:val="annotation text"/>
    <w:basedOn w:val="Normal"/>
    <w:link w:val="CommentTextChar"/>
    <w:unhideWhenUsed/>
    <w:rsid w:val="008A7804"/>
    <w:rPr>
      <w:sz w:val="20"/>
      <w:szCs w:val="20"/>
    </w:rPr>
  </w:style>
  <w:style w:type="character" w:customStyle="1" w:styleId="CommentTextChar">
    <w:name w:val="Comment Text Char"/>
    <w:basedOn w:val="DefaultParagraphFont"/>
    <w:link w:val="CommentText"/>
    <w:rsid w:val="008A7804"/>
    <w:rPr>
      <w:rFonts w:ascii="CG Times" w:eastAsia="Times New Roman" w:hAnsi="CG Times"/>
    </w:rPr>
  </w:style>
  <w:style w:type="paragraph" w:styleId="CommentSubject">
    <w:name w:val="annotation subject"/>
    <w:basedOn w:val="CommentText"/>
    <w:next w:val="CommentText"/>
    <w:link w:val="CommentSubjectChar"/>
    <w:uiPriority w:val="99"/>
    <w:semiHidden/>
    <w:unhideWhenUsed/>
    <w:rsid w:val="008A7804"/>
    <w:rPr>
      <w:b/>
      <w:bCs/>
    </w:rPr>
  </w:style>
  <w:style w:type="character" w:customStyle="1" w:styleId="CommentSubjectChar">
    <w:name w:val="Comment Subject Char"/>
    <w:basedOn w:val="CommentTextChar"/>
    <w:link w:val="CommentSubject"/>
    <w:uiPriority w:val="99"/>
    <w:semiHidden/>
    <w:rsid w:val="008A7804"/>
    <w:rPr>
      <w:rFonts w:ascii="CG Times" w:eastAsia="Times New Roman" w:hAnsi="CG Times"/>
      <w:b/>
      <w:bCs/>
    </w:rPr>
  </w:style>
  <w:style w:type="paragraph" w:styleId="BalloonText">
    <w:name w:val="Balloon Text"/>
    <w:basedOn w:val="Normal"/>
    <w:link w:val="BalloonTextChar"/>
    <w:uiPriority w:val="99"/>
    <w:semiHidden/>
    <w:unhideWhenUsed/>
    <w:rsid w:val="008A78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804"/>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915204"/>
    <w:rPr>
      <w:sz w:val="20"/>
      <w:szCs w:val="20"/>
    </w:rPr>
  </w:style>
  <w:style w:type="character" w:customStyle="1" w:styleId="FootnoteTextChar">
    <w:name w:val="Footnote Text Char"/>
    <w:basedOn w:val="DefaultParagraphFont"/>
    <w:link w:val="FootnoteText"/>
    <w:uiPriority w:val="99"/>
    <w:semiHidden/>
    <w:rsid w:val="00915204"/>
    <w:rPr>
      <w:rFonts w:ascii="CG Times" w:eastAsia="Times New Roman" w:hAnsi="CG Times"/>
    </w:rPr>
  </w:style>
  <w:style w:type="character" w:styleId="FootnoteReference">
    <w:name w:val="footnote reference"/>
    <w:basedOn w:val="DefaultParagraphFont"/>
    <w:uiPriority w:val="99"/>
    <w:semiHidden/>
    <w:unhideWhenUsed/>
    <w:rsid w:val="00915204"/>
    <w:rPr>
      <w:vertAlign w:val="superscript"/>
    </w:rPr>
  </w:style>
  <w:style w:type="character" w:customStyle="1" w:styleId="apple-converted-space">
    <w:name w:val="apple-converted-space"/>
    <w:rsid w:val="00915204"/>
  </w:style>
  <w:style w:type="character" w:styleId="HTMLCite">
    <w:name w:val="HTML Cite"/>
    <w:uiPriority w:val="99"/>
    <w:semiHidden/>
    <w:unhideWhenUsed/>
    <w:rsid w:val="00915204"/>
    <w:rPr>
      <w:i/>
      <w:iCs/>
    </w:rPr>
  </w:style>
  <w:style w:type="character" w:styleId="Emphasis">
    <w:name w:val="Emphasis"/>
    <w:uiPriority w:val="20"/>
    <w:qFormat/>
    <w:rsid w:val="00915204"/>
    <w:rPr>
      <w:i/>
      <w:iCs/>
    </w:rPr>
  </w:style>
  <w:style w:type="paragraph" w:styleId="ListParagraph">
    <w:name w:val="List Paragraph"/>
    <w:basedOn w:val="Normal"/>
    <w:uiPriority w:val="34"/>
    <w:qFormat/>
    <w:rsid w:val="009B2FEB"/>
    <w:pPr>
      <w:widowControl/>
      <w:autoSpaceDE/>
      <w:autoSpaceDN/>
      <w:adjustRightInd/>
      <w:spacing w:after="160" w:line="259" w:lineRule="auto"/>
      <w:ind w:left="720"/>
      <w:contextualSpacing/>
    </w:pPr>
    <w:rPr>
      <w:rFonts w:eastAsiaTheme="minorHAnsi" w:cstheme="minorBidi"/>
      <w:szCs w:val="22"/>
    </w:rPr>
  </w:style>
  <w:style w:type="character" w:styleId="FollowedHyperlink">
    <w:name w:val="FollowedHyperlink"/>
    <w:basedOn w:val="DefaultParagraphFont"/>
    <w:uiPriority w:val="99"/>
    <w:semiHidden/>
    <w:unhideWhenUsed/>
    <w:rsid w:val="00860A91"/>
    <w:rPr>
      <w:color w:val="800080" w:themeColor="followedHyperlink"/>
      <w:u w:val="single"/>
    </w:rPr>
  </w:style>
  <w:style w:type="character" w:customStyle="1" w:styleId="Bullet1Char">
    <w:name w:val="Bullet 1 Char"/>
    <w:basedOn w:val="DefaultParagraphFont"/>
    <w:link w:val="Bullet1"/>
    <w:locked/>
    <w:rsid w:val="00671501"/>
    <w:rPr>
      <w:rFonts w:eastAsia="Times New Roman"/>
      <w:sz w:val="24"/>
      <w:szCs w:val="24"/>
    </w:rPr>
  </w:style>
  <w:style w:type="paragraph" w:customStyle="1" w:styleId="Bullet1">
    <w:name w:val="Bullet 1"/>
    <w:basedOn w:val="Normal"/>
    <w:link w:val="Bullet1Char"/>
    <w:qFormat/>
    <w:rsid w:val="00671501"/>
    <w:pPr>
      <w:widowControl/>
      <w:numPr>
        <w:numId w:val="28"/>
      </w:numPr>
      <w:autoSpaceDE/>
      <w:autoSpaceDN/>
      <w:adjustRightInd/>
      <w:spacing w:after="120"/>
    </w:pPr>
    <w:rPr>
      <w:rFonts w:ascii="Calibri" w:hAnsi="Calibri"/>
    </w:rPr>
  </w:style>
  <w:style w:type="paragraph" w:customStyle="1" w:styleId="Bullet2">
    <w:name w:val="Bullet 2"/>
    <w:basedOn w:val="Bullet1"/>
    <w:qFormat/>
    <w:rsid w:val="007E49C7"/>
    <w:pPr>
      <w:numPr>
        <w:ilvl w:val="1"/>
      </w:numPr>
      <w:tabs>
        <w:tab w:val="num" w:pos="360"/>
      </w:tabs>
    </w:pPr>
  </w:style>
  <w:style w:type="paragraph" w:customStyle="1" w:styleId="Bullet3">
    <w:name w:val="Bullet 3"/>
    <w:basedOn w:val="Bullet1"/>
    <w:qFormat/>
    <w:rsid w:val="007E49C7"/>
    <w:pPr>
      <w:numPr>
        <w:ilvl w:val="2"/>
      </w:numPr>
      <w:tabs>
        <w:tab w:val="num" w:pos="360"/>
      </w:tabs>
    </w:pPr>
  </w:style>
  <w:style w:type="paragraph" w:styleId="BodyText">
    <w:name w:val="Body Text"/>
    <w:basedOn w:val="Normal"/>
    <w:link w:val="BodyTextChar"/>
    <w:semiHidden/>
    <w:unhideWhenUsed/>
    <w:qFormat/>
    <w:rsid w:val="00DE265E"/>
    <w:pPr>
      <w:widowControl/>
      <w:autoSpaceDE/>
      <w:autoSpaceDN/>
      <w:adjustRightInd/>
    </w:pPr>
    <w:rPr>
      <w:rFonts w:ascii="Calibri" w:eastAsiaTheme="minorHAnsi" w:hAnsi="Calibri" w:cs="Arial"/>
      <w:szCs w:val="22"/>
    </w:rPr>
  </w:style>
  <w:style w:type="character" w:customStyle="1" w:styleId="BodyTextChar">
    <w:name w:val="Body Text Char"/>
    <w:basedOn w:val="DefaultParagraphFont"/>
    <w:link w:val="BodyText"/>
    <w:semiHidden/>
    <w:rsid w:val="00DE265E"/>
    <w:rPr>
      <w:rFonts w:eastAsiaTheme="minorHAnsi" w:cs="Arial"/>
      <w:sz w:val="22"/>
      <w:szCs w:val="22"/>
    </w:rPr>
  </w:style>
  <w:style w:type="table" w:customStyle="1" w:styleId="TemplateTable">
    <w:name w:val="Template Table"/>
    <w:basedOn w:val="TableNormal"/>
    <w:uiPriority w:val="99"/>
    <w:rsid w:val="00DE265E"/>
    <w:rPr>
      <w:rFonts w:eastAsiaTheme="minorHAnsi" w:cstheme="minorBidi"/>
      <w:szCs w:val="22"/>
    </w:rPr>
    <w:tblPr>
      <w:tblInd w:w="0" w:type="nil"/>
      <w:tblBorders>
        <w:top w:val="single" w:sz="4" w:space="0" w:color="A9A999"/>
        <w:left w:val="single" w:sz="4" w:space="0" w:color="A9A999"/>
        <w:bottom w:val="single" w:sz="4" w:space="0" w:color="A9A999"/>
        <w:right w:val="single" w:sz="4" w:space="0" w:color="A9A999"/>
        <w:insideH w:val="single" w:sz="4" w:space="0" w:color="A9A999"/>
        <w:insideV w:val="single" w:sz="4" w:space="0" w:color="A9A999"/>
      </w:tblBorders>
      <w:tblCellMar>
        <w:top w:w="58" w:type="dxa"/>
        <w:left w:w="58" w:type="dxa"/>
        <w:bottom w:w="58" w:type="dxa"/>
        <w:right w:w="58" w:type="dxa"/>
      </w:tblCellMar>
    </w:tblPr>
    <w:tcPr>
      <w:shd w:val="clear" w:color="auto" w:fill="FFFFFF" w:themeFill="background1"/>
    </w:tcPr>
    <w:tblStylePr w:type="firstRow">
      <w:pPr>
        <w:keepLines/>
        <w:widowControl/>
        <w:suppressLineNumbers w:val="0"/>
        <w:suppressAutoHyphens w:val="0"/>
        <w:wordWrap/>
        <w:spacing w:beforeLines="0" w:before="100" w:beforeAutospacing="1" w:afterLines="0" w:after="100" w:afterAutospacing="1" w:line="240" w:lineRule="auto"/>
        <w:ind w:leftChars="0" w:left="0" w:rightChars="0" w:right="0" w:firstLineChars="0" w:firstLine="0"/>
        <w:mirrorIndents w:val="0"/>
        <w:jc w:val="center"/>
        <w:outlineLvl w:val="9"/>
      </w:pPr>
      <w:rPr>
        <w:rFonts w:ascii="Times" w:hAnsi="Times" w:cs="Times New Roman" w:hint="default"/>
        <w:b/>
        <w:color w:val="FFFFFF" w:themeColor="background1"/>
        <w:sz w:val="20"/>
        <w:szCs w:val="20"/>
      </w:rPr>
      <w:tblPr/>
      <w:tcPr>
        <w:tcBorders>
          <w:top w:val="single" w:sz="4" w:space="0" w:color="333B0C"/>
          <w:left w:val="single" w:sz="4" w:space="0" w:color="333B0C"/>
          <w:bottom w:val="single" w:sz="4" w:space="0" w:color="333B0C"/>
          <w:right w:val="single" w:sz="4" w:space="0" w:color="333B0C"/>
          <w:insideH w:val="single" w:sz="4" w:space="0" w:color="FFFFFF" w:themeColor="background1"/>
          <w:insideV w:val="single" w:sz="4" w:space="0" w:color="FFFFFF" w:themeColor="background1"/>
          <w:tl2br w:val="nil"/>
          <w:tr2bl w:val="nil"/>
        </w:tcBorders>
        <w:shd w:val="clear" w:color="auto" w:fill="4F81BD" w:themeFill="accent1"/>
        <w:vAlign w:val="center"/>
      </w:tcPr>
    </w:tblStylePr>
  </w:style>
  <w:style w:type="character" w:customStyle="1" w:styleId="Heading1Char">
    <w:name w:val="Heading 1 Char"/>
    <w:basedOn w:val="DefaultParagraphFont"/>
    <w:link w:val="Heading1"/>
    <w:uiPriority w:val="9"/>
    <w:rsid w:val="002120AA"/>
    <w:rPr>
      <w:rFonts w:eastAsia="Times New Roman" w:cs="Arial"/>
      <w:b/>
      <w:color w:val="4F81BD" w:themeColor="accent1"/>
      <w:sz w:val="36"/>
      <w:szCs w:val="36"/>
    </w:rPr>
  </w:style>
  <w:style w:type="character" w:customStyle="1" w:styleId="Heading2Char">
    <w:name w:val="Heading 2 Char"/>
    <w:basedOn w:val="DefaultParagraphFont"/>
    <w:link w:val="Heading2"/>
    <w:rsid w:val="002C5BAB"/>
    <w:rPr>
      <w:rFonts w:asciiTheme="minorHAnsi" w:eastAsia="Times New Roman" w:hAnsiTheme="minorHAnsi" w:cs="Arial"/>
      <w:b/>
      <w:color w:val="4F81BD" w:themeColor="accent1"/>
      <w:sz w:val="32"/>
      <w:szCs w:val="32"/>
    </w:rPr>
  </w:style>
  <w:style w:type="character" w:customStyle="1" w:styleId="Heading3Char">
    <w:name w:val="Heading 3 Char"/>
    <w:basedOn w:val="DefaultParagraphFont"/>
    <w:link w:val="Heading3"/>
    <w:rsid w:val="002120AA"/>
    <w:rPr>
      <w:rFonts w:eastAsia="Times New Roman" w:cs="Arial"/>
      <w:b/>
      <w:bCs/>
      <w:color w:val="4F81BD" w:themeColor="accent1"/>
      <w:sz w:val="28"/>
      <w:szCs w:val="28"/>
    </w:rPr>
  </w:style>
  <w:style w:type="character" w:customStyle="1" w:styleId="Heading4Char">
    <w:name w:val="Heading 4 Char"/>
    <w:basedOn w:val="DefaultParagraphFont"/>
    <w:link w:val="Heading4"/>
    <w:rsid w:val="002120AA"/>
    <w:rPr>
      <w:rFonts w:eastAsia="Times New Roman" w:cs="Arial"/>
      <w:b/>
      <w:bCs/>
      <w:color w:val="4F81BD" w:themeColor="accent1"/>
      <w:sz w:val="24"/>
      <w:szCs w:val="24"/>
    </w:rPr>
  </w:style>
  <w:style w:type="character" w:customStyle="1" w:styleId="Heading5Char">
    <w:name w:val="Heading 5 Char"/>
    <w:basedOn w:val="DefaultParagraphFont"/>
    <w:link w:val="Heading5"/>
    <w:uiPriority w:val="9"/>
    <w:semiHidden/>
    <w:rsid w:val="002120AA"/>
    <w:rPr>
      <w:rFonts w:eastAsiaTheme="majorEastAsia" w:cs="Arial"/>
      <w:b/>
      <w:i/>
      <w:color w:val="4F81BD" w:themeColor="accent1"/>
      <w:sz w:val="22"/>
      <w:szCs w:val="22"/>
    </w:rPr>
  </w:style>
  <w:style w:type="character" w:customStyle="1" w:styleId="Heading6Char">
    <w:name w:val="Heading 6 Char"/>
    <w:aliases w:val="Append_Heading_1 Char"/>
    <w:basedOn w:val="DefaultParagraphFont"/>
    <w:link w:val="Heading6"/>
    <w:uiPriority w:val="9"/>
    <w:semiHidden/>
    <w:rsid w:val="002120AA"/>
    <w:rPr>
      <w:rFonts w:eastAsiaTheme="majorEastAsia" w:cs="Arial"/>
      <w:iCs/>
      <w:color w:val="0067AB"/>
      <w:sz w:val="36"/>
      <w:szCs w:val="22"/>
    </w:rPr>
  </w:style>
  <w:style w:type="character" w:customStyle="1" w:styleId="Heading7Char">
    <w:name w:val="Heading 7 Char"/>
    <w:aliases w:val="Append_Heading_2 Char"/>
    <w:basedOn w:val="DefaultParagraphFont"/>
    <w:link w:val="Heading7"/>
    <w:uiPriority w:val="9"/>
    <w:semiHidden/>
    <w:rsid w:val="002120AA"/>
    <w:rPr>
      <w:rFonts w:eastAsiaTheme="majorEastAsia" w:cs="Arial"/>
      <w:b/>
      <w:iCs/>
      <w:color w:val="0067AB"/>
      <w:sz w:val="32"/>
      <w:szCs w:val="32"/>
    </w:rPr>
  </w:style>
  <w:style w:type="character" w:customStyle="1" w:styleId="Heading8Char">
    <w:name w:val="Heading 8 Char"/>
    <w:aliases w:val="Append_Heading_3 Char"/>
    <w:basedOn w:val="DefaultParagraphFont"/>
    <w:link w:val="Heading8"/>
    <w:uiPriority w:val="9"/>
    <w:semiHidden/>
    <w:rsid w:val="002120AA"/>
    <w:rPr>
      <w:rFonts w:eastAsiaTheme="majorEastAsia" w:cs="Calibri"/>
      <w:b/>
      <w:color w:val="0067AB"/>
      <w:sz w:val="28"/>
      <w:szCs w:val="28"/>
    </w:rPr>
  </w:style>
  <w:style w:type="character" w:customStyle="1" w:styleId="Heading9Char">
    <w:name w:val="Heading 9 Char"/>
    <w:aliases w:val="Append_Heading_4 Char"/>
    <w:basedOn w:val="DefaultParagraphFont"/>
    <w:link w:val="Heading9"/>
    <w:uiPriority w:val="9"/>
    <w:semiHidden/>
    <w:rsid w:val="002120AA"/>
    <w:rPr>
      <w:rFonts w:eastAsiaTheme="majorEastAsia" w:cs="Calibri"/>
      <w:b/>
      <w:iCs/>
      <w:color w:val="0067AB"/>
      <w:sz w:val="24"/>
      <w:szCs w:val="24"/>
    </w:rPr>
  </w:style>
  <w:style w:type="paragraph" w:customStyle="1" w:styleId="Heading30">
    <w:name w:val="Heading3"/>
    <w:basedOn w:val="Heading3"/>
    <w:link w:val="Heading3Char0"/>
    <w:qFormat/>
    <w:rsid w:val="002C5BAB"/>
  </w:style>
  <w:style w:type="paragraph" w:customStyle="1" w:styleId="Heading40">
    <w:name w:val="Heading4"/>
    <w:basedOn w:val="Heading4"/>
    <w:link w:val="Heading4Char0"/>
    <w:qFormat/>
    <w:rsid w:val="002C5BAB"/>
  </w:style>
  <w:style w:type="character" w:customStyle="1" w:styleId="Heading3Char0">
    <w:name w:val="Heading3 Char"/>
    <w:basedOn w:val="Heading3Char"/>
    <w:link w:val="Heading30"/>
    <w:rsid w:val="002C5BAB"/>
    <w:rPr>
      <w:rFonts w:eastAsia="Times New Roman" w:cs="Arial"/>
      <w:b/>
      <w:bCs/>
      <w:color w:val="4F81BD" w:themeColor="accent1"/>
      <w:sz w:val="28"/>
      <w:szCs w:val="28"/>
    </w:rPr>
  </w:style>
  <w:style w:type="character" w:customStyle="1" w:styleId="FrontMatterHeadingChar">
    <w:name w:val="Front Matter Heading Char"/>
    <w:basedOn w:val="DefaultParagraphFont"/>
    <w:link w:val="FrontMatterHeading"/>
    <w:locked/>
    <w:rsid w:val="003E736B"/>
    <w:rPr>
      <w:rFonts w:eastAsia="Times New Roman" w:cs="Arial"/>
      <w:b/>
      <w:color w:val="4F81BD" w:themeColor="accent1"/>
      <w:sz w:val="40"/>
    </w:rPr>
  </w:style>
  <w:style w:type="character" w:customStyle="1" w:styleId="Heading4Char0">
    <w:name w:val="Heading4 Char"/>
    <w:basedOn w:val="Heading4Char"/>
    <w:link w:val="Heading40"/>
    <w:rsid w:val="002C5BAB"/>
    <w:rPr>
      <w:rFonts w:eastAsia="Times New Roman" w:cs="Arial"/>
      <w:b/>
      <w:bCs/>
      <w:color w:val="4F81BD" w:themeColor="accent1"/>
      <w:sz w:val="24"/>
      <w:szCs w:val="24"/>
    </w:rPr>
  </w:style>
  <w:style w:type="paragraph" w:customStyle="1" w:styleId="FrontMatterHeading">
    <w:name w:val="Front Matter Heading"/>
    <w:basedOn w:val="Normal"/>
    <w:next w:val="Normal"/>
    <w:link w:val="FrontMatterHeadingChar"/>
    <w:qFormat/>
    <w:rsid w:val="003E736B"/>
    <w:pPr>
      <w:keepNext/>
      <w:widowControl/>
      <w:autoSpaceDE/>
      <w:autoSpaceDN/>
      <w:adjustRightInd/>
    </w:pPr>
    <w:rPr>
      <w:rFonts w:ascii="Calibri" w:hAnsi="Calibri" w:cs="Arial"/>
      <w:b/>
      <w:color w:val="4F81BD" w:themeColor="accent1"/>
      <w:sz w:val="40"/>
      <w:szCs w:val="20"/>
    </w:rPr>
  </w:style>
  <w:style w:type="character" w:styleId="IntenseReference">
    <w:name w:val="Intense Reference"/>
    <w:basedOn w:val="DefaultParagraphFont"/>
    <w:uiPriority w:val="32"/>
    <w:qFormat/>
    <w:rsid w:val="003E736B"/>
    <w:rPr>
      <w:b/>
      <w:bCs/>
      <w:smallCaps/>
      <w:color w:val="4F81BD" w:themeColor="accent1"/>
      <w:spacing w:val="5"/>
      <w:sz w:val="28"/>
    </w:rPr>
  </w:style>
  <w:style w:type="paragraph" w:styleId="Caption">
    <w:name w:val="caption"/>
    <w:basedOn w:val="Normal"/>
    <w:next w:val="Normal"/>
    <w:uiPriority w:val="35"/>
    <w:unhideWhenUsed/>
    <w:qFormat/>
    <w:rsid w:val="00385CAB"/>
    <w:pPr>
      <w:spacing w:after="120"/>
    </w:pPr>
    <w:rPr>
      <w:b/>
      <w:iCs/>
      <w:color w:val="1F497D" w:themeColor="text2"/>
      <w:szCs w:val="18"/>
    </w:rPr>
  </w:style>
  <w:style w:type="paragraph" w:styleId="NormalWeb">
    <w:name w:val="Normal (Web)"/>
    <w:basedOn w:val="Normal"/>
    <w:uiPriority w:val="99"/>
    <w:unhideWhenUsed/>
    <w:rsid w:val="00985857"/>
    <w:pPr>
      <w:widowControl/>
      <w:autoSpaceDE/>
      <w:autoSpaceDN/>
      <w:adjustRightInd/>
      <w:spacing w:before="100" w:beforeAutospacing="1" w:after="100" w:afterAutospacing="1"/>
    </w:pPr>
    <w:rPr>
      <w:rFonts w:ascii="Times New Roman" w:hAnsi="Times New Roman"/>
    </w:rPr>
  </w:style>
  <w:style w:type="paragraph" w:customStyle="1" w:styleId="TableText">
    <w:name w:val="Table Text"/>
    <w:basedOn w:val="Normal"/>
    <w:qFormat/>
    <w:rsid w:val="00404F30"/>
    <w:pPr>
      <w:spacing w:before="40" w:after="40" w:line="240" w:lineRule="auto"/>
    </w:pPr>
    <w:rPr>
      <w:color w:val="000000"/>
    </w:rPr>
  </w:style>
  <w:style w:type="paragraph" w:customStyle="1" w:styleId="TableNumbers">
    <w:name w:val="Table Numbers"/>
    <w:basedOn w:val="TableText"/>
    <w:qFormat/>
    <w:rsid w:val="00404F30"/>
    <w:pPr>
      <w:jc w:val="right"/>
    </w:pPr>
  </w:style>
  <w:style w:type="paragraph" w:styleId="Revision">
    <w:name w:val="Revision"/>
    <w:hidden/>
    <w:uiPriority w:val="99"/>
    <w:semiHidden/>
    <w:rsid w:val="00AB4D3F"/>
    <w:rPr>
      <w:rFonts w:asciiTheme="minorHAnsi" w:eastAsia="Times New Roman" w:hAnsiTheme="minorHAns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63975">
      <w:bodyDiv w:val="1"/>
      <w:marLeft w:val="0"/>
      <w:marRight w:val="0"/>
      <w:marTop w:val="0"/>
      <w:marBottom w:val="0"/>
      <w:divBdr>
        <w:top w:val="none" w:sz="0" w:space="0" w:color="auto"/>
        <w:left w:val="none" w:sz="0" w:space="0" w:color="auto"/>
        <w:bottom w:val="none" w:sz="0" w:space="0" w:color="auto"/>
        <w:right w:val="none" w:sz="0" w:space="0" w:color="auto"/>
      </w:divBdr>
    </w:div>
    <w:div w:id="197933358">
      <w:bodyDiv w:val="1"/>
      <w:marLeft w:val="0"/>
      <w:marRight w:val="0"/>
      <w:marTop w:val="0"/>
      <w:marBottom w:val="0"/>
      <w:divBdr>
        <w:top w:val="none" w:sz="0" w:space="0" w:color="auto"/>
        <w:left w:val="none" w:sz="0" w:space="0" w:color="auto"/>
        <w:bottom w:val="none" w:sz="0" w:space="0" w:color="auto"/>
        <w:right w:val="none" w:sz="0" w:space="0" w:color="auto"/>
      </w:divBdr>
    </w:div>
    <w:div w:id="271785954">
      <w:bodyDiv w:val="1"/>
      <w:marLeft w:val="0"/>
      <w:marRight w:val="0"/>
      <w:marTop w:val="0"/>
      <w:marBottom w:val="0"/>
      <w:divBdr>
        <w:top w:val="none" w:sz="0" w:space="0" w:color="auto"/>
        <w:left w:val="none" w:sz="0" w:space="0" w:color="auto"/>
        <w:bottom w:val="none" w:sz="0" w:space="0" w:color="auto"/>
        <w:right w:val="none" w:sz="0" w:space="0" w:color="auto"/>
      </w:divBdr>
    </w:div>
    <w:div w:id="419063781">
      <w:bodyDiv w:val="1"/>
      <w:marLeft w:val="0"/>
      <w:marRight w:val="0"/>
      <w:marTop w:val="0"/>
      <w:marBottom w:val="0"/>
      <w:divBdr>
        <w:top w:val="none" w:sz="0" w:space="0" w:color="auto"/>
        <w:left w:val="none" w:sz="0" w:space="0" w:color="auto"/>
        <w:bottom w:val="none" w:sz="0" w:space="0" w:color="auto"/>
        <w:right w:val="none" w:sz="0" w:space="0" w:color="auto"/>
      </w:divBdr>
    </w:div>
    <w:div w:id="515727003">
      <w:bodyDiv w:val="1"/>
      <w:marLeft w:val="0"/>
      <w:marRight w:val="0"/>
      <w:marTop w:val="0"/>
      <w:marBottom w:val="0"/>
      <w:divBdr>
        <w:top w:val="none" w:sz="0" w:space="0" w:color="auto"/>
        <w:left w:val="none" w:sz="0" w:space="0" w:color="auto"/>
        <w:bottom w:val="none" w:sz="0" w:space="0" w:color="auto"/>
        <w:right w:val="none" w:sz="0" w:space="0" w:color="auto"/>
      </w:divBdr>
    </w:div>
    <w:div w:id="633604587">
      <w:bodyDiv w:val="1"/>
      <w:marLeft w:val="0"/>
      <w:marRight w:val="0"/>
      <w:marTop w:val="0"/>
      <w:marBottom w:val="0"/>
      <w:divBdr>
        <w:top w:val="none" w:sz="0" w:space="0" w:color="auto"/>
        <w:left w:val="none" w:sz="0" w:space="0" w:color="auto"/>
        <w:bottom w:val="none" w:sz="0" w:space="0" w:color="auto"/>
        <w:right w:val="none" w:sz="0" w:space="0" w:color="auto"/>
      </w:divBdr>
    </w:div>
    <w:div w:id="682053931">
      <w:bodyDiv w:val="1"/>
      <w:marLeft w:val="0"/>
      <w:marRight w:val="0"/>
      <w:marTop w:val="0"/>
      <w:marBottom w:val="0"/>
      <w:divBdr>
        <w:top w:val="none" w:sz="0" w:space="0" w:color="auto"/>
        <w:left w:val="none" w:sz="0" w:space="0" w:color="auto"/>
        <w:bottom w:val="none" w:sz="0" w:space="0" w:color="auto"/>
        <w:right w:val="none" w:sz="0" w:space="0" w:color="auto"/>
      </w:divBdr>
    </w:div>
    <w:div w:id="749888847">
      <w:bodyDiv w:val="1"/>
      <w:marLeft w:val="0"/>
      <w:marRight w:val="0"/>
      <w:marTop w:val="0"/>
      <w:marBottom w:val="0"/>
      <w:divBdr>
        <w:top w:val="none" w:sz="0" w:space="0" w:color="auto"/>
        <w:left w:val="none" w:sz="0" w:space="0" w:color="auto"/>
        <w:bottom w:val="none" w:sz="0" w:space="0" w:color="auto"/>
        <w:right w:val="none" w:sz="0" w:space="0" w:color="auto"/>
      </w:divBdr>
    </w:div>
    <w:div w:id="751974480">
      <w:bodyDiv w:val="1"/>
      <w:marLeft w:val="0"/>
      <w:marRight w:val="0"/>
      <w:marTop w:val="0"/>
      <w:marBottom w:val="0"/>
      <w:divBdr>
        <w:top w:val="none" w:sz="0" w:space="0" w:color="auto"/>
        <w:left w:val="none" w:sz="0" w:space="0" w:color="auto"/>
        <w:bottom w:val="none" w:sz="0" w:space="0" w:color="auto"/>
        <w:right w:val="none" w:sz="0" w:space="0" w:color="auto"/>
      </w:divBdr>
    </w:div>
    <w:div w:id="823551701">
      <w:bodyDiv w:val="1"/>
      <w:marLeft w:val="0"/>
      <w:marRight w:val="0"/>
      <w:marTop w:val="0"/>
      <w:marBottom w:val="0"/>
      <w:divBdr>
        <w:top w:val="none" w:sz="0" w:space="0" w:color="auto"/>
        <w:left w:val="none" w:sz="0" w:space="0" w:color="auto"/>
        <w:bottom w:val="none" w:sz="0" w:space="0" w:color="auto"/>
        <w:right w:val="none" w:sz="0" w:space="0" w:color="auto"/>
      </w:divBdr>
    </w:div>
    <w:div w:id="840395015">
      <w:bodyDiv w:val="1"/>
      <w:marLeft w:val="0"/>
      <w:marRight w:val="0"/>
      <w:marTop w:val="0"/>
      <w:marBottom w:val="0"/>
      <w:divBdr>
        <w:top w:val="none" w:sz="0" w:space="0" w:color="auto"/>
        <w:left w:val="none" w:sz="0" w:space="0" w:color="auto"/>
        <w:bottom w:val="none" w:sz="0" w:space="0" w:color="auto"/>
        <w:right w:val="none" w:sz="0" w:space="0" w:color="auto"/>
      </w:divBdr>
    </w:div>
    <w:div w:id="875044520">
      <w:bodyDiv w:val="1"/>
      <w:marLeft w:val="0"/>
      <w:marRight w:val="0"/>
      <w:marTop w:val="0"/>
      <w:marBottom w:val="0"/>
      <w:divBdr>
        <w:top w:val="none" w:sz="0" w:space="0" w:color="auto"/>
        <w:left w:val="none" w:sz="0" w:space="0" w:color="auto"/>
        <w:bottom w:val="none" w:sz="0" w:space="0" w:color="auto"/>
        <w:right w:val="none" w:sz="0" w:space="0" w:color="auto"/>
      </w:divBdr>
    </w:div>
    <w:div w:id="934434469">
      <w:bodyDiv w:val="1"/>
      <w:marLeft w:val="0"/>
      <w:marRight w:val="0"/>
      <w:marTop w:val="0"/>
      <w:marBottom w:val="0"/>
      <w:divBdr>
        <w:top w:val="none" w:sz="0" w:space="0" w:color="auto"/>
        <w:left w:val="none" w:sz="0" w:space="0" w:color="auto"/>
        <w:bottom w:val="none" w:sz="0" w:space="0" w:color="auto"/>
        <w:right w:val="none" w:sz="0" w:space="0" w:color="auto"/>
      </w:divBdr>
    </w:div>
    <w:div w:id="958796630">
      <w:bodyDiv w:val="1"/>
      <w:marLeft w:val="0"/>
      <w:marRight w:val="0"/>
      <w:marTop w:val="0"/>
      <w:marBottom w:val="0"/>
      <w:divBdr>
        <w:top w:val="none" w:sz="0" w:space="0" w:color="auto"/>
        <w:left w:val="none" w:sz="0" w:space="0" w:color="auto"/>
        <w:bottom w:val="none" w:sz="0" w:space="0" w:color="auto"/>
        <w:right w:val="none" w:sz="0" w:space="0" w:color="auto"/>
      </w:divBdr>
    </w:div>
    <w:div w:id="1079983866">
      <w:bodyDiv w:val="1"/>
      <w:marLeft w:val="0"/>
      <w:marRight w:val="0"/>
      <w:marTop w:val="0"/>
      <w:marBottom w:val="0"/>
      <w:divBdr>
        <w:top w:val="none" w:sz="0" w:space="0" w:color="auto"/>
        <w:left w:val="none" w:sz="0" w:space="0" w:color="auto"/>
        <w:bottom w:val="none" w:sz="0" w:space="0" w:color="auto"/>
        <w:right w:val="none" w:sz="0" w:space="0" w:color="auto"/>
      </w:divBdr>
    </w:div>
    <w:div w:id="1311980827">
      <w:bodyDiv w:val="1"/>
      <w:marLeft w:val="0"/>
      <w:marRight w:val="0"/>
      <w:marTop w:val="0"/>
      <w:marBottom w:val="0"/>
      <w:divBdr>
        <w:top w:val="none" w:sz="0" w:space="0" w:color="auto"/>
        <w:left w:val="none" w:sz="0" w:space="0" w:color="auto"/>
        <w:bottom w:val="none" w:sz="0" w:space="0" w:color="auto"/>
        <w:right w:val="none" w:sz="0" w:space="0" w:color="auto"/>
      </w:divBdr>
    </w:div>
    <w:div w:id="1365010909">
      <w:bodyDiv w:val="1"/>
      <w:marLeft w:val="0"/>
      <w:marRight w:val="0"/>
      <w:marTop w:val="0"/>
      <w:marBottom w:val="0"/>
      <w:divBdr>
        <w:top w:val="none" w:sz="0" w:space="0" w:color="auto"/>
        <w:left w:val="none" w:sz="0" w:space="0" w:color="auto"/>
        <w:bottom w:val="none" w:sz="0" w:space="0" w:color="auto"/>
        <w:right w:val="none" w:sz="0" w:space="0" w:color="auto"/>
      </w:divBdr>
    </w:div>
    <w:div w:id="1541166606">
      <w:bodyDiv w:val="1"/>
      <w:marLeft w:val="0"/>
      <w:marRight w:val="0"/>
      <w:marTop w:val="0"/>
      <w:marBottom w:val="0"/>
      <w:divBdr>
        <w:top w:val="none" w:sz="0" w:space="0" w:color="auto"/>
        <w:left w:val="none" w:sz="0" w:space="0" w:color="auto"/>
        <w:bottom w:val="none" w:sz="0" w:space="0" w:color="auto"/>
        <w:right w:val="none" w:sz="0" w:space="0" w:color="auto"/>
      </w:divBdr>
    </w:div>
    <w:div w:id="1547837768">
      <w:bodyDiv w:val="1"/>
      <w:marLeft w:val="0"/>
      <w:marRight w:val="0"/>
      <w:marTop w:val="0"/>
      <w:marBottom w:val="0"/>
      <w:divBdr>
        <w:top w:val="none" w:sz="0" w:space="0" w:color="auto"/>
        <w:left w:val="none" w:sz="0" w:space="0" w:color="auto"/>
        <w:bottom w:val="none" w:sz="0" w:space="0" w:color="auto"/>
        <w:right w:val="none" w:sz="0" w:space="0" w:color="auto"/>
      </w:divBdr>
    </w:div>
    <w:div w:id="1646856212">
      <w:bodyDiv w:val="1"/>
      <w:marLeft w:val="0"/>
      <w:marRight w:val="0"/>
      <w:marTop w:val="0"/>
      <w:marBottom w:val="0"/>
      <w:divBdr>
        <w:top w:val="none" w:sz="0" w:space="0" w:color="auto"/>
        <w:left w:val="none" w:sz="0" w:space="0" w:color="auto"/>
        <w:bottom w:val="none" w:sz="0" w:space="0" w:color="auto"/>
        <w:right w:val="none" w:sz="0" w:space="0" w:color="auto"/>
      </w:divBdr>
    </w:div>
    <w:div w:id="1665626634">
      <w:bodyDiv w:val="1"/>
      <w:marLeft w:val="0"/>
      <w:marRight w:val="0"/>
      <w:marTop w:val="0"/>
      <w:marBottom w:val="0"/>
      <w:divBdr>
        <w:top w:val="none" w:sz="0" w:space="0" w:color="auto"/>
        <w:left w:val="none" w:sz="0" w:space="0" w:color="auto"/>
        <w:bottom w:val="none" w:sz="0" w:space="0" w:color="auto"/>
        <w:right w:val="none" w:sz="0" w:space="0" w:color="auto"/>
      </w:divBdr>
    </w:div>
    <w:div w:id="1706708811">
      <w:bodyDiv w:val="1"/>
      <w:marLeft w:val="0"/>
      <w:marRight w:val="0"/>
      <w:marTop w:val="0"/>
      <w:marBottom w:val="0"/>
      <w:divBdr>
        <w:top w:val="none" w:sz="0" w:space="0" w:color="auto"/>
        <w:left w:val="none" w:sz="0" w:space="0" w:color="auto"/>
        <w:bottom w:val="none" w:sz="0" w:space="0" w:color="auto"/>
        <w:right w:val="none" w:sz="0" w:space="0" w:color="auto"/>
      </w:divBdr>
    </w:div>
    <w:div w:id="1740013388">
      <w:bodyDiv w:val="1"/>
      <w:marLeft w:val="0"/>
      <w:marRight w:val="0"/>
      <w:marTop w:val="0"/>
      <w:marBottom w:val="0"/>
      <w:divBdr>
        <w:top w:val="none" w:sz="0" w:space="0" w:color="auto"/>
        <w:left w:val="none" w:sz="0" w:space="0" w:color="auto"/>
        <w:bottom w:val="none" w:sz="0" w:space="0" w:color="auto"/>
        <w:right w:val="none" w:sz="0" w:space="0" w:color="auto"/>
      </w:divBdr>
    </w:div>
    <w:div w:id="1853300988">
      <w:bodyDiv w:val="1"/>
      <w:marLeft w:val="0"/>
      <w:marRight w:val="0"/>
      <w:marTop w:val="0"/>
      <w:marBottom w:val="0"/>
      <w:divBdr>
        <w:top w:val="none" w:sz="0" w:space="0" w:color="auto"/>
        <w:left w:val="none" w:sz="0" w:space="0" w:color="auto"/>
        <w:bottom w:val="none" w:sz="0" w:space="0" w:color="auto"/>
        <w:right w:val="none" w:sz="0" w:space="0" w:color="auto"/>
      </w:divBdr>
    </w:div>
    <w:div w:id="1945189352">
      <w:bodyDiv w:val="1"/>
      <w:marLeft w:val="0"/>
      <w:marRight w:val="0"/>
      <w:marTop w:val="0"/>
      <w:marBottom w:val="0"/>
      <w:divBdr>
        <w:top w:val="none" w:sz="0" w:space="0" w:color="auto"/>
        <w:left w:val="none" w:sz="0" w:space="0" w:color="auto"/>
        <w:bottom w:val="none" w:sz="0" w:space="0" w:color="auto"/>
        <w:right w:val="none" w:sz="0" w:space="0" w:color="auto"/>
      </w:divBdr>
    </w:div>
    <w:div w:id="2070375393">
      <w:bodyDiv w:val="1"/>
      <w:marLeft w:val="0"/>
      <w:marRight w:val="0"/>
      <w:marTop w:val="0"/>
      <w:marBottom w:val="0"/>
      <w:divBdr>
        <w:top w:val="none" w:sz="0" w:space="0" w:color="auto"/>
        <w:left w:val="none" w:sz="0" w:space="0" w:color="auto"/>
        <w:bottom w:val="none" w:sz="0" w:space="0" w:color="auto"/>
        <w:right w:val="none" w:sz="0" w:space="0" w:color="auto"/>
      </w:divBdr>
    </w:div>
    <w:div w:id="2111508406">
      <w:bodyDiv w:val="1"/>
      <w:marLeft w:val="0"/>
      <w:marRight w:val="0"/>
      <w:marTop w:val="0"/>
      <w:marBottom w:val="0"/>
      <w:divBdr>
        <w:top w:val="none" w:sz="0" w:space="0" w:color="auto"/>
        <w:left w:val="none" w:sz="0" w:space="0" w:color="auto"/>
        <w:bottom w:val="none" w:sz="0" w:space="0" w:color="auto"/>
        <w:right w:val="none" w:sz="0" w:space="0" w:color="auto"/>
      </w:divBdr>
    </w:div>
    <w:div w:id="211546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608reports@epa.gov" TargetMode="External"/><Relationship Id="rId13" Type="http://schemas.openxmlformats.org/officeDocument/2006/relationships/footer" Target="footer1.xml"/><Relationship Id="rId18" Type="http://schemas.openxmlformats.org/officeDocument/2006/relationships/hyperlink" Target="file:///C:\Users\27213\Desktop\Section%20608%20ICR\www.regulation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regulations.gov"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opm.gov/oc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608reports@epa.go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egulations.gov/document?D=EPA-HQ-OAR-2015-0453-0225" TargetMode="External"/><Relationship Id="rId2" Type="http://schemas.openxmlformats.org/officeDocument/2006/relationships/hyperlink" Target="https://www.regulations.gov/document?D=EPA-HQ-OAR-2015-0453-0225" TargetMode="External"/><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F2CF6-EA9B-4052-896E-11415E320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10569</Words>
  <Characters>60246</Characters>
  <Application>Microsoft Office Word</Application>
  <DocSecurity>0</DocSecurity>
  <Lines>502</Lines>
  <Paragraphs>141</Paragraphs>
  <ScaleCrop>false</ScaleCrop>
  <Company/>
  <LinksUpToDate>false</LinksUpToDate>
  <CharactersWithSpaces>70674</CharactersWithSpaces>
  <SharedDoc>false</SharedDoc>
  <HLinks>
    <vt:vector size="12" baseType="variant">
      <vt:variant>
        <vt:i4>2818151</vt:i4>
      </vt:variant>
      <vt:variant>
        <vt:i4>25</vt:i4>
      </vt:variant>
      <vt:variant>
        <vt:i4>0</vt:i4>
      </vt:variant>
      <vt:variant>
        <vt:i4>5</vt:i4>
      </vt:variant>
      <vt:variant>
        <vt:lpwstr>http://www.regulations.gov/</vt:lpwstr>
      </vt:variant>
      <vt:variant>
        <vt:lpwstr/>
      </vt:variant>
      <vt:variant>
        <vt:i4>3538989</vt:i4>
      </vt:variant>
      <vt:variant>
        <vt:i4>2</vt:i4>
      </vt:variant>
      <vt:variant>
        <vt:i4>0</vt:i4>
      </vt:variant>
      <vt:variant>
        <vt:i4>5</vt:i4>
      </vt:variant>
      <vt:variant>
        <vt:lpwstr>http://www.opm.gov/oca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2017-03-08T19:40:00Z</dcterms:created>
  <dcterms:modified xsi:type="dcterms:W3CDTF">2017-03-08T19:41:00Z</dcterms:modified>
</cp:coreProperties>
</file>