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CBC" w:rsidRPr="00E449B3" w:rsidRDefault="00BA2CBC" w:rsidP="00E449B3">
      <w:pPr>
        <w:pStyle w:val="BodyText"/>
        <w:rPr>
          <w:sz w:val="20"/>
          <w:szCs w:val="20"/>
        </w:rPr>
      </w:pPr>
      <w:r w:rsidRPr="00E449B3">
        <w:rPr>
          <w:sz w:val="20"/>
          <w:szCs w:val="20"/>
        </w:rPr>
        <w:t xml:space="preserve">When completing Section 8 of the Form R, facilities should use their best readily available information to determine the final disposition of toxic chemical sent to the </w:t>
      </w:r>
      <w:r w:rsidR="00F80791" w:rsidRPr="00E449B3">
        <w:rPr>
          <w:sz w:val="20"/>
          <w:szCs w:val="20"/>
        </w:rPr>
        <w:t>publicly owned treatment works (</w:t>
      </w:r>
      <w:r w:rsidRPr="00E449B3">
        <w:rPr>
          <w:sz w:val="20"/>
          <w:szCs w:val="20"/>
        </w:rPr>
        <w:t>POTW</w:t>
      </w:r>
      <w:r w:rsidR="00F80791" w:rsidRPr="00E449B3">
        <w:rPr>
          <w:sz w:val="20"/>
          <w:szCs w:val="20"/>
        </w:rPr>
        <w:t>)</w:t>
      </w:r>
      <w:r w:rsidRPr="00E449B3">
        <w:rPr>
          <w:sz w:val="20"/>
          <w:szCs w:val="20"/>
        </w:rPr>
        <w:t xml:space="preserve"> and then distribute the amount reported in Section 6.1 among Sections 8.1c, 8.1d, and 8.7, as appropriate. Table VI presents data from EPA’s Risk-Screening Environmental Indicators (RSEI) model that can be used to assist with these calculations. </w:t>
      </w:r>
    </w:p>
    <w:p w:rsidR="00BA2CBC" w:rsidRPr="00E449B3" w:rsidRDefault="00BA2CBC" w:rsidP="00E449B3">
      <w:pPr>
        <w:pStyle w:val="BodyText"/>
        <w:rPr>
          <w:sz w:val="20"/>
          <w:szCs w:val="20"/>
        </w:rPr>
      </w:pPr>
      <w:r w:rsidRPr="00E449B3">
        <w:rPr>
          <w:sz w:val="20"/>
          <w:szCs w:val="20"/>
        </w:rPr>
        <w:t xml:space="preserve">To predict the fate and transport of TRI chemicals, the RSEI model uses estimates of chemical removal efficiencies at POTWs and of the ultimate fate of the chemical amount removed. The amount of the chemical removed is divided into the percentages removed by (1) </w:t>
      </w:r>
      <w:proofErr w:type="spellStart"/>
      <w:r w:rsidRPr="00E449B3">
        <w:rPr>
          <w:sz w:val="20"/>
          <w:szCs w:val="20"/>
        </w:rPr>
        <w:t>sorbing</w:t>
      </w:r>
      <w:proofErr w:type="spellEnd"/>
      <w:r w:rsidRPr="00E449B3">
        <w:rPr>
          <w:sz w:val="20"/>
          <w:szCs w:val="20"/>
        </w:rPr>
        <w:t xml:space="preserve"> to sludge, (2) volatilizing into the air or (3) being biodegraded by microorganisms. Table VI assigns the portion of the influent diverted to sludge to Section 8.1c (off-site disposal to landfills and Class I UIC wells), the portion volatilizing into the air to Section 8.1d (other off-site releases), and the portion being biodegraded to Section 8.7 (off-site treatment). The percentage of the influent chemical that passes through the POTW and is not removed is also assigned to Section 8.1d.</w:t>
      </w:r>
    </w:p>
    <w:p w:rsidR="00725B18" w:rsidRDefault="00725B18" w:rsidP="00725B18">
      <w:pPr>
        <w:rPr>
          <w:sz w:val="20"/>
          <w:szCs w:val="20"/>
        </w:rPr>
      </w:pPr>
      <w:r w:rsidRPr="00BA2CBC">
        <w:rPr>
          <w:color w:val="000000"/>
          <w:sz w:val="20"/>
          <w:szCs w:val="20"/>
        </w:rPr>
        <w:t>POTW removal efficiencies are a function of many factors, including the treatment technology in place at the POTW. Information about the final disposition of chemicals at the specific POTW in question should therefore be used in place of the percentages in Table VI if available. </w:t>
      </w:r>
      <w:r w:rsidRPr="00BA2CBC">
        <w:rPr>
          <w:sz w:val="20"/>
          <w:szCs w:val="20"/>
        </w:rPr>
        <w:t xml:space="preserve">Additional documentation for the values presented in Table VI can be found in Technical Appendix B of the RSEI Model Documentation, available at: </w:t>
      </w:r>
      <w:hyperlink r:id="rId7" w:history="1">
        <w:r>
          <w:rPr>
            <w:rStyle w:val="Hyperlink"/>
            <w:sz w:val="20"/>
            <w:szCs w:val="20"/>
          </w:rPr>
          <w:t>http://www2.epa.gov/toxics-release-inventory-tri-program/documentation-potw-removal-rates</w:t>
        </w:r>
      </w:hyperlink>
      <w:r w:rsidRPr="00BA2CBC">
        <w:rPr>
          <w:sz w:val="20"/>
          <w:szCs w:val="20"/>
        </w:rPr>
        <w:t>.</w:t>
      </w:r>
    </w:p>
    <w:p w:rsidR="00725B18" w:rsidRDefault="00725B18" w:rsidP="00725B18">
      <w:pPr>
        <w:rPr>
          <w:sz w:val="20"/>
          <w:szCs w:val="20"/>
        </w:rPr>
      </w:pPr>
    </w:p>
    <w:p w:rsidR="00725B18" w:rsidRPr="00BA2CBC" w:rsidRDefault="00725B18" w:rsidP="00725B18">
      <w:pPr>
        <w:rPr>
          <w:sz w:val="20"/>
          <w:szCs w:val="20"/>
        </w:rPr>
      </w:pPr>
      <w:r>
        <w:rPr>
          <w:sz w:val="20"/>
          <w:szCs w:val="20"/>
        </w:rPr>
        <w:t>TRI-MEweb will use the percentages below to calculate values for Sections 8.1c, 8.1d, and 8.7 unless you replace these default percentages with location-specific estimates of removal and destruction rates for the POTW in question. For chemicals not included in this table, TRI-MEweb’s default assumption is that 100% of the chemical sent to the POTW is treated for destruction.</w:t>
      </w:r>
    </w:p>
    <w:p w:rsidR="00BA2CBC" w:rsidRDefault="00BA2CBC" w:rsidP="00BA2CBC"/>
    <w:p w:rsidR="00FA0D74" w:rsidRDefault="00FA0D74" w:rsidP="00BA2CBC">
      <w:pPr>
        <w:sectPr w:rsidR="00FA0D74" w:rsidSect="00F80791">
          <w:headerReference w:type="even" r:id="rId8"/>
          <w:headerReference w:type="default" r:id="rId9"/>
          <w:footerReference w:type="even" r:id="rId10"/>
          <w:footerReference w:type="default" r:id="rId11"/>
          <w:headerReference w:type="first" r:id="rId12"/>
          <w:footerReference w:type="first" r:id="rId13"/>
          <w:type w:val="continuous"/>
          <w:pgSz w:w="12240" w:h="15840"/>
          <w:pgMar w:top="864" w:right="720" w:bottom="864" w:left="864" w:header="720" w:footer="691" w:gutter="0"/>
          <w:cols w:space="720"/>
          <w:noEndnote/>
          <w:titlePg/>
          <w:docGrid w:linePitch="326"/>
        </w:sectPr>
      </w:pPr>
    </w:p>
    <w:tbl>
      <w:tblPr>
        <w:tblW w:w="5230" w:type="dxa"/>
        <w:tblInd w:w="93" w:type="dxa"/>
        <w:tblLook w:val="06A0" w:firstRow="1" w:lastRow="0" w:firstColumn="1" w:lastColumn="0" w:noHBand="1" w:noVBand="1"/>
      </w:tblPr>
      <w:tblGrid>
        <w:gridCol w:w="1185"/>
        <w:gridCol w:w="2406"/>
        <w:gridCol w:w="521"/>
        <w:gridCol w:w="542"/>
        <w:gridCol w:w="576"/>
      </w:tblGrid>
      <w:tr w:rsidR="00FA0D74" w:rsidRPr="000F060F" w:rsidTr="000D54A7">
        <w:trPr>
          <w:trHeight w:val="300"/>
          <w:tblHeader/>
        </w:trPr>
        <w:tc>
          <w:tcPr>
            <w:tcW w:w="1185" w:type="dxa"/>
            <w:vMerge w:val="restart"/>
            <w:tcBorders>
              <w:top w:val="single" w:sz="4" w:space="0" w:color="auto"/>
              <w:left w:val="single" w:sz="4" w:space="0" w:color="auto"/>
              <w:right w:val="single" w:sz="4" w:space="0" w:color="auto"/>
            </w:tcBorders>
            <w:shd w:val="clear" w:color="auto" w:fill="E0E0E0"/>
            <w:noWrap/>
            <w:vAlign w:val="bottom"/>
            <w:hideMark/>
          </w:tcPr>
          <w:p w:rsidR="00FA0D74" w:rsidRPr="000F060F" w:rsidRDefault="00FA0D74" w:rsidP="00725B18">
            <w:pPr>
              <w:jc w:val="center"/>
              <w:rPr>
                <w:b/>
                <w:color w:val="000000"/>
                <w:sz w:val="18"/>
                <w:szCs w:val="18"/>
              </w:rPr>
            </w:pPr>
            <w:r w:rsidRPr="000F060F">
              <w:rPr>
                <w:b/>
                <w:color w:val="000000"/>
                <w:sz w:val="18"/>
                <w:szCs w:val="18"/>
              </w:rPr>
              <w:lastRenderedPageBreak/>
              <w:t>CAS Number</w:t>
            </w:r>
          </w:p>
        </w:tc>
        <w:tc>
          <w:tcPr>
            <w:tcW w:w="2406" w:type="dxa"/>
            <w:vMerge w:val="restart"/>
            <w:tcBorders>
              <w:top w:val="single" w:sz="4" w:space="0" w:color="auto"/>
              <w:left w:val="nil"/>
              <w:right w:val="single" w:sz="4" w:space="0" w:color="auto"/>
            </w:tcBorders>
            <w:shd w:val="clear" w:color="auto" w:fill="E0E0E0"/>
            <w:noWrap/>
            <w:vAlign w:val="bottom"/>
            <w:hideMark/>
          </w:tcPr>
          <w:p w:rsidR="00FA0D74" w:rsidRPr="000F060F" w:rsidRDefault="00FA0D74" w:rsidP="00725B18">
            <w:pPr>
              <w:jc w:val="center"/>
              <w:rPr>
                <w:b/>
                <w:color w:val="000000"/>
                <w:sz w:val="18"/>
                <w:szCs w:val="18"/>
              </w:rPr>
            </w:pPr>
            <w:r w:rsidRPr="000F060F">
              <w:rPr>
                <w:b/>
                <w:color w:val="000000"/>
                <w:sz w:val="18"/>
                <w:szCs w:val="18"/>
              </w:rPr>
              <w:t>Chemical Name</w:t>
            </w:r>
          </w:p>
        </w:tc>
        <w:tc>
          <w:tcPr>
            <w:tcW w:w="1639" w:type="dxa"/>
            <w:gridSpan w:val="3"/>
            <w:tcBorders>
              <w:top w:val="single" w:sz="4" w:space="0" w:color="auto"/>
              <w:left w:val="nil"/>
              <w:bottom w:val="single" w:sz="4" w:space="0" w:color="auto"/>
              <w:right w:val="single" w:sz="4" w:space="0" w:color="auto"/>
            </w:tcBorders>
            <w:shd w:val="clear" w:color="auto" w:fill="E0E0E0"/>
            <w:noWrap/>
            <w:vAlign w:val="bottom"/>
            <w:hideMark/>
          </w:tcPr>
          <w:p w:rsidR="00FA0D74" w:rsidRPr="000F060F" w:rsidRDefault="00FA0D74" w:rsidP="000F060F">
            <w:pPr>
              <w:tabs>
                <w:tab w:val="left" w:pos="597"/>
              </w:tabs>
              <w:jc w:val="center"/>
              <w:rPr>
                <w:b/>
                <w:color w:val="000000"/>
                <w:sz w:val="18"/>
                <w:szCs w:val="18"/>
              </w:rPr>
            </w:pPr>
            <w:r w:rsidRPr="000F060F">
              <w:rPr>
                <w:b/>
                <w:color w:val="000000"/>
                <w:sz w:val="18"/>
                <w:szCs w:val="18"/>
              </w:rPr>
              <w:t>% of §6.1 to</w:t>
            </w:r>
            <w:r w:rsidR="000F060F" w:rsidRPr="000F060F">
              <w:rPr>
                <w:b/>
                <w:color w:val="000000"/>
                <w:sz w:val="18"/>
                <w:szCs w:val="18"/>
              </w:rPr>
              <w:t xml:space="preserve"> §:</w:t>
            </w:r>
          </w:p>
        </w:tc>
      </w:tr>
      <w:tr w:rsidR="005D0050" w:rsidRPr="000F060F" w:rsidTr="000D54A7">
        <w:trPr>
          <w:trHeight w:val="300"/>
          <w:tblHeader/>
        </w:trPr>
        <w:tc>
          <w:tcPr>
            <w:tcW w:w="1185" w:type="dxa"/>
            <w:vMerge/>
            <w:tcBorders>
              <w:left w:val="single" w:sz="4" w:space="0" w:color="auto"/>
              <w:bottom w:val="single" w:sz="4" w:space="0" w:color="auto"/>
              <w:right w:val="single" w:sz="4" w:space="0" w:color="auto"/>
            </w:tcBorders>
            <w:shd w:val="clear" w:color="auto" w:fill="E0E0E0"/>
            <w:noWrap/>
            <w:vAlign w:val="bottom"/>
            <w:hideMark/>
          </w:tcPr>
          <w:p w:rsidR="00FA0D74" w:rsidRPr="000F060F" w:rsidRDefault="00FA0D74" w:rsidP="00CC30A8">
            <w:pPr>
              <w:rPr>
                <w:b/>
                <w:color w:val="000000"/>
                <w:sz w:val="18"/>
                <w:szCs w:val="18"/>
              </w:rPr>
            </w:pPr>
          </w:p>
        </w:tc>
        <w:tc>
          <w:tcPr>
            <w:tcW w:w="2406" w:type="dxa"/>
            <w:vMerge/>
            <w:tcBorders>
              <w:left w:val="nil"/>
              <w:bottom w:val="single" w:sz="4" w:space="0" w:color="auto"/>
              <w:right w:val="single" w:sz="4" w:space="0" w:color="auto"/>
            </w:tcBorders>
            <w:shd w:val="clear" w:color="auto" w:fill="E0E0E0"/>
            <w:noWrap/>
            <w:vAlign w:val="bottom"/>
            <w:hideMark/>
          </w:tcPr>
          <w:p w:rsidR="00FA0D74" w:rsidRPr="000F060F" w:rsidRDefault="00FA0D74" w:rsidP="00CC30A8">
            <w:pPr>
              <w:rPr>
                <w:b/>
                <w:color w:val="000000"/>
                <w:sz w:val="18"/>
                <w:szCs w:val="18"/>
              </w:rPr>
            </w:pPr>
          </w:p>
        </w:tc>
        <w:tc>
          <w:tcPr>
            <w:tcW w:w="521" w:type="dxa"/>
            <w:tcBorders>
              <w:top w:val="nil"/>
              <w:left w:val="nil"/>
              <w:bottom w:val="single" w:sz="4" w:space="0" w:color="auto"/>
              <w:right w:val="single" w:sz="4" w:space="0" w:color="auto"/>
            </w:tcBorders>
            <w:shd w:val="clear" w:color="auto" w:fill="E0E0E0"/>
            <w:noWrap/>
            <w:vAlign w:val="bottom"/>
            <w:hideMark/>
          </w:tcPr>
          <w:p w:rsidR="00FA0D74" w:rsidRPr="000F060F" w:rsidRDefault="00FA0D74" w:rsidP="00CC30A8">
            <w:pPr>
              <w:jc w:val="center"/>
              <w:rPr>
                <w:b/>
                <w:color w:val="000000"/>
                <w:sz w:val="18"/>
                <w:szCs w:val="18"/>
              </w:rPr>
            </w:pPr>
            <w:r w:rsidRPr="000F060F">
              <w:rPr>
                <w:b/>
                <w:color w:val="000000"/>
                <w:sz w:val="18"/>
                <w:szCs w:val="18"/>
              </w:rPr>
              <w:t>8.1c</w:t>
            </w:r>
          </w:p>
        </w:tc>
        <w:tc>
          <w:tcPr>
            <w:tcW w:w="542" w:type="dxa"/>
            <w:tcBorders>
              <w:top w:val="nil"/>
              <w:left w:val="nil"/>
              <w:bottom w:val="single" w:sz="4" w:space="0" w:color="auto"/>
              <w:right w:val="single" w:sz="4" w:space="0" w:color="auto"/>
            </w:tcBorders>
            <w:shd w:val="clear" w:color="auto" w:fill="E0E0E0"/>
            <w:noWrap/>
            <w:vAlign w:val="bottom"/>
            <w:hideMark/>
          </w:tcPr>
          <w:p w:rsidR="00FA0D74" w:rsidRPr="000F060F" w:rsidRDefault="00FA0D74" w:rsidP="00CC30A8">
            <w:pPr>
              <w:jc w:val="center"/>
              <w:rPr>
                <w:b/>
                <w:color w:val="000000"/>
                <w:sz w:val="18"/>
                <w:szCs w:val="18"/>
              </w:rPr>
            </w:pPr>
            <w:r w:rsidRPr="000F060F">
              <w:rPr>
                <w:b/>
                <w:color w:val="000000"/>
                <w:sz w:val="18"/>
                <w:szCs w:val="18"/>
              </w:rPr>
              <w:t>8.1d</w:t>
            </w:r>
          </w:p>
        </w:tc>
        <w:tc>
          <w:tcPr>
            <w:tcW w:w="576" w:type="dxa"/>
            <w:tcBorders>
              <w:top w:val="nil"/>
              <w:left w:val="nil"/>
              <w:bottom w:val="single" w:sz="4" w:space="0" w:color="auto"/>
              <w:right w:val="single" w:sz="4" w:space="0" w:color="auto"/>
            </w:tcBorders>
            <w:shd w:val="clear" w:color="auto" w:fill="E0E0E0"/>
            <w:noWrap/>
            <w:vAlign w:val="bottom"/>
            <w:hideMark/>
          </w:tcPr>
          <w:p w:rsidR="00FA0D74" w:rsidRPr="000F060F" w:rsidRDefault="00FA0D74" w:rsidP="00CC30A8">
            <w:pPr>
              <w:jc w:val="center"/>
              <w:rPr>
                <w:b/>
                <w:color w:val="000000"/>
                <w:sz w:val="18"/>
                <w:szCs w:val="18"/>
              </w:rPr>
            </w:pPr>
            <w:r w:rsidRPr="000F060F">
              <w:rPr>
                <w:b/>
                <w:color w:val="000000"/>
                <w:sz w:val="18"/>
                <w:szCs w:val="18"/>
              </w:rPr>
              <w:t>8.7</w:t>
            </w:r>
          </w:p>
        </w:tc>
      </w:tr>
      <w:tr w:rsidR="005D0050" w:rsidRPr="000F060F" w:rsidTr="000D54A7">
        <w:trPr>
          <w:trHeight w:val="116"/>
          <w:tblHeader/>
        </w:trPr>
        <w:tc>
          <w:tcPr>
            <w:tcW w:w="5230" w:type="dxa"/>
            <w:gridSpan w:val="5"/>
            <w:tcBorders>
              <w:left w:val="single" w:sz="4" w:space="0" w:color="auto"/>
              <w:bottom w:val="single" w:sz="4" w:space="0" w:color="auto"/>
              <w:right w:val="single" w:sz="4" w:space="0" w:color="auto"/>
            </w:tcBorders>
            <w:shd w:val="clear" w:color="auto" w:fill="E0E0E0"/>
            <w:noWrap/>
            <w:vAlign w:val="center"/>
          </w:tcPr>
          <w:p w:rsidR="005D0050" w:rsidRPr="00C56EF3" w:rsidRDefault="005D0050" w:rsidP="005D0050">
            <w:pPr>
              <w:tabs>
                <w:tab w:val="left" w:pos="1440"/>
                <w:tab w:val="right" w:pos="4896"/>
              </w:tabs>
              <w:jc w:val="center"/>
              <w:rPr>
                <w:i/>
                <w:sz w:val="18"/>
                <w:szCs w:val="18"/>
              </w:rPr>
            </w:pPr>
            <w:r w:rsidRPr="00C56EF3">
              <w:rPr>
                <w:b/>
                <w:bCs/>
                <w:i/>
                <w:sz w:val="18"/>
                <w:szCs w:val="18"/>
              </w:rPr>
              <w:t>Arranged by CAS Number</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50-00-0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Formaldehyde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51-03-6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Piperonyl</w:t>
            </w:r>
            <w:proofErr w:type="spellEnd"/>
            <w:r w:rsidRPr="000F060F">
              <w:rPr>
                <w:color w:val="000000"/>
                <w:sz w:val="18"/>
                <w:szCs w:val="18"/>
              </w:rPr>
              <w:t xml:space="preserve"> </w:t>
            </w:r>
            <w:proofErr w:type="spellStart"/>
            <w:r w:rsidRPr="000F060F">
              <w:rPr>
                <w:color w:val="000000"/>
                <w:sz w:val="18"/>
                <w:szCs w:val="18"/>
              </w:rPr>
              <w:t>butoxide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51-21-8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Fluorouracil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51-28-5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2,4-Dinitrophenol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51-79-6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Urethane (Ethyl carbamate)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52-68-6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Trichlorfon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53-96-3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2-Acetylaminofluorene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55-63-0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Nitroglycerin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56-23-5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Carbon tetrachloride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56-38-2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Parathion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57-14-7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1,1-Dimethyl hydrazine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57-33-0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Pentobarbital sodium</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57-41-0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Phenytoin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57-74-9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Chlordane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58-89-9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Lindane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60-09-3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4-Aminoazobenzene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60-11-7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4-Dimethylaminoazobenzene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60-34-4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Methyl hydrazine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60-35-5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Acetamide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60-51-5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Dimethoate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61-82-5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Amitrole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62-53-3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Aniline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62-55-5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Thioacetamide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62-56-6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Thiourea</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62-73-7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Dichlorvos</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62-74-8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Sodium </w:t>
            </w:r>
            <w:proofErr w:type="spellStart"/>
            <w:r w:rsidRPr="000F060F">
              <w:rPr>
                <w:color w:val="000000"/>
                <w:sz w:val="18"/>
                <w:szCs w:val="18"/>
              </w:rPr>
              <w:t>fluoroacetate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63-25-2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Carbaryl</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64-18-6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Formic acid</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64-67-5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Diethyl sulfate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64-75-5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Tetracycline hydrochloride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67-56-1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Methanol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67-66-3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Chloroform</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67-72-1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Hexachloroethane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68-12-2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N,N-Dimethylformamide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70-30-4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Hexachlorophene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71-36-3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n-Butyl alcohol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71-43-2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71-55-6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1,1,1-trichloroethane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72-43-5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Methoxychlor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72-57-1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Trypan blue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74-83-9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Bromomethane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74-85-1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Ethylene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74-87-3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Chloromethane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74-88-4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Methyl iodide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74-90-8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Hydrogen cyanide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74-95-3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Methylene bromide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75-00-3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Chloroethane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75-01-4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Vinyl 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75-05-8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Acetonitrile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75-07-0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Acetaldehyde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75-09-2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Dichloromethane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75-15-0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Carbon disulfide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75-21-8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Ethylene 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75-25-2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Bromoform</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75-27-4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Dichlorobromomethane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75-34-3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Ethylidene</w:t>
            </w:r>
            <w:proofErr w:type="spellEnd"/>
            <w:r w:rsidRPr="000F060F">
              <w:rPr>
                <w:color w:val="000000"/>
                <w:sz w:val="18"/>
                <w:szCs w:val="18"/>
              </w:rPr>
              <w:t xml:space="preserve"> dichloride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75-35-4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Vinylidene</w:t>
            </w:r>
            <w:proofErr w:type="spellEnd"/>
            <w:r w:rsidRPr="000F060F">
              <w:rPr>
                <w:color w:val="000000"/>
                <w:sz w:val="18"/>
                <w:szCs w:val="18"/>
              </w:rPr>
              <w:t xml:space="preserve"> 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75-43-4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Dichlorofluoromethane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75-44-5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Phosgene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75-45-6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Chlorodifluoromethane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75-55-8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Propyleneimine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75-56-9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Propylene 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75-63-8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Bromotrifluoromethane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75-65-0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tert-Butyl alcohol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75-68-3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1-Chloro-1,1-difluoroethane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75-69-4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Trichlorofluoromethane</w:t>
            </w:r>
            <w:proofErr w:type="spellEnd"/>
            <w:r w:rsidRPr="000F060F">
              <w:rPr>
                <w:color w:val="000000"/>
                <w:sz w:val="18"/>
                <w:szCs w:val="18"/>
              </w:rPr>
              <w:t xml:space="preserve"> (CFC-11)</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75-71-8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Dichlorodifluoromethane (CFC-12)</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75-72-9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Chlorotrifluoromethane</w:t>
            </w:r>
            <w:proofErr w:type="spellEnd"/>
            <w:r w:rsidRPr="000F060F">
              <w:rPr>
                <w:color w:val="000000"/>
                <w:sz w:val="18"/>
                <w:szCs w:val="18"/>
              </w:rPr>
              <w:t xml:space="preserve"> (CFC-13)</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75-86-5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2-Methyllactonitrile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75-88-7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2-Chloro-1,1,1-trifluoroethane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76-01-7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Pentachloroethane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76-06-2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Chloropicrin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76-13-1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Freon 113</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76-14-2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Dichlorotetrafluoroethane</w:t>
            </w:r>
            <w:proofErr w:type="spellEnd"/>
            <w:r w:rsidRPr="000F060F">
              <w:rPr>
                <w:color w:val="000000"/>
                <w:sz w:val="18"/>
                <w:szCs w:val="18"/>
              </w:rPr>
              <w:t xml:space="preserve"> (CFC-114)</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76-15-3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Monochloropentafluoroethane</w:t>
            </w:r>
            <w:proofErr w:type="spellEnd"/>
            <w:r w:rsidRPr="000F060F">
              <w:rPr>
                <w:color w:val="000000"/>
                <w:sz w:val="18"/>
                <w:szCs w:val="18"/>
              </w:rPr>
              <w:t xml:space="preserve"> (CFC-115)</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76-44-8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Heptachlor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76-87-9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Triphenyltin</w:t>
            </w:r>
            <w:proofErr w:type="spellEnd"/>
            <w:r w:rsidRPr="000F060F">
              <w:rPr>
                <w:color w:val="000000"/>
                <w:sz w:val="18"/>
                <w:szCs w:val="18"/>
              </w:rPr>
              <w:t xml:space="preserve"> hydroxide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77-47-4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Hexachlorocyclopentadiene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77-73-6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Dicyclopentadiene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77-78-1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Dimethyl sulfate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78-48-8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S,S,S-</w:t>
            </w:r>
            <w:proofErr w:type="spellStart"/>
            <w:r w:rsidRPr="000F060F">
              <w:rPr>
                <w:color w:val="000000"/>
                <w:sz w:val="18"/>
                <w:szCs w:val="18"/>
              </w:rPr>
              <w:t>Tributyltrithiophosphate</w:t>
            </w:r>
            <w:proofErr w:type="spellEnd"/>
            <w:r w:rsidRPr="000F060F">
              <w:rPr>
                <w:color w:val="000000"/>
                <w:sz w:val="18"/>
                <w:szCs w:val="18"/>
              </w:rPr>
              <w:t xml:space="preserve"> (DEF)</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78-84-2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Isobutyraldehyde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78-87-5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1,2-Dichloropropane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78-88-6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2,3-Dichloropropene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78-92-2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sec-Butyl alcohol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79-00-5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1,1,2-Trichloroethane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79-01-6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Trichloroethylene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79-06-1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Acrylamide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79-10-7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Acrylic acid</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79-11-8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Chloroacetic</w:t>
            </w:r>
            <w:proofErr w:type="spellEnd"/>
            <w:r w:rsidRPr="000F060F">
              <w:rPr>
                <w:color w:val="000000"/>
                <w:sz w:val="18"/>
                <w:szCs w:val="18"/>
              </w:rPr>
              <w:t xml:space="preserve"> acid</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79-19-6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Thiosemicarbazide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79-21-0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Peracetic</w:t>
            </w:r>
            <w:proofErr w:type="spellEnd"/>
            <w:r w:rsidRPr="000F060F">
              <w:rPr>
                <w:color w:val="000000"/>
                <w:sz w:val="18"/>
                <w:szCs w:val="18"/>
              </w:rPr>
              <w:t xml:space="preserve"> acid</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79-22-1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Methyl </w:t>
            </w:r>
            <w:proofErr w:type="spellStart"/>
            <w:r w:rsidRPr="000F060F">
              <w:rPr>
                <w:color w:val="000000"/>
                <w:sz w:val="18"/>
                <w:szCs w:val="18"/>
              </w:rPr>
              <w:t>chlorocarbonate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79-34-5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1,1,2,2-Tetrachloroethane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79-44-7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Dimethylcarbamyl</w:t>
            </w:r>
            <w:proofErr w:type="spellEnd"/>
            <w:r w:rsidRPr="000F060F">
              <w:rPr>
                <w:color w:val="000000"/>
                <w:sz w:val="18"/>
                <w:szCs w:val="18"/>
              </w:rPr>
              <w:t xml:space="preserve"> 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79-46-9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2-Nitropropane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80-05-7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4,4'-Isopropylidenediphenol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80-15-9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Cumene </w:t>
            </w:r>
            <w:proofErr w:type="spellStart"/>
            <w:r w:rsidRPr="000F060F">
              <w:rPr>
                <w:color w:val="000000"/>
                <w:sz w:val="18"/>
                <w:szCs w:val="18"/>
              </w:rPr>
              <w:t>hydroperoxide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80-62-6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Methyl methacrylate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81-07-2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Saccharin (only persons who manufacture are subject, no supplier notification)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82-68-8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Quintozene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84-74-2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Dibutyl phthalate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85-01-8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Phenanthrene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85-44-9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Phthalic anhydride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86-30-6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w:t>
            </w:r>
            <w:proofErr w:type="spellStart"/>
            <w:r w:rsidRPr="000F060F">
              <w:rPr>
                <w:color w:val="000000"/>
                <w:sz w:val="18"/>
                <w:szCs w:val="18"/>
              </w:rPr>
              <w:t>Nitrosodiphenylamine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87-62-7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2,6-Xylidine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87-68-3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Hexachloro-1,3-butadiene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87-86-5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Pentachlorophenol (PCP)</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88-06-2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2,4,6-Trichlorophenol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88-75-5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2-Nitrophenol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88-85-7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Dinitrobutyl</w:t>
            </w:r>
            <w:proofErr w:type="spellEnd"/>
            <w:r w:rsidRPr="000F060F">
              <w:rPr>
                <w:color w:val="000000"/>
                <w:sz w:val="18"/>
                <w:szCs w:val="18"/>
              </w:rPr>
              <w:t xml:space="preserve"> 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88-89-1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Picric acid</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90-04-0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o-</w:t>
            </w:r>
            <w:proofErr w:type="spellStart"/>
            <w:r w:rsidRPr="000F060F">
              <w:rPr>
                <w:color w:val="000000"/>
                <w:sz w:val="18"/>
                <w:szCs w:val="18"/>
              </w:rPr>
              <w:t>Anisidine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90-43-7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2-Phenylphenol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91-08-7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Toluene-2,6-diisocyanate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91-20-3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Naphthalene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91-22-5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Quinoline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91-59-8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beta-Naphthylamine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91-94-1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3,3'-Dichlorobenzidine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92-52-4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Biphenyl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92-67-1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4-Aminobiphenyl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92-87-5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Benzidine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93-65-2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Mecoprop</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94-11-1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 isopropyl ester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94-36-0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Benzoyl peroxide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94-58-6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Dihydrosafrole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94-59-7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Safrole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58</w:t>
            </w:r>
          </w:p>
        </w:tc>
      </w:tr>
      <w:tr w:rsidR="005D0050" w:rsidRPr="000F060F" w:rsidTr="00096AC4">
        <w:trPr>
          <w:cantSplit/>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94-74-6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Methoxone</w:t>
            </w:r>
            <w:proofErr w:type="spellEnd"/>
            <w:r w:rsidRPr="000F060F">
              <w:rPr>
                <w:color w:val="000000"/>
                <w:sz w:val="18"/>
                <w:szCs w:val="18"/>
              </w:rPr>
              <w:t xml:space="preserve"> ((4-Chloro-2-methylphenoxy) acetic acid) (MCPA)</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94-75-7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94-80-4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 butyl ester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95-47-6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o-Xylene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95-48-7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o-Cresol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95-50-1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1,2-Dichlorobenzene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95-53-4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o-Toluidine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95-54-5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1,2-Phenylenediamine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95-63-6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1,2,4-Trimethylbenzene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95-80-7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2,4-Diaminotoluene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95-95-4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2,4,5-Trichlorophenol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96-09-3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Styrene 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96-12-8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1,2-Dibromo-3-chloropropane (DBCP)</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96-18-4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1,2,3-Trichloropropane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96-33-3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Methyl acrylate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96-45-7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Ethylene </w:t>
            </w:r>
            <w:proofErr w:type="spellStart"/>
            <w:r w:rsidRPr="000F060F">
              <w:rPr>
                <w:color w:val="000000"/>
                <w:sz w:val="18"/>
                <w:szCs w:val="18"/>
              </w:rPr>
              <w:t>thiourea</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98-07-7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Benzoic </w:t>
            </w:r>
            <w:proofErr w:type="spellStart"/>
            <w:r w:rsidRPr="000F060F">
              <w:rPr>
                <w:color w:val="000000"/>
                <w:sz w:val="18"/>
                <w:szCs w:val="18"/>
              </w:rPr>
              <w:t>trichloride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98-82-8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Cumene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98-86-2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Acetophenone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98-87-3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Benzal</w:t>
            </w:r>
            <w:proofErr w:type="spellEnd"/>
            <w:r w:rsidRPr="000F060F">
              <w:rPr>
                <w:color w:val="000000"/>
                <w:sz w:val="18"/>
                <w:szCs w:val="18"/>
              </w:rPr>
              <w:t xml:space="preserve"> 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98-88-4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Benzoyl 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98-95-3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Nitrobenzene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99-55-8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5-Nitro-o-toluidine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99-65-0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m-Dinitrobenzene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100-01-6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w:t>
            </w:r>
            <w:proofErr w:type="spellStart"/>
            <w:r w:rsidRPr="000F060F">
              <w:rPr>
                <w:color w:val="000000"/>
                <w:sz w:val="18"/>
                <w:szCs w:val="18"/>
              </w:rPr>
              <w:t>Nitroaniline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100-02-7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4-Nitrophenol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100-25-4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p-Dinitrobenzene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100-41-4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Ethylbenzene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100-42-5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Styrene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100-44-7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Benzyl 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100-75-4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w:t>
            </w:r>
            <w:proofErr w:type="spellStart"/>
            <w:r w:rsidRPr="000F060F">
              <w:rPr>
                <w:color w:val="000000"/>
                <w:sz w:val="18"/>
                <w:szCs w:val="18"/>
              </w:rPr>
              <w:t>Nitrosopiperidine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101-05-3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Anilazine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101-14-4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4,4'-Methylenebis(2-chloroaniline) (MBOCA)</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101-77-9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4,4'-Methylenedianiline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101-80-4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4,4'-Diaminodiphenyl ether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101-90-6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Diglycidyl</w:t>
            </w:r>
            <w:proofErr w:type="spellEnd"/>
            <w:r w:rsidRPr="000F060F">
              <w:rPr>
                <w:color w:val="000000"/>
                <w:sz w:val="18"/>
                <w:szCs w:val="18"/>
              </w:rPr>
              <w:t xml:space="preserve"> resorcinol ether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105-67-9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2,4-Dimethylphenol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106-42-3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p-Xylene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106-44-5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p-Cresol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106-46-7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1,4-Dichlorobenzene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106-47-8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w:t>
            </w:r>
            <w:proofErr w:type="spellStart"/>
            <w:r w:rsidRPr="000F060F">
              <w:rPr>
                <w:color w:val="000000"/>
                <w:sz w:val="18"/>
                <w:szCs w:val="18"/>
              </w:rPr>
              <w:t>Chloroaniline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106-50-3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w:t>
            </w:r>
            <w:proofErr w:type="spellStart"/>
            <w:r w:rsidRPr="000F060F">
              <w:rPr>
                <w:color w:val="000000"/>
                <w:sz w:val="18"/>
                <w:szCs w:val="18"/>
              </w:rPr>
              <w:t>Phenylenediamine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106-51-4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Quinone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106-88-7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1,2-Butylene 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106-89-8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Epichlorohydrin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106-93-4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1,2-Dibromoethane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106-99-0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1,3-Butadiene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107-02-8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Acrolein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107-05-1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Allyl 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107-06-2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1,2-Dichloroethane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107-11-9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Allylamine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107-13-1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Acrylonitrile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107-18-6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Allyl alcohol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107-19-7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Propargyl</w:t>
            </w:r>
            <w:proofErr w:type="spellEnd"/>
            <w:r w:rsidRPr="000F060F">
              <w:rPr>
                <w:color w:val="000000"/>
                <w:sz w:val="18"/>
                <w:szCs w:val="18"/>
              </w:rPr>
              <w:t xml:space="preserve"> alcohol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107-21-1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Ethylene glycol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107-30-2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Chloromethyl</w:t>
            </w:r>
            <w:proofErr w:type="spellEnd"/>
            <w:r w:rsidRPr="000F060F">
              <w:rPr>
                <w:color w:val="000000"/>
                <w:sz w:val="18"/>
                <w:szCs w:val="18"/>
              </w:rPr>
              <w:t xml:space="preserve"> methyl ether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108-05-4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Vinyl acetate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108-10-1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Methyl isobutyl ketone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108-31-6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Maleic anhydride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108-38-3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m-Xylene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108-39-4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m-Cresol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108-45-2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1,3-Phenylenediamine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108-60-1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Bis</w:t>
            </w:r>
            <w:proofErr w:type="spellEnd"/>
            <w:r w:rsidRPr="000F060F">
              <w:rPr>
                <w:color w:val="000000"/>
                <w:sz w:val="18"/>
                <w:szCs w:val="18"/>
              </w:rPr>
              <w:t>(2-chloro-1-methylethyl) ether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108-88-3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Toluene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108-90-7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Chlorobenzene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108-93-0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Cyclohexanol</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108-95-2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109-06-8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2-Methylpyridine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109-77-3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Malononitrile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109-86-4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2-Methoxyethanol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110-54-3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n-Hexane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110-57-6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trans-1,4-Dichloro-2-butene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110-80-5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2-Ethoxyethanol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110-82-7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Cyclohexane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110-86-1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Pyridine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111-42-2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Diethanolamine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111-44-4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Bis</w:t>
            </w:r>
            <w:proofErr w:type="spellEnd"/>
            <w:r w:rsidRPr="000F060F">
              <w:rPr>
                <w:color w:val="000000"/>
                <w:sz w:val="18"/>
                <w:szCs w:val="18"/>
              </w:rPr>
              <w:t>(2-chloroethyl) ether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111-91-1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Bis</w:t>
            </w:r>
            <w:proofErr w:type="spellEnd"/>
            <w:r w:rsidRPr="000F060F">
              <w:rPr>
                <w:color w:val="000000"/>
                <w:sz w:val="18"/>
                <w:szCs w:val="18"/>
              </w:rPr>
              <w:t>(2-chloroethoxy) methane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114-26-1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Propoxur</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115-07-1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Propylene (Propene)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115-32-2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Dicofol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116-06-3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Aldicarb</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117-79-3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2-Aminoanthraquinone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117-81-7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Di(2-ethylhexyl) phthalate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118-74-1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Hexachlorobenzene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119-90-4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3,3'-Dimethoxybenzidine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119-93-7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3,3'-Dimethylbenzidine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120-12-7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Anthracene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120-36-5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2,4-DP</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120-58-1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Isosafrole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120-71-8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w:t>
            </w:r>
            <w:proofErr w:type="spellStart"/>
            <w:r w:rsidRPr="000F060F">
              <w:rPr>
                <w:color w:val="000000"/>
                <w:sz w:val="18"/>
                <w:szCs w:val="18"/>
              </w:rPr>
              <w:t>Cresidine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120-80-9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Catechol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120-82-1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1,2,4-Trichlorobenzene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120-83-2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2,4-Dichlorophenol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121-14-2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2,4-Dinitrotoluene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121-44-8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Triethylamine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121-69-7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N,N-Dimethylaniline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121-75-5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Malathion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122-34-9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Simazine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122-39-4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Diphenylamine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122-66-7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1,2-Diphenylhydrazine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123-31-9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Hydroquinone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123-38-6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Propionaldehyde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123-63-7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Paraldehyde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123-72-8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Butyraldehyde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123-91-1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1,4-Dioxane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124-40-3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Dimethylamine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124-73-2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Dibromotetrafluoroethane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126-98-7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Methacrylonitrile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126-99-8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Chloroprene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127-18-4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Tetrachloroethylene (</w:t>
            </w:r>
            <w:proofErr w:type="spellStart"/>
            <w:r w:rsidRPr="000F060F">
              <w:rPr>
                <w:color w:val="000000"/>
                <w:sz w:val="18"/>
                <w:szCs w:val="18"/>
              </w:rPr>
              <w:t>Perchloroethylene</w:t>
            </w:r>
            <w:proofErr w:type="spellEnd"/>
            <w:r w:rsidRPr="000F060F">
              <w:rPr>
                <w:color w:val="000000"/>
                <w:sz w:val="18"/>
                <w:szCs w:val="18"/>
              </w:rPr>
              <w: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128-03-0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Potassium </w:t>
            </w:r>
            <w:proofErr w:type="spellStart"/>
            <w:r w:rsidRPr="000F060F">
              <w:rPr>
                <w:color w:val="000000"/>
                <w:sz w:val="18"/>
                <w:szCs w:val="18"/>
              </w:rPr>
              <w:t>dimethyldithiocarbamate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128-04-1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Sodium </w:t>
            </w:r>
            <w:proofErr w:type="spellStart"/>
            <w:r w:rsidRPr="000F060F">
              <w:rPr>
                <w:color w:val="000000"/>
                <w:sz w:val="18"/>
                <w:szCs w:val="18"/>
              </w:rPr>
              <w:t>dimethyldithiocarbamate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131-11-3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Dimethyl phthalate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132-64-9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Dibenzofuran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133-06-2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Captan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133-07-3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Folpet</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134-32-7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alpha-Naphthylamine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136-45-8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Dipropyl</w:t>
            </w:r>
            <w:proofErr w:type="spellEnd"/>
            <w:r w:rsidRPr="000F060F">
              <w:rPr>
                <w:color w:val="000000"/>
                <w:sz w:val="18"/>
                <w:szCs w:val="18"/>
              </w:rPr>
              <w:t xml:space="preserve"> </w:t>
            </w:r>
            <w:proofErr w:type="spellStart"/>
            <w:r w:rsidRPr="000F060F">
              <w:rPr>
                <w:color w:val="000000"/>
                <w:sz w:val="18"/>
                <w:szCs w:val="18"/>
              </w:rPr>
              <w:t>isocinchomeronate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137-26-8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Thiram</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137-41-7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Potassium N-</w:t>
            </w:r>
            <w:proofErr w:type="spellStart"/>
            <w:r w:rsidRPr="000F060F">
              <w:rPr>
                <w:color w:val="000000"/>
                <w:sz w:val="18"/>
                <w:szCs w:val="18"/>
              </w:rPr>
              <w:t>methyldithiocarbamate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137-42-8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Metham</w:t>
            </w:r>
            <w:proofErr w:type="spellEnd"/>
            <w:r w:rsidRPr="000F060F">
              <w:rPr>
                <w:color w:val="000000"/>
                <w:sz w:val="18"/>
                <w:szCs w:val="18"/>
              </w:rPr>
              <w:t xml:space="preserve"> sodium</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139-13-9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Nitrilotriacetic</w:t>
            </w:r>
            <w:proofErr w:type="spellEnd"/>
            <w:r w:rsidRPr="000F060F">
              <w:rPr>
                <w:color w:val="000000"/>
                <w:sz w:val="18"/>
                <w:szCs w:val="18"/>
              </w:rPr>
              <w:t xml:space="preserve"> acid</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140-88-5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Ethyl acrylate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141-32-2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Butyl acrylate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142-59-6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Nabam</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148-79-8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Thiabendazole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149-30-4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2-Mercaptobenzothiazole (MBT)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150-50-5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Merphos</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151-56-4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Ethyleneimine</w:t>
            </w:r>
            <w:proofErr w:type="spellEnd"/>
            <w:r w:rsidRPr="000F060F">
              <w:rPr>
                <w:color w:val="000000"/>
                <w:sz w:val="18"/>
                <w:szCs w:val="18"/>
              </w:rPr>
              <w:t xml:space="preserve"> (</w:t>
            </w:r>
            <w:proofErr w:type="spellStart"/>
            <w:r w:rsidRPr="000F060F">
              <w:rPr>
                <w:color w:val="000000"/>
                <w:sz w:val="18"/>
                <w:szCs w:val="18"/>
              </w:rPr>
              <w:t>Aziridine</w:t>
            </w:r>
            <w:proofErr w:type="spellEnd"/>
            <w:r w:rsidRPr="000F060F">
              <w:rPr>
                <w:color w:val="000000"/>
                <w:sz w:val="18"/>
                <w:szCs w:val="18"/>
              </w:rPr>
              <w: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156-62-7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Calcium </w:t>
            </w:r>
            <w:proofErr w:type="spellStart"/>
            <w:r w:rsidRPr="000F060F">
              <w:rPr>
                <w:color w:val="000000"/>
                <w:sz w:val="18"/>
                <w:szCs w:val="18"/>
              </w:rPr>
              <w:t>cyanamide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298-00-0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Methyl parathion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300-76-5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Naled</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302-01-2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Hydrazine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306-83-2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2,2-Dichloro-1,1,1-trifluoroethane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309-00-2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Aldrin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314-40-9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Bromacil</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330-54-1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Diuron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330-55-2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Linuron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333-41-5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Diazinon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353-59-3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Bromochlorodifluoromethane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354-11-0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1,1,1,2-Tetrachloro-2-fluoroethane (HCFC-121a)</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354-14-3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1,1,2,2-Tetrachloro-1-fluoroethane (HCFC-121)</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354-23-4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1,2-Dichloro-1,1,2-trifluoroethane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354-25-6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1-Chloro-1,1,2,2-tetrafluoroethane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357-57-3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Brucine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422-56-0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3,3-Dichloro-1,1,1,2,2-pentafluoropropane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460-35-5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3-Chloro-1,1,1-trifluoropropane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463-58-1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Carbonyl sulfide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465-73-6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Isodrin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492-80-8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C.I. Solvent Yellow 34 (</w:t>
            </w:r>
            <w:proofErr w:type="spellStart"/>
            <w:r w:rsidRPr="000F060F">
              <w:rPr>
                <w:color w:val="000000"/>
                <w:sz w:val="18"/>
                <w:szCs w:val="18"/>
              </w:rPr>
              <w:t>Auramine</w:t>
            </w:r>
            <w:proofErr w:type="spellEnd"/>
            <w:r w:rsidRPr="000F060F">
              <w:rPr>
                <w:color w:val="000000"/>
                <w:sz w:val="18"/>
                <w:szCs w:val="18"/>
              </w:rPr>
              <w: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505-60-2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Mustard gas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507-55-1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1,3-Dichloro-1,1,2,2,3-pentafluoropropane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510-15-6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Chlorobenzilate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528-29-0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o-Dinitrobenzene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533-74-4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Dazomet</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534-52-1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4,6-Dinitro-o-cresol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540-59-0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1,2-Dichloroethylene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541-41-3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Ethyl </w:t>
            </w:r>
            <w:proofErr w:type="spellStart"/>
            <w:r w:rsidRPr="000F060F">
              <w:rPr>
                <w:color w:val="000000"/>
                <w:sz w:val="18"/>
                <w:szCs w:val="18"/>
              </w:rPr>
              <w:t>chloroformate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541-53-7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2,4-Dithiobiuret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541-73-1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1,3-Dichlorobenzene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542-75-6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1,3-Dichloropropylene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542-76-7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3-Chloropropionitrile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542-88-1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Bis</w:t>
            </w:r>
            <w:proofErr w:type="spellEnd"/>
            <w:r w:rsidRPr="000F060F">
              <w:rPr>
                <w:color w:val="000000"/>
                <w:sz w:val="18"/>
                <w:szCs w:val="18"/>
              </w:rPr>
              <w:t>(</w:t>
            </w:r>
            <w:proofErr w:type="spellStart"/>
            <w:r w:rsidRPr="000F060F">
              <w:rPr>
                <w:color w:val="000000"/>
                <w:sz w:val="18"/>
                <w:szCs w:val="18"/>
              </w:rPr>
              <w:t>chloromethyl</w:t>
            </w:r>
            <w:proofErr w:type="spellEnd"/>
            <w:r w:rsidRPr="000F060F">
              <w:rPr>
                <w:color w:val="000000"/>
                <w:sz w:val="18"/>
                <w:szCs w:val="18"/>
              </w:rPr>
              <w:t>) ether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554-13-2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Lithium carbonate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556-61-6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Methyl </w:t>
            </w:r>
            <w:proofErr w:type="spellStart"/>
            <w:r w:rsidRPr="000F060F">
              <w:rPr>
                <w:color w:val="000000"/>
                <w:sz w:val="18"/>
                <w:szCs w:val="18"/>
              </w:rPr>
              <w:t>isothiocyanate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563-47-3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3-Chloro-2-methyl-1-propene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584-84-9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Toluene-2,4-diisocyanate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606-20-2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2,6-Dinitrotoluene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612-83-9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3,3'-Dichlorobenzidine </w:t>
            </w:r>
            <w:proofErr w:type="spellStart"/>
            <w:r w:rsidRPr="000F060F">
              <w:rPr>
                <w:color w:val="000000"/>
                <w:sz w:val="18"/>
                <w:szCs w:val="18"/>
              </w:rPr>
              <w:t>dihydrochloride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621-64-7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w:t>
            </w:r>
            <w:proofErr w:type="spellStart"/>
            <w:r w:rsidRPr="000F060F">
              <w:rPr>
                <w:color w:val="000000"/>
                <w:sz w:val="18"/>
                <w:szCs w:val="18"/>
              </w:rPr>
              <w:t>Nitrosodi</w:t>
            </w:r>
            <w:proofErr w:type="spellEnd"/>
            <w:r w:rsidRPr="000F060F">
              <w:rPr>
                <w:color w:val="000000"/>
                <w:sz w:val="18"/>
                <w:szCs w:val="18"/>
              </w:rPr>
              <w:t>-n-</w:t>
            </w:r>
            <w:proofErr w:type="spellStart"/>
            <w:r w:rsidRPr="000F060F">
              <w:rPr>
                <w:color w:val="000000"/>
                <w:sz w:val="18"/>
                <w:szCs w:val="18"/>
              </w:rPr>
              <w:t>propylamine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624-83-9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Methyl isocyanate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630-20-6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1,1,1,2-Tetrachloroethane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636-21-5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o-Toluidine hydrochloride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684-93-5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w:t>
            </w:r>
            <w:proofErr w:type="spellStart"/>
            <w:r w:rsidRPr="000F060F">
              <w:rPr>
                <w:color w:val="000000"/>
                <w:sz w:val="18"/>
                <w:szCs w:val="18"/>
              </w:rPr>
              <w:t>Nitroso</w:t>
            </w:r>
            <w:proofErr w:type="spellEnd"/>
            <w:r w:rsidRPr="000F060F">
              <w:rPr>
                <w:color w:val="000000"/>
                <w:sz w:val="18"/>
                <w:szCs w:val="18"/>
              </w:rPr>
              <w:t>-N-</w:t>
            </w:r>
            <w:proofErr w:type="spellStart"/>
            <w:r w:rsidRPr="000F060F">
              <w:rPr>
                <w:color w:val="000000"/>
                <w:sz w:val="18"/>
                <w:szCs w:val="18"/>
              </w:rPr>
              <w:t>methylurea</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709-98-8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Propanil</w:t>
            </w:r>
            <w:proofErr w:type="spellEnd"/>
            <w:r w:rsidRPr="000F060F">
              <w:rPr>
                <w:color w:val="000000"/>
                <w:sz w:val="18"/>
                <w:szCs w:val="18"/>
              </w:rPr>
              <w:t xml:space="preserve"> (N-(3,4-Dichlorophenyl)</w:t>
            </w:r>
            <w:proofErr w:type="spellStart"/>
            <w:r w:rsidRPr="000F060F">
              <w:rPr>
                <w:color w:val="000000"/>
                <w:sz w:val="18"/>
                <w:szCs w:val="18"/>
              </w:rPr>
              <w:t>propanamide</w:t>
            </w:r>
            <w:proofErr w:type="spellEnd"/>
            <w:r w:rsidRPr="000F060F">
              <w:rPr>
                <w:color w:val="000000"/>
                <w:sz w:val="18"/>
                <w:szCs w:val="18"/>
              </w:rPr>
              <w: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759-73-9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w:t>
            </w:r>
            <w:proofErr w:type="spellStart"/>
            <w:r w:rsidRPr="000F060F">
              <w:rPr>
                <w:color w:val="000000"/>
                <w:sz w:val="18"/>
                <w:szCs w:val="18"/>
              </w:rPr>
              <w:t>Nitroso</w:t>
            </w:r>
            <w:proofErr w:type="spellEnd"/>
            <w:r w:rsidRPr="000F060F">
              <w:rPr>
                <w:color w:val="000000"/>
                <w:sz w:val="18"/>
                <w:szCs w:val="18"/>
              </w:rPr>
              <w:t>-N-</w:t>
            </w:r>
            <w:proofErr w:type="spellStart"/>
            <w:r w:rsidRPr="000F060F">
              <w:rPr>
                <w:color w:val="000000"/>
                <w:sz w:val="18"/>
                <w:szCs w:val="18"/>
              </w:rPr>
              <w:t>ethylurea</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759-94-4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Ethyl </w:t>
            </w:r>
            <w:proofErr w:type="spellStart"/>
            <w:r w:rsidRPr="000F060F">
              <w:rPr>
                <w:color w:val="000000"/>
                <w:sz w:val="18"/>
                <w:szCs w:val="18"/>
              </w:rPr>
              <w:t>dipropylthiocarbamate</w:t>
            </w:r>
            <w:proofErr w:type="spellEnd"/>
            <w:r w:rsidRPr="000F060F">
              <w:rPr>
                <w:color w:val="000000"/>
                <w:sz w:val="18"/>
                <w:szCs w:val="18"/>
              </w:rPr>
              <w:t xml:space="preserve"> (EPTC)</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764-41-0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1,4-Dichloro-2-butene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834-12-8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Ametryn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872-50-4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N-Methyl-2-pyrrolidone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924-42-5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w:t>
            </w:r>
            <w:proofErr w:type="spellStart"/>
            <w:r w:rsidRPr="000F060F">
              <w:rPr>
                <w:color w:val="000000"/>
                <w:sz w:val="18"/>
                <w:szCs w:val="18"/>
              </w:rPr>
              <w:t>Methylolacrylamide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961-11-5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Tetrachlorvinphos</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1120-71-4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Propane </w:t>
            </w:r>
            <w:proofErr w:type="spellStart"/>
            <w:r w:rsidRPr="000F060F">
              <w:rPr>
                <w:color w:val="000000"/>
                <w:sz w:val="18"/>
                <w:szCs w:val="18"/>
              </w:rPr>
              <w:t>sultone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1163-19-5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Decabromodiphenyl</w:t>
            </w:r>
            <w:proofErr w:type="spellEnd"/>
            <w:r w:rsidRPr="000F060F">
              <w:rPr>
                <w:color w:val="000000"/>
                <w:sz w:val="18"/>
                <w:szCs w:val="18"/>
              </w:rPr>
              <w:t xml:space="preserve"> 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1313-27-5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Molybdenum trioxide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1314-20-1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Thorium dioxide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1319-77-3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Cresol (mixed isomers)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1320-18-9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 propylene glycol butyl ether ester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1330-20-7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Xylene (mixed isomers)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1336-36-3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Polychlorinated biphenyls (PCBs)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1344-28-1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Aluminum oxide (fibrous forms)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1464-53-5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Diepoxybutane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1563-66-2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Carbofuran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1582-09-8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Trifluralin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1634-04-4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Methyl tert-butyl ether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1649-08-7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1,2-Dichloro-1,1-difluoroethane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1689-84-5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Bromoxynil</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1689-99-2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Bromoxynil</w:t>
            </w:r>
            <w:proofErr w:type="spellEnd"/>
            <w:r w:rsidRPr="000F060F">
              <w:rPr>
                <w:color w:val="000000"/>
                <w:sz w:val="18"/>
                <w:szCs w:val="18"/>
              </w:rPr>
              <w:t xml:space="preserve"> </w:t>
            </w:r>
            <w:proofErr w:type="spellStart"/>
            <w:r w:rsidRPr="000F060F">
              <w:rPr>
                <w:color w:val="000000"/>
                <w:sz w:val="18"/>
                <w:szCs w:val="18"/>
              </w:rPr>
              <w:t>octanoate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1717-00-6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1,1-Dichloro-1-fluoroethane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1861-40-1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Benfluralin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1897-45-6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Chlorothalonil</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1910-42-5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Paraquat</w:t>
            </w:r>
            <w:proofErr w:type="spellEnd"/>
            <w:r w:rsidRPr="000F060F">
              <w:rPr>
                <w:color w:val="000000"/>
                <w:sz w:val="18"/>
                <w:szCs w:val="18"/>
              </w:rPr>
              <w:t xml:space="preserve"> dichloride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1912-24-9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Atrazine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1918-00-9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Dicamba</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1918-02-1</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Picloram</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1918-16-7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Propachlor</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1928-43-4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 2-ethylhexyl ester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1929-73-3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2,4-D </w:t>
            </w:r>
            <w:proofErr w:type="spellStart"/>
            <w:r w:rsidRPr="000F060F">
              <w:rPr>
                <w:color w:val="000000"/>
                <w:sz w:val="18"/>
                <w:szCs w:val="18"/>
              </w:rPr>
              <w:t>butoxyethyl</w:t>
            </w:r>
            <w:proofErr w:type="spellEnd"/>
            <w:r w:rsidRPr="000F060F">
              <w:rPr>
                <w:color w:val="000000"/>
                <w:sz w:val="18"/>
                <w:szCs w:val="18"/>
              </w:rPr>
              <w:t xml:space="preserve"> ester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1929-82-4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Nitrapyrin (2-Chloro-6-(</w:t>
            </w:r>
            <w:proofErr w:type="spellStart"/>
            <w:r w:rsidRPr="000F060F">
              <w:rPr>
                <w:color w:val="000000"/>
                <w:sz w:val="18"/>
                <w:szCs w:val="18"/>
              </w:rPr>
              <w:t>trichloromethyl</w:t>
            </w:r>
            <w:proofErr w:type="spellEnd"/>
            <w:r w:rsidRPr="000F060F">
              <w:rPr>
                <w:color w:val="000000"/>
                <w:sz w:val="18"/>
                <w:szCs w:val="18"/>
              </w:rPr>
              <w:t>)pyridine)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1982-69-0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Sodium </w:t>
            </w:r>
            <w:proofErr w:type="spellStart"/>
            <w:r w:rsidRPr="000F060F">
              <w:rPr>
                <w:color w:val="000000"/>
                <w:sz w:val="18"/>
                <w:szCs w:val="18"/>
              </w:rPr>
              <w:t>dicamba</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2164-07-0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Dipotassium </w:t>
            </w:r>
            <w:proofErr w:type="spellStart"/>
            <w:r w:rsidRPr="000F060F">
              <w:rPr>
                <w:color w:val="000000"/>
                <w:sz w:val="18"/>
                <w:szCs w:val="18"/>
              </w:rPr>
              <w:t>endothall</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2164-17-2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Fluometuron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2234-13-1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Octachloronaphthalene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2300-66-5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Dimethylamine </w:t>
            </w:r>
            <w:proofErr w:type="spellStart"/>
            <w:r w:rsidRPr="000F060F">
              <w:rPr>
                <w:color w:val="000000"/>
                <w:sz w:val="18"/>
                <w:szCs w:val="18"/>
              </w:rPr>
              <w:t>dicamba</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2303-16-4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Diallate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2303-17-5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Triallate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2312-35-8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Propargite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2699-79-8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Sulfuryl</w:t>
            </w:r>
            <w:proofErr w:type="spellEnd"/>
            <w:r w:rsidRPr="000F060F">
              <w:rPr>
                <w:color w:val="000000"/>
                <w:sz w:val="18"/>
                <w:szCs w:val="18"/>
              </w:rPr>
              <w:t xml:space="preserve"> fluoride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2702-72-9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 sodium salt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2837-89-0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2-Chloro-1,1,1,2-tetrafluoroethane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2971-38-2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2,4-D </w:t>
            </w:r>
            <w:proofErr w:type="spellStart"/>
            <w:r w:rsidRPr="000F060F">
              <w:rPr>
                <w:color w:val="000000"/>
                <w:sz w:val="18"/>
                <w:szCs w:val="18"/>
              </w:rPr>
              <w:t>chlorocrotyl</w:t>
            </w:r>
            <w:proofErr w:type="spellEnd"/>
            <w:r w:rsidRPr="000F060F">
              <w:rPr>
                <w:color w:val="000000"/>
                <w:sz w:val="18"/>
                <w:szCs w:val="18"/>
              </w:rPr>
              <w:t xml:space="preserve"> ester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3383-96-8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Temephos</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3653-48-3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Methoxone</w:t>
            </w:r>
            <w:proofErr w:type="spellEnd"/>
            <w:r w:rsidRPr="000F060F">
              <w:rPr>
                <w:color w:val="000000"/>
                <w:sz w:val="18"/>
                <w:szCs w:val="18"/>
              </w:rPr>
              <w:t xml:space="preserve"> sodium salt ((4-Chloro-2-methylphenoxy) acetate sodium salt)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4080-31-3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1-(3-Chloroallyl)-3,5,7-triaza-1-azoniaadamantane 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4170-30-3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Crotonaldehyde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4549-40-0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w:t>
            </w:r>
            <w:proofErr w:type="spellStart"/>
            <w:r w:rsidRPr="000F060F">
              <w:rPr>
                <w:color w:val="000000"/>
                <w:sz w:val="18"/>
                <w:szCs w:val="18"/>
              </w:rPr>
              <w:t>Nitrosomethylvinylamine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5234-68-4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Carboxin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7287-19-6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Prometryn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7429-90-5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Aluminum (fume or dust)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7439-92-1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Lead</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7439-96-5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Manganese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7439-97-6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Mercury</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7440-02-0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Nickel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7440-22-4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Silver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7440-28-0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Thallium</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7440-36-0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Antimony</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7440-38-2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Arsenic</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7440-39-3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Barium</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7440-41-7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Beryllium</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7440-43-9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Cadmium</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7440-47-3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Chromium</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7440-48-4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Cobalt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7440-50-8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Copper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7440-62-2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Vanadium (except when contained in an alloy)</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7440-66-6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Zinc (fume or dust)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7550-45-0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Titanium tetrachloride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7632-00-0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Sodium nitrite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7637-07-2</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Boron </w:t>
            </w:r>
            <w:proofErr w:type="spellStart"/>
            <w:r w:rsidRPr="000F060F">
              <w:rPr>
                <w:color w:val="000000"/>
                <w:sz w:val="18"/>
                <w:szCs w:val="18"/>
              </w:rPr>
              <w:t>trifluoride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7647-01-0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Hydrochloric acid (acid aerosols including mists, vapors, gas, fog, and other airborne forms of any particle size)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7664-39-3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Hydrogen fluoride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7664-41-7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Ammonia</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7664-93-9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Sulfuric acid (acid aerosols including mists, vapors, gas, fog, and other airborne forms of any particle size)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7697-37-2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Nitric acid</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7723-14-0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Phosphorus (yellow or white)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7726-95-6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Bromine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7758-29-4</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Potassium bromate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7782-41-4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Fluorine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7782-49-2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Selenium</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7782-50-5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Chlorine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7803-51-2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Phosphine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8001-35-2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Toxaphene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10028-15-6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Ozone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10034-93-2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Hydrazine sulfate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10049-04-4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Chlorine dioxide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10061-02-6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trans-1,3-Dichloropropene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10294-34-5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Boron </w:t>
            </w:r>
            <w:proofErr w:type="spellStart"/>
            <w:r w:rsidRPr="000F060F">
              <w:rPr>
                <w:color w:val="000000"/>
                <w:sz w:val="18"/>
                <w:szCs w:val="18"/>
              </w:rPr>
              <w:t>trichloride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12122-67-7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Zineb</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12427-38-2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Maneb</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13194-48-4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Ethoprop</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13684-56-5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Desmedipham</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15972-60-8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Alachlor</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17804-35-2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Benomyl</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19044-88-3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Oryzalin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49</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19666-30-9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Oxydiazon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20325-40-0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3,3'-Dimethoxybenzidine </w:t>
            </w:r>
            <w:proofErr w:type="spellStart"/>
            <w:r w:rsidRPr="000F060F">
              <w:rPr>
                <w:color w:val="000000"/>
                <w:sz w:val="18"/>
                <w:szCs w:val="18"/>
              </w:rPr>
              <w:t>dihydrochloride</w:t>
            </w:r>
            <w:proofErr w:type="spellEnd"/>
            <w:r w:rsidRPr="000F060F">
              <w:rPr>
                <w:color w:val="000000"/>
                <w:sz w:val="18"/>
                <w:szCs w:val="18"/>
              </w:rPr>
              <w:t xml:space="preserve"> (o-</w:t>
            </w:r>
            <w:proofErr w:type="spellStart"/>
            <w:r w:rsidRPr="000F060F">
              <w:rPr>
                <w:color w:val="000000"/>
                <w:sz w:val="18"/>
                <w:szCs w:val="18"/>
              </w:rPr>
              <w:t>Dianisidine</w:t>
            </w:r>
            <w:proofErr w:type="spellEnd"/>
            <w:r w:rsidRPr="000F060F">
              <w:rPr>
                <w:color w:val="000000"/>
                <w:sz w:val="18"/>
                <w:szCs w:val="18"/>
              </w:rPr>
              <w:t xml:space="preserve"> </w:t>
            </w:r>
            <w:proofErr w:type="spellStart"/>
            <w:r w:rsidRPr="000F060F">
              <w:rPr>
                <w:color w:val="000000"/>
                <w:sz w:val="18"/>
                <w:szCs w:val="18"/>
              </w:rPr>
              <w:t>dihydrochloride</w:t>
            </w:r>
            <w:proofErr w:type="spellEnd"/>
            <w:r w:rsidRPr="000F060F">
              <w:rPr>
                <w:color w:val="000000"/>
                <w:sz w:val="18"/>
                <w:szCs w:val="18"/>
              </w:rPr>
              <w: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20816-12-0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Osmium tetroxide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20859-73-8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Aluminum phosphide</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21087-64-9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Metribuzin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21725-46-2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Cyanazine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22781-23-3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Bendiocarb</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23564-05-8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Thiophanate</w:t>
            </w:r>
            <w:proofErr w:type="spellEnd"/>
            <w:r w:rsidRPr="000F060F">
              <w:rPr>
                <w:color w:val="000000"/>
                <w:sz w:val="18"/>
                <w:szCs w:val="18"/>
              </w:rPr>
              <w:t>-methyl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23950-58-5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Pronamide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25321-14-6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Dinitrotoluene</w:t>
            </w:r>
            <w:proofErr w:type="spellEnd"/>
            <w:r w:rsidRPr="000F060F">
              <w:rPr>
                <w:color w:val="000000"/>
                <w:sz w:val="18"/>
                <w:szCs w:val="18"/>
              </w:rPr>
              <w:t xml:space="preserve"> (mixed isomers)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25321-22-6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Dichlorobenzene (mixed isomers)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25376-45-8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Diaminotoluene (mixed isomers)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26002-80-2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Phenothrin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26471-62-5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Toluene diisocyanate (mixed isomers)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26628-22-8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Sodium </w:t>
            </w:r>
            <w:proofErr w:type="spellStart"/>
            <w:r w:rsidRPr="000F060F">
              <w:rPr>
                <w:color w:val="000000"/>
                <w:sz w:val="18"/>
                <w:szCs w:val="18"/>
              </w:rPr>
              <w:t>azide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28249-77-6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Thiobencarb</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30560-19-1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Acephate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34014-18-1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Tebuthiuron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34077-87-7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Dichlorotrifluoroethane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35367-38-5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Diflubenzuron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35554-44-0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Imazalil</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15</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40487-42-1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Pendimethalin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42874-03-3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Oxyfluorfen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43121-43-3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Triadimefon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51235-04-2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Hexazinone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52645-53-1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Permethrin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53404-37-8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2,4-D 2-ethyl-4-methylpentyl ester</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55290-64-7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Dimethipin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55406-53-6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3-Iodo-2-propynyl </w:t>
            </w:r>
            <w:proofErr w:type="spellStart"/>
            <w:r w:rsidRPr="000F060F">
              <w:rPr>
                <w:color w:val="000000"/>
                <w:sz w:val="18"/>
                <w:szCs w:val="18"/>
              </w:rPr>
              <w:t>butylcarbamate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57213-69-1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Triclopyr</w:t>
            </w:r>
            <w:proofErr w:type="spellEnd"/>
            <w:r w:rsidRPr="000F060F">
              <w:rPr>
                <w:color w:val="000000"/>
                <w:sz w:val="18"/>
                <w:szCs w:val="18"/>
              </w:rPr>
              <w:t xml:space="preserve"> </w:t>
            </w:r>
            <w:proofErr w:type="spellStart"/>
            <w:r w:rsidRPr="000F060F">
              <w:rPr>
                <w:color w:val="000000"/>
                <w:sz w:val="18"/>
                <w:szCs w:val="18"/>
              </w:rPr>
              <w:t>triethylammonium</w:t>
            </w:r>
            <w:proofErr w:type="spellEnd"/>
            <w:r w:rsidRPr="000F060F">
              <w:rPr>
                <w:color w:val="000000"/>
                <w:sz w:val="18"/>
                <w:szCs w:val="18"/>
              </w:rPr>
              <w:t xml:space="preserve"> salt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59669-26-0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Thiodicarb</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60207-90-1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Propiconazole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 xml:space="preserve">62476-59-9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Acifluorfen</w:t>
            </w:r>
            <w:proofErr w:type="spellEnd"/>
            <w:r w:rsidRPr="000F060F">
              <w:rPr>
                <w:color w:val="000000"/>
                <w:sz w:val="18"/>
                <w:szCs w:val="18"/>
              </w:rPr>
              <w:t>, sodium salt</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25</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63</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64902-72-3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Chlorsulfuron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45</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67485-29-4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Hydramethylnon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47</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68359-37-5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Cyfluthrin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71751-41-2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Abamectin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72178-02-0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Fomesafen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77501-63-4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Lactofen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82657-04-3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Bifenthrin</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88671-89-0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Myclobutanil</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59</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90982-32-4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Chlorimuron</w:t>
            </w:r>
            <w:proofErr w:type="spellEnd"/>
            <w:r w:rsidRPr="000F060F">
              <w:rPr>
                <w:color w:val="000000"/>
                <w:sz w:val="18"/>
                <w:szCs w:val="18"/>
              </w:rPr>
              <w:t xml:space="preserve"> ethyl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101200-48-0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Tribenuron</w:t>
            </w:r>
            <w:proofErr w:type="spellEnd"/>
            <w:r w:rsidRPr="000F060F">
              <w:rPr>
                <w:color w:val="000000"/>
                <w:sz w:val="18"/>
                <w:szCs w:val="18"/>
              </w:rPr>
              <w:t xml:space="preserve"> methyl</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127564-92-5 </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proofErr w:type="spellStart"/>
            <w:r w:rsidRPr="000F060F">
              <w:rPr>
                <w:color w:val="000000"/>
                <w:sz w:val="18"/>
                <w:szCs w:val="18"/>
              </w:rPr>
              <w:t>Dichloropentafluoropropane</w:t>
            </w:r>
            <w:proofErr w:type="spellEnd"/>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N010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Antimony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N020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Arsenic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N040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Barium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N050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Beryllium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63</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N078</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Cadmium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N084</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Chlorophenols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N090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 xml:space="preserve">Chromium Compounds (except chromite ore mined in the </w:t>
            </w:r>
            <w:proofErr w:type="spellStart"/>
            <w:r w:rsidRPr="000F060F">
              <w:rPr>
                <w:color w:val="000000"/>
                <w:sz w:val="18"/>
                <w:szCs w:val="18"/>
              </w:rPr>
              <w:t>transvaal</w:t>
            </w:r>
            <w:proofErr w:type="spellEnd"/>
            <w:r w:rsidRPr="000F060F">
              <w:rPr>
                <w:color w:val="000000"/>
                <w:sz w:val="18"/>
                <w:szCs w:val="18"/>
              </w:rPr>
              <w:t xml:space="preserve"> region)</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N096</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Cobalt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N100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Copper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N106</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Cyanide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96AC4">
        <w:trPr>
          <w:cantSplit/>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lastRenderedPageBreak/>
              <w:t>N171</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Ethylenebisdithiocarbamic acid, salts and esters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N230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Certain Glycol Ethers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N420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Lead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N450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Manganese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N458</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Mercury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69</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31</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N495</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Nickel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38</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62</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N503</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Nicotine and salts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N511</w:t>
            </w:r>
            <w:r w:rsidRPr="000F060F">
              <w:rPr>
                <w:color w:val="000000"/>
                <w:sz w:val="18"/>
                <w:szCs w:val="18"/>
                <w:vertAlign w:val="superscript"/>
              </w:rPr>
              <w:t>a</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Nitrate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10</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90</w:t>
            </w:r>
          </w:p>
        </w:tc>
      </w:tr>
      <w:tr w:rsidR="00CC30A8"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tcPr>
          <w:p w:rsidR="00CC30A8" w:rsidRPr="000F060F" w:rsidRDefault="00CC30A8" w:rsidP="00CC30A8">
            <w:pPr>
              <w:rPr>
                <w:color w:val="000000"/>
                <w:sz w:val="18"/>
                <w:szCs w:val="18"/>
              </w:rPr>
            </w:pPr>
            <w:r>
              <w:rPr>
                <w:color w:val="000000"/>
                <w:sz w:val="18"/>
                <w:szCs w:val="18"/>
              </w:rPr>
              <w:t>N533</w:t>
            </w:r>
          </w:p>
        </w:tc>
        <w:tc>
          <w:tcPr>
            <w:tcW w:w="2406" w:type="dxa"/>
            <w:tcBorders>
              <w:top w:val="nil"/>
              <w:left w:val="nil"/>
              <w:bottom w:val="single" w:sz="4" w:space="0" w:color="auto"/>
              <w:right w:val="single" w:sz="4" w:space="0" w:color="auto"/>
            </w:tcBorders>
            <w:shd w:val="clear" w:color="auto" w:fill="auto"/>
            <w:noWrap/>
            <w:vAlign w:val="bottom"/>
          </w:tcPr>
          <w:p w:rsidR="00CC30A8" w:rsidRPr="000F060F" w:rsidRDefault="00096AC4" w:rsidP="00CC30A8">
            <w:pPr>
              <w:rPr>
                <w:color w:val="000000"/>
                <w:sz w:val="18"/>
                <w:szCs w:val="18"/>
              </w:rPr>
            </w:pPr>
            <w:r>
              <w:rPr>
                <w:color w:val="000000"/>
                <w:sz w:val="18"/>
                <w:szCs w:val="18"/>
              </w:rPr>
              <w:t xml:space="preserve">Nonylphenol </w:t>
            </w:r>
          </w:p>
        </w:tc>
        <w:tc>
          <w:tcPr>
            <w:tcW w:w="521" w:type="dxa"/>
            <w:tcBorders>
              <w:top w:val="nil"/>
              <w:left w:val="nil"/>
              <w:bottom w:val="single" w:sz="4" w:space="0" w:color="auto"/>
              <w:right w:val="single" w:sz="4" w:space="0" w:color="auto"/>
            </w:tcBorders>
            <w:shd w:val="clear" w:color="auto" w:fill="auto"/>
            <w:noWrap/>
            <w:vAlign w:val="bottom"/>
          </w:tcPr>
          <w:p w:rsidR="00CC30A8" w:rsidRPr="000F060F" w:rsidRDefault="00096AC4" w:rsidP="00CC30A8">
            <w:pPr>
              <w:jc w:val="center"/>
              <w:rPr>
                <w:color w:val="000000"/>
                <w:sz w:val="18"/>
                <w:szCs w:val="18"/>
              </w:rPr>
            </w:pPr>
            <w:r>
              <w:rPr>
                <w:color w:val="000000"/>
                <w:sz w:val="18"/>
                <w:szCs w:val="18"/>
              </w:rPr>
              <w:t>60</w:t>
            </w:r>
          </w:p>
        </w:tc>
        <w:tc>
          <w:tcPr>
            <w:tcW w:w="542" w:type="dxa"/>
            <w:tcBorders>
              <w:top w:val="nil"/>
              <w:left w:val="nil"/>
              <w:bottom w:val="single" w:sz="4" w:space="0" w:color="auto"/>
              <w:right w:val="single" w:sz="4" w:space="0" w:color="auto"/>
            </w:tcBorders>
            <w:shd w:val="clear" w:color="auto" w:fill="auto"/>
            <w:noWrap/>
            <w:vAlign w:val="bottom"/>
          </w:tcPr>
          <w:p w:rsidR="00CC30A8" w:rsidRPr="000F060F" w:rsidRDefault="00096AC4" w:rsidP="00CC30A8">
            <w:pPr>
              <w:jc w:val="center"/>
              <w:rPr>
                <w:color w:val="000000"/>
                <w:sz w:val="18"/>
                <w:szCs w:val="18"/>
              </w:rPr>
            </w:pPr>
            <w:r>
              <w:rPr>
                <w:color w:val="000000"/>
                <w:sz w:val="18"/>
                <w:szCs w:val="18"/>
              </w:rPr>
              <w:t>2</w:t>
            </w:r>
          </w:p>
        </w:tc>
        <w:tc>
          <w:tcPr>
            <w:tcW w:w="576" w:type="dxa"/>
            <w:tcBorders>
              <w:top w:val="nil"/>
              <w:left w:val="nil"/>
              <w:bottom w:val="single" w:sz="4" w:space="0" w:color="auto"/>
              <w:right w:val="single" w:sz="4" w:space="0" w:color="auto"/>
            </w:tcBorders>
            <w:shd w:val="clear" w:color="auto" w:fill="auto"/>
            <w:noWrap/>
            <w:vAlign w:val="bottom"/>
          </w:tcPr>
          <w:p w:rsidR="00CC30A8" w:rsidRPr="000F060F" w:rsidRDefault="00096AC4" w:rsidP="00CC30A8">
            <w:pPr>
              <w:jc w:val="center"/>
              <w:rPr>
                <w:color w:val="000000"/>
                <w:sz w:val="18"/>
                <w:szCs w:val="18"/>
              </w:rPr>
            </w:pPr>
            <w:r>
              <w:rPr>
                <w:color w:val="000000"/>
                <w:sz w:val="18"/>
                <w:szCs w:val="18"/>
              </w:rPr>
              <w:t>38</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N590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Polycyclic Aromatic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1</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N725</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Selenium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N740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Silver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N746</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Strychnine and salts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N760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Thallium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54</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46</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N770</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Vanadium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32</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68</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N874</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Warfarin And Salts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97</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0</w:t>
            </w:r>
          </w:p>
        </w:tc>
      </w:tr>
      <w:tr w:rsidR="005D0050" w:rsidRPr="000F060F" w:rsidTr="000D54A7">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N982</w:t>
            </w:r>
          </w:p>
        </w:tc>
        <w:tc>
          <w:tcPr>
            <w:tcW w:w="240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rPr>
                <w:color w:val="000000"/>
                <w:sz w:val="18"/>
                <w:szCs w:val="18"/>
              </w:rPr>
            </w:pPr>
            <w:r w:rsidRPr="000F060F">
              <w:rPr>
                <w:color w:val="000000"/>
                <w:sz w:val="18"/>
                <w:szCs w:val="18"/>
              </w:rPr>
              <w:t>Zinc Compounds</w:t>
            </w:r>
          </w:p>
        </w:tc>
        <w:tc>
          <w:tcPr>
            <w:tcW w:w="521"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66</w:t>
            </w:r>
          </w:p>
        </w:tc>
        <w:tc>
          <w:tcPr>
            <w:tcW w:w="542"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34</w:t>
            </w:r>
          </w:p>
        </w:tc>
        <w:tc>
          <w:tcPr>
            <w:tcW w:w="576" w:type="dxa"/>
            <w:tcBorders>
              <w:top w:val="nil"/>
              <w:left w:val="nil"/>
              <w:bottom w:val="single" w:sz="4" w:space="0" w:color="auto"/>
              <w:right w:val="single" w:sz="4" w:space="0" w:color="auto"/>
            </w:tcBorders>
            <w:shd w:val="clear" w:color="auto" w:fill="auto"/>
            <w:noWrap/>
            <w:vAlign w:val="bottom"/>
            <w:hideMark/>
          </w:tcPr>
          <w:p w:rsidR="00FA0D74" w:rsidRPr="000F060F" w:rsidRDefault="00FA0D74" w:rsidP="00CC30A8">
            <w:pPr>
              <w:jc w:val="center"/>
              <w:rPr>
                <w:color w:val="000000"/>
                <w:sz w:val="18"/>
                <w:szCs w:val="18"/>
              </w:rPr>
            </w:pPr>
            <w:r w:rsidRPr="000F060F">
              <w:rPr>
                <w:color w:val="000000"/>
                <w:sz w:val="18"/>
                <w:szCs w:val="18"/>
              </w:rPr>
              <w:t>NA</w:t>
            </w:r>
          </w:p>
        </w:tc>
      </w:tr>
      <w:tr w:rsidR="000F060F" w:rsidRPr="000F060F" w:rsidTr="000D54A7">
        <w:trPr>
          <w:trHeight w:val="300"/>
        </w:trPr>
        <w:tc>
          <w:tcPr>
            <w:tcW w:w="52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A0D74" w:rsidRPr="000F060F" w:rsidRDefault="00FA0D74" w:rsidP="00CC30A8">
            <w:pPr>
              <w:rPr>
                <w:color w:val="000000"/>
                <w:sz w:val="18"/>
                <w:szCs w:val="18"/>
              </w:rPr>
            </w:pPr>
            <w:proofErr w:type="gramStart"/>
            <w:r w:rsidRPr="000F060F">
              <w:rPr>
                <w:color w:val="282828"/>
                <w:sz w:val="18"/>
                <w:szCs w:val="18"/>
                <w:vertAlign w:val="superscript"/>
              </w:rPr>
              <w:t>a</w:t>
            </w:r>
            <w:proofErr w:type="gramEnd"/>
            <w:r w:rsidRPr="000F060F">
              <w:rPr>
                <w:color w:val="282828"/>
                <w:sz w:val="18"/>
                <w:szCs w:val="18"/>
              </w:rPr>
              <w:t xml:space="preserve"> N511: Nitrate compounds (water dissociable) are reportable only when in aqueous solution. Removal of nitrate compounds from wastewater and/or aqueous solution therefore constitutes treatment for destruction for TRI reporting purposes. Data source for nitrate removal rate is </w:t>
            </w:r>
            <w:r w:rsidRPr="000F060F">
              <w:rPr>
                <w:i/>
                <w:color w:val="282828"/>
                <w:sz w:val="18"/>
                <w:szCs w:val="18"/>
              </w:rPr>
              <w:t>US EPA. [2012]. EPIWEB- Estimation Programs Interface Suite™ for Microsoft® Windows, v 4.11. Sewage Treatment Plant Model (STPWIN). United States Environmental Protection Agency, Washington, DC.</w:t>
            </w:r>
          </w:p>
        </w:tc>
      </w:tr>
    </w:tbl>
    <w:p w:rsidR="000971AC" w:rsidRDefault="000971AC" w:rsidP="00FA0D74">
      <w:pPr>
        <w:sectPr w:rsidR="000971AC" w:rsidSect="000F060F">
          <w:type w:val="continuous"/>
          <w:pgSz w:w="12240" w:h="15840"/>
          <w:pgMar w:top="864" w:right="720" w:bottom="864" w:left="864" w:header="720" w:footer="691" w:gutter="0"/>
          <w:cols w:num="2" w:space="360"/>
          <w:noEndnote/>
          <w:titlePg/>
          <w:docGrid w:linePitch="326"/>
        </w:sectPr>
      </w:pPr>
    </w:p>
    <w:p w:rsidR="00D92770" w:rsidRPr="00BA2CBC" w:rsidRDefault="00D92770" w:rsidP="00FA0D74"/>
    <w:sectPr w:rsidR="00D92770" w:rsidRPr="00BA2CBC" w:rsidSect="000F060F">
      <w:type w:val="continuous"/>
      <w:pgSz w:w="12240" w:h="15840"/>
      <w:pgMar w:top="864" w:right="720" w:bottom="864" w:left="864" w:header="720" w:footer="691" w:gutter="0"/>
      <w:cols w:num="2" w:space="3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A8" w:rsidRDefault="00CC30A8">
      <w:r>
        <w:separator/>
      </w:r>
    </w:p>
  </w:endnote>
  <w:endnote w:type="continuationSeparator" w:id="0">
    <w:p w:rsidR="00CC30A8" w:rsidRDefault="00CC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A8" w:rsidRDefault="00CC3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A8" w:rsidRPr="00F80791" w:rsidRDefault="00CC30A8" w:rsidP="00EF14F4">
    <w:pPr>
      <w:pStyle w:val="Footer"/>
      <w:pBdr>
        <w:top w:val="single" w:sz="4" w:space="1" w:color="auto"/>
      </w:pBdr>
      <w:tabs>
        <w:tab w:val="clear" w:pos="4320"/>
        <w:tab w:val="clear" w:pos="8640"/>
        <w:tab w:val="center" w:pos="5400"/>
        <w:tab w:val="right" w:pos="10620"/>
      </w:tabs>
      <w:rPr>
        <w:b/>
        <w:bCs/>
      </w:rPr>
    </w:pPr>
    <w:bookmarkStart w:id="0" w:name="_GoBack"/>
    <w:r w:rsidRPr="00F22F11">
      <w:rPr>
        <w:i/>
        <w:iCs/>
      </w:rPr>
      <w:tab/>
      <w:t>Toxics Release Inventory Reporting Forms and Instruction</w:t>
    </w:r>
    <w:r>
      <w:rPr>
        <w:i/>
        <w:iCs/>
      </w:rPr>
      <w:t>s</w:t>
    </w:r>
    <w:r w:rsidRPr="00F22F11">
      <w:rPr>
        <w:i/>
        <w:iCs/>
      </w:rPr>
      <w:tab/>
    </w:r>
    <w:r w:rsidR="00990E3B">
      <w:rPr>
        <w:b/>
        <w:bCs/>
      </w:rPr>
      <w:t>IV</w:t>
    </w:r>
    <w:r w:rsidRPr="00F22F11">
      <w:rPr>
        <w:b/>
        <w:bCs/>
      </w:rPr>
      <w:t>-</w:t>
    </w:r>
    <w:r w:rsidRPr="00F22F11">
      <w:rPr>
        <w:b/>
        <w:bCs/>
      </w:rPr>
      <w:fldChar w:fldCharType="begin"/>
    </w:r>
    <w:r w:rsidRPr="00F22F11">
      <w:rPr>
        <w:b/>
        <w:bCs/>
      </w:rPr>
      <w:instrText xml:space="preserve">PAGE </w:instrText>
    </w:r>
    <w:r w:rsidRPr="00F22F11">
      <w:rPr>
        <w:b/>
        <w:bCs/>
      </w:rPr>
      <w:fldChar w:fldCharType="separate"/>
    </w:r>
    <w:r w:rsidR="00956A50">
      <w:rPr>
        <w:b/>
        <w:bCs/>
        <w:noProof/>
      </w:rPr>
      <w:t>2</w:t>
    </w:r>
    <w:r w:rsidRPr="00F22F11">
      <w:rPr>
        <w:b/>
        <w:bCs/>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A8" w:rsidRDefault="00CC30A8" w:rsidP="00EF14F4">
    <w:pPr>
      <w:pStyle w:val="Footer"/>
      <w:tabs>
        <w:tab w:val="clear" w:pos="4320"/>
        <w:tab w:val="clear" w:pos="8640"/>
        <w:tab w:val="center" w:pos="5400"/>
        <w:tab w:val="right" w:pos="10620"/>
      </w:tabs>
    </w:pPr>
    <w:r>
      <w:rPr>
        <w:i/>
        <w:iCs/>
      </w:rPr>
      <w:tab/>
    </w:r>
    <w:r w:rsidRPr="00F22F11">
      <w:rPr>
        <w:i/>
        <w:iCs/>
      </w:rPr>
      <w:t>Toxics Release Inventory Reporting Forms and Instruction</w:t>
    </w:r>
    <w:r>
      <w:rPr>
        <w:i/>
        <w:iCs/>
      </w:rPr>
      <w:t>s</w:t>
    </w:r>
    <w:r w:rsidRPr="00F22F11">
      <w:rPr>
        <w:i/>
        <w:iCs/>
      </w:rPr>
      <w:tab/>
    </w:r>
    <w:r w:rsidR="00990E3B">
      <w:rPr>
        <w:b/>
        <w:bCs/>
      </w:rPr>
      <w:t>IV</w:t>
    </w:r>
    <w:r w:rsidRPr="00F22F11">
      <w:rPr>
        <w:b/>
        <w:bCs/>
      </w:rPr>
      <w:t>-</w:t>
    </w:r>
    <w:r w:rsidRPr="00F22F11">
      <w:rPr>
        <w:b/>
        <w:bCs/>
      </w:rPr>
      <w:fldChar w:fldCharType="begin"/>
    </w:r>
    <w:r w:rsidRPr="00F22F11">
      <w:rPr>
        <w:b/>
        <w:bCs/>
      </w:rPr>
      <w:instrText xml:space="preserve">PAGE </w:instrText>
    </w:r>
    <w:r w:rsidRPr="00F22F11">
      <w:rPr>
        <w:b/>
        <w:bCs/>
      </w:rPr>
      <w:fldChar w:fldCharType="separate"/>
    </w:r>
    <w:r w:rsidR="00956A50">
      <w:rPr>
        <w:b/>
        <w:bCs/>
        <w:noProof/>
      </w:rPr>
      <w:t>1</w:t>
    </w:r>
    <w:r w:rsidRPr="00F22F11">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A8" w:rsidRDefault="00CC30A8">
      <w:r>
        <w:separator/>
      </w:r>
    </w:p>
  </w:footnote>
  <w:footnote w:type="continuationSeparator" w:id="0">
    <w:p w:rsidR="00CC30A8" w:rsidRDefault="00CC3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A8" w:rsidRDefault="00CC3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A8" w:rsidRPr="00F80791" w:rsidRDefault="00CC30A8" w:rsidP="00F80791">
    <w:pPr>
      <w:pStyle w:val="TableHeaderTRI"/>
      <w:tabs>
        <w:tab w:val="clear" w:pos="4320"/>
        <w:tab w:val="clear" w:pos="8640"/>
      </w:tabs>
      <w:rPr>
        <w:rFonts w:ascii="Times New Roman" w:hAnsi="Times New Roman" w:cs="Times New Roman"/>
        <w:i/>
        <w:sz w:val="24"/>
        <w:szCs w:val="24"/>
      </w:rPr>
    </w:pPr>
    <w:r w:rsidRPr="00F80791">
      <w:rPr>
        <w:rFonts w:ascii="Times New Roman" w:hAnsi="Times New Roman" w:cs="Times New Roman"/>
        <w:i/>
        <w:sz w:val="24"/>
        <w:szCs w:val="24"/>
      </w:rPr>
      <w:t xml:space="preserve">Table </w:t>
    </w:r>
    <w:r w:rsidR="00990E3B">
      <w:rPr>
        <w:rFonts w:ascii="Times New Roman" w:hAnsi="Times New Roman" w:cs="Times New Roman"/>
        <w:i/>
        <w:sz w:val="24"/>
        <w:szCs w:val="24"/>
      </w:rPr>
      <w:t>IV</w:t>
    </w:r>
    <w:r w:rsidRPr="00F80791">
      <w:rPr>
        <w:rFonts w:ascii="Times New Roman" w:hAnsi="Times New Roman" w:cs="Times New Roman"/>
        <w:i/>
        <w:sz w:val="24"/>
        <w:szCs w:val="24"/>
      </w:rPr>
      <w:t>. Removal and Destruction Rates for POTWs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A8" w:rsidRPr="00F80791" w:rsidRDefault="00CC30A8" w:rsidP="00F80791">
    <w:pPr>
      <w:pStyle w:val="TableHeaderTRI"/>
      <w:tabs>
        <w:tab w:val="clear" w:pos="4320"/>
        <w:tab w:val="clear" w:pos="8640"/>
      </w:tabs>
      <w:rPr>
        <w:sz w:val="24"/>
        <w:szCs w:val="24"/>
      </w:rPr>
    </w:pPr>
    <w:r>
      <w:t>T</w:t>
    </w:r>
    <w:r w:rsidRPr="00FB7AEA">
      <w:t xml:space="preserve">able </w:t>
    </w:r>
    <w:r w:rsidR="00884DC8">
      <w:t>I</w:t>
    </w:r>
    <w:r>
      <w:t>V</w:t>
    </w:r>
    <w:r w:rsidRPr="00FB7AEA">
      <w:t>.</w:t>
    </w:r>
    <w:r>
      <w:t xml:space="preserve"> </w:t>
    </w:r>
    <w:r w:rsidRPr="00BA2CBC">
      <w:t>Removal and Destruction Rates for POTWs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70"/>
    <w:rsid w:val="000247E9"/>
    <w:rsid w:val="00085FA5"/>
    <w:rsid w:val="00096AC4"/>
    <w:rsid w:val="000971AC"/>
    <w:rsid w:val="000D54A7"/>
    <w:rsid w:val="000F060F"/>
    <w:rsid w:val="00123BD1"/>
    <w:rsid w:val="00152DEB"/>
    <w:rsid w:val="002508D8"/>
    <w:rsid w:val="00272226"/>
    <w:rsid w:val="00417480"/>
    <w:rsid w:val="004176E2"/>
    <w:rsid w:val="004370B1"/>
    <w:rsid w:val="00446990"/>
    <w:rsid w:val="005009A6"/>
    <w:rsid w:val="00523049"/>
    <w:rsid w:val="005D0050"/>
    <w:rsid w:val="0064614D"/>
    <w:rsid w:val="007077EA"/>
    <w:rsid w:val="00725B18"/>
    <w:rsid w:val="007D7D37"/>
    <w:rsid w:val="00884DC8"/>
    <w:rsid w:val="00956A50"/>
    <w:rsid w:val="00977ABB"/>
    <w:rsid w:val="00990E3B"/>
    <w:rsid w:val="00AD2051"/>
    <w:rsid w:val="00AF3559"/>
    <w:rsid w:val="00B13016"/>
    <w:rsid w:val="00B13512"/>
    <w:rsid w:val="00BA2CBC"/>
    <w:rsid w:val="00BD4995"/>
    <w:rsid w:val="00C10255"/>
    <w:rsid w:val="00C17598"/>
    <w:rsid w:val="00C44286"/>
    <w:rsid w:val="00CC30A8"/>
    <w:rsid w:val="00CE2880"/>
    <w:rsid w:val="00CE4857"/>
    <w:rsid w:val="00D555BF"/>
    <w:rsid w:val="00D92770"/>
    <w:rsid w:val="00D93C70"/>
    <w:rsid w:val="00DB44AD"/>
    <w:rsid w:val="00E449B3"/>
    <w:rsid w:val="00EF0CCD"/>
    <w:rsid w:val="00EF14F4"/>
    <w:rsid w:val="00F1217D"/>
    <w:rsid w:val="00F22F11"/>
    <w:rsid w:val="00F80791"/>
    <w:rsid w:val="00FA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9B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152DEB"/>
    <w:pPr>
      <w:tabs>
        <w:tab w:val="center" w:pos="4320"/>
        <w:tab w:val="right" w:pos="8640"/>
      </w:tabs>
    </w:pPr>
  </w:style>
  <w:style w:type="paragraph" w:styleId="Footer">
    <w:name w:val="footer"/>
    <w:basedOn w:val="Normal"/>
    <w:rsid w:val="00152DEB"/>
    <w:pPr>
      <w:tabs>
        <w:tab w:val="center" w:pos="4320"/>
        <w:tab w:val="right" w:pos="8640"/>
      </w:tabs>
    </w:pPr>
  </w:style>
  <w:style w:type="paragraph" w:customStyle="1" w:styleId="TableHeaderTRI">
    <w:name w:val="Table Header_TRI"/>
    <w:basedOn w:val="Header"/>
    <w:rsid w:val="00D555BF"/>
    <w:pPr>
      <w:widowControl/>
      <w:pBdr>
        <w:bottom w:val="single" w:sz="36" w:space="1" w:color="auto"/>
      </w:pBdr>
      <w:autoSpaceDE/>
      <w:autoSpaceDN/>
      <w:adjustRightInd/>
      <w:spacing w:after="100"/>
      <w:jc w:val="center"/>
    </w:pPr>
    <w:rPr>
      <w:rFonts w:ascii="Arial" w:hAnsi="Arial" w:cs="Arial"/>
      <w:b/>
      <w:sz w:val="32"/>
      <w:szCs w:val="32"/>
    </w:rPr>
  </w:style>
  <w:style w:type="paragraph" w:styleId="BalloonText">
    <w:name w:val="Balloon Text"/>
    <w:basedOn w:val="Normal"/>
    <w:link w:val="BalloonTextChar"/>
    <w:uiPriority w:val="99"/>
    <w:rsid w:val="00F22F11"/>
    <w:rPr>
      <w:rFonts w:ascii="Tahoma" w:hAnsi="Tahoma" w:cs="Tahoma"/>
      <w:sz w:val="16"/>
      <w:szCs w:val="16"/>
    </w:rPr>
  </w:style>
  <w:style w:type="character" w:customStyle="1" w:styleId="BalloonTextChar">
    <w:name w:val="Balloon Text Char"/>
    <w:link w:val="BalloonText"/>
    <w:uiPriority w:val="99"/>
    <w:rsid w:val="00F22F11"/>
    <w:rPr>
      <w:rFonts w:ascii="Tahoma" w:hAnsi="Tahoma" w:cs="Tahoma"/>
      <w:sz w:val="16"/>
      <w:szCs w:val="16"/>
    </w:rPr>
  </w:style>
  <w:style w:type="character" w:styleId="Hyperlink">
    <w:name w:val="Hyperlink"/>
    <w:uiPriority w:val="99"/>
    <w:unhideWhenUsed/>
    <w:rsid w:val="00BA2CBC"/>
    <w:rPr>
      <w:color w:val="0000FF"/>
      <w:u w:val="single"/>
    </w:rPr>
  </w:style>
  <w:style w:type="character" w:customStyle="1" w:styleId="CommentTextChar">
    <w:name w:val="Comment Text Char"/>
    <w:basedOn w:val="DefaultParagraphFont"/>
    <w:link w:val="CommentText"/>
    <w:uiPriority w:val="99"/>
    <w:rsid w:val="00BA2CBC"/>
    <w:rPr>
      <w:rFonts w:ascii="Calibri" w:eastAsia="Calibri" w:hAnsi="Calibri"/>
    </w:rPr>
  </w:style>
  <w:style w:type="paragraph" w:styleId="CommentText">
    <w:name w:val="annotation text"/>
    <w:basedOn w:val="Normal"/>
    <w:link w:val="CommentTextChar"/>
    <w:uiPriority w:val="99"/>
    <w:unhideWhenUsed/>
    <w:rsid w:val="00BA2CBC"/>
    <w:pPr>
      <w:widowControl/>
      <w:autoSpaceDE/>
      <w:autoSpaceDN/>
      <w:adjustRightInd/>
      <w:spacing w:after="200"/>
    </w:pPr>
    <w:rPr>
      <w:rFonts w:ascii="Calibri" w:eastAsia="Calibri" w:hAnsi="Calibri"/>
      <w:sz w:val="20"/>
      <w:szCs w:val="20"/>
    </w:rPr>
  </w:style>
  <w:style w:type="character" w:customStyle="1" w:styleId="CommentSubjectChar">
    <w:name w:val="Comment Subject Char"/>
    <w:basedOn w:val="CommentTextChar"/>
    <w:link w:val="CommentSubject"/>
    <w:uiPriority w:val="99"/>
    <w:rsid w:val="00BA2CBC"/>
    <w:rPr>
      <w:rFonts w:ascii="Calibri" w:eastAsia="Calibri" w:hAnsi="Calibri"/>
      <w:b/>
      <w:bCs/>
    </w:rPr>
  </w:style>
  <w:style w:type="paragraph" w:styleId="CommentSubject">
    <w:name w:val="annotation subject"/>
    <w:basedOn w:val="CommentText"/>
    <w:next w:val="CommentText"/>
    <w:link w:val="CommentSubjectChar"/>
    <w:uiPriority w:val="99"/>
    <w:unhideWhenUsed/>
    <w:rsid w:val="00BA2CBC"/>
    <w:rPr>
      <w:b/>
      <w:bCs/>
    </w:rPr>
  </w:style>
  <w:style w:type="paragraph" w:styleId="BodyText">
    <w:name w:val="Body Text"/>
    <w:basedOn w:val="Normal"/>
    <w:link w:val="BodyTextChar"/>
    <w:rsid w:val="00E449B3"/>
    <w:pPr>
      <w:spacing w:after="120"/>
    </w:pPr>
  </w:style>
  <w:style w:type="character" w:customStyle="1" w:styleId="BodyTextChar">
    <w:name w:val="Body Text Char"/>
    <w:basedOn w:val="DefaultParagraphFont"/>
    <w:link w:val="BodyText"/>
    <w:rsid w:val="00E449B3"/>
    <w:rPr>
      <w:sz w:val="24"/>
      <w:szCs w:val="24"/>
    </w:rPr>
  </w:style>
  <w:style w:type="paragraph" w:styleId="Revision">
    <w:name w:val="Revision"/>
    <w:hidden/>
    <w:uiPriority w:val="99"/>
    <w:semiHidden/>
    <w:rsid w:val="00F121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9B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152DEB"/>
    <w:pPr>
      <w:tabs>
        <w:tab w:val="center" w:pos="4320"/>
        <w:tab w:val="right" w:pos="8640"/>
      </w:tabs>
    </w:pPr>
  </w:style>
  <w:style w:type="paragraph" w:styleId="Footer">
    <w:name w:val="footer"/>
    <w:basedOn w:val="Normal"/>
    <w:rsid w:val="00152DEB"/>
    <w:pPr>
      <w:tabs>
        <w:tab w:val="center" w:pos="4320"/>
        <w:tab w:val="right" w:pos="8640"/>
      </w:tabs>
    </w:pPr>
  </w:style>
  <w:style w:type="paragraph" w:customStyle="1" w:styleId="TableHeaderTRI">
    <w:name w:val="Table Header_TRI"/>
    <w:basedOn w:val="Header"/>
    <w:rsid w:val="00D555BF"/>
    <w:pPr>
      <w:widowControl/>
      <w:pBdr>
        <w:bottom w:val="single" w:sz="36" w:space="1" w:color="auto"/>
      </w:pBdr>
      <w:autoSpaceDE/>
      <w:autoSpaceDN/>
      <w:adjustRightInd/>
      <w:spacing w:after="100"/>
      <w:jc w:val="center"/>
    </w:pPr>
    <w:rPr>
      <w:rFonts w:ascii="Arial" w:hAnsi="Arial" w:cs="Arial"/>
      <w:b/>
      <w:sz w:val="32"/>
      <w:szCs w:val="32"/>
    </w:rPr>
  </w:style>
  <w:style w:type="paragraph" w:styleId="BalloonText">
    <w:name w:val="Balloon Text"/>
    <w:basedOn w:val="Normal"/>
    <w:link w:val="BalloonTextChar"/>
    <w:uiPriority w:val="99"/>
    <w:rsid w:val="00F22F11"/>
    <w:rPr>
      <w:rFonts w:ascii="Tahoma" w:hAnsi="Tahoma" w:cs="Tahoma"/>
      <w:sz w:val="16"/>
      <w:szCs w:val="16"/>
    </w:rPr>
  </w:style>
  <w:style w:type="character" w:customStyle="1" w:styleId="BalloonTextChar">
    <w:name w:val="Balloon Text Char"/>
    <w:link w:val="BalloonText"/>
    <w:uiPriority w:val="99"/>
    <w:rsid w:val="00F22F11"/>
    <w:rPr>
      <w:rFonts w:ascii="Tahoma" w:hAnsi="Tahoma" w:cs="Tahoma"/>
      <w:sz w:val="16"/>
      <w:szCs w:val="16"/>
    </w:rPr>
  </w:style>
  <w:style w:type="character" w:styleId="Hyperlink">
    <w:name w:val="Hyperlink"/>
    <w:uiPriority w:val="99"/>
    <w:unhideWhenUsed/>
    <w:rsid w:val="00BA2CBC"/>
    <w:rPr>
      <w:color w:val="0000FF"/>
      <w:u w:val="single"/>
    </w:rPr>
  </w:style>
  <w:style w:type="character" w:customStyle="1" w:styleId="CommentTextChar">
    <w:name w:val="Comment Text Char"/>
    <w:basedOn w:val="DefaultParagraphFont"/>
    <w:link w:val="CommentText"/>
    <w:uiPriority w:val="99"/>
    <w:rsid w:val="00BA2CBC"/>
    <w:rPr>
      <w:rFonts w:ascii="Calibri" w:eastAsia="Calibri" w:hAnsi="Calibri"/>
    </w:rPr>
  </w:style>
  <w:style w:type="paragraph" w:styleId="CommentText">
    <w:name w:val="annotation text"/>
    <w:basedOn w:val="Normal"/>
    <w:link w:val="CommentTextChar"/>
    <w:uiPriority w:val="99"/>
    <w:unhideWhenUsed/>
    <w:rsid w:val="00BA2CBC"/>
    <w:pPr>
      <w:widowControl/>
      <w:autoSpaceDE/>
      <w:autoSpaceDN/>
      <w:adjustRightInd/>
      <w:spacing w:after="200"/>
    </w:pPr>
    <w:rPr>
      <w:rFonts w:ascii="Calibri" w:eastAsia="Calibri" w:hAnsi="Calibri"/>
      <w:sz w:val="20"/>
      <w:szCs w:val="20"/>
    </w:rPr>
  </w:style>
  <w:style w:type="character" w:customStyle="1" w:styleId="CommentSubjectChar">
    <w:name w:val="Comment Subject Char"/>
    <w:basedOn w:val="CommentTextChar"/>
    <w:link w:val="CommentSubject"/>
    <w:uiPriority w:val="99"/>
    <w:rsid w:val="00BA2CBC"/>
    <w:rPr>
      <w:rFonts w:ascii="Calibri" w:eastAsia="Calibri" w:hAnsi="Calibri"/>
      <w:b/>
      <w:bCs/>
    </w:rPr>
  </w:style>
  <w:style w:type="paragraph" w:styleId="CommentSubject">
    <w:name w:val="annotation subject"/>
    <w:basedOn w:val="CommentText"/>
    <w:next w:val="CommentText"/>
    <w:link w:val="CommentSubjectChar"/>
    <w:uiPriority w:val="99"/>
    <w:unhideWhenUsed/>
    <w:rsid w:val="00BA2CBC"/>
    <w:rPr>
      <w:b/>
      <w:bCs/>
    </w:rPr>
  </w:style>
  <w:style w:type="paragraph" w:styleId="BodyText">
    <w:name w:val="Body Text"/>
    <w:basedOn w:val="Normal"/>
    <w:link w:val="BodyTextChar"/>
    <w:rsid w:val="00E449B3"/>
    <w:pPr>
      <w:spacing w:after="120"/>
    </w:pPr>
  </w:style>
  <w:style w:type="character" w:customStyle="1" w:styleId="BodyTextChar">
    <w:name w:val="Body Text Char"/>
    <w:basedOn w:val="DefaultParagraphFont"/>
    <w:link w:val="BodyText"/>
    <w:rsid w:val="00E449B3"/>
    <w:rPr>
      <w:sz w:val="24"/>
      <w:szCs w:val="24"/>
    </w:rPr>
  </w:style>
  <w:style w:type="paragraph" w:styleId="Revision">
    <w:name w:val="Revision"/>
    <w:hidden/>
    <w:uiPriority w:val="99"/>
    <w:semiHidden/>
    <w:rsid w:val="00F121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2.epa.gov/toxics-release-inventory-tri-program/documentation-potw-removal-rate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3045</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Alabama</vt:lpstr>
    </vt:vector>
  </TitlesOfParts>
  <Company>EPA</Company>
  <LinksUpToDate>false</LinksUpToDate>
  <CharactersWithSpaces>20343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dc:title>
  <dc:creator>emayer</dc:creator>
  <cp:lastModifiedBy>Erik Edgar</cp:lastModifiedBy>
  <cp:revision>5</cp:revision>
  <cp:lastPrinted>2013-11-06T20:37:00Z</cp:lastPrinted>
  <dcterms:created xsi:type="dcterms:W3CDTF">2015-11-20T16:23:00Z</dcterms:created>
  <dcterms:modified xsi:type="dcterms:W3CDTF">2016-10-14T18:23:00Z</dcterms:modified>
</cp:coreProperties>
</file>