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1176B3">
      <w:pPr>
        <w:pStyle w:val="Title"/>
        <w:spacing w:before="0" w:after="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1176B3">
      <w:pPr>
        <w:pStyle w:val="Title"/>
        <w:spacing w:before="0" w:after="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5C391A" w:rsidRDefault="00AC7E62" w:rsidP="001176B3">
      <w:pPr>
        <w:pStyle w:val="Title"/>
        <w:spacing w:before="0" w:after="0"/>
        <w:rPr>
          <w:rFonts w:ascii="Times New Roman" w:hAnsi="Times New Roman"/>
          <w:sz w:val="24"/>
          <w:szCs w:val="24"/>
        </w:rPr>
      </w:pPr>
      <w:r>
        <w:rPr>
          <w:rFonts w:ascii="Times New Roman" w:hAnsi="Times New Roman"/>
          <w:sz w:val="24"/>
          <w:szCs w:val="24"/>
        </w:rPr>
        <w:t>Application and Employment Certification for Public Service Loan Forgiveness</w:t>
      </w:r>
    </w:p>
    <w:p w:rsidR="005C391A" w:rsidRPr="00EF7FF5" w:rsidRDefault="005C391A"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BC06D0" w:rsidRDefault="00BC06D0" w:rsidP="00BC06D0">
      <w:pPr>
        <w:ind w:left="720"/>
        <w:rPr>
          <w:rFonts w:ascii="Times New Roman" w:hAnsi="Times New Roman"/>
          <w:szCs w:val="24"/>
        </w:rPr>
      </w:pPr>
      <w:r w:rsidRPr="00EF02DE">
        <w:rPr>
          <w:rFonts w:ascii="Times New Roman" w:hAnsi="Times New Roman"/>
          <w:szCs w:val="24"/>
        </w:rPr>
        <w:t>This is a request for a</w:t>
      </w:r>
      <w:r>
        <w:rPr>
          <w:rFonts w:ascii="Times New Roman" w:hAnsi="Times New Roman"/>
          <w:szCs w:val="24"/>
        </w:rPr>
        <w:t>n</w:t>
      </w:r>
      <w:r w:rsidRPr="00EF02DE">
        <w:rPr>
          <w:rFonts w:ascii="Times New Roman" w:hAnsi="Times New Roman"/>
          <w:szCs w:val="24"/>
        </w:rPr>
        <w:t xml:space="preserve"> information collection for </w:t>
      </w:r>
      <w:r>
        <w:rPr>
          <w:rFonts w:ascii="Times New Roman" w:hAnsi="Times New Roman"/>
          <w:szCs w:val="24"/>
        </w:rPr>
        <w:t>the</w:t>
      </w:r>
      <w:r w:rsidRPr="00EF02DE">
        <w:rPr>
          <w:rFonts w:ascii="Times New Roman" w:hAnsi="Times New Roman"/>
          <w:szCs w:val="24"/>
        </w:rPr>
        <w:t xml:space="preserve"> form used to obtain standardized financial information from borrowers with defaulted FFEL or DL program loans.  This information would be used by either the Secretary or a guaranty agency to make a determination of a reasonable and affordable monthly loan payment which if made according to the agreed schedule would afford defaulted borrowers an opportunity for loan rehabilitation.</w:t>
      </w:r>
      <w:r>
        <w:rPr>
          <w:rFonts w:ascii="Times New Roman" w:hAnsi="Times New Roman"/>
          <w:szCs w:val="24"/>
        </w:rPr>
        <w:t xml:space="preserve"> </w:t>
      </w:r>
    </w:p>
    <w:p w:rsidR="00BC06D0" w:rsidRDefault="00BC06D0" w:rsidP="00BC06D0">
      <w:pPr>
        <w:rPr>
          <w:rFonts w:ascii="Times New Roman" w:hAnsi="Times New Roman"/>
          <w:szCs w:val="24"/>
        </w:rPr>
      </w:pPr>
    </w:p>
    <w:p w:rsidR="00BC06D0" w:rsidRDefault="00BC06D0" w:rsidP="00BC06D0">
      <w:pPr>
        <w:ind w:left="720"/>
        <w:rPr>
          <w:rFonts w:ascii="Times New Roman" w:hAnsi="Times New Roman"/>
          <w:szCs w:val="24"/>
        </w:rPr>
      </w:pPr>
      <w:r w:rsidRPr="00FF5DA3">
        <w:rPr>
          <w:rFonts w:ascii="Times New Roman" w:hAnsi="Times New Roman" w:cs="Courier New"/>
          <w:szCs w:val="24"/>
        </w:rPr>
        <w:t xml:space="preserve">Sections 685.211(f)(5) and 682.405(b)(1)(vii) </w:t>
      </w:r>
      <w:r>
        <w:rPr>
          <w:rFonts w:ascii="Times New Roman" w:hAnsi="Times New Roman" w:cs="Courier New"/>
          <w:szCs w:val="24"/>
        </w:rPr>
        <w:t xml:space="preserve">require some borrowers </w:t>
      </w:r>
      <w:r w:rsidRPr="00FF5DA3">
        <w:rPr>
          <w:rFonts w:ascii="Times New Roman" w:hAnsi="Times New Roman" w:cs="Courier New"/>
          <w:szCs w:val="24"/>
        </w:rPr>
        <w:t>to provide the guaranty agency or the Secretary the information needed to calculate a monthly rehabilitation payment amount by completing t</w:t>
      </w:r>
      <w:r>
        <w:rPr>
          <w:rFonts w:ascii="Times New Roman" w:hAnsi="Times New Roman" w:cs="Courier New"/>
          <w:szCs w:val="24"/>
        </w:rPr>
        <w:t>his form and supplying supporting documentation as needed</w:t>
      </w:r>
      <w:r w:rsidRPr="00FF5DA3">
        <w:rPr>
          <w:rFonts w:ascii="Times New Roman" w:hAnsi="Times New Roman" w:cs="Courier New"/>
          <w:szCs w:val="24"/>
        </w:rPr>
        <w:t>.</w:t>
      </w:r>
    </w:p>
    <w:p w:rsidR="008B0B8B" w:rsidRPr="001176B3" w:rsidRDefault="008B0B8B"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BC06D0" w:rsidRPr="00322A28" w:rsidRDefault="00BC06D0" w:rsidP="00BC06D0">
      <w:pPr>
        <w:ind w:left="720"/>
        <w:rPr>
          <w:rFonts w:ascii="Times New Roman" w:hAnsi="Times New Roman"/>
          <w:szCs w:val="24"/>
        </w:rPr>
      </w:pPr>
      <w:r>
        <w:rPr>
          <w:rFonts w:ascii="Times New Roman" w:hAnsi="Times New Roman"/>
          <w:szCs w:val="24"/>
        </w:rPr>
        <w:t>The information provided on the final Financial Disclosure for Reasonable and Affordable Rehabilitation Payments form would be provided by the borrower to the Direct Loan or FFEL loan holder (either the guaranty agency or the Department) for the purpose of determining the loan rehabilitation monthly repayment amount.</w:t>
      </w:r>
    </w:p>
    <w:p w:rsidR="009358FE" w:rsidRPr="00BC06D0" w:rsidRDefault="009358FE" w:rsidP="00BC06D0">
      <w:pPr>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8B0B8B" w:rsidRDefault="00BC06D0" w:rsidP="008B0B8B">
      <w:pPr>
        <w:tabs>
          <w:tab w:val="left" w:pos="0"/>
        </w:tabs>
        <w:suppressAutoHyphens/>
        <w:spacing w:after="120"/>
        <w:ind w:left="720"/>
        <w:rPr>
          <w:rFonts w:ascii="Times New Roman" w:hAnsi="Times New Roman"/>
        </w:rPr>
      </w:pPr>
      <w:r>
        <w:rPr>
          <w:rFonts w:ascii="Times New Roman" w:hAnsi="Times New Roman"/>
          <w:szCs w:val="24"/>
        </w:rPr>
        <w:t xml:space="preserve">While the final form would be downloadable from the Department’s Web site, once printed it would be completed by the borrower and spouse (if applicable), and submitted with copies of supporting documentation to the loan holder. </w:t>
      </w:r>
      <w:r w:rsidR="008B0B8B">
        <w:rPr>
          <w:rFonts w:ascii="Times New Roman" w:hAnsi="Times New Roman"/>
        </w:rPr>
        <w:t xml:space="preserve">Although this form cannot be </w:t>
      </w:r>
      <w:r w:rsidR="008B0B8B">
        <w:rPr>
          <w:rFonts w:ascii="Times New Roman" w:hAnsi="Times New Roman"/>
        </w:rPr>
        <w:lastRenderedPageBreak/>
        <w:t>submitted electronically, it can be downloaded and completed electronically using common or free software.</w:t>
      </w:r>
    </w:p>
    <w:p w:rsidR="008B0B8B" w:rsidRPr="004C42D9" w:rsidRDefault="008B0B8B" w:rsidP="008B0B8B">
      <w:pPr>
        <w:tabs>
          <w:tab w:val="left" w:pos="0"/>
        </w:tabs>
        <w:suppressAutoHyphens/>
        <w:spacing w:after="120"/>
        <w:ind w:left="720"/>
        <w:rPr>
          <w:rFonts w:ascii="Times New Roman" w:hAnsi="Times New Roman"/>
          <w:szCs w:val="24"/>
        </w:rPr>
      </w:pPr>
      <w:r>
        <w:rPr>
          <w:rFonts w:ascii="Times New Roman" w:hAnsi="Times New Roman"/>
        </w:rPr>
        <w:t xml:space="preserve">While the form cannot be submitted electronically, </w:t>
      </w:r>
      <w:r w:rsidR="00AC7E62">
        <w:rPr>
          <w:rFonts w:ascii="Times New Roman" w:hAnsi="Times New Roman"/>
        </w:rPr>
        <w:t>the Department</w:t>
      </w:r>
      <w:r>
        <w:rPr>
          <w:rFonts w:ascii="Times New Roman" w:hAnsi="Times New Roman"/>
        </w:rPr>
        <w:t xml:space="preserve"> will continue its effort to maximize the use of available information technology in making and servicing Direct Loans when it is feasible and cost-effective.</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There is no similar information already available from other sources that can be used for the purposes described in Item 2.</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Default="00F77772" w:rsidP="00F77772">
      <w:pPr>
        <w:pStyle w:val="ListParagraph"/>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 xml:space="preserve">No small businesses are affected by this information collection. </w:t>
      </w:r>
    </w:p>
    <w:p w:rsidR="009358FE" w:rsidRPr="00F77772" w:rsidRDefault="009358FE"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BC06D0" w:rsidRPr="00322A28" w:rsidRDefault="00BC06D0" w:rsidP="00BC06D0">
      <w:pPr>
        <w:pStyle w:val="BodyTextIndent"/>
      </w:pPr>
      <w:r>
        <w:t>Absent this proposed data collection form, the loan holder would not have sufficient or accurate information required to calculate the loan rehabilitation monthly repayment amount.</w:t>
      </w:r>
    </w:p>
    <w:p w:rsidR="009358FE" w:rsidRPr="00F77772" w:rsidRDefault="009358FE" w:rsidP="00BC06D0">
      <w:pPr>
        <w:tabs>
          <w:tab w:val="left" w:pos="-720"/>
        </w:tabs>
        <w:suppressAutoHyphens/>
        <w:ind w:left="720"/>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 xml:space="preserve">that includes a pledge of confidentiality that is not supported by authority established in statute or regulation, that is not supported by disclosure and data security policies that are </w:t>
      </w:r>
      <w:r w:rsidRPr="00EF7FF5">
        <w:rPr>
          <w:rFonts w:ascii="Times New Roman" w:hAnsi="Times New Roman"/>
          <w:szCs w:val="24"/>
        </w:rPr>
        <w:lastRenderedPageBreak/>
        <w:t>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360"/>
        <w:rPr>
          <w:rFonts w:ascii="Times New Roman" w:hAnsi="Times New Roman"/>
        </w:rPr>
      </w:pPr>
      <w:r>
        <w:rPr>
          <w:rFonts w:ascii="Times New Roman" w:hAnsi="Times New Roman"/>
        </w:rPr>
        <w:t>This information collection does not involve any of the above conditions.</w:t>
      </w:r>
    </w:p>
    <w:p w:rsidR="009358FE" w:rsidRPr="00EF7FF5" w:rsidRDefault="009358FE"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8E1A85" w:rsidRPr="008E1A85" w:rsidRDefault="008E1A85" w:rsidP="008E1A85">
      <w:pPr>
        <w:tabs>
          <w:tab w:val="left" w:pos="-720"/>
        </w:tabs>
        <w:suppressAutoHyphens/>
        <w:ind w:left="720"/>
        <w:rPr>
          <w:rFonts w:ascii="Times New Roman" w:hAnsi="Times New Roman"/>
        </w:rPr>
      </w:pPr>
      <w:r w:rsidRPr="008E1A85">
        <w:rPr>
          <w:rFonts w:ascii="Times New Roman" w:hAnsi="Times New Roman"/>
        </w:rPr>
        <w:t xml:space="preserve">The 60 day public comment period request was published in the Federal Register on December </w:t>
      </w:r>
      <w:r>
        <w:rPr>
          <w:rFonts w:ascii="Times New Roman" w:hAnsi="Times New Roman"/>
        </w:rPr>
        <w:t>29</w:t>
      </w:r>
      <w:r w:rsidRPr="008E1A85">
        <w:rPr>
          <w:rFonts w:ascii="Times New Roman" w:hAnsi="Times New Roman"/>
        </w:rPr>
        <w:t xml:space="preserve">, 2016.  </w:t>
      </w:r>
      <w:r>
        <w:rPr>
          <w:rFonts w:ascii="Times New Roman" w:hAnsi="Times New Roman"/>
        </w:rPr>
        <w:t>1</w:t>
      </w:r>
      <w:r w:rsidRPr="008E1A85">
        <w:rPr>
          <w:rFonts w:ascii="Times New Roman" w:hAnsi="Times New Roman"/>
        </w:rPr>
        <w:t xml:space="preserve"> comment </w:t>
      </w:r>
      <w:r>
        <w:rPr>
          <w:rFonts w:ascii="Times New Roman" w:hAnsi="Times New Roman"/>
        </w:rPr>
        <w:t>was</w:t>
      </w:r>
      <w:r w:rsidRPr="008E1A85">
        <w:rPr>
          <w:rFonts w:ascii="Times New Roman" w:hAnsi="Times New Roman"/>
        </w:rPr>
        <w:t xml:space="preserve"> received during that time.  </w:t>
      </w:r>
      <w:r>
        <w:rPr>
          <w:rFonts w:ascii="Times New Roman" w:hAnsi="Times New Roman"/>
        </w:rPr>
        <w:t xml:space="preserve">However, it was </w:t>
      </w:r>
      <w:r w:rsidRPr="008E1A85">
        <w:rPr>
          <w:rFonts w:ascii="Times New Roman" w:hAnsi="Times New Roman"/>
        </w:rPr>
        <w:t>outside the scope of this information collection request.  The Department is now requesting the 30 day public comment notice be published in the Federal Register.</w:t>
      </w:r>
      <w:r>
        <w:rPr>
          <w:rFonts w:ascii="Times New Roman" w:hAnsi="Times New Roman"/>
        </w:rPr>
        <w:t xml:space="preserve"> The Department did correct typographical errors between the 60- and 30-day comment periods.</w:t>
      </w:r>
    </w:p>
    <w:p w:rsidR="009358FE" w:rsidRPr="00EF7FF5" w:rsidRDefault="009358FE"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No payments or gifts have been provided to respondents.</w:t>
      </w:r>
    </w:p>
    <w:p w:rsidR="009358FE" w:rsidRPr="004E63EA" w:rsidRDefault="009358FE"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w:t>
      </w:r>
      <w:r w:rsidR="001743A5" w:rsidRPr="004E63EA">
        <w:rPr>
          <w:rFonts w:ascii="Times New Roman" w:hAnsi="Times New Roman"/>
          <w:szCs w:val="24"/>
        </w:rPr>
        <w:lastRenderedPageBreak/>
        <w:t>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 forms include a Privacy Act Notice that (1) informs borrowers of the statutory authority for the information collection; (2) explains that the disclosure of the information is voluntary, but is required in order to qualify for a loan discharge; and (3) identifies the third parties to whom the information may be disclosed and explains the circumstances under which those disclosures may occur.</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0"/>
        </w:tabs>
        <w:suppressAutoHyphens/>
        <w:spacing w:after="120"/>
        <w:ind w:left="720"/>
        <w:rPr>
          <w:rFonts w:ascii="Times New Roman" w:hAnsi="Times New Roman"/>
        </w:rPr>
      </w:pPr>
      <w:r>
        <w:rPr>
          <w:rFonts w:ascii="Times New Roman" w:hAnsi="Times New Roman"/>
        </w:rPr>
        <w:t>The form does not require borrowers to provide information of a sensitive nature.</w:t>
      </w:r>
    </w:p>
    <w:p w:rsidR="009358FE" w:rsidRPr="00F77772" w:rsidRDefault="009358FE"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8B0B8B" w:rsidRPr="004A63FB" w:rsidRDefault="008B0B8B" w:rsidP="008B0B8B">
      <w:pPr>
        <w:tabs>
          <w:tab w:val="left" w:pos="-720"/>
        </w:tabs>
        <w:suppressAutoHyphens/>
        <w:spacing w:after="120"/>
        <w:ind w:left="700"/>
        <w:rPr>
          <w:rFonts w:ascii="Times New Roman" w:hAnsi="Times New Roman"/>
        </w:rPr>
      </w:pPr>
      <w:r w:rsidRPr="004A63FB">
        <w:rPr>
          <w:rFonts w:ascii="Times New Roman" w:hAnsi="Times New Roman"/>
        </w:rPr>
        <w:t xml:space="preserve">The estimated time required to complete the forms is </w:t>
      </w:r>
      <w:r w:rsidR="00BC06D0">
        <w:rPr>
          <w:rFonts w:ascii="Times New Roman" w:hAnsi="Times New Roman"/>
        </w:rPr>
        <w:t>1 hour</w:t>
      </w:r>
      <w:r w:rsidRPr="004A63FB">
        <w:rPr>
          <w:rFonts w:ascii="Times New Roman" w:hAnsi="Times New Roman"/>
        </w:rPr>
        <w:t xml:space="preserve"> (</w:t>
      </w:r>
      <w:r w:rsidR="00BC06D0">
        <w:rPr>
          <w:rFonts w:ascii="Times New Roman" w:hAnsi="Times New Roman"/>
        </w:rPr>
        <w:t>60</w:t>
      </w:r>
      <w:r w:rsidRPr="004A63FB">
        <w:rPr>
          <w:rFonts w:ascii="Times New Roman" w:hAnsi="Times New Roman"/>
        </w:rPr>
        <w:t xml:space="preserve"> minutes)</w:t>
      </w:r>
      <w:r>
        <w:rPr>
          <w:rFonts w:ascii="Times New Roman" w:hAnsi="Times New Roman"/>
        </w:rPr>
        <w:t xml:space="preserve"> per form</w:t>
      </w:r>
      <w:r w:rsidRPr="004A63FB">
        <w:rPr>
          <w:rFonts w:ascii="Times New Roman" w:hAnsi="Times New Roman"/>
        </w:rPr>
        <w:t xml:space="preserve">.  </w:t>
      </w:r>
    </w:p>
    <w:p w:rsidR="008B0B8B" w:rsidRPr="00BC06D0" w:rsidRDefault="008B0B8B" w:rsidP="00BC06D0">
      <w:pPr>
        <w:tabs>
          <w:tab w:val="left" w:pos="-720"/>
        </w:tabs>
        <w:suppressAutoHyphens/>
        <w:spacing w:after="120"/>
        <w:ind w:left="700"/>
        <w:rPr>
          <w:rFonts w:ascii="Times New Roman" w:hAnsi="Times New Roman"/>
        </w:rPr>
      </w:pPr>
      <w:r>
        <w:rPr>
          <w:rFonts w:ascii="Times New Roman" w:hAnsi="Times New Roman"/>
        </w:rPr>
        <w:lastRenderedPageBreak/>
        <w:t xml:space="preserve">Based on one response per respondent, this equates to a total estimated annual reporting burden of </w:t>
      </w:r>
      <w:r w:rsidR="00BC06D0">
        <w:rPr>
          <w:rFonts w:ascii="Times New Roman" w:hAnsi="Times New Roman"/>
        </w:rPr>
        <w:t>35,282</w:t>
      </w:r>
      <w:r>
        <w:rPr>
          <w:rFonts w:ascii="Times New Roman" w:hAnsi="Times New Roman"/>
        </w:rPr>
        <w:t xml:space="preserve"> hours, calculated as follows:  </w:t>
      </w:r>
    </w:p>
    <w:tbl>
      <w:tblPr>
        <w:tblW w:w="0" w:type="auto"/>
        <w:jc w:val="center"/>
        <w:tblInd w:w="700" w:type="dxa"/>
        <w:tblLayout w:type="fixed"/>
        <w:tblLook w:val="04A0" w:firstRow="1" w:lastRow="0" w:firstColumn="1" w:lastColumn="0" w:noHBand="0" w:noVBand="1"/>
      </w:tblPr>
      <w:tblGrid>
        <w:gridCol w:w="4288"/>
        <w:gridCol w:w="504"/>
        <w:gridCol w:w="1710"/>
      </w:tblGrid>
      <w:tr w:rsidR="008B0B8B" w:rsidTr="008B0B8B">
        <w:trPr>
          <w:jc w:val="center"/>
        </w:trPr>
        <w:tc>
          <w:tcPr>
            <w:tcW w:w="4288" w:type="dxa"/>
            <w:hideMark/>
          </w:tcPr>
          <w:p w:rsidR="008B0B8B" w:rsidRDefault="008B0B8B" w:rsidP="00304A65">
            <w:pPr>
              <w:pStyle w:val="EndnoteText"/>
              <w:spacing w:after="120"/>
              <w:rPr>
                <w:rFonts w:ascii="Times New Roman" w:hAnsi="Times New Roman"/>
              </w:rPr>
            </w:pPr>
            <w:r>
              <w:rPr>
                <w:rFonts w:ascii="Times New Roman" w:hAnsi="Times New Roman"/>
              </w:rPr>
              <w:t>Estimated annual number of respondents:</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BC06D0" w:rsidP="00304A65">
            <w:pPr>
              <w:tabs>
                <w:tab w:val="left" w:pos="-720"/>
              </w:tabs>
              <w:suppressAutoHyphens/>
              <w:spacing w:after="120"/>
              <w:jc w:val="right"/>
              <w:rPr>
                <w:rFonts w:ascii="Times New Roman" w:hAnsi="Times New Roman"/>
              </w:rPr>
            </w:pPr>
            <w:r>
              <w:rPr>
                <w:rFonts w:ascii="Times New Roman" w:hAnsi="Times New Roman"/>
              </w:rPr>
              <w:t>35,282</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Number of responses per borrower:</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hideMark/>
          </w:tcPr>
          <w:p w:rsidR="008B0B8B" w:rsidRDefault="008B0B8B" w:rsidP="00304A65">
            <w:pPr>
              <w:tabs>
                <w:tab w:val="left" w:pos="-720"/>
              </w:tabs>
              <w:suppressAutoHyphens/>
              <w:spacing w:after="120"/>
              <w:jc w:val="right"/>
              <w:rPr>
                <w:rFonts w:ascii="Times New Roman" w:hAnsi="Times New Roman"/>
              </w:rPr>
            </w:pPr>
            <w:r>
              <w:rPr>
                <w:rFonts w:ascii="Times New Roman" w:hAnsi="Times New Roman"/>
              </w:rPr>
              <w:t>1</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Hours per response:</w:t>
            </w:r>
          </w:p>
        </w:tc>
        <w:tc>
          <w:tcPr>
            <w:tcW w:w="504"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x</w:t>
            </w:r>
          </w:p>
        </w:tc>
        <w:tc>
          <w:tcPr>
            <w:tcW w:w="1710" w:type="dxa"/>
            <w:tcBorders>
              <w:top w:val="nil"/>
              <w:left w:val="nil"/>
              <w:bottom w:val="single" w:sz="4" w:space="0" w:color="auto"/>
              <w:right w:val="nil"/>
            </w:tcBorders>
            <w:hideMark/>
          </w:tcPr>
          <w:p w:rsidR="008B0B8B" w:rsidRDefault="00BC06D0" w:rsidP="00304A65">
            <w:pPr>
              <w:tabs>
                <w:tab w:val="left" w:pos="-720"/>
              </w:tabs>
              <w:suppressAutoHyphens/>
              <w:jc w:val="right"/>
              <w:rPr>
                <w:rFonts w:ascii="Times New Roman" w:hAnsi="Times New Roman"/>
              </w:rPr>
            </w:pPr>
            <w:r>
              <w:rPr>
                <w:rFonts w:ascii="Times New Roman" w:hAnsi="Times New Roman"/>
              </w:rPr>
              <w:t>1</w:t>
            </w:r>
          </w:p>
          <w:p w:rsidR="008B0B8B" w:rsidRDefault="008B0B8B" w:rsidP="00BC06D0">
            <w:pPr>
              <w:tabs>
                <w:tab w:val="left" w:pos="-720"/>
              </w:tabs>
              <w:suppressAutoHyphens/>
              <w:spacing w:after="120"/>
              <w:jc w:val="right"/>
              <w:rPr>
                <w:rFonts w:ascii="Times New Roman" w:hAnsi="Times New Roman"/>
              </w:rPr>
            </w:pPr>
            <w:r>
              <w:rPr>
                <w:rFonts w:ascii="Times New Roman" w:hAnsi="Times New Roman"/>
              </w:rPr>
              <w:t>(</w:t>
            </w:r>
            <w:r w:rsidR="00BC06D0">
              <w:rPr>
                <w:rFonts w:ascii="Times New Roman" w:hAnsi="Times New Roman"/>
              </w:rPr>
              <w:t>60</w:t>
            </w:r>
            <w:r>
              <w:rPr>
                <w:rFonts w:ascii="Times New Roman" w:hAnsi="Times New Roman"/>
              </w:rPr>
              <w:t xml:space="preserve"> minutes)</w:t>
            </w:r>
          </w:p>
        </w:tc>
      </w:tr>
      <w:tr w:rsidR="008B0B8B" w:rsidTr="008B0B8B">
        <w:trPr>
          <w:jc w:val="center"/>
        </w:trPr>
        <w:tc>
          <w:tcPr>
            <w:tcW w:w="4288" w:type="dxa"/>
            <w:hideMark/>
          </w:tcPr>
          <w:p w:rsidR="008B0B8B" w:rsidRDefault="008B0B8B" w:rsidP="00304A65">
            <w:pPr>
              <w:tabs>
                <w:tab w:val="left" w:pos="-720"/>
              </w:tabs>
              <w:suppressAutoHyphens/>
              <w:spacing w:after="120"/>
              <w:rPr>
                <w:rFonts w:ascii="Times New Roman" w:hAnsi="Times New Roman"/>
              </w:rPr>
            </w:pPr>
            <w:r>
              <w:rPr>
                <w:rFonts w:ascii="Times New Roman" w:hAnsi="Times New Roman"/>
              </w:rPr>
              <w:t>Annual hour burden:</w:t>
            </w:r>
          </w:p>
        </w:tc>
        <w:tc>
          <w:tcPr>
            <w:tcW w:w="504" w:type="dxa"/>
          </w:tcPr>
          <w:p w:rsidR="008B0B8B" w:rsidRDefault="008B0B8B" w:rsidP="00304A65">
            <w:pPr>
              <w:tabs>
                <w:tab w:val="left" w:pos="-720"/>
              </w:tabs>
              <w:suppressAutoHyphens/>
              <w:spacing w:after="120"/>
              <w:rPr>
                <w:rFonts w:ascii="Times New Roman" w:hAnsi="Times New Roman"/>
              </w:rPr>
            </w:pPr>
          </w:p>
        </w:tc>
        <w:tc>
          <w:tcPr>
            <w:tcW w:w="1710" w:type="dxa"/>
            <w:hideMark/>
          </w:tcPr>
          <w:p w:rsidR="008B0B8B" w:rsidRDefault="00BC06D0" w:rsidP="008B0B8B">
            <w:pPr>
              <w:tabs>
                <w:tab w:val="left" w:pos="-720"/>
              </w:tabs>
              <w:suppressAutoHyphens/>
              <w:spacing w:after="120"/>
              <w:jc w:val="right"/>
              <w:rPr>
                <w:rFonts w:ascii="Times New Roman" w:hAnsi="Times New Roman"/>
              </w:rPr>
            </w:pPr>
            <w:r>
              <w:rPr>
                <w:rFonts w:ascii="Times New Roman" w:hAnsi="Times New Roman"/>
              </w:rPr>
              <w:t>35,282</w:t>
            </w:r>
            <w:r w:rsidR="008B0B8B">
              <w:rPr>
                <w:rFonts w:ascii="Times New Roman" w:hAnsi="Times New Roman"/>
              </w:rPr>
              <w:t xml:space="preserve"> hours</w:t>
            </w:r>
          </w:p>
        </w:tc>
      </w:tr>
    </w:tbl>
    <w:p w:rsidR="008B0B8B" w:rsidRDefault="008B0B8B" w:rsidP="008B0B8B">
      <w:pPr>
        <w:tabs>
          <w:tab w:val="left" w:pos="-720"/>
        </w:tabs>
        <w:suppressAutoHyphens/>
        <w:spacing w:after="120"/>
        <w:ind w:left="700"/>
        <w:rPr>
          <w:rFonts w:ascii="Times New Roman" w:hAnsi="Times New Roman"/>
        </w:rPr>
      </w:pPr>
    </w:p>
    <w:p w:rsidR="008B0B8B" w:rsidRDefault="008B0B8B" w:rsidP="008B0B8B">
      <w:pPr>
        <w:tabs>
          <w:tab w:val="left" w:pos="-720"/>
        </w:tabs>
        <w:suppressAutoHyphens/>
        <w:spacing w:after="120"/>
        <w:ind w:left="700"/>
        <w:rPr>
          <w:rFonts w:ascii="Times New Roman" w:hAnsi="Times New Roman"/>
          <w:szCs w:val="24"/>
        </w:rPr>
      </w:pPr>
      <w:r>
        <w:rPr>
          <w:rFonts w:ascii="Times New Roman" w:hAnsi="Times New Roman"/>
        </w:rPr>
        <w:t>There are no annual costs to respondents associated with operating or maintaining systems or purchasing services.</w:t>
      </w:r>
    </w:p>
    <w:p w:rsidR="009358FE" w:rsidRPr="00EF7FF5" w:rsidRDefault="009358FE" w:rsidP="00B10088">
      <w:pPr>
        <w:tabs>
          <w:tab w:val="left" w:pos="-720"/>
        </w:tabs>
        <w:suppressAutoHyphens/>
        <w:ind w:left="720"/>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:____________________</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w:t>
      </w:r>
    </w:p>
    <w:p w:rsidR="00386054" w:rsidRDefault="00386054" w:rsidP="00B10088">
      <w:pPr>
        <w:tabs>
          <w:tab w:val="left" w:pos="-720"/>
        </w:tabs>
        <w:suppressAutoHyphens/>
        <w:ind w:left="720"/>
        <w:rPr>
          <w:rFonts w:ascii="Times New Roman" w:hAnsi="Times New Roman"/>
          <w:szCs w:val="24"/>
        </w:rPr>
      </w:pPr>
    </w:p>
    <w:p w:rsidR="008B0B8B" w:rsidRDefault="008B0B8B" w:rsidP="008B0B8B">
      <w:pPr>
        <w:tabs>
          <w:tab w:val="left" w:pos="-720"/>
        </w:tabs>
        <w:suppressAutoHyphens/>
        <w:spacing w:after="120"/>
        <w:ind w:left="1440"/>
        <w:rPr>
          <w:rFonts w:ascii="Times New Roman" w:hAnsi="Times New Roman"/>
        </w:rPr>
      </w:pPr>
      <w:r>
        <w:rPr>
          <w:rFonts w:ascii="Times New Roman" w:hAnsi="Times New Roman"/>
        </w:rPr>
        <w:t>There are no capital/startup costs to respondents.</w:t>
      </w:r>
    </w:p>
    <w:p w:rsidR="009358FE" w:rsidRPr="00EF7FF5"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8B0B8B" w:rsidRDefault="008B0B8B" w:rsidP="008B0B8B">
      <w:pPr>
        <w:spacing w:after="120"/>
        <w:ind w:left="720"/>
        <w:rPr>
          <w:rFonts w:ascii="Times New Roman" w:hAnsi="Times New Roman"/>
        </w:rPr>
      </w:pPr>
      <w:r>
        <w:rPr>
          <w:rFonts w:ascii="Times New Roman" w:hAnsi="Times New Roman"/>
        </w:rPr>
        <w:t>There is no significant cost to the federal government related to these forms from Direct Loan</w:t>
      </w:r>
      <w:r w:rsidR="00BC06D0">
        <w:rPr>
          <w:rFonts w:ascii="Times New Roman" w:hAnsi="Times New Roman"/>
        </w:rPr>
        <w:t xml:space="preserve"> and FFEL Program</w:t>
      </w:r>
      <w:r>
        <w:rPr>
          <w:rFonts w:ascii="Times New Roman" w:hAnsi="Times New Roman"/>
        </w:rPr>
        <w:t xml:space="preserve"> borrowers, since </w:t>
      </w:r>
      <w:r w:rsidR="00BC06D0">
        <w:rPr>
          <w:rFonts w:ascii="Times New Roman" w:hAnsi="Times New Roman"/>
        </w:rPr>
        <w:t>guaranty agencies and private collection agencies distribute and process the form</w:t>
      </w:r>
      <w:r>
        <w:rPr>
          <w:rFonts w:ascii="Times New Roman" w:hAnsi="Times New Roman"/>
        </w:rPr>
        <w:t xml:space="preserve">, and </w:t>
      </w:r>
      <w:r w:rsidR="00BC06D0">
        <w:rPr>
          <w:rFonts w:ascii="Times New Roman" w:hAnsi="Times New Roman"/>
        </w:rPr>
        <w:t>the Department does not specifically pay for these services</w:t>
      </w:r>
      <w:r>
        <w:rPr>
          <w:rFonts w:ascii="Times New Roman" w:hAnsi="Times New Roman"/>
        </w:rPr>
        <w:t>.</w:t>
      </w:r>
    </w:p>
    <w:p w:rsidR="009358FE" w:rsidRPr="0063073E" w:rsidRDefault="009358FE"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8B0B8B" w:rsidRDefault="00BC06D0" w:rsidP="008B0B8B">
      <w:pPr>
        <w:tabs>
          <w:tab w:val="left" w:pos="-720"/>
        </w:tabs>
        <w:suppressAutoHyphens/>
        <w:spacing w:after="120"/>
        <w:ind w:left="700"/>
        <w:rPr>
          <w:rFonts w:ascii="Times New Roman" w:hAnsi="Times New Roman"/>
        </w:rPr>
      </w:pPr>
      <w:r>
        <w:rPr>
          <w:rFonts w:ascii="Times New Roman" w:hAnsi="Times New Roman"/>
        </w:rPr>
        <w:t>There are no program changes or adjustments.</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Default="00F77772" w:rsidP="00F77772">
      <w:pPr>
        <w:pStyle w:val="ListParagraph"/>
        <w:rPr>
          <w:rFonts w:ascii="Times New Roman" w:hAnsi="Times New Roman"/>
          <w:szCs w:val="24"/>
        </w:rPr>
      </w:pPr>
    </w:p>
    <w:p w:rsidR="008B0B8B" w:rsidRDefault="008B0B8B" w:rsidP="008B0B8B">
      <w:pPr>
        <w:tabs>
          <w:tab w:val="left" w:pos="-720"/>
        </w:tabs>
        <w:suppressAutoHyphens/>
        <w:spacing w:after="120"/>
        <w:ind w:left="720"/>
        <w:rPr>
          <w:rFonts w:ascii="Times New Roman" w:hAnsi="Times New Roman"/>
        </w:rPr>
      </w:pPr>
      <w:r>
        <w:rPr>
          <w:rFonts w:ascii="Times New Roman" w:hAnsi="Times New Roman"/>
        </w:rPr>
        <w:t>The results of this information collection will not be published.</w:t>
      </w:r>
    </w:p>
    <w:p w:rsidR="00F77772" w:rsidRPr="0063073E" w:rsidRDefault="00F77772"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8B0B8B" w:rsidRDefault="008B0B8B" w:rsidP="008B0B8B">
      <w:pPr>
        <w:tabs>
          <w:tab w:val="left" w:pos="-720"/>
        </w:tabs>
        <w:suppressAutoHyphens/>
        <w:spacing w:after="120"/>
        <w:ind w:left="720"/>
        <w:rPr>
          <w:rFonts w:ascii="Times New Roman" w:hAnsi="Times New Roman"/>
        </w:rPr>
      </w:pPr>
      <w:r>
        <w:rPr>
          <w:rFonts w:ascii="Times New Roman" w:hAnsi="Times New Roman"/>
        </w:rPr>
        <w:t>The Department is not seeking this approval.</w:t>
      </w:r>
    </w:p>
    <w:p w:rsidR="009358FE" w:rsidRPr="00F77772" w:rsidRDefault="009358FE"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9358FE" w:rsidRDefault="009358FE" w:rsidP="009358FE">
      <w:pPr>
        <w:tabs>
          <w:tab w:val="left" w:pos="1655"/>
        </w:tabs>
        <w:ind w:left="720"/>
        <w:rPr>
          <w:rFonts w:ascii="Times New Roman" w:hAnsi="Times New Roman"/>
          <w:szCs w:val="24"/>
        </w:rPr>
      </w:pPr>
    </w:p>
    <w:p w:rsidR="008B0B8B" w:rsidRPr="004A63FB" w:rsidRDefault="008B0B8B" w:rsidP="008B0B8B">
      <w:pPr>
        <w:tabs>
          <w:tab w:val="left" w:pos="-720"/>
        </w:tabs>
        <w:suppressAutoHyphens/>
        <w:spacing w:after="120"/>
        <w:ind w:left="720"/>
        <w:rPr>
          <w:rFonts w:ascii="Times New Roman" w:hAnsi="Times New Roman"/>
        </w:rPr>
      </w:pPr>
      <w:r>
        <w:rPr>
          <w:rFonts w:ascii="Times New Roman" w:hAnsi="Times New Roman"/>
        </w:rPr>
        <w:t>The Department is not requesting any exceptions to the "Certification for Paperwork Reduction Act Submissions".</w:t>
      </w:r>
    </w:p>
    <w:sectPr w:rsidR="008B0B8B" w:rsidRPr="004A63FB"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171" w:rsidRDefault="00017171">
      <w:pPr>
        <w:spacing w:line="20" w:lineRule="exact"/>
      </w:pPr>
    </w:p>
  </w:endnote>
  <w:endnote w:type="continuationSeparator" w:id="0">
    <w:p w:rsidR="00017171" w:rsidRDefault="00017171">
      <w:r>
        <w:t xml:space="preserve"> </w:t>
      </w:r>
    </w:p>
  </w:endnote>
  <w:endnote w:type="continuationNotice" w:id="1">
    <w:p w:rsidR="00017171" w:rsidRDefault="000171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17EA0CD8" wp14:editId="08FB7F08">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2118B">
                            <w:rPr>
                              <w:noProof/>
                            </w:rPr>
                            <w:t>3</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32118B">
                      <w:rPr>
                        <w:noProof/>
                      </w:rPr>
                      <w:t>3</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171" w:rsidRDefault="00017171">
      <w:r>
        <w:separator/>
      </w:r>
    </w:p>
  </w:footnote>
  <w:footnote w:type="continuationSeparator" w:id="0">
    <w:p w:rsidR="00017171" w:rsidRDefault="00017171">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T</w:t>
    </w:r>
    <w:r w:rsidR="000F39FC">
      <w:rPr>
        <w:rFonts w:ascii="Times New Roman" w:hAnsi="Times New Roman"/>
        <w:sz w:val="20"/>
      </w:rPr>
      <w:t>racking and OMB Number: (XXXX) 1845-</w:t>
    </w:r>
    <w:r w:rsidR="00BC06D0">
      <w:rPr>
        <w:rFonts w:ascii="Times New Roman" w:hAnsi="Times New Roman"/>
        <w:sz w:val="20"/>
      </w:rPr>
      <w:t>120</w:t>
    </w:r>
    <w:r w:rsidR="009358FE">
      <w:rPr>
        <w:rFonts w:ascii="Times New Roman" w:hAnsi="Times New Roman"/>
        <w:sz w:val="20"/>
      </w:rPr>
      <w:tab/>
    </w:r>
    <w:r>
      <w:rPr>
        <w:rFonts w:ascii="Times New Roman" w:hAnsi="Times New Roman"/>
        <w:sz w:val="20"/>
      </w:rPr>
      <w:t xml:space="preserve">Revised: </w:t>
    </w:r>
    <w:r w:rsidR="00B90087">
      <w:rPr>
        <w:rFonts w:ascii="Times New Roman" w:hAnsi="Times New Roman"/>
        <w:sz w:val="20"/>
      </w:rPr>
      <w:t>3/3/2017</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0F39FC">
      <w:rPr>
        <w:rFonts w:ascii="Times New Roman" w:hAnsi="Times New Roman"/>
        <w:sz w:val="20"/>
      </w:rPr>
      <w:t>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0"/>
  </w:num>
  <w:num w:numId="5">
    <w:abstractNumId w:val="1"/>
  </w:num>
  <w:num w:numId="6">
    <w:abstractNumId w:val="2"/>
  </w:num>
  <w:num w:numId="7">
    <w:abstractNumId w:val="7"/>
  </w:num>
  <w:num w:numId="8">
    <w:abstractNumId w:val="6"/>
  </w:num>
  <w:num w:numId="9">
    <w:abstractNumId w:val="9"/>
  </w:num>
  <w:num w:numId="10">
    <w:abstractNumId w:val="13"/>
  </w:num>
  <w:num w:numId="11">
    <w:abstractNumId w:val="3"/>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7171"/>
    <w:rsid w:val="00050CBE"/>
    <w:rsid w:val="000909E0"/>
    <w:rsid w:val="000B14D8"/>
    <w:rsid w:val="000E592D"/>
    <w:rsid w:val="000F175B"/>
    <w:rsid w:val="000F39FC"/>
    <w:rsid w:val="001062F5"/>
    <w:rsid w:val="001176B3"/>
    <w:rsid w:val="0014500F"/>
    <w:rsid w:val="00153F20"/>
    <w:rsid w:val="001743A5"/>
    <w:rsid w:val="0018279C"/>
    <w:rsid w:val="00231A65"/>
    <w:rsid w:val="002473CE"/>
    <w:rsid w:val="002B0412"/>
    <w:rsid w:val="002B0A95"/>
    <w:rsid w:val="0032118B"/>
    <w:rsid w:val="00386054"/>
    <w:rsid w:val="003A4777"/>
    <w:rsid w:val="003C29C2"/>
    <w:rsid w:val="003C7F70"/>
    <w:rsid w:val="003E285A"/>
    <w:rsid w:val="00485C80"/>
    <w:rsid w:val="004A1148"/>
    <w:rsid w:val="004A2DBB"/>
    <w:rsid w:val="004C6A8E"/>
    <w:rsid w:val="004E23D9"/>
    <w:rsid w:val="004E63EA"/>
    <w:rsid w:val="004F692A"/>
    <w:rsid w:val="00512598"/>
    <w:rsid w:val="00531268"/>
    <w:rsid w:val="00563CCF"/>
    <w:rsid w:val="005A1566"/>
    <w:rsid w:val="005A1DFC"/>
    <w:rsid w:val="005A4185"/>
    <w:rsid w:val="005C328B"/>
    <w:rsid w:val="005C391A"/>
    <w:rsid w:val="005D2E7B"/>
    <w:rsid w:val="0063073E"/>
    <w:rsid w:val="0063484C"/>
    <w:rsid w:val="00654305"/>
    <w:rsid w:val="006737C0"/>
    <w:rsid w:val="00677BC2"/>
    <w:rsid w:val="006A3B5C"/>
    <w:rsid w:val="006C01D0"/>
    <w:rsid w:val="00702FC8"/>
    <w:rsid w:val="007661D9"/>
    <w:rsid w:val="007B14E8"/>
    <w:rsid w:val="007C12B5"/>
    <w:rsid w:val="007E77FA"/>
    <w:rsid w:val="008011B6"/>
    <w:rsid w:val="00885FC5"/>
    <w:rsid w:val="008B0B8B"/>
    <w:rsid w:val="008D367A"/>
    <w:rsid w:val="008E1A85"/>
    <w:rsid w:val="008F3062"/>
    <w:rsid w:val="00921CB1"/>
    <w:rsid w:val="009358FE"/>
    <w:rsid w:val="009544A3"/>
    <w:rsid w:val="00964450"/>
    <w:rsid w:val="009949A8"/>
    <w:rsid w:val="00A01331"/>
    <w:rsid w:val="00A41F2C"/>
    <w:rsid w:val="00A87940"/>
    <w:rsid w:val="00A94CCB"/>
    <w:rsid w:val="00AB0D7D"/>
    <w:rsid w:val="00AC7E62"/>
    <w:rsid w:val="00B10088"/>
    <w:rsid w:val="00B23EC0"/>
    <w:rsid w:val="00B90087"/>
    <w:rsid w:val="00BC06D0"/>
    <w:rsid w:val="00BC244F"/>
    <w:rsid w:val="00BD1325"/>
    <w:rsid w:val="00C641E9"/>
    <w:rsid w:val="00C723C2"/>
    <w:rsid w:val="00CE72AF"/>
    <w:rsid w:val="00D115BF"/>
    <w:rsid w:val="00D269C3"/>
    <w:rsid w:val="00E023B7"/>
    <w:rsid w:val="00E07290"/>
    <w:rsid w:val="00EA3C1F"/>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Indent">
    <w:name w:val="Body Text Indent"/>
    <w:basedOn w:val="Normal"/>
    <w:link w:val="BodyTextIndentChar"/>
    <w:semiHidden/>
    <w:rsid w:val="00BC06D0"/>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BC06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2F28-3C74-4818-A513-51A54B7F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2017-03-06T13:29:00Z</cp:lastPrinted>
  <dcterms:created xsi:type="dcterms:W3CDTF">2017-03-06T14:28:00Z</dcterms:created>
  <dcterms:modified xsi:type="dcterms:W3CDTF">2017-03-06T14:28:00Z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