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E38" w:rsidRDefault="008B6E38" w:rsidP="006D7F64">
      <w:pPr>
        <w:spacing w:after="8"/>
        <w:rPr>
          <w:rFonts w:ascii="Palatino" w:hAnsi="Palatino"/>
          <w:caps/>
          <w:sz w:val="18"/>
        </w:rPr>
      </w:pPr>
      <w:r>
        <w:rPr>
          <w:noProof/>
        </w:rPr>
        <w:drawing>
          <wp:anchor distT="0" distB="0" distL="114300" distR="114300" simplePos="0" relativeHeight="251657216" behindDoc="0" locked="0" layoutInCell="1" allowOverlap="1">
            <wp:simplePos x="0" y="0"/>
            <wp:positionH relativeFrom="column">
              <wp:posOffset>3521075</wp:posOffset>
            </wp:positionH>
            <wp:positionV relativeFrom="paragraph">
              <wp:posOffset>0</wp:posOffset>
            </wp:positionV>
            <wp:extent cx="2251075" cy="1042670"/>
            <wp:effectExtent l="0" t="0" r="0" b="0"/>
            <wp:wrapSquare wrapText="bothSides"/>
            <wp:docPr id="3" name="Picture 3" descr="CMS-OfficeNames3-v3.wmf" title="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S-OfficeNames3-v3.wmf"/>
                    <pic:cNvPicPr>
                      <a:picLocks noChangeAspect="1" noChangeArrowheads="1"/>
                    </pic:cNvPicPr>
                  </pic:nvPicPr>
                  <pic:blipFill>
                    <a:blip r:embed="rId7" cstate="print"/>
                    <a:srcRect l="52106" t="70619"/>
                    <a:stretch>
                      <a:fillRect/>
                    </a:stretch>
                  </pic:blipFill>
                  <pic:spPr bwMode="auto">
                    <a:xfrm>
                      <a:off x="0" y="0"/>
                      <a:ext cx="2251075" cy="1042670"/>
                    </a:xfrm>
                    <a:prstGeom prst="rect">
                      <a:avLst/>
                    </a:prstGeom>
                    <a:noFill/>
                  </pic:spPr>
                </pic:pic>
              </a:graphicData>
            </a:graphic>
          </wp:anchor>
        </w:drawing>
      </w:r>
    </w:p>
    <w:p w:rsidR="008B6E38" w:rsidRDefault="008B6E38" w:rsidP="006D7F64">
      <w:pPr>
        <w:spacing w:after="8"/>
        <w:rPr>
          <w:rFonts w:ascii="Palatino" w:hAnsi="Palatino"/>
          <w:caps/>
          <w:sz w:val="18"/>
        </w:rPr>
      </w:pPr>
    </w:p>
    <w:p w:rsidR="006D7F64" w:rsidRDefault="006D7F64" w:rsidP="006D7F64">
      <w:pPr>
        <w:spacing w:after="8"/>
        <w:rPr>
          <w:rFonts w:ascii="Palatino" w:hAnsi="Palatino"/>
          <w:caps/>
          <w:sz w:val="18"/>
        </w:rPr>
      </w:pPr>
      <w:r>
        <w:rPr>
          <w:rFonts w:ascii="Palatino" w:hAnsi="Palatino"/>
          <w:caps/>
          <w:sz w:val="18"/>
        </w:rPr>
        <w:t>Department of Health &amp; Human Services</w:t>
      </w:r>
    </w:p>
    <w:p w:rsidR="006D7F64" w:rsidRDefault="006D7F64" w:rsidP="006D7F64">
      <w:pPr>
        <w:spacing w:after="8"/>
        <w:rPr>
          <w:rFonts w:ascii="Palatino" w:hAnsi="Palatino"/>
          <w:sz w:val="18"/>
        </w:rPr>
      </w:pPr>
      <w:r>
        <w:rPr>
          <w:rFonts w:ascii="Palatino" w:hAnsi="Palatino"/>
          <w:sz w:val="18"/>
        </w:rPr>
        <w:t>Centers for Medicare &amp; Medicaid Services</w:t>
      </w:r>
    </w:p>
    <w:p w:rsidR="006D7F64" w:rsidRDefault="006D7F64" w:rsidP="006D7F64">
      <w:pPr>
        <w:spacing w:after="8"/>
        <w:rPr>
          <w:rFonts w:ascii="Palatino" w:hAnsi="Palatino"/>
          <w:sz w:val="18"/>
        </w:rPr>
      </w:pPr>
      <w:r>
        <w:rPr>
          <w:rFonts w:ascii="Palatino" w:hAnsi="Palatino"/>
          <w:sz w:val="18"/>
        </w:rPr>
        <w:t>7500 Security Boulevard</w:t>
      </w:r>
    </w:p>
    <w:p w:rsidR="006D7F64" w:rsidRDefault="006D7F64" w:rsidP="006D7F64">
      <w:pPr>
        <w:spacing w:after="8"/>
        <w:rPr>
          <w:rFonts w:ascii="Palatino" w:hAnsi="Palatino"/>
          <w:sz w:val="19"/>
        </w:rPr>
      </w:pPr>
      <w:smartTag w:uri="urn:schemas-microsoft-com:office:smarttags" w:element="place">
        <w:smartTag w:uri="urn:schemas-microsoft-com:office:smarttags" w:element="City">
          <w:r>
            <w:rPr>
              <w:rFonts w:ascii="Palatino" w:hAnsi="Palatino"/>
              <w:sz w:val="18"/>
            </w:rPr>
            <w:t>Baltimore</w:t>
          </w:r>
        </w:smartTag>
        <w:r>
          <w:rPr>
            <w:rFonts w:ascii="Palatino" w:hAnsi="Palatino"/>
            <w:sz w:val="18"/>
          </w:rPr>
          <w:t xml:space="preserve">, </w:t>
        </w:r>
        <w:smartTag w:uri="urn:schemas-microsoft-com:office:smarttags" w:element="State">
          <w:r>
            <w:rPr>
              <w:rFonts w:ascii="Palatino" w:hAnsi="Palatino"/>
              <w:sz w:val="18"/>
            </w:rPr>
            <w:t>Maryland</w:t>
          </w:r>
        </w:smartTag>
        <w:r>
          <w:rPr>
            <w:rFonts w:ascii="Palatino" w:hAnsi="Palatino"/>
            <w:sz w:val="18"/>
          </w:rPr>
          <w:t xml:space="preserve"> </w:t>
        </w:r>
        <w:smartTag w:uri="urn:schemas-microsoft-com:office:smarttags" w:element="PostalCode">
          <w:r>
            <w:rPr>
              <w:rFonts w:ascii="Palatino" w:hAnsi="Palatino"/>
              <w:sz w:val="18"/>
            </w:rPr>
            <w:t>21244-1850</w:t>
          </w:r>
        </w:smartTag>
      </w:smartTag>
    </w:p>
    <w:p w:rsidR="006D7F64" w:rsidRDefault="00D96A41" w:rsidP="006D7F64">
      <w:pPr>
        <w:rPr>
          <w:rFonts w:ascii="Palatino" w:hAnsi="Palatino"/>
          <w:sz w:val="19"/>
        </w:rPr>
      </w:pPr>
      <w:r>
        <w:rPr>
          <w:noProof/>
        </w:rPr>
        <mc:AlternateContent>
          <mc:Choice Requires="wps">
            <w:drawing>
              <wp:inline distT="0" distB="0" distL="0" distR="0">
                <wp:extent cx="5943600" cy="0"/>
                <wp:effectExtent l="0" t="0" r="19050" b="19050"/>
                <wp:docPr id="1" name="Line 2" descr="Header border" title="Header 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3FFE6B4" id="Line 2" o:spid="_x0000_s1026" alt="Title: Header border - Description: Header border"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" strokeweight="1pt">
                <w10:anchorlock/>
              </v:line>
            </w:pict>
          </mc:Fallback>
        </mc:AlternateContent>
      </w:r>
    </w:p>
    <w:p w:rsidR="00D07C11" w:rsidRDefault="00D07C11"/>
    <w:p w:rsidR="00F9218D" w:rsidRPr="00F9218D" w:rsidRDefault="00F9218D" w:rsidP="00F9218D">
      <w:pPr>
        <w:outlineLvl w:val="0"/>
        <w:rPr>
          <w:rFonts w:ascii="Times New Roman" w:eastAsia="Times New Roman" w:hAnsi="Times New Roman"/>
          <w:bCs/>
          <w:szCs w:val="24"/>
        </w:rPr>
      </w:pPr>
      <w:r w:rsidRPr="00F9218D">
        <w:rPr>
          <w:rFonts w:ascii="Times New Roman" w:eastAsia="Times New Roman" w:hAnsi="Times New Roman"/>
          <w:b/>
          <w:bCs/>
          <w:szCs w:val="24"/>
        </w:rPr>
        <w:t>DATE:</w:t>
      </w:r>
      <w:r w:rsidRPr="00F9218D">
        <w:rPr>
          <w:rFonts w:ascii="Times New Roman" w:eastAsia="Times New Roman" w:hAnsi="Times New Roman"/>
          <w:b/>
          <w:bCs/>
          <w:szCs w:val="24"/>
        </w:rPr>
        <w:tab/>
      </w:r>
      <w:r w:rsidRPr="00F9218D">
        <w:rPr>
          <w:rFonts w:ascii="Times New Roman" w:eastAsia="Times New Roman" w:hAnsi="Times New Roman"/>
          <w:bCs/>
          <w:szCs w:val="24"/>
        </w:rPr>
        <w:t>March 31, 2017</w:t>
      </w:r>
    </w:p>
    <w:p w:rsidR="00F9218D" w:rsidRPr="00F9218D" w:rsidRDefault="00F9218D" w:rsidP="00F9218D">
      <w:pPr>
        <w:rPr>
          <w:rFonts w:ascii="Times New Roman" w:eastAsia="Times New Roman" w:hAnsi="Times New Roman"/>
          <w:b/>
          <w:spacing w:val="-5"/>
          <w:szCs w:val="24"/>
        </w:rPr>
      </w:pPr>
    </w:p>
    <w:p w:rsidR="00F9218D" w:rsidRPr="00F9218D" w:rsidRDefault="00F9218D" w:rsidP="00F9218D">
      <w:pPr>
        <w:spacing w:line="480" w:lineRule="auto"/>
        <w:rPr>
          <w:rFonts w:ascii="Times New Roman" w:eastAsia="Times New Roman" w:hAnsi="Times New Roman"/>
          <w:szCs w:val="24"/>
        </w:rPr>
      </w:pPr>
      <w:r w:rsidRPr="00F9218D">
        <w:rPr>
          <w:rFonts w:ascii="Times New Roman" w:eastAsia="Times New Roman" w:hAnsi="Times New Roman"/>
          <w:b/>
          <w:bCs/>
          <w:szCs w:val="24"/>
        </w:rPr>
        <w:t>TO:</w:t>
      </w:r>
      <w:r w:rsidRPr="00F9218D">
        <w:rPr>
          <w:rFonts w:ascii="Times New Roman" w:eastAsia="Times New Roman" w:hAnsi="Times New Roman"/>
          <w:b/>
          <w:bCs/>
          <w:szCs w:val="24"/>
        </w:rPr>
        <w:tab/>
      </w:r>
      <w:r w:rsidRPr="00F9218D">
        <w:rPr>
          <w:rFonts w:ascii="Times New Roman" w:eastAsia="Times New Roman" w:hAnsi="Times New Roman"/>
          <w:b/>
          <w:bCs/>
          <w:szCs w:val="24"/>
        </w:rPr>
        <w:tab/>
      </w:r>
      <w:r w:rsidRPr="00F9218D">
        <w:rPr>
          <w:rFonts w:ascii="Times New Roman" w:eastAsia="Times New Roman" w:hAnsi="Times New Roman"/>
          <w:szCs w:val="24"/>
        </w:rPr>
        <w:t>Children’s Health Insurance Program (CHIP)/Fiscal Administrators</w:t>
      </w:r>
      <w:r w:rsidRPr="00F9218D">
        <w:rPr>
          <w:rFonts w:ascii="Times New Roman" w:eastAsia="Times New Roman" w:hAnsi="Times New Roman"/>
          <w:szCs w:val="24"/>
        </w:rPr>
        <w:tab/>
      </w:r>
      <w:r w:rsidRPr="00F9218D">
        <w:rPr>
          <w:rFonts w:ascii="Times New Roman" w:eastAsia="Times New Roman" w:hAnsi="Times New Roman"/>
          <w:szCs w:val="24"/>
        </w:rPr>
        <w:tab/>
      </w:r>
    </w:p>
    <w:p w:rsidR="00F9218D" w:rsidRPr="00F9218D" w:rsidRDefault="00F9218D" w:rsidP="00F9218D">
      <w:pPr>
        <w:rPr>
          <w:rFonts w:ascii="Times New Roman" w:eastAsia="Times New Roman" w:hAnsi="Times New Roman"/>
          <w:szCs w:val="24"/>
        </w:rPr>
      </w:pPr>
      <w:r w:rsidRPr="00F9218D">
        <w:rPr>
          <w:rFonts w:ascii="Times New Roman" w:eastAsia="Times New Roman" w:hAnsi="Times New Roman"/>
          <w:b/>
          <w:bCs/>
          <w:szCs w:val="24"/>
        </w:rPr>
        <w:t>FROM:</w:t>
      </w:r>
      <w:r w:rsidRPr="00F9218D">
        <w:rPr>
          <w:rFonts w:ascii="Times New Roman" w:eastAsia="Times New Roman" w:hAnsi="Times New Roman"/>
          <w:szCs w:val="24"/>
        </w:rPr>
        <w:tab/>
        <w:t>Director</w:t>
      </w:r>
    </w:p>
    <w:p w:rsidR="00F9218D" w:rsidRPr="00F9218D" w:rsidRDefault="00F9218D" w:rsidP="00F9218D">
      <w:pPr>
        <w:ind w:left="720" w:firstLine="720"/>
        <w:rPr>
          <w:rFonts w:ascii="Times New Roman" w:eastAsia="Times New Roman" w:hAnsi="Times New Roman"/>
          <w:szCs w:val="24"/>
        </w:rPr>
      </w:pPr>
      <w:r w:rsidRPr="00F9218D">
        <w:rPr>
          <w:rFonts w:ascii="Times New Roman" w:eastAsia="Times New Roman" w:hAnsi="Times New Roman"/>
          <w:szCs w:val="24"/>
        </w:rPr>
        <w:t>Accounting Management Group</w:t>
      </w:r>
    </w:p>
    <w:p w:rsidR="00F9218D" w:rsidRPr="00F9218D" w:rsidRDefault="00F9218D" w:rsidP="00F9218D">
      <w:pPr>
        <w:ind w:left="720" w:firstLine="720"/>
        <w:rPr>
          <w:rFonts w:ascii="Times New Roman" w:eastAsia="Times New Roman" w:hAnsi="Times New Roman"/>
          <w:szCs w:val="24"/>
        </w:rPr>
      </w:pPr>
      <w:r w:rsidRPr="00F9218D">
        <w:rPr>
          <w:rFonts w:ascii="Times New Roman" w:eastAsia="Times New Roman" w:hAnsi="Times New Roman"/>
          <w:szCs w:val="24"/>
        </w:rPr>
        <w:t xml:space="preserve">Office of Financial Management </w:t>
      </w:r>
    </w:p>
    <w:p w:rsidR="00F9218D" w:rsidRPr="00F9218D" w:rsidRDefault="00F9218D" w:rsidP="00F9218D">
      <w:pPr>
        <w:rPr>
          <w:rFonts w:ascii="Times New Roman" w:eastAsia="Times New Roman" w:hAnsi="Times New Roman"/>
          <w:szCs w:val="24"/>
        </w:rPr>
      </w:pPr>
    </w:p>
    <w:p w:rsidR="00F9218D" w:rsidRPr="00F9218D" w:rsidRDefault="00F9218D" w:rsidP="00F9218D">
      <w:pPr>
        <w:rPr>
          <w:rFonts w:ascii="Times New Roman" w:eastAsia="Times New Roman" w:hAnsi="Times New Roman"/>
          <w:szCs w:val="24"/>
        </w:rPr>
      </w:pPr>
      <w:r w:rsidRPr="00F9218D">
        <w:rPr>
          <w:rFonts w:ascii="Times New Roman" w:eastAsia="Times New Roman" w:hAnsi="Times New Roman"/>
          <w:b/>
          <w:bCs/>
          <w:szCs w:val="24"/>
        </w:rPr>
        <w:t>SUBJECT:</w:t>
      </w:r>
      <w:r w:rsidRPr="00F9218D">
        <w:rPr>
          <w:rFonts w:ascii="Times New Roman" w:eastAsia="Times New Roman" w:hAnsi="Times New Roman"/>
          <w:b/>
          <w:bCs/>
          <w:szCs w:val="24"/>
        </w:rPr>
        <w:tab/>
      </w:r>
      <w:r w:rsidRPr="00F9218D">
        <w:rPr>
          <w:rFonts w:ascii="Times New Roman" w:eastAsia="Times New Roman" w:hAnsi="Times New Roman"/>
          <w:bCs/>
          <w:szCs w:val="24"/>
        </w:rPr>
        <w:t xml:space="preserve">Annual Survey of CHIP Payables and Receivables &amp; Questionnaire </w:t>
      </w:r>
    </w:p>
    <w:p w:rsidR="00F9218D" w:rsidRPr="00F9218D" w:rsidRDefault="00F9218D" w:rsidP="00F9218D">
      <w:pPr>
        <w:rPr>
          <w:rFonts w:ascii="Times New Roman" w:eastAsia="Times New Roman" w:hAnsi="Times New Roman"/>
          <w:szCs w:val="24"/>
        </w:rPr>
      </w:pPr>
    </w:p>
    <w:p w:rsidR="00F9218D" w:rsidRPr="00F9218D" w:rsidRDefault="00F9218D" w:rsidP="00F9218D">
      <w:pPr>
        <w:rPr>
          <w:rFonts w:ascii="Times New Roman" w:eastAsia="Times New Roman" w:hAnsi="Times New Roman"/>
          <w:szCs w:val="24"/>
        </w:rPr>
      </w:pPr>
      <w:r w:rsidRPr="00F9218D">
        <w:rPr>
          <w:rFonts w:ascii="Times New Roman" w:eastAsia="Times New Roman" w:hAnsi="Times New Roman"/>
          <w:szCs w:val="24"/>
        </w:rPr>
        <w:t xml:space="preserve">The Centers for Medicare &amp; Medicaid Services (CMS) prepared its fiscal year (FY) 2016 Annual Financial Report as required by the Public Law 103-356, (the Government Management Reform Act of 1994), section 3515.  CMS estimated 1) an accounts payable for the services rendered by CHIP providers as of the end of the fiscal year, which have not yet been reported on the Quarterly Statement of Medicaid Expenditures, Form CMS-21 (Medicaid program portion), CMS-64.21U, and CMS-64.21, and 2) an accounts receivable for all amounts due to the states from various sources, excluding the Federal Government.  This estimate is referred to as Entitlement Benefits Due and Payable or incurred but not yet reported (IBNR).  IBNR payables result from CHIP medical services incurred but not paid as of September 30, the Federal Government’s fiscal year-end.  The CHIP amount is the net of unreported expenses incurred by the states less amounts owed to the states for overstated claims and drug rebates.  CMS reported a net estimate of $978 million for FY 2016. </w:t>
      </w:r>
    </w:p>
    <w:p w:rsidR="00F9218D" w:rsidRPr="00F9218D" w:rsidRDefault="00F9218D" w:rsidP="00F9218D">
      <w:pPr>
        <w:rPr>
          <w:rFonts w:ascii="Times New Roman" w:eastAsia="Times New Roman" w:hAnsi="Times New Roman"/>
          <w:szCs w:val="24"/>
        </w:rPr>
      </w:pPr>
    </w:p>
    <w:p w:rsidR="00F9218D" w:rsidRPr="00F9218D" w:rsidRDefault="00F9218D" w:rsidP="00F9218D">
      <w:pPr>
        <w:rPr>
          <w:rFonts w:ascii="Times New Roman" w:eastAsia="Times New Roman" w:hAnsi="Times New Roman"/>
          <w:b/>
          <w:szCs w:val="24"/>
        </w:rPr>
      </w:pPr>
      <w:r w:rsidRPr="00F9218D">
        <w:rPr>
          <w:rFonts w:ascii="Times New Roman" w:eastAsia="Times New Roman" w:hAnsi="Times New Roman"/>
          <w:szCs w:val="24"/>
        </w:rPr>
        <w:t xml:space="preserve">In April 2016, we asked each state and territory to complete Form CMS-10180, the Survey of CHIP Payables and Receivables, and to complete a state questionnaire regarding the IBNR.  We are again asking each state and territory to prepare the Form CMS-10180 based on your final audited payable and receivable numbers that are reported on your most recently audited Comprehensive Annual Financial Report (CAFR).  </w:t>
      </w:r>
      <w:r w:rsidRPr="00F9218D">
        <w:rPr>
          <w:rFonts w:ascii="Times New Roman" w:eastAsia="Times New Roman" w:hAnsi="Times New Roman"/>
          <w:b/>
          <w:szCs w:val="24"/>
        </w:rPr>
        <w:t>Do not report amounts owed to or due from CMS related to deferrals and disallowances that exist as of the dates indicated in the survey.</w:t>
      </w:r>
    </w:p>
    <w:p w:rsidR="00F9218D" w:rsidRPr="00F9218D" w:rsidRDefault="00F9218D" w:rsidP="00F9218D">
      <w:pPr>
        <w:rPr>
          <w:rFonts w:ascii="Times New Roman" w:eastAsia="Times New Roman" w:hAnsi="Times New Roman"/>
          <w:szCs w:val="24"/>
        </w:rPr>
      </w:pPr>
    </w:p>
    <w:p w:rsidR="00F9218D" w:rsidRPr="00F9218D" w:rsidRDefault="00F9218D" w:rsidP="00F9218D">
      <w:pPr>
        <w:autoSpaceDE w:val="0"/>
        <w:autoSpaceDN w:val="0"/>
        <w:adjustRightInd w:val="0"/>
        <w:rPr>
          <w:rFonts w:ascii="Times New Roman" w:eastAsia="Times New Roman" w:hAnsi="Times New Roman" w:cs="Courier New"/>
          <w:i/>
          <w:szCs w:val="24"/>
        </w:rPr>
      </w:pPr>
      <w:r w:rsidRPr="00F9218D">
        <w:rPr>
          <w:rFonts w:ascii="Times New Roman" w:eastAsia="Times New Roman" w:hAnsi="Times New Roman"/>
          <w:szCs w:val="24"/>
        </w:rPr>
        <w:t>The Form CMS-10180 and questionnaire are available on the Incurred But Not Reported Survey System (IBNRS) which is used to collect th</w:t>
      </w:r>
      <w:bookmarkStart w:id="0" w:name="_GoBack"/>
      <w:bookmarkEnd w:id="0"/>
      <w:r w:rsidRPr="00F9218D">
        <w:rPr>
          <w:rFonts w:ascii="Times New Roman" w:eastAsia="Times New Roman" w:hAnsi="Times New Roman"/>
          <w:szCs w:val="24"/>
        </w:rPr>
        <w:t>e required information.  The IBNRS is a web-based application which can be accessed via the internet at</w:t>
      </w:r>
      <w:r w:rsidRPr="00F9218D">
        <w:rPr>
          <w:rFonts w:ascii="Times New Roman" w:eastAsia="Times New Roman" w:hAnsi="Times New Roman"/>
          <w:i/>
          <w:szCs w:val="24"/>
        </w:rPr>
        <w:t xml:space="preserve"> </w:t>
      </w:r>
      <w:hyperlink r:id="rId8" w:history="1">
        <w:r w:rsidRPr="00F9218D">
          <w:rPr>
            <w:rFonts w:ascii="Times New Roman" w:eastAsia="Times New Roman" w:hAnsi="Times New Roman"/>
            <w:i/>
            <w:color w:val="0000FF"/>
            <w:szCs w:val="24"/>
            <w:u w:val="single"/>
          </w:rPr>
          <w:t>the IBNRS webpage</w:t>
        </w:r>
      </w:hyperlink>
      <w:r w:rsidRPr="00F9218D">
        <w:rPr>
          <w:rFonts w:ascii="Times New Roman" w:eastAsia="Times New Roman" w:hAnsi="Times New Roman"/>
          <w:i/>
          <w:szCs w:val="24"/>
        </w:rPr>
        <w:t xml:space="preserve">. </w:t>
      </w:r>
      <w:r w:rsidRPr="00F9218D">
        <w:rPr>
          <w:rFonts w:ascii="Times New Roman" w:eastAsia="Times New Roman" w:hAnsi="Times New Roman"/>
          <w:szCs w:val="24"/>
        </w:rPr>
        <w:t xml:space="preserve"> A hard copy of the State IBNRS User Guide can be downloaded by accessing </w:t>
      </w:r>
      <w:hyperlink r:id="rId9" w:history="1">
        <w:r w:rsidRPr="00F9218D">
          <w:rPr>
            <w:rFonts w:ascii="Times New Roman" w:eastAsia="Times New Roman" w:hAnsi="Times New Roman"/>
            <w:i/>
            <w:color w:val="0000FF"/>
            <w:szCs w:val="24"/>
            <w:u w:val="single"/>
          </w:rPr>
          <w:t>Help on the IBNRS webpage</w:t>
        </w:r>
      </w:hyperlink>
      <w:r w:rsidRPr="00F9218D">
        <w:rPr>
          <w:rFonts w:ascii="Times New Roman" w:eastAsia="Times New Roman" w:hAnsi="Times New Roman" w:cs="Courier New"/>
          <w:i/>
          <w:szCs w:val="24"/>
        </w:rPr>
        <w:t>.</w:t>
      </w:r>
    </w:p>
    <w:p w:rsidR="00F9218D" w:rsidRPr="00F9218D" w:rsidRDefault="00F9218D" w:rsidP="00F9218D">
      <w:pPr>
        <w:autoSpaceDE w:val="0"/>
        <w:autoSpaceDN w:val="0"/>
        <w:adjustRightInd w:val="0"/>
        <w:rPr>
          <w:rFonts w:ascii="Times New Roman" w:eastAsia="Times New Roman" w:hAnsi="Times New Roman" w:cs="Courier New"/>
          <w:i/>
          <w:szCs w:val="24"/>
        </w:rPr>
      </w:pPr>
      <w:r w:rsidRPr="00F9218D">
        <w:rPr>
          <w:rFonts w:ascii="Times New Roman" w:eastAsia="Times New Roman" w:hAnsi="Times New Roman" w:cs="Courier New"/>
          <w:i/>
          <w:szCs w:val="24"/>
        </w:rPr>
        <w:t xml:space="preserve"> </w:t>
      </w:r>
    </w:p>
    <w:p w:rsidR="00F9218D" w:rsidRDefault="00F9218D" w:rsidP="00F9218D">
      <w:pPr>
        <w:rPr>
          <w:rFonts w:ascii="Times New Roman" w:eastAsia="Times New Roman" w:hAnsi="Times New Roman"/>
          <w:szCs w:val="24"/>
        </w:rPr>
      </w:pPr>
      <w:r w:rsidRPr="00F9218D">
        <w:rPr>
          <w:rFonts w:eastAsia="Times New Roman" w:cs="Arial"/>
          <w:szCs w:val="24"/>
        </w:rPr>
        <w:t xml:space="preserve">In addition, the CHIP IBNR state questionnaire is required to be completed prior to certification of the entire submission.  The CHIP IBNR state questionnaire directly follows the survey and each state and territory will be prompted to answer the questions.  CMS utilizes the state questionnaire to determine if there were any "extenuating factors" that may affect the CHIP IBNR calculation.  States and territories will be able to fill out the state questionnaire and submit their responses electronically.  </w:t>
      </w:r>
      <w:r w:rsidRPr="00F9218D">
        <w:rPr>
          <w:rFonts w:ascii="Times New Roman" w:eastAsia="Times New Roman" w:hAnsi="Times New Roman"/>
          <w:szCs w:val="24"/>
        </w:rPr>
        <w:t xml:space="preserve">The CMS Regional Offices will be reviewing the survey and </w:t>
      </w:r>
    </w:p>
    <w:p w:rsidR="00F9218D" w:rsidRDefault="00F9218D" w:rsidP="00F9218D">
      <w:pPr>
        <w:rPr>
          <w:rFonts w:ascii="Times New Roman" w:eastAsia="Times New Roman" w:hAnsi="Times New Roman"/>
          <w:szCs w:val="24"/>
        </w:rPr>
      </w:pPr>
    </w:p>
    <w:p w:rsidR="00F9218D" w:rsidRPr="00F9218D" w:rsidRDefault="00F9218D" w:rsidP="00F9218D">
      <w:pPr>
        <w:rPr>
          <w:rFonts w:ascii="Times New Roman" w:eastAsia="Times New Roman" w:hAnsi="Times New Roman"/>
          <w:szCs w:val="24"/>
        </w:rPr>
      </w:pPr>
      <w:r w:rsidRPr="00F9218D">
        <w:rPr>
          <w:rFonts w:ascii="Times New Roman" w:eastAsia="Times New Roman" w:hAnsi="Times New Roman"/>
          <w:szCs w:val="24"/>
        </w:rPr>
        <w:t>Page 2 – CHIP/Fiscal Administrators</w:t>
      </w:r>
    </w:p>
    <w:p w:rsidR="00F9218D" w:rsidRDefault="00F9218D" w:rsidP="00F9218D">
      <w:pPr>
        <w:rPr>
          <w:rFonts w:ascii="Times New Roman" w:eastAsia="Times New Roman" w:hAnsi="Times New Roman"/>
          <w:szCs w:val="24"/>
        </w:rPr>
      </w:pPr>
    </w:p>
    <w:p w:rsidR="00F9218D" w:rsidRPr="00F9218D" w:rsidRDefault="00F9218D" w:rsidP="00F9218D">
      <w:pPr>
        <w:rPr>
          <w:rFonts w:ascii="Times New Roman" w:eastAsia="Times New Roman" w:hAnsi="Times New Roman"/>
          <w:szCs w:val="24"/>
        </w:rPr>
      </w:pPr>
      <w:r w:rsidRPr="00F9218D">
        <w:rPr>
          <w:rFonts w:ascii="Times New Roman" w:eastAsia="Times New Roman" w:hAnsi="Times New Roman"/>
          <w:szCs w:val="24"/>
        </w:rPr>
        <w:t xml:space="preserve">responses to the questions for reasonableness and accuracy.  </w:t>
      </w:r>
      <w:r w:rsidRPr="00F9218D">
        <w:rPr>
          <w:rFonts w:ascii="Times New Roman" w:eastAsia="Times New Roman" w:hAnsi="Times New Roman"/>
          <w:b/>
          <w:i/>
          <w:szCs w:val="24"/>
        </w:rPr>
        <w:t>It is critical to the review process that all responses be as detailed and descriptive as possible.</w:t>
      </w:r>
      <w:r w:rsidRPr="00F9218D">
        <w:rPr>
          <w:rFonts w:ascii="Times New Roman" w:eastAsia="Times New Roman" w:hAnsi="Times New Roman"/>
          <w:szCs w:val="24"/>
        </w:rPr>
        <w:t xml:space="preserve"> </w:t>
      </w:r>
    </w:p>
    <w:p w:rsidR="00F9218D" w:rsidRPr="00F9218D" w:rsidRDefault="00F9218D" w:rsidP="00F9218D">
      <w:pPr>
        <w:rPr>
          <w:rFonts w:eastAsia="Times New Roman"/>
          <w:szCs w:val="24"/>
        </w:rPr>
      </w:pPr>
    </w:p>
    <w:p w:rsidR="00F9218D" w:rsidRPr="00F9218D" w:rsidRDefault="00F9218D" w:rsidP="00F9218D">
      <w:pPr>
        <w:rPr>
          <w:rFonts w:ascii="Times New Roman" w:eastAsia="Times New Roman" w:hAnsi="Times New Roman"/>
          <w:szCs w:val="24"/>
        </w:rPr>
      </w:pPr>
      <w:r w:rsidRPr="00F9218D">
        <w:rPr>
          <w:rFonts w:ascii="Times New Roman" w:eastAsia="Times New Roman" w:hAnsi="Times New Roman"/>
          <w:szCs w:val="24"/>
        </w:rPr>
        <w:t>States and territories should document the process for identifying CHIP IBNR payables.  Work papers should be used to document and support any decisions drawn relating to the process used and the payables reported on the survey.  Work papers prepared by the states and territories should be available upon request in the event that CMS Central Office, CMS Regional Office staff, or other parties on behalf of CMS, come onsite to review state CHIP IBNR documentation.</w:t>
      </w:r>
    </w:p>
    <w:p w:rsidR="00F9218D" w:rsidRPr="00F9218D" w:rsidRDefault="00F9218D" w:rsidP="00F9218D">
      <w:pPr>
        <w:rPr>
          <w:rFonts w:ascii="Times New Roman" w:eastAsia="Times New Roman" w:hAnsi="Times New Roman"/>
          <w:szCs w:val="24"/>
        </w:rPr>
      </w:pPr>
    </w:p>
    <w:p w:rsidR="00F9218D" w:rsidRPr="00F9218D" w:rsidRDefault="00F9218D" w:rsidP="00F9218D">
      <w:pPr>
        <w:autoSpaceDE w:val="0"/>
        <w:autoSpaceDN w:val="0"/>
        <w:adjustRightInd w:val="0"/>
        <w:rPr>
          <w:rFonts w:ascii="Times New Roman" w:eastAsia="Times New Roman" w:hAnsi="Times New Roman"/>
          <w:b/>
          <w:szCs w:val="24"/>
        </w:rPr>
      </w:pPr>
      <w:r w:rsidRPr="00F9218D">
        <w:rPr>
          <w:rFonts w:ascii="Times New Roman" w:eastAsia="Times New Roman" w:hAnsi="Times New Roman"/>
          <w:b/>
          <w:szCs w:val="24"/>
        </w:rPr>
        <w:t xml:space="preserve">The IBNRS will be available for input beginning Monday, April 3, 2017, for states and territories to fill out and submit their surveys and questionnaires.  The IBNRS will close on Wednesday, May 3, 2017.  The surveys and questionnaires must be submitted between April 3 and May 3, 2017. </w:t>
      </w:r>
    </w:p>
    <w:p w:rsidR="00F9218D" w:rsidRPr="00F9218D" w:rsidRDefault="00F9218D" w:rsidP="00F9218D">
      <w:pPr>
        <w:rPr>
          <w:rFonts w:ascii="Times New Roman" w:eastAsia="Times New Roman" w:hAnsi="Times New Roman"/>
          <w:szCs w:val="24"/>
        </w:rPr>
      </w:pPr>
    </w:p>
    <w:p w:rsidR="00F9218D" w:rsidRPr="00F9218D" w:rsidRDefault="00F9218D" w:rsidP="00F9218D">
      <w:pPr>
        <w:rPr>
          <w:rFonts w:ascii="Times New Roman" w:eastAsia="Times New Roman" w:hAnsi="Times New Roman"/>
          <w:szCs w:val="24"/>
        </w:rPr>
      </w:pPr>
      <w:r w:rsidRPr="00F9218D">
        <w:rPr>
          <w:rFonts w:ascii="Times New Roman" w:eastAsia="Times New Roman" w:hAnsi="Times New Roman"/>
          <w:szCs w:val="24"/>
        </w:rPr>
        <w:t xml:space="preserve">For specific questions regarding the survey, you may contact Beverly Boher at 410-786-7806, or </w:t>
      </w:r>
      <w:hyperlink r:id="rId10" w:history="1">
        <w:r w:rsidRPr="00F9218D">
          <w:rPr>
            <w:rFonts w:ascii="Times New Roman" w:eastAsia="Times New Roman" w:hAnsi="Times New Roman"/>
            <w:b/>
            <w:color w:val="0000FF"/>
            <w:szCs w:val="24"/>
            <w:u w:val="single"/>
          </w:rPr>
          <w:t>Beverly.Boher@cms.hhs.gov</w:t>
        </w:r>
      </w:hyperlink>
      <w:r w:rsidRPr="00F9218D">
        <w:rPr>
          <w:rFonts w:ascii="Times New Roman" w:eastAsia="Times New Roman" w:hAnsi="Times New Roman"/>
          <w:b/>
          <w:szCs w:val="24"/>
        </w:rPr>
        <w:t>.</w:t>
      </w:r>
      <w:r w:rsidRPr="00F9218D">
        <w:rPr>
          <w:rFonts w:ascii="Times New Roman" w:eastAsia="Times New Roman" w:hAnsi="Times New Roman"/>
          <w:szCs w:val="24"/>
        </w:rPr>
        <w:t xml:space="preserve">  </w:t>
      </w:r>
    </w:p>
    <w:p w:rsidR="00F9218D" w:rsidRPr="00F9218D" w:rsidRDefault="00F9218D" w:rsidP="00F9218D">
      <w:pPr>
        <w:spacing w:before="840"/>
        <w:ind w:left="2880"/>
        <w:jc w:val="center"/>
        <w:rPr>
          <w:rFonts w:ascii="Times New Roman" w:eastAsia="Times New Roman" w:hAnsi="Times New Roman"/>
          <w:szCs w:val="24"/>
        </w:rPr>
      </w:pPr>
      <w:r w:rsidRPr="00F9218D">
        <w:rPr>
          <w:rFonts w:ascii="Times New Roman" w:eastAsia="Times New Roman" w:hAnsi="Times New Roman"/>
          <w:szCs w:val="24"/>
        </w:rPr>
        <w:t xml:space="preserve">/s/  </w:t>
      </w:r>
    </w:p>
    <w:p w:rsidR="00F9218D" w:rsidRPr="00F9218D" w:rsidRDefault="00F9218D" w:rsidP="00F9218D">
      <w:pPr>
        <w:spacing w:after="480"/>
        <w:ind w:left="2880"/>
        <w:jc w:val="center"/>
        <w:rPr>
          <w:rFonts w:ascii="Times New Roman" w:eastAsia="Times New Roman" w:hAnsi="Times New Roman"/>
          <w:szCs w:val="24"/>
        </w:rPr>
      </w:pPr>
      <w:r w:rsidRPr="00F9218D">
        <w:rPr>
          <w:rFonts w:ascii="Times New Roman" w:eastAsia="Times New Roman" w:hAnsi="Times New Roman"/>
          <w:szCs w:val="24"/>
        </w:rPr>
        <w:t>Maria Montilla, CPA</w:t>
      </w:r>
    </w:p>
    <w:p w:rsidR="00F9218D" w:rsidRPr="00F9218D" w:rsidRDefault="00F9218D" w:rsidP="00F9218D">
      <w:pPr>
        <w:rPr>
          <w:rFonts w:ascii="Times New Roman" w:eastAsia="Times New Roman" w:hAnsi="Times New Roman"/>
          <w:szCs w:val="24"/>
        </w:rPr>
      </w:pPr>
    </w:p>
    <w:p w:rsidR="00F9218D" w:rsidRPr="00F9218D" w:rsidRDefault="00F9218D" w:rsidP="00F9218D">
      <w:pPr>
        <w:rPr>
          <w:rFonts w:ascii="Times New Roman" w:eastAsia="Times New Roman" w:hAnsi="Times New Roman"/>
          <w:szCs w:val="24"/>
        </w:rPr>
      </w:pPr>
    </w:p>
    <w:p w:rsidR="00F9218D" w:rsidRPr="00F9218D" w:rsidRDefault="00F9218D" w:rsidP="00F9218D">
      <w:pPr>
        <w:rPr>
          <w:rFonts w:ascii="Times New Roman" w:eastAsia="Times New Roman" w:hAnsi="Times New Roman"/>
          <w:szCs w:val="24"/>
        </w:rPr>
      </w:pPr>
      <w:r w:rsidRPr="00F9218D">
        <w:rPr>
          <w:rFonts w:ascii="Times New Roman" w:eastAsia="Times New Roman" w:hAnsi="Times New Roman"/>
          <w:szCs w:val="24"/>
        </w:rPr>
        <w:t>cc:</w:t>
      </w:r>
    </w:p>
    <w:p w:rsidR="00F9218D" w:rsidRPr="00F9218D" w:rsidRDefault="00F9218D" w:rsidP="00F9218D">
      <w:pPr>
        <w:rPr>
          <w:rFonts w:ascii="Times New Roman" w:eastAsia="Times New Roman" w:hAnsi="Times New Roman"/>
          <w:szCs w:val="24"/>
        </w:rPr>
      </w:pPr>
      <w:r w:rsidRPr="00F9218D">
        <w:rPr>
          <w:rFonts w:ascii="Times New Roman" w:eastAsia="Times New Roman" w:hAnsi="Times New Roman"/>
          <w:szCs w:val="24"/>
        </w:rPr>
        <w:t>Lataysheia Lance, Director, Division of Financial Reporting and Policy</w:t>
      </w:r>
    </w:p>
    <w:p w:rsidR="00F9218D" w:rsidRPr="00F9218D" w:rsidRDefault="00F9218D" w:rsidP="00F9218D">
      <w:pPr>
        <w:rPr>
          <w:rFonts w:ascii="Times New Roman" w:eastAsia="Times New Roman" w:hAnsi="Times New Roman"/>
          <w:szCs w:val="24"/>
        </w:rPr>
      </w:pPr>
      <w:r w:rsidRPr="00F9218D">
        <w:rPr>
          <w:rFonts w:ascii="Times New Roman" w:eastAsia="Times New Roman" w:hAnsi="Times New Roman"/>
          <w:szCs w:val="24"/>
        </w:rPr>
        <w:t>Kristin Fan, Center for Medicaid and CHIP Services</w:t>
      </w:r>
    </w:p>
    <w:p w:rsidR="00F9218D" w:rsidRPr="00F9218D" w:rsidRDefault="00F9218D" w:rsidP="00F9218D">
      <w:pPr>
        <w:rPr>
          <w:rFonts w:ascii="Times New Roman" w:eastAsia="Times New Roman" w:hAnsi="Times New Roman"/>
          <w:szCs w:val="24"/>
        </w:rPr>
      </w:pPr>
      <w:r w:rsidRPr="00F9218D">
        <w:rPr>
          <w:rFonts w:ascii="Times New Roman" w:eastAsia="Times New Roman" w:hAnsi="Times New Roman"/>
          <w:szCs w:val="24"/>
        </w:rPr>
        <w:t>All Associate Regional Administrators for Medicaid and CHIP</w:t>
      </w:r>
    </w:p>
    <w:p w:rsidR="00F9218D" w:rsidRPr="00F9218D" w:rsidRDefault="00F9218D" w:rsidP="00F9218D">
      <w:pPr>
        <w:rPr>
          <w:rFonts w:ascii="Times New Roman" w:eastAsia="Times New Roman" w:hAnsi="Times New Roman"/>
          <w:szCs w:val="24"/>
        </w:rPr>
      </w:pPr>
    </w:p>
    <w:p w:rsidR="000A3AAB" w:rsidRPr="004764EE" w:rsidRDefault="000A3AAB" w:rsidP="00F9218D">
      <w:pPr>
        <w:rPr>
          <w:i/>
        </w:rPr>
      </w:pPr>
    </w:p>
    <w:sectPr w:rsidR="000A3AAB" w:rsidRPr="004764EE" w:rsidSect="008B6E38">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B25" w:rsidRDefault="00697B25" w:rsidP="00697B25">
      <w:r>
        <w:separator/>
      </w:r>
    </w:p>
  </w:endnote>
  <w:endnote w:type="continuationSeparator" w:id="0">
    <w:p w:rsidR="00697B25" w:rsidRDefault="00697B25" w:rsidP="0069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25" w:rsidRDefault="00697B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25" w:rsidRDefault="00697B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25" w:rsidRDefault="00697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B25" w:rsidRDefault="00697B25" w:rsidP="00697B25">
      <w:r>
        <w:separator/>
      </w:r>
    </w:p>
  </w:footnote>
  <w:footnote w:type="continuationSeparator" w:id="0">
    <w:p w:rsidR="00697B25" w:rsidRDefault="00697B25" w:rsidP="00697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25" w:rsidRDefault="00697B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25" w:rsidRDefault="00697B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25" w:rsidRDefault="00697B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64"/>
    <w:rsid w:val="00095CE4"/>
    <w:rsid w:val="000A3AAB"/>
    <w:rsid w:val="000F3EA8"/>
    <w:rsid w:val="00100343"/>
    <w:rsid w:val="00106E63"/>
    <w:rsid w:val="00331C27"/>
    <w:rsid w:val="004764EE"/>
    <w:rsid w:val="00505174"/>
    <w:rsid w:val="00522F55"/>
    <w:rsid w:val="00594917"/>
    <w:rsid w:val="00697B25"/>
    <w:rsid w:val="006D7F64"/>
    <w:rsid w:val="006E5313"/>
    <w:rsid w:val="006F6213"/>
    <w:rsid w:val="00714113"/>
    <w:rsid w:val="00725E44"/>
    <w:rsid w:val="00750613"/>
    <w:rsid w:val="008B6E38"/>
    <w:rsid w:val="00AD568B"/>
    <w:rsid w:val="00B604C9"/>
    <w:rsid w:val="00BD7F02"/>
    <w:rsid w:val="00C9774E"/>
    <w:rsid w:val="00CC46A3"/>
    <w:rsid w:val="00CC5955"/>
    <w:rsid w:val="00D07C11"/>
    <w:rsid w:val="00D100B9"/>
    <w:rsid w:val="00D94C90"/>
    <w:rsid w:val="00D96A41"/>
    <w:rsid w:val="00F661A1"/>
    <w:rsid w:val="00F9176A"/>
    <w:rsid w:val="00F9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4337"/>
    <o:shapelayout v:ext="edit">
      <o:idmap v:ext="edit" data="1"/>
    </o:shapelayout>
  </w:shapeDefaults>
  <w:decimalSymbol w:val="."/>
  <w:listSeparator w:val=","/>
  <w15:docId w15:val="{A6D3C5F9-0BD3-4940-BC75-A6C39358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64"/>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B25"/>
    <w:pPr>
      <w:tabs>
        <w:tab w:val="center" w:pos="4680"/>
        <w:tab w:val="right" w:pos="9360"/>
      </w:tabs>
    </w:pPr>
  </w:style>
  <w:style w:type="character" w:customStyle="1" w:styleId="HeaderChar">
    <w:name w:val="Header Char"/>
    <w:basedOn w:val="DefaultParagraphFont"/>
    <w:link w:val="Header"/>
    <w:uiPriority w:val="99"/>
    <w:rsid w:val="00697B25"/>
    <w:rPr>
      <w:rFonts w:ascii="Times" w:eastAsia="Times" w:hAnsi="Times" w:cs="Times New Roman"/>
      <w:sz w:val="24"/>
      <w:szCs w:val="20"/>
    </w:rPr>
  </w:style>
  <w:style w:type="paragraph" w:styleId="Footer">
    <w:name w:val="footer"/>
    <w:basedOn w:val="Normal"/>
    <w:link w:val="FooterChar"/>
    <w:uiPriority w:val="99"/>
    <w:unhideWhenUsed/>
    <w:rsid w:val="00697B25"/>
    <w:pPr>
      <w:tabs>
        <w:tab w:val="center" w:pos="4680"/>
        <w:tab w:val="right" w:pos="9360"/>
      </w:tabs>
    </w:pPr>
  </w:style>
  <w:style w:type="character" w:customStyle="1" w:styleId="FooterChar">
    <w:name w:val="Footer Char"/>
    <w:basedOn w:val="DefaultParagraphFont"/>
    <w:link w:val="Footer"/>
    <w:uiPriority w:val="99"/>
    <w:rsid w:val="00697B25"/>
    <w:rPr>
      <w:rFonts w:ascii="Times" w:eastAsia="Times" w:hAnsi="Times" w:cs="Times New Roman"/>
      <w:sz w:val="24"/>
      <w:szCs w:val="20"/>
    </w:rPr>
  </w:style>
  <w:style w:type="paragraph" w:styleId="BalloonText">
    <w:name w:val="Balloon Text"/>
    <w:basedOn w:val="Normal"/>
    <w:link w:val="BalloonTextChar"/>
    <w:uiPriority w:val="99"/>
    <w:semiHidden/>
    <w:unhideWhenUsed/>
    <w:rsid w:val="000F3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EA8"/>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40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bnrs.medicaid.gov/IBN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everly.Boher@cms.hhs.gov" TargetMode="External"/><Relationship Id="rId4" Type="http://schemas.openxmlformats.org/officeDocument/2006/relationships/webSettings" Target="webSettings.xml"/><Relationship Id="rId9" Type="http://schemas.openxmlformats.org/officeDocument/2006/relationships/hyperlink" Target="https://ibnrs.medicaid.gov/IBNRS/Help/IBNRSUserGuid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8DEDE-DFFD-435A-AD2E-C89C8309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KAYLA WILLIAMS</cp:lastModifiedBy>
  <cp:revision>2</cp:revision>
  <cp:lastPrinted>2017-03-31T14:04:00Z</cp:lastPrinted>
  <dcterms:created xsi:type="dcterms:W3CDTF">2017-05-09T20:38:00Z</dcterms:created>
  <dcterms:modified xsi:type="dcterms:W3CDTF">2017-05-09T20:38:00Z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-608837144</vt:i4>
  </property>
  <property fmtid="{D5CDD505-2E9C-101B-9397-08002B2CF9AE}" pid="3" name="_NewReviewCycle">
    <vt:lpwstr/>
  </property>
  <property fmtid="{D5CDD505-2E9C-101B-9397-08002B2CF9AE}" pid="4" name="_EmailSubject">
    <vt:lpwstr>Passback for CMS-10180 (OMB#0938-0988)</vt:lpwstr>
  </property>
  <property fmtid="{D5CDD505-2E9C-101B-9397-08002B2CF9AE}" pid="5" name="_AuthorEmail">
    <vt:lpwstr>Beverly.Boher@cms.hhs.gov</vt:lpwstr>
  </property>
  <property fmtid="{D5CDD505-2E9C-101B-9397-08002B2CF9AE}" pid="6" name="_AuthorEmailDisplayName">
    <vt:lpwstr>Boher, Beverly J. (CMS/OFM)</vt:lpwstr>
  </property>
  <property fmtid="{D5CDD505-2E9C-101B-9397-08002B2CF9AE}" pid="7" name="_PreviousAdHocReviewCycleID">
    <vt:i4>-156170773</vt:i4>
  </property>
  <property fmtid="{D5CDD505-2E9C-101B-9397-08002B2CF9AE}" pid="8" name="_ReviewingToolsShownOnce">
    <vt:lpwstr/>
  </property>
</Properties>
</file>