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4DB16" w14:textId="3A6AA4B0" w:rsidR="005D71FF" w:rsidRPr="00302906" w:rsidRDefault="005D71FF" w:rsidP="005D71FF">
      <w:pPr>
        <w:pStyle w:val="Heading2"/>
        <w:tabs>
          <w:tab w:val="left" w:pos="900"/>
        </w:tabs>
        <w:ind w:right="-180"/>
      </w:pPr>
      <w:bookmarkStart w:id="0" w:name="_GoBack"/>
      <w:bookmarkEnd w:id="0"/>
      <w:r w:rsidRPr="00302906">
        <w:t xml:space="preserve">Request for Approval under the “Generic Clearance for the Collection of Routine Customer Feedback” (OMB Control Number: </w:t>
      </w:r>
      <w:r w:rsidR="001B1CC7">
        <w:t>0920-1005</w:t>
      </w:r>
      <w:r w:rsidRPr="00302906">
        <w:t>)</w:t>
      </w:r>
    </w:p>
    <w:p w14:paraId="0276DBE5" w14:textId="346EAE2D" w:rsidR="00B46F2C" w:rsidRDefault="00E2594A">
      <w:r w:rsidRPr="00302906">
        <w:rPr>
          <w:noProof/>
        </w:rPr>
        <mc:AlternateContent>
          <mc:Choice Requires="wps">
            <w:drawing>
              <wp:anchor distT="0" distB="0" distL="114300" distR="114300" simplePos="0" relativeHeight="251658240" behindDoc="0" locked="0" layoutInCell="0" allowOverlap="1" wp14:anchorId="1F426496" wp14:editId="5119823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ECD0DA4"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302906">
        <w:rPr>
          <w:b/>
        </w:rPr>
        <w:t>TITLE OF INFORMATION COLLECTION:</w:t>
      </w:r>
      <w:r w:rsidR="00B46F2C" w:rsidRPr="00302906">
        <w:t xml:space="preserve"> </w:t>
      </w:r>
      <w:r w:rsidR="00334B79" w:rsidRPr="00334B79">
        <w:t>Stopping Elderly Accidents, Deaths and Injuries (STEADI) in a Hospital Discharge Setting</w:t>
      </w:r>
    </w:p>
    <w:p w14:paraId="151CCF3D" w14:textId="77777777" w:rsidR="00334B79" w:rsidRPr="00302906" w:rsidRDefault="00334B79"/>
    <w:p w14:paraId="24DE84C2" w14:textId="77777777" w:rsidR="00B46F2C" w:rsidRPr="00302906" w:rsidRDefault="00B46F2C" w:rsidP="00840FCA">
      <w:pPr>
        <w:rPr>
          <w:b/>
        </w:rPr>
      </w:pPr>
      <w:r w:rsidRPr="00302906">
        <w:rPr>
          <w:b/>
        </w:rPr>
        <w:t>PURPOSE:</w:t>
      </w:r>
    </w:p>
    <w:p w14:paraId="0797D289" w14:textId="77777777" w:rsidR="00B46F2C" w:rsidRPr="00302906" w:rsidRDefault="00B46F2C" w:rsidP="00434E33">
      <w:pPr>
        <w:pStyle w:val="Header"/>
        <w:tabs>
          <w:tab w:val="clear" w:pos="4320"/>
          <w:tab w:val="clear" w:pos="8640"/>
        </w:tabs>
        <w:rPr>
          <w:b/>
        </w:rPr>
      </w:pPr>
    </w:p>
    <w:p w14:paraId="037A1E82" w14:textId="15A8D3B7" w:rsidR="00334B79" w:rsidRDefault="00334B79" w:rsidP="0086377C">
      <w:pPr>
        <w:pStyle w:val="Header"/>
        <w:tabs>
          <w:tab w:val="clear" w:pos="4320"/>
          <w:tab w:val="clear" w:pos="8640"/>
        </w:tabs>
        <w:rPr>
          <w:color w:val="000000"/>
          <w:lang w:val="en"/>
        </w:rPr>
      </w:pPr>
      <w:r w:rsidRPr="00446A7E">
        <w:rPr>
          <w:color w:val="000000"/>
          <w:lang w:val="en"/>
        </w:rPr>
        <w:t xml:space="preserve">Each year, one in </w:t>
      </w:r>
      <w:r>
        <w:rPr>
          <w:color w:val="000000"/>
          <w:lang w:val="en"/>
        </w:rPr>
        <w:t>four</w:t>
      </w:r>
      <w:r w:rsidRPr="00446A7E">
        <w:rPr>
          <w:color w:val="000000"/>
          <w:lang w:val="en"/>
        </w:rPr>
        <w:t xml:space="preserve"> adults falls, resulting in an estimated $</w:t>
      </w:r>
      <w:r>
        <w:rPr>
          <w:color w:val="000000"/>
          <w:lang w:val="en"/>
        </w:rPr>
        <w:t>31</w:t>
      </w:r>
      <w:r w:rsidRPr="00446A7E">
        <w:rPr>
          <w:color w:val="000000"/>
          <w:lang w:val="en"/>
        </w:rPr>
        <w:t xml:space="preserve">billion in </w:t>
      </w:r>
      <w:r>
        <w:rPr>
          <w:color w:val="000000"/>
          <w:lang w:val="en"/>
        </w:rPr>
        <w:t>Medicare</w:t>
      </w:r>
      <w:r w:rsidRPr="00446A7E">
        <w:rPr>
          <w:color w:val="000000"/>
          <w:lang w:val="en"/>
        </w:rPr>
        <w:t xml:space="preserve"> costs. To address </w:t>
      </w:r>
      <w:r>
        <w:rPr>
          <w:color w:val="000000"/>
          <w:lang w:val="en"/>
        </w:rPr>
        <w:t>this</w:t>
      </w:r>
      <w:r w:rsidRPr="00446A7E">
        <w:rPr>
          <w:color w:val="000000"/>
          <w:lang w:val="en"/>
        </w:rPr>
        <w:t xml:space="preserve"> public health problem, the CDC developed </w:t>
      </w:r>
      <w:r>
        <w:rPr>
          <w:color w:val="000000"/>
          <w:lang w:val="en"/>
        </w:rPr>
        <w:t xml:space="preserve">the </w:t>
      </w:r>
      <w:r w:rsidRPr="00446A7E">
        <w:rPr>
          <w:color w:val="000000"/>
          <w:lang w:val="en"/>
        </w:rPr>
        <w:t>STEADI (Stopping Elderly Accidents, Deaths and Injuries)</w:t>
      </w:r>
      <w:r>
        <w:rPr>
          <w:color w:val="000000"/>
          <w:lang w:val="en"/>
        </w:rPr>
        <w:t xml:space="preserve"> initiative</w:t>
      </w:r>
      <w:r w:rsidRPr="00446A7E">
        <w:rPr>
          <w:color w:val="000000"/>
          <w:lang w:val="en"/>
        </w:rPr>
        <w:t xml:space="preserve">. Adapted from American and British Geriatric Societies’ clinical practice guidelines, STEADI is a suite of materials developed by CDC to help primary care providers identify and manage fall risks among their older adult patients. STEADI </w:t>
      </w:r>
      <w:r w:rsidR="0086377C">
        <w:t xml:space="preserve">is a multifaceted toolkit created by the Division of Unintentional Injury Prevention (DUIP) to assist clinicians in reducing falls in adults 65 and over (older adults). The toolkit includes information on how to conduct fall risk screening and risk assessments, how to review medications for their potential fall risk, and guidance on evidence-based interventions.  </w:t>
      </w:r>
    </w:p>
    <w:p w14:paraId="7EF117FF" w14:textId="77777777" w:rsidR="00334B79" w:rsidRDefault="00334B79" w:rsidP="00334B79">
      <w:pPr>
        <w:tabs>
          <w:tab w:val="left" w:pos="1440"/>
          <w:tab w:val="left" w:pos="2160"/>
          <w:tab w:val="left" w:pos="3600"/>
          <w:tab w:val="left" w:pos="4320"/>
          <w:tab w:val="left" w:pos="5040"/>
        </w:tabs>
        <w:outlineLvl w:val="0"/>
        <w:rPr>
          <w:color w:val="000000"/>
          <w:lang w:val="en"/>
        </w:rPr>
      </w:pPr>
    </w:p>
    <w:p w14:paraId="4BDBACC5" w14:textId="6F2CCDD3" w:rsidR="0059705B" w:rsidRDefault="00334B79" w:rsidP="00334B79">
      <w:pPr>
        <w:pStyle w:val="BodyText"/>
      </w:pPr>
      <w:r w:rsidRPr="00334B79">
        <w:rPr>
          <w:i w:val="0"/>
          <w:iCs w:val="0"/>
          <w:color w:val="000000"/>
          <w:sz w:val="24"/>
          <w:szCs w:val="24"/>
          <w:lang w:val="en"/>
        </w:rPr>
        <w:t>STEADI material also have potential to be used to screen and assess older adults in the hospital discharge setting for falls risk, and to intervene with the older adult at a point where he/she may be at more risk for a fall due to deconditioning from being in the hospital. Hospitals have an interest in preventing falls in recently discharged patients, as Medicare no longer reimburses hospitals when certain patients are readmitted within 30-days of their initial discharge. Implementing fall prevention measures as part of the discharge process provides an opportunity to intervene immediately, and to arrange primary care follow up for patients at risk of falling</w:t>
      </w:r>
      <w:r w:rsidRPr="00446A7E">
        <w:rPr>
          <w:color w:val="000000"/>
          <w:lang w:val="en"/>
        </w:rPr>
        <w:t>.</w:t>
      </w:r>
    </w:p>
    <w:p w14:paraId="33A06EF4" w14:textId="77777777" w:rsidR="00334B79" w:rsidRDefault="00334B79" w:rsidP="003271C3">
      <w:pPr>
        <w:pStyle w:val="Header"/>
      </w:pPr>
    </w:p>
    <w:p w14:paraId="1C5D00F6" w14:textId="1D9841A1" w:rsidR="00CD3849" w:rsidRDefault="0059705B" w:rsidP="0086377C">
      <w:pPr>
        <w:tabs>
          <w:tab w:val="left" w:pos="1440"/>
          <w:tab w:val="left" w:pos="2160"/>
          <w:tab w:val="left" w:pos="3600"/>
          <w:tab w:val="left" w:pos="4320"/>
          <w:tab w:val="left" w:pos="5040"/>
        </w:tabs>
        <w:outlineLvl w:val="0"/>
      </w:pPr>
      <w:r w:rsidRPr="009D5E2A">
        <w:t xml:space="preserve">The purpose of this request is </w:t>
      </w:r>
      <w:r>
        <w:t xml:space="preserve">to gather timely </w:t>
      </w:r>
      <w:r w:rsidR="005455A6">
        <w:t xml:space="preserve">customer satisfaction </w:t>
      </w:r>
      <w:r w:rsidR="0086377C">
        <w:rPr>
          <w:color w:val="000000"/>
          <w:lang w:val="en"/>
        </w:rPr>
        <w:t xml:space="preserve">on the </w:t>
      </w:r>
      <w:r w:rsidR="0086377C" w:rsidRPr="00B0795A">
        <w:rPr>
          <w:color w:val="000000"/>
          <w:lang w:val="en"/>
        </w:rPr>
        <w:t xml:space="preserve">feasibility and acceptability of implementing </w:t>
      </w:r>
      <w:r w:rsidR="0086377C">
        <w:rPr>
          <w:color w:val="000000"/>
          <w:lang w:val="en"/>
        </w:rPr>
        <w:t xml:space="preserve">components of </w:t>
      </w:r>
      <w:r w:rsidR="0086377C" w:rsidRPr="00B0795A">
        <w:rPr>
          <w:color w:val="000000"/>
          <w:lang w:val="en"/>
        </w:rPr>
        <w:t>STEADI into the hospital discharge process</w:t>
      </w:r>
      <w:r w:rsidR="0086377C">
        <w:rPr>
          <w:color w:val="000000"/>
          <w:lang w:val="en"/>
        </w:rPr>
        <w:t xml:space="preserve"> and to identify any areas for improvement of STEADI materials. </w:t>
      </w:r>
      <w:r w:rsidR="00B00E7F">
        <w:t xml:space="preserve">CDC will use </w:t>
      </w:r>
      <w:r w:rsidR="000A757F">
        <w:t xml:space="preserve">findings </w:t>
      </w:r>
      <w:r w:rsidR="00B00E7F">
        <w:t xml:space="preserve">from the </w:t>
      </w:r>
      <w:r w:rsidR="006956FB">
        <w:t xml:space="preserve">data collected </w:t>
      </w:r>
      <w:r w:rsidR="000A757F">
        <w:t xml:space="preserve">to refine the </w:t>
      </w:r>
      <w:r w:rsidR="00B54A22">
        <w:t>service provided through</w:t>
      </w:r>
      <w:r w:rsidR="0086377C">
        <w:t xml:space="preserve"> STEADI</w:t>
      </w:r>
      <w:r w:rsidR="000A757F">
        <w:t>.</w:t>
      </w:r>
      <w:r w:rsidR="00D17E04" w:rsidRPr="00D17E04">
        <w:t xml:space="preserve"> </w:t>
      </w:r>
      <w:r w:rsidR="00D17E04">
        <w:t>Feedback gathered</w:t>
      </w:r>
      <w:r w:rsidR="006C075A">
        <w:t xml:space="preserve"> </w:t>
      </w:r>
      <w:r w:rsidR="006956FB">
        <w:t xml:space="preserve">will help </w:t>
      </w:r>
      <w:r w:rsidR="00D17E04" w:rsidRPr="009D5E2A">
        <w:t xml:space="preserve">ensure </w:t>
      </w:r>
      <w:r w:rsidR="00D17E04">
        <w:t>NCIPC</w:t>
      </w:r>
      <w:r w:rsidR="00D17E04" w:rsidRPr="009D5E2A">
        <w:t xml:space="preserve"> is providing efficient and effective service delivery</w:t>
      </w:r>
      <w:r w:rsidR="00F96352">
        <w:t xml:space="preserve">. </w:t>
      </w:r>
    </w:p>
    <w:p w14:paraId="1539313D" w14:textId="77777777" w:rsidR="002279F2" w:rsidRDefault="002279F2" w:rsidP="003271C3">
      <w:pPr>
        <w:pStyle w:val="Header"/>
      </w:pPr>
    </w:p>
    <w:p w14:paraId="2EE12B11" w14:textId="3AAF8A74" w:rsidR="00CD3849" w:rsidRPr="00CD3849" w:rsidRDefault="00CD3849" w:rsidP="00774E3B">
      <w:pPr>
        <w:outlineLvl w:val="0"/>
      </w:pPr>
      <w:r w:rsidRPr="00CD3849">
        <w:t xml:space="preserve">Information gathered will be used only internally </w:t>
      </w:r>
      <w:r w:rsidR="0086377C">
        <w:t>to improve the service of STEADI</w:t>
      </w:r>
      <w:r w:rsidR="001B451B">
        <w:t>.  Information</w:t>
      </w:r>
      <w:r w:rsidRPr="00CD3849">
        <w:t xml:space="preserve"> is not intended for release outside of the agency. Information gathered will not be used for the purpose of substantially informing influential policy decisions. Without these types of feedback, </w:t>
      </w:r>
      <w:r w:rsidR="00A41A7B">
        <w:t>CDC</w:t>
      </w:r>
      <w:r w:rsidRPr="00CD3849">
        <w:t xml:space="preserve"> will not have timely information</w:t>
      </w:r>
      <w:r w:rsidR="00A41A7B">
        <w:t xml:space="preserve"> </w:t>
      </w:r>
      <w:r w:rsidR="00774E3B" w:rsidRPr="009710DC">
        <w:t xml:space="preserve">about what strategies are most likely to be effective for disseminating the STEADI </w:t>
      </w:r>
      <w:r w:rsidR="00774E3B">
        <w:t>material</w:t>
      </w:r>
      <w:r w:rsidR="00774E3B" w:rsidRPr="009710DC">
        <w:t xml:space="preserve"> in a hospital discharge setting</w:t>
      </w:r>
      <w:r w:rsidR="00774E3B">
        <w:t>,</w:t>
      </w:r>
      <w:r w:rsidR="00774E3B" w:rsidRPr="00774E3B">
        <w:rPr>
          <w:lang w:val="en"/>
        </w:rPr>
        <w:t xml:space="preserve"> </w:t>
      </w:r>
      <w:r w:rsidR="00774E3B" w:rsidRPr="002D2A49">
        <w:rPr>
          <w:lang w:val="en"/>
        </w:rPr>
        <w:t>and acceptability by the healthcare providers involved</w:t>
      </w:r>
      <w:r w:rsidR="00774E3B">
        <w:rPr>
          <w:lang w:val="en"/>
        </w:rPr>
        <w:t>.</w:t>
      </w:r>
    </w:p>
    <w:p w14:paraId="1FBCB89F" w14:textId="77777777" w:rsidR="00B46F2C" w:rsidRPr="00302906" w:rsidRDefault="00B46F2C" w:rsidP="00434E33">
      <w:pPr>
        <w:pStyle w:val="Header"/>
        <w:tabs>
          <w:tab w:val="clear" w:pos="4320"/>
          <w:tab w:val="clear" w:pos="8640"/>
        </w:tabs>
        <w:rPr>
          <w:b/>
        </w:rPr>
      </w:pPr>
    </w:p>
    <w:p w14:paraId="260363F6" w14:textId="77777777" w:rsidR="00840FCA" w:rsidRPr="00302906" w:rsidRDefault="00B46F2C" w:rsidP="00840FCA">
      <w:pPr>
        <w:pStyle w:val="Header"/>
        <w:tabs>
          <w:tab w:val="clear" w:pos="4320"/>
          <w:tab w:val="clear" w:pos="8640"/>
        </w:tabs>
      </w:pPr>
      <w:r w:rsidRPr="00302906">
        <w:rPr>
          <w:b/>
        </w:rPr>
        <w:t>DESCRIPTION OF RESPONDENTS</w:t>
      </w:r>
      <w:r w:rsidRPr="00302906">
        <w:t>:</w:t>
      </w:r>
    </w:p>
    <w:p w14:paraId="0EA16BE2" w14:textId="445B9D04" w:rsidR="00B46F2C" w:rsidRDefault="00CD3849" w:rsidP="00FA1282">
      <w:pPr>
        <w:pStyle w:val="Header"/>
      </w:pPr>
      <w:r w:rsidRPr="00AA70D6">
        <w:t xml:space="preserve">Participation is voluntary. </w:t>
      </w:r>
      <w:r w:rsidR="000A757F" w:rsidRPr="00AA70D6">
        <w:t xml:space="preserve">Respondents will be </w:t>
      </w:r>
      <w:r w:rsidR="00FA1282" w:rsidRPr="001B4BD2" w:rsidDel="00C41D3A">
        <w:t xml:space="preserve">clinical staff </w:t>
      </w:r>
      <w:r w:rsidR="00FA1282">
        <w:t>(</w:t>
      </w:r>
      <w:r w:rsidR="00FA1282" w:rsidRPr="006731FC" w:rsidDel="00C41D3A">
        <w:t xml:space="preserve">physician, nurse, physical therapist) </w:t>
      </w:r>
      <w:r w:rsidR="00FA1282" w:rsidRPr="001B4BD2" w:rsidDel="00C41D3A">
        <w:t xml:space="preserve">at the University of California San Francisco Medical Center where </w:t>
      </w:r>
      <w:r w:rsidR="00FA1282">
        <w:t xml:space="preserve">components of </w:t>
      </w:r>
      <w:r w:rsidR="00FA1282" w:rsidRPr="001B4BD2" w:rsidDel="00C41D3A">
        <w:t>STEADI ha</w:t>
      </w:r>
      <w:r w:rsidR="00FA1282">
        <w:t>ve</w:t>
      </w:r>
      <w:r w:rsidR="00FA1282" w:rsidRPr="001B4BD2" w:rsidDel="00C41D3A">
        <w:t xml:space="preserve"> been implemented</w:t>
      </w:r>
      <w:r w:rsidR="00FA1282">
        <w:t>.</w:t>
      </w:r>
      <w:r w:rsidR="00170E00">
        <w:t xml:space="preserve"> </w:t>
      </w:r>
      <w:r w:rsidR="00170E00" w:rsidRPr="00170E00">
        <w:t>A total of 900 individuals will be invited to participate in the study.</w:t>
      </w:r>
    </w:p>
    <w:p w14:paraId="0A8C566E" w14:textId="77777777" w:rsidR="00FA1282" w:rsidRPr="00302906" w:rsidRDefault="00FA1282" w:rsidP="00FA1282">
      <w:pPr>
        <w:pStyle w:val="Header"/>
      </w:pPr>
    </w:p>
    <w:p w14:paraId="61B47C90" w14:textId="77777777" w:rsidR="00B46F2C" w:rsidRPr="00302906" w:rsidRDefault="00B46F2C">
      <w:pPr>
        <w:rPr>
          <w:b/>
        </w:rPr>
      </w:pPr>
      <w:r w:rsidRPr="00302906">
        <w:rPr>
          <w:b/>
        </w:rPr>
        <w:t>TYPE OF COLLECTION:</w:t>
      </w:r>
      <w:r w:rsidRPr="00302906">
        <w:t xml:space="preserve"> (Check one)</w:t>
      </w:r>
    </w:p>
    <w:p w14:paraId="641B9ABE" w14:textId="77777777" w:rsidR="00B46F2C" w:rsidRPr="00302906" w:rsidRDefault="00B46F2C" w:rsidP="0096108F">
      <w:pPr>
        <w:pStyle w:val="BodyTextIndent"/>
        <w:tabs>
          <w:tab w:val="left" w:pos="360"/>
        </w:tabs>
        <w:ind w:left="0"/>
        <w:rPr>
          <w:bCs/>
          <w:sz w:val="24"/>
          <w:szCs w:val="24"/>
        </w:rPr>
      </w:pPr>
    </w:p>
    <w:p w14:paraId="120C6396" w14:textId="74446056" w:rsidR="00B46F2C" w:rsidRPr="00302906" w:rsidRDefault="00B46F2C" w:rsidP="001D0776">
      <w:pPr>
        <w:pStyle w:val="BodyTextIndent"/>
        <w:tabs>
          <w:tab w:val="left" w:pos="360"/>
        </w:tabs>
        <w:ind w:left="0"/>
        <w:rPr>
          <w:bCs/>
          <w:sz w:val="24"/>
          <w:szCs w:val="24"/>
        </w:rPr>
      </w:pPr>
      <w:r w:rsidRPr="00302906">
        <w:rPr>
          <w:bCs/>
          <w:sz w:val="24"/>
          <w:szCs w:val="24"/>
        </w:rPr>
        <w:t xml:space="preserve">[ ] Customer Comment Card/Complaint Form </w:t>
      </w:r>
      <w:r w:rsidRPr="00302906">
        <w:rPr>
          <w:bCs/>
          <w:sz w:val="24"/>
          <w:szCs w:val="24"/>
        </w:rPr>
        <w:tab/>
        <w:t>[</w:t>
      </w:r>
      <w:r w:rsidR="00FA1282">
        <w:rPr>
          <w:bCs/>
          <w:sz w:val="24"/>
          <w:szCs w:val="24"/>
        </w:rPr>
        <w:t>X</w:t>
      </w:r>
      <w:r w:rsidRPr="00302906">
        <w:rPr>
          <w:bCs/>
          <w:sz w:val="24"/>
          <w:szCs w:val="24"/>
        </w:rPr>
        <w:t xml:space="preserve"> ] Customer Satisfaction Survey  </w:t>
      </w:r>
    </w:p>
    <w:p w14:paraId="00552EF0" w14:textId="77777777" w:rsidR="00B46F2C" w:rsidRPr="00302906" w:rsidRDefault="00B46F2C" w:rsidP="001D0776">
      <w:pPr>
        <w:pStyle w:val="BodyTextIndent"/>
        <w:tabs>
          <w:tab w:val="left" w:pos="360"/>
        </w:tabs>
        <w:ind w:left="0"/>
        <w:rPr>
          <w:bCs/>
          <w:sz w:val="24"/>
          <w:szCs w:val="24"/>
        </w:rPr>
      </w:pPr>
      <w:r w:rsidRPr="00302906">
        <w:rPr>
          <w:bCs/>
          <w:sz w:val="24"/>
          <w:szCs w:val="24"/>
        </w:rPr>
        <w:t>[ ] Usability Testing (e.g., Website or Software</w:t>
      </w:r>
      <w:r w:rsidRPr="00302906">
        <w:rPr>
          <w:bCs/>
          <w:sz w:val="24"/>
          <w:szCs w:val="24"/>
        </w:rPr>
        <w:tab/>
        <w:t>[ ] Small Discussion Group</w:t>
      </w:r>
    </w:p>
    <w:p w14:paraId="5EF65E90" w14:textId="73013551" w:rsidR="00B46F2C" w:rsidRPr="00302906" w:rsidRDefault="00B46F2C" w:rsidP="001D0776">
      <w:pPr>
        <w:pStyle w:val="BodyTextIndent"/>
        <w:tabs>
          <w:tab w:val="left" w:pos="360"/>
        </w:tabs>
        <w:ind w:left="0"/>
        <w:rPr>
          <w:sz w:val="24"/>
          <w:szCs w:val="24"/>
        </w:rPr>
      </w:pPr>
      <w:r w:rsidRPr="00302906">
        <w:rPr>
          <w:bCs/>
          <w:sz w:val="24"/>
          <w:szCs w:val="24"/>
        </w:rPr>
        <w:t>[</w:t>
      </w:r>
      <w:r w:rsidR="00FA1282">
        <w:rPr>
          <w:bCs/>
          <w:sz w:val="24"/>
          <w:szCs w:val="24"/>
        </w:rPr>
        <w:t xml:space="preserve"> </w:t>
      </w:r>
      <w:r w:rsidRPr="00302906">
        <w:rPr>
          <w:bCs/>
          <w:sz w:val="24"/>
          <w:szCs w:val="24"/>
        </w:rPr>
        <w:t>] Focus Group</w:t>
      </w:r>
      <w:r w:rsidR="001D0776" w:rsidRPr="00302906">
        <w:rPr>
          <w:bCs/>
          <w:sz w:val="24"/>
          <w:szCs w:val="24"/>
        </w:rPr>
        <w:tab/>
      </w:r>
      <w:r w:rsidR="001D0776" w:rsidRPr="00302906">
        <w:rPr>
          <w:bCs/>
          <w:sz w:val="24"/>
          <w:szCs w:val="24"/>
        </w:rPr>
        <w:tab/>
      </w:r>
      <w:r w:rsidR="001D0776" w:rsidRPr="00302906">
        <w:rPr>
          <w:bCs/>
          <w:sz w:val="24"/>
          <w:szCs w:val="24"/>
        </w:rPr>
        <w:tab/>
      </w:r>
      <w:r w:rsidR="001D0776" w:rsidRPr="00302906">
        <w:rPr>
          <w:bCs/>
          <w:sz w:val="24"/>
          <w:szCs w:val="24"/>
        </w:rPr>
        <w:tab/>
      </w:r>
      <w:r w:rsidR="001D0776" w:rsidRPr="00302906">
        <w:rPr>
          <w:bCs/>
          <w:sz w:val="24"/>
          <w:szCs w:val="24"/>
        </w:rPr>
        <w:tab/>
        <w:t xml:space="preserve">[] </w:t>
      </w:r>
      <w:r w:rsidRPr="00302906">
        <w:rPr>
          <w:bCs/>
          <w:sz w:val="24"/>
          <w:szCs w:val="24"/>
        </w:rPr>
        <w:t>Other:</w:t>
      </w:r>
      <w:r w:rsidRPr="00302906">
        <w:rPr>
          <w:bCs/>
          <w:sz w:val="24"/>
          <w:szCs w:val="24"/>
          <w:u w:val="single"/>
        </w:rPr>
        <w:t xml:space="preserve"> </w:t>
      </w:r>
    </w:p>
    <w:p w14:paraId="2C96AF0E" w14:textId="77777777" w:rsidR="001D0776" w:rsidRPr="00302906" w:rsidRDefault="001D0776">
      <w:pPr>
        <w:rPr>
          <w:b/>
        </w:rPr>
      </w:pPr>
    </w:p>
    <w:p w14:paraId="2BC66DCD" w14:textId="77777777" w:rsidR="00B46F2C" w:rsidRPr="00302906" w:rsidRDefault="00B46F2C">
      <w:pPr>
        <w:rPr>
          <w:b/>
        </w:rPr>
      </w:pPr>
      <w:r w:rsidRPr="00302906">
        <w:rPr>
          <w:b/>
        </w:rPr>
        <w:lastRenderedPageBreak/>
        <w:t>CERTIFICATION:</w:t>
      </w:r>
    </w:p>
    <w:p w14:paraId="766F1069" w14:textId="77777777" w:rsidR="00B46F2C" w:rsidRPr="00302906" w:rsidRDefault="00B46F2C"/>
    <w:p w14:paraId="1DD57C2A" w14:textId="77777777" w:rsidR="00B46F2C" w:rsidRPr="00302906" w:rsidRDefault="00B46F2C" w:rsidP="008101A5">
      <w:r w:rsidRPr="00302906">
        <w:t xml:space="preserve">I certify the following to be true: </w:t>
      </w:r>
    </w:p>
    <w:p w14:paraId="22092004" w14:textId="77777777" w:rsidR="00B46F2C" w:rsidRPr="00302906" w:rsidRDefault="00B46F2C" w:rsidP="008101A5">
      <w:pPr>
        <w:pStyle w:val="ListParagraph"/>
        <w:numPr>
          <w:ilvl w:val="0"/>
          <w:numId w:val="14"/>
        </w:numPr>
      </w:pPr>
      <w:r w:rsidRPr="00302906">
        <w:t xml:space="preserve">The collection is voluntary. </w:t>
      </w:r>
    </w:p>
    <w:p w14:paraId="531DFB3D" w14:textId="77777777" w:rsidR="00B46F2C" w:rsidRPr="00302906" w:rsidRDefault="00B46F2C" w:rsidP="008101A5">
      <w:pPr>
        <w:pStyle w:val="ListParagraph"/>
        <w:numPr>
          <w:ilvl w:val="0"/>
          <w:numId w:val="14"/>
        </w:numPr>
      </w:pPr>
      <w:r w:rsidRPr="00302906">
        <w:t>The collection is low-burden for respondents and low-cost for the Federal Government.</w:t>
      </w:r>
    </w:p>
    <w:p w14:paraId="403C3F6F" w14:textId="77777777" w:rsidR="00B46F2C" w:rsidRPr="00302906" w:rsidRDefault="00B46F2C" w:rsidP="008101A5">
      <w:pPr>
        <w:pStyle w:val="ListParagraph"/>
        <w:numPr>
          <w:ilvl w:val="0"/>
          <w:numId w:val="14"/>
        </w:numPr>
      </w:pPr>
      <w:r w:rsidRPr="00302906">
        <w:t xml:space="preserve">The collection is non-controversial and does </w:t>
      </w:r>
      <w:r w:rsidRPr="00302906">
        <w:rPr>
          <w:u w:val="single"/>
        </w:rPr>
        <w:t>not</w:t>
      </w:r>
      <w:r w:rsidRPr="00302906">
        <w:t xml:space="preserve"> raise issues of concern to other federal agencies.</w:t>
      </w:r>
    </w:p>
    <w:p w14:paraId="625A4ADB" w14:textId="77777777" w:rsidR="00B46F2C" w:rsidRPr="00302906" w:rsidRDefault="00B46F2C" w:rsidP="008101A5">
      <w:pPr>
        <w:pStyle w:val="ListParagraph"/>
        <w:numPr>
          <w:ilvl w:val="0"/>
          <w:numId w:val="14"/>
        </w:numPr>
      </w:pPr>
      <w:r w:rsidRPr="00302906">
        <w:t xml:space="preserve">The results are </w:t>
      </w:r>
      <w:r w:rsidRPr="00302906">
        <w:rPr>
          <w:u w:val="single"/>
        </w:rPr>
        <w:t>not</w:t>
      </w:r>
      <w:r w:rsidRPr="00302906">
        <w:t xml:space="preserve"> intended to be disseminated to the public.</w:t>
      </w:r>
      <w:r w:rsidRPr="00302906">
        <w:tab/>
      </w:r>
      <w:r w:rsidRPr="00302906">
        <w:tab/>
      </w:r>
    </w:p>
    <w:p w14:paraId="3CF6A2FA" w14:textId="77777777" w:rsidR="00B46F2C" w:rsidRPr="00302906" w:rsidRDefault="00B46F2C" w:rsidP="008101A5">
      <w:pPr>
        <w:pStyle w:val="ListParagraph"/>
        <w:numPr>
          <w:ilvl w:val="0"/>
          <w:numId w:val="14"/>
        </w:numPr>
      </w:pPr>
      <w:r w:rsidRPr="00302906">
        <w:t xml:space="preserve">Information gathered will not be used for the purpose of </w:t>
      </w:r>
      <w:r w:rsidRPr="00302906">
        <w:rPr>
          <w:u w:val="single"/>
        </w:rPr>
        <w:t>substantially</w:t>
      </w:r>
      <w:r w:rsidRPr="00302906">
        <w:t xml:space="preserve"> informing </w:t>
      </w:r>
      <w:r w:rsidRPr="00302906">
        <w:rPr>
          <w:u w:val="single"/>
        </w:rPr>
        <w:t xml:space="preserve">influential </w:t>
      </w:r>
      <w:r w:rsidRPr="00302906">
        <w:t xml:space="preserve">policy decisions. </w:t>
      </w:r>
    </w:p>
    <w:p w14:paraId="5CD72E7B" w14:textId="77777777" w:rsidR="00B46F2C" w:rsidRPr="00302906" w:rsidRDefault="00B46F2C" w:rsidP="008101A5">
      <w:pPr>
        <w:pStyle w:val="ListParagraph"/>
        <w:numPr>
          <w:ilvl w:val="0"/>
          <w:numId w:val="14"/>
        </w:numPr>
      </w:pPr>
      <w:r w:rsidRPr="00302906">
        <w:t>The collection is targeted to the solicitation of opinions from respondents who have experience with the program or may have experience with the program in the future.</w:t>
      </w:r>
    </w:p>
    <w:p w14:paraId="461F0079" w14:textId="77777777" w:rsidR="00B46F2C" w:rsidRPr="00302906" w:rsidRDefault="00B46F2C" w:rsidP="009C13B9"/>
    <w:p w14:paraId="2E61E8FE" w14:textId="16C63DBB" w:rsidR="00B46F2C" w:rsidRPr="00302906" w:rsidRDefault="00B46F2C" w:rsidP="009C13B9">
      <w:r w:rsidRPr="00302906">
        <w:t>Name:_____</w:t>
      </w:r>
      <w:r w:rsidR="002C4727">
        <w:t>Karen Angel</w:t>
      </w:r>
      <w:r w:rsidR="00AA0718" w:rsidRPr="00302906" w:rsidDel="00AA0718">
        <w:rPr>
          <w:u w:val="single"/>
        </w:rPr>
        <w:t xml:space="preserve"> </w:t>
      </w:r>
      <w:r w:rsidRPr="00302906">
        <w:rPr>
          <w:u w:val="single"/>
        </w:rPr>
        <w:t>____</w:t>
      </w:r>
      <w:r w:rsidR="0052566E" w:rsidRPr="00302906">
        <w:rPr>
          <w:u w:val="single"/>
        </w:rPr>
        <w:t>_____</w:t>
      </w:r>
      <w:r w:rsidRPr="00302906">
        <w:rPr>
          <w:u w:val="single"/>
        </w:rPr>
        <w:t>_______</w:t>
      </w:r>
    </w:p>
    <w:p w14:paraId="7D34133D" w14:textId="77777777" w:rsidR="00B46F2C" w:rsidRPr="00302906" w:rsidRDefault="00B46F2C" w:rsidP="0052566E"/>
    <w:p w14:paraId="51D3097D" w14:textId="77777777" w:rsidR="00B46F2C" w:rsidRPr="00302906" w:rsidRDefault="00B46F2C" w:rsidP="009C13B9">
      <w:r w:rsidRPr="00302906">
        <w:t>To assist review, please provide answers to the following question:</w:t>
      </w:r>
    </w:p>
    <w:p w14:paraId="281FE3D7" w14:textId="77777777" w:rsidR="00B46F2C" w:rsidRPr="00302906" w:rsidRDefault="00B46F2C" w:rsidP="009C13B9">
      <w:pPr>
        <w:pStyle w:val="ListParagraph"/>
        <w:ind w:left="360"/>
      </w:pPr>
    </w:p>
    <w:p w14:paraId="6A748A5E" w14:textId="77777777" w:rsidR="00B46F2C" w:rsidRPr="00302906" w:rsidRDefault="00B46F2C" w:rsidP="00C86E91">
      <w:pPr>
        <w:rPr>
          <w:b/>
        </w:rPr>
      </w:pPr>
      <w:r w:rsidRPr="00302906">
        <w:rPr>
          <w:b/>
        </w:rPr>
        <w:t>Personally Identifiable Information:</w:t>
      </w:r>
    </w:p>
    <w:p w14:paraId="13ED1B22" w14:textId="32C137AD" w:rsidR="00B46F2C" w:rsidRPr="00302906" w:rsidRDefault="00B46F2C" w:rsidP="00C86E91">
      <w:pPr>
        <w:pStyle w:val="ListParagraph"/>
        <w:numPr>
          <w:ilvl w:val="0"/>
          <w:numId w:val="18"/>
        </w:numPr>
      </w:pPr>
      <w:r w:rsidRPr="00302906">
        <w:t xml:space="preserve">Is personally identifiable information (PII) collected?  [] Yes  [ </w:t>
      </w:r>
      <w:r w:rsidR="00FA1282">
        <w:t>X</w:t>
      </w:r>
      <w:r w:rsidRPr="00302906">
        <w:t xml:space="preserve">]  No </w:t>
      </w:r>
    </w:p>
    <w:p w14:paraId="0A3698CF" w14:textId="34317EFF" w:rsidR="00B46F2C" w:rsidRPr="00302906" w:rsidRDefault="00B46F2C" w:rsidP="00C86E91">
      <w:pPr>
        <w:pStyle w:val="ListParagraph"/>
        <w:numPr>
          <w:ilvl w:val="0"/>
          <w:numId w:val="18"/>
        </w:numPr>
      </w:pPr>
      <w:r w:rsidRPr="00302906">
        <w:t>If Yes, is the information that will be collected included in records that are subject to the Privacy Act of 1974?   [ ] Yes [</w:t>
      </w:r>
      <w:r w:rsidR="0023773D">
        <w:t>X</w:t>
      </w:r>
      <w:r w:rsidRPr="00302906">
        <w:t xml:space="preserve">] No  </w:t>
      </w:r>
    </w:p>
    <w:p w14:paraId="6B90EC2D" w14:textId="77777777" w:rsidR="00B46F2C" w:rsidRPr="00302906" w:rsidRDefault="00B46F2C" w:rsidP="00C86E91">
      <w:pPr>
        <w:pStyle w:val="ListParagraph"/>
        <w:numPr>
          <w:ilvl w:val="0"/>
          <w:numId w:val="18"/>
        </w:numPr>
      </w:pPr>
      <w:r w:rsidRPr="00302906">
        <w:t xml:space="preserve">If Applicable, has a System or Records Notice been published?  [  ] Yes  [ </w:t>
      </w:r>
      <w:r w:rsidR="0052566E" w:rsidRPr="00302906">
        <w:t>X</w:t>
      </w:r>
      <w:r w:rsidRPr="00302906">
        <w:t xml:space="preserve"> ] No</w:t>
      </w:r>
    </w:p>
    <w:p w14:paraId="31C17648" w14:textId="77777777" w:rsidR="0052566E" w:rsidRPr="00302906" w:rsidRDefault="0052566E" w:rsidP="00C86E91">
      <w:pPr>
        <w:pStyle w:val="ListParagraph"/>
        <w:ind w:left="0"/>
        <w:rPr>
          <w:b/>
        </w:rPr>
      </w:pPr>
    </w:p>
    <w:p w14:paraId="3578C094" w14:textId="1083E607" w:rsidR="0052566E" w:rsidRDefault="008F01B9" w:rsidP="00C86E91">
      <w:pPr>
        <w:pStyle w:val="ListParagraph"/>
        <w:ind w:left="0"/>
      </w:pPr>
      <w:r w:rsidRPr="00691454">
        <w:t>During data collection, the contract</w:t>
      </w:r>
      <w:r>
        <w:t>or (Intellix</w:t>
      </w:r>
      <w:r w:rsidRPr="0083787F">
        <w:t xml:space="preserve">) </w:t>
      </w:r>
      <w:r>
        <w:t xml:space="preserve">will collect names </w:t>
      </w:r>
      <w:r w:rsidRPr="00691454">
        <w:t xml:space="preserve">of those respondents who wish to </w:t>
      </w:r>
      <w:r>
        <w:t>participate</w:t>
      </w:r>
      <w:r w:rsidR="0050719B">
        <w:t xml:space="preserve"> in order to correspond</w:t>
      </w:r>
      <w:r>
        <w:t xml:space="preserve">. </w:t>
      </w:r>
      <w:r w:rsidR="0023773D" w:rsidRPr="00691454">
        <w:t xml:space="preserve">At </w:t>
      </w:r>
      <w:r w:rsidR="0023773D">
        <w:t xml:space="preserve">no time does CDC have access to, </w:t>
      </w:r>
      <w:r w:rsidR="0023773D" w:rsidRPr="00691454">
        <w:t xml:space="preserve">or </w:t>
      </w:r>
      <w:r w:rsidR="0023773D">
        <w:t xml:space="preserve">will </w:t>
      </w:r>
      <w:r w:rsidR="0023773D" w:rsidRPr="00691454">
        <w:t>receive</w:t>
      </w:r>
      <w:r w:rsidR="0023773D">
        <w:t>,</w:t>
      </w:r>
      <w:r w:rsidR="0023773D" w:rsidRPr="00691454">
        <w:t xml:space="preserve"> potentially identifiable information. At no time </w:t>
      </w:r>
      <w:r w:rsidR="0023773D">
        <w:t>is</w:t>
      </w:r>
      <w:r w:rsidR="0023773D" w:rsidRPr="00691454">
        <w:t xml:space="preserve"> this information linked or linkable to </w:t>
      </w:r>
      <w:r>
        <w:t>surveyed</w:t>
      </w:r>
      <w:r w:rsidR="00FD10F2" w:rsidRPr="00691454">
        <w:t xml:space="preserve"> </w:t>
      </w:r>
      <w:r w:rsidR="0023773D" w:rsidRPr="00691454">
        <w:t>information.</w:t>
      </w:r>
      <w:r w:rsidR="0023773D">
        <w:t xml:space="preserve"> </w:t>
      </w:r>
      <w:r w:rsidR="009234C0" w:rsidRPr="00392F96">
        <w:t xml:space="preserve">The CDC Office of the Chief Information Officer has determined that the Privacy Act does </w:t>
      </w:r>
      <w:r w:rsidR="009234C0">
        <w:t xml:space="preserve">not </w:t>
      </w:r>
      <w:r w:rsidR="009234C0" w:rsidRPr="00392F96">
        <w:t>apply</w:t>
      </w:r>
      <w:r w:rsidR="009234C0">
        <w:t xml:space="preserve"> (Att. A)</w:t>
      </w:r>
    </w:p>
    <w:p w14:paraId="24A5B082" w14:textId="77777777" w:rsidR="009234C0" w:rsidRPr="00302906" w:rsidRDefault="009234C0" w:rsidP="00C86E91">
      <w:pPr>
        <w:pStyle w:val="ListParagraph"/>
        <w:ind w:left="0"/>
        <w:rPr>
          <w:b/>
        </w:rPr>
      </w:pPr>
    </w:p>
    <w:p w14:paraId="7480C32E" w14:textId="77777777" w:rsidR="00B46F2C" w:rsidRPr="00302906" w:rsidRDefault="00B46F2C" w:rsidP="00C86E91">
      <w:pPr>
        <w:pStyle w:val="ListParagraph"/>
        <w:ind w:left="0"/>
        <w:rPr>
          <w:b/>
        </w:rPr>
      </w:pPr>
      <w:r w:rsidRPr="00302906">
        <w:rPr>
          <w:b/>
        </w:rPr>
        <w:t>Gifts or Payments:</w:t>
      </w:r>
    </w:p>
    <w:p w14:paraId="0ACCBE9D" w14:textId="2939A1BD" w:rsidR="001D0776" w:rsidRPr="00302906" w:rsidRDefault="00B46F2C">
      <w:r w:rsidRPr="00302906">
        <w:t>Is an incentive (e.g., money or reimbursement of expenses, token of appreciatio</w:t>
      </w:r>
      <w:r w:rsidR="00FA1282">
        <w:t>n) provided to participants?  [</w:t>
      </w:r>
      <w:r w:rsidRPr="00302906">
        <w:t xml:space="preserve">] Yes [ </w:t>
      </w:r>
      <w:r w:rsidR="00FA1282">
        <w:t>X</w:t>
      </w:r>
      <w:r w:rsidRPr="00302906">
        <w:t xml:space="preserve"> ] No</w:t>
      </w:r>
    </w:p>
    <w:p w14:paraId="6BB94D19" w14:textId="77777777" w:rsidR="0052566E" w:rsidRPr="00302906" w:rsidRDefault="0052566E"/>
    <w:p w14:paraId="1D709594" w14:textId="77777777" w:rsidR="005455A6" w:rsidRDefault="005455A6" w:rsidP="00C86E91"/>
    <w:p w14:paraId="6B80D86B" w14:textId="792B792A" w:rsidR="00B46F2C" w:rsidRPr="00302906" w:rsidRDefault="00B46F2C" w:rsidP="00C86E91">
      <w:pPr>
        <w:rPr>
          <w:i/>
        </w:rPr>
      </w:pPr>
      <w:r w:rsidRPr="00302906">
        <w:rPr>
          <w:b/>
        </w:rPr>
        <w:t>BURDEN HOURS</w:t>
      </w:r>
      <w:r w:rsidRPr="00302906">
        <w:t xml:space="preserve"> </w:t>
      </w:r>
    </w:p>
    <w:p w14:paraId="48FB6AF8" w14:textId="77777777" w:rsidR="00B46F2C" w:rsidRPr="00302906"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RPr="00302906" w14:paraId="1D9C21FA" w14:textId="77777777" w:rsidTr="00512CA7">
        <w:trPr>
          <w:trHeight w:val="274"/>
        </w:trPr>
        <w:tc>
          <w:tcPr>
            <w:tcW w:w="5418" w:type="dxa"/>
          </w:tcPr>
          <w:p w14:paraId="70438DB9" w14:textId="77777777" w:rsidR="00B46F2C" w:rsidRPr="00302906" w:rsidRDefault="00B46F2C" w:rsidP="00C8488C">
            <w:pPr>
              <w:rPr>
                <w:b/>
              </w:rPr>
            </w:pPr>
            <w:r w:rsidRPr="00302906">
              <w:rPr>
                <w:b/>
              </w:rPr>
              <w:t xml:space="preserve">Category of Respondent </w:t>
            </w:r>
          </w:p>
        </w:tc>
        <w:tc>
          <w:tcPr>
            <w:tcW w:w="1530" w:type="dxa"/>
          </w:tcPr>
          <w:p w14:paraId="6AA0E60B" w14:textId="77777777" w:rsidR="00B46F2C" w:rsidRPr="00302906" w:rsidRDefault="00B46F2C" w:rsidP="00843796">
            <w:pPr>
              <w:rPr>
                <w:b/>
              </w:rPr>
            </w:pPr>
            <w:r w:rsidRPr="00302906">
              <w:rPr>
                <w:b/>
              </w:rPr>
              <w:t>No. of Respondents</w:t>
            </w:r>
          </w:p>
        </w:tc>
        <w:tc>
          <w:tcPr>
            <w:tcW w:w="1710" w:type="dxa"/>
          </w:tcPr>
          <w:p w14:paraId="39A62D4E" w14:textId="2C32014F" w:rsidR="00B46F2C" w:rsidRPr="00302906" w:rsidRDefault="00B46F2C" w:rsidP="00843796">
            <w:pPr>
              <w:rPr>
                <w:b/>
              </w:rPr>
            </w:pPr>
            <w:r w:rsidRPr="00302906">
              <w:rPr>
                <w:b/>
              </w:rPr>
              <w:t>Participation Time</w:t>
            </w:r>
            <w:r w:rsidR="00821533">
              <w:rPr>
                <w:b/>
              </w:rPr>
              <w:t xml:space="preserve"> (Hours)</w:t>
            </w:r>
          </w:p>
        </w:tc>
        <w:tc>
          <w:tcPr>
            <w:tcW w:w="1003" w:type="dxa"/>
          </w:tcPr>
          <w:p w14:paraId="3724E619" w14:textId="77777777" w:rsidR="00B46F2C" w:rsidRPr="00302906" w:rsidRDefault="00B46F2C" w:rsidP="00843796">
            <w:pPr>
              <w:rPr>
                <w:b/>
              </w:rPr>
            </w:pPr>
            <w:r w:rsidRPr="00302906">
              <w:rPr>
                <w:b/>
              </w:rPr>
              <w:t>Burden</w:t>
            </w:r>
          </w:p>
        </w:tc>
      </w:tr>
      <w:tr w:rsidR="002D1BF5" w:rsidRPr="00302906" w14:paraId="40DC4F57" w14:textId="77777777" w:rsidTr="00512CA7">
        <w:trPr>
          <w:trHeight w:val="274"/>
        </w:trPr>
        <w:tc>
          <w:tcPr>
            <w:tcW w:w="5418" w:type="dxa"/>
          </w:tcPr>
          <w:p w14:paraId="786A7563" w14:textId="10B3CB04" w:rsidR="002D1BF5" w:rsidRPr="00302906" w:rsidRDefault="002D1BF5" w:rsidP="002D1BF5">
            <w:r>
              <w:t xml:space="preserve">Healthcare Providers –  </w:t>
            </w:r>
            <w:r w:rsidRPr="002D1BF5">
              <w:t>Invitation Correspondence</w:t>
            </w:r>
            <w:r>
              <w:t xml:space="preserve"> (Att. B)</w:t>
            </w:r>
          </w:p>
        </w:tc>
        <w:tc>
          <w:tcPr>
            <w:tcW w:w="1530" w:type="dxa"/>
          </w:tcPr>
          <w:p w14:paraId="27266242" w14:textId="4A9CA6C1" w:rsidR="002D1BF5" w:rsidRPr="00302906" w:rsidRDefault="002D1BF5" w:rsidP="002D1BF5">
            <w:r>
              <w:t>900</w:t>
            </w:r>
          </w:p>
        </w:tc>
        <w:tc>
          <w:tcPr>
            <w:tcW w:w="1710" w:type="dxa"/>
          </w:tcPr>
          <w:p w14:paraId="06944B3B" w14:textId="7EECE25A" w:rsidR="002D1BF5" w:rsidRPr="00302906" w:rsidRDefault="002D1BF5" w:rsidP="002D1BF5">
            <w:r>
              <w:t>2/60</w:t>
            </w:r>
          </w:p>
        </w:tc>
        <w:tc>
          <w:tcPr>
            <w:tcW w:w="1003" w:type="dxa"/>
          </w:tcPr>
          <w:p w14:paraId="0216D454" w14:textId="70A1E534" w:rsidR="002D1BF5" w:rsidRPr="00302906" w:rsidRDefault="002D1BF5" w:rsidP="002D1BF5">
            <w:r>
              <w:t>30</w:t>
            </w:r>
          </w:p>
        </w:tc>
      </w:tr>
      <w:tr w:rsidR="002D1BF5" w:rsidRPr="00302906" w14:paraId="404A1518" w14:textId="77777777" w:rsidTr="00512CA7">
        <w:trPr>
          <w:trHeight w:val="274"/>
        </w:trPr>
        <w:tc>
          <w:tcPr>
            <w:tcW w:w="5418" w:type="dxa"/>
          </w:tcPr>
          <w:p w14:paraId="2365166E" w14:textId="2C2949C8" w:rsidR="002D1BF5" w:rsidRDefault="0069283C" w:rsidP="002D1BF5">
            <w:r>
              <w:t>Healthcare Providers –  Falls Prevention Participant Survey (Att. C)</w:t>
            </w:r>
          </w:p>
        </w:tc>
        <w:tc>
          <w:tcPr>
            <w:tcW w:w="1530" w:type="dxa"/>
          </w:tcPr>
          <w:p w14:paraId="781A35AD" w14:textId="5E5B48F4" w:rsidR="002D1BF5" w:rsidRPr="00302906" w:rsidDel="00AA70D6" w:rsidRDefault="0069283C" w:rsidP="002D1BF5">
            <w:r>
              <w:t>632</w:t>
            </w:r>
          </w:p>
        </w:tc>
        <w:tc>
          <w:tcPr>
            <w:tcW w:w="1710" w:type="dxa"/>
          </w:tcPr>
          <w:p w14:paraId="208A2523" w14:textId="02754ABC" w:rsidR="002D1BF5" w:rsidRPr="00302906" w:rsidDel="00AA70D6" w:rsidRDefault="0069283C" w:rsidP="002D1BF5">
            <w:r>
              <w:t>7</w:t>
            </w:r>
            <w:r w:rsidR="002D1BF5">
              <w:t>/60</w:t>
            </w:r>
          </w:p>
        </w:tc>
        <w:tc>
          <w:tcPr>
            <w:tcW w:w="1003" w:type="dxa"/>
          </w:tcPr>
          <w:p w14:paraId="6EBF69C8" w14:textId="39203525" w:rsidR="002D1BF5" w:rsidRPr="00302906" w:rsidRDefault="0069283C" w:rsidP="002D1BF5">
            <w:r>
              <w:t>74</w:t>
            </w:r>
          </w:p>
        </w:tc>
      </w:tr>
      <w:tr w:rsidR="0069283C" w:rsidRPr="00302906" w14:paraId="298C0DAA" w14:textId="4C276BF4" w:rsidTr="00512CA7">
        <w:trPr>
          <w:trHeight w:val="274"/>
        </w:trPr>
        <w:tc>
          <w:tcPr>
            <w:tcW w:w="5418" w:type="dxa"/>
          </w:tcPr>
          <w:p w14:paraId="09D045F2" w14:textId="40D09C49" w:rsidR="0069283C" w:rsidRPr="00302906" w:rsidRDefault="0069283C" w:rsidP="002D1BF5">
            <w:r w:rsidRPr="00302906">
              <w:rPr>
                <w:b/>
              </w:rPr>
              <w:t>Totals</w:t>
            </w:r>
          </w:p>
        </w:tc>
        <w:tc>
          <w:tcPr>
            <w:tcW w:w="1530" w:type="dxa"/>
          </w:tcPr>
          <w:p w14:paraId="16180B64" w14:textId="1E087743" w:rsidR="0069283C" w:rsidRPr="00302906" w:rsidRDefault="0069283C" w:rsidP="002D1BF5"/>
        </w:tc>
        <w:tc>
          <w:tcPr>
            <w:tcW w:w="1710" w:type="dxa"/>
          </w:tcPr>
          <w:p w14:paraId="3379B0D4" w14:textId="45D3F78B" w:rsidR="0069283C" w:rsidRPr="00302906" w:rsidRDefault="0069283C" w:rsidP="002D1BF5"/>
        </w:tc>
        <w:tc>
          <w:tcPr>
            <w:tcW w:w="1003" w:type="dxa"/>
          </w:tcPr>
          <w:p w14:paraId="5E818304" w14:textId="697EC6C1" w:rsidR="0069283C" w:rsidRPr="00302906" w:rsidRDefault="0069283C" w:rsidP="002D1BF5">
            <w:r>
              <w:rPr>
                <w:b/>
              </w:rPr>
              <w:t>104</w:t>
            </w:r>
          </w:p>
        </w:tc>
      </w:tr>
    </w:tbl>
    <w:p w14:paraId="32A98810" w14:textId="7A3DE5A6" w:rsidR="00B46F2C" w:rsidRPr="00302906" w:rsidRDefault="00B46F2C" w:rsidP="00F3170F"/>
    <w:p w14:paraId="2CD5AF12" w14:textId="77777777" w:rsidR="00B46F2C" w:rsidRPr="00302906" w:rsidRDefault="00B46F2C" w:rsidP="00F3170F"/>
    <w:p w14:paraId="3279E3BC" w14:textId="3D79CCED" w:rsidR="00E00A82" w:rsidRDefault="00B46F2C">
      <w:r w:rsidRPr="00302906">
        <w:rPr>
          <w:b/>
        </w:rPr>
        <w:t xml:space="preserve">FEDERAL COST:  </w:t>
      </w:r>
      <w:r w:rsidRPr="00302906">
        <w:t>The estimated annual cos</w:t>
      </w:r>
      <w:r w:rsidR="00CD3849">
        <w:t xml:space="preserve">t to the Federal government is </w:t>
      </w:r>
      <w:r w:rsidR="00363AB0">
        <w:t>$</w:t>
      </w:r>
      <w:r w:rsidR="003C4FF0">
        <w:t>6,649</w:t>
      </w:r>
    </w:p>
    <w:p w14:paraId="442F6D2C" w14:textId="77777777" w:rsidR="00B46F2C" w:rsidRPr="00302906" w:rsidRDefault="00B46F2C">
      <w:pPr>
        <w:rPr>
          <w:b/>
          <w:bCs/>
          <w:u w:val="single"/>
        </w:rPr>
      </w:pPr>
    </w:p>
    <w:p w14:paraId="6A7BFDEF" w14:textId="77777777" w:rsidR="00B46F2C" w:rsidRPr="00302906" w:rsidRDefault="00B46F2C" w:rsidP="00F06866">
      <w:pPr>
        <w:rPr>
          <w:b/>
        </w:rPr>
      </w:pPr>
      <w:r w:rsidRPr="00302906">
        <w:rPr>
          <w:b/>
          <w:bCs/>
          <w:u w:val="single"/>
        </w:rPr>
        <w:t>If you are conducting a focus group, survey, or plan to employ statistical methods, please  provide answers to the following questions:</w:t>
      </w:r>
    </w:p>
    <w:p w14:paraId="31C9A892" w14:textId="77777777" w:rsidR="00B46F2C" w:rsidRPr="00302906" w:rsidRDefault="00B46F2C" w:rsidP="00F06866">
      <w:pPr>
        <w:rPr>
          <w:b/>
        </w:rPr>
      </w:pPr>
    </w:p>
    <w:p w14:paraId="2054AE5A" w14:textId="77777777" w:rsidR="00B46F2C" w:rsidRPr="00302906" w:rsidRDefault="00B46F2C" w:rsidP="00F06866">
      <w:pPr>
        <w:rPr>
          <w:b/>
        </w:rPr>
      </w:pPr>
      <w:r w:rsidRPr="00302906">
        <w:rPr>
          <w:b/>
        </w:rPr>
        <w:t>The selection of your targeted respondents</w:t>
      </w:r>
    </w:p>
    <w:p w14:paraId="6BB166D8" w14:textId="35795A75" w:rsidR="00B46F2C" w:rsidRPr="00302906" w:rsidRDefault="00B46F2C" w:rsidP="0069403B">
      <w:pPr>
        <w:pStyle w:val="ListParagraph"/>
        <w:numPr>
          <w:ilvl w:val="0"/>
          <w:numId w:val="15"/>
        </w:numPr>
      </w:pPr>
      <w:r w:rsidRPr="00302906">
        <w:t>Do you have a customer list or something similar that defines the universe of potential respondents and do you have a sampling plan for selecting from this universe?</w:t>
      </w:r>
      <w:r w:rsidRPr="00302906">
        <w:tab/>
        <w:t>[</w:t>
      </w:r>
      <w:r w:rsidR="00671FD3">
        <w:t>X</w:t>
      </w:r>
      <w:r w:rsidRPr="00302906">
        <w:t xml:space="preserve"> ] Yes</w:t>
      </w:r>
      <w:r w:rsidRPr="00302906">
        <w:tab/>
        <w:t>[] No</w:t>
      </w:r>
    </w:p>
    <w:p w14:paraId="0FC3567F" w14:textId="77777777" w:rsidR="00B46F2C" w:rsidRPr="00302906" w:rsidRDefault="00B46F2C" w:rsidP="00636621">
      <w:pPr>
        <w:pStyle w:val="ListParagraph"/>
      </w:pPr>
    </w:p>
    <w:p w14:paraId="53D9FA83" w14:textId="77777777" w:rsidR="00B46F2C" w:rsidRPr="00302906" w:rsidRDefault="00B46F2C" w:rsidP="00A403BB">
      <w:r w:rsidRPr="00302906">
        <w:t>If the answer is yes, please provide a description of both below (or attach the sampling plan)?   If the answer is no, please provide a description of how you plan to identify your potential group of respondents and how you will select them?</w:t>
      </w:r>
    </w:p>
    <w:p w14:paraId="76562DCC" w14:textId="7DB29B94" w:rsidR="00CD3849" w:rsidRDefault="00CD3849" w:rsidP="00CD3849"/>
    <w:p w14:paraId="6274D61C" w14:textId="5F37607D" w:rsidR="0050719B" w:rsidRDefault="0050719B" w:rsidP="004E5C0A">
      <w:pPr>
        <w:spacing w:after="240"/>
      </w:pPr>
      <w:r w:rsidRPr="00AA70D6">
        <w:t xml:space="preserve">Respondents will be </w:t>
      </w:r>
      <w:r w:rsidRPr="001B4BD2" w:rsidDel="00C41D3A">
        <w:t xml:space="preserve">clinical staff </w:t>
      </w:r>
      <w:r>
        <w:t>(</w:t>
      </w:r>
      <w:r w:rsidRPr="006731FC" w:rsidDel="00C41D3A">
        <w:t xml:space="preserve">physician, nurse, physical therapist) </w:t>
      </w:r>
      <w:r w:rsidRPr="001B4BD2" w:rsidDel="00C41D3A">
        <w:t xml:space="preserve">at the University of California San Francisco Medical Center where </w:t>
      </w:r>
      <w:r>
        <w:t xml:space="preserve">components of </w:t>
      </w:r>
      <w:r w:rsidRPr="001B4BD2" w:rsidDel="00C41D3A">
        <w:t>STEADI ha</w:t>
      </w:r>
      <w:r>
        <w:t>ve</w:t>
      </w:r>
      <w:r w:rsidRPr="001B4BD2" w:rsidDel="00C41D3A">
        <w:t xml:space="preserve"> been implemented</w:t>
      </w:r>
      <w:r>
        <w:t xml:space="preserve">. </w:t>
      </w:r>
      <w:r w:rsidRPr="00170E00">
        <w:t>A total of 900 individuals will be invited to participate in the study.</w:t>
      </w:r>
      <w:r w:rsidR="00D12AB5">
        <w:t xml:space="preserve"> T</w:t>
      </w:r>
      <w:r w:rsidR="00D12AB5" w:rsidRPr="004470C5">
        <w:t xml:space="preserve">he population of interest for the study is </w:t>
      </w:r>
      <w:r w:rsidR="00D12AB5">
        <w:t xml:space="preserve">clinical staff (i.e., physicians, nurses and physical therapists) involved in delivering health care to older adults who are at an increased risk for falls, defined as </w:t>
      </w:r>
      <w:r w:rsidR="00D12AB5" w:rsidRPr="000763C7">
        <w:t>adults 65 years and older who are hospitalized in an inpatient environment for 48 hours or longer but are within 18 hours of hospital discharge</w:t>
      </w:r>
      <w:r w:rsidR="00D12AB5">
        <w:t xml:space="preserve">. These health care providers work in the units where the STEADI initiative was incorporated into the hospital discharge setting and </w:t>
      </w:r>
      <w:r w:rsidR="00D12AB5" w:rsidRPr="00A52875">
        <w:t xml:space="preserve">possess the experience and expertise </w:t>
      </w:r>
      <w:r w:rsidR="00D12AB5">
        <w:t>necessary</w:t>
      </w:r>
      <w:r w:rsidR="00D12AB5" w:rsidRPr="00A52875">
        <w:t xml:space="preserve"> to provide the information being collected</w:t>
      </w:r>
      <w:r w:rsidR="00D12AB5">
        <w:t>. There will be no sampling; all 900 members of the respondent population will be surveyed.</w:t>
      </w:r>
    </w:p>
    <w:p w14:paraId="046C862E" w14:textId="77777777" w:rsidR="00B46F2C" w:rsidRPr="00302906" w:rsidRDefault="00B46F2C" w:rsidP="00A403BB">
      <w:pPr>
        <w:rPr>
          <w:b/>
        </w:rPr>
      </w:pPr>
      <w:r w:rsidRPr="00302906">
        <w:rPr>
          <w:b/>
        </w:rPr>
        <w:t>Administration of the Instrument</w:t>
      </w:r>
    </w:p>
    <w:p w14:paraId="52643B2C" w14:textId="77777777" w:rsidR="00B46F2C" w:rsidRPr="00302906" w:rsidRDefault="00B46F2C" w:rsidP="00A403BB">
      <w:pPr>
        <w:pStyle w:val="ListParagraph"/>
        <w:numPr>
          <w:ilvl w:val="0"/>
          <w:numId w:val="17"/>
        </w:numPr>
      </w:pPr>
      <w:r w:rsidRPr="00302906">
        <w:t>How will you collect the information? (Check all that apply)</w:t>
      </w:r>
    </w:p>
    <w:p w14:paraId="6A3EE41E" w14:textId="77777777" w:rsidR="00B46F2C" w:rsidRPr="00302906" w:rsidRDefault="00B46F2C" w:rsidP="001B0AAA">
      <w:pPr>
        <w:ind w:left="720"/>
      </w:pPr>
      <w:r w:rsidRPr="00302906">
        <w:t xml:space="preserve">[  ] Web-based or other forms of Social Media </w:t>
      </w:r>
    </w:p>
    <w:p w14:paraId="09C24AA3" w14:textId="494DF815" w:rsidR="00B46F2C" w:rsidRPr="00302906" w:rsidRDefault="00B46F2C" w:rsidP="001B0AAA">
      <w:pPr>
        <w:ind w:left="720"/>
      </w:pPr>
      <w:r w:rsidRPr="00302906">
        <w:t>[] Telephone</w:t>
      </w:r>
      <w:r w:rsidRPr="00302906">
        <w:tab/>
      </w:r>
    </w:p>
    <w:p w14:paraId="7DB60CBA" w14:textId="3F11C483" w:rsidR="00B46F2C" w:rsidRPr="00302906" w:rsidRDefault="00735905" w:rsidP="001B0AAA">
      <w:pPr>
        <w:ind w:left="720"/>
      </w:pPr>
      <w:r w:rsidRPr="00302906">
        <w:t>[</w:t>
      </w:r>
      <w:r w:rsidR="00B46F2C" w:rsidRPr="00302906">
        <w:t>] In-person</w:t>
      </w:r>
      <w:r w:rsidR="00B46F2C" w:rsidRPr="00302906">
        <w:tab/>
      </w:r>
    </w:p>
    <w:p w14:paraId="4C1340A4" w14:textId="7ADD0649" w:rsidR="00B46F2C" w:rsidRPr="00302906" w:rsidRDefault="0050719B" w:rsidP="001B0AAA">
      <w:pPr>
        <w:ind w:left="720"/>
      </w:pPr>
      <w:r>
        <w:t>[</w:t>
      </w:r>
      <w:r w:rsidR="00B46F2C" w:rsidRPr="00302906">
        <w:t xml:space="preserve"> ] Mail </w:t>
      </w:r>
    </w:p>
    <w:p w14:paraId="19A3C433" w14:textId="0548EF85" w:rsidR="00B46F2C" w:rsidRPr="00302906" w:rsidRDefault="00B46F2C" w:rsidP="001B0AAA">
      <w:pPr>
        <w:ind w:left="720"/>
      </w:pPr>
      <w:r w:rsidRPr="00302906">
        <w:t xml:space="preserve">[ </w:t>
      </w:r>
      <w:r w:rsidR="0050719B">
        <w:t>X</w:t>
      </w:r>
      <w:r w:rsidRPr="00302906">
        <w:t xml:space="preserve"> ] Other, Explain</w:t>
      </w:r>
      <w:r w:rsidR="0050719B">
        <w:t xml:space="preserve"> - Email</w:t>
      </w:r>
    </w:p>
    <w:p w14:paraId="3AAA8C3B" w14:textId="48668CD4" w:rsidR="00B46F2C" w:rsidRPr="00302906" w:rsidRDefault="00B46F2C" w:rsidP="00F24CFC">
      <w:pPr>
        <w:pStyle w:val="ListParagraph"/>
        <w:numPr>
          <w:ilvl w:val="0"/>
          <w:numId w:val="17"/>
        </w:numPr>
      </w:pPr>
      <w:r w:rsidRPr="00302906">
        <w:t>Will interviewers or facilitators be used?  [</w:t>
      </w:r>
      <w:r w:rsidR="0050719B">
        <w:t>] Yes [ X</w:t>
      </w:r>
      <w:r w:rsidRPr="00302906">
        <w:t>] No</w:t>
      </w:r>
    </w:p>
    <w:p w14:paraId="054BA98D" w14:textId="77777777" w:rsidR="00735905" w:rsidRPr="00302906" w:rsidRDefault="00735905" w:rsidP="00F24CFC">
      <w:pPr>
        <w:pStyle w:val="ListParagraph"/>
        <w:ind w:left="360"/>
      </w:pPr>
    </w:p>
    <w:p w14:paraId="60A5D035" w14:textId="0F7EFE0E" w:rsidR="008D5371" w:rsidRPr="00302906" w:rsidRDefault="008D5371" w:rsidP="008D5371">
      <w:pPr>
        <w:pStyle w:val="ListParagraph"/>
        <w:ind w:left="360"/>
      </w:pPr>
      <w:r w:rsidRPr="00302906">
        <w:t xml:space="preserve">  </w:t>
      </w:r>
    </w:p>
    <w:sectPr w:rsidR="008D5371" w:rsidRPr="00302906" w:rsidSect="00194AC6">
      <w:footerReference w:type="default" r:id="rId9"/>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09151" w16cid:durableId="1D8B0B4B"/>
  <w16cid:commentId w16cid:paraId="4C2ADFB0" w16cid:durableId="1D8B0B53"/>
  <w16cid:commentId w16cid:paraId="19D2B04F" w16cid:durableId="1D8B0B4C"/>
  <w16cid:commentId w16cid:paraId="02994ADC" w16cid:durableId="1D8B0B4D"/>
  <w16cid:commentId w16cid:paraId="20A176D3" w16cid:durableId="1D8B0B4E"/>
  <w16cid:commentId w16cid:paraId="2E53DF82" w16cid:durableId="1D8B0B4F"/>
  <w16cid:commentId w16cid:paraId="18A87DEB" w16cid:durableId="1D8B0B50"/>
  <w16cid:commentId w16cid:paraId="01AA9CF2" w16cid:durableId="1D8B0B51"/>
  <w16cid:commentId w16cid:paraId="7409F4C5" w16cid:durableId="1D8B0D15"/>
  <w16cid:commentId w16cid:paraId="5D2D7FCD" w16cid:durableId="1D8B0B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960B2" w14:textId="77777777" w:rsidR="006C31FF" w:rsidRDefault="006C31FF">
      <w:r>
        <w:separator/>
      </w:r>
    </w:p>
  </w:endnote>
  <w:endnote w:type="continuationSeparator" w:id="0">
    <w:p w14:paraId="3BEC1DD5" w14:textId="77777777" w:rsidR="006C31FF" w:rsidRDefault="006C31FF">
      <w:r>
        <w:continuationSeparator/>
      </w:r>
    </w:p>
  </w:endnote>
  <w:endnote w:type="continuationNotice" w:id="1">
    <w:p w14:paraId="1DCA89E4" w14:textId="77777777" w:rsidR="006C31FF" w:rsidRDefault="006C3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A2356" w14:textId="4C1E6DC6" w:rsidR="006C31FF" w:rsidRDefault="006C31F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711B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F20B7" w14:textId="77777777" w:rsidR="006C31FF" w:rsidRDefault="006C31FF">
      <w:r>
        <w:separator/>
      </w:r>
    </w:p>
  </w:footnote>
  <w:footnote w:type="continuationSeparator" w:id="0">
    <w:p w14:paraId="2E9B1139" w14:textId="77777777" w:rsidR="006C31FF" w:rsidRDefault="006C31FF">
      <w:r>
        <w:continuationSeparator/>
      </w:r>
    </w:p>
  </w:footnote>
  <w:footnote w:type="continuationNotice" w:id="1">
    <w:p w14:paraId="60E71B36" w14:textId="77777777" w:rsidR="006C31FF" w:rsidRDefault="006C31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547ECB"/>
    <w:multiLevelType w:val="hybridMultilevel"/>
    <w:tmpl w:val="EAB25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B54ED3"/>
    <w:multiLevelType w:val="hybridMultilevel"/>
    <w:tmpl w:val="8C58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A846A62"/>
    <w:multiLevelType w:val="hybridMultilevel"/>
    <w:tmpl w:val="B19C60F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BE286E"/>
    <w:multiLevelType w:val="hybridMultilevel"/>
    <w:tmpl w:val="785E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2B055F4"/>
    <w:multiLevelType w:val="hybridMultilevel"/>
    <w:tmpl w:val="DEE8EECA"/>
    <w:lvl w:ilvl="0" w:tplc="BC963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D48FA"/>
    <w:multiLevelType w:val="hybridMultilevel"/>
    <w:tmpl w:val="E800D500"/>
    <w:lvl w:ilvl="0" w:tplc="896A20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1D4AFB"/>
    <w:multiLevelType w:val="hybridMultilevel"/>
    <w:tmpl w:val="353484A2"/>
    <w:lvl w:ilvl="0" w:tplc="E0360D3A">
      <w:start w:val="1"/>
      <w:numFmt w:val="upperLetter"/>
      <w:pStyle w:val="TOC1"/>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36B3F8B"/>
    <w:multiLevelType w:val="hybridMultilevel"/>
    <w:tmpl w:val="1BB40BD8"/>
    <w:lvl w:ilvl="0" w:tplc="7C80B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90535D"/>
    <w:multiLevelType w:val="hybridMultilevel"/>
    <w:tmpl w:val="9114142C"/>
    <w:lvl w:ilvl="0" w:tplc="69985064">
      <w:start w:val="10"/>
      <w:numFmt w:val="bullet"/>
      <w:lvlText w:val="•"/>
      <w:lvlJc w:val="left"/>
      <w:pPr>
        <w:ind w:left="3405" w:hanging="3045"/>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nsid w:val="6E201BB1"/>
    <w:multiLevelType w:val="hybridMultilevel"/>
    <w:tmpl w:val="20E0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5656FF4"/>
    <w:multiLevelType w:val="hybridMultilevel"/>
    <w:tmpl w:val="D5C2FD14"/>
    <w:lvl w:ilvl="0" w:tplc="5FA00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DE7373"/>
    <w:multiLevelType w:val="hybridMultilevel"/>
    <w:tmpl w:val="87E84890"/>
    <w:lvl w:ilvl="0" w:tplc="70FE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6B15EA"/>
    <w:multiLevelType w:val="hybridMultilevel"/>
    <w:tmpl w:val="C10ED538"/>
    <w:lvl w:ilvl="0" w:tplc="205E0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8"/>
  </w:num>
  <w:num w:numId="3">
    <w:abstractNumId w:val="27"/>
  </w:num>
  <w:num w:numId="4">
    <w:abstractNumId w:val="29"/>
  </w:num>
  <w:num w:numId="5">
    <w:abstractNumId w:val="5"/>
  </w:num>
  <w:num w:numId="6">
    <w:abstractNumId w:val="2"/>
  </w:num>
  <w:num w:numId="7">
    <w:abstractNumId w:val="14"/>
  </w:num>
  <w:num w:numId="8">
    <w:abstractNumId w:val="22"/>
  </w:num>
  <w:num w:numId="9">
    <w:abstractNumId w:val="15"/>
  </w:num>
  <w:num w:numId="10">
    <w:abstractNumId w:val="3"/>
  </w:num>
  <w:num w:numId="11">
    <w:abstractNumId w:val="9"/>
  </w:num>
  <w:num w:numId="12">
    <w:abstractNumId w:val="11"/>
  </w:num>
  <w:num w:numId="13">
    <w:abstractNumId w:val="0"/>
  </w:num>
  <w:num w:numId="14">
    <w:abstractNumId w:val="24"/>
  </w:num>
  <w:num w:numId="15">
    <w:abstractNumId w:val="21"/>
  </w:num>
  <w:num w:numId="16">
    <w:abstractNumId w:val="18"/>
  </w:num>
  <w:num w:numId="17">
    <w:abstractNumId w:val="6"/>
  </w:num>
  <w:num w:numId="18">
    <w:abstractNumId w:val="7"/>
  </w:num>
  <w:num w:numId="19">
    <w:abstractNumId w:val="10"/>
  </w:num>
  <w:num w:numId="20">
    <w:abstractNumId w:val="20"/>
  </w:num>
  <w:num w:numId="21">
    <w:abstractNumId w:val="30"/>
  </w:num>
  <w:num w:numId="22">
    <w:abstractNumId w:val="26"/>
  </w:num>
  <w:num w:numId="23">
    <w:abstractNumId w:val="19"/>
  </w:num>
  <w:num w:numId="24">
    <w:abstractNumId w:val="12"/>
  </w:num>
  <w:num w:numId="25">
    <w:abstractNumId w:val="25"/>
  </w:num>
  <w:num w:numId="26">
    <w:abstractNumId w:val="4"/>
  </w:num>
  <w:num w:numId="27">
    <w:abstractNumId w:val="13"/>
  </w:num>
  <w:num w:numId="28">
    <w:abstractNumId w:val="17"/>
  </w:num>
  <w:num w:numId="29">
    <w:abstractNumId w:val="8"/>
  </w:num>
  <w:num w:numId="30">
    <w:abstractNumId w:val="1"/>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BFA"/>
    <w:rsid w:val="000048E8"/>
    <w:rsid w:val="00007D70"/>
    <w:rsid w:val="00023A57"/>
    <w:rsid w:val="0002797D"/>
    <w:rsid w:val="00040DA6"/>
    <w:rsid w:val="00047A64"/>
    <w:rsid w:val="00053D2C"/>
    <w:rsid w:val="00067329"/>
    <w:rsid w:val="00095214"/>
    <w:rsid w:val="00097CA2"/>
    <w:rsid w:val="000A3CA6"/>
    <w:rsid w:val="000A757F"/>
    <w:rsid w:val="000B00AF"/>
    <w:rsid w:val="000B2838"/>
    <w:rsid w:val="000B3B9D"/>
    <w:rsid w:val="000B4C75"/>
    <w:rsid w:val="000D44CA"/>
    <w:rsid w:val="000E200B"/>
    <w:rsid w:val="000F68BE"/>
    <w:rsid w:val="000F7BAB"/>
    <w:rsid w:val="00120229"/>
    <w:rsid w:val="001310A7"/>
    <w:rsid w:val="00132DD4"/>
    <w:rsid w:val="00147D81"/>
    <w:rsid w:val="00154469"/>
    <w:rsid w:val="00170E00"/>
    <w:rsid w:val="001927A4"/>
    <w:rsid w:val="00194AC6"/>
    <w:rsid w:val="001A23B0"/>
    <w:rsid w:val="001A25CC"/>
    <w:rsid w:val="001B0AAA"/>
    <w:rsid w:val="001B1CC7"/>
    <w:rsid w:val="001B451B"/>
    <w:rsid w:val="001C31D9"/>
    <w:rsid w:val="001C39F7"/>
    <w:rsid w:val="001C3E6E"/>
    <w:rsid w:val="001D0776"/>
    <w:rsid w:val="001D62AE"/>
    <w:rsid w:val="001F042B"/>
    <w:rsid w:val="001F4337"/>
    <w:rsid w:val="002046F7"/>
    <w:rsid w:val="00214928"/>
    <w:rsid w:val="002279F2"/>
    <w:rsid w:val="0023773D"/>
    <w:rsid w:val="00237B48"/>
    <w:rsid w:val="0024521E"/>
    <w:rsid w:val="00263C3D"/>
    <w:rsid w:val="00264772"/>
    <w:rsid w:val="00274D0B"/>
    <w:rsid w:val="002821FF"/>
    <w:rsid w:val="00293B77"/>
    <w:rsid w:val="002A227A"/>
    <w:rsid w:val="002B3C95"/>
    <w:rsid w:val="002C41AB"/>
    <w:rsid w:val="002C4727"/>
    <w:rsid w:val="002D0B92"/>
    <w:rsid w:val="002D1BF5"/>
    <w:rsid w:val="002D7D9B"/>
    <w:rsid w:val="00302906"/>
    <w:rsid w:val="003271C3"/>
    <w:rsid w:val="00334B79"/>
    <w:rsid w:val="00345D4B"/>
    <w:rsid w:val="00357144"/>
    <w:rsid w:val="00363AB0"/>
    <w:rsid w:val="003675DB"/>
    <w:rsid w:val="00390C18"/>
    <w:rsid w:val="003C2579"/>
    <w:rsid w:val="003C4FF0"/>
    <w:rsid w:val="003D3775"/>
    <w:rsid w:val="003D5BBE"/>
    <w:rsid w:val="003D7257"/>
    <w:rsid w:val="003D74C6"/>
    <w:rsid w:val="003E3C61"/>
    <w:rsid w:val="003F1C5B"/>
    <w:rsid w:val="0041337D"/>
    <w:rsid w:val="00434E33"/>
    <w:rsid w:val="00441434"/>
    <w:rsid w:val="004439ED"/>
    <w:rsid w:val="0045264C"/>
    <w:rsid w:val="00464535"/>
    <w:rsid w:val="00472252"/>
    <w:rsid w:val="004876EC"/>
    <w:rsid w:val="004B337A"/>
    <w:rsid w:val="004B7FF0"/>
    <w:rsid w:val="004D6E14"/>
    <w:rsid w:val="004E5C0A"/>
    <w:rsid w:val="005009B0"/>
    <w:rsid w:val="0050719B"/>
    <w:rsid w:val="00512CA7"/>
    <w:rsid w:val="0052566E"/>
    <w:rsid w:val="0052601B"/>
    <w:rsid w:val="005278BE"/>
    <w:rsid w:val="005311EC"/>
    <w:rsid w:val="00532B89"/>
    <w:rsid w:val="005455A6"/>
    <w:rsid w:val="005515E9"/>
    <w:rsid w:val="00552524"/>
    <w:rsid w:val="0059705B"/>
    <w:rsid w:val="005A1006"/>
    <w:rsid w:val="005C35E0"/>
    <w:rsid w:val="005D3296"/>
    <w:rsid w:val="005D71FF"/>
    <w:rsid w:val="005D7737"/>
    <w:rsid w:val="005E067E"/>
    <w:rsid w:val="005E714A"/>
    <w:rsid w:val="00602CF7"/>
    <w:rsid w:val="006140A0"/>
    <w:rsid w:val="00614326"/>
    <w:rsid w:val="00636621"/>
    <w:rsid w:val="00642B49"/>
    <w:rsid w:val="00642B7F"/>
    <w:rsid w:val="00650BCB"/>
    <w:rsid w:val="00671CC1"/>
    <w:rsid w:val="00671FD3"/>
    <w:rsid w:val="006774B8"/>
    <w:rsid w:val="006832D9"/>
    <w:rsid w:val="0069283C"/>
    <w:rsid w:val="0069403B"/>
    <w:rsid w:val="006956FB"/>
    <w:rsid w:val="006A6A33"/>
    <w:rsid w:val="006B7F59"/>
    <w:rsid w:val="006C075A"/>
    <w:rsid w:val="006C31FF"/>
    <w:rsid w:val="006D5FAC"/>
    <w:rsid w:val="006E12B5"/>
    <w:rsid w:val="006F3DDE"/>
    <w:rsid w:val="00704678"/>
    <w:rsid w:val="00716A0C"/>
    <w:rsid w:val="00720517"/>
    <w:rsid w:val="00734B71"/>
    <w:rsid w:val="00735905"/>
    <w:rsid w:val="00735CD4"/>
    <w:rsid w:val="007407A2"/>
    <w:rsid w:val="007425E7"/>
    <w:rsid w:val="0074684C"/>
    <w:rsid w:val="0075154F"/>
    <w:rsid w:val="007526BB"/>
    <w:rsid w:val="007537F5"/>
    <w:rsid w:val="007608A0"/>
    <w:rsid w:val="007672F5"/>
    <w:rsid w:val="00774E3B"/>
    <w:rsid w:val="007A00C3"/>
    <w:rsid w:val="007A4766"/>
    <w:rsid w:val="007A7B57"/>
    <w:rsid w:val="007C1A3A"/>
    <w:rsid w:val="007D022D"/>
    <w:rsid w:val="007D5494"/>
    <w:rsid w:val="007E204C"/>
    <w:rsid w:val="007F248B"/>
    <w:rsid w:val="007F2DE3"/>
    <w:rsid w:val="00800EB1"/>
    <w:rsid w:val="00802607"/>
    <w:rsid w:val="008101A5"/>
    <w:rsid w:val="00821533"/>
    <w:rsid w:val="00822664"/>
    <w:rsid w:val="00840FCA"/>
    <w:rsid w:val="00843796"/>
    <w:rsid w:val="00854037"/>
    <w:rsid w:val="00857D96"/>
    <w:rsid w:val="0086377C"/>
    <w:rsid w:val="008712D9"/>
    <w:rsid w:val="00895229"/>
    <w:rsid w:val="008B0F2F"/>
    <w:rsid w:val="008D5371"/>
    <w:rsid w:val="008E45F3"/>
    <w:rsid w:val="008E4BA3"/>
    <w:rsid w:val="008E57E6"/>
    <w:rsid w:val="008F01B9"/>
    <w:rsid w:val="008F0203"/>
    <w:rsid w:val="008F50D4"/>
    <w:rsid w:val="009034EB"/>
    <w:rsid w:val="00922EE3"/>
    <w:rsid w:val="009234C0"/>
    <w:rsid w:val="009239AA"/>
    <w:rsid w:val="00935ADA"/>
    <w:rsid w:val="00946B6C"/>
    <w:rsid w:val="009470E7"/>
    <w:rsid w:val="00955A71"/>
    <w:rsid w:val="0096108F"/>
    <w:rsid w:val="00976D62"/>
    <w:rsid w:val="00997E86"/>
    <w:rsid w:val="009B4ECB"/>
    <w:rsid w:val="009C13B9"/>
    <w:rsid w:val="009D01A2"/>
    <w:rsid w:val="009E5D74"/>
    <w:rsid w:val="009F40D8"/>
    <w:rsid w:val="009F4DDF"/>
    <w:rsid w:val="009F5923"/>
    <w:rsid w:val="009F66BB"/>
    <w:rsid w:val="00A0569F"/>
    <w:rsid w:val="00A071AD"/>
    <w:rsid w:val="00A11BD0"/>
    <w:rsid w:val="00A15183"/>
    <w:rsid w:val="00A214FA"/>
    <w:rsid w:val="00A22825"/>
    <w:rsid w:val="00A22B03"/>
    <w:rsid w:val="00A403BB"/>
    <w:rsid w:val="00A41A7B"/>
    <w:rsid w:val="00A5348A"/>
    <w:rsid w:val="00A56487"/>
    <w:rsid w:val="00A57A61"/>
    <w:rsid w:val="00A674DF"/>
    <w:rsid w:val="00A711BD"/>
    <w:rsid w:val="00A83879"/>
    <w:rsid w:val="00A83AA6"/>
    <w:rsid w:val="00A96C15"/>
    <w:rsid w:val="00AA0718"/>
    <w:rsid w:val="00AA2E67"/>
    <w:rsid w:val="00AA70D6"/>
    <w:rsid w:val="00AB7305"/>
    <w:rsid w:val="00AD0641"/>
    <w:rsid w:val="00AE1809"/>
    <w:rsid w:val="00AE6FDF"/>
    <w:rsid w:val="00B00E7F"/>
    <w:rsid w:val="00B21E1C"/>
    <w:rsid w:val="00B25451"/>
    <w:rsid w:val="00B46F2C"/>
    <w:rsid w:val="00B51C38"/>
    <w:rsid w:val="00B54A22"/>
    <w:rsid w:val="00B55002"/>
    <w:rsid w:val="00B80D76"/>
    <w:rsid w:val="00BA0886"/>
    <w:rsid w:val="00BA2105"/>
    <w:rsid w:val="00BA7E06"/>
    <w:rsid w:val="00BA7EE5"/>
    <w:rsid w:val="00BB43B5"/>
    <w:rsid w:val="00BB6219"/>
    <w:rsid w:val="00BB6DB1"/>
    <w:rsid w:val="00BC2711"/>
    <w:rsid w:val="00BD290F"/>
    <w:rsid w:val="00BE3495"/>
    <w:rsid w:val="00C14CC4"/>
    <w:rsid w:val="00C33C52"/>
    <w:rsid w:val="00C40D8B"/>
    <w:rsid w:val="00C5017B"/>
    <w:rsid w:val="00C7484C"/>
    <w:rsid w:val="00C76CA6"/>
    <w:rsid w:val="00C80AD9"/>
    <w:rsid w:val="00C811A6"/>
    <w:rsid w:val="00C82967"/>
    <w:rsid w:val="00C8407A"/>
    <w:rsid w:val="00C8488C"/>
    <w:rsid w:val="00C85EE5"/>
    <w:rsid w:val="00C86319"/>
    <w:rsid w:val="00C86E91"/>
    <w:rsid w:val="00C87D82"/>
    <w:rsid w:val="00C916B2"/>
    <w:rsid w:val="00C956E6"/>
    <w:rsid w:val="00C9674F"/>
    <w:rsid w:val="00CA2650"/>
    <w:rsid w:val="00CB1078"/>
    <w:rsid w:val="00CB72E0"/>
    <w:rsid w:val="00CC0BFD"/>
    <w:rsid w:val="00CC6FAF"/>
    <w:rsid w:val="00CD3302"/>
    <w:rsid w:val="00CD3849"/>
    <w:rsid w:val="00CD5423"/>
    <w:rsid w:val="00CF70AA"/>
    <w:rsid w:val="00D12AB5"/>
    <w:rsid w:val="00D17E04"/>
    <w:rsid w:val="00D24698"/>
    <w:rsid w:val="00D246AD"/>
    <w:rsid w:val="00D60F0D"/>
    <w:rsid w:val="00D6383F"/>
    <w:rsid w:val="00D71221"/>
    <w:rsid w:val="00D71B43"/>
    <w:rsid w:val="00D7229A"/>
    <w:rsid w:val="00D80847"/>
    <w:rsid w:val="00DB59D0"/>
    <w:rsid w:val="00DC33D3"/>
    <w:rsid w:val="00DF1317"/>
    <w:rsid w:val="00E00A82"/>
    <w:rsid w:val="00E1661C"/>
    <w:rsid w:val="00E2594A"/>
    <w:rsid w:val="00E26329"/>
    <w:rsid w:val="00E40B50"/>
    <w:rsid w:val="00E50293"/>
    <w:rsid w:val="00E65142"/>
    <w:rsid w:val="00E65FFC"/>
    <w:rsid w:val="00E745C9"/>
    <w:rsid w:val="00E76B1C"/>
    <w:rsid w:val="00E80951"/>
    <w:rsid w:val="00E83D1C"/>
    <w:rsid w:val="00E854FE"/>
    <w:rsid w:val="00E86CC6"/>
    <w:rsid w:val="00E96ED2"/>
    <w:rsid w:val="00EA4141"/>
    <w:rsid w:val="00EB56B3"/>
    <w:rsid w:val="00ED6492"/>
    <w:rsid w:val="00ED64D6"/>
    <w:rsid w:val="00EF2095"/>
    <w:rsid w:val="00F06866"/>
    <w:rsid w:val="00F11C9A"/>
    <w:rsid w:val="00F1254F"/>
    <w:rsid w:val="00F15956"/>
    <w:rsid w:val="00F169BC"/>
    <w:rsid w:val="00F24CFC"/>
    <w:rsid w:val="00F3170F"/>
    <w:rsid w:val="00F4001D"/>
    <w:rsid w:val="00F4017B"/>
    <w:rsid w:val="00F50E91"/>
    <w:rsid w:val="00F62152"/>
    <w:rsid w:val="00F8281D"/>
    <w:rsid w:val="00F875F9"/>
    <w:rsid w:val="00F96352"/>
    <w:rsid w:val="00F96C8E"/>
    <w:rsid w:val="00F976B0"/>
    <w:rsid w:val="00FA1282"/>
    <w:rsid w:val="00FA5289"/>
    <w:rsid w:val="00FA6DE7"/>
    <w:rsid w:val="00FC0A8E"/>
    <w:rsid w:val="00FC2CA7"/>
    <w:rsid w:val="00FD10F2"/>
    <w:rsid w:val="00FD40A2"/>
    <w:rsid w:val="00FE0E6D"/>
    <w:rsid w:val="00FE2FA6"/>
    <w:rsid w:val="00FE3DF2"/>
    <w:rsid w:val="00FE6B82"/>
    <w:rsid w:val="00FE7F8B"/>
    <w:rsid w:val="00FF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5EA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paragraph" w:styleId="BodyTextIndent2">
    <w:name w:val="Body Text Indent 2"/>
    <w:basedOn w:val="Normal"/>
    <w:link w:val="BodyTextIndent2Char"/>
    <w:uiPriority w:val="99"/>
    <w:semiHidden/>
    <w:unhideWhenUsed/>
    <w:rsid w:val="003271C3"/>
    <w:pPr>
      <w:spacing w:after="120" w:line="480" w:lineRule="auto"/>
      <w:ind w:left="360"/>
    </w:pPr>
  </w:style>
  <w:style w:type="character" w:customStyle="1" w:styleId="BodyTextIndent2Char">
    <w:name w:val="Body Text Indent 2 Char"/>
    <w:basedOn w:val="DefaultParagraphFont"/>
    <w:link w:val="BodyTextIndent2"/>
    <w:uiPriority w:val="99"/>
    <w:semiHidden/>
    <w:rsid w:val="003271C3"/>
    <w:rPr>
      <w:sz w:val="24"/>
      <w:szCs w:val="24"/>
    </w:rPr>
  </w:style>
  <w:style w:type="paragraph" w:styleId="FootnoteText">
    <w:name w:val="footnote text"/>
    <w:basedOn w:val="Normal"/>
    <w:link w:val="FootnoteTextChar"/>
    <w:uiPriority w:val="99"/>
    <w:semiHidden/>
    <w:unhideWhenUsed/>
    <w:rsid w:val="00264772"/>
    <w:rPr>
      <w:sz w:val="20"/>
      <w:szCs w:val="20"/>
    </w:rPr>
  </w:style>
  <w:style w:type="character" w:customStyle="1" w:styleId="FootnoteTextChar">
    <w:name w:val="Footnote Text Char"/>
    <w:basedOn w:val="DefaultParagraphFont"/>
    <w:link w:val="FootnoteText"/>
    <w:uiPriority w:val="99"/>
    <w:semiHidden/>
    <w:rsid w:val="00264772"/>
    <w:rPr>
      <w:sz w:val="20"/>
      <w:szCs w:val="20"/>
    </w:rPr>
  </w:style>
  <w:style w:type="character" w:styleId="FootnoteReference">
    <w:name w:val="footnote reference"/>
    <w:basedOn w:val="DefaultParagraphFont"/>
    <w:uiPriority w:val="99"/>
    <w:semiHidden/>
    <w:unhideWhenUsed/>
    <w:rsid w:val="00264772"/>
    <w:rPr>
      <w:vertAlign w:val="superscript"/>
    </w:rPr>
  </w:style>
  <w:style w:type="character" w:styleId="Hyperlink">
    <w:name w:val="Hyperlink"/>
    <w:basedOn w:val="DefaultParagraphFont"/>
    <w:uiPriority w:val="99"/>
    <w:unhideWhenUsed/>
    <w:rsid w:val="003C2579"/>
    <w:rPr>
      <w:color w:val="0000FF" w:themeColor="hyperlink"/>
      <w:u w:val="single"/>
    </w:rPr>
  </w:style>
  <w:style w:type="character" w:customStyle="1" w:styleId="ListParagraphChar">
    <w:name w:val="List Paragraph Char"/>
    <w:basedOn w:val="DefaultParagraphFont"/>
    <w:link w:val="ListParagraph"/>
    <w:uiPriority w:val="34"/>
    <w:rsid w:val="00E745C9"/>
    <w:rPr>
      <w:sz w:val="24"/>
      <w:szCs w:val="24"/>
    </w:rPr>
  </w:style>
  <w:style w:type="paragraph" w:styleId="TOCHeading">
    <w:name w:val="TOC Heading"/>
    <w:basedOn w:val="Heading1"/>
    <w:next w:val="Normal"/>
    <w:uiPriority w:val="39"/>
    <w:unhideWhenUsed/>
    <w:qFormat/>
    <w:rsid w:val="00E745C9"/>
    <w:pPr>
      <w:keepLines/>
      <w:spacing w:before="240" w:line="259" w:lineRule="auto"/>
      <w:ind w:righ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745C9"/>
    <w:pPr>
      <w:numPr>
        <w:numId w:val="28"/>
      </w:numPr>
      <w:spacing w:after="100"/>
      <w:outlineLvl w:val="0"/>
    </w:pPr>
    <w:rPr>
      <w:rFonts w:ascii="Arial" w:hAnsi="Arial"/>
      <w:b/>
      <w:szCs w:val="20"/>
    </w:rPr>
  </w:style>
  <w:style w:type="paragraph" w:styleId="TOC3">
    <w:name w:val="toc 3"/>
    <w:basedOn w:val="Normal"/>
    <w:next w:val="Normal"/>
    <w:autoRedefine/>
    <w:uiPriority w:val="39"/>
    <w:unhideWhenUsed/>
    <w:rsid w:val="00E745C9"/>
    <w:pPr>
      <w:spacing w:after="100"/>
      <w:ind w:left="480"/>
    </w:pPr>
    <w:rPr>
      <w:rFonts w:ascii="Arial" w:hAnsi="Arial"/>
      <w:szCs w:val="20"/>
    </w:rPr>
  </w:style>
  <w:style w:type="paragraph" w:styleId="Revision">
    <w:name w:val="Revision"/>
    <w:hidden/>
    <w:uiPriority w:val="99"/>
    <w:semiHidden/>
    <w:rsid w:val="00CC0BFD"/>
    <w:rPr>
      <w:sz w:val="24"/>
      <w:szCs w:val="24"/>
    </w:rPr>
  </w:style>
  <w:style w:type="paragraph" w:styleId="BodyText2">
    <w:name w:val="Body Text 2"/>
    <w:basedOn w:val="Normal"/>
    <w:link w:val="BodyText2Char"/>
    <w:uiPriority w:val="99"/>
    <w:semiHidden/>
    <w:unhideWhenUsed/>
    <w:rsid w:val="00C82967"/>
    <w:pPr>
      <w:spacing w:after="120" w:line="480" w:lineRule="auto"/>
    </w:pPr>
  </w:style>
  <w:style w:type="character" w:customStyle="1" w:styleId="BodyText2Char">
    <w:name w:val="Body Text 2 Char"/>
    <w:basedOn w:val="DefaultParagraphFont"/>
    <w:link w:val="BodyText2"/>
    <w:uiPriority w:val="99"/>
    <w:semiHidden/>
    <w:rsid w:val="00C82967"/>
    <w:rPr>
      <w:sz w:val="24"/>
      <w:szCs w:val="24"/>
    </w:rPr>
  </w:style>
  <w:style w:type="paragraph" w:customStyle="1" w:styleId="SL-FlLftSgl">
    <w:name w:val="SL-Fl Lft Sgl"/>
    <w:rsid w:val="00C82967"/>
    <w:pPr>
      <w:spacing w:line="240" w:lineRule="atLeas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paragraph" w:styleId="BodyTextIndent2">
    <w:name w:val="Body Text Indent 2"/>
    <w:basedOn w:val="Normal"/>
    <w:link w:val="BodyTextIndent2Char"/>
    <w:uiPriority w:val="99"/>
    <w:semiHidden/>
    <w:unhideWhenUsed/>
    <w:rsid w:val="003271C3"/>
    <w:pPr>
      <w:spacing w:after="120" w:line="480" w:lineRule="auto"/>
      <w:ind w:left="360"/>
    </w:pPr>
  </w:style>
  <w:style w:type="character" w:customStyle="1" w:styleId="BodyTextIndent2Char">
    <w:name w:val="Body Text Indent 2 Char"/>
    <w:basedOn w:val="DefaultParagraphFont"/>
    <w:link w:val="BodyTextIndent2"/>
    <w:uiPriority w:val="99"/>
    <w:semiHidden/>
    <w:rsid w:val="003271C3"/>
    <w:rPr>
      <w:sz w:val="24"/>
      <w:szCs w:val="24"/>
    </w:rPr>
  </w:style>
  <w:style w:type="paragraph" w:styleId="FootnoteText">
    <w:name w:val="footnote text"/>
    <w:basedOn w:val="Normal"/>
    <w:link w:val="FootnoteTextChar"/>
    <w:uiPriority w:val="99"/>
    <w:semiHidden/>
    <w:unhideWhenUsed/>
    <w:rsid w:val="00264772"/>
    <w:rPr>
      <w:sz w:val="20"/>
      <w:szCs w:val="20"/>
    </w:rPr>
  </w:style>
  <w:style w:type="character" w:customStyle="1" w:styleId="FootnoteTextChar">
    <w:name w:val="Footnote Text Char"/>
    <w:basedOn w:val="DefaultParagraphFont"/>
    <w:link w:val="FootnoteText"/>
    <w:uiPriority w:val="99"/>
    <w:semiHidden/>
    <w:rsid w:val="00264772"/>
    <w:rPr>
      <w:sz w:val="20"/>
      <w:szCs w:val="20"/>
    </w:rPr>
  </w:style>
  <w:style w:type="character" w:styleId="FootnoteReference">
    <w:name w:val="footnote reference"/>
    <w:basedOn w:val="DefaultParagraphFont"/>
    <w:uiPriority w:val="99"/>
    <w:semiHidden/>
    <w:unhideWhenUsed/>
    <w:rsid w:val="00264772"/>
    <w:rPr>
      <w:vertAlign w:val="superscript"/>
    </w:rPr>
  </w:style>
  <w:style w:type="character" w:styleId="Hyperlink">
    <w:name w:val="Hyperlink"/>
    <w:basedOn w:val="DefaultParagraphFont"/>
    <w:uiPriority w:val="99"/>
    <w:unhideWhenUsed/>
    <w:rsid w:val="003C2579"/>
    <w:rPr>
      <w:color w:val="0000FF" w:themeColor="hyperlink"/>
      <w:u w:val="single"/>
    </w:rPr>
  </w:style>
  <w:style w:type="character" w:customStyle="1" w:styleId="ListParagraphChar">
    <w:name w:val="List Paragraph Char"/>
    <w:basedOn w:val="DefaultParagraphFont"/>
    <w:link w:val="ListParagraph"/>
    <w:uiPriority w:val="34"/>
    <w:rsid w:val="00E745C9"/>
    <w:rPr>
      <w:sz w:val="24"/>
      <w:szCs w:val="24"/>
    </w:rPr>
  </w:style>
  <w:style w:type="paragraph" w:styleId="TOCHeading">
    <w:name w:val="TOC Heading"/>
    <w:basedOn w:val="Heading1"/>
    <w:next w:val="Normal"/>
    <w:uiPriority w:val="39"/>
    <w:unhideWhenUsed/>
    <w:qFormat/>
    <w:rsid w:val="00E745C9"/>
    <w:pPr>
      <w:keepLines/>
      <w:spacing w:before="240" w:line="259" w:lineRule="auto"/>
      <w:ind w:righ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745C9"/>
    <w:pPr>
      <w:numPr>
        <w:numId w:val="28"/>
      </w:numPr>
      <w:spacing w:after="100"/>
      <w:outlineLvl w:val="0"/>
    </w:pPr>
    <w:rPr>
      <w:rFonts w:ascii="Arial" w:hAnsi="Arial"/>
      <w:b/>
      <w:szCs w:val="20"/>
    </w:rPr>
  </w:style>
  <w:style w:type="paragraph" w:styleId="TOC3">
    <w:name w:val="toc 3"/>
    <w:basedOn w:val="Normal"/>
    <w:next w:val="Normal"/>
    <w:autoRedefine/>
    <w:uiPriority w:val="39"/>
    <w:unhideWhenUsed/>
    <w:rsid w:val="00E745C9"/>
    <w:pPr>
      <w:spacing w:after="100"/>
      <w:ind w:left="480"/>
    </w:pPr>
    <w:rPr>
      <w:rFonts w:ascii="Arial" w:hAnsi="Arial"/>
      <w:szCs w:val="20"/>
    </w:rPr>
  </w:style>
  <w:style w:type="paragraph" w:styleId="Revision">
    <w:name w:val="Revision"/>
    <w:hidden/>
    <w:uiPriority w:val="99"/>
    <w:semiHidden/>
    <w:rsid w:val="00CC0BFD"/>
    <w:rPr>
      <w:sz w:val="24"/>
      <w:szCs w:val="24"/>
    </w:rPr>
  </w:style>
  <w:style w:type="paragraph" w:styleId="BodyText2">
    <w:name w:val="Body Text 2"/>
    <w:basedOn w:val="Normal"/>
    <w:link w:val="BodyText2Char"/>
    <w:uiPriority w:val="99"/>
    <w:semiHidden/>
    <w:unhideWhenUsed/>
    <w:rsid w:val="00C82967"/>
    <w:pPr>
      <w:spacing w:after="120" w:line="480" w:lineRule="auto"/>
    </w:pPr>
  </w:style>
  <w:style w:type="character" w:customStyle="1" w:styleId="BodyText2Char">
    <w:name w:val="Body Text 2 Char"/>
    <w:basedOn w:val="DefaultParagraphFont"/>
    <w:link w:val="BodyText2"/>
    <w:uiPriority w:val="99"/>
    <w:semiHidden/>
    <w:rsid w:val="00C82967"/>
    <w:rPr>
      <w:sz w:val="24"/>
      <w:szCs w:val="24"/>
    </w:rPr>
  </w:style>
  <w:style w:type="paragraph" w:customStyle="1" w:styleId="SL-FlLftSgl">
    <w:name w:val="SL-Fl Lft Sgl"/>
    <w:rsid w:val="00C82967"/>
    <w:pPr>
      <w:spacing w:line="240"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4F200-E9CA-4B2C-A7C8-599C3A99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2018-02-20T18:59:00Z</dcterms:created>
  <dcterms:modified xsi:type="dcterms:W3CDTF">2018-02-20T18:59:00Z</dcterms:modified>
</cp:coreProperties>
</file>