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40901" w14:textId="0F4B731E" w:rsidR="003B6FBB" w:rsidRPr="00ED3B37" w:rsidRDefault="009C0E12" w:rsidP="003B6FBB">
      <w:pPr>
        <w:spacing w:line="360" w:lineRule="auto"/>
        <w:jc w:val="center"/>
        <w:rPr>
          <w:rFonts w:asciiTheme="majorHAnsi" w:hAnsiTheme="majorHAnsi"/>
        </w:rPr>
      </w:pPr>
      <w:r>
        <w:rPr>
          <w:rFonts w:asciiTheme="majorHAnsi" w:hAnsiTheme="majorHAnsi"/>
        </w:rPr>
        <w:t xml:space="preserve">November </w:t>
      </w:r>
      <w:r w:rsidR="00FA143F">
        <w:rPr>
          <w:rFonts w:asciiTheme="majorHAnsi" w:hAnsiTheme="majorHAnsi"/>
        </w:rPr>
        <w:t>0</w:t>
      </w:r>
      <w:r w:rsidR="00ED3A65">
        <w:rPr>
          <w:rFonts w:asciiTheme="majorHAnsi" w:hAnsiTheme="majorHAnsi"/>
        </w:rPr>
        <w:t>9</w:t>
      </w:r>
      <w:r w:rsidR="00E868E7">
        <w:rPr>
          <w:rFonts w:asciiTheme="majorHAnsi" w:hAnsiTheme="majorHAnsi"/>
        </w:rPr>
        <w:t>,</w:t>
      </w:r>
      <w:r w:rsidR="003B6FBB" w:rsidRPr="00ED3B37">
        <w:rPr>
          <w:rFonts w:asciiTheme="majorHAnsi" w:hAnsiTheme="majorHAnsi"/>
        </w:rPr>
        <w:t xml:space="preserve"> 201</w:t>
      </w:r>
      <w:r w:rsidR="00B028AF">
        <w:rPr>
          <w:rFonts w:asciiTheme="majorHAnsi" w:hAnsiTheme="majorHAnsi"/>
        </w:rPr>
        <w:t>6</w:t>
      </w:r>
    </w:p>
    <w:p w14:paraId="093A3CD0" w14:textId="77777777" w:rsidR="003B6FBB" w:rsidRPr="00ED3B37" w:rsidRDefault="003B6FBB" w:rsidP="00E94633">
      <w:pPr>
        <w:jc w:val="center"/>
        <w:rPr>
          <w:rFonts w:asciiTheme="majorHAnsi" w:hAnsiTheme="majorHAnsi"/>
        </w:rPr>
      </w:pPr>
    </w:p>
    <w:p w14:paraId="1A3BBC0D" w14:textId="77777777" w:rsidR="004337C3" w:rsidRPr="00567844" w:rsidRDefault="00E94633" w:rsidP="00567844">
      <w:pPr>
        <w:jc w:val="center"/>
        <w:rPr>
          <w:rFonts w:asciiTheme="majorHAnsi" w:hAnsiTheme="majorHAnsi"/>
          <w:b/>
          <w:color w:val="000000" w:themeColor="text1"/>
        </w:rPr>
      </w:pPr>
      <w:r w:rsidRPr="00567844">
        <w:rPr>
          <w:rFonts w:asciiTheme="majorHAnsi" w:hAnsiTheme="majorHAnsi"/>
          <w:b/>
        </w:rPr>
        <w:t>Monitoring and Reporting System for</w:t>
      </w:r>
      <w:r w:rsidR="00D806CE" w:rsidRPr="00567844">
        <w:rPr>
          <w:rFonts w:asciiTheme="majorHAnsi" w:hAnsiTheme="majorHAnsi"/>
          <w:b/>
          <w:color w:val="000000" w:themeColor="text1"/>
        </w:rPr>
        <w:t xml:space="preserve"> </w:t>
      </w:r>
      <w:r w:rsidR="00125774" w:rsidRPr="00567844">
        <w:rPr>
          <w:rFonts w:asciiTheme="majorHAnsi" w:hAnsiTheme="majorHAnsi"/>
          <w:b/>
          <w:color w:val="000000" w:themeColor="text1"/>
        </w:rPr>
        <w:t>the</w:t>
      </w:r>
      <w:r w:rsidR="00BE4513" w:rsidRPr="00567844">
        <w:rPr>
          <w:rFonts w:asciiTheme="majorHAnsi" w:hAnsiTheme="majorHAnsi"/>
          <w:b/>
          <w:color w:val="000000" w:themeColor="text1"/>
        </w:rPr>
        <w:t xml:space="preserve"> </w:t>
      </w:r>
      <w:r w:rsidR="00D806CE" w:rsidRPr="00567844">
        <w:rPr>
          <w:rFonts w:asciiTheme="majorHAnsi" w:hAnsiTheme="majorHAnsi"/>
          <w:b/>
          <w:color w:val="000000" w:themeColor="text1"/>
        </w:rPr>
        <w:t xml:space="preserve">Division of Community Health’s </w:t>
      </w:r>
      <w:r w:rsidR="00567844" w:rsidRPr="00567844">
        <w:rPr>
          <w:rFonts w:asciiTheme="majorHAnsi" w:hAnsiTheme="majorHAnsi"/>
          <w:b/>
          <w:color w:val="000000" w:themeColor="text1"/>
        </w:rPr>
        <w:t>Cooperative Agreement</w:t>
      </w:r>
      <w:r w:rsidR="00D806CE" w:rsidRPr="00567844">
        <w:rPr>
          <w:rFonts w:asciiTheme="majorHAnsi" w:hAnsiTheme="majorHAnsi"/>
          <w:b/>
          <w:color w:val="000000" w:themeColor="text1"/>
        </w:rPr>
        <w:t xml:space="preserve"> Program</w:t>
      </w:r>
      <w:r w:rsidR="00125774" w:rsidRPr="00567844">
        <w:rPr>
          <w:rFonts w:asciiTheme="majorHAnsi" w:hAnsiTheme="majorHAnsi"/>
          <w:b/>
          <w:color w:val="000000" w:themeColor="text1"/>
        </w:rPr>
        <w:t>s</w:t>
      </w:r>
    </w:p>
    <w:p w14:paraId="00A9F2F4" w14:textId="77777777" w:rsidR="003B6FBB" w:rsidRPr="00567844" w:rsidRDefault="003B6FBB" w:rsidP="00567844">
      <w:pPr>
        <w:jc w:val="center"/>
        <w:rPr>
          <w:rFonts w:asciiTheme="majorHAnsi" w:hAnsiTheme="majorHAnsi"/>
          <w:b/>
          <w:color w:val="000000" w:themeColor="text1"/>
        </w:rPr>
      </w:pPr>
      <w:r w:rsidRPr="00567844">
        <w:rPr>
          <w:rFonts w:asciiTheme="majorHAnsi" w:hAnsiTheme="majorHAnsi"/>
          <w:b/>
          <w:color w:val="000000" w:themeColor="text1"/>
        </w:rPr>
        <w:t xml:space="preserve">(OMB no. </w:t>
      </w:r>
      <w:r w:rsidR="00E4728E" w:rsidRPr="00567844">
        <w:rPr>
          <w:rFonts w:asciiTheme="majorHAnsi" w:hAnsiTheme="majorHAnsi"/>
          <w:b/>
          <w:color w:val="000000" w:themeColor="text1"/>
        </w:rPr>
        <w:t xml:space="preserve">0920-1053, exp. </w:t>
      </w:r>
      <w:r w:rsidR="001522CA" w:rsidRPr="00567844">
        <w:rPr>
          <w:rFonts w:asciiTheme="majorHAnsi" w:hAnsiTheme="majorHAnsi"/>
          <w:b/>
          <w:color w:val="000000" w:themeColor="text1"/>
        </w:rPr>
        <w:t>D</w:t>
      </w:r>
      <w:r w:rsidR="00E4728E" w:rsidRPr="00567844">
        <w:rPr>
          <w:rFonts w:asciiTheme="majorHAnsi" w:hAnsiTheme="majorHAnsi"/>
          <w:b/>
          <w:color w:val="000000" w:themeColor="text1"/>
        </w:rPr>
        <w:t>ate</w:t>
      </w:r>
      <w:r w:rsidR="001522CA" w:rsidRPr="00567844">
        <w:rPr>
          <w:rFonts w:asciiTheme="majorHAnsi" w:hAnsiTheme="majorHAnsi"/>
          <w:b/>
          <w:color w:val="000000" w:themeColor="text1"/>
        </w:rPr>
        <w:t xml:space="preserve"> 03/31/2018)</w:t>
      </w:r>
    </w:p>
    <w:p w14:paraId="12DA1EE9" w14:textId="77777777" w:rsidR="009E1F66" w:rsidRPr="00567844" w:rsidRDefault="009E1F66" w:rsidP="009E1F66">
      <w:pPr>
        <w:spacing w:line="259" w:lineRule="auto"/>
        <w:ind w:left="-1440" w:right="10657"/>
        <w:rPr>
          <w:rFonts w:asciiTheme="majorHAnsi" w:hAnsiTheme="majorHAnsi"/>
          <w:b/>
        </w:rPr>
      </w:pPr>
    </w:p>
    <w:p w14:paraId="54E080D3" w14:textId="77777777" w:rsidR="00CB3518" w:rsidRPr="00ED3B37" w:rsidRDefault="00CB3518" w:rsidP="00E94633">
      <w:pPr>
        <w:rPr>
          <w:rFonts w:asciiTheme="majorHAnsi" w:hAnsiTheme="majorHAnsi"/>
        </w:rPr>
      </w:pPr>
    </w:p>
    <w:p w14:paraId="43BAFC20" w14:textId="77777777" w:rsidR="00CB3518" w:rsidRPr="00F52F66" w:rsidRDefault="00CB3518" w:rsidP="00A252A9">
      <w:pPr>
        <w:rPr>
          <w:rFonts w:asciiTheme="minorHAnsi" w:hAnsiTheme="minorHAnsi"/>
          <w:b/>
          <w:sz w:val="22"/>
          <w:szCs w:val="22"/>
        </w:rPr>
      </w:pPr>
      <w:r w:rsidRPr="00F52F66">
        <w:rPr>
          <w:rFonts w:asciiTheme="minorHAnsi" w:hAnsiTheme="minorHAnsi"/>
          <w:b/>
          <w:sz w:val="22"/>
          <w:szCs w:val="22"/>
        </w:rPr>
        <w:t xml:space="preserve">Summary </w:t>
      </w:r>
    </w:p>
    <w:p w14:paraId="77673522" w14:textId="34DCD057" w:rsidR="004F0E75" w:rsidRPr="00F52F66" w:rsidRDefault="00CB3518" w:rsidP="00A252A9">
      <w:pPr>
        <w:ind w:right="130"/>
        <w:rPr>
          <w:rFonts w:asciiTheme="minorHAnsi" w:hAnsiTheme="minorHAnsi"/>
          <w:sz w:val="22"/>
          <w:szCs w:val="22"/>
        </w:rPr>
      </w:pPr>
      <w:r w:rsidRPr="00F52F66">
        <w:rPr>
          <w:rFonts w:asciiTheme="minorHAnsi" w:hAnsiTheme="minorHAnsi"/>
          <w:sz w:val="22"/>
          <w:szCs w:val="22"/>
        </w:rPr>
        <w:t>CDC</w:t>
      </w:r>
      <w:r w:rsidR="00E0795B">
        <w:rPr>
          <w:rFonts w:asciiTheme="minorHAnsi" w:hAnsiTheme="minorHAnsi"/>
          <w:sz w:val="22"/>
          <w:szCs w:val="22"/>
        </w:rPr>
        <w:t>’s Division of Community Health (DCH)</w:t>
      </w:r>
      <w:r w:rsidRPr="00F52F66">
        <w:rPr>
          <w:rFonts w:asciiTheme="minorHAnsi" w:hAnsiTheme="minorHAnsi"/>
          <w:sz w:val="22"/>
          <w:szCs w:val="22"/>
        </w:rPr>
        <w:t xml:space="preserve"> </w:t>
      </w:r>
      <w:r w:rsidR="00E0795B">
        <w:rPr>
          <w:rFonts w:asciiTheme="minorHAnsi" w:hAnsiTheme="minorHAnsi"/>
          <w:sz w:val="22"/>
          <w:szCs w:val="22"/>
        </w:rPr>
        <w:t xml:space="preserve">receives semi-annual progress reports from awardees </w:t>
      </w:r>
      <w:r w:rsidR="00E0795B" w:rsidRPr="00F52F66">
        <w:rPr>
          <w:rFonts w:asciiTheme="minorHAnsi" w:hAnsiTheme="minorHAnsi"/>
          <w:sz w:val="22"/>
          <w:szCs w:val="22"/>
        </w:rPr>
        <w:t xml:space="preserve">through an electronic management information system, the DCH-Performance Monitoring Database (DCH-PMD), </w:t>
      </w:r>
      <w:r w:rsidR="00E0795B">
        <w:rPr>
          <w:rFonts w:asciiTheme="minorHAnsi" w:hAnsiTheme="minorHAnsi"/>
          <w:sz w:val="22"/>
          <w:szCs w:val="22"/>
        </w:rPr>
        <w:t xml:space="preserve">(in the original OMB request the DCH-DMD was also referred to as </w:t>
      </w:r>
      <w:r w:rsidR="00E0795B" w:rsidRPr="00F52F66">
        <w:rPr>
          <w:rFonts w:asciiTheme="minorHAnsi" w:hAnsiTheme="minorHAnsi"/>
          <w:sz w:val="22"/>
          <w:szCs w:val="22"/>
        </w:rPr>
        <w:t>the DCH-Performance Monitoring and Reporting System</w:t>
      </w:r>
      <w:r w:rsidR="00E0795B">
        <w:rPr>
          <w:rFonts w:asciiTheme="minorHAnsi" w:hAnsiTheme="minorHAnsi"/>
          <w:sz w:val="22"/>
          <w:szCs w:val="22"/>
        </w:rPr>
        <w:t>)</w:t>
      </w:r>
      <w:r w:rsidR="00E0795B" w:rsidRPr="00F52F66">
        <w:rPr>
          <w:rFonts w:asciiTheme="minorHAnsi" w:hAnsiTheme="minorHAnsi"/>
          <w:sz w:val="22"/>
          <w:szCs w:val="22"/>
        </w:rPr>
        <w:t>.</w:t>
      </w:r>
      <w:r w:rsidR="00E0795B">
        <w:rPr>
          <w:rFonts w:asciiTheme="minorHAnsi" w:hAnsiTheme="minorHAnsi"/>
          <w:sz w:val="22"/>
          <w:szCs w:val="22"/>
        </w:rPr>
        <w:t xml:space="preserve">  Th</w:t>
      </w:r>
      <w:r w:rsidRPr="00F52F66">
        <w:rPr>
          <w:rFonts w:asciiTheme="minorHAnsi" w:hAnsiTheme="minorHAnsi"/>
          <w:sz w:val="22"/>
          <w:szCs w:val="22"/>
        </w:rPr>
        <w:t xml:space="preserve">is </w:t>
      </w:r>
      <w:r w:rsidR="00E0795B">
        <w:rPr>
          <w:rFonts w:asciiTheme="minorHAnsi" w:hAnsiTheme="minorHAnsi"/>
          <w:sz w:val="22"/>
          <w:szCs w:val="22"/>
        </w:rPr>
        <w:t xml:space="preserve">system </w:t>
      </w:r>
      <w:r w:rsidRPr="00F52F66">
        <w:rPr>
          <w:rFonts w:asciiTheme="minorHAnsi" w:hAnsiTheme="minorHAnsi"/>
          <w:sz w:val="22"/>
          <w:szCs w:val="22"/>
        </w:rPr>
        <w:t>collect</w:t>
      </w:r>
      <w:r w:rsidR="00E0795B">
        <w:rPr>
          <w:rFonts w:asciiTheme="minorHAnsi" w:hAnsiTheme="minorHAnsi"/>
          <w:sz w:val="22"/>
          <w:szCs w:val="22"/>
        </w:rPr>
        <w:t>s</w:t>
      </w:r>
      <w:r w:rsidRPr="00F52F66">
        <w:rPr>
          <w:rFonts w:asciiTheme="minorHAnsi" w:hAnsiTheme="minorHAnsi"/>
          <w:sz w:val="22"/>
          <w:szCs w:val="22"/>
        </w:rPr>
        <w:t xml:space="preserve"> information f</w:t>
      </w:r>
      <w:r w:rsidR="002442C3" w:rsidRPr="00F52F66">
        <w:rPr>
          <w:rFonts w:asciiTheme="minorHAnsi" w:hAnsiTheme="minorHAnsi"/>
          <w:sz w:val="22"/>
          <w:szCs w:val="22"/>
        </w:rPr>
        <w:t>rom</w:t>
      </w:r>
      <w:r w:rsidR="006E17BB" w:rsidRPr="00F52F66">
        <w:rPr>
          <w:rFonts w:asciiTheme="minorHAnsi" w:hAnsiTheme="minorHAnsi"/>
          <w:sz w:val="22"/>
          <w:szCs w:val="22"/>
        </w:rPr>
        <w:t xml:space="preserve"> </w:t>
      </w:r>
      <w:r w:rsidR="00F8751D" w:rsidRPr="00F52F66">
        <w:rPr>
          <w:rFonts w:asciiTheme="minorHAnsi" w:hAnsiTheme="minorHAnsi"/>
          <w:sz w:val="22"/>
          <w:szCs w:val="22"/>
        </w:rPr>
        <w:t>awardees</w:t>
      </w:r>
      <w:r w:rsidR="004A6131" w:rsidRPr="00F52F66">
        <w:rPr>
          <w:rFonts w:asciiTheme="minorHAnsi" w:hAnsiTheme="minorHAnsi"/>
          <w:sz w:val="22"/>
          <w:szCs w:val="22"/>
        </w:rPr>
        <w:t xml:space="preserve"> funded </w:t>
      </w:r>
      <w:r w:rsidR="00E0795B">
        <w:rPr>
          <w:rFonts w:asciiTheme="minorHAnsi" w:hAnsiTheme="minorHAnsi"/>
          <w:sz w:val="22"/>
          <w:szCs w:val="22"/>
        </w:rPr>
        <w:t xml:space="preserve">by DCH </w:t>
      </w:r>
      <w:r w:rsidR="004A6131" w:rsidRPr="00F52F66">
        <w:rPr>
          <w:rFonts w:asciiTheme="minorHAnsi" w:hAnsiTheme="minorHAnsi"/>
          <w:sz w:val="22"/>
          <w:szCs w:val="22"/>
        </w:rPr>
        <w:t>through</w:t>
      </w:r>
      <w:r w:rsidR="009464F3" w:rsidRPr="00F52F66">
        <w:rPr>
          <w:rFonts w:asciiTheme="minorHAnsi" w:hAnsiTheme="minorHAnsi"/>
          <w:sz w:val="22"/>
          <w:szCs w:val="22"/>
        </w:rPr>
        <w:t xml:space="preserve"> two cooperative agreements: Partnerships to Improve Community Health (PICH) and Racial and Ethnic Approaches to Community Health (REACH).  Awardees</w:t>
      </w:r>
      <w:r w:rsidR="00F8751D" w:rsidRPr="00F52F66">
        <w:rPr>
          <w:rFonts w:asciiTheme="minorHAnsi" w:hAnsiTheme="minorHAnsi"/>
          <w:sz w:val="22"/>
          <w:szCs w:val="22"/>
        </w:rPr>
        <w:t xml:space="preserve"> </w:t>
      </w:r>
      <w:r w:rsidR="009464F3" w:rsidRPr="00F52F66">
        <w:rPr>
          <w:rFonts w:asciiTheme="minorHAnsi" w:hAnsiTheme="minorHAnsi"/>
          <w:sz w:val="22"/>
          <w:szCs w:val="22"/>
        </w:rPr>
        <w:t>are</w:t>
      </w:r>
      <w:r w:rsidR="00F8751D" w:rsidRPr="00F52F66">
        <w:rPr>
          <w:rFonts w:asciiTheme="minorHAnsi" w:hAnsiTheme="minorHAnsi"/>
          <w:sz w:val="22"/>
          <w:szCs w:val="22"/>
        </w:rPr>
        <w:t xml:space="preserve"> </w:t>
      </w:r>
      <w:r w:rsidR="006E17BB" w:rsidRPr="00F52F66">
        <w:rPr>
          <w:rFonts w:asciiTheme="minorHAnsi" w:hAnsiTheme="minorHAnsi"/>
          <w:sz w:val="22"/>
          <w:szCs w:val="22"/>
        </w:rPr>
        <w:t>41 state, local and tribal governmental agencies</w:t>
      </w:r>
      <w:r w:rsidR="00F8751D" w:rsidRPr="00F52F66">
        <w:rPr>
          <w:rFonts w:asciiTheme="minorHAnsi" w:hAnsiTheme="minorHAnsi"/>
          <w:sz w:val="22"/>
          <w:szCs w:val="22"/>
        </w:rPr>
        <w:t>,</w:t>
      </w:r>
      <w:r w:rsidR="006E17BB" w:rsidRPr="00F52F66">
        <w:rPr>
          <w:rFonts w:asciiTheme="minorHAnsi" w:hAnsiTheme="minorHAnsi"/>
          <w:sz w:val="22"/>
          <w:szCs w:val="22"/>
        </w:rPr>
        <w:t xml:space="preserve"> and 52 non-governmental organizations</w:t>
      </w:r>
      <w:r w:rsidR="00B70F74" w:rsidRPr="00F52F66">
        <w:rPr>
          <w:rFonts w:asciiTheme="minorHAnsi" w:hAnsiTheme="minorHAnsi"/>
          <w:bCs/>
          <w:sz w:val="22"/>
          <w:szCs w:val="22"/>
        </w:rPr>
        <w:t xml:space="preserve">.  </w:t>
      </w:r>
    </w:p>
    <w:p w14:paraId="4D6E4D91" w14:textId="77777777" w:rsidR="004F0E75" w:rsidRPr="00F52F66" w:rsidRDefault="004F0E75" w:rsidP="00A252A9">
      <w:pPr>
        <w:ind w:right="130" w:hanging="720"/>
        <w:rPr>
          <w:rFonts w:asciiTheme="minorHAnsi" w:hAnsiTheme="minorHAnsi"/>
          <w:sz w:val="22"/>
          <w:szCs w:val="22"/>
        </w:rPr>
      </w:pPr>
    </w:p>
    <w:p w14:paraId="1BA28307" w14:textId="2671E246" w:rsidR="0040023E" w:rsidRPr="00F52F66" w:rsidRDefault="0001719B" w:rsidP="00A252A9">
      <w:pPr>
        <w:autoSpaceDE w:val="0"/>
        <w:autoSpaceDN w:val="0"/>
        <w:adjustRightInd w:val="0"/>
        <w:rPr>
          <w:rFonts w:asciiTheme="minorHAnsi" w:hAnsiTheme="minorHAnsi"/>
          <w:bCs/>
          <w:sz w:val="22"/>
          <w:szCs w:val="22"/>
        </w:rPr>
      </w:pPr>
      <w:r w:rsidRPr="00F52F66">
        <w:rPr>
          <w:rFonts w:asciiTheme="minorHAnsi" w:hAnsiTheme="minorHAnsi"/>
          <w:sz w:val="22"/>
          <w:szCs w:val="22"/>
        </w:rPr>
        <w:t>CDC</w:t>
      </w:r>
      <w:r w:rsidR="00E0795B">
        <w:rPr>
          <w:rFonts w:asciiTheme="minorHAnsi" w:hAnsiTheme="minorHAnsi"/>
          <w:sz w:val="22"/>
          <w:szCs w:val="22"/>
        </w:rPr>
        <w:t xml:space="preserve"> DCH</w:t>
      </w:r>
      <w:r w:rsidRPr="00F52F66">
        <w:rPr>
          <w:rFonts w:asciiTheme="minorHAnsi" w:hAnsiTheme="minorHAnsi"/>
          <w:sz w:val="22"/>
          <w:szCs w:val="22"/>
        </w:rPr>
        <w:t xml:space="preserve"> is </w:t>
      </w:r>
      <w:r w:rsidR="00A252A9" w:rsidRPr="00F52F66">
        <w:rPr>
          <w:rFonts w:asciiTheme="minorHAnsi" w:hAnsiTheme="minorHAnsi"/>
          <w:sz w:val="22"/>
          <w:szCs w:val="22"/>
        </w:rPr>
        <w:t>p</w:t>
      </w:r>
      <w:r w:rsidR="004F0E75" w:rsidRPr="00F52F66">
        <w:rPr>
          <w:rFonts w:asciiTheme="minorHAnsi" w:hAnsiTheme="minorHAnsi"/>
          <w:bCs/>
          <w:sz w:val="22"/>
          <w:szCs w:val="22"/>
        </w:rPr>
        <w:t>ropos</w:t>
      </w:r>
      <w:r w:rsidR="00A252A9" w:rsidRPr="00F52F66">
        <w:rPr>
          <w:rFonts w:asciiTheme="minorHAnsi" w:hAnsiTheme="minorHAnsi"/>
          <w:bCs/>
          <w:sz w:val="22"/>
          <w:szCs w:val="22"/>
        </w:rPr>
        <w:t xml:space="preserve">ing </w:t>
      </w:r>
      <w:r w:rsidR="006440B0">
        <w:rPr>
          <w:rFonts w:asciiTheme="minorHAnsi" w:hAnsiTheme="minorHAnsi"/>
          <w:bCs/>
          <w:sz w:val="22"/>
          <w:szCs w:val="22"/>
        </w:rPr>
        <w:t>a</w:t>
      </w:r>
      <w:r w:rsidR="009127B8">
        <w:rPr>
          <w:rFonts w:asciiTheme="minorHAnsi" w:hAnsiTheme="minorHAnsi"/>
          <w:bCs/>
          <w:sz w:val="22"/>
          <w:szCs w:val="22"/>
        </w:rPr>
        <w:t xml:space="preserve"> </w:t>
      </w:r>
      <w:r w:rsidR="00D834CE">
        <w:rPr>
          <w:rFonts w:asciiTheme="minorHAnsi" w:hAnsiTheme="minorHAnsi"/>
          <w:bCs/>
          <w:sz w:val="22"/>
          <w:szCs w:val="22"/>
        </w:rPr>
        <w:t>minor</w:t>
      </w:r>
      <w:r w:rsidR="009127B8">
        <w:rPr>
          <w:rFonts w:asciiTheme="minorHAnsi" w:hAnsiTheme="minorHAnsi"/>
          <w:bCs/>
          <w:sz w:val="22"/>
          <w:szCs w:val="22"/>
        </w:rPr>
        <w:t xml:space="preserve"> Change</w:t>
      </w:r>
      <w:r w:rsidR="00D834CE">
        <w:rPr>
          <w:rFonts w:asciiTheme="minorHAnsi" w:hAnsiTheme="minorHAnsi"/>
          <w:bCs/>
          <w:sz w:val="22"/>
          <w:szCs w:val="22"/>
        </w:rPr>
        <w:t>, effective immediately, to facilitate awardees reporting critical information in a consistent manner.</w:t>
      </w:r>
      <w:r w:rsidR="009127B8">
        <w:rPr>
          <w:rFonts w:asciiTheme="minorHAnsi" w:hAnsiTheme="minorHAnsi"/>
          <w:bCs/>
          <w:sz w:val="22"/>
          <w:szCs w:val="22"/>
        </w:rPr>
        <w:t xml:space="preserve"> </w:t>
      </w:r>
      <w:r w:rsidR="00D834CE">
        <w:rPr>
          <w:rFonts w:asciiTheme="minorHAnsi" w:hAnsiTheme="minorHAnsi"/>
          <w:bCs/>
          <w:sz w:val="22"/>
          <w:szCs w:val="22"/>
        </w:rPr>
        <w:t xml:space="preserve">  Specifically, CDC DCH </w:t>
      </w:r>
      <w:r w:rsidR="00A93A83">
        <w:rPr>
          <w:rFonts w:asciiTheme="minorHAnsi" w:hAnsiTheme="minorHAnsi"/>
          <w:bCs/>
          <w:sz w:val="22"/>
          <w:szCs w:val="22"/>
        </w:rPr>
        <w:t>Request</w:t>
      </w:r>
      <w:r w:rsidR="00D834CE">
        <w:rPr>
          <w:rFonts w:asciiTheme="minorHAnsi" w:hAnsiTheme="minorHAnsi"/>
          <w:bCs/>
          <w:sz w:val="22"/>
          <w:szCs w:val="22"/>
        </w:rPr>
        <w:t xml:space="preserve">s to </w:t>
      </w:r>
      <w:r w:rsidR="00E0795B">
        <w:rPr>
          <w:rFonts w:asciiTheme="minorHAnsi" w:hAnsiTheme="minorHAnsi"/>
          <w:bCs/>
          <w:sz w:val="22"/>
          <w:szCs w:val="22"/>
        </w:rPr>
        <w:t xml:space="preserve">replace </w:t>
      </w:r>
      <w:r w:rsidR="006440B0">
        <w:rPr>
          <w:rFonts w:asciiTheme="minorHAnsi" w:hAnsiTheme="minorHAnsi"/>
          <w:bCs/>
          <w:sz w:val="22"/>
          <w:szCs w:val="22"/>
        </w:rPr>
        <w:t xml:space="preserve">one </w:t>
      </w:r>
      <w:r w:rsidR="009127B8">
        <w:rPr>
          <w:rFonts w:asciiTheme="minorHAnsi" w:hAnsiTheme="minorHAnsi"/>
          <w:bCs/>
          <w:sz w:val="22"/>
          <w:szCs w:val="22"/>
        </w:rPr>
        <w:t xml:space="preserve">Screen and </w:t>
      </w:r>
      <w:r w:rsidR="00915C7E">
        <w:rPr>
          <w:rFonts w:asciiTheme="minorHAnsi" w:hAnsiTheme="minorHAnsi"/>
          <w:bCs/>
          <w:sz w:val="22"/>
          <w:szCs w:val="22"/>
        </w:rPr>
        <w:t>its accompanying</w:t>
      </w:r>
      <w:r w:rsidR="006440B0" w:rsidRPr="00F52F66">
        <w:rPr>
          <w:rFonts w:asciiTheme="minorHAnsi" w:hAnsiTheme="minorHAnsi"/>
          <w:bCs/>
          <w:sz w:val="22"/>
          <w:szCs w:val="22"/>
        </w:rPr>
        <w:t xml:space="preserve"> </w:t>
      </w:r>
      <w:r w:rsidR="009127B8">
        <w:rPr>
          <w:rFonts w:asciiTheme="minorHAnsi" w:hAnsiTheme="minorHAnsi"/>
          <w:bCs/>
          <w:sz w:val="22"/>
          <w:szCs w:val="22"/>
        </w:rPr>
        <w:t>u</w:t>
      </w:r>
      <w:r w:rsidR="006440B0" w:rsidRPr="00F52F66">
        <w:rPr>
          <w:rFonts w:asciiTheme="minorHAnsi" w:hAnsiTheme="minorHAnsi"/>
          <w:bCs/>
          <w:sz w:val="22"/>
          <w:szCs w:val="22"/>
        </w:rPr>
        <w:t xml:space="preserve">ser </w:t>
      </w:r>
      <w:r w:rsidR="009127B8">
        <w:rPr>
          <w:rFonts w:asciiTheme="minorHAnsi" w:hAnsiTheme="minorHAnsi"/>
          <w:bCs/>
          <w:sz w:val="22"/>
          <w:szCs w:val="22"/>
        </w:rPr>
        <w:t>g</w:t>
      </w:r>
      <w:r w:rsidR="006440B0" w:rsidRPr="00F52F66">
        <w:rPr>
          <w:rFonts w:asciiTheme="minorHAnsi" w:hAnsiTheme="minorHAnsi"/>
          <w:bCs/>
          <w:sz w:val="22"/>
          <w:szCs w:val="22"/>
        </w:rPr>
        <w:t>uid</w:t>
      </w:r>
      <w:r w:rsidR="006440B0">
        <w:rPr>
          <w:rFonts w:asciiTheme="minorHAnsi" w:hAnsiTheme="minorHAnsi"/>
          <w:bCs/>
          <w:sz w:val="22"/>
          <w:szCs w:val="22"/>
        </w:rPr>
        <w:t>ance</w:t>
      </w:r>
      <w:r w:rsidR="006440B0" w:rsidRPr="00F52F66">
        <w:rPr>
          <w:rFonts w:asciiTheme="minorHAnsi" w:hAnsiTheme="minorHAnsi"/>
          <w:bCs/>
          <w:sz w:val="22"/>
          <w:szCs w:val="22"/>
        </w:rPr>
        <w:t xml:space="preserve"> </w:t>
      </w:r>
      <w:r w:rsidR="005F19B5" w:rsidRPr="00F52F66">
        <w:rPr>
          <w:rFonts w:asciiTheme="minorHAnsi" w:hAnsiTheme="minorHAnsi"/>
          <w:bCs/>
          <w:sz w:val="22"/>
          <w:szCs w:val="22"/>
        </w:rPr>
        <w:t xml:space="preserve">in the </w:t>
      </w:r>
      <w:r w:rsidR="00B818E7" w:rsidRPr="00F52F66">
        <w:rPr>
          <w:rFonts w:asciiTheme="minorHAnsi" w:hAnsiTheme="minorHAnsi"/>
          <w:bCs/>
          <w:sz w:val="22"/>
          <w:szCs w:val="22"/>
        </w:rPr>
        <w:t>DCH</w:t>
      </w:r>
      <w:r w:rsidR="005F19B5" w:rsidRPr="00F52F66">
        <w:rPr>
          <w:rFonts w:asciiTheme="minorHAnsi" w:hAnsiTheme="minorHAnsi"/>
          <w:bCs/>
          <w:sz w:val="22"/>
          <w:szCs w:val="22"/>
        </w:rPr>
        <w:t>-PMD</w:t>
      </w:r>
      <w:r w:rsidR="006440B0">
        <w:rPr>
          <w:rFonts w:asciiTheme="minorHAnsi" w:hAnsiTheme="minorHAnsi"/>
          <w:bCs/>
          <w:sz w:val="22"/>
          <w:szCs w:val="22"/>
        </w:rPr>
        <w:t xml:space="preserve"> with a new Screen </w:t>
      </w:r>
      <w:r w:rsidR="00E0795B">
        <w:rPr>
          <w:rFonts w:asciiTheme="minorHAnsi" w:hAnsiTheme="minorHAnsi"/>
          <w:bCs/>
          <w:sz w:val="22"/>
          <w:szCs w:val="22"/>
        </w:rPr>
        <w:t>and accompanying guidance.  The new screen will allow</w:t>
      </w:r>
      <w:r w:rsidR="00973DFE">
        <w:rPr>
          <w:rFonts w:asciiTheme="minorHAnsi" w:hAnsiTheme="minorHAnsi"/>
          <w:bCs/>
          <w:sz w:val="22"/>
          <w:szCs w:val="22"/>
        </w:rPr>
        <w:t xml:space="preserve"> awardees to </w:t>
      </w:r>
      <w:r w:rsidR="00BC247D">
        <w:rPr>
          <w:rFonts w:asciiTheme="minorHAnsi" w:hAnsiTheme="minorHAnsi"/>
          <w:bCs/>
          <w:sz w:val="22"/>
          <w:szCs w:val="22"/>
        </w:rPr>
        <w:t>more thoroughly</w:t>
      </w:r>
      <w:r w:rsidR="009127B8">
        <w:rPr>
          <w:rFonts w:asciiTheme="minorHAnsi" w:hAnsiTheme="minorHAnsi"/>
          <w:bCs/>
          <w:sz w:val="22"/>
          <w:szCs w:val="22"/>
        </w:rPr>
        <w:t xml:space="preserve"> </w:t>
      </w:r>
      <w:r w:rsidR="00973DFE">
        <w:rPr>
          <w:rFonts w:asciiTheme="minorHAnsi" w:hAnsiTheme="minorHAnsi"/>
          <w:bCs/>
          <w:sz w:val="22"/>
          <w:szCs w:val="22"/>
        </w:rPr>
        <w:t xml:space="preserve">and reliably </w:t>
      </w:r>
      <w:r w:rsidR="006C3A86">
        <w:rPr>
          <w:rFonts w:asciiTheme="minorHAnsi" w:hAnsiTheme="minorHAnsi"/>
          <w:bCs/>
          <w:sz w:val="22"/>
          <w:szCs w:val="22"/>
        </w:rPr>
        <w:t xml:space="preserve">report </w:t>
      </w:r>
      <w:r w:rsidR="00B4148C">
        <w:rPr>
          <w:rFonts w:asciiTheme="minorHAnsi" w:hAnsiTheme="minorHAnsi"/>
          <w:bCs/>
          <w:sz w:val="22"/>
          <w:szCs w:val="22"/>
        </w:rPr>
        <w:t xml:space="preserve">evaluation </w:t>
      </w:r>
      <w:r w:rsidR="00973DFE">
        <w:rPr>
          <w:rFonts w:asciiTheme="minorHAnsi" w:hAnsiTheme="minorHAnsi"/>
          <w:bCs/>
          <w:sz w:val="22"/>
          <w:szCs w:val="22"/>
        </w:rPr>
        <w:t>outcomes</w:t>
      </w:r>
      <w:r w:rsidR="006440B0">
        <w:rPr>
          <w:rFonts w:asciiTheme="minorHAnsi" w:hAnsiTheme="minorHAnsi"/>
          <w:bCs/>
          <w:sz w:val="22"/>
          <w:szCs w:val="22"/>
        </w:rPr>
        <w:t xml:space="preserve">. </w:t>
      </w:r>
      <w:r w:rsidR="0040023E" w:rsidRPr="00F52F66">
        <w:rPr>
          <w:rFonts w:asciiTheme="minorHAnsi" w:hAnsiTheme="minorHAnsi"/>
          <w:bCs/>
          <w:sz w:val="22"/>
          <w:szCs w:val="22"/>
        </w:rPr>
        <w:t xml:space="preserve">There are no requested changes to the number of respondents, the </w:t>
      </w:r>
      <w:r w:rsidR="00B52A24">
        <w:rPr>
          <w:rFonts w:asciiTheme="minorHAnsi" w:hAnsiTheme="minorHAnsi"/>
          <w:bCs/>
          <w:sz w:val="22"/>
          <w:szCs w:val="22"/>
        </w:rPr>
        <w:t>overall</w:t>
      </w:r>
      <w:r w:rsidR="009127B8">
        <w:rPr>
          <w:rFonts w:asciiTheme="minorHAnsi" w:hAnsiTheme="minorHAnsi"/>
          <w:bCs/>
          <w:sz w:val="22"/>
          <w:szCs w:val="22"/>
        </w:rPr>
        <w:t xml:space="preserve"> </w:t>
      </w:r>
      <w:r w:rsidR="00AE3D57">
        <w:rPr>
          <w:rFonts w:asciiTheme="minorHAnsi" w:hAnsiTheme="minorHAnsi"/>
          <w:bCs/>
          <w:sz w:val="22"/>
          <w:szCs w:val="22"/>
        </w:rPr>
        <w:t>purpose</w:t>
      </w:r>
      <w:r w:rsidR="0040023E" w:rsidRPr="00F52F66">
        <w:rPr>
          <w:rFonts w:asciiTheme="minorHAnsi" w:hAnsiTheme="minorHAnsi"/>
          <w:bCs/>
          <w:sz w:val="22"/>
          <w:szCs w:val="22"/>
        </w:rPr>
        <w:t xml:space="preserve"> of the information collection, nor the estimated burden per response. </w:t>
      </w:r>
      <w:r w:rsidR="00B4148C">
        <w:rPr>
          <w:rFonts w:asciiTheme="minorHAnsi" w:hAnsiTheme="minorHAnsi"/>
          <w:bCs/>
          <w:sz w:val="22"/>
          <w:szCs w:val="22"/>
        </w:rPr>
        <w:t xml:space="preserve"> </w:t>
      </w:r>
    </w:p>
    <w:p w14:paraId="448964BB" w14:textId="77777777" w:rsidR="0040023E" w:rsidRPr="00F52F66" w:rsidRDefault="0040023E" w:rsidP="00A252A9">
      <w:pPr>
        <w:autoSpaceDE w:val="0"/>
        <w:autoSpaceDN w:val="0"/>
        <w:adjustRightInd w:val="0"/>
        <w:rPr>
          <w:rFonts w:asciiTheme="minorHAnsi" w:hAnsiTheme="minorHAnsi"/>
          <w:bCs/>
          <w:sz w:val="22"/>
          <w:szCs w:val="22"/>
        </w:rPr>
      </w:pPr>
    </w:p>
    <w:p w14:paraId="65EA34D2" w14:textId="77777777" w:rsidR="00D834CE" w:rsidRPr="000A0D30" w:rsidRDefault="00D834CE" w:rsidP="00D834CE">
      <w:pPr>
        <w:rPr>
          <w:rFonts w:asciiTheme="minorHAnsi" w:hAnsiTheme="minorHAnsi"/>
          <w:b/>
          <w:sz w:val="22"/>
          <w:szCs w:val="22"/>
        </w:rPr>
      </w:pPr>
      <w:r w:rsidRPr="000A0D30">
        <w:rPr>
          <w:rFonts w:asciiTheme="minorHAnsi" w:hAnsiTheme="minorHAnsi"/>
          <w:b/>
          <w:sz w:val="22"/>
          <w:szCs w:val="22"/>
        </w:rPr>
        <w:t xml:space="preserve">Information Collection Instrument Affected by Change </w:t>
      </w:r>
    </w:p>
    <w:p w14:paraId="64F942CA" w14:textId="77777777" w:rsidR="001A71E8" w:rsidRPr="000A0D30" w:rsidRDefault="00D834CE" w:rsidP="00D834CE">
      <w:pPr>
        <w:autoSpaceDE w:val="0"/>
        <w:autoSpaceDN w:val="0"/>
        <w:adjustRightInd w:val="0"/>
        <w:rPr>
          <w:rFonts w:asciiTheme="minorHAnsi" w:hAnsiTheme="minorHAnsi"/>
          <w:sz w:val="22"/>
          <w:szCs w:val="22"/>
        </w:rPr>
      </w:pPr>
      <w:r w:rsidRPr="000A0D30">
        <w:rPr>
          <w:rFonts w:asciiTheme="minorHAnsi" w:hAnsiTheme="minorHAnsi"/>
          <w:bCs/>
          <w:sz w:val="22"/>
          <w:szCs w:val="22"/>
        </w:rPr>
        <w:t>This Change Request will delete one Screen in the DCH-PMD that says “Evaluation”. This Screen and accompanying user guidance states: “</w:t>
      </w:r>
      <w:r w:rsidRPr="000A0D30">
        <w:rPr>
          <w:rFonts w:asciiTheme="minorHAnsi" w:hAnsiTheme="minorHAnsi"/>
          <w:sz w:val="22"/>
          <w:szCs w:val="22"/>
        </w:rPr>
        <w:t xml:space="preserve">Provide a brief summary of the evaluation including progress to date and plans for dissemination”. Currently, awardees provide this information in open-ended text boxes. </w:t>
      </w:r>
      <w:r w:rsidRPr="000A0D30">
        <w:rPr>
          <w:rFonts w:asciiTheme="minorHAnsi" w:hAnsiTheme="minorHAnsi"/>
          <w:bCs/>
          <w:sz w:val="22"/>
          <w:szCs w:val="22"/>
        </w:rPr>
        <w:t>The deleted Screen will be replaced with a new Screen that provides more structured responses options (a table) for awardees to report detailed and uniform Evaluation data.  The</w:t>
      </w:r>
      <w:r w:rsidRPr="000A0D30">
        <w:rPr>
          <w:rFonts w:asciiTheme="minorHAnsi" w:hAnsiTheme="minorHAnsi"/>
          <w:sz w:val="22"/>
          <w:szCs w:val="22"/>
        </w:rPr>
        <w:t xml:space="preserve"> accompanying User Guidance will provide a standardized way of reporting data</w:t>
      </w:r>
      <w:r w:rsidR="001A71E8" w:rsidRPr="000A0D30">
        <w:rPr>
          <w:rFonts w:asciiTheme="minorHAnsi" w:hAnsiTheme="minorHAnsi"/>
          <w:sz w:val="22"/>
          <w:szCs w:val="22"/>
        </w:rPr>
        <w:t xml:space="preserve"> using the new screen.</w:t>
      </w:r>
    </w:p>
    <w:p w14:paraId="49842BCE" w14:textId="77777777" w:rsidR="001A71E8" w:rsidRPr="000A0D30" w:rsidRDefault="001A71E8" w:rsidP="00D834CE">
      <w:pPr>
        <w:autoSpaceDE w:val="0"/>
        <w:autoSpaceDN w:val="0"/>
        <w:adjustRightInd w:val="0"/>
        <w:rPr>
          <w:rFonts w:asciiTheme="minorHAnsi" w:hAnsiTheme="minorHAnsi"/>
          <w:sz w:val="22"/>
          <w:szCs w:val="22"/>
        </w:rPr>
      </w:pPr>
    </w:p>
    <w:p w14:paraId="6E91514E" w14:textId="77777777" w:rsidR="00D834CE" w:rsidRDefault="001A71E8" w:rsidP="00D834CE">
      <w:pPr>
        <w:autoSpaceDE w:val="0"/>
        <w:autoSpaceDN w:val="0"/>
        <w:adjustRightInd w:val="0"/>
        <w:rPr>
          <w:rFonts w:asciiTheme="minorHAnsi" w:hAnsiTheme="minorHAnsi"/>
          <w:sz w:val="22"/>
          <w:szCs w:val="22"/>
        </w:rPr>
      </w:pPr>
      <w:r w:rsidRPr="000A0D30">
        <w:rPr>
          <w:rFonts w:asciiTheme="minorHAnsi" w:hAnsiTheme="minorHAnsi"/>
          <w:sz w:val="22"/>
          <w:szCs w:val="22"/>
        </w:rPr>
        <w:t>No other changes are requested.</w:t>
      </w:r>
      <w:r w:rsidR="00D834CE" w:rsidRPr="000A0D30">
        <w:rPr>
          <w:rFonts w:asciiTheme="minorHAnsi" w:hAnsiTheme="minorHAnsi"/>
          <w:sz w:val="22"/>
          <w:szCs w:val="22"/>
        </w:rPr>
        <w:t xml:space="preserve"> </w:t>
      </w:r>
    </w:p>
    <w:p w14:paraId="57E90483" w14:textId="77777777" w:rsidR="00D834CE" w:rsidRDefault="00D834CE" w:rsidP="00574CBE">
      <w:pPr>
        <w:ind w:right="130"/>
        <w:rPr>
          <w:rFonts w:asciiTheme="minorHAnsi" w:hAnsiTheme="minorHAnsi"/>
          <w:b/>
          <w:sz w:val="22"/>
          <w:szCs w:val="22"/>
        </w:rPr>
      </w:pPr>
    </w:p>
    <w:p w14:paraId="215EF414" w14:textId="77777777" w:rsidR="00574CBE" w:rsidRDefault="00574CBE" w:rsidP="00574CBE">
      <w:pPr>
        <w:ind w:right="130"/>
        <w:rPr>
          <w:rFonts w:asciiTheme="minorHAnsi" w:hAnsiTheme="minorHAnsi"/>
          <w:b/>
          <w:sz w:val="22"/>
          <w:szCs w:val="22"/>
        </w:rPr>
      </w:pPr>
      <w:r w:rsidRPr="00F52F66">
        <w:rPr>
          <w:rFonts w:asciiTheme="minorHAnsi" w:hAnsiTheme="minorHAnsi"/>
          <w:b/>
          <w:sz w:val="22"/>
          <w:szCs w:val="22"/>
        </w:rPr>
        <w:t xml:space="preserve">Justification for </w:t>
      </w:r>
      <w:r>
        <w:rPr>
          <w:rFonts w:asciiTheme="minorHAnsi" w:hAnsiTheme="minorHAnsi"/>
          <w:b/>
          <w:sz w:val="22"/>
          <w:szCs w:val="22"/>
        </w:rPr>
        <w:t xml:space="preserve">Change Request: </w:t>
      </w:r>
    </w:p>
    <w:p w14:paraId="52C6589D" w14:textId="3A9F7DC4" w:rsidR="00574CBE" w:rsidRPr="00F52F66" w:rsidRDefault="00574CBE" w:rsidP="00574CBE">
      <w:pPr>
        <w:autoSpaceDE w:val="0"/>
        <w:autoSpaceDN w:val="0"/>
        <w:adjustRightInd w:val="0"/>
        <w:rPr>
          <w:rFonts w:asciiTheme="minorHAnsi" w:hAnsiTheme="minorHAnsi"/>
          <w:sz w:val="22"/>
          <w:szCs w:val="22"/>
        </w:rPr>
      </w:pPr>
      <w:r w:rsidRPr="00F52F66">
        <w:rPr>
          <w:rFonts w:asciiTheme="minorHAnsi" w:hAnsiTheme="minorHAnsi"/>
          <w:sz w:val="22"/>
          <w:szCs w:val="22"/>
        </w:rPr>
        <w:t>The requirements for both PICH and REACH stipulate that awardees must conduct at least one local evaluation that measures short-term outcomes and actual use of a healthier environment.  In keeping with these requirements</w:t>
      </w:r>
      <w:r w:rsidR="00E0795B">
        <w:rPr>
          <w:rFonts w:asciiTheme="minorHAnsi" w:hAnsiTheme="minorHAnsi"/>
          <w:sz w:val="22"/>
          <w:szCs w:val="22"/>
        </w:rPr>
        <w:t>,</w:t>
      </w:r>
      <w:r w:rsidRPr="00F52F66">
        <w:rPr>
          <w:rFonts w:asciiTheme="minorHAnsi" w:hAnsiTheme="minorHAnsi"/>
          <w:sz w:val="22"/>
          <w:szCs w:val="22"/>
        </w:rPr>
        <w:t xml:space="preserve"> CDC </w:t>
      </w:r>
      <w:r w:rsidR="000A0D30">
        <w:rPr>
          <w:rFonts w:asciiTheme="minorHAnsi" w:hAnsiTheme="minorHAnsi"/>
          <w:sz w:val="22"/>
          <w:szCs w:val="22"/>
        </w:rPr>
        <w:t xml:space="preserve">intends </w:t>
      </w:r>
      <w:r w:rsidR="000A0D30" w:rsidRPr="00F52F66">
        <w:rPr>
          <w:rFonts w:asciiTheme="minorHAnsi" w:hAnsiTheme="minorHAnsi"/>
          <w:sz w:val="22"/>
          <w:szCs w:val="22"/>
        </w:rPr>
        <w:t>that</w:t>
      </w:r>
      <w:r w:rsidR="00E0795B">
        <w:rPr>
          <w:rFonts w:asciiTheme="minorHAnsi" w:hAnsiTheme="minorHAnsi"/>
          <w:sz w:val="22"/>
          <w:szCs w:val="22"/>
        </w:rPr>
        <w:t xml:space="preserve"> DCH-PMD </w:t>
      </w:r>
      <w:r w:rsidRPr="00F52F66">
        <w:rPr>
          <w:rFonts w:asciiTheme="minorHAnsi" w:hAnsiTheme="minorHAnsi"/>
          <w:sz w:val="22"/>
          <w:szCs w:val="22"/>
        </w:rPr>
        <w:t xml:space="preserve">include a format that will result in consistent and critical </w:t>
      </w:r>
      <w:r w:rsidR="00973DFE">
        <w:rPr>
          <w:rFonts w:asciiTheme="minorHAnsi" w:hAnsiTheme="minorHAnsi"/>
          <w:sz w:val="22"/>
          <w:szCs w:val="22"/>
        </w:rPr>
        <w:t xml:space="preserve">awardee </w:t>
      </w:r>
      <w:r w:rsidRPr="00F52F66">
        <w:rPr>
          <w:rFonts w:asciiTheme="minorHAnsi" w:hAnsiTheme="minorHAnsi"/>
          <w:sz w:val="22"/>
          <w:szCs w:val="22"/>
        </w:rPr>
        <w:t xml:space="preserve">information </w:t>
      </w:r>
      <w:r w:rsidR="00973DFE">
        <w:rPr>
          <w:rFonts w:asciiTheme="minorHAnsi" w:hAnsiTheme="minorHAnsi"/>
          <w:sz w:val="22"/>
          <w:szCs w:val="22"/>
        </w:rPr>
        <w:t xml:space="preserve">to </w:t>
      </w:r>
      <w:r w:rsidRPr="00F52F66">
        <w:rPr>
          <w:rFonts w:asciiTheme="minorHAnsi" w:hAnsiTheme="minorHAnsi"/>
          <w:sz w:val="22"/>
          <w:szCs w:val="22"/>
        </w:rPr>
        <w:t>report short-term outcomes and actual use of a healthier environment</w:t>
      </w:r>
      <w:r w:rsidR="00AE3D57">
        <w:rPr>
          <w:rFonts w:asciiTheme="minorHAnsi" w:hAnsiTheme="minorHAnsi"/>
          <w:sz w:val="22"/>
          <w:szCs w:val="22"/>
        </w:rPr>
        <w:t>s</w:t>
      </w:r>
      <w:r w:rsidRPr="00F52F66">
        <w:rPr>
          <w:rFonts w:asciiTheme="minorHAnsi" w:hAnsiTheme="minorHAnsi"/>
          <w:sz w:val="22"/>
          <w:szCs w:val="22"/>
        </w:rPr>
        <w:t>.</w:t>
      </w:r>
      <w:r w:rsidR="00973DFE">
        <w:rPr>
          <w:rFonts w:asciiTheme="minorHAnsi" w:hAnsiTheme="minorHAnsi"/>
          <w:sz w:val="22"/>
          <w:szCs w:val="22"/>
        </w:rPr>
        <w:t xml:space="preserve"> </w:t>
      </w:r>
    </w:p>
    <w:p w14:paraId="743B4551" w14:textId="46150958" w:rsidR="001F2554" w:rsidRDefault="001F2554" w:rsidP="00A252A9">
      <w:pPr>
        <w:autoSpaceDE w:val="0"/>
        <w:autoSpaceDN w:val="0"/>
        <w:adjustRightInd w:val="0"/>
        <w:rPr>
          <w:rFonts w:asciiTheme="minorHAnsi" w:hAnsiTheme="minorHAnsi"/>
          <w:sz w:val="22"/>
          <w:szCs w:val="22"/>
        </w:rPr>
      </w:pPr>
    </w:p>
    <w:p w14:paraId="53AF0E8D" w14:textId="313AB349" w:rsidR="00574CBE" w:rsidRPr="00325866" w:rsidRDefault="00BC247D" w:rsidP="00574CBE">
      <w:pPr>
        <w:rPr>
          <w:rFonts w:asciiTheme="minorHAnsi" w:hAnsiTheme="minorHAnsi"/>
          <w:b/>
        </w:rPr>
      </w:pPr>
      <w:r w:rsidDel="00E0795B">
        <w:rPr>
          <w:rFonts w:asciiTheme="minorHAnsi" w:hAnsiTheme="minorHAnsi"/>
          <w:sz w:val="22"/>
          <w:szCs w:val="22"/>
        </w:rPr>
        <w:t xml:space="preserve">Awardees have requested this change to report their evaluation data and results. </w:t>
      </w:r>
      <w:r w:rsidR="001F2554" w:rsidRPr="00F52F66">
        <w:rPr>
          <w:rFonts w:asciiTheme="minorHAnsi" w:hAnsiTheme="minorHAnsi"/>
          <w:sz w:val="22"/>
          <w:szCs w:val="22"/>
        </w:rPr>
        <w:t>A</w:t>
      </w:r>
      <w:r w:rsidR="001F2554">
        <w:rPr>
          <w:rFonts w:asciiTheme="minorHAnsi" w:hAnsiTheme="minorHAnsi"/>
          <w:sz w:val="22"/>
          <w:szCs w:val="22"/>
        </w:rPr>
        <w:t>n improvement</w:t>
      </w:r>
      <w:r w:rsidR="001F2554" w:rsidRPr="00F52F66">
        <w:rPr>
          <w:rFonts w:asciiTheme="minorHAnsi" w:hAnsiTheme="minorHAnsi"/>
          <w:sz w:val="22"/>
          <w:szCs w:val="22"/>
        </w:rPr>
        <w:t xml:space="preserve"> to the </w:t>
      </w:r>
      <w:r w:rsidR="001F2554" w:rsidRPr="00F52F66">
        <w:rPr>
          <w:rFonts w:asciiTheme="minorHAnsi" w:hAnsiTheme="minorHAnsi"/>
          <w:bCs/>
          <w:sz w:val="22"/>
          <w:szCs w:val="22"/>
        </w:rPr>
        <w:t xml:space="preserve">DCH-PMD and accompanying </w:t>
      </w:r>
      <w:r w:rsidR="001F2554">
        <w:rPr>
          <w:rFonts w:asciiTheme="minorHAnsi" w:hAnsiTheme="minorHAnsi"/>
          <w:bCs/>
          <w:sz w:val="22"/>
          <w:szCs w:val="22"/>
        </w:rPr>
        <w:t xml:space="preserve">User </w:t>
      </w:r>
      <w:r w:rsidR="001F2554" w:rsidRPr="00F52F66">
        <w:rPr>
          <w:rFonts w:asciiTheme="minorHAnsi" w:hAnsiTheme="minorHAnsi"/>
          <w:bCs/>
          <w:sz w:val="22"/>
          <w:szCs w:val="22"/>
        </w:rPr>
        <w:t xml:space="preserve">Guide s </w:t>
      </w:r>
      <w:r w:rsidR="001F2554" w:rsidRPr="00F52F66">
        <w:rPr>
          <w:rFonts w:asciiTheme="minorHAnsi" w:hAnsiTheme="minorHAnsi"/>
          <w:sz w:val="22"/>
          <w:szCs w:val="22"/>
        </w:rPr>
        <w:t>the most convenient, user-friendly, and least burdensome method of reporting the required information to CDC. The modification is consistent with the stated information collection objectives for program monitoring and reporting.</w:t>
      </w:r>
    </w:p>
    <w:tbl>
      <w:tblPr>
        <w:tblStyle w:val="GridTable1Light1"/>
        <w:tblpPr w:leftFromText="187" w:rightFromText="187" w:tblpX="-1450" w:tblpY="1"/>
        <w:tblOverlap w:val="never"/>
        <w:tblW w:w="12415" w:type="dxa"/>
        <w:tblLayout w:type="fixed"/>
        <w:tblLook w:val="04A0" w:firstRow="1" w:lastRow="0" w:firstColumn="1" w:lastColumn="0" w:noHBand="0" w:noVBand="1"/>
      </w:tblPr>
      <w:tblGrid>
        <w:gridCol w:w="1885"/>
        <w:gridCol w:w="10260"/>
        <w:gridCol w:w="270"/>
      </w:tblGrid>
      <w:tr w:rsidR="00BA043B" w:rsidRPr="006E6B88" w14:paraId="0D261FD2" w14:textId="77777777" w:rsidTr="00B05629">
        <w:trPr>
          <w:cnfStyle w:val="100000000000" w:firstRow="1" w:lastRow="0" w:firstColumn="0" w:lastColumn="0" w:oddVBand="0" w:evenVBand="0" w:oddHBand="0" w:evenHBand="0" w:firstRowFirstColumn="0" w:firstRowLastColumn="0" w:lastRowFirstColumn="0" w:lastRowLastColumn="0"/>
          <w:cantSplit/>
          <w:trHeight w:val="908"/>
          <w:tblHeader/>
        </w:trPr>
        <w:tc>
          <w:tcPr>
            <w:cnfStyle w:val="001000000000" w:firstRow="0" w:lastRow="0" w:firstColumn="1" w:lastColumn="0" w:oddVBand="0" w:evenVBand="0" w:oddHBand="0" w:evenHBand="0" w:firstRowFirstColumn="0" w:firstRowLastColumn="0" w:lastRowFirstColumn="0" w:lastRowLastColumn="0"/>
            <w:tcW w:w="1885" w:type="dxa"/>
            <w:shd w:val="clear" w:color="auto" w:fill="B6DDE8" w:themeFill="accent5" w:themeFillTint="66"/>
          </w:tcPr>
          <w:p w14:paraId="7DCE2058" w14:textId="77777777" w:rsidR="00BA043B" w:rsidRPr="00A1795E" w:rsidRDefault="00BA043B" w:rsidP="00BA043B">
            <w:pPr>
              <w:rPr>
                <w:rFonts w:cs="Times New Roman"/>
                <w:sz w:val="22"/>
                <w:szCs w:val="22"/>
                <w:u w:val="single"/>
              </w:rPr>
            </w:pPr>
            <w:r w:rsidRPr="00A1795E">
              <w:rPr>
                <w:rFonts w:cs="Times New Roman"/>
                <w:sz w:val="22"/>
                <w:szCs w:val="22"/>
                <w:u w:val="single"/>
              </w:rPr>
              <w:lastRenderedPageBreak/>
              <w:t>Type of Change</w:t>
            </w:r>
          </w:p>
        </w:tc>
        <w:tc>
          <w:tcPr>
            <w:tcW w:w="10260" w:type="dxa"/>
            <w:shd w:val="clear" w:color="auto" w:fill="B6DDE8" w:themeFill="accent5" w:themeFillTint="66"/>
          </w:tcPr>
          <w:p w14:paraId="67BBCA1A" w14:textId="77777777" w:rsidR="008B0AB4" w:rsidRPr="00915C7E" w:rsidRDefault="008B0AB4" w:rsidP="00915C7E">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2"/>
                <w:u w:val="single"/>
              </w:rPr>
            </w:pPr>
            <w:r w:rsidRPr="00915C7E">
              <w:t>Crosswalk of non-substantive changes to 2016 DCH-PMD</w:t>
            </w:r>
            <w:r w:rsidR="00517B1A" w:rsidRPr="008B0AB4">
              <w:rPr>
                <w:rFonts w:cs="Times New Roman"/>
                <w:sz w:val="22"/>
                <w:szCs w:val="22"/>
              </w:rPr>
              <w:t xml:space="preserve"> </w:t>
            </w:r>
            <w:r w:rsidR="00517B1A" w:rsidRPr="00915C7E">
              <w:rPr>
                <w:rFonts w:cs="Times New Roman"/>
                <w:sz w:val="22"/>
                <w:szCs w:val="22"/>
                <w:u w:val="single"/>
              </w:rPr>
              <w:t xml:space="preserve"> </w:t>
            </w:r>
            <w:r w:rsidRPr="00915C7E">
              <w:rPr>
                <w:rFonts w:cs="Times New Roman"/>
                <w:sz w:val="22"/>
                <w:szCs w:val="22"/>
                <w:u w:val="single"/>
              </w:rPr>
              <w:t xml:space="preserve"> </w:t>
            </w:r>
          </w:p>
          <w:p w14:paraId="2A452448" w14:textId="77777777" w:rsidR="00BA043B" w:rsidRPr="00A1795E" w:rsidRDefault="00915C7E" w:rsidP="00915C7E">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2"/>
                <w:u w:val="single"/>
              </w:rPr>
            </w:pPr>
            <w:r>
              <w:rPr>
                <w:rFonts w:cs="Times New Roman"/>
                <w:sz w:val="22"/>
                <w:szCs w:val="22"/>
                <w:u w:val="single"/>
              </w:rPr>
              <w:t>(</w:t>
            </w:r>
            <w:r w:rsidR="008B0AB4" w:rsidRPr="00BC247D">
              <w:rPr>
                <w:rFonts w:cs="Times New Roman"/>
                <w:sz w:val="22"/>
                <w:szCs w:val="22"/>
              </w:rPr>
              <w:t xml:space="preserve">Delete Screen and </w:t>
            </w:r>
            <w:r w:rsidRPr="00BC247D">
              <w:rPr>
                <w:rFonts w:cs="Times New Roman"/>
                <w:sz w:val="22"/>
                <w:szCs w:val="22"/>
              </w:rPr>
              <w:t>A</w:t>
            </w:r>
            <w:r>
              <w:rPr>
                <w:rFonts w:cs="Times New Roman"/>
                <w:sz w:val="22"/>
                <w:szCs w:val="22"/>
              </w:rPr>
              <w:t>dd</w:t>
            </w:r>
            <w:r w:rsidR="008B0AB4" w:rsidRPr="00BC247D">
              <w:rPr>
                <w:rFonts w:cs="Times New Roman"/>
                <w:sz w:val="22"/>
                <w:szCs w:val="22"/>
              </w:rPr>
              <w:t xml:space="preserve"> New Screen</w:t>
            </w:r>
            <w:r>
              <w:rPr>
                <w:rFonts w:cs="Times New Roman"/>
                <w:sz w:val="22"/>
                <w:szCs w:val="22"/>
                <w:u w:val="single"/>
              </w:rPr>
              <w:t>)</w:t>
            </w:r>
          </w:p>
        </w:tc>
        <w:tc>
          <w:tcPr>
            <w:tcW w:w="270" w:type="dxa"/>
            <w:shd w:val="clear" w:color="auto" w:fill="B6DDE8" w:themeFill="accent5" w:themeFillTint="66"/>
          </w:tcPr>
          <w:p w14:paraId="398DBA05" w14:textId="77777777" w:rsidR="00BA043B" w:rsidRPr="00A1795E" w:rsidRDefault="00BA043B" w:rsidP="00BA043B">
            <w:pPr>
              <w:cnfStyle w:val="100000000000" w:firstRow="1" w:lastRow="0" w:firstColumn="0" w:lastColumn="0" w:oddVBand="0" w:evenVBand="0" w:oddHBand="0" w:evenHBand="0" w:firstRowFirstColumn="0" w:firstRowLastColumn="0" w:lastRowFirstColumn="0" w:lastRowLastColumn="0"/>
              <w:rPr>
                <w:rFonts w:cs="Times New Roman"/>
                <w:sz w:val="22"/>
                <w:szCs w:val="22"/>
                <w:u w:val="single"/>
              </w:rPr>
            </w:pPr>
          </w:p>
        </w:tc>
      </w:tr>
      <w:tr w:rsidR="00BA043B" w:rsidRPr="006E6B88" w14:paraId="06E45CA9" w14:textId="77777777" w:rsidTr="00B05629">
        <w:trPr>
          <w:cantSplit/>
          <w:trHeight w:val="5628"/>
        </w:trPr>
        <w:tc>
          <w:tcPr>
            <w:cnfStyle w:val="001000000000" w:firstRow="0" w:lastRow="0" w:firstColumn="1" w:lastColumn="0" w:oddVBand="0" w:evenVBand="0" w:oddHBand="0" w:evenHBand="0" w:firstRowFirstColumn="0" w:firstRowLastColumn="0" w:lastRowFirstColumn="0" w:lastRowLastColumn="0"/>
            <w:tcW w:w="1885" w:type="dxa"/>
          </w:tcPr>
          <w:p w14:paraId="0A9F7224" w14:textId="77777777" w:rsidR="00BA043B" w:rsidRDefault="00BA043B" w:rsidP="00BA043B">
            <w:pPr>
              <w:rPr>
                <w:rFonts w:cs="Times New Roman"/>
                <w:sz w:val="22"/>
                <w:szCs w:val="22"/>
              </w:rPr>
            </w:pPr>
            <w:r w:rsidRPr="00A1795E">
              <w:rPr>
                <w:rFonts w:cs="Times New Roman"/>
                <w:sz w:val="22"/>
                <w:szCs w:val="22"/>
              </w:rPr>
              <w:t>DELETE</w:t>
            </w:r>
            <w:r w:rsidR="007C6BD9" w:rsidRPr="00A1795E">
              <w:rPr>
                <w:rFonts w:cs="Times New Roman"/>
                <w:sz w:val="22"/>
                <w:szCs w:val="22"/>
              </w:rPr>
              <w:t xml:space="preserve"> SCREEN</w:t>
            </w:r>
          </w:p>
          <w:p w14:paraId="21EA810F" w14:textId="77777777" w:rsidR="0035133E" w:rsidRDefault="0035133E" w:rsidP="0035133E">
            <w:pPr>
              <w:pStyle w:val="CommentText"/>
            </w:pPr>
            <w:r>
              <w:t>(</w:t>
            </w:r>
            <w:r w:rsidRPr="00B13FA1">
              <w:rPr>
                <w:b w:val="0"/>
              </w:rPr>
              <w:t>Pg. 45 of Att3b_DCH-PMD_User Guide_03-10-2016.</w:t>
            </w:r>
            <w:r w:rsidR="00B13FA1" w:rsidRPr="00B13FA1">
              <w:rPr>
                <w:b w:val="0"/>
              </w:rPr>
              <w:t>)</w:t>
            </w:r>
          </w:p>
          <w:p w14:paraId="3C65D5D8" w14:textId="77777777" w:rsidR="00BA043B" w:rsidRPr="00A1795E" w:rsidRDefault="00BA043B" w:rsidP="00BA043B">
            <w:pPr>
              <w:rPr>
                <w:rFonts w:cs="Times New Roman"/>
                <w:b w:val="0"/>
                <w:sz w:val="22"/>
                <w:szCs w:val="22"/>
              </w:rPr>
            </w:pPr>
          </w:p>
          <w:p w14:paraId="29C99E8E" w14:textId="77777777" w:rsidR="00BA043B" w:rsidRPr="00A1795E" w:rsidRDefault="00BA043B" w:rsidP="00BA043B">
            <w:pPr>
              <w:rPr>
                <w:rFonts w:cs="Times New Roman"/>
                <w:b w:val="0"/>
                <w:sz w:val="22"/>
                <w:szCs w:val="22"/>
              </w:rPr>
            </w:pPr>
          </w:p>
          <w:p w14:paraId="36D47452" w14:textId="77777777" w:rsidR="00BA043B" w:rsidRPr="00A1795E" w:rsidRDefault="00BA043B" w:rsidP="00BA043B">
            <w:pPr>
              <w:rPr>
                <w:rFonts w:cs="Times New Roman"/>
                <w:b w:val="0"/>
                <w:sz w:val="22"/>
                <w:szCs w:val="22"/>
              </w:rPr>
            </w:pPr>
          </w:p>
          <w:p w14:paraId="0F7F3340" w14:textId="77777777" w:rsidR="00BA043B" w:rsidRPr="00A1795E" w:rsidRDefault="00BA043B" w:rsidP="00BA043B">
            <w:pPr>
              <w:rPr>
                <w:rFonts w:cs="Times New Roman"/>
                <w:b w:val="0"/>
                <w:sz w:val="22"/>
                <w:szCs w:val="22"/>
              </w:rPr>
            </w:pPr>
          </w:p>
          <w:p w14:paraId="1DDDE057" w14:textId="77777777" w:rsidR="00BA043B" w:rsidRPr="00A1795E" w:rsidRDefault="00BA043B" w:rsidP="00BA043B">
            <w:pPr>
              <w:rPr>
                <w:rFonts w:cs="Times New Roman"/>
                <w:b w:val="0"/>
                <w:sz w:val="22"/>
                <w:szCs w:val="22"/>
              </w:rPr>
            </w:pPr>
          </w:p>
          <w:p w14:paraId="63F42506" w14:textId="77777777" w:rsidR="00BA043B" w:rsidRPr="00A1795E" w:rsidRDefault="00BA043B" w:rsidP="00BA043B">
            <w:pPr>
              <w:rPr>
                <w:rFonts w:cs="Times New Roman"/>
                <w:b w:val="0"/>
                <w:sz w:val="22"/>
                <w:szCs w:val="22"/>
              </w:rPr>
            </w:pPr>
          </w:p>
          <w:p w14:paraId="283D3298" w14:textId="77777777" w:rsidR="00BA043B" w:rsidRPr="00A1795E" w:rsidRDefault="00BA043B" w:rsidP="00BA043B">
            <w:pPr>
              <w:rPr>
                <w:rFonts w:cs="Times New Roman"/>
                <w:b w:val="0"/>
                <w:sz w:val="22"/>
                <w:szCs w:val="22"/>
              </w:rPr>
            </w:pPr>
          </w:p>
          <w:p w14:paraId="4ECABBC6" w14:textId="77777777" w:rsidR="00BA043B" w:rsidRPr="00A1795E" w:rsidRDefault="00BA043B" w:rsidP="00BA043B">
            <w:pPr>
              <w:rPr>
                <w:rFonts w:cs="Times New Roman"/>
                <w:b w:val="0"/>
                <w:sz w:val="22"/>
                <w:szCs w:val="22"/>
              </w:rPr>
            </w:pPr>
          </w:p>
          <w:p w14:paraId="52926A81" w14:textId="77777777" w:rsidR="00BA043B" w:rsidRPr="00A1795E" w:rsidRDefault="00BA043B" w:rsidP="00BA043B">
            <w:pPr>
              <w:rPr>
                <w:rFonts w:cs="Times New Roman"/>
                <w:b w:val="0"/>
                <w:sz w:val="22"/>
                <w:szCs w:val="22"/>
              </w:rPr>
            </w:pPr>
          </w:p>
          <w:p w14:paraId="560CACF4" w14:textId="77777777" w:rsidR="00BA043B" w:rsidRPr="00A1795E" w:rsidRDefault="00BA043B" w:rsidP="00BA043B">
            <w:pPr>
              <w:rPr>
                <w:rFonts w:cs="Times New Roman"/>
                <w:b w:val="0"/>
                <w:sz w:val="22"/>
                <w:szCs w:val="22"/>
              </w:rPr>
            </w:pPr>
          </w:p>
          <w:p w14:paraId="3F540187" w14:textId="77777777" w:rsidR="00BA043B" w:rsidRPr="00A1795E" w:rsidRDefault="00BA043B" w:rsidP="00BA043B">
            <w:pPr>
              <w:rPr>
                <w:rFonts w:cs="Times New Roman"/>
                <w:b w:val="0"/>
                <w:sz w:val="22"/>
                <w:szCs w:val="22"/>
              </w:rPr>
            </w:pPr>
          </w:p>
          <w:p w14:paraId="14CB7FAC" w14:textId="77777777" w:rsidR="00BA043B" w:rsidRPr="00A1795E" w:rsidRDefault="00BA043B" w:rsidP="00BA043B">
            <w:pPr>
              <w:rPr>
                <w:rFonts w:cs="Times New Roman"/>
                <w:b w:val="0"/>
                <w:sz w:val="22"/>
                <w:szCs w:val="22"/>
              </w:rPr>
            </w:pPr>
          </w:p>
          <w:p w14:paraId="5DEDA4FA" w14:textId="77777777" w:rsidR="00BA043B" w:rsidRPr="00A1795E" w:rsidRDefault="00BA043B" w:rsidP="00BA043B">
            <w:pPr>
              <w:rPr>
                <w:rFonts w:cs="Times New Roman"/>
                <w:b w:val="0"/>
                <w:sz w:val="22"/>
                <w:szCs w:val="22"/>
              </w:rPr>
            </w:pPr>
          </w:p>
          <w:p w14:paraId="00DEED35" w14:textId="77777777" w:rsidR="00517B1A" w:rsidRDefault="00517B1A" w:rsidP="00BA043B">
            <w:pPr>
              <w:rPr>
                <w:rFonts w:cs="Times New Roman"/>
                <w:sz w:val="22"/>
                <w:szCs w:val="22"/>
              </w:rPr>
            </w:pPr>
          </w:p>
          <w:p w14:paraId="033EAA54" w14:textId="77777777" w:rsidR="00517B1A" w:rsidRDefault="00517B1A" w:rsidP="00BA043B">
            <w:pPr>
              <w:rPr>
                <w:rFonts w:cs="Times New Roman"/>
                <w:sz w:val="22"/>
                <w:szCs w:val="22"/>
              </w:rPr>
            </w:pPr>
          </w:p>
          <w:p w14:paraId="1619021B" w14:textId="77777777" w:rsidR="004F48C7" w:rsidRDefault="004F48C7" w:rsidP="00BA043B">
            <w:pPr>
              <w:rPr>
                <w:rFonts w:cs="Times New Roman"/>
                <w:sz w:val="22"/>
                <w:szCs w:val="22"/>
              </w:rPr>
            </w:pPr>
          </w:p>
          <w:p w14:paraId="58727D84" w14:textId="77777777" w:rsidR="004F48C7" w:rsidRDefault="004F48C7" w:rsidP="00BA043B">
            <w:pPr>
              <w:rPr>
                <w:rFonts w:cs="Times New Roman"/>
                <w:sz w:val="22"/>
                <w:szCs w:val="22"/>
              </w:rPr>
            </w:pPr>
          </w:p>
          <w:p w14:paraId="3B4608E2" w14:textId="77777777" w:rsidR="004F48C7" w:rsidRDefault="004F48C7" w:rsidP="00BA043B">
            <w:pPr>
              <w:rPr>
                <w:rFonts w:cs="Times New Roman"/>
                <w:sz w:val="22"/>
                <w:szCs w:val="22"/>
              </w:rPr>
            </w:pPr>
          </w:p>
          <w:p w14:paraId="08CF92AF" w14:textId="77777777" w:rsidR="00BA043B" w:rsidRPr="00517B1A" w:rsidRDefault="009D65BF" w:rsidP="00BA043B">
            <w:pPr>
              <w:rPr>
                <w:rFonts w:cs="Times New Roman"/>
                <w:sz w:val="22"/>
                <w:szCs w:val="22"/>
              </w:rPr>
            </w:pPr>
            <w:r w:rsidRPr="00517B1A">
              <w:rPr>
                <w:rFonts w:cs="Times New Roman"/>
                <w:sz w:val="22"/>
                <w:szCs w:val="22"/>
              </w:rPr>
              <w:t>DELETE USER GUIDANCE</w:t>
            </w:r>
          </w:p>
          <w:p w14:paraId="1E3AE91E" w14:textId="77777777" w:rsidR="004F48C7" w:rsidRDefault="004F48C7" w:rsidP="00BA043B">
            <w:pPr>
              <w:rPr>
                <w:rFonts w:cs="Times New Roman"/>
                <w:b w:val="0"/>
                <w:sz w:val="22"/>
                <w:szCs w:val="22"/>
              </w:rPr>
            </w:pPr>
          </w:p>
          <w:p w14:paraId="550DD773" w14:textId="77777777" w:rsidR="007C6BD9" w:rsidRPr="00A1795E" w:rsidRDefault="007C6BD9" w:rsidP="00BA043B">
            <w:pPr>
              <w:rPr>
                <w:rFonts w:cs="Times New Roman"/>
                <w:b w:val="0"/>
                <w:sz w:val="22"/>
                <w:szCs w:val="22"/>
              </w:rPr>
            </w:pPr>
          </w:p>
          <w:p w14:paraId="0F0F2F6C" w14:textId="77777777" w:rsidR="007C6BD9" w:rsidRPr="00A1795E" w:rsidRDefault="007C6BD9" w:rsidP="00BA043B">
            <w:pPr>
              <w:rPr>
                <w:rFonts w:cs="Times New Roman"/>
                <w:b w:val="0"/>
                <w:sz w:val="22"/>
                <w:szCs w:val="22"/>
              </w:rPr>
            </w:pPr>
          </w:p>
          <w:p w14:paraId="549AF123" w14:textId="77777777" w:rsidR="007C6BD9" w:rsidRPr="00A1795E" w:rsidRDefault="007C6BD9" w:rsidP="00BA043B">
            <w:pPr>
              <w:rPr>
                <w:rFonts w:cs="Times New Roman"/>
                <w:b w:val="0"/>
                <w:sz w:val="22"/>
                <w:szCs w:val="22"/>
              </w:rPr>
            </w:pPr>
          </w:p>
          <w:p w14:paraId="5721C0AD" w14:textId="77777777" w:rsidR="007C6BD9" w:rsidRPr="00A1795E" w:rsidRDefault="007C6BD9" w:rsidP="00BA043B">
            <w:pPr>
              <w:rPr>
                <w:rFonts w:cs="Times New Roman"/>
                <w:b w:val="0"/>
                <w:sz w:val="22"/>
                <w:szCs w:val="22"/>
              </w:rPr>
            </w:pPr>
          </w:p>
          <w:p w14:paraId="44E99B71" w14:textId="77777777" w:rsidR="007C6BD9" w:rsidRPr="00A1795E" w:rsidRDefault="007C6BD9" w:rsidP="00BA043B">
            <w:pPr>
              <w:rPr>
                <w:rFonts w:cs="Times New Roman"/>
                <w:b w:val="0"/>
                <w:sz w:val="22"/>
                <w:szCs w:val="22"/>
              </w:rPr>
            </w:pPr>
          </w:p>
          <w:p w14:paraId="50FD1BC9" w14:textId="77777777" w:rsidR="00CD413C" w:rsidRPr="00A1795E" w:rsidRDefault="00CD413C" w:rsidP="00BA043B">
            <w:pPr>
              <w:rPr>
                <w:rFonts w:cs="Times New Roman"/>
                <w:b w:val="0"/>
                <w:sz w:val="22"/>
                <w:szCs w:val="22"/>
              </w:rPr>
            </w:pPr>
          </w:p>
          <w:p w14:paraId="191FD0C7" w14:textId="77777777" w:rsidR="00CD413C" w:rsidRPr="00A1795E" w:rsidRDefault="00CD413C" w:rsidP="00BA043B">
            <w:pPr>
              <w:rPr>
                <w:rFonts w:cs="Times New Roman"/>
                <w:b w:val="0"/>
                <w:sz w:val="22"/>
                <w:szCs w:val="22"/>
              </w:rPr>
            </w:pPr>
          </w:p>
          <w:p w14:paraId="74992533" w14:textId="77777777" w:rsidR="00CD413C" w:rsidRPr="00A1795E" w:rsidRDefault="00CD413C" w:rsidP="00BA043B">
            <w:pPr>
              <w:rPr>
                <w:rFonts w:cs="Times New Roman"/>
                <w:b w:val="0"/>
                <w:sz w:val="22"/>
                <w:szCs w:val="22"/>
              </w:rPr>
            </w:pPr>
          </w:p>
          <w:p w14:paraId="32351D99" w14:textId="77777777" w:rsidR="00CD413C" w:rsidRPr="00A1795E" w:rsidRDefault="00CD413C" w:rsidP="00BA043B">
            <w:pPr>
              <w:rPr>
                <w:rFonts w:cs="Times New Roman"/>
                <w:b w:val="0"/>
                <w:sz w:val="22"/>
                <w:szCs w:val="22"/>
              </w:rPr>
            </w:pPr>
          </w:p>
          <w:p w14:paraId="3ABD4B07" w14:textId="77777777" w:rsidR="00BA043B" w:rsidRPr="00A1795E" w:rsidRDefault="00BA043B" w:rsidP="00BA043B">
            <w:pPr>
              <w:rPr>
                <w:rFonts w:cs="Times New Roman"/>
                <w:b w:val="0"/>
                <w:sz w:val="22"/>
                <w:szCs w:val="22"/>
              </w:rPr>
            </w:pPr>
          </w:p>
        </w:tc>
        <w:tc>
          <w:tcPr>
            <w:tcW w:w="10260" w:type="dxa"/>
          </w:tcPr>
          <w:p w14:paraId="0AF41A39" w14:textId="77777777" w:rsidR="009D65BF" w:rsidRDefault="00BA043B" w:rsidP="00BA043B">
            <w:pP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1795E">
              <w:rPr>
                <w:noProof/>
                <w:sz w:val="22"/>
                <w:szCs w:val="22"/>
              </w:rPr>
              <w:drawing>
                <wp:inline distT="0" distB="0" distL="0" distR="0" wp14:anchorId="17F11B02" wp14:editId="17A5CF48">
                  <wp:extent cx="5972175" cy="35052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5991868" cy="3516758"/>
                          </a:xfrm>
                          <a:prstGeom prst="rect">
                            <a:avLst/>
                          </a:prstGeom>
                        </pic:spPr>
                      </pic:pic>
                    </a:graphicData>
                  </a:graphic>
                </wp:inline>
              </w:drawing>
            </w:r>
          </w:p>
          <w:p w14:paraId="519EA58B" w14:textId="77777777" w:rsidR="009D65BF" w:rsidRPr="00447D81" w:rsidRDefault="009D65BF" w:rsidP="00447D81">
            <w:pPr>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4E419F1C" w14:textId="77777777" w:rsidR="009D65BF" w:rsidRDefault="009D65BF" w:rsidP="009D65BF">
            <w:pPr>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4681D84D" w14:textId="77777777" w:rsidR="00447D81" w:rsidRPr="00A1795E" w:rsidRDefault="00447D81" w:rsidP="00447D81">
            <w:pPr>
              <w:ind w:left="360" w:right="126"/>
              <w:jc w:val="both"/>
              <w:cnfStyle w:val="000000000000" w:firstRow="0" w:lastRow="0" w:firstColumn="0" w:lastColumn="0" w:oddVBand="0" w:evenVBand="0" w:oddHBand="0" w:evenHBand="0" w:firstRowFirstColumn="0" w:firstRowLastColumn="0" w:lastRowFirstColumn="0" w:lastRowLastColumn="0"/>
              <w:rPr>
                <w:sz w:val="22"/>
                <w:szCs w:val="22"/>
              </w:rPr>
            </w:pPr>
            <w:r w:rsidRPr="00A1795E">
              <w:rPr>
                <w:sz w:val="22"/>
                <w:szCs w:val="22"/>
              </w:rPr>
              <w:t>When the “Evaluation” tab is selected, the user (</w:t>
            </w:r>
            <w:r w:rsidRPr="00A1795E">
              <w:rPr>
                <w:i/>
                <w:sz w:val="22"/>
                <w:szCs w:val="22"/>
              </w:rPr>
              <w:t>from a pre-formatted drop-down list</w:t>
            </w:r>
            <w:r w:rsidRPr="00A1795E">
              <w:rPr>
                <w:sz w:val="22"/>
                <w:szCs w:val="22"/>
              </w:rPr>
              <w:t xml:space="preserve">) is directed to report the following: </w:t>
            </w:r>
          </w:p>
          <w:p w14:paraId="7E53E7B9" w14:textId="77777777" w:rsidR="00447D81" w:rsidRPr="00A1795E" w:rsidRDefault="00447D81" w:rsidP="00447D81">
            <w:pPr>
              <w:pStyle w:val="ListParagraph"/>
              <w:numPr>
                <w:ilvl w:val="0"/>
                <w:numId w:val="25"/>
              </w:numPr>
              <w:tabs>
                <w:tab w:val="left" w:pos="360"/>
              </w:tabs>
              <w:cnfStyle w:val="000000000000" w:firstRow="0" w:lastRow="0" w:firstColumn="0" w:lastColumn="0" w:oddVBand="0" w:evenVBand="0" w:oddHBand="0" w:evenHBand="0" w:firstRowFirstColumn="0" w:firstRowLastColumn="0" w:lastRowFirstColumn="0" w:lastRowLastColumn="0"/>
              <w:rPr>
                <w:sz w:val="22"/>
                <w:szCs w:val="22"/>
              </w:rPr>
            </w:pPr>
            <w:r w:rsidRPr="00A1795E">
              <w:rPr>
                <w:sz w:val="22"/>
                <w:szCs w:val="22"/>
              </w:rPr>
              <w:t xml:space="preserve">“Select Evaluation” </w:t>
            </w:r>
          </w:p>
          <w:p w14:paraId="73ED97AB" w14:textId="77777777" w:rsidR="00447D81" w:rsidRPr="00A1795E" w:rsidRDefault="00447D81" w:rsidP="00447D81">
            <w:pPr>
              <w:pStyle w:val="ListParagraph"/>
              <w:numPr>
                <w:ilvl w:val="0"/>
                <w:numId w:val="25"/>
              </w:numPr>
              <w:tabs>
                <w:tab w:val="left" w:pos="360"/>
              </w:tabs>
              <w:cnfStyle w:val="000000000000" w:firstRow="0" w:lastRow="0" w:firstColumn="0" w:lastColumn="0" w:oddVBand="0" w:evenVBand="0" w:oddHBand="0" w:evenHBand="0" w:firstRowFirstColumn="0" w:firstRowLastColumn="0" w:lastRowFirstColumn="0" w:lastRowLastColumn="0"/>
              <w:rPr>
                <w:sz w:val="22"/>
                <w:szCs w:val="22"/>
              </w:rPr>
            </w:pPr>
            <w:r w:rsidRPr="00A1795E">
              <w:rPr>
                <w:sz w:val="22"/>
                <w:szCs w:val="22"/>
              </w:rPr>
              <w:t>“Provide a brief summary of the evaluation including progress to date and findings” (</w:t>
            </w:r>
            <w:r w:rsidRPr="00A1795E">
              <w:rPr>
                <w:i/>
                <w:sz w:val="22"/>
                <w:szCs w:val="22"/>
              </w:rPr>
              <w:t>text</w:t>
            </w:r>
            <w:r w:rsidRPr="00A1795E">
              <w:rPr>
                <w:sz w:val="22"/>
                <w:szCs w:val="22"/>
              </w:rPr>
              <w:t>)</w:t>
            </w:r>
          </w:p>
          <w:p w14:paraId="7CE077E0" w14:textId="77777777" w:rsidR="00BA043B" w:rsidRPr="00447D81" w:rsidRDefault="00447D81" w:rsidP="00447D81">
            <w:pPr>
              <w:pStyle w:val="ListParagraph"/>
              <w:numPr>
                <w:ilvl w:val="0"/>
                <w:numId w:val="25"/>
              </w:numPr>
              <w:tabs>
                <w:tab w:val="left" w:pos="360"/>
              </w:tabs>
              <w:cnfStyle w:val="000000000000" w:firstRow="0" w:lastRow="0" w:firstColumn="0" w:lastColumn="0" w:oddVBand="0" w:evenVBand="0" w:oddHBand="0" w:evenHBand="0" w:firstRowFirstColumn="0" w:firstRowLastColumn="0" w:lastRowFirstColumn="0" w:lastRowLastColumn="0"/>
              <w:rPr>
                <w:sz w:val="22"/>
                <w:szCs w:val="22"/>
              </w:rPr>
            </w:pPr>
            <w:r w:rsidRPr="00A1795E">
              <w:rPr>
                <w:sz w:val="22"/>
                <w:szCs w:val="22"/>
              </w:rPr>
              <w:t>“How is evaluation being used and disseminated?”  (</w:t>
            </w:r>
            <w:r w:rsidRPr="00A1795E">
              <w:rPr>
                <w:i/>
                <w:sz w:val="22"/>
                <w:szCs w:val="22"/>
              </w:rPr>
              <w:t>text</w:t>
            </w:r>
            <w:r w:rsidRPr="00A1795E">
              <w:rPr>
                <w:sz w:val="22"/>
                <w:szCs w:val="22"/>
              </w:rPr>
              <w:t>)</w:t>
            </w:r>
          </w:p>
        </w:tc>
        <w:tc>
          <w:tcPr>
            <w:tcW w:w="270" w:type="dxa"/>
          </w:tcPr>
          <w:p w14:paraId="4A63B6D9" w14:textId="77777777" w:rsidR="00BA043B" w:rsidRPr="00A1795E" w:rsidRDefault="00BA043B" w:rsidP="00BA043B">
            <w:pPr>
              <w:ind w:right="126"/>
              <w:cnfStyle w:val="000000000000" w:firstRow="0" w:lastRow="0" w:firstColumn="0" w:lastColumn="0" w:oddVBand="0" w:evenVBand="0" w:oddHBand="0" w:evenHBand="0" w:firstRowFirstColumn="0" w:firstRowLastColumn="0" w:lastRowFirstColumn="0" w:lastRowLastColumn="0"/>
              <w:rPr>
                <w:sz w:val="22"/>
                <w:szCs w:val="22"/>
              </w:rPr>
            </w:pPr>
          </w:p>
          <w:p w14:paraId="6E6A8104" w14:textId="77777777" w:rsidR="00BA043B" w:rsidRPr="00A1795E" w:rsidRDefault="00BA043B" w:rsidP="00BA043B">
            <w:pPr>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r>
      <w:tr w:rsidR="00BA043B" w:rsidRPr="006E6B88" w14:paraId="5D908B1E" w14:textId="77777777" w:rsidTr="00B05629">
        <w:trPr>
          <w:cantSplit/>
          <w:trHeight w:val="13010"/>
        </w:trPr>
        <w:tc>
          <w:tcPr>
            <w:cnfStyle w:val="001000000000" w:firstRow="0" w:lastRow="0" w:firstColumn="1" w:lastColumn="0" w:oddVBand="0" w:evenVBand="0" w:oddHBand="0" w:evenHBand="0" w:firstRowFirstColumn="0" w:firstRowLastColumn="0" w:lastRowFirstColumn="0" w:lastRowLastColumn="0"/>
            <w:tcW w:w="1885" w:type="dxa"/>
          </w:tcPr>
          <w:p w14:paraId="01C36995" w14:textId="77777777" w:rsidR="00BA043B" w:rsidRDefault="006966F7" w:rsidP="00A1795E">
            <w:pPr>
              <w:rPr>
                <w:rFonts w:cs="Times New Roman"/>
                <w:sz w:val="22"/>
                <w:szCs w:val="22"/>
              </w:rPr>
            </w:pPr>
            <w:r w:rsidRPr="00517B1A">
              <w:rPr>
                <w:rFonts w:cs="Times New Roman"/>
                <w:sz w:val="22"/>
                <w:szCs w:val="22"/>
              </w:rPr>
              <w:lastRenderedPageBreak/>
              <w:t xml:space="preserve">ADD </w:t>
            </w:r>
            <w:r w:rsidR="00BA043B" w:rsidRPr="00517B1A">
              <w:rPr>
                <w:rFonts w:cs="Times New Roman"/>
                <w:sz w:val="22"/>
                <w:szCs w:val="22"/>
              </w:rPr>
              <w:t>N</w:t>
            </w:r>
            <w:r w:rsidR="00A1795E" w:rsidRPr="00517B1A">
              <w:rPr>
                <w:rFonts w:cs="Times New Roman"/>
                <w:sz w:val="22"/>
                <w:szCs w:val="22"/>
              </w:rPr>
              <w:t>EW SCREEN</w:t>
            </w:r>
          </w:p>
          <w:p w14:paraId="40B636B8" w14:textId="77777777" w:rsidR="007C1D65" w:rsidRPr="007C1D65" w:rsidRDefault="0035133E" w:rsidP="007C1D65">
            <w:pPr>
              <w:rPr>
                <w:sz w:val="18"/>
                <w:szCs w:val="18"/>
              </w:rPr>
            </w:pPr>
            <w:r>
              <w:rPr>
                <w:sz w:val="18"/>
                <w:szCs w:val="18"/>
              </w:rPr>
              <w:t>(Page</w:t>
            </w:r>
            <w:r w:rsidR="007C1D65" w:rsidRPr="007C1D65">
              <w:rPr>
                <w:sz w:val="18"/>
                <w:szCs w:val="18"/>
              </w:rPr>
              <w:t xml:space="preserve"> 46 in ATT </w:t>
            </w:r>
            <w:r w:rsidR="00AC5AA3">
              <w:rPr>
                <w:sz w:val="18"/>
                <w:szCs w:val="18"/>
              </w:rPr>
              <w:t>3b</w:t>
            </w:r>
            <w:r w:rsidR="007C1D65" w:rsidRPr="007C1D65">
              <w:rPr>
                <w:sz w:val="18"/>
                <w:szCs w:val="18"/>
              </w:rPr>
              <w:t>_DCH-PMD User Guide_10 07 2016.</w:t>
            </w:r>
          </w:p>
          <w:p w14:paraId="295E1687" w14:textId="77777777" w:rsidR="007C1D65" w:rsidRPr="00517B1A" w:rsidRDefault="007C1D65" w:rsidP="00A1795E">
            <w:pPr>
              <w:rPr>
                <w:rFonts w:cs="Times New Roman"/>
                <w:sz w:val="22"/>
                <w:szCs w:val="22"/>
              </w:rPr>
            </w:pPr>
          </w:p>
        </w:tc>
        <w:tc>
          <w:tcPr>
            <w:tcW w:w="10260" w:type="dxa"/>
          </w:tcPr>
          <w:p w14:paraId="1992EFD1" w14:textId="77777777" w:rsidR="00BA043B" w:rsidRPr="007A7956" w:rsidRDefault="00A1795E" w:rsidP="00BA0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2F66">
              <w:rPr>
                <w:noProof/>
                <w:sz w:val="22"/>
                <w:szCs w:val="22"/>
              </w:rPr>
              <w:drawing>
                <wp:inline distT="0" distB="0" distL="0" distR="0" wp14:anchorId="4F0DAF6F" wp14:editId="5B100A97">
                  <wp:extent cx="5069840" cy="7988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261" cy="8001559"/>
                          </a:xfrm>
                          <a:prstGeom prst="rect">
                            <a:avLst/>
                          </a:prstGeom>
                          <a:noFill/>
                          <a:ln>
                            <a:noFill/>
                          </a:ln>
                        </pic:spPr>
                      </pic:pic>
                    </a:graphicData>
                  </a:graphic>
                </wp:inline>
              </w:drawing>
            </w:r>
          </w:p>
        </w:tc>
        <w:tc>
          <w:tcPr>
            <w:tcW w:w="270" w:type="dxa"/>
          </w:tcPr>
          <w:p w14:paraId="3506F64D" w14:textId="77777777" w:rsidR="00BA043B" w:rsidRDefault="00BA043B" w:rsidP="00BA043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6723A57D" w14:textId="77777777" w:rsidR="00BA043B" w:rsidRPr="00447D81" w:rsidRDefault="00BA043B" w:rsidP="00BA043B">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2"/>
                <w:szCs w:val="22"/>
              </w:rPr>
            </w:pPr>
          </w:p>
        </w:tc>
      </w:tr>
      <w:tr w:rsidR="00021C18" w:rsidRPr="00A1795E" w14:paraId="402C57EF" w14:textId="77777777" w:rsidTr="000A0D30">
        <w:trPr>
          <w:gridAfter w:val="1"/>
          <w:wAfter w:w="270" w:type="dxa"/>
          <w:cantSplit/>
          <w:trHeight w:val="908"/>
          <w:tblHeader/>
        </w:trPr>
        <w:tc>
          <w:tcPr>
            <w:cnfStyle w:val="001000000000" w:firstRow="0" w:lastRow="0" w:firstColumn="1" w:lastColumn="0" w:oddVBand="0" w:evenVBand="0" w:oddHBand="0" w:evenHBand="0" w:firstRowFirstColumn="0" w:firstRowLastColumn="0" w:lastRowFirstColumn="0" w:lastRowLastColumn="0"/>
            <w:tcW w:w="1885" w:type="dxa"/>
            <w:shd w:val="clear" w:color="auto" w:fill="B6DDE8" w:themeFill="accent5" w:themeFillTint="66"/>
          </w:tcPr>
          <w:p w14:paraId="0D35EE85" w14:textId="77777777" w:rsidR="00021C18" w:rsidRPr="00A1795E" w:rsidRDefault="00021C18" w:rsidP="000A0D30">
            <w:pPr>
              <w:rPr>
                <w:rFonts w:cs="Times New Roman"/>
                <w:sz w:val="22"/>
                <w:szCs w:val="22"/>
                <w:u w:val="single"/>
              </w:rPr>
            </w:pPr>
            <w:r w:rsidRPr="00A1795E">
              <w:rPr>
                <w:rFonts w:cs="Times New Roman"/>
                <w:sz w:val="22"/>
                <w:szCs w:val="22"/>
                <w:u w:val="single"/>
              </w:rPr>
              <w:lastRenderedPageBreak/>
              <w:t>Type of Change</w:t>
            </w:r>
          </w:p>
        </w:tc>
        <w:tc>
          <w:tcPr>
            <w:tcW w:w="10260" w:type="dxa"/>
            <w:shd w:val="clear" w:color="auto" w:fill="B6DDE8" w:themeFill="accent5" w:themeFillTint="66"/>
          </w:tcPr>
          <w:p w14:paraId="690C1804" w14:textId="77777777" w:rsidR="00021C18" w:rsidRPr="00915C7E" w:rsidRDefault="00021C18" w:rsidP="000A0D30">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u w:val="single"/>
              </w:rPr>
            </w:pPr>
            <w:r w:rsidRPr="00915C7E">
              <w:t>Crosswalk of non-substantive changes to 2016 DCH-PMD</w:t>
            </w:r>
            <w:r w:rsidRPr="008B0AB4">
              <w:rPr>
                <w:rFonts w:cs="Times New Roman"/>
                <w:sz w:val="22"/>
                <w:szCs w:val="22"/>
              </w:rPr>
              <w:t xml:space="preserve"> </w:t>
            </w:r>
            <w:r w:rsidRPr="00915C7E">
              <w:rPr>
                <w:rFonts w:cs="Times New Roman"/>
                <w:sz w:val="22"/>
                <w:szCs w:val="22"/>
                <w:u w:val="single"/>
              </w:rPr>
              <w:t xml:space="preserve">  </w:t>
            </w:r>
          </w:p>
          <w:p w14:paraId="10023809" w14:textId="77777777" w:rsidR="00021C18" w:rsidRPr="00A1795E" w:rsidRDefault="00021C18" w:rsidP="000A0D30">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u w:val="single"/>
              </w:rPr>
            </w:pPr>
            <w:r>
              <w:rPr>
                <w:rFonts w:cs="Times New Roman"/>
                <w:sz w:val="22"/>
                <w:szCs w:val="22"/>
                <w:u w:val="single"/>
              </w:rPr>
              <w:t>(</w:t>
            </w:r>
            <w:r w:rsidRPr="00BC247D">
              <w:rPr>
                <w:rFonts w:cs="Times New Roman"/>
                <w:sz w:val="22"/>
                <w:szCs w:val="22"/>
              </w:rPr>
              <w:t>Delete Screen and A</w:t>
            </w:r>
            <w:r>
              <w:rPr>
                <w:rFonts w:cs="Times New Roman"/>
                <w:sz w:val="22"/>
                <w:szCs w:val="22"/>
              </w:rPr>
              <w:t>dd</w:t>
            </w:r>
            <w:r w:rsidRPr="00BC247D">
              <w:rPr>
                <w:rFonts w:cs="Times New Roman"/>
                <w:sz w:val="22"/>
                <w:szCs w:val="22"/>
              </w:rPr>
              <w:t xml:space="preserve"> New Screen</w:t>
            </w:r>
            <w:r>
              <w:rPr>
                <w:rFonts w:cs="Times New Roman"/>
                <w:sz w:val="22"/>
                <w:szCs w:val="22"/>
                <w:u w:val="single"/>
              </w:rPr>
              <w:t>)</w:t>
            </w:r>
          </w:p>
        </w:tc>
      </w:tr>
      <w:tr w:rsidR="00021C18" w:rsidRPr="00447D81" w14:paraId="44C33C49" w14:textId="77777777" w:rsidTr="000A0D30">
        <w:trPr>
          <w:gridAfter w:val="1"/>
          <w:wAfter w:w="270" w:type="dxa"/>
          <w:cantSplit/>
          <w:trHeight w:val="5628"/>
        </w:trPr>
        <w:tc>
          <w:tcPr>
            <w:cnfStyle w:val="001000000000" w:firstRow="0" w:lastRow="0" w:firstColumn="1" w:lastColumn="0" w:oddVBand="0" w:evenVBand="0" w:oddHBand="0" w:evenHBand="0" w:firstRowFirstColumn="0" w:firstRowLastColumn="0" w:lastRowFirstColumn="0" w:lastRowLastColumn="0"/>
            <w:tcW w:w="1885" w:type="dxa"/>
          </w:tcPr>
          <w:p w14:paraId="00363B2D" w14:textId="77777777" w:rsidR="00021C18" w:rsidRPr="00A1795E" w:rsidRDefault="00021C18" w:rsidP="000A0D30">
            <w:pPr>
              <w:rPr>
                <w:rFonts w:cs="Times New Roman"/>
                <w:b w:val="0"/>
                <w:sz w:val="22"/>
                <w:szCs w:val="22"/>
              </w:rPr>
            </w:pPr>
          </w:p>
          <w:p w14:paraId="3B88EE89" w14:textId="77777777" w:rsidR="00F80409" w:rsidRDefault="00F80409" w:rsidP="00F80409">
            <w:pPr>
              <w:rPr>
                <w:b w:val="0"/>
                <w:sz w:val="22"/>
                <w:szCs w:val="22"/>
              </w:rPr>
            </w:pPr>
          </w:p>
          <w:p w14:paraId="0F33D8AA" w14:textId="77777777" w:rsidR="00F80409" w:rsidRDefault="00F80409" w:rsidP="00F80409">
            <w:pPr>
              <w:rPr>
                <w:b w:val="0"/>
                <w:sz w:val="22"/>
                <w:szCs w:val="22"/>
              </w:rPr>
            </w:pPr>
            <w:r>
              <w:rPr>
                <w:sz w:val="22"/>
                <w:szCs w:val="22"/>
              </w:rPr>
              <w:t>ADD NEW GUIDANCE</w:t>
            </w:r>
          </w:p>
          <w:p w14:paraId="530B99EB" w14:textId="77777777" w:rsidR="00F80409" w:rsidRPr="00AC5AA3" w:rsidRDefault="00F80409" w:rsidP="00F80409">
            <w:pPr>
              <w:tabs>
                <w:tab w:val="left" w:pos="360"/>
              </w:tabs>
              <w:rPr>
                <w:b w:val="0"/>
                <w:iCs/>
                <w:sz w:val="22"/>
                <w:szCs w:val="22"/>
              </w:rPr>
            </w:pPr>
            <w:r w:rsidRPr="00F52F66">
              <w:rPr>
                <w:iCs/>
                <w:sz w:val="22"/>
                <w:szCs w:val="22"/>
              </w:rPr>
              <w:t xml:space="preserve">Guidance for awardees to report evaluation data in ‘Evaluation’ tab.  This </w:t>
            </w:r>
            <w:r w:rsidRPr="00763417">
              <w:rPr>
                <w:iCs/>
                <w:sz w:val="22"/>
                <w:szCs w:val="22"/>
              </w:rPr>
              <w:t>c</w:t>
            </w:r>
            <w:r w:rsidRPr="00AC5AA3">
              <w:rPr>
                <w:iCs/>
                <w:sz w:val="22"/>
                <w:szCs w:val="22"/>
              </w:rPr>
              <w:t xml:space="preserve">an be found on pages 46-49 of the ATT </w:t>
            </w:r>
            <w:r>
              <w:rPr>
                <w:iCs/>
                <w:sz w:val="22"/>
                <w:szCs w:val="22"/>
              </w:rPr>
              <w:t>3b_</w:t>
            </w:r>
            <w:r w:rsidRPr="00AC5AA3">
              <w:rPr>
                <w:iCs/>
                <w:sz w:val="22"/>
                <w:szCs w:val="22"/>
              </w:rPr>
              <w:t xml:space="preserve"> DCH-PMD_User Guide_10 07 2016. </w:t>
            </w:r>
          </w:p>
          <w:p w14:paraId="7F1CB3FE" w14:textId="77777777" w:rsidR="00021C18" w:rsidRPr="00A1795E" w:rsidRDefault="00021C18" w:rsidP="000A0D30">
            <w:pPr>
              <w:rPr>
                <w:rFonts w:cs="Times New Roman"/>
                <w:b w:val="0"/>
                <w:sz w:val="22"/>
                <w:szCs w:val="22"/>
              </w:rPr>
            </w:pPr>
          </w:p>
          <w:p w14:paraId="0B321F7F" w14:textId="77777777" w:rsidR="00021C18" w:rsidRPr="00A1795E" w:rsidRDefault="00021C18" w:rsidP="000A0D30">
            <w:pPr>
              <w:rPr>
                <w:rFonts w:cs="Times New Roman"/>
                <w:b w:val="0"/>
                <w:sz w:val="22"/>
                <w:szCs w:val="22"/>
              </w:rPr>
            </w:pPr>
          </w:p>
          <w:p w14:paraId="1CEF074E" w14:textId="77777777" w:rsidR="00021C18" w:rsidRDefault="00021C18" w:rsidP="000A0D30">
            <w:pPr>
              <w:rPr>
                <w:rFonts w:cs="Times New Roman"/>
                <w:sz w:val="22"/>
                <w:szCs w:val="22"/>
              </w:rPr>
            </w:pPr>
          </w:p>
          <w:p w14:paraId="18F80FB5" w14:textId="77777777" w:rsidR="00021C18" w:rsidRDefault="00021C18" w:rsidP="000A0D30">
            <w:pPr>
              <w:rPr>
                <w:rFonts w:cs="Times New Roman"/>
                <w:sz w:val="22"/>
                <w:szCs w:val="22"/>
              </w:rPr>
            </w:pPr>
          </w:p>
          <w:p w14:paraId="7F7F5A75" w14:textId="77777777" w:rsidR="00021C18" w:rsidRDefault="00021C18" w:rsidP="000A0D30">
            <w:pPr>
              <w:rPr>
                <w:rFonts w:cs="Times New Roman"/>
                <w:sz w:val="22"/>
                <w:szCs w:val="22"/>
              </w:rPr>
            </w:pPr>
          </w:p>
          <w:p w14:paraId="53BE3430" w14:textId="77777777" w:rsidR="00021C18" w:rsidRDefault="00021C18" w:rsidP="000A0D30">
            <w:pPr>
              <w:rPr>
                <w:rFonts w:cs="Times New Roman"/>
                <w:sz w:val="22"/>
                <w:szCs w:val="22"/>
              </w:rPr>
            </w:pPr>
          </w:p>
          <w:p w14:paraId="42E4EEAD" w14:textId="77777777" w:rsidR="00021C18" w:rsidRDefault="00021C18" w:rsidP="000A0D30">
            <w:pPr>
              <w:rPr>
                <w:rFonts w:cs="Times New Roman"/>
                <w:sz w:val="22"/>
                <w:szCs w:val="22"/>
              </w:rPr>
            </w:pPr>
          </w:p>
          <w:p w14:paraId="63A5497F" w14:textId="77777777" w:rsidR="00021C18" w:rsidRDefault="00021C18" w:rsidP="000A0D30">
            <w:pPr>
              <w:rPr>
                <w:rFonts w:cs="Times New Roman"/>
                <w:b w:val="0"/>
                <w:sz w:val="22"/>
                <w:szCs w:val="22"/>
              </w:rPr>
            </w:pPr>
          </w:p>
          <w:p w14:paraId="5701877E" w14:textId="77777777" w:rsidR="00021C18" w:rsidRPr="00A1795E" w:rsidRDefault="00021C18" w:rsidP="000A0D30">
            <w:pPr>
              <w:rPr>
                <w:rFonts w:cs="Times New Roman"/>
                <w:b w:val="0"/>
                <w:sz w:val="22"/>
                <w:szCs w:val="22"/>
              </w:rPr>
            </w:pPr>
          </w:p>
          <w:p w14:paraId="70B7DE5D" w14:textId="77777777" w:rsidR="00021C18" w:rsidRPr="00A1795E" w:rsidRDefault="00021C18" w:rsidP="000A0D30">
            <w:pPr>
              <w:rPr>
                <w:rFonts w:cs="Times New Roman"/>
                <w:b w:val="0"/>
                <w:sz w:val="22"/>
                <w:szCs w:val="22"/>
              </w:rPr>
            </w:pPr>
          </w:p>
          <w:p w14:paraId="58DA7DB6" w14:textId="77777777" w:rsidR="00021C18" w:rsidRPr="00A1795E" w:rsidRDefault="00021C18" w:rsidP="000A0D30">
            <w:pPr>
              <w:rPr>
                <w:rFonts w:cs="Times New Roman"/>
                <w:b w:val="0"/>
                <w:sz w:val="22"/>
                <w:szCs w:val="22"/>
              </w:rPr>
            </w:pPr>
          </w:p>
          <w:p w14:paraId="5115868F" w14:textId="77777777" w:rsidR="00021C18" w:rsidRPr="00A1795E" w:rsidRDefault="00021C18" w:rsidP="000A0D30">
            <w:pPr>
              <w:rPr>
                <w:rFonts w:cs="Times New Roman"/>
                <w:b w:val="0"/>
                <w:sz w:val="22"/>
                <w:szCs w:val="22"/>
              </w:rPr>
            </w:pPr>
          </w:p>
          <w:p w14:paraId="41D7F4D0" w14:textId="77777777" w:rsidR="00021C18" w:rsidRPr="00A1795E" w:rsidRDefault="00021C18" w:rsidP="000A0D30">
            <w:pPr>
              <w:rPr>
                <w:rFonts w:cs="Times New Roman"/>
                <w:b w:val="0"/>
                <w:sz w:val="22"/>
                <w:szCs w:val="22"/>
              </w:rPr>
            </w:pPr>
          </w:p>
          <w:p w14:paraId="14D7B9BD" w14:textId="77777777" w:rsidR="00021C18" w:rsidRPr="00A1795E" w:rsidRDefault="00021C18" w:rsidP="000A0D30">
            <w:pPr>
              <w:rPr>
                <w:rFonts w:cs="Times New Roman"/>
                <w:b w:val="0"/>
                <w:sz w:val="22"/>
                <w:szCs w:val="22"/>
              </w:rPr>
            </w:pPr>
          </w:p>
          <w:p w14:paraId="32FD49E6" w14:textId="77777777" w:rsidR="00021C18" w:rsidRPr="00A1795E" w:rsidRDefault="00021C18" w:rsidP="000A0D30">
            <w:pPr>
              <w:rPr>
                <w:rFonts w:cs="Times New Roman"/>
                <w:b w:val="0"/>
                <w:sz w:val="22"/>
                <w:szCs w:val="22"/>
              </w:rPr>
            </w:pPr>
          </w:p>
          <w:p w14:paraId="3A08C5E9" w14:textId="77777777" w:rsidR="00021C18" w:rsidRPr="00A1795E" w:rsidRDefault="00021C18" w:rsidP="000A0D30">
            <w:pPr>
              <w:rPr>
                <w:rFonts w:cs="Times New Roman"/>
                <w:b w:val="0"/>
                <w:sz w:val="22"/>
                <w:szCs w:val="22"/>
              </w:rPr>
            </w:pPr>
          </w:p>
          <w:p w14:paraId="7D9D4ED0" w14:textId="77777777" w:rsidR="00021C18" w:rsidRPr="00A1795E" w:rsidRDefault="00021C18" w:rsidP="000A0D30">
            <w:pPr>
              <w:rPr>
                <w:rFonts w:cs="Times New Roman"/>
                <w:b w:val="0"/>
                <w:sz w:val="22"/>
                <w:szCs w:val="22"/>
              </w:rPr>
            </w:pPr>
          </w:p>
          <w:p w14:paraId="16E5733B" w14:textId="77777777" w:rsidR="00021C18" w:rsidRPr="00A1795E" w:rsidRDefault="00021C18" w:rsidP="000A0D30">
            <w:pPr>
              <w:rPr>
                <w:rFonts w:cs="Times New Roman"/>
                <w:b w:val="0"/>
                <w:sz w:val="22"/>
                <w:szCs w:val="22"/>
              </w:rPr>
            </w:pPr>
          </w:p>
        </w:tc>
        <w:tc>
          <w:tcPr>
            <w:tcW w:w="10260" w:type="dxa"/>
          </w:tcPr>
          <w:p w14:paraId="7B826709" w14:textId="77777777" w:rsidR="00021C18" w:rsidRDefault="00021C18" w:rsidP="000A0D30">
            <w:pPr>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54B7C4D8" w14:textId="77777777" w:rsidR="00F80409" w:rsidRPr="00F52F66" w:rsidRDefault="00F80409" w:rsidP="00F80409">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Select the “Evaluation” tab at the top of the screen (See Figure 61).</w:t>
            </w:r>
          </w:p>
          <w:p w14:paraId="290786FC" w14:textId="77777777" w:rsidR="00F80409" w:rsidRPr="00F52F66" w:rsidRDefault="00F80409" w:rsidP="00F80409">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Next, you must select the Evaluation Plan for which you wish to enter information. How you select the Evaluation Plan depends on whether the evaluation plan was entered into the Evaluation Plan database and if you previously entered data for the evaluation plan in this screen for the progress period.</w:t>
            </w:r>
          </w:p>
          <w:p w14:paraId="20D23655"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First, check to see if your evaluation plan title is in the “Select Evaluation” drop down menu. If so, highlight the evaluation plan name, click the ADD button near the middle right of the screen and proceed to Step 3. By clicking ADD, your Evaluation Plan will now appear in the “Evaluations” Box in the middle of the screen. Select the plan name in the Evaluation box. If the plan does not appear in the drop down list, proceed to Step b.</w:t>
            </w:r>
          </w:p>
          <w:p w14:paraId="3B7B2AFA"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Refer to the “Evaluations” box in the middle of the screen. If your evaluation plan is listed here, please select the evaluation plan and proceed to Step 3. If your evaluation plan is not listed here, proceed to Step c.</w:t>
            </w:r>
          </w:p>
          <w:p w14:paraId="7F2C9953"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Type the Evaluation Plan name in the “Select Evaluation” field. Next, click the ADD button near the middle right of the screen. By clicking ADD, your Evaluation Plan will now appear in the “Evaluations” Box at the bottom of the screen. Select the plan name in the Evaluation box. Proceed to Step 3.</w:t>
            </w:r>
          </w:p>
          <w:p w14:paraId="6D03038E" w14:textId="77777777" w:rsidR="00F80409" w:rsidRPr="00F52F66" w:rsidRDefault="00F80409" w:rsidP="00F80409">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 xml:space="preserve">In the “Provide a brief summary of the evaluation…” box, provide a brief summary of the selected evaluation, including progress to date and findings.  </w:t>
            </w:r>
          </w:p>
          <w:p w14:paraId="27AC48E9" w14:textId="77777777" w:rsidR="00F80409" w:rsidRPr="00F52F66" w:rsidRDefault="00F80409" w:rsidP="00F80409">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 xml:space="preserve">In the “How is evaluation being used…” box, provide a brief summary of how the evaluation information or data are being used and disseminated.  </w:t>
            </w:r>
          </w:p>
          <w:p w14:paraId="1775E2E5" w14:textId="77777777" w:rsidR="00F80409" w:rsidRPr="00F52F66" w:rsidRDefault="00F80409" w:rsidP="00F80409">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In the “Evaluation Methods” Field, please include a brief description of any changes to your sample size or methodology. If there were no changes to the sampling methodology in your approved evaluation plan, please enter “NA”.</w:t>
            </w:r>
          </w:p>
          <w:p w14:paraId="208E3346" w14:textId="77777777" w:rsidR="00F80409" w:rsidRPr="00F52F66" w:rsidRDefault="00F80409" w:rsidP="00F80409">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In the “Conclusions” field, you may provide an interpretation of findings based on results of implementing the intervention, or conclusions drawn including contextual information. This is optional, and should be no more than 250 words.</w:t>
            </w:r>
          </w:p>
          <w:p w14:paraId="0A51D43B" w14:textId="77777777" w:rsidR="00F80409" w:rsidRPr="00F52F66" w:rsidRDefault="00F80409" w:rsidP="00F80409">
            <w:pPr>
              <w:numPr>
                <w:ilvl w:val="0"/>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Next, you will enter information about each evaluation question and related indicators identified in your evaluation plan in the Evaluation Plan Results box at the bottom of the screen.</w:t>
            </w:r>
          </w:p>
          <w:p w14:paraId="0047A012"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In the first box, enter the evaluation question. If there is more than one evaluation question in the plan, add the first evaluation question here. Next, click on the “+” to open the Indicator line.</w:t>
            </w:r>
          </w:p>
          <w:p w14:paraId="56D494B3"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Enter the indicator related to the evaluation question. If there is more than one indicator per question, add the first indicator here. Next, click on the “+” to open the Data Collection Instrument line.</w:t>
            </w:r>
          </w:p>
          <w:p w14:paraId="34597FC8"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In this line, enter the data collection instrument related to the indicator. If there is more than one instrument for this indicator, add the first instrument here. Provide the baseline numerator and denominator for the data collection instrument related to the indicator for all available follow-up periods.</w:t>
            </w:r>
            <w:r w:rsidRPr="00F52F66">
              <w:rPr>
                <w:i/>
                <w:iCs/>
                <w:sz w:val="22"/>
                <w:szCs w:val="22"/>
              </w:rPr>
              <w:t xml:space="preserve"> </w:t>
            </w:r>
            <w:r w:rsidRPr="00F52F66">
              <w:rPr>
                <w:iCs/>
                <w:sz w:val="22"/>
                <w:szCs w:val="22"/>
              </w:rPr>
              <w:t xml:space="preserve">If the indicator is a percent or proportion please provide the numerator and denominator as requested, and do not calculate the “percent” or “proportion”.  If the indicator </w:t>
            </w:r>
            <w:r w:rsidRPr="00F52F66">
              <w:rPr>
                <w:iCs/>
                <w:sz w:val="22"/>
                <w:szCs w:val="22"/>
              </w:rPr>
              <w:lastRenderedPageBreak/>
              <w:t>is simply a number and based on a sample (as in a survey), still provide both the numerator and the denominator. In all cases, provide a definition for the numerator and the denominator.  Use the horizontal scroll bar at the bottom of the window to scroll right to view all of the fields in this row.</w:t>
            </w:r>
          </w:p>
          <w:p w14:paraId="6887DAF8" w14:textId="77777777" w:rsidR="00F80409" w:rsidRPr="00F52F66" w:rsidRDefault="00F80409" w:rsidP="00F80409">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iCs/>
                <w:sz w:val="22"/>
                <w:szCs w:val="22"/>
              </w:rPr>
            </w:pPr>
          </w:p>
          <w:p w14:paraId="3EE84897" w14:textId="77777777" w:rsidR="00F80409" w:rsidRPr="00F52F66" w:rsidRDefault="00F80409" w:rsidP="00F80409">
            <w:pPr>
              <w:spacing w:after="200" w:line="276" w:lineRule="auto"/>
              <w:ind w:left="1440"/>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If there is a second data collection instrument for this indicator, add it to the row directly below the first instrument. Please note that this is a nested table, so use caution that you are entering the information in the correct level and under the appropriate header.</w:t>
            </w:r>
          </w:p>
          <w:p w14:paraId="7035A34B" w14:textId="77777777" w:rsidR="00F80409" w:rsidRPr="00F52F66" w:rsidRDefault="00F80409" w:rsidP="00F80409">
            <w:pPr>
              <w:numPr>
                <w:ilvl w:val="0"/>
                <w:numId w:val="39"/>
              </w:numPr>
              <w:spacing w:after="200" w:line="276" w:lineRule="auto"/>
              <w:ind w:left="1980" w:hanging="180"/>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Please provide numerators and denominators whenever possible. This helps us to aggregate results meaningfully.</w:t>
            </w:r>
            <w:r w:rsidRPr="00F52F66">
              <w:rPr>
                <w:i/>
                <w:iCs/>
                <w:sz w:val="22"/>
                <w:szCs w:val="22"/>
              </w:rPr>
              <w:t xml:space="preserve"> </w:t>
            </w:r>
          </w:p>
          <w:p w14:paraId="54C6574D" w14:textId="77777777" w:rsidR="00F80409" w:rsidRPr="00F52F66" w:rsidRDefault="00F80409" w:rsidP="00F80409">
            <w:pPr>
              <w:numPr>
                <w:ilvl w:val="0"/>
                <w:numId w:val="39"/>
              </w:numPr>
              <w:spacing w:after="200" w:line="276" w:lineRule="auto"/>
              <w:ind w:left="1980" w:hanging="180"/>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Please specify Not Applicable (NA) if a field not applicable to an indicator</w:t>
            </w:r>
          </w:p>
          <w:p w14:paraId="581003E8" w14:textId="77777777" w:rsidR="00F80409" w:rsidRPr="00F52F66" w:rsidRDefault="00F80409" w:rsidP="00F80409">
            <w:pPr>
              <w:numPr>
                <w:ilvl w:val="0"/>
                <w:numId w:val="39"/>
              </w:numPr>
              <w:spacing w:after="200" w:line="276" w:lineRule="auto"/>
              <w:ind w:left="1980" w:hanging="180"/>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If data are not available, please indicate as ‘Not Available’</w:t>
            </w:r>
          </w:p>
          <w:p w14:paraId="7972BA70" w14:textId="77777777" w:rsidR="00F80409" w:rsidRPr="00F52F66" w:rsidRDefault="00F80409" w:rsidP="00F80409">
            <w:pPr>
              <w:numPr>
                <w:ilvl w:val="0"/>
                <w:numId w:val="39"/>
              </w:numPr>
              <w:spacing w:after="200" w:line="276" w:lineRule="auto"/>
              <w:ind w:left="1980" w:hanging="180"/>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When data are not amenable to reporting within the table format, please incorporate into the (optional) Conclusions section</w:t>
            </w:r>
          </w:p>
          <w:p w14:paraId="41674EC0" w14:textId="77777777" w:rsidR="00F80409" w:rsidRPr="00F52F66" w:rsidRDefault="00F80409" w:rsidP="00F80409">
            <w:pPr>
              <w:spacing w:after="200" w:line="276" w:lineRule="auto"/>
              <w:ind w:left="1440"/>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Once you have added all of the data collection instrument information for an indicator, click the “-</w:t>
            </w:r>
            <w:r w:rsidRPr="00F52F66">
              <w:rPr>
                <w:i/>
                <w:iCs/>
                <w:sz w:val="22"/>
                <w:szCs w:val="22"/>
              </w:rPr>
              <w:t>”</w:t>
            </w:r>
            <w:r w:rsidRPr="00F52F66">
              <w:rPr>
                <w:iCs/>
                <w:sz w:val="22"/>
                <w:szCs w:val="22"/>
              </w:rPr>
              <w:t xml:space="preserve"> on the indicator line to collapse the table to the Indicator level. If you need to add an additional Indicator for the Evaluation question, enter it in the row directly below the first Indicator. Please note that this is a nested table, so use caution that you are entering the information in the correct level and under the appropriate header.</w:t>
            </w:r>
          </w:p>
          <w:p w14:paraId="33450387"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Next, click on the “+” to open the Data Collection Instrument line. Follow the steps outlined in step c. to enter the information about the data collection instrument(s).</w:t>
            </w:r>
          </w:p>
          <w:p w14:paraId="79A51B78"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Once you have added all of the Indicator and Data Collection Instrument information for an Evaluation Question, click the “-</w:t>
            </w:r>
            <w:r w:rsidRPr="00F52F66">
              <w:rPr>
                <w:i/>
                <w:iCs/>
                <w:sz w:val="22"/>
                <w:szCs w:val="22"/>
              </w:rPr>
              <w:t>”</w:t>
            </w:r>
            <w:r w:rsidRPr="00F52F66">
              <w:rPr>
                <w:iCs/>
                <w:sz w:val="22"/>
                <w:szCs w:val="22"/>
              </w:rPr>
              <w:t xml:space="preserve"> on the Evaluation Question line to collapse the table.</w:t>
            </w:r>
          </w:p>
          <w:p w14:paraId="4E1BCB18" w14:textId="77777777" w:rsidR="00F80409" w:rsidRPr="00F52F66" w:rsidRDefault="00F80409" w:rsidP="00F80409">
            <w:pPr>
              <w:numPr>
                <w:ilvl w:val="1"/>
                <w:numId w:val="3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iCs/>
                <w:sz w:val="22"/>
                <w:szCs w:val="22"/>
              </w:rPr>
            </w:pPr>
            <w:r w:rsidRPr="00F52F66">
              <w:rPr>
                <w:iCs/>
                <w:sz w:val="22"/>
                <w:szCs w:val="22"/>
              </w:rPr>
              <w:t>If you need to add information for another Evaluation Question, enter the Question in the table directly below the first evaluation question. You may also select a new Evaluation Plan by returning to Step 2. To exit the Evaluation screen, click the “Back” button at the top of the screen.</w:t>
            </w:r>
          </w:p>
          <w:p w14:paraId="1B4B4557" w14:textId="77777777" w:rsidR="00021C18" w:rsidRPr="00447D81" w:rsidRDefault="00021C18" w:rsidP="000A0D30">
            <w:pPr>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31AFEA7B" w14:textId="77777777" w:rsidR="00021C18" w:rsidRPr="00FF58DE" w:rsidRDefault="00021C18" w:rsidP="00FF58DE">
            <w:pPr>
              <w:tabs>
                <w:tab w:val="left" w:pos="360"/>
              </w:tabs>
              <w:cnfStyle w:val="000000000000" w:firstRow="0" w:lastRow="0" w:firstColumn="0" w:lastColumn="0" w:oddVBand="0" w:evenVBand="0" w:oddHBand="0" w:evenHBand="0" w:firstRowFirstColumn="0" w:firstRowLastColumn="0" w:lastRowFirstColumn="0" w:lastRowLastColumn="0"/>
              <w:rPr>
                <w:sz w:val="22"/>
                <w:szCs w:val="22"/>
              </w:rPr>
            </w:pPr>
          </w:p>
        </w:tc>
      </w:tr>
    </w:tbl>
    <w:p w14:paraId="10ECA0ED" w14:textId="77777777" w:rsidR="00021C18" w:rsidRDefault="00021C18" w:rsidP="0025230D">
      <w:pPr>
        <w:rPr>
          <w:rFonts w:asciiTheme="minorHAnsi" w:hAnsiTheme="minorHAnsi"/>
          <w:b/>
          <w:sz w:val="22"/>
          <w:szCs w:val="22"/>
        </w:rPr>
      </w:pPr>
    </w:p>
    <w:p w14:paraId="60E666DB" w14:textId="77777777" w:rsidR="00021C18" w:rsidRDefault="00021C18" w:rsidP="0025230D">
      <w:pPr>
        <w:rPr>
          <w:rFonts w:asciiTheme="minorHAnsi" w:hAnsiTheme="minorHAnsi"/>
          <w:b/>
          <w:sz w:val="22"/>
          <w:szCs w:val="22"/>
        </w:rPr>
      </w:pPr>
    </w:p>
    <w:p w14:paraId="0204D9B2" w14:textId="77777777" w:rsidR="00517B1A" w:rsidRPr="00F52F66" w:rsidRDefault="00517B1A" w:rsidP="00517B1A">
      <w:pPr>
        <w:tabs>
          <w:tab w:val="left" w:pos="360"/>
        </w:tabs>
        <w:rPr>
          <w:rFonts w:asciiTheme="minorHAnsi" w:hAnsiTheme="minorHAnsi"/>
          <w:b/>
          <w:iCs/>
          <w:sz w:val="22"/>
          <w:szCs w:val="22"/>
        </w:rPr>
      </w:pPr>
    </w:p>
    <w:p w14:paraId="0F2037FE" w14:textId="77777777" w:rsidR="00517B1A" w:rsidRPr="00F52F66" w:rsidRDefault="00517B1A" w:rsidP="00517B1A">
      <w:pPr>
        <w:spacing w:after="49"/>
        <w:ind w:right="-90"/>
        <w:rPr>
          <w:rFonts w:asciiTheme="minorHAnsi" w:hAnsiTheme="minorHAnsi"/>
          <w:sz w:val="22"/>
          <w:szCs w:val="22"/>
        </w:rPr>
      </w:pPr>
    </w:p>
    <w:p w14:paraId="6210B2D6" w14:textId="77777777" w:rsidR="00517B1A" w:rsidRPr="00F52F66" w:rsidRDefault="00517B1A" w:rsidP="00517B1A">
      <w:pPr>
        <w:rPr>
          <w:rFonts w:asciiTheme="minorHAnsi" w:hAnsiTheme="minorHAnsi"/>
          <w:sz w:val="22"/>
          <w:szCs w:val="22"/>
        </w:rPr>
      </w:pPr>
    </w:p>
    <w:p w14:paraId="48C4C54E" w14:textId="77777777" w:rsidR="00517B1A" w:rsidRPr="00F52F66" w:rsidRDefault="00517B1A" w:rsidP="00517B1A">
      <w:pPr>
        <w:rPr>
          <w:rFonts w:asciiTheme="minorHAnsi" w:hAnsiTheme="minorHAnsi"/>
          <w:sz w:val="22"/>
          <w:szCs w:val="22"/>
        </w:rPr>
      </w:pPr>
    </w:p>
    <w:p w14:paraId="3FD2218B" w14:textId="77777777" w:rsidR="00BA043B" w:rsidRDefault="00BA043B" w:rsidP="0025230D">
      <w:pPr>
        <w:rPr>
          <w:rFonts w:asciiTheme="minorHAnsi" w:hAnsiTheme="minorHAnsi"/>
          <w:b/>
          <w:sz w:val="22"/>
          <w:szCs w:val="22"/>
        </w:rPr>
      </w:pPr>
    </w:p>
    <w:p w14:paraId="7B5DB406" w14:textId="77777777" w:rsidR="002667C7" w:rsidRPr="00F52F66" w:rsidRDefault="002525E0" w:rsidP="0025230D">
      <w:pPr>
        <w:rPr>
          <w:rFonts w:asciiTheme="minorHAnsi" w:hAnsiTheme="minorHAnsi"/>
          <w:b/>
          <w:sz w:val="22"/>
          <w:szCs w:val="22"/>
        </w:rPr>
      </w:pPr>
      <w:r w:rsidRPr="00F52F66">
        <w:rPr>
          <w:rFonts w:asciiTheme="minorHAnsi" w:hAnsiTheme="minorHAnsi"/>
          <w:b/>
          <w:sz w:val="22"/>
          <w:szCs w:val="22"/>
        </w:rPr>
        <w:t>Impact on Estimated A</w:t>
      </w:r>
      <w:r w:rsidR="003A6327" w:rsidRPr="00F52F66">
        <w:rPr>
          <w:rFonts w:asciiTheme="minorHAnsi" w:hAnsiTheme="minorHAnsi"/>
          <w:b/>
          <w:sz w:val="22"/>
          <w:szCs w:val="22"/>
        </w:rPr>
        <w:t>nnualized B</w:t>
      </w:r>
      <w:r w:rsidR="00036ECF" w:rsidRPr="00F52F66">
        <w:rPr>
          <w:rFonts w:asciiTheme="minorHAnsi" w:hAnsiTheme="minorHAnsi"/>
          <w:b/>
          <w:sz w:val="22"/>
          <w:szCs w:val="22"/>
        </w:rPr>
        <w:t>urden</w:t>
      </w:r>
      <w:r w:rsidR="002667C7" w:rsidRPr="00F52F66">
        <w:rPr>
          <w:rFonts w:asciiTheme="minorHAnsi" w:hAnsiTheme="minorHAnsi"/>
          <w:b/>
          <w:sz w:val="22"/>
          <w:szCs w:val="22"/>
        </w:rPr>
        <w:t xml:space="preserve"> </w:t>
      </w:r>
    </w:p>
    <w:p w14:paraId="54D044E9" w14:textId="5440D7E7" w:rsidR="006B2257" w:rsidRPr="00F52F66" w:rsidRDefault="00036ECF" w:rsidP="00036ECF">
      <w:pPr>
        <w:rPr>
          <w:rFonts w:asciiTheme="minorHAnsi" w:hAnsiTheme="minorHAnsi"/>
          <w:bCs/>
          <w:sz w:val="22"/>
          <w:szCs w:val="22"/>
        </w:rPr>
      </w:pPr>
      <w:r w:rsidRPr="00F52F66">
        <w:rPr>
          <w:rFonts w:asciiTheme="minorHAnsi" w:hAnsiTheme="minorHAnsi"/>
          <w:sz w:val="22"/>
          <w:szCs w:val="22"/>
        </w:rPr>
        <w:t xml:space="preserve">Minimal.  </w:t>
      </w:r>
      <w:r w:rsidR="003D2ED0" w:rsidRPr="00423AAB">
        <w:rPr>
          <w:rFonts w:asciiTheme="minorHAnsi" w:hAnsiTheme="minorHAnsi"/>
          <w:bCs/>
          <w:sz w:val="22"/>
          <w:szCs w:val="22"/>
        </w:rPr>
        <w:t xml:space="preserve">Awardees </w:t>
      </w:r>
      <w:r w:rsidR="008F52D3" w:rsidRPr="00423AAB">
        <w:rPr>
          <w:rFonts w:asciiTheme="minorHAnsi" w:hAnsiTheme="minorHAnsi"/>
          <w:bCs/>
          <w:sz w:val="22"/>
          <w:szCs w:val="22"/>
        </w:rPr>
        <w:t xml:space="preserve">are asked to provide </w:t>
      </w:r>
      <w:r w:rsidR="00655122" w:rsidRPr="00423AAB">
        <w:rPr>
          <w:rFonts w:asciiTheme="minorHAnsi" w:hAnsiTheme="minorHAnsi"/>
          <w:bCs/>
          <w:sz w:val="22"/>
          <w:szCs w:val="22"/>
        </w:rPr>
        <w:t>specific information</w:t>
      </w:r>
      <w:r w:rsidR="008F52D3" w:rsidRPr="00423AAB">
        <w:rPr>
          <w:rFonts w:asciiTheme="minorHAnsi" w:hAnsiTheme="minorHAnsi"/>
          <w:bCs/>
          <w:sz w:val="22"/>
          <w:szCs w:val="22"/>
        </w:rPr>
        <w:t xml:space="preserve"> in a more </w:t>
      </w:r>
      <w:r w:rsidR="00B4148C" w:rsidRPr="00423AAB">
        <w:rPr>
          <w:rFonts w:asciiTheme="minorHAnsi" w:hAnsiTheme="minorHAnsi"/>
          <w:bCs/>
          <w:sz w:val="22"/>
          <w:szCs w:val="22"/>
        </w:rPr>
        <w:t xml:space="preserve">uniform </w:t>
      </w:r>
      <w:r w:rsidR="00F92D64" w:rsidRPr="00423AAB">
        <w:rPr>
          <w:rFonts w:asciiTheme="minorHAnsi" w:hAnsiTheme="minorHAnsi"/>
          <w:bCs/>
          <w:sz w:val="22"/>
          <w:szCs w:val="22"/>
        </w:rPr>
        <w:t xml:space="preserve">manner </w:t>
      </w:r>
      <w:r w:rsidR="008F52D3" w:rsidRPr="00423AAB">
        <w:rPr>
          <w:rFonts w:asciiTheme="minorHAnsi" w:hAnsiTheme="minorHAnsi"/>
          <w:bCs/>
          <w:sz w:val="22"/>
          <w:szCs w:val="22"/>
        </w:rPr>
        <w:t xml:space="preserve">and </w:t>
      </w:r>
      <w:r w:rsidR="003D2ED0" w:rsidRPr="00423AAB">
        <w:rPr>
          <w:rFonts w:asciiTheme="minorHAnsi" w:hAnsiTheme="minorHAnsi"/>
          <w:bCs/>
          <w:sz w:val="22"/>
          <w:szCs w:val="22"/>
        </w:rPr>
        <w:t xml:space="preserve">will not be asked to collect new </w:t>
      </w:r>
      <w:r w:rsidR="00A67015" w:rsidRPr="00423AAB">
        <w:rPr>
          <w:rFonts w:asciiTheme="minorHAnsi" w:hAnsiTheme="minorHAnsi"/>
          <w:bCs/>
          <w:sz w:val="22"/>
          <w:szCs w:val="22"/>
        </w:rPr>
        <w:t>information to</w:t>
      </w:r>
      <w:r w:rsidR="004E54E7" w:rsidRPr="00423AAB">
        <w:rPr>
          <w:rFonts w:asciiTheme="minorHAnsi" w:hAnsiTheme="minorHAnsi"/>
          <w:bCs/>
          <w:sz w:val="22"/>
          <w:szCs w:val="22"/>
        </w:rPr>
        <w:t xml:space="preserve"> report</w:t>
      </w:r>
      <w:r w:rsidR="006A2365" w:rsidRPr="00423AAB">
        <w:rPr>
          <w:rFonts w:asciiTheme="minorHAnsi" w:hAnsiTheme="minorHAnsi"/>
          <w:bCs/>
          <w:sz w:val="22"/>
          <w:szCs w:val="22"/>
        </w:rPr>
        <w:t xml:space="preserve"> </w:t>
      </w:r>
      <w:r w:rsidR="004E54E7" w:rsidRPr="00423AAB">
        <w:rPr>
          <w:rFonts w:asciiTheme="minorHAnsi" w:hAnsiTheme="minorHAnsi"/>
          <w:bCs/>
          <w:sz w:val="22"/>
          <w:szCs w:val="22"/>
        </w:rPr>
        <w:t xml:space="preserve">evaluation results.  </w:t>
      </w:r>
      <w:r w:rsidR="001464F0" w:rsidRPr="00423AAB">
        <w:rPr>
          <w:rFonts w:asciiTheme="minorHAnsi" w:hAnsiTheme="minorHAnsi"/>
          <w:sz w:val="22"/>
          <w:szCs w:val="22"/>
        </w:rPr>
        <w:t>Awardees collect this information r</w:t>
      </w:r>
      <w:r w:rsidR="00B4148C" w:rsidRPr="00423AAB">
        <w:rPr>
          <w:rFonts w:asciiTheme="minorHAnsi" w:hAnsiTheme="minorHAnsi"/>
          <w:sz w:val="22"/>
          <w:szCs w:val="22"/>
        </w:rPr>
        <w:t xml:space="preserve">egularly </w:t>
      </w:r>
      <w:r w:rsidR="00BF2F8C" w:rsidRPr="00423AAB">
        <w:rPr>
          <w:rFonts w:asciiTheme="minorHAnsi" w:hAnsiTheme="minorHAnsi"/>
          <w:sz w:val="22"/>
          <w:szCs w:val="22"/>
        </w:rPr>
        <w:t xml:space="preserve">to </w:t>
      </w:r>
      <w:r w:rsidR="001464F0" w:rsidRPr="00423AAB">
        <w:rPr>
          <w:rFonts w:asciiTheme="minorHAnsi" w:hAnsiTheme="minorHAnsi"/>
          <w:sz w:val="22"/>
          <w:szCs w:val="22"/>
        </w:rPr>
        <w:t xml:space="preserve">document their program efforts and </w:t>
      </w:r>
      <w:r w:rsidR="00BF2F8C" w:rsidRPr="00423AAB">
        <w:rPr>
          <w:rFonts w:asciiTheme="minorHAnsi" w:hAnsiTheme="minorHAnsi"/>
          <w:sz w:val="22"/>
          <w:szCs w:val="22"/>
        </w:rPr>
        <w:t>progress</w:t>
      </w:r>
      <w:r w:rsidR="001464F0" w:rsidRPr="00F778FF">
        <w:rPr>
          <w:rFonts w:asciiTheme="minorHAnsi" w:hAnsiTheme="minorHAnsi"/>
          <w:sz w:val="22"/>
          <w:szCs w:val="22"/>
        </w:rPr>
        <w:t xml:space="preserve">. </w:t>
      </w:r>
      <w:r w:rsidR="009C0E12" w:rsidRPr="00F778FF">
        <w:rPr>
          <w:rFonts w:asciiTheme="minorHAnsi" w:hAnsiTheme="minorHAnsi"/>
          <w:sz w:val="22"/>
          <w:szCs w:val="22"/>
        </w:rPr>
        <w:t xml:space="preserve">Awardees have asked CDC to create a template to </w:t>
      </w:r>
      <w:r w:rsidR="00655122" w:rsidRPr="00F778FF">
        <w:rPr>
          <w:rFonts w:asciiTheme="minorHAnsi" w:hAnsiTheme="minorHAnsi"/>
          <w:sz w:val="22"/>
          <w:szCs w:val="22"/>
        </w:rPr>
        <w:t xml:space="preserve">capture meaningful </w:t>
      </w:r>
      <w:r w:rsidR="00D970AA" w:rsidRPr="00F778FF">
        <w:rPr>
          <w:rFonts w:asciiTheme="minorHAnsi" w:hAnsiTheme="minorHAnsi"/>
          <w:sz w:val="22"/>
          <w:szCs w:val="22"/>
        </w:rPr>
        <w:t xml:space="preserve">results </w:t>
      </w:r>
      <w:r w:rsidR="009C0E12" w:rsidRPr="00F778FF">
        <w:rPr>
          <w:rFonts w:asciiTheme="minorHAnsi" w:hAnsiTheme="minorHAnsi"/>
          <w:sz w:val="22"/>
          <w:szCs w:val="22"/>
        </w:rPr>
        <w:t>in a standardized format</w:t>
      </w:r>
      <w:r w:rsidR="00040EF2" w:rsidRPr="00F778FF">
        <w:rPr>
          <w:rFonts w:asciiTheme="minorHAnsi" w:hAnsiTheme="minorHAnsi"/>
          <w:sz w:val="22"/>
          <w:szCs w:val="22"/>
        </w:rPr>
        <w:t xml:space="preserve"> rather than open-ended.  </w:t>
      </w:r>
      <w:r w:rsidR="00D970AA" w:rsidRPr="00F778FF">
        <w:rPr>
          <w:rFonts w:asciiTheme="minorHAnsi" w:hAnsiTheme="minorHAnsi"/>
          <w:sz w:val="22"/>
          <w:szCs w:val="22"/>
        </w:rPr>
        <w:t xml:space="preserve">In an effort to document all results, awardees often </w:t>
      </w:r>
      <w:r w:rsidR="00655122" w:rsidRPr="00F778FF">
        <w:rPr>
          <w:rFonts w:asciiTheme="minorHAnsi" w:hAnsiTheme="minorHAnsi"/>
          <w:sz w:val="22"/>
          <w:szCs w:val="22"/>
        </w:rPr>
        <w:t xml:space="preserve">include unnecessary </w:t>
      </w:r>
      <w:r w:rsidR="00D970AA" w:rsidRPr="00F778FF">
        <w:rPr>
          <w:rFonts w:asciiTheme="minorHAnsi" w:hAnsiTheme="minorHAnsi"/>
          <w:sz w:val="22"/>
          <w:szCs w:val="22"/>
        </w:rPr>
        <w:t xml:space="preserve">information to ensure </w:t>
      </w:r>
      <w:r w:rsidR="00655122" w:rsidRPr="00F778FF">
        <w:rPr>
          <w:rFonts w:asciiTheme="minorHAnsi" w:hAnsiTheme="minorHAnsi"/>
          <w:sz w:val="22"/>
          <w:szCs w:val="22"/>
        </w:rPr>
        <w:t xml:space="preserve">that </w:t>
      </w:r>
      <w:r w:rsidR="00D970AA" w:rsidRPr="00F778FF">
        <w:rPr>
          <w:rFonts w:asciiTheme="minorHAnsi" w:hAnsiTheme="minorHAnsi"/>
          <w:sz w:val="22"/>
          <w:szCs w:val="22"/>
        </w:rPr>
        <w:t xml:space="preserve">all </w:t>
      </w:r>
      <w:r w:rsidR="00655122" w:rsidRPr="00F778FF">
        <w:rPr>
          <w:rFonts w:asciiTheme="minorHAnsi" w:hAnsiTheme="minorHAnsi"/>
          <w:sz w:val="22"/>
          <w:szCs w:val="22"/>
        </w:rPr>
        <w:t>data</w:t>
      </w:r>
      <w:r w:rsidR="00D970AA" w:rsidRPr="00F778FF">
        <w:rPr>
          <w:rFonts w:asciiTheme="minorHAnsi" w:hAnsiTheme="minorHAnsi"/>
          <w:sz w:val="22"/>
          <w:szCs w:val="22"/>
        </w:rPr>
        <w:t xml:space="preserve"> </w:t>
      </w:r>
      <w:r w:rsidR="00655122" w:rsidRPr="00F778FF">
        <w:rPr>
          <w:rFonts w:asciiTheme="minorHAnsi" w:hAnsiTheme="minorHAnsi"/>
          <w:sz w:val="22"/>
          <w:szCs w:val="22"/>
        </w:rPr>
        <w:t xml:space="preserve">are </w:t>
      </w:r>
      <w:r w:rsidR="00D970AA" w:rsidRPr="00F778FF">
        <w:rPr>
          <w:rFonts w:asciiTheme="minorHAnsi" w:hAnsiTheme="minorHAnsi"/>
          <w:sz w:val="22"/>
          <w:szCs w:val="22"/>
        </w:rPr>
        <w:t xml:space="preserve">entered into the system. </w:t>
      </w:r>
      <w:r w:rsidR="00423AAB" w:rsidRPr="00F778FF">
        <w:rPr>
          <w:rFonts w:asciiTheme="minorHAnsi" w:hAnsiTheme="minorHAnsi"/>
          <w:sz w:val="22"/>
          <w:szCs w:val="22"/>
        </w:rPr>
        <w:t xml:space="preserve">Because this new table guides awardees to only enter specific data, CDC </w:t>
      </w:r>
      <w:r w:rsidR="00423AAB" w:rsidRPr="00F778FF">
        <w:rPr>
          <w:rFonts w:asciiTheme="minorHAnsi" w:hAnsiTheme="minorHAnsi"/>
          <w:sz w:val="22"/>
          <w:szCs w:val="22"/>
        </w:rPr>
        <w:lastRenderedPageBreak/>
        <w:t>estimates that the time spent entering information will be less than the time spent using the previous version of the screen; however, user time reading the new guidance will be increased.  CDC estimates that the time gained and lost will be approximately equal and thus there is no change in the current burden estimate</w:t>
      </w:r>
      <w:r w:rsidR="00423AAB">
        <w:t xml:space="preserve">.  </w:t>
      </w:r>
    </w:p>
    <w:p w14:paraId="54F08CDD" w14:textId="77777777" w:rsidR="004A6215" w:rsidRPr="00F52F66" w:rsidRDefault="004A6215" w:rsidP="00036ECF">
      <w:pPr>
        <w:rPr>
          <w:rFonts w:asciiTheme="minorHAnsi" w:hAnsiTheme="minorHAnsi"/>
          <w:bCs/>
          <w:sz w:val="22"/>
          <w:szCs w:val="22"/>
        </w:rPr>
      </w:pPr>
    </w:p>
    <w:p w14:paraId="2B58DB8B" w14:textId="77777777" w:rsidR="004E54E7" w:rsidRPr="00F52F66" w:rsidRDefault="004E54E7" w:rsidP="00036ECF">
      <w:pPr>
        <w:rPr>
          <w:rFonts w:asciiTheme="minorHAnsi" w:hAnsiTheme="minorHAnsi"/>
          <w:b/>
          <w:bCs/>
          <w:sz w:val="22"/>
          <w:szCs w:val="22"/>
        </w:rPr>
      </w:pPr>
    </w:p>
    <w:p w14:paraId="28AB46F2" w14:textId="77777777" w:rsidR="00074CFD" w:rsidRPr="00F52F66" w:rsidRDefault="003001D5" w:rsidP="004E4F2D">
      <w:pPr>
        <w:rPr>
          <w:rFonts w:asciiTheme="minorHAnsi" w:hAnsiTheme="minorHAnsi"/>
          <w:b/>
          <w:sz w:val="22"/>
          <w:szCs w:val="22"/>
        </w:rPr>
      </w:pPr>
      <w:bookmarkStart w:id="0" w:name="_GoBack"/>
      <w:bookmarkEnd w:id="0"/>
      <w:r w:rsidRPr="00F52F66">
        <w:rPr>
          <w:rFonts w:asciiTheme="minorHAnsi" w:hAnsiTheme="minorHAnsi"/>
          <w:sz w:val="22"/>
          <w:szCs w:val="22"/>
        </w:rPr>
        <w:t xml:space="preserve">                       </w:t>
      </w:r>
    </w:p>
    <w:p w14:paraId="4DCD75B9" w14:textId="77777777" w:rsidR="00B028AF" w:rsidRPr="00F52F66" w:rsidRDefault="00B028AF" w:rsidP="004E4F2D">
      <w:pPr>
        <w:rPr>
          <w:rFonts w:asciiTheme="minorHAnsi" w:hAnsiTheme="minorHAnsi"/>
          <w:sz w:val="22"/>
          <w:szCs w:val="22"/>
        </w:rPr>
      </w:pPr>
    </w:p>
    <w:sectPr w:rsidR="00B028AF" w:rsidRPr="00F52F66" w:rsidSect="00F3064C">
      <w:footerReference w:type="even"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D8036" w14:textId="77777777" w:rsidR="00ED3A65" w:rsidRDefault="00ED3A65">
      <w:r>
        <w:separator/>
      </w:r>
    </w:p>
  </w:endnote>
  <w:endnote w:type="continuationSeparator" w:id="0">
    <w:p w14:paraId="17B905C2" w14:textId="77777777" w:rsidR="00ED3A65" w:rsidRDefault="00ED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7A2EF" w14:textId="77777777" w:rsidR="00ED3A65" w:rsidRDefault="00ED3A65"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26EEF" w14:textId="77777777" w:rsidR="00ED3A65" w:rsidRDefault="00ED3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475292"/>
      <w:docPartObj>
        <w:docPartGallery w:val="Page Numbers (Bottom of Page)"/>
        <w:docPartUnique/>
      </w:docPartObj>
    </w:sdtPr>
    <w:sdtEndPr>
      <w:rPr>
        <w:noProof/>
      </w:rPr>
    </w:sdtEndPr>
    <w:sdtContent>
      <w:p w14:paraId="2252440F" w14:textId="77777777" w:rsidR="00ED3A65" w:rsidRDefault="00ED3A65">
        <w:pPr>
          <w:pStyle w:val="Footer"/>
          <w:jc w:val="right"/>
        </w:pPr>
        <w:r>
          <w:fldChar w:fldCharType="begin"/>
        </w:r>
        <w:r>
          <w:instrText xml:space="preserve"> PAGE   \* MERGEFORMAT </w:instrText>
        </w:r>
        <w:r>
          <w:fldChar w:fldCharType="separate"/>
        </w:r>
        <w:r w:rsidR="001566D5">
          <w:rPr>
            <w:noProof/>
          </w:rPr>
          <w:t>6</w:t>
        </w:r>
        <w:r>
          <w:rPr>
            <w:noProof/>
          </w:rPr>
          <w:fldChar w:fldCharType="end"/>
        </w:r>
      </w:p>
    </w:sdtContent>
  </w:sdt>
  <w:p w14:paraId="4909C81E" w14:textId="77777777" w:rsidR="00ED3A65" w:rsidRDefault="00ED3A65"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93227" w14:textId="77777777" w:rsidR="00ED3A65" w:rsidRDefault="00ED3A65">
      <w:r>
        <w:separator/>
      </w:r>
    </w:p>
  </w:footnote>
  <w:footnote w:type="continuationSeparator" w:id="0">
    <w:p w14:paraId="5E880651" w14:textId="77777777" w:rsidR="00ED3A65" w:rsidRDefault="00ED3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66DE"/>
    <w:multiLevelType w:val="hybridMultilevel"/>
    <w:tmpl w:val="BE427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F0BBB"/>
    <w:multiLevelType w:val="hybridMultilevel"/>
    <w:tmpl w:val="D9AC2C9E"/>
    <w:lvl w:ilvl="0" w:tplc="C780E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56A2D"/>
    <w:multiLevelType w:val="hybridMultilevel"/>
    <w:tmpl w:val="23CA6902"/>
    <w:lvl w:ilvl="0" w:tplc="ECEA69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A081E8">
      <w:start w:val="1"/>
      <w:numFmt w:val="bullet"/>
      <w:lvlText w:val="o"/>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58B6FA">
      <w:start w:val="1"/>
      <w:numFmt w:val="bullet"/>
      <w:lvlText w:val="▪"/>
      <w:lvlJc w:val="left"/>
      <w:pPr>
        <w:ind w:left="2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A80BCE">
      <w:start w:val="1"/>
      <w:numFmt w:val="bullet"/>
      <w:lvlText w:val="•"/>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A3BB8">
      <w:start w:val="1"/>
      <w:numFmt w:val="bullet"/>
      <w:lvlText w:val="o"/>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DA7A82">
      <w:start w:val="1"/>
      <w:numFmt w:val="bullet"/>
      <w:lvlText w:val="▪"/>
      <w:lvlJc w:val="left"/>
      <w:pPr>
        <w:ind w:left="4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06A8D8">
      <w:start w:val="1"/>
      <w:numFmt w:val="bullet"/>
      <w:lvlText w:val="•"/>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702756">
      <w:start w:val="1"/>
      <w:numFmt w:val="bullet"/>
      <w:lvlText w:val="o"/>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18492A">
      <w:start w:val="1"/>
      <w:numFmt w:val="bullet"/>
      <w:lvlText w:val="▪"/>
      <w:lvlJc w:val="left"/>
      <w:pPr>
        <w:ind w:left="6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D0B7A"/>
    <w:multiLevelType w:val="hybridMultilevel"/>
    <w:tmpl w:val="46AE1282"/>
    <w:lvl w:ilvl="0" w:tplc="34C49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0703A7"/>
    <w:multiLevelType w:val="hybridMultilevel"/>
    <w:tmpl w:val="99749BB6"/>
    <w:lvl w:ilvl="0" w:tplc="4468C7D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AE270D8">
      <w:start w:val="1"/>
      <w:numFmt w:val="bullet"/>
      <w:lvlText w:val="o"/>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7903F4E">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5522CD2">
      <w:start w:val="1"/>
      <w:numFmt w:val="bullet"/>
      <w:lvlText w:val="•"/>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41223DA">
      <w:start w:val="1"/>
      <w:numFmt w:val="bullet"/>
      <w:lvlText w:val="o"/>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5CE27E">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2E633A8">
      <w:start w:val="1"/>
      <w:numFmt w:val="bullet"/>
      <w:lvlText w:val="•"/>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8A01512">
      <w:start w:val="1"/>
      <w:numFmt w:val="bullet"/>
      <w:lvlText w:val="o"/>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06A608">
      <w:start w:val="1"/>
      <w:numFmt w:val="bullet"/>
      <w:lvlText w:val="▪"/>
      <w:lvlJc w:val="left"/>
      <w:pPr>
        <w:ind w:left="7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4C587F"/>
    <w:multiLevelType w:val="hybridMultilevel"/>
    <w:tmpl w:val="8C703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C11823"/>
    <w:multiLevelType w:val="hybridMultilevel"/>
    <w:tmpl w:val="7E00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DF09CA"/>
    <w:multiLevelType w:val="hybridMultilevel"/>
    <w:tmpl w:val="219A5946"/>
    <w:lvl w:ilvl="0" w:tplc="5E007E1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537209C"/>
    <w:multiLevelType w:val="hybridMultilevel"/>
    <w:tmpl w:val="9378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B5F0C"/>
    <w:multiLevelType w:val="hybridMultilevel"/>
    <w:tmpl w:val="20A265E4"/>
    <w:lvl w:ilvl="0" w:tplc="9266F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804650"/>
    <w:multiLevelType w:val="hybridMultilevel"/>
    <w:tmpl w:val="FDA44ABE"/>
    <w:lvl w:ilvl="0" w:tplc="1580210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43351"/>
    <w:multiLevelType w:val="hybridMultilevel"/>
    <w:tmpl w:val="40C07492"/>
    <w:lvl w:ilvl="0" w:tplc="F8AC7B58">
      <w:start w:val="1"/>
      <w:numFmt w:val="decimal"/>
      <w:lvlText w:val="%1."/>
      <w:lvlJc w:val="left"/>
      <w:pPr>
        <w:ind w:left="72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700A8"/>
    <w:multiLevelType w:val="hybridMultilevel"/>
    <w:tmpl w:val="4BAED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E433834"/>
    <w:multiLevelType w:val="hybridMultilevel"/>
    <w:tmpl w:val="AE18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C12B3"/>
    <w:multiLevelType w:val="hybridMultilevel"/>
    <w:tmpl w:val="0672C130"/>
    <w:lvl w:ilvl="0" w:tplc="D02A84DA">
      <w:start w:val="4"/>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1051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E41FA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561BA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A9D1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96E5F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EE9B4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84B14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9CC8B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3718BB"/>
    <w:multiLevelType w:val="hybridMultilevel"/>
    <w:tmpl w:val="BF46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A736E"/>
    <w:multiLevelType w:val="hybridMultilevel"/>
    <w:tmpl w:val="E416E68E"/>
    <w:lvl w:ilvl="0" w:tplc="B6EC08D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604635"/>
    <w:multiLevelType w:val="hybridMultilevel"/>
    <w:tmpl w:val="C04E1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64252D"/>
    <w:multiLevelType w:val="hybridMultilevel"/>
    <w:tmpl w:val="517C9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0038F3"/>
    <w:multiLevelType w:val="hybridMultilevel"/>
    <w:tmpl w:val="5462A0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F04C6D"/>
    <w:multiLevelType w:val="hybridMultilevel"/>
    <w:tmpl w:val="D12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6058C"/>
    <w:multiLevelType w:val="hybridMultilevel"/>
    <w:tmpl w:val="0720C2AA"/>
    <w:lvl w:ilvl="0" w:tplc="6AFA5EF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EA8B3A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D56FAD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2D6766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074D77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82DBF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2505E1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04CC23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7EE3C9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12501B"/>
    <w:multiLevelType w:val="hybridMultilevel"/>
    <w:tmpl w:val="9F04C8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9347B1D"/>
    <w:multiLevelType w:val="hybridMultilevel"/>
    <w:tmpl w:val="CEAC1ED0"/>
    <w:lvl w:ilvl="0" w:tplc="780E1FC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345D9C">
      <w:start w:val="1"/>
      <w:numFmt w:val="bullet"/>
      <w:lvlText w:val="o"/>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48CD7E">
      <w:start w:val="1"/>
      <w:numFmt w:val="bullet"/>
      <w:lvlText w:val="▪"/>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B85AF8">
      <w:start w:val="1"/>
      <w:numFmt w:val="bullet"/>
      <w:lvlText w:val="•"/>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E2ED70">
      <w:start w:val="1"/>
      <w:numFmt w:val="bullet"/>
      <w:lvlText w:val="o"/>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2C95B4">
      <w:start w:val="1"/>
      <w:numFmt w:val="bullet"/>
      <w:lvlText w:val="▪"/>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07764">
      <w:start w:val="1"/>
      <w:numFmt w:val="bullet"/>
      <w:lvlText w:val="•"/>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745E88">
      <w:start w:val="1"/>
      <w:numFmt w:val="bullet"/>
      <w:lvlText w:val="o"/>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6A4FA">
      <w:start w:val="1"/>
      <w:numFmt w:val="bullet"/>
      <w:lvlText w:val="▪"/>
      <w:lvlJc w:val="left"/>
      <w:pPr>
        <w:ind w:left="7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2866C5"/>
    <w:multiLevelType w:val="hybridMultilevel"/>
    <w:tmpl w:val="B5482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B8735B"/>
    <w:multiLevelType w:val="hybridMultilevel"/>
    <w:tmpl w:val="99888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81575B"/>
    <w:multiLevelType w:val="hybridMultilevel"/>
    <w:tmpl w:val="DEBC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A66092"/>
    <w:multiLevelType w:val="hybridMultilevel"/>
    <w:tmpl w:val="5FBC4B48"/>
    <w:lvl w:ilvl="0" w:tplc="9E20D1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8D7E15"/>
    <w:multiLevelType w:val="hybridMultilevel"/>
    <w:tmpl w:val="A04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53C26"/>
    <w:multiLevelType w:val="hybridMultilevel"/>
    <w:tmpl w:val="DCBA8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FEE4843"/>
    <w:multiLevelType w:val="hybridMultilevel"/>
    <w:tmpl w:val="EB42D7E4"/>
    <w:lvl w:ilvl="0" w:tplc="EF2AC4E4">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00046">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64D416">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65233B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D44A0BA">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F5C107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5D0382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BA820A">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8E511E">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732D68"/>
    <w:multiLevelType w:val="hybridMultilevel"/>
    <w:tmpl w:val="F65CCC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C4A7FCD"/>
    <w:multiLevelType w:val="hybridMultilevel"/>
    <w:tmpl w:val="EAC88302"/>
    <w:lvl w:ilvl="0" w:tplc="58BC9E7C">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306D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C4E95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30687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22D1E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DEBA2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7C2C8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02E6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E523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C72E06"/>
    <w:multiLevelType w:val="hybridMultilevel"/>
    <w:tmpl w:val="AEDE0850"/>
    <w:lvl w:ilvl="0" w:tplc="5796A59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85B74">
      <w:start w:val="1"/>
      <w:numFmt w:val="bullet"/>
      <w:lvlText w:val="o"/>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248EFA">
      <w:start w:val="1"/>
      <w:numFmt w:val="bullet"/>
      <w:lvlText w:val="▪"/>
      <w:lvlJc w:val="left"/>
      <w:pPr>
        <w:ind w:left="2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F2E072">
      <w:start w:val="1"/>
      <w:numFmt w:val="bullet"/>
      <w:lvlText w:val="•"/>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EDB5C">
      <w:start w:val="1"/>
      <w:numFmt w:val="bullet"/>
      <w:lvlText w:val="o"/>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50BD7C">
      <w:start w:val="1"/>
      <w:numFmt w:val="bullet"/>
      <w:lvlText w:val="▪"/>
      <w:lvlJc w:val="left"/>
      <w:pPr>
        <w:ind w:left="4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31A0">
      <w:start w:val="1"/>
      <w:numFmt w:val="bullet"/>
      <w:lvlText w:val="•"/>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A25B0">
      <w:start w:val="1"/>
      <w:numFmt w:val="bullet"/>
      <w:lvlText w:val="o"/>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AD58C">
      <w:start w:val="1"/>
      <w:numFmt w:val="bullet"/>
      <w:lvlText w:val="▪"/>
      <w:lvlJc w:val="left"/>
      <w:pPr>
        <w:ind w:left="6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1B2C40"/>
    <w:multiLevelType w:val="hybridMultilevel"/>
    <w:tmpl w:val="83188FA4"/>
    <w:lvl w:ilvl="0" w:tplc="2B64E42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8687E">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4B4BB6A">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C9678E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0326FE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814D1C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4143E1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610FE2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D8845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E1E2702"/>
    <w:multiLevelType w:val="hybridMultilevel"/>
    <w:tmpl w:val="D12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2"/>
  </w:num>
  <w:num w:numId="4">
    <w:abstractNumId w:val="14"/>
  </w:num>
  <w:num w:numId="5">
    <w:abstractNumId w:val="2"/>
  </w:num>
  <w:num w:numId="6">
    <w:abstractNumId w:val="4"/>
  </w:num>
  <w:num w:numId="7">
    <w:abstractNumId w:val="33"/>
  </w:num>
  <w:num w:numId="8">
    <w:abstractNumId w:val="30"/>
  </w:num>
  <w:num w:numId="9">
    <w:abstractNumId w:val="34"/>
  </w:num>
  <w:num w:numId="10">
    <w:abstractNumId w:val="21"/>
  </w:num>
  <w:num w:numId="11">
    <w:abstractNumId w:val="20"/>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9"/>
  </w:num>
  <w:num w:numId="17">
    <w:abstractNumId w:val="36"/>
  </w:num>
  <w:num w:numId="18">
    <w:abstractNumId w:val="24"/>
  </w:num>
  <w:num w:numId="19">
    <w:abstractNumId w:val="0"/>
  </w:num>
  <w:num w:numId="20">
    <w:abstractNumId w:val="3"/>
  </w:num>
  <w:num w:numId="21">
    <w:abstractNumId w:val="18"/>
  </w:num>
  <w:num w:numId="22">
    <w:abstractNumId w:val="35"/>
  </w:num>
  <w:num w:numId="23">
    <w:abstractNumId w:val="26"/>
  </w:num>
  <w:num w:numId="24">
    <w:abstractNumId w:val="28"/>
  </w:num>
  <w:num w:numId="25">
    <w:abstractNumId w:val="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7"/>
  </w:num>
  <w:num w:numId="33">
    <w:abstractNumId w:val="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9"/>
  </w:num>
  <w:num w:numId="37">
    <w:abstractNumId w:val="9"/>
  </w:num>
  <w:num w:numId="38">
    <w:abstractNumId w:val="15"/>
  </w:num>
  <w:num w:numId="39">
    <w:abstractNumId w:val="22"/>
  </w:num>
  <w:num w:numId="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C"/>
    <w:rsid w:val="00001871"/>
    <w:rsid w:val="00001C27"/>
    <w:rsid w:val="00001C9B"/>
    <w:rsid w:val="0000491B"/>
    <w:rsid w:val="000077AA"/>
    <w:rsid w:val="00010795"/>
    <w:rsid w:val="00010E9A"/>
    <w:rsid w:val="000117EC"/>
    <w:rsid w:val="00011BDB"/>
    <w:rsid w:val="000136C2"/>
    <w:rsid w:val="00014C89"/>
    <w:rsid w:val="00014E53"/>
    <w:rsid w:val="000161F3"/>
    <w:rsid w:val="000164AF"/>
    <w:rsid w:val="0001719B"/>
    <w:rsid w:val="000216BF"/>
    <w:rsid w:val="00021C18"/>
    <w:rsid w:val="00021C45"/>
    <w:rsid w:val="000234F5"/>
    <w:rsid w:val="00025FB6"/>
    <w:rsid w:val="00027202"/>
    <w:rsid w:val="0003013B"/>
    <w:rsid w:val="000305FE"/>
    <w:rsid w:val="00030DE7"/>
    <w:rsid w:val="00031AFF"/>
    <w:rsid w:val="000326DB"/>
    <w:rsid w:val="0003277F"/>
    <w:rsid w:val="00032CBB"/>
    <w:rsid w:val="00036143"/>
    <w:rsid w:val="00036ECF"/>
    <w:rsid w:val="00037365"/>
    <w:rsid w:val="00040727"/>
    <w:rsid w:val="00040800"/>
    <w:rsid w:val="00040EF2"/>
    <w:rsid w:val="00042159"/>
    <w:rsid w:val="000444C3"/>
    <w:rsid w:val="00044EF5"/>
    <w:rsid w:val="00045071"/>
    <w:rsid w:val="0004540B"/>
    <w:rsid w:val="00045D51"/>
    <w:rsid w:val="000468CC"/>
    <w:rsid w:val="00050348"/>
    <w:rsid w:val="00050F55"/>
    <w:rsid w:val="00051547"/>
    <w:rsid w:val="000527A8"/>
    <w:rsid w:val="0005291F"/>
    <w:rsid w:val="000548B6"/>
    <w:rsid w:val="00054962"/>
    <w:rsid w:val="00057063"/>
    <w:rsid w:val="00057449"/>
    <w:rsid w:val="00061AAC"/>
    <w:rsid w:val="00061E8C"/>
    <w:rsid w:val="0006397F"/>
    <w:rsid w:val="00065BEA"/>
    <w:rsid w:val="00066D3B"/>
    <w:rsid w:val="00066F77"/>
    <w:rsid w:val="0007175B"/>
    <w:rsid w:val="00071ECA"/>
    <w:rsid w:val="000721E2"/>
    <w:rsid w:val="00072E30"/>
    <w:rsid w:val="000731C9"/>
    <w:rsid w:val="000739DB"/>
    <w:rsid w:val="00074103"/>
    <w:rsid w:val="000743F2"/>
    <w:rsid w:val="00074CFD"/>
    <w:rsid w:val="000760D3"/>
    <w:rsid w:val="000767B7"/>
    <w:rsid w:val="00076F8B"/>
    <w:rsid w:val="000777CE"/>
    <w:rsid w:val="00082E44"/>
    <w:rsid w:val="0008306D"/>
    <w:rsid w:val="000923F5"/>
    <w:rsid w:val="0009270E"/>
    <w:rsid w:val="00092E40"/>
    <w:rsid w:val="00096223"/>
    <w:rsid w:val="00096E21"/>
    <w:rsid w:val="000A0D30"/>
    <w:rsid w:val="000A0DBD"/>
    <w:rsid w:val="000A10E2"/>
    <w:rsid w:val="000A1BC5"/>
    <w:rsid w:val="000A65F9"/>
    <w:rsid w:val="000A6D63"/>
    <w:rsid w:val="000B03CC"/>
    <w:rsid w:val="000B06F2"/>
    <w:rsid w:val="000B0782"/>
    <w:rsid w:val="000B1340"/>
    <w:rsid w:val="000B1417"/>
    <w:rsid w:val="000B213D"/>
    <w:rsid w:val="000B2405"/>
    <w:rsid w:val="000B25E2"/>
    <w:rsid w:val="000B3692"/>
    <w:rsid w:val="000B4637"/>
    <w:rsid w:val="000B699C"/>
    <w:rsid w:val="000B6F3F"/>
    <w:rsid w:val="000B7788"/>
    <w:rsid w:val="000C0399"/>
    <w:rsid w:val="000C2D38"/>
    <w:rsid w:val="000C45ED"/>
    <w:rsid w:val="000C5BA7"/>
    <w:rsid w:val="000C5CD7"/>
    <w:rsid w:val="000C6940"/>
    <w:rsid w:val="000C6C4C"/>
    <w:rsid w:val="000C774D"/>
    <w:rsid w:val="000D0F50"/>
    <w:rsid w:val="000D19D8"/>
    <w:rsid w:val="000D449E"/>
    <w:rsid w:val="000D489C"/>
    <w:rsid w:val="000D4FBE"/>
    <w:rsid w:val="000D61A5"/>
    <w:rsid w:val="000D61D1"/>
    <w:rsid w:val="000D631F"/>
    <w:rsid w:val="000D67D7"/>
    <w:rsid w:val="000D73AC"/>
    <w:rsid w:val="000E162F"/>
    <w:rsid w:val="000E417D"/>
    <w:rsid w:val="000E4A2C"/>
    <w:rsid w:val="000E4B5D"/>
    <w:rsid w:val="000E563D"/>
    <w:rsid w:val="000E5A61"/>
    <w:rsid w:val="000E7A37"/>
    <w:rsid w:val="000F0A2C"/>
    <w:rsid w:val="000F32AC"/>
    <w:rsid w:val="000F66D5"/>
    <w:rsid w:val="000F7C91"/>
    <w:rsid w:val="00100405"/>
    <w:rsid w:val="00100844"/>
    <w:rsid w:val="0010228C"/>
    <w:rsid w:val="00103679"/>
    <w:rsid w:val="00107D3E"/>
    <w:rsid w:val="00110EFB"/>
    <w:rsid w:val="00111215"/>
    <w:rsid w:val="001119AA"/>
    <w:rsid w:val="00111BDE"/>
    <w:rsid w:val="001128EC"/>
    <w:rsid w:val="00112FD7"/>
    <w:rsid w:val="00114B25"/>
    <w:rsid w:val="00114CCC"/>
    <w:rsid w:val="001159B9"/>
    <w:rsid w:val="00117330"/>
    <w:rsid w:val="00117D76"/>
    <w:rsid w:val="001218B9"/>
    <w:rsid w:val="001222AC"/>
    <w:rsid w:val="0012247F"/>
    <w:rsid w:val="00123E8D"/>
    <w:rsid w:val="00124991"/>
    <w:rsid w:val="00124AEE"/>
    <w:rsid w:val="00124E6B"/>
    <w:rsid w:val="001256E1"/>
    <w:rsid w:val="00125774"/>
    <w:rsid w:val="00125BF8"/>
    <w:rsid w:val="0012791F"/>
    <w:rsid w:val="00130BFE"/>
    <w:rsid w:val="00131F3F"/>
    <w:rsid w:val="001328C7"/>
    <w:rsid w:val="00134AA0"/>
    <w:rsid w:val="00135ADF"/>
    <w:rsid w:val="00137D40"/>
    <w:rsid w:val="00140573"/>
    <w:rsid w:val="00141AD1"/>
    <w:rsid w:val="00142520"/>
    <w:rsid w:val="00144C99"/>
    <w:rsid w:val="001464F0"/>
    <w:rsid w:val="00147B30"/>
    <w:rsid w:val="00147C13"/>
    <w:rsid w:val="00150032"/>
    <w:rsid w:val="00150107"/>
    <w:rsid w:val="001522CA"/>
    <w:rsid w:val="0015313F"/>
    <w:rsid w:val="00153FEE"/>
    <w:rsid w:val="00154F2E"/>
    <w:rsid w:val="0015508C"/>
    <w:rsid w:val="001566D5"/>
    <w:rsid w:val="00156D67"/>
    <w:rsid w:val="00157AAA"/>
    <w:rsid w:val="00157E98"/>
    <w:rsid w:val="001601B6"/>
    <w:rsid w:val="001610E0"/>
    <w:rsid w:val="00161468"/>
    <w:rsid w:val="001621BE"/>
    <w:rsid w:val="001630C0"/>
    <w:rsid w:val="00163FE9"/>
    <w:rsid w:val="00165C7E"/>
    <w:rsid w:val="00166469"/>
    <w:rsid w:val="00171D86"/>
    <w:rsid w:val="00171F6F"/>
    <w:rsid w:val="001720D7"/>
    <w:rsid w:val="00172176"/>
    <w:rsid w:val="00173270"/>
    <w:rsid w:val="00173E20"/>
    <w:rsid w:val="00174EA7"/>
    <w:rsid w:val="0017653F"/>
    <w:rsid w:val="00177952"/>
    <w:rsid w:val="00180067"/>
    <w:rsid w:val="0018061B"/>
    <w:rsid w:val="001829E9"/>
    <w:rsid w:val="00183137"/>
    <w:rsid w:val="00183515"/>
    <w:rsid w:val="001847A1"/>
    <w:rsid w:val="00185661"/>
    <w:rsid w:val="00185A85"/>
    <w:rsid w:val="00185C40"/>
    <w:rsid w:val="00185C55"/>
    <w:rsid w:val="0018742D"/>
    <w:rsid w:val="001879B2"/>
    <w:rsid w:val="00187FC2"/>
    <w:rsid w:val="0019081D"/>
    <w:rsid w:val="00190E36"/>
    <w:rsid w:val="0019132F"/>
    <w:rsid w:val="00191E75"/>
    <w:rsid w:val="00192D9E"/>
    <w:rsid w:val="00193987"/>
    <w:rsid w:val="00195682"/>
    <w:rsid w:val="00197A35"/>
    <w:rsid w:val="001A11EF"/>
    <w:rsid w:val="001A29D8"/>
    <w:rsid w:val="001A2A62"/>
    <w:rsid w:val="001A3F66"/>
    <w:rsid w:val="001A4736"/>
    <w:rsid w:val="001A572E"/>
    <w:rsid w:val="001A67DA"/>
    <w:rsid w:val="001A6963"/>
    <w:rsid w:val="001A71E8"/>
    <w:rsid w:val="001A793B"/>
    <w:rsid w:val="001A7E4E"/>
    <w:rsid w:val="001B06C5"/>
    <w:rsid w:val="001B0892"/>
    <w:rsid w:val="001B2C8C"/>
    <w:rsid w:val="001B43AC"/>
    <w:rsid w:val="001B583D"/>
    <w:rsid w:val="001B696F"/>
    <w:rsid w:val="001B6BB5"/>
    <w:rsid w:val="001B78D1"/>
    <w:rsid w:val="001B7E84"/>
    <w:rsid w:val="001C08CE"/>
    <w:rsid w:val="001C0DC8"/>
    <w:rsid w:val="001C161C"/>
    <w:rsid w:val="001C32BE"/>
    <w:rsid w:val="001C37C1"/>
    <w:rsid w:val="001C4311"/>
    <w:rsid w:val="001C4720"/>
    <w:rsid w:val="001C5989"/>
    <w:rsid w:val="001C6720"/>
    <w:rsid w:val="001C683F"/>
    <w:rsid w:val="001D1485"/>
    <w:rsid w:val="001D26BD"/>
    <w:rsid w:val="001D2D45"/>
    <w:rsid w:val="001D2DA2"/>
    <w:rsid w:val="001D3A3A"/>
    <w:rsid w:val="001D3AD2"/>
    <w:rsid w:val="001D4A32"/>
    <w:rsid w:val="001D4DB9"/>
    <w:rsid w:val="001D76F8"/>
    <w:rsid w:val="001E0F5B"/>
    <w:rsid w:val="001E1EC6"/>
    <w:rsid w:val="001E4B96"/>
    <w:rsid w:val="001E7C9F"/>
    <w:rsid w:val="001F045F"/>
    <w:rsid w:val="001F1641"/>
    <w:rsid w:val="001F2554"/>
    <w:rsid w:val="001F301B"/>
    <w:rsid w:val="001F64FD"/>
    <w:rsid w:val="001F76D3"/>
    <w:rsid w:val="001F7EA1"/>
    <w:rsid w:val="00201132"/>
    <w:rsid w:val="00201474"/>
    <w:rsid w:val="00201653"/>
    <w:rsid w:val="00201B19"/>
    <w:rsid w:val="002034C6"/>
    <w:rsid w:val="002044C9"/>
    <w:rsid w:val="00204B97"/>
    <w:rsid w:val="00205817"/>
    <w:rsid w:val="002066DC"/>
    <w:rsid w:val="00207287"/>
    <w:rsid w:val="00207357"/>
    <w:rsid w:val="00207FB2"/>
    <w:rsid w:val="00211067"/>
    <w:rsid w:val="002115EA"/>
    <w:rsid w:val="00211A96"/>
    <w:rsid w:val="002131FB"/>
    <w:rsid w:val="00213A6D"/>
    <w:rsid w:val="00213AEC"/>
    <w:rsid w:val="00213E39"/>
    <w:rsid w:val="002143ED"/>
    <w:rsid w:val="00214A31"/>
    <w:rsid w:val="00215A00"/>
    <w:rsid w:val="0022082C"/>
    <w:rsid w:val="00220DA8"/>
    <w:rsid w:val="00221C14"/>
    <w:rsid w:val="002246C4"/>
    <w:rsid w:val="002268F5"/>
    <w:rsid w:val="00227082"/>
    <w:rsid w:val="00227DB6"/>
    <w:rsid w:val="00231082"/>
    <w:rsid w:val="00233C9A"/>
    <w:rsid w:val="00233DE3"/>
    <w:rsid w:val="0023402B"/>
    <w:rsid w:val="00234DA8"/>
    <w:rsid w:val="00235D48"/>
    <w:rsid w:val="0023626E"/>
    <w:rsid w:val="00236342"/>
    <w:rsid w:val="00236C45"/>
    <w:rsid w:val="0024076E"/>
    <w:rsid w:val="00240AED"/>
    <w:rsid w:val="00240DAD"/>
    <w:rsid w:val="002412FC"/>
    <w:rsid w:val="00242C9D"/>
    <w:rsid w:val="0024329E"/>
    <w:rsid w:val="00243C42"/>
    <w:rsid w:val="002442C3"/>
    <w:rsid w:val="00247688"/>
    <w:rsid w:val="002511EB"/>
    <w:rsid w:val="0025170F"/>
    <w:rsid w:val="0025230D"/>
    <w:rsid w:val="002525E0"/>
    <w:rsid w:val="00253D67"/>
    <w:rsid w:val="00254F9D"/>
    <w:rsid w:val="00255946"/>
    <w:rsid w:val="00256B83"/>
    <w:rsid w:val="0025740F"/>
    <w:rsid w:val="00260C97"/>
    <w:rsid w:val="002627DC"/>
    <w:rsid w:val="002630C1"/>
    <w:rsid w:val="002632DA"/>
    <w:rsid w:val="00263B93"/>
    <w:rsid w:val="00263F6A"/>
    <w:rsid w:val="00264BFB"/>
    <w:rsid w:val="00265BD2"/>
    <w:rsid w:val="00265C18"/>
    <w:rsid w:val="002667C7"/>
    <w:rsid w:val="00267E5B"/>
    <w:rsid w:val="002705FC"/>
    <w:rsid w:val="002739EA"/>
    <w:rsid w:val="002747A9"/>
    <w:rsid w:val="00276103"/>
    <w:rsid w:val="0027660B"/>
    <w:rsid w:val="002769C8"/>
    <w:rsid w:val="00276AB8"/>
    <w:rsid w:val="00277013"/>
    <w:rsid w:val="002773D8"/>
    <w:rsid w:val="002806D7"/>
    <w:rsid w:val="0028180A"/>
    <w:rsid w:val="0028401A"/>
    <w:rsid w:val="00284985"/>
    <w:rsid w:val="00286126"/>
    <w:rsid w:val="00286CDB"/>
    <w:rsid w:val="00287151"/>
    <w:rsid w:val="00290341"/>
    <w:rsid w:val="0029035B"/>
    <w:rsid w:val="0029036F"/>
    <w:rsid w:val="00290E98"/>
    <w:rsid w:val="00292AC0"/>
    <w:rsid w:val="002935CD"/>
    <w:rsid w:val="0029439A"/>
    <w:rsid w:val="002950D8"/>
    <w:rsid w:val="00295A3A"/>
    <w:rsid w:val="00296531"/>
    <w:rsid w:val="0029665E"/>
    <w:rsid w:val="002A0133"/>
    <w:rsid w:val="002A0491"/>
    <w:rsid w:val="002A1EAF"/>
    <w:rsid w:val="002A239D"/>
    <w:rsid w:val="002A34F1"/>
    <w:rsid w:val="002A37F2"/>
    <w:rsid w:val="002A61EE"/>
    <w:rsid w:val="002A6224"/>
    <w:rsid w:val="002B0B7C"/>
    <w:rsid w:val="002B29AD"/>
    <w:rsid w:val="002B3DC5"/>
    <w:rsid w:val="002B405B"/>
    <w:rsid w:val="002B4742"/>
    <w:rsid w:val="002B4A90"/>
    <w:rsid w:val="002B5D9E"/>
    <w:rsid w:val="002C0BE3"/>
    <w:rsid w:val="002C1349"/>
    <w:rsid w:val="002C1A51"/>
    <w:rsid w:val="002C492D"/>
    <w:rsid w:val="002D024C"/>
    <w:rsid w:val="002D3DF3"/>
    <w:rsid w:val="002D4B18"/>
    <w:rsid w:val="002D4EC9"/>
    <w:rsid w:val="002D5889"/>
    <w:rsid w:val="002D5A48"/>
    <w:rsid w:val="002D68A0"/>
    <w:rsid w:val="002E0372"/>
    <w:rsid w:val="002E05BA"/>
    <w:rsid w:val="002E10E3"/>
    <w:rsid w:val="002E5052"/>
    <w:rsid w:val="002E6A28"/>
    <w:rsid w:val="002E6BC4"/>
    <w:rsid w:val="002F04BC"/>
    <w:rsid w:val="002F5533"/>
    <w:rsid w:val="003001D5"/>
    <w:rsid w:val="0030165D"/>
    <w:rsid w:val="003025E5"/>
    <w:rsid w:val="003040AE"/>
    <w:rsid w:val="003044D1"/>
    <w:rsid w:val="00304FF2"/>
    <w:rsid w:val="00305BEE"/>
    <w:rsid w:val="00306966"/>
    <w:rsid w:val="00306BD0"/>
    <w:rsid w:val="0031016C"/>
    <w:rsid w:val="00310B3E"/>
    <w:rsid w:val="00312020"/>
    <w:rsid w:val="00314186"/>
    <w:rsid w:val="0031436D"/>
    <w:rsid w:val="00314898"/>
    <w:rsid w:val="00314BC0"/>
    <w:rsid w:val="003155DA"/>
    <w:rsid w:val="0031580B"/>
    <w:rsid w:val="003158EE"/>
    <w:rsid w:val="00315A45"/>
    <w:rsid w:val="003175B4"/>
    <w:rsid w:val="00317863"/>
    <w:rsid w:val="00321985"/>
    <w:rsid w:val="00321AF9"/>
    <w:rsid w:val="00324A86"/>
    <w:rsid w:val="00326351"/>
    <w:rsid w:val="00326B2C"/>
    <w:rsid w:val="00327A57"/>
    <w:rsid w:val="00330818"/>
    <w:rsid w:val="0033083D"/>
    <w:rsid w:val="00334A22"/>
    <w:rsid w:val="00334E23"/>
    <w:rsid w:val="00341B67"/>
    <w:rsid w:val="00341DD5"/>
    <w:rsid w:val="00343A42"/>
    <w:rsid w:val="00343A50"/>
    <w:rsid w:val="00343E36"/>
    <w:rsid w:val="003440F1"/>
    <w:rsid w:val="00344A9E"/>
    <w:rsid w:val="003466D3"/>
    <w:rsid w:val="00346BD5"/>
    <w:rsid w:val="00346D22"/>
    <w:rsid w:val="00350CA9"/>
    <w:rsid w:val="0035133E"/>
    <w:rsid w:val="00351661"/>
    <w:rsid w:val="00352615"/>
    <w:rsid w:val="00353092"/>
    <w:rsid w:val="0035348B"/>
    <w:rsid w:val="003534AB"/>
    <w:rsid w:val="00353A19"/>
    <w:rsid w:val="00355950"/>
    <w:rsid w:val="0035762B"/>
    <w:rsid w:val="003579E7"/>
    <w:rsid w:val="00367A9A"/>
    <w:rsid w:val="0037099B"/>
    <w:rsid w:val="00371D76"/>
    <w:rsid w:val="00372768"/>
    <w:rsid w:val="00373D24"/>
    <w:rsid w:val="003758A0"/>
    <w:rsid w:val="00375EF4"/>
    <w:rsid w:val="00377281"/>
    <w:rsid w:val="00377AA9"/>
    <w:rsid w:val="0038014B"/>
    <w:rsid w:val="0038124B"/>
    <w:rsid w:val="0038131A"/>
    <w:rsid w:val="00381B07"/>
    <w:rsid w:val="00383D1A"/>
    <w:rsid w:val="003841C1"/>
    <w:rsid w:val="003843CD"/>
    <w:rsid w:val="00385414"/>
    <w:rsid w:val="00396525"/>
    <w:rsid w:val="003976FF"/>
    <w:rsid w:val="00397A1D"/>
    <w:rsid w:val="003A0CFB"/>
    <w:rsid w:val="003A160C"/>
    <w:rsid w:val="003A1762"/>
    <w:rsid w:val="003A19ED"/>
    <w:rsid w:val="003A1DED"/>
    <w:rsid w:val="003A292B"/>
    <w:rsid w:val="003A2BD5"/>
    <w:rsid w:val="003A38F5"/>
    <w:rsid w:val="003A4279"/>
    <w:rsid w:val="003A47CC"/>
    <w:rsid w:val="003A50DF"/>
    <w:rsid w:val="003A589E"/>
    <w:rsid w:val="003A6327"/>
    <w:rsid w:val="003A6D88"/>
    <w:rsid w:val="003A6E9E"/>
    <w:rsid w:val="003B0556"/>
    <w:rsid w:val="003B1463"/>
    <w:rsid w:val="003B19EC"/>
    <w:rsid w:val="003B6135"/>
    <w:rsid w:val="003B651B"/>
    <w:rsid w:val="003B6FBB"/>
    <w:rsid w:val="003C044A"/>
    <w:rsid w:val="003C20B5"/>
    <w:rsid w:val="003C4B54"/>
    <w:rsid w:val="003C589B"/>
    <w:rsid w:val="003C6593"/>
    <w:rsid w:val="003C6FB1"/>
    <w:rsid w:val="003D19CE"/>
    <w:rsid w:val="003D1B3F"/>
    <w:rsid w:val="003D2ED0"/>
    <w:rsid w:val="003D3B89"/>
    <w:rsid w:val="003D4680"/>
    <w:rsid w:val="003D5B9A"/>
    <w:rsid w:val="003D7089"/>
    <w:rsid w:val="003D7B10"/>
    <w:rsid w:val="003E0285"/>
    <w:rsid w:val="003E08CD"/>
    <w:rsid w:val="003E0E2C"/>
    <w:rsid w:val="003E135F"/>
    <w:rsid w:val="003E1BD2"/>
    <w:rsid w:val="003E2CE0"/>
    <w:rsid w:val="003E42C2"/>
    <w:rsid w:val="003E5088"/>
    <w:rsid w:val="003E57D1"/>
    <w:rsid w:val="003E6781"/>
    <w:rsid w:val="003E69A1"/>
    <w:rsid w:val="003F1A18"/>
    <w:rsid w:val="003F4A41"/>
    <w:rsid w:val="003F50F6"/>
    <w:rsid w:val="003F5E43"/>
    <w:rsid w:val="003F73B8"/>
    <w:rsid w:val="0040023E"/>
    <w:rsid w:val="0040202E"/>
    <w:rsid w:val="004023B4"/>
    <w:rsid w:val="00402D4F"/>
    <w:rsid w:val="00402D64"/>
    <w:rsid w:val="00404E4E"/>
    <w:rsid w:val="00406902"/>
    <w:rsid w:val="00406C5A"/>
    <w:rsid w:val="00407A54"/>
    <w:rsid w:val="00412518"/>
    <w:rsid w:val="004132AB"/>
    <w:rsid w:val="0041387E"/>
    <w:rsid w:val="00413A55"/>
    <w:rsid w:val="00414583"/>
    <w:rsid w:val="00414787"/>
    <w:rsid w:val="004151BF"/>
    <w:rsid w:val="00415484"/>
    <w:rsid w:val="00415ADB"/>
    <w:rsid w:val="00415E86"/>
    <w:rsid w:val="00416509"/>
    <w:rsid w:val="004168C0"/>
    <w:rsid w:val="00416DB3"/>
    <w:rsid w:val="00417E3D"/>
    <w:rsid w:val="004201B9"/>
    <w:rsid w:val="004204B2"/>
    <w:rsid w:val="00420A89"/>
    <w:rsid w:val="00421EDC"/>
    <w:rsid w:val="00422B3B"/>
    <w:rsid w:val="00422E30"/>
    <w:rsid w:val="00423AAB"/>
    <w:rsid w:val="00426D17"/>
    <w:rsid w:val="004309C8"/>
    <w:rsid w:val="00430FA4"/>
    <w:rsid w:val="0043219D"/>
    <w:rsid w:val="00432BF6"/>
    <w:rsid w:val="00433782"/>
    <w:rsid w:val="004337C3"/>
    <w:rsid w:val="00436DD4"/>
    <w:rsid w:val="00437610"/>
    <w:rsid w:val="004401DA"/>
    <w:rsid w:val="00440339"/>
    <w:rsid w:val="004407A3"/>
    <w:rsid w:val="0044162B"/>
    <w:rsid w:val="0044258D"/>
    <w:rsid w:val="004433BD"/>
    <w:rsid w:val="0044384C"/>
    <w:rsid w:val="00443AFE"/>
    <w:rsid w:val="0044448C"/>
    <w:rsid w:val="00444A15"/>
    <w:rsid w:val="00446733"/>
    <w:rsid w:val="004474B4"/>
    <w:rsid w:val="00447A5D"/>
    <w:rsid w:val="00447D81"/>
    <w:rsid w:val="0045033C"/>
    <w:rsid w:val="0045107C"/>
    <w:rsid w:val="0045147D"/>
    <w:rsid w:val="00453317"/>
    <w:rsid w:val="00453A5B"/>
    <w:rsid w:val="00453DD5"/>
    <w:rsid w:val="004546B8"/>
    <w:rsid w:val="00456432"/>
    <w:rsid w:val="004579E4"/>
    <w:rsid w:val="004625AA"/>
    <w:rsid w:val="004649C4"/>
    <w:rsid w:val="00464F9A"/>
    <w:rsid w:val="00465D4D"/>
    <w:rsid w:val="0047316F"/>
    <w:rsid w:val="004748F2"/>
    <w:rsid w:val="00476976"/>
    <w:rsid w:val="00476FB5"/>
    <w:rsid w:val="00477558"/>
    <w:rsid w:val="00477AA5"/>
    <w:rsid w:val="004819E9"/>
    <w:rsid w:val="00481BC9"/>
    <w:rsid w:val="004821DE"/>
    <w:rsid w:val="0048570A"/>
    <w:rsid w:val="00486008"/>
    <w:rsid w:val="00486EF1"/>
    <w:rsid w:val="00487478"/>
    <w:rsid w:val="00490881"/>
    <w:rsid w:val="00490D60"/>
    <w:rsid w:val="00491307"/>
    <w:rsid w:val="0049148A"/>
    <w:rsid w:val="00493AF6"/>
    <w:rsid w:val="00493CB5"/>
    <w:rsid w:val="00493E0F"/>
    <w:rsid w:val="004959F5"/>
    <w:rsid w:val="00496514"/>
    <w:rsid w:val="00496E26"/>
    <w:rsid w:val="00497997"/>
    <w:rsid w:val="004A1A11"/>
    <w:rsid w:val="004A2CA0"/>
    <w:rsid w:val="004A4DEC"/>
    <w:rsid w:val="004A57E7"/>
    <w:rsid w:val="004A6131"/>
    <w:rsid w:val="004A6215"/>
    <w:rsid w:val="004A6310"/>
    <w:rsid w:val="004A7088"/>
    <w:rsid w:val="004A71B8"/>
    <w:rsid w:val="004A75B4"/>
    <w:rsid w:val="004A787F"/>
    <w:rsid w:val="004A7EBF"/>
    <w:rsid w:val="004B076A"/>
    <w:rsid w:val="004B0AE0"/>
    <w:rsid w:val="004B0BB2"/>
    <w:rsid w:val="004B1EEC"/>
    <w:rsid w:val="004B2833"/>
    <w:rsid w:val="004B42DD"/>
    <w:rsid w:val="004B5A8A"/>
    <w:rsid w:val="004B6E0C"/>
    <w:rsid w:val="004C020E"/>
    <w:rsid w:val="004C04CD"/>
    <w:rsid w:val="004C26C0"/>
    <w:rsid w:val="004C2BF6"/>
    <w:rsid w:val="004C31AC"/>
    <w:rsid w:val="004C46CF"/>
    <w:rsid w:val="004C6E52"/>
    <w:rsid w:val="004C70C5"/>
    <w:rsid w:val="004D208D"/>
    <w:rsid w:val="004D2B27"/>
    <w:rsid w:val="004D44F1"/>
    <w:rsid w:val="004D450B"/>
    <w:rsid w:val="004D5886"/>
    <w:rsid w:val="004D6EC7"/>
    <w:rsid w:val="004D746C"/>
    <w:rsid w:val="004D7B78"/>
    <w:rsid w:val="004E0A4B"/>
    <w:rsid w:val="004E0EEF"/>
    <w:rsid w:val="004E1685"/>
    <w:rsid w:val="004E1872"/>
    <w:rsid w:val="004E3075"/>
    <w:rsid w:val="004E4ED3"/>
    <w:rsid w:val="004E4F2D"/>
    <w:rsid w:val="004E4F94"/>
    <w:rsid w:val="004E54E7"/>
    <w:rsid w:val="004E6C70"/>
    <w:rsid w:val="004E7894"/>
    <w:rsid w:val="004F00C0"/>
    <w:rsid w:val="004F0564"/>
    <w:rsid w:val="004F0E75"/>
    <w:rsid w:val="004F0FCE"/>
    <w:rsid w:val="004F10FF"/>
    <w:rsid w:val="004F2597"/>
    <w:rsid w:val="004F2C1D"/>
    <w:rsid w:val="004F2CBB"/>
    <w:rsid w:val="004F42D0"/>
    <w:rsid w:val="004F48C7"/>
    <w:rsid w:val="004F657B"/>
    <w:rsid w:val="004F671A"/>
    <w:rsid w:val="004F6F5B"/>
    <w:rsid w:val="004F7899"/>
    <w:rsid w:val="00500FC0"/>
    <w:rsid w:val="00501892"/>
    <w:rsid w:val="00501969"/>
    <w:rsid w:val="005019EA"/>
    <w:rsid w:val="00501A11"/>
    <w:rsid w:val="00502AF0"/>
    <w:rsid w:val="00504132"/>
    <w:rsid w:val="0050520C"/>
    <w:rsid w:val="00505B2A"/>
    <w:rsid w:val="0050728C"/>
    <w:rsid w:val="00510961"/>
    <w:rsid w:val="005116B1"/>
    <w:rsid w:val="00511D65"/>
    <w:rsid w:val="00516E47"/>
    <w:rsid w:val="00517B1A"/>
    <w:rsid w:val="00517C4C"/>
    <w:rsid w:val="0052085A"/>
    <w:rsid w:val="00522FFE"/>
    <w:rsid w:val="00523D15"/>
    <w:rsid w:val="00524DB3"/>
    <w:rsid w:val="00525489"/>
    <w:rsid w:val="00526699"/>
    <w:rsid w:val="00526A2D"/>
    <w:rsid w:val="00526BE3"/>
    <w:rsid w:val="00527397"/>
    <w:rsid w:val="005277D3"/>
    <w:rsid w:val="00530F0B"/>
    <w:rsid w:val="0053113B"/>
    <w:rsid w:val="00531C2B"/>
    <w:rsid w:val="00531E54"/>
    <w:rsid w:val="005338A6"/>
    <w:rsid w:val="00533F97"/>
    <w:rsid w:val="00534F70"/>
    <w:rsid w:val="005355E1"/>
    <w:rsid w:val="0053658F"/>
    <w:rsid w:val="005378DF"/>
    <w:rsid w:val="00537C04"/>
    <w:rsid w:val="005401CA"/>
    <w:rsid w:val="00542438"/>
    <w:rsid w:val="005424FD"/>
    <w:rsid w:val="00542504"/>
    <w:rsid w:val="00546D51"/>
    <w:rsid w:val="00546FD8"/>
    <w:rsid w:val="0055014A"/>
    <w:rsid w:val="005506F8"/>
    <w:rsid w:val="00550D01"/>
    <w:rsid w:val="00552078"/>
    <w:rsid w:val="00552C67"/>
    <w:rsid w:val="00552DC9"/>
    <w:rsid w:val="00553185"/>
    <w:rsid w:val="00556981"/>
    <w:rsid w:val="00556F52"/>
    <w:rsid w:val="00560360"/>
    <w:rsid w:val="00560770"/>
    <w:rsid w:val="00563632"/>
    <w:rsid w:val="00564E92"/>
    <w:rsid w:val="00565563"/>
    <w:rsid w:val="00566B95"/>
    <w:rsid w:val="005671EC"/>
    <w:rsid w:val="00567740"/>
    <w:rsid w:val="00567844"/>
    <w:rsid w:val="0056784D"/>
    <w:rsid w:val="00571A97"/>
    <w:rsid w:val="00573BAD"/>
    <w:rsid w:val="0057402C"/>
    <w:rsid w:val="0057406C"/>
    <w:rsid w:val="00574707"/>
    <w:rsid w:val="00574CBE"/>
    <w:rsid w:val="005766A8"/>
    <w:rsid w:val="00576A34"/>
    <w:rsid w:val="0057703D"/>
    <w:rsid w:val="00577886"/>
    <w:rsid w:val="00583F5C"/>
    <w:rsid w:val="00584DF0"/>
    <w:rsid w:val="00585653"/>
    <w:rsid w:val="00585D8F"/>
    <w:rsid w:val="00585FE6"/>
    <w:rsid w:val="00590A30"/>
    <w:rsid w:val="00591039"/>
    <w:rsid w:val="0059118A"/>
    <w:rsid w:val="005919E3"/>
    <w:rsid w:val="00591BA9"/>
    <w:rsid w:val="00593A0D"/>
    <w:rsid w:val="00594A0E"/>
    <w:rsid w:val="0059598F"/>
    <w:rsid w:val="005963F7"/>
    <w:rsid w:val="005A0416"/>
    <w:rsid w:val="005A0B43"/>
    <w:rsid w:val="005A129E"/>
    <w:rsid w:val="005A12FF"/>
    <w:rsid w:val="005A16ED"/>
    <w:rsid w:val="005A1782"/>
    <w:rsid w:val="005A5D9C"/>
    <w:rsid w:val="005A6459"/>
    <w:rsid w:val="005A6AC0"/>
    <w:rsid w:val="005B160C"/>
    <w:rsid w:val="005B36D4"/>
    <w:rsid w:val="005B37DB"/>
    <w:rsid w:val="005B5FA4"/>
    <w:rsid w:val="005B667D"/>
    <w:rsid w:val="005B6F3D"/>
    <w:rsid w:val="005B6FD8"/>
    <w:rsid w:val="005B77E2"/>
    <w:rsid w:val="005B784D"/>
    <w:rsid w:val="005B7B69"/>
    <w:rsid w:val="005C03BB"/>
    <w:rsid w:val="005C074A"/>
    <w:rsid w:val="005C1700"/>
    <w:rsid w:val="005C2382"/>
    <w:rsid w:val="005C46A7"/>
    <w:rsid w:val="005C4989"/>
    <w:rsid w:val="005C4F1E"/>
    <w:rsid w:val="005C4F31"/>
    <w:rsid w:val="005C523D"/>
    <w:rsid w:val="005C548B"/>
    <w:rsid w:val="005C5D55"/>
    <w:rsid w:val="005C638A"/>
    <w:rsid w:val="005C65DA"/>
    <w:rsid w:val="005C7E3E"/>
    <w:rsid w:val="005C7FD2"/>
    <w:rsid w:val="005D1B65"/>
    <w:rsid w:val="005D1D2A"/>
    <w:rsid w:val="005D226E"/>
    <w:rsid w:val="005D3CCF"/>
    <w:rsid w:val="005D4468"/>
    <w:rsid w:val="005D46B9"/>
    <w:rsid w:val="005D48FA"/>
    <w:rsid w:val="005D4CBF"/>
    <w:rsid w:val="005D789A"/>
    <w:rsid w:val="005D7E85"/>
    <w:rsid w:val="005E01ED"/>
    <w:rsid w:val="005E3913"/>
    <w:rsid w:val="005E592A"/>
    <w:rsid w:val="005E6FF0"/>
    <w:rsid w:val="005E720B"/>
    <w:rsid w:val="005F0046"/>
    <w:rsid w:val="005F0EC1"/>
    <w:rsid w:val="005F1211"/>
    <w:rsid w:val="005F19B5"/>
    <w:rsid w:val="005F4297"/>
    <w:rsid w:val="005F4927"/>
    <w:rsid w:val="0060153B"/>
    <w:rsid w:val="00601D44"/>
    <w:rsid w:val="00604CE4"/>
    <w:rsid w:val="00606086"/>
    <w:rsid w:val="00606F7B"/>
    <w:rsid w:val="00612873"/>
    <w:rsid w:val="006136E5"/>
    <w:rsid w:val="006140E0"/>
    <w:rsid w:val="006162C0"/>
    <w:rsid w:val="0061686A"/>
    <w:rsid w:val="00616B2B"/>
    <w:rsid w:val="00617117"/>
    <w:rsid w:val="006254FC"/>
    <w:rsid w:val="006263DA"/>
    <w:rsid w:val="00630644"/>
    <w:rsid w:val="006313A6"/>
    <w:rsid w:val="00631C68"/>
    <w:rsid w:val="00631CA8"/>
    <w:rsid w:val="00633F7E"/>
    <w:rsid w:val="0063509E"/>
    <w:rsid w:val="006359F0"/>
    <w:rsid w:val="006362DF"/>
    <w:rsid w:val="00637481"/>
    <w:rsid w:val="00641886"/>
    <w:rsid w:val="00642BCF"/>
    <w:rsid w:val="00643132"/>
    <w:rsid w:val="00643287"/>
    <w:rsid w:val="00643474"/>
    <w:rsid w:val="00643873"/>
    <w:rsid w:val="006440B0"/>
    <w:rsid w:val="0064417F"/>
    <w:rsid w:val="00644C02"/>
    <w:rsid w:val="00644F98"/>
    <w:rsid w:val="006453BF"/>
    <w:rsid w:val="006472DD"/>
    <w:rsid w:val="00651A6B"/>
    <w:rsid w:val="006532A7"/>
    <w:rsid w:val="00654528"/>
    <w:rsid w:val="00655122"/>
    <w:rsid w:val="006578CE"/>
    <w:rsid w:val="00657A31"/>
    <w:rsid w:val="00657F65"/>
    <w:rsid w:val="006634B2"/>
    <w:rsid w:val="006646FF"/>
    <w:rsid w:val="0066568E"/>
    <w:rsid w:val="00665E82"/>
    <w:rsid w:val="00665FA5"/>
    <w:rsid w:val="006704BE"/>
    <w:rsid w:val="006712C4"/>
    <w:rsid w:val="00671881"/>
    <w:rsid w:val="00671DBA"/>
    <w:rsid w:val="00671F8C"/>
    <w:rsid w:val="00672EF9"/>
    <w:rsid w:val="006764E3"/>
    <w:rsid w:val="006803E0"/>
    <w:rsid w:val="00680661"/>
    <w:rsid w:val="00681340"/>
    <w:rsid w:val="00681AD0"/>
    <w:rsid w:val="00682440"/>
    <w:rsid w:val="00684E4E"/>
    <w:rsid w:val="00684F51"/>
    <w:rsid w:val="00685806"/>
    <w:rsid w:val="0068599A"/>
    <w:rsid w:val="006905F8"/>
    <w:rsid w:val="00690DBF"/>
    <w:rsid w:val="00691613"/>
    <w:rsid w:val="00692882"/>
    <w:rsid w:val="00693CC3"/>
    <w:rsid w:val="006961DC"/>
    <w:rsid w:val="00696652"/>
    <w:rsid w:val="006966F7"/>
    <w:rsid w:val="006A058E"/>
    <w:rsid w:val="006A0E99"/>
    <w:rsid w:val="006A2365"/>
    <w:rsid w:val="006A2D69"/>
    <w:rsid w:val="006A33C6"/>
    <w:rsid w:val="006A3D8E"/>
    <w:rsid w:val="006A4C6F"/>
    <w:rsid w:val="006A4D0C"/>
    <w:rsid w:val="006A70B0"/>
    <w:rsid w:val="006A72CD"/>
    <w:rsid w:val="006B0716"/>
    <w:rsid w:val="006B109F"/>
    <w:rsid w:val="006B1CB1"/>
    <w:rsid w:val="006B2257"/>
    <w:rsid w:val="006B72EC"/>
    <w:rsid w:val="006B730B"/>
    <w:rsid w:val="006B7677"/>
    <w:rsid w:val="006C21C5"/>
    <w:rsid w:val="006C24A5"/>
    <w:rsid w:val="006C31A8"/>
    <w:rsid w:val="006C3A86"/>
    <w:rsid w:val="006D07A3"/>
    <w:rsid w:val="006D343E"/>
    <w:rsid w:val="006D3684"/>
    <w:rsid w:val="006D41B8"/>
    <w:rsid w:val="006D6538"/>
    <w:rsid w:val="006D67A5"/>
    <w:rsid w:val="006D6A96"/>
    <w:rsid w:val="006D7525"/>
    <w:rsid w:val="006E09A7"/>
    <w:rsid w:val="006E17BB"/>
    <w:rsid w:val="006E308A"/>
    <w:rsid w:val="006E5F8E"/>
    <w:rsid w:val="006E7763"/>
    <w:rsid w:val="006F0FE2"/>
    <w:rsid w:val="006F2FD2"/>
    <w:rsid w:val="006F39E0"/>
    <w:rsid w:val="006F4A72"/>
    <w:rsid w:val="00701A51"/>
    <w:rsid w:val="00702EA2"/>
    <w:rsid w:val="00704822"/>
    <w:rsid w:val="00704A3F"/>
    <w:rsid w:val="00704B40"/>
    <w:rsid w:val="00704BAB"/>
    <w:rsid w:val="00704EAA"/>
    <w:rsid w:val="00705DAB"/>
    <w:rsid w:val="007065B5"/>
    <w:rsid w:val="00706C03"/>
    <w:rsid w:val="0070784F"/>
    <w:rsid w:val="00710336"/>
    <w:rsid w:val="00712E48"/>
    <w:rsid w:val="00714AE3"/>
    <w:rsid w:val="007168EB"/>
    <w:rsid w:val="007209A6"/>
    <w:rsid w:val="007216C2"/>
    <w:rsid w:val="00722018"/>
    <w:rsid w:val="00724411"/>
    <w:rsid w:val="007250ED"/>
    <w:rsid w:val="00725B21"/>
    <w:rsid w:val="007263F6"/>
    <w:rsid w:val="007308C1"/>
    <w:rsid w:val="00732879"/>
    <w:rsid w:val="00732CD8"/>
    <w:rsid w:val="0073418E"/>
    <w:rsid w:val="007341C2"/>
    <w:rsid w:val="0073433C"/>
    <w:rsid w:val="0073623E"/>
    <w:rsid w:val="00736F87"/>
    <w:rsid w:val="00737F5F"/>
    <w:rsid w:val="00737F67"/>
    <w:rsid w:val="007428B2"/>
    <w:rsid w:val="00742FB9"/>
    <w:rsid w:val="007438AA"/>
    <w:rsid w:val="00744286"/>
    <w:rsid w:val="00744CFB"/>
    <w:rsid w:val="007455E6"/>
    <w:rsid w:val="007457C5"/>
    <w:rsid w:val="00745968"/>
    <w:rsid w:val="0074653C"/>
    <w:rsid w:val="0074797D"/>
    <w:rsid w:val="00747D96"/>
    <w:rsid w:val="00750799"/>
    <w:rsid w:val="00751031"/>
    <w:rsid w:val="0075188A"/>
    <w:rsid w:val="00751EBB"/>
    <w:rsid w:val="00752063"/>
    <w:rsid w:val="00753E20"/>
    <w:rsid w:val="00754B25"/>
    <w:rsid w:val="007556D5"/>
    <w:rsid w:val="0075582D"/>
    <w:rsid w:val="0075721C"/>
    <w:rsid w:val="007573C3"/>
    <w:rsid w:val="00760042"/>
    <w:rsid w:val="0076017B"/>
    <w:rsid w:val="00760582"/>
    <w:rsid w:val="00761139"/>
    <w:rsid w:val="00761988"/>
    <w:rsid w:val="0076255F"/>
    <w:rsid w:val="00763417"/>
    <w:rsid w:val="0076388E"/>
    <w:rsid w:val="0076452B"/>
    <w:rsid w:val="007663E1"/>
    <w:rsid w:val="0076677C"/>
    <w:rsid w:val="007672FE"/>
    <w:rsid w:val="007708FF"/>
    <w:rsid w:val="00771706"/>
    <w:rsid w:val="007723F0"/>
    <w:rsid w:val="00772673"/>
    <w:rsid w:val="0077464C"/>
    <w:rsid w:val="00774804"/>
    <w:rsid w:val="007762E2"/>
    <w:rsid w:val="00777CFF"/>
    <w:rsid w:val="00780804"/>
    <w:rsid w:val="00781134"/>
    <w:rsid w:val="00781ADC"/>
    <w:rsid w:val="00781B4F"/>
    <w:rsid w:val="00782880"/>
    <w:rsid w:val="007838F6"/>
    <w:rsid w:val="0078422A"/>
    <w:rsid w:val="00785151"/>
    <w:rsid w:val="007867DF"/>
    <w:rsid w:val="00786C09"/>
    <w:rsid w:val="00786EDB"/>
    <w:rsid w:val="00787036"/>
    <w:rsid w:val="00790257"/>
    <w:rsid w:val="00793FBB"/>
    <w:rsid w:val="00794E12"/>
    <w:rsid w:val="00795D29"/>
    <w:rsid w:val="007A1C2F"/>
    <w:rsid w:val="007A2B34"/>
    <w:rsid w:val="007A3484"/>
    <w:rsid w:val="007A4619"/>
    <w:rsid w:val="007A6350"/>
    <w:rsid w:val="007A6727"/>
    <w:rsid w:val="007A73F7"/>
    <w:rsid w:val="007A7853"/>
    <w:rsid w:val="007A7D44"/>
    <w:rsid w:val="007A7F49"/>
    <w:rsid w:val="007B01F8"/>
    <w:rsid w:val="007B11FB"/>
    <w:rsid w:val="007B2A9B"/>
    <w:rsid w:val="007B2B5E"/>
    <w:rsid w:val="007B318D"/>
    <w:rsid w:val="007B3AE2"/>
    <w:rsid w:val="007B41F1"/>
    <w:rsid w:val="007B6CA9"/>
    <w:rsid w:val="007B7FFA"/>
    <w:rsid w:val="007C0071"/>
    <w:rsid w:val="007C1D65"/>
    <w:rsid w:val="007C230E"/>
    <w:rsid w:val="007C29A7"/>
    <w:rsid w:val="007C474B"/>
    <w:rsid w:val="007C497A"/>
    <w:rsid w:val="007C5657"/>
    <w:rsid w:val="007C5F75"/>
    <w:rsid w:val="007C62B1"/>
    <w:rsid w:val="007C6BD9"/>
    <w:rsid w:val="007C7FB0"/>
    <w:rsid w:val="007D1625"/>
    <w:rsid w:val="007D20F4"/>
    <w:rsid w:val="007D284F"/>
    <w:rsid w:val="007D30D5"/>
    <w:rsid w:val="007D3A9D"/>
    <w:rsid w:val="007D4445"/>
    <w:rsid w:val="007D4906"/>
    <w:rsid w:val="007D6C51"/>
    <w:rsid w:val="007D6F17"/>
    <w:rsid w:val="007D7457"/>
    <w:rsid w:val="007D7E73"/>
    <w:rsid w:val="007D7F49"/>
    <w:rsid w:val="007E01D2"/>
    <w:rsid w:val="007E128F"/>
    <w:rsid w:val="007E1DB4"/>
    <w:rsid w:val="007E2D5F"/>
    <w:rsid w:val="007E48FD"/>
    <w:rsid w:val="007E4997"/>
    <w:rsid w:val="007E4A2F"/>
    <w:rsid w:val="007E55CC"/>
    <w:rsid w:val="007E5A4B"/>
    <w:rsid w:val="007E5ADB"/>
    <w:rsid w:val="007E6DE3"/>
    <w:rsid w:val="007F0F72"/>
    <w:rsid w:val="007F107E"/>
    <w:rsid w:val="007F27C6"/>
    <w:rsid w:val="007F2F8A"/>
    <w:rsid w:val="007F50A6"/>
    <w:rsid w:val="007F711C"/>
    <w:rsid w:val="00802800"/>
    <w:rsid w:val="008029F2"/>
    <w:rsid w:val="00803F5C"/>
    <w:rsid w:val="00804525"/>
    <w:rsid w:val="00804EC6"/>
    <w:rsid w:val="00804F6E"/>
    <w:rsid w:val="0080549F"/>
    <w:rsid w:val="00806200"/>
    <w:rsid w:val="00807808"/>
    <w:rsid w:val="00810161"/>
    <w:rsid w:val="0081022A"/>
    <w:rsid w:val="008104FB"/>
    <w:rsid w:val="008120AF"/>
    <w:rsid w:val="00813C3B"/>
    <w:rsid w:val="00815349"/>
    <w:rsid w:val="00815620"/>
    <w:rsid w:val="00817FA3"/>
    <w:rsid w:val="00820A75"/>
    <w:rsid w:val="008226E4"/>
    <w:rsid w:val="0082380C"/>
    <w:rsid w:val="00823E14"/>
    <w:rsid w:val="00824B97"/>
    <w:rsid w:val="00824DB9"/>
    <w:rsid w:val="00826138"/>
    <w:rsid w:val="0082676E"/>
    <w:rsid w:val="00831184"/>
    <w:rsid w:val="008326E3"/>
    <w:rsid w:val="0083403A"/>
    <w:rsid w:val="00834CBD"/>
    <w:rsid w:val="00835B05"/>
    <w:rsid w:val="00836919"/>
    <w:rsid w:val="008373FD"/>
    <w:rsid w:val="00840219"/>
    <w:rsid w:val="0084021D"/>
    <w:rsid w:val="00840709"/>
    <w:rsid w:val="00840F9D"/>
    <w:rsid w:val="008418F7"/>
    <w:rsid w:val="00842218"/>
    <w:rsid w:val="00843165"/>
    <w:rsid w:val="00844039"/>
    <w:rsid w:val="0084411F"/>
    <w:rsid w:val="0084425E"/>
    <w:rsid w:val="00844659"/>
    <w:rsid w:val="00845BE4"/>
    <w:rsid w:val="00845E18"/>
    <w:rsid w:val="00846338"/>
    <w:rsid w:val="008463CE"/>
    <w:rsid w:val="00846BD6"/>
    <w:rsid w:val="00846E45"/>
    <w:rsid w:val="0084799E"/>
    <w:rsid w:val="00847B28"/>
    <w:rsid w:val="00850F77"/>
    <w:rsid w:val="00852B44"/>
    <w:rsid w:val="00853C8B"/>
    <w:rsid w:val="00854069"/>
    <w:rsid w:val="0085485E"/>
    <w:rsid w:val="008552DD"/>
    <w:rsid w:val="00856097"/>
    <w:rsid w:val="00856596"/>
    <w:rsid w:val="00856B3B"/>
    <w:rsid w:val="00857DAA"/>
    <w:rsid w:val="0086051B"/>
    <w:rsid w:val="00860A62"/>
    <w:rsid w:val="00860D8C"/>
    <w:rsid w:val="00864395"/>
    <w:rsid w:val="008643DF"/>
    <w:rsid w:val="00864BD4"/>
    <w:rsid w:val="008703A0"/>
    <w:rsid w:val="008725AF"/>
    <w:rsid w:val="008739BE"/>
    <w:rsid w:val="00874944"/>
    <w:rsid w:val="00874F14"/>
    <w:rsid w:val="00875437"/>
    <w:rsid w:val="00875D40"/>
    <w:rsid w:val="00875E5A"/>
    <w:rsid w:val="00875F23"/>
    <w:rsid w:val="0087660C"/>
    <w:rsid w:val="00877F38"/>
    <w:rsid w:val="008807FB"/>
    <w:rsid w:val="00880B4F"/>
    <w:rsid w:val="008812F0"/>
    <w:rsid w:val="008821DD"/>
    <w:rsid w:val="00882248"/>
    <w:rsid w:val="00884DDC"/>
    <w:rsid w:val="008860F1"/>
    <w:rsid w:val="00887B44"/>
    <w:rsid w:val="00890474"/>
    <w:rsid w:val="00895119"/>
    <w:rsid w:val="0089521B"/>
    <w:rsid w:val="008959E8"/>
    <w:rsid w:val="0089686C"/>
    <w:rsid w:val="008970CC"/>
    <w:rsid w:val="00897977"/>
    <w:rsid w:val="008A03C3"/>
    <w:rsid w:val="008A06ED"/>
    <w:rsid w:val="008A1F69"/>
    <w:rsid w:val="008A28FE"/>
    <w:rsid w:val="008A50F8"/>
    <w:rsid w:val="008A5B1F"/>
    <w:rsid w:val="008A781C"/>
    <w:rsid w:val="008A788C"/>
    <w:rsid w:val="008A7B33"/>
    <w:rsid w:val="008B0AB4"/>
    <w:rsid w:val="008B12F8"/>
    <w:rsid w:val="008B13E2"/>
    <w:rsid w:val="008B1F5F"/>
    <w:rsid w:val="008B2A4E"/>
    <w:rsid w:val="008B33E6"/>
    <w:rsid w:val="008B38A6"/>
    <w:rsid w:val="008B3F91"/>
    <w:rsid w:val="008B5A26"/>
    <w:rsid w:val="008B6C04"/>
    <w:rsid w:val="008B767E"/>
    <w:rsid w:val="008B76A8"/>
    <w:rsid w:val="008C0C8C"/>
    <w:rsid w:val="008C1258"/>
    <w:rsid w:val="008C1EF8"/>
    <w:rsid w:val="008C2F59"/>
    <w:rsid w:val="008C575B"/>
    <w:rsid w:val="008C5802"/>
    <w:rsid w:val="008C6494"/>
    <w:rsid w:val="008C677F"/>
    <w:rsid w:val="008C7CE4"/>
    <w:rsid w:val="008D0D6A"/>
    <w:rsid w:val="008D0D7A"/>
    <w:rsid w:val="008D29E1"/>
    <w:rsid w:val="008E0C45"/>
    <w:rsid w:val="008E1300"/>
    <w:rsid w:val="008E15A2"/>
    <w:rsid w:val="008E18C5"/>
    <w:rsid w:val="008E3BE9"/>
    <w:rsid w:val="008E641F"/>
    <w:rsid w:val="008E6C51"/>
    <w:rsid w:val="008F2EC8"/>
    <w:rsid w:val="008F5276"/>
    <w:rsid w:val="008F52D3"/>
    <w:rsid w:val="008F5EBA"/>
    <w:rsid w:val="008F6A08"/>
    <w:rsid w:val="008F709C"/>
    <w:rsid w:val="008F7664"/>
    <w:rsid w:val="00901CCE"/>
    <w:rsid w:val="00902621"/>
    <w:rsid w:val="00902B7C"/>
    <w:rsid w:val="00902D5C"/>
    <w:rsid w:val="00903542"/>
    <w:rsid w:val="00904212"/>
    <w:rsid w:val="00904217"/>
    <w:rsid w:val="0090620E"/>
    <w:rsid w:val="00907432"/>
    <w:rsid w:val="00907AB6"/>
    <w:rsid w:val="00910723"/>
    <w:rsid w:val="009111B3"/>
    <w:rsid w:val="009127B8"/>
    <w:rsid w:val="00915C7E"/>
    <w:rsid w:val="00915D7F"/>
    <w:rsid w:val="00920785"/>
    <w:rsid w:val="00922ECD"/>
    <w:rsid w:val="00923229"/>
    <w:rsid w:val="00923C40"/>
    <w:rsid w:val="0092404C"/>
    <w:rsid w:val="00924440"/>
    <w:rsid w:val="00924610"/>
    <w:rsid w:val="00925E69"/>
    <w:rsid w:val="009306D0"/>
    <w:rsid w:val="009311B5"/>
    <w:rsid w:val="0093173A"/>
    <w:rsid w:val="0093179E"/>
    <w:rsid w:val="00932546"/>
    <w:rsid w:val="00934574"/>
    <w:rsid w:val="00934651"/>
    <w:rsid w:val="00935D87"/>
    <w:rsid w:val="00936997"/>
    <w:rsid w:val="00937841"/>
    <w:rsid w:val="00937A50"/>
    <w:rsid w:val="0094032D"/>
    <w:rsid w:val="00940724"/>
    <w:rsid w:val="00941428"/>
    <w:rsid w:val="009424AF"/>
    <w:rsid w:val="00942B03"/>
    <w:rsid w:val="00943756"/>
    <w:rsid w:val="00943D28"/>
    <w:rsid w:val="00945838"/>
    <w:rsid w:val="009464F3"/>
    <w:rsid w:val="00946927"/>
    <w:rsid w:val="009469CE"/>
    <w:rsid w:val="009474B9"/>
    <w:rsid w:val="00953299"/>
    <w:rsid w:val="00953D4E"/>
    <w:rsid w:val="00954B50"/>
    <w:rsid w:val="009570B2"/>
    <w:rsid w:val="00961CC5"/>
    <w:rsid w:val="0096217B"/>
    <w:rsid w:val="0096519E"/>
    <w:rsid w:val="009660C2"/>
    <w:rsid w:val="00966953"/>
    <w:rsid w:val="0096760C"/>
    <w:rsid w:val="00973DFE"/>
    <w:rsid w:val="00974012"/>
    <w:rsid w:val="009748D3"/>
    <w:rsid w:val="009759F7"/>
    <w:rsid w:val="009764BE"/>
    <w:rsid w:val="00976D26"/>
    <w:rsid w:val="00976E72"/>
    <w:rsid w:val="00977EE5"/>
    <w:rsid w:val="0098053B"/>
    <w:rsid w:val="009827E4"/>
    <w:rsid w:val="00983B6F"/>
    <w:rsid w:val="00984322"/>
    <w:rsid w:val="00984D57"/>
    <w:rsid w:val="009860D7"/>
    <w:rsid w:val="009865F7"/>
    <w:rsid w:val="00986E4C"/>
    <w:rsid w:val="009872B2"/>
    <w:rsid w:val="00990D89"/>
    <w:rsid w:val="00991757"/>
    <w:rsid w:val="00991B93"/>
    <w:rsid w:val="009922DF"/>
    <w:rsid w:val="009923D1"/>
    <w:rsid w:val="00992F75"/>
    <w:rsid w:val="00993859"/>
    <w:rsid w:val="00993A69"/>
    <w:rsid w:val="00995702"/>
    <w:rsid w:val="00995B77"/>
    <w:rsid w:val="009963B6"/>
    <w:rsid w:val="00996506"/>
    <w:rsid w:val="009967FD"/>
    <w:rsid w:val="00997DA0"/>
    <w:rsid w:val="00997F86"/>
    <w:rsid w:val="009A02C9"/>
    <w:rsid w:val="009A0D4C"/>
    <w:rsid w:val="009A3539"/>
    <w:rsid w:val="009A5884"/>
    <w:rsid w:val="009A5E42"/>
    <w:rsid w:val="009A7DB0"/>
    <w:rsid w:val="009B1331"/>
    <w:rsid w:val="009C0E12"/>
    <w:rsid w:val="009C1D3D"/>
    <w:rsid w:val="009C223E"/>
    <w:rsid w:val="009C2595"/>
    <w:rsid w:val="009C275D"/>
    <w:rsid w:val="009C2FDE"/>
    <w:rsid w:val="009C384C"/>
    <w:rsid w:val="009C48CA"/>
    <w:rsid w:val="009C496E"/>
    <w:rsid w:val="009C4E39"/>
    <w:rsid w:val="009C4FE1"/>
    <w:rsid w:val="009C50D8"/>
    <w:rsid w:val="009C74E7"/>
    <w:rsid w:val="009C7562"/>
    <w:rsid w:val="009C79BD"/>
    <w:rsid w:val="009D1394"/>
    <w:rsid w:val="009D214A"/>
    <w:rsid w:val="009D227B"/>
    <w:rsid w:val="009D360D"/>
    <w:rsid w:val="009D48E3"/>
    <w:rsid w:val="009D53D8"/>
    <w:rsid w:val="009D569B"/>
    <w:rsid w:val="009D5EEF"/>
    <w:rsid w:val="009D65BF"/>
    <w:rsid w:val="009D71CD"/>
    <w:rsid w:val="009D7795"/>
    <w:rsid w:val="009E04B1"/>
    <w:rsid w:val="009E061B"/>
    <w:rsid w:val="009E1F66"/>
    <w:rsid w:val="009E2685"/>
    <w:rsid w:val="009E2C10"/>
    <w:rsid w:val="009E5957"/>
    <w:rsid w:val="009E7DB8"/>
    <w:rsid w:val="009F1FBB"/>
    <w:rsid w:val="009F2EFF"/>
    <w:rsid w:val="009F321F"/>
    <w:rsid w:val="009F4514"/>
    <w:rsid w:val="009F51E2"/>
    <w:rsid w:val="009F57F6"/>
    <w:rsid w:val="009F639B"/>
    <w:rsid w:val="009F72CC"/>
    <w:rsid w:val="009F79A4"/>
    <w:rsid w:val="009F7F35"/>
    <w:rsid w:val="00A00C66"/>
    <w:rsid w:val="00A01CEA"/>
    <w:rsid w:val="00A01F8E"/>
    <w:rsid w:val="00A020F4"/>
    <w:rsid w:val="00A02743"/>
    <w:rsid w:val="00A0398A"/>
    <w:rsid w:val="00A03AA2"/>
    <w:rsid w:val="00A03F7B"/>
    <w:rsid w:val="00A04E14"/>
    <w:rsid w:val="00A05734"/>
    <w:rsid w:val="00A05820"/>
    <w:rsid w:val="00A067C8"/>
    <w:rsid w:val="00A0787D"/>
    <w:rsid w:val="00A11321"/>
    <w:rsid w:val="00A11E4C"/>
    <w:rsid w:val="00A11EA4"/>
    <w:rsid w:val="00A13485"/>
    <w:rsid w:val="00A1395B"/>
    <w:rsid w:val="00A14156"/>
    <w:rsid w:val="00A14BF3"/>
    <w:rsid w:val="00A14EF1"/>
    <w:rsid w:val="00A1795E"/>
    <w:rsid w:val="00A219C4"/>
    <w:rsid w:val="00A22A6E"/>
    <w:rsid w:val="00A235C7"/>
    <w:rsid w:val="00A24C58"/>
    <w:rsid w:val="00A252A9"/>
    <w:rsid w:val="00A27A13"/>
    <w:rsid w:val="00A27DCF"/>
    <w:rsid w:val="00A314F5"/>
    <w:rsid w:val="00A31BE2"/>
    <w:rsid w:val="00A3401D"/>
    <w:rsid w:val="00A3468F"/>
    <w:rsid w:val="00A347A2"/>
    <w:rsid w:val="00A349D6"/>
    <w:rsid w:val="00A35B65"/>
    <w:rsid w:val="00A40C88"/>
    <w:rsid w:val="00A4211D"/>
    <w:rsid w:val="00A43F13"/>
    <w:rsid w:val="00A44125"/>
    <w:rsid w:val="00A44403"/>
    <w:rsid w:val="00A454D5"/>
    <w:rsid w:val="00A456DA"/>
    <w:rsid w:val="00A45CA7"/>
    <w:rsid w:val="00A45F1B"/>
    <w:rsid w:val="00A4700A"/>
    <w:rsid w:val="00A4788E"/>
    <w:rsid w:val="00A50374"/>
    <w:rsid w:val="00A517E1"/>
    <w:rsid w:val="00A54A71"/>
    <w:rsid w:val="00A559F9"/>
    <w:rsid w:val="00A55A8F"/>
    <w:rsid w:val="00A563E0"/>
    <w:rsid w:val="00A565AD"/>
    <w:rsid w:val="00A56E53"/>
    <w:rsid w:val="00A57A19"/>
    <w:rsid w:val="00A60550"/>
    <w:rsid w:val="00A615B7"/>
    <w:rsid w:val="00A619CC"/>
    <w:rsid w:val="00A63025"/>
    <w:rsid w:val="00A640D8"/>
    <w:rsid w:val="00A65004"/>
    <w:rsid w:val="00A652DC"/>
    <w:rsid w:val="00A669C9"/>
    <w:rsid w:val="00A67015"/>
    <w:rsid w:val="00A67524"/>
    <w:rsid w:val="00A67755"/>
    <w:rsid w:val="00A71D9E"/>
    <w:rsid w:val="00A720DA"/>
    <w:rsid w:val="00A72DD0"/>
    <w:rsid w:val="00A7402E"/>
    <w:rsid w:val="00A74AC8"/>
    <w:rsid w:val="00A80165"/>
    <w:rsid w:val="00A808C2"/>
    <w:rsid w:val="00A80A2F"/>
    <w:rsid w:val="00A81BAE"/>
    <w:rsid w:val="00A82310"/>
    <w:rsid w:val="00A8354E"/>
    <w:rsid w:val="00A85E23"/>
    <w:rsid w:val="00A86AFF"/>
    <w:rsid w:val="00A87FDD"/>
    <w:rsid w:val="00A905D4"/>
    <w:rsid w:val="00A90860"/>
    <w:rsid w:val="00A925D1"/>
    <w:rsid w:val="00A9278F"/>
    <w:rsid w:val="00A93A83"/>
    <w:rsid w:val="00A96996"/>
    <w:rsid w:val="00A9732B"/>
    <w:rsid w:val="00A97D20"/>
    <w:rsid w:val="00AA0594"/>
    <w:rsid w:val="00AA1F99"/>
    <w:rsid w:val="00AA21CE"/>
    <w:rsid w:val="00AA29FA"/>
    <w:rsid w:val="00AA3989"/>
    <w:rsid w:val="00AA3D2F"/>
    <w:rsid w:val="00AA45B2"/>
    <w:rsid w:val="00AA52C2"/>
    <w:rsid w:val="00AA5E0A"/>
    <w:rsid w:val="00AA7032"/>
    <w:rsid w:val="00AA7924"/>
    <w:rsid w:val="00AB1703"/>
    <w:rsid w:val="00AB224D"/>
    <w:rsid w:val="00AB23DD"/>
    <w:rsid w:val="00AB278D"/>
    <w:rsid w:val="00AB5141"/>
    <w:rsid w:val="00AC1F4D"/>
    <w:rsid w:val="00AC268F"/>
    <w:rsid w:val="00AC2DB6"/>
    <w:rsid w:val="00AC3189"/>
    <w:rsid w:val="00AC5295"/>
    <w:rsid w:val="00AC588F"/>
    <w:rsid w:val="00AC5AA3"/>
    <w:rsid w:val="00AC654E"/>
    <w:rsid w:val="00AC6D1E"/>
    <w:rsid w:val="00AD048F"/>
    <w:rsid w:val="00AD08B6"/>
    <w:rsid w:val="00AD1B7E"/>
    <w:rsid w:val="00AD217D"/>
    <w:rsid w:val="00AD338F"/>
    <w:rsid w:val="00AD3546"/>
    <w:rsid w:val="00AD6B60"/>
    <w:rsid w:val="00AD765D"/>
    <w:rsid w:val="00AD7AF4"/>
    <w:rsid w:val="00AE00D9"/>
    <w:rsid w:val="00AE0723"/>
    <w:rsid w:val="00AE2908"/>
    <w:rsid w:val="00AE3D57"/>
    <w:rsid w:val="00AE409A"/>
    <w:rsid w:val="00AE4F3F"/>
    <w:rsid w:val="00AE52C3"/>
    <w:rsid w:val="00AE5551"/>
    <w:rsid w:val="00AE5817"/>
    <w:rsid w:val="00AE59C0"/>
    <w:rsid w:val="00AE5B51"/>
    <w:rsid w:val="00AE6383"/>
    <w:rsid w:val="00AF066F"/>
    <w:rsid w:val="00AF0910"/>
    <w:rsid w:val="00AF1479"/>
    <w:rsid w:val="00AF1592"/>
    <w:rsid w:val="00AF1A7C"/>
    <w:rsid w:val="00AF2FCA"/>
    <w:rsid w:val="00AF364D"/>
    <w:rsid w:val="00AF5071"/>
    <w:rsid w:val="00AF552E"/>
    <w:rsid w:val="00AF6E97"/>
    <w:rsid w:val="00AF7135"/>
    <w:rsid w:val="00AF7226"/>
    <w:rsid w:val="00B0046B"/>
    <w:rsid w:val="00B004E0"/>
    <w:rsid w:val="00B01289"/>
    <w:rsid w:val="00B01721"/>
    <w:rsid w:val="00B028AF"/>
    <w:rsid w:val="00B02B40"/>
    <w:rsid w:val="00B0311C"/>
    <w:rsid w:val="00B03313"/>
    <w:rsid w:val="00B03B22"/>
    <w:rsid w:val="00B03B2B"/>
    <w:rsid w:val="00B04AD3"/>
    <w:rsid w:val="00B0549D"/>
    <w:rsid w:val="00B05629"/>
    <w:rsid w:val="00B06614"/>
    <w:rsid w:val="00B066BC"/>
    <w:rsid w:val="00B10826"/>
    <w:rsid w:val="00B10BC1"/>
    <w:rsid w:val="00B1160D"/>
    <w:rsid w:val="00B119A5"/>
    <w:rsid w:val="00B12648"/>
    <w:rsid w:val="00B1335A"/>
    <w:rsid w:val="00B13FA1"/>
    <w:rsid w:val="00B14042"/>
    <w:rsid w:val="00B14205"/>
    <w:rsid w:val="00B14564"/>
    <w:rsid w:val="00B14CD8"/>
    <w:rsid w:val="00B15A4B"/>
    <w:rsid w:val="00B221FB"/>
    <w:rsid w:val="00B23496"/>
    <w:rsid w:val="00B2373F"/>
    <w:rsid w:val="00B24C61"/>
    <w:rsid w:val="00B2555E"/>
    <w:rsid w:val="00B261B1"/>
    <w:rsid w:val="00B273A3"/>
    <w:rsid w:val="00B3057F"/>
    <w:rsid w:val="00B30CF5"/>
    <w:rsid w:val="00B347C9"/>
    <w:rsid w:val="00B351E1"/>
    <w:rsid w:val="00B35216"/>
    <w:rsid w:val="00B3693C"/>
    <w:rsid w:val="00B37058"/>
    <w:rsid w:val="00B4148C"/>
    <w:rsid w:val="00B4165F"/>
    <w:rsid w:val="00B4254E"/>
    <w:rsid w:val="00B42FE3"/>
    <w:rsid w:val="00B432F3"/>
    <w:rsid w:val="00B45D7A"/>
    <w:rsid w:val="00B45F69"/>
    <w:rsid w:val="00B46522"/>
    <w:rsid w:val="00B469E7"/>
    <w:rsid w:val="00B47CB9"/>
    <w:rsid w:val="00B47D43"/>
    <w:rsid w:val="00B51D37"/>
    <w:rsid w:val="00B52A24"/>
    <w:rsid w:val="00B53F4A"/>
    <w:rsid w:val="00B54A1F"/>
    <w:rsid w:val="00B60497"/>
    <w:rsid w:val="00B612CF"/>
    <w:rsid w:val="00B62437"/>
    <w:rsid w:val="00B6331B"/>
    <w:rsid w:val="00B63389"/>
    <w:rsid w:val="00B6387D"/>
    <w:rsid w:val="00B64D9E"/>
    <w:rsid w:val="00B70F74"/>
    <w:rsid w:val="00B71024"/>
    <w:rsid w:val="00B7106E"/>
    <w:rsid w:val="00B719CA"/>
    <w:rsid w:val="00B71AAF"/>
    <w:rsid w:val="00B74876"/>
    <w:rsid w:val="00B76096"/>
    <w:rsid w:val="00B77714"/>
    <w:rsid w:val="00B80BBC"/>
    <w:rsid w:val="00B8102D"/>
    <w:rsid w:val="00B81823"/>
    <w:rsid w:val="00B818E7"/>
    <w:rsid w:val="00B8199C"/>
    <w:rsid w:val="00B81AFC"/>
    <w:rsid w:val="00B81E86"/>
    <w:rsid w:val="00B8315F"/>
    <w:rsid w:val="00B848D7"/>
    <w:rsid w:val="00B85EA4"/>
    <w:rsid w:val="00B87110"/>
    <w:rsid w:val="00B9045F"/>
    <w:rsid w:val="00B92947"/>
    <w:rsid w:val="00B965DD"/>
    <w:rsid w:val="00B974E0"/>
    <w:rsid w:val="00B97726"/>
    <w:rsid w:val="00BA043B"/>
    <w:rsid w:val="00BA0AD7"/>
    <w:rsid w:val="00BA33C6"/>
    <w:rsid w:val="00BA5E6F"/>
    <w:rsid w:val="00BA5F94"/>
    <w:rsid w:val="00BA7A46"/>
    <w:rsid w:val="00BB0202"/>
    <w:rsid w:val="00BB20D0"/>
    <w:rsid w:val="00BB41AC"/>
    <w:rsid w:val="00BB5FF0"/>
    <w:rsid w:val="00BC0444"/>
    <w:rsid w:val="00BC1751"/>
    <w:rsid w:val="00BC247D"/>
    <w:rsid w:val="00BC2612"/>
    <w:rsid w:val="00BC3120"/>
    <w:rsid w:val="00BC3C1A"/>
    <w:rsid w:val="00BC3D4D"/>
    <w:rsid w:val="00BC559A"/>
    <w:rsid w:val="00BC5CB1"/>
    <w:rsid w:val="00BD0300"/>
    <w:rsid w:val="00BD3F14"/>
    <w:rsid w:val="00BD480E"/>
    <w:rsid w:val="00BD49A7"/>
    <w:rsid w:val="00BD75BB"/>
    <w:rsid w:val="00BE026C"/>
    <w:rsid w:val="00BE11F7"/>
    <w:rsid w:val="00BE12D4"/>
    <w:rsid w:val="00BE1D7D"/>
    <w:rsid w:val="00BE2DBA"/>
    <w:rsid w:val="00BE41B4"/>
    <w:rsid w:val="00BE4513"/>
    <w:rsid w:val="00BE6B58"/>
    <w:rsid w:val="00BE7F37"/>
    <w:rsid w:val="00BF1CA3"/>
    <w:rsid w:val="00BF1DD8"/>
    <w:rsid w:val="00BF21F9"/>
    <w:rsid w:val="00BF2F8C"/>
    <w:rsid w:val="00BF32C3"/>
    <w:rsid w:val="00BF4300"/>
    <w:rsid w:val="00BF4442"/>
    <w:rsid w:val="00BF4814"/>
    <w:rsid w:val="00BF78BB"/>
    <w:rsid w:val="00C02157"/>
    <w:rsid w:val="00C02175"/>
    <w:rsid w:val="00C02407"/>
    <w:rsid w:val="00C04812"/>
    <w:rsid w:val="00C04C49"/>
    <w:rsid w:val="00C04CE7"/>
    <w:rsid w:val="00C10D90"/>
    <w:rsid w:val="00C11598"/>
    <w:rsid w:val="00C11FF4"/>
    <w:rsid w:val="00C1533F"/>
    <w:rsid w:val="00C20118"/>
    <w:rsid w:val="00C20A85"/>
    <w:rsid w:val="00C218DE"/>
    <w:rsid w:val="00C21A35"/>
    <w:rsid w:val="00C21D44"/>
    <w:rsid w:val="00C222A1"/>
    <w:rsid w:val="00C24B40"/>
    <w:rsid w:val="00C26490"/>
    <w:rsid w:val="00C305CD"/>
    <w:rsid w:val="00C31D3A"/>
    <w:rsid w:val="00C31EFB"/>
    <w:rsid w:val="00C32768"/>
    <w:rsid w:val="00C333A9"/>
    <w:rsid w:val="00C33917"/>
    <w:rsid w:val="00C35011"/>
    <w:rsid w:val="00C3574C"/>
    <w:rsid w:val="00C35DFA"/>
    <w:rsid w:val="00C368FF"/>
    <w:rsid w:val="00C37AAB"/>
    <w:rsid w:val="00C37B17"/>
    <w:rsid w:val="00C4010D"/>
    <w:rsid w:val="00C426E1"/>
    <w:rsid w:val="00C42A3F"/>
    <w:rsid w:val="00C44DF5"/>
    <w:rsid w:val="00C452C3"/>
    <w:rsid w:val="00C46B4F"/>
    <w:rsid w:val="00C47F7B"/>
    <w:rsid w:val="00C53667"/>
    <w:rsid w:val="00C53953"/>
    <w:rsid w:val="00C54DD0"/>
    <w:rsid w:val="00C55878"/>
    <w:rsid w:val="00C55EEE"/>
    <w:rsid w:val="00C56676"/>
    <w:rsid w:val="00C576B2"/>
    <w:rsid w:val="00C57C85"/>
    <w:rsid w:val="00C60F69"/>
    <w:rsid w:val="00C6126E"/>
    <w:rsid w:val="00C6147D"/>
    <w:rsid w:val="00C650B2"/>
    <w:rsid w:val="00C65288"/>
    <w:rsid w:val="00C6557E"/>
    <w:rsid w:val="00C65E3C"/>
    <w:rsid w:val="00C72B9E"/>
    <w:rsid w:val="00C72C3A"/>
    <w:rsid w:val="00C742DF"/>
    <w:rsid w:val="00C75027"/>
    <w:rsid w:val="00C753C7"/>
    <w:rsid w:val="00C758EF"/>
    <w:rsid w:val="00C75A37"/>
    <w:rsid w:val="00C75E87"/>
    <w:rsid w:val="00C76698"/>
    <w:rsid w:val="00C814C7"/>
    <w:rsid w:val="00C81A00"/>
    <w:rsid w:val="00C8253A"/>
    <w:rsid w:val="00C83308"/>
    <w:rsid w:val="00C852BD"/>
    <w:rsid w:val="00C85AC0"/>
    <w:rsid w:val="00C86753"/>
    <w:rsid w:val="00C8791C"/>
    <w:rsid w:val="00C946E1"/>
    <w:rsid w:val="00C94AAD"/>
    <w:rsid w:val="00C953B6"/>
    <w:rsid w:val="00C95C73"/>
    <w:rsid w:val="00C96227"/>
    <w:rsid w:val="00C96619"/>
    <w:rsid w:val="00C97311"/>
    <w:rsid w:val="00C97792"/>
    <w:rsid w:val="00CA1856"/>
    <w:rsid w:val="00CA23B5"/>
    <w:rsid w:val="00CA323C"/>
    <w:rsid w:val="00CA5711"/>
    <w:rsid w:val="00CA5BEE"/>
    <w:rsid w:val="00CA615A"/>
    <w:rsid w:val="00CA6DA6"/>
    <w:rsid w:val="00CA7515"/>
    <w:rsid w:val="00CA7AD8"/>
    <w:rsid w:val="00CA7B52"/>
    <w:rsid w:val="00CB025D"/>
    <w:rsid w:val="00CB114B"/>
    <w:rsid w:val="00CB147D"/>
    <w:rsid w:val="00CB15A4"/>
    <w:rsid w:val="00CB1C59"/>
    <w:rsid w:val="00CB262B"/>
    <w:rsid w:val="00CB27DC"/>
    <w:rsid w:val="00CB3518"/>
    <w:rsid w:val="00CB3900"/>
    <w:rsid w:val="00CB4243"/>
    <w:rsid w:val="00CB58B0"/>
    <w:rsid w:val="00CC26CA"/>
    <w:rsid w:val="00CC2DB7"/>
    <w:rsid w:val="00CC2F9D"/>
    <w:rsid w:val="00CC4206"/>
    <w:rsid w:val="00CC5D48"/>
    <w:rsid w:val="00CC7060"/>
    <w:rsid w:val="00CD1716"/>
    <w:rsid w:val="00CD2145"/>
    <w:rsid w:val="00CD239F"/>
    <w:rsid w:val="00CD256F"/>
    <w:rsid w:val="00CD3ADB"/>
    <w:rsid w:val="00CD413C"/>
    <w:rsid w:val="00CD4972"/>
    <w:rsid w:val="00CD54ED"/>
    <w:rsid w:val="00CD7106"/>
    <w:rsid w:val="00CE03BA"/>
    <w:rsid w:val="00CE14DC"/>
    <w:rsid w:val="00CE1958"/>
    <w:rsid w:val="00CE2A90"/>
    <w:rsid w:val="00CE3FB6"/>
    <w:rsid w:val="00CE4243"/>
    <w:rsid w:val="00CE7A7E"/>
    <w:rsid w:val="00CF12E2"/>
    <w:rsid w:val="00CF163A"/>
    <w:rsid w:val="00CF18E8"/>
    <w:rsid w:val="00CF2AB9"/>
    <w:rsid w:val="00CF36B9"/>
    <w:rsid w:val="00CF3F27"/>
    <w:rsid w:val="00CF4361"/>
    <w:rsid w:val="00CF45BB"/>
    <w:rsid w:val="00CF5135"/>
    <w:rsid w:val="00CF534D"/>
    <w:rsid w:val="00CF5364"/>
    <w:rsid w:val="00CF6884"/>
    <w:rsid w:val="00D00A5E"/>
    <w:rsid w:val="00D012A0"/>
    <w:rsid w:val="00D01762"/>
    <w:rsid w:val="00D026FD"/>
    <w:rsid w:val="00D03449"/>
    <w:rsid w:val="00D04908"/>
    <w:rsid w:val="00D05DE1"/>
    <w:rsid w:val="00D062A2"/>
    <w:rsid w:val="00D072C8"/>
    <w:rsid w:val="00D0761B"/>
    <w:rsid w:val="00D07B51"/>
    <w:rsid w:val="00D11620"/>
    <w:rsid w:val="00D11FA3"/>
    <w:rsid w:val="00D128EC"/>
    <w:rsid w:val="00D139D0"/>
    <w:rsid w:val="00D13DBA"/>
    <w:rsid w:val="00D15D3F"/>
    <w:rsid w:val="00D176E4"/>
    <w:rsid w:val="00D1789A"/>
    <w:rsid w:val="00D20CC6"/>
    <w:rsid w:val="00D21917"/>
    <w:rsid w:val="00D23484"/>
    <w:rsid w:val="00D239AC"/>
    <w:rsid w:val="00D24814"/>
    <w:rsid w:val="00D307C9"/>
    <w:rsid w:val="00D3094C"/>
    <w:rsid w:val="00D30B24"/>
    <w:rsid w:val="00D31189"/>
    <w:rsid w:val="00D32BFA"/>
    <w:rsid w:val="00D33113"/>
    <w:rsid w:val="00D33361"/>
    <w:rsid w:val="00D35404"/>
    <w:rsid w:val="00D3561E"/>
    <w:rsid w:val="00D3746C"/>
    <w:rsid w:val="00D37537"/>
    <w:rsid w:val="00D416D7"/>
    <w:rsid w:val="00D41BB9"/>
    <w:rsid w:val="00D42BCE"/>
    <w:rsid w:val="00D43096"/>
    <w:rsid w:val="00D43DD0"/>
    <w:rsid w:val="00D453D2"/>
    <w:rsid w:val="00D46B87"/>
    <w:rsid w:val="00D47FDE"/>
    <w:rsid w:val="00D50193"/>
    <w:rsid w:val="00D541F7"/>
    <w:rsid w:val="00D54D5E"/>
    <w:rsid w:val="00D5533E"/>
    <w:rsid w:val="00D554FB"/>
    <w:rsid w:val="00D55983"/>
    <w:rsid w:val="00D55FB6"/>
    <w:rsid w:val="00D56722"/>
    <w:rsid w:val="00D6092C"/>
    <w:rsid w:val="00D622C7"/>
    <w:rsid w:val="00D678B5"/>
    <w:rsid w:val="00D70844"/>
    <w:rsid w:val="00D71B94"/>
    <w:rsid w:val="00D720BD"/>
    <w:rsid w:val="00D720DC"/>
    <w:rsid w:val="00D738B8"/>
    <w:rsid w:val="00D73CD3"/>
    <w:rsid w:val="00D76EB1"/>
    <w:rsid w:val="00D80405"/>
    <w:rsid w:val="00D806CE"/>
    <w:rsid w:val="00D81E3C"/>
    <w:rsid w:val="00D834CE"/>
    <w:rsid w:val="00D849C0"/>
    <w:rsid w:val="00D84E3A"/>
    <w:rsid w:val="00D84FE9"/>
    <w:rsid w:val="00D850B0"/>
    <w:rsid w:val="00D8586E"/>
    <w:rsid w:val="00D858AB"/>
    <w:rsid w:val="00D85BCE"/>
    <w:rsid w:val="00D86F39"/>
    <w:rsid w:val="00D90EF9"/>
    <w:rsid w:val="00D91803"/>
    <w:rsid w:val="00D9197D"/>
    <w:rsid w:val="00D91C60"/>
    <w:rsid w:val="00D92ACE"/>
    <w:rsid w:val="00D92CA7"/>
    <w:rsid w:val="00D92F2E"/>
    <w:rsid w:val="00D95471"/>
    <w:rsid w:val="00D970AA"/>
    <w:rsid w:val="00D97B14"/>
    <w:rsid w:val="00DA19D6"/>
    <w:rsid w:val="00DA19DC"/>
    <w:rsid w:val="00DA1AAA"/>
    <w:rsid w:val="00DA270C"/>
    <w:rsid w:val="00DA35FA"/>
    <w:rsid w:val="00DA462A"/>
    <w:rsid w:val="00DA7B86"/>
    <w:rsid w:val="00DA7C10"/>
    <w:rsid w:val="00DB08D9"/>
    <w:rsid w:val="00DB10FD"/>
    <w:rsid w:val="00DB1633"/>
    <w:rsid w:val="00DB26D8"/>
    <w:rsid w:val="00DB5D9A"/>
    <w:rsid w:val="00DB5DFE"/>
    <w:rsid w:val="00DB5FA2"/>
    <w:rsid w:val="00DB6335"/>
    <w:rsid w:val="00DB757F"/>
    <w:rsid w:val="00DC03B7"/>
    <w:rsid w:val="00DC042A"/>
    <w:rsid w:val="00DC1174"/>
    <w:rsid w:val="00DC3379"/>
    <w:rsid w:val="00DC3413"/>
    <w:rsid w:val="00DC5A46"/>
    <w:rsid w:val="00DC73E4"/>
    <w:rsid w:val="00DC79B2"/>
    <w:rsid w:val="00DD1A7F"/>
    <w:rsid w:val="00DD67BE"/>
    <w:rsid w:val="00DD7973"/>
    <w:rsid w:val="00DD7E82"/>
    <w:rsid w:val="00DE0163"/>
    <w:rsid w:val="00DE0609"/>
    <w:rsid w:val="00DE0E4A"/>
    <w:rsid w:val="00DE35FA"/>
    <w:rsid w:val="00DE78E8"/>
    <w:rsid w:val="00DE79A2"/>
    <w:rsid w:val="00DF0118"/>
    <w:rsid w:val="00DF0357"/>
    <w:rsid w:val="00DF1C47"/>
    <w:rsid w:val="00DF294D"/>
    <w:rsid w:val="00DF4C1D"/>
    <w:rsid w:val="00DF5CE5"/>
    <w:rsid w:val="00DF5F80"/>
    <w:rsid w:val="00DF6202"/>
    <w:rsid w:val="00DF6342"/>
    <w:rsid w:val="00DF64CF"/>
    <w:rsid w:val="00DF6AA4"/>
    <w:rsid w:val="00DF7CAF"/>
    <w:rsid w:val="00E0016E"/>
    <w:rsid w:val="00E002D5"/>
    <w:rsid w:val="00E0160A"/>
    <w:rsid w:val="00E01A52"/>
    <w:rsid w:val="00E01D8F"/>
    <w:rsid w:val="00E0256C"/>
    <w:rsid w:val="00E02DC9"/>
    <w:rsid w:val="00E03795"/>
    <w:rsid w:val="00E045DF"/>
    <w:rsid w:val="00E05D53"/>
    <w:rsid w:val="00E0662F"/>
    <w:rsid w:val="00E0795B"/>
    <w:rsid w:val="00E07AE2"/>
    <w:rsid w:val="00E10E0E"/>
    <w:rsid w:val="00E123F2"/>
    <w:rsid w:val="00E1323F"/>
    <w:rsid w:val="00E1338F"/>
    <w:rsid w:val="00E13893"/>
    <w:rsid w:val="00E13F18"/>
    <w:rsid w:val="00E14E83"/>
    <w:rsid w:val="00E169B4"/>
    <w:rsid w:val="00E17AF4"/>
    <w:rsid w:val="00E17D6A"/>
    <w:rsid w:val="00E209C0"/>
    <w:rsid w:val="00E21237"/>
    <w:rsid w:val="00E21643"/>
    <w:rsid w:val="00E21CD0"/>
    <w:rsid w:val="00E2210D"/>
    <w:rsid w:val="00E23162"/>
    <w:rsid w:val="00E241C7"/>
    <w:rsid w:val="00E24F94"/>
    <w:rsid w:val="00E26986"/>
    <w:rsid w:val="00E26F4C"/>
    <w:rsid w:val="00E3106B"/>
    <w:rsid w:val="00E318C1"/>
    <w:rsid w:val="00E327B2"/>
    <w:rsid w:val="00E32AA4"/>
    <w:rsid w:val="00E32DCE"/>
    <w:rsid w:val="00E35137"/>
    <w:rsid w:val="00E35E38"/>
    <w:rsid w:val="00E36963"/>
    <w:rsid w:val="00E40059"/>
    <w:rsid w:val="00E4118D"/>
    <w:rsid w:val="00E41919"/>
    <w:rsid w:val="00E428C7"/>
    <w:rsid w:val="00E45666"/>
    <w:rsid w:val="00E458CD"/>
    <w:rsid w:val="00E45B56"/>
    <w:rsid w:val="00E4728E"/>
    <w:rsid w:val="00E47B11"/>
    <w:rsid w:val="00E47B4E"/>
    <w:rsid w:val="00E47CDC"/>
    <w:rsid w:val="00E47E27"/>
    <w:rsid w:val="00E548E9"/>
    <w:rsid w:val="00E5540E"/>
    <w:rsid w:val="00E575EE"/>
    <w:rsid w:val="00E608CB"/>
    <w:rsid w:val="00E61040"/>
    <w:rsid w:val="00E61D79"/>
    <w:rsid w:val="00E6280D"/>
    <w:rsid w:val="00E62F1B"/>
    <w:rsid w:val="00E64745"/>
    <w:rsid w:val="00E65157"/>
    <w:rsid w:val="00E65341"/>
    <w:rsid w:val="00E65521"/>
    <w:rsid w:val="00E67FA7"/>
    <w:rsid w:val="00E706CC"/>
    <w:rsid w:val="00E71AA8"/>
    <w:rsid w:val="00E72990"/>
    <w:rsid w:val="00E74E8D"/>
    <w:rsid w:val="00E74F45"/>
    <w:rsid w:val="00E75192"/>
    <w:rsid w:val="00E7670D"/>
    <w:rsid w:val="00E778EC"/>
    <w:rsid w:val="00E82034"/>
    <w:rsid w:val="00E83DC5"/>
    <w:rsid w:val="00E868E7"/>
    <w:rsid w:val="00E86E3F"/>
    <w:rsid w:val="00E86E76"/>
    <w:rsid w:val="00E91C0F"/>
    <w:rsid w:val="00E92121"/>
    <w:rsid w:val="00E92B88"/>
    <w:rsid w:val="00E940F2"/>
    <w:rsid w:val="00E94633"/>
    <w:rsid w:val="00E95CFC"/>
    <w:rsid w:val="00E96DAB"/>
    <w:rsid w:val="00E97A9F"/>
    <w:rsid w:val="00EA087F"/>
    <w:rsid w:val="00EA2555"/>
    <w:rsid w:val="00EA2BF8"/>
    <w:rsid w:val="00EA31CB"/>
    <w:rsid w:val="00EA3426"/>
    <w:rsid w:val="00EA4E83"/>
    <w:rsid w:val="00EA5941"/>
    <w:rsid w:val="00EA6304"/>
    <w:rsid w:val="00EA7F31"/>
    <w:rsid w:val="00EB0A4A"/>
    <w:rsid w:val="00EB221C"/>
    <w:rsid w:val="00EB410E"/>
    <w:rsid w:val="00EB51B9"/>
    <w:rsid w:val="00EC1A6F"/>
    <w:rsid w:val="00EC3AE7"/>
    <w:rsid w:val="00EC4931"/>
    <w:rsid w:val="00EC7F8C"/>
    <w:rsid w:val="00ED00D1"/>
    <w:rsid w:val="00ED045D"/>
    <w:rsid w:val="00ED0BB2"/>
    <w:rsid w:val="00ED3A65"/>
    <w:rsid w:val="00ED3B37"/>
    <w:rsid w:val="00ED4396"/>
    <w:rsid w:val="00ED5255"/>
    <w:rsid w:val="00ED52D0"/>
    <w:rsid w:val="00ED5632"/>
    <w:rsid w:val="00ED5994"/>
    <w:rsid w:val="00ED686D"/>
    <w:rsid w:val="00EE0BB4"/>
    <w:rsid w:val="00EE0BBD"/>
    <w:rsid w:val="00EE1876"/>
    <w:rsid w:val="00EE24B8"/>
    <w:rsid w:val="00EE3AAB"/>
    <w:rsid w:val="00EE403A"/>
    <w:rsid w:val="00EE40E7"/>
    <w:rsid w:val="00EE523C"/>
    <w:rsid w:val="00EE5425"/>
    <w:rsid w:val="00EE5CD0"/>
    <w:rsid w:val="00EE6367"/>
    <w:rsid w:val="00EE733D"/>
    <w:rsid w:val="00EF0721"/>
    <w:rsid w:val="00EF0DF6"/>
    <w:rsid w:val="00EF0E37"/>
    <w:rsid w:val="00EF1105"/>
    <w:rsid w:val="00EF181A"/>
    <w:rsid w:val="00EF1F79"/>
    <w:rsid w:val="00EF3434"/>
    <w:rsid w:val="00EF3B1A"/>
    <w:rsid w:val="00EF4038"/>
    <w:rsid w:val="00EF5820"/>
    <w:rsid w:val="00EF6EE3"/>
    <w:rsid w:val="00EF779B"/>
    <w:rsid w:val="00F01DC0"/>
    <w:rsid w:val="00F02CF8"/>
    <w:rsid w:val="00F02E45"/>
    <w:rsid w:val="00F02F2B"/>
    <w:rsid w:val="00F039F8"/>
    <w:rsid w:val="00F041D4"/>
    <w:rsid w:val="00F0592E"/>
    <w:rsid w:val="00F0642B"/>
    <w:rsid w:val="00F1015F"/>
    <w:rsid w:val="00F10378"/>
    <w:rsid w:val="00F12B79"/>
    <w:rsid w:val="00F12BD8"/>
    <w:rsid w:val="00F147F2"/>
    <w:rsid w:val="00F15F6C"/>
    <w:rsid w:val="00F23521"/>
    <w:rsid w:val="00F265A4"/>
    <w:rsid w:val="00F2798D"/>
    <w:rsid w:val="00F3064C"/>
    <w:rsid w:val="00F3090C"/>
    <w:rsid w:val="00F32BCC"/>
    <w:rsid w:val="00F33207"/>
    <w:rsid w:val="00F34045"/>
    <w:rsid w:val="00F36003"/>
    <w:rsid w:val="00F367E4"/>
    <w:rsid w:val="00F36B9E"/>
    <w:rsid w:val="00F3734F"/>
    <w:rsid w:val="00F40635"/>
    <w:rsid w:val="00F43B62"/>
    <w:rsid w:val="00F44CBC"/>
    <w:rsid w:val="00F44D72"/>
    <w:rsid w:val="00F45426"/>
    <w:rsid w:val="00F46593"/>
    <w:rsid w:val="00F46C70"/>
    <w:rsid w:val="00F520FE"/>
    <w:rsid w:val="00F52558"/>
    <w:rsid w:val="00F5266B"/>
    <w:rsid w:val="00F52F66"/>
    <w:rsid w:val="00F54A1A"/>
    <w:rsid w:val="00F54AC1"/>
    <w:rsid w:val="00F57221"/>
    <w:rsid w:val="00F572EE"/>
    <w:rsid w:val="00F577F8"/>
    <w:rsid w:val="00F60D5C"/>
    <w:rsid w:val="00F671C6"/>
    <w:rsid w:val="00F6732F"/>
    <w:rsid w:val="00F70FD7"/>
    <w:rsid w:val="00F71928"/>
    <w:rsid w:val="00F737A6"/>
    <w:rsid w:val="00F73DD0"/>
    <w:rsid w:val="00F778FF"/>
    <w:rsid w:val="00F7796B"/>
    <w:rsid w:val="00F802FC"/>
    <w:rsid w:val="00F80409"/>
    <w:rsid w:val="00F80E75"/>
    <w:rsid w:val="00F81E03"/>
    <w:rsid w:val="00F825E4"/>
    <w:rsid w:val="00F832B7"/>
    <w:rsid w:val="00F84489"/>
    <w:rsid w:val="00F8450F"/>
    <w:rsid w:val="00F84D4C"/>
    <w:rsid w:val="00F850A3"/>
    <w:rsid w:val="00F862BA"/>
    <w:rsid w:val="00F8697F"/>
    <w:rsid w:val="00F87086"/>
    <w:rsid w:val="00F8751D"/>
    <w:rsid w:val="00F92D64"/>
    <w:rsid w:val="00F93D18"/>
    <w:rsid w:val="00F95F71"/>
    <w:rsid w:val="00F96188"/>
    <w:rsid w:val="00F965A4"/>
    <w:rsid w:val="00F97551"/>
    <w:rsid w:val="00F97693"/>
    <w:rsid w:val="00FA143F"/>
    <w:rsid w:val="00FA18E8"/>
    <w:rsid w:val="00FA25F1"/>
    <w:rsid w:val="00FA4AD5"/>
    <w:rsid w:val="00FA5DC5"/>
    <w:rsid w:val="00FA6305"/>
    <w:rsid w:val="00FB0862"/>
    <w:rsid w:val="00FB0A46"/>
    <w:rsid w:val="00FB0DF3"/>
    <w:rsid w:val="00FB10EB"/>
    <w:rsid w:val="00FB273C"/>
    <w:rsid w:val="00FB3322"/>
    <w:rsid w:val="00FB44DA"/>
    <w:rsid w:val="00FB67A2"/>
    <w:rsid w:val="00FC2016"/>
    <w:rsid w:val="00FC3399"/>
    <w:rsid w:val="00FC6778"/>
    <w:rsid w:val="00FC77E4"/>
    <w:rsid w:val="00FC7B93"/>
    <w:rsid w:val="00FD07F9"/>
    <w:rsid w:val="00FD4113"/>
    <w:rsid w:val="00FD41EF"/>
    <w:rsid w:val="00FD5F63"/>
    <w:rsid w:val="00FD6634"/>
    <w:rsid w:val="00FD6973"/>
    <w:rsid w:val="00FE0ABD"/>
    <w:rsid w:val="00FE1590"/>
    <w:rsid w:val="00FE2B16"/>
    <w:rsid w:val="00FE3A26"/>
    <w:rsid w:val="00FE4674"/>
    <w:rsid w:val="00FE46D0"/>
    <w:rsid w:val="00FE5688"/>
    <w:rsid w:val="00FF0F14"/>
    <w:rsid w:val="00FF1902"/>
    <w:rsid w:val="00FF29E1"/>
    <w:rsid w:val="00FF4E20"/>
    <w:rsid w:val="00FF58DE"/>
    <w:rsid w:val="00FF5F47"/>
    <w:rsid w:val="00FF652C"/>
    <w:rsid w:val="00FF6870"/>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D3A1A7"/>
  <w15:docId w15:val="{50275640-8D3B-437D-8ABD-D6E1D2F5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E8"/>
    <w:rPr>
      <w:sz w:val="24"/>
      <w:szCs w:val="24"/>
    </w:rPr>
  </w:style>
  <w:style w:type="paragraph" w:styleId="Heading1">
    <w:name w:val="heading 1"/>
    <w:basedOn w:val="Normal"/>
    <w:next w:val="Normal"/>
    <w:link w:val="Heading1Char"/>
    <w:qFormat/>
    <w:rsid w:val="00D554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554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link w:val="FooterChar"/>
    <w:uiPriority w:val="99"/>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link w:val="HeaderChar"/>
    <w:uiPriority w:val="99"/>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uiPriority w:val="22"/>
    <w:qFormat/>
    <w:rsid w:val="0044258D"/>
    <w:rPr>
      <w:b/>
      <w:bCs/>
    </w:rPr>
  </w:style>
  <w:style w:type="paragraph" w:styleId="ListParagraph">
    <w:name w:val="List Paragraph"/>
    <w:basedOn w:val="Normal"/>
    <w:link w:val="ListParagraphChar"/>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character" w:styleId="SubtleEmphasis">
    <w:name w:val="Subtle Emphasis"/>
    <w:basedOn w:val="DefaultParagraphFont"/>
    <w:uiPriority w:val="19"/>
    <w:qFormat/>
    <w:rsid w:val="00DD7973"/>
    <w:rPr>
      <w:i/>
      <w:iCs/>
      <w:color w:val="808080" w:themeColor="text1" w:themeTint="7F"/>
    </w:rPr>
  </w:style>
  <w:style w:type="paragraph" w:styleId="NormalWeb">
    <w:name w:val="Normal (Web)"/>
    <w:basedOn w:val="Normal"/>
    <w:uiPriority w:val="99"/>
    <w:unhideWhenUsed/>
    <w:rsid w:val="007A2B34"/>
    <w:pPr>
      <w:spacing w:before="100" w:beforeAutospacing="1" w:after="100" w:afterAutospacing="1"/>
    </w:pPr>
  </w:style>
  <w:style w:type="character" w:customStyle="1" w:styleId="style11">
    <w:name w:val="style11"/>
    <w:basedOn w:val="DefaultParagraphFont"/>
    <w:rsid w:val="007A2B34"/>
    <w:rPr>
      <w:color w:val="8A8D09"/>
    </w:rPr>
  </w:style>
  <w:style w:type="table" w:customStyle="1" w:styleId="TableGrid1">
    <w:name w:val="Table Grid1"/>
    <w:basedOn w:val="TableNormal"/>
    <w:next w:val="TableGrid"/>
    <w:uiPriority w:val="59"/>
    <w:rsid w:val="00D3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C649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rsid w:val="00D554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D554F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basedOn w:val="DefaultParagraphFont"/>
    <w:link w:val="ListParagraph"/>
    <w:uiPriority w:val="34"/>
    <w:locked/>
    <w:rsid w:val="00D720DC"/>
    <w:rPr>
      <w:sz w:val="24"/>
      <w:szCs w:val="24"/>
    </w:rPr>
  </w:style>
  <w:style w:type="character" w:customStyle="1" w:styleId="FooterChar">
    <w:name w:val="Footer Char"/>
    <w:basedOn w:val="DefaultParagraphFont"/>
    <w:link w:val="Footer"/>
    <w:uiPriority w:val="99"/>
    <w:rsid w:val="006A0E99"/>
    <w:rPr>
      <w:sz w:val="24"/>
      <w:szCs w:val="24"/>
    </w:rPr>
  </w:style>
  <w:style w:type="table" w:customStyle="1" w:styleId="GridTable1Light1">
    <w:name w:val="Grid Table 1 Light1"/>
    <w:basedOn w:val="TableNormal"/>
    <w:uiPriority w:val="46"/>
    <w:rsid w:val="00BA043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A93A83"/>
    <w:rPr>
      <w:sz w:val="24"/>
      <w:szCs w:val="24"/>
    </w:rPr>
  </w:style>
  <w:style w:type="paragraph" w:styleId="Revision">
    <w:name w:val="Revision"/>
    <w:hidden/>
    <w:uiPriority w:val="99"/>
    <w:semiHidden/>
    <w:rsid w:val="007634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290744986">
      <w:bodyDiv w:val="1"/>
      <w:marLeft w:val="0"/>
      <w:marRight w:val="0"/>
      <w:marTop w:val="0"/>
      <w:marBottom w:val="0"/>
      <w:divBdr>
        <w:top w:val="none" w:sz="0" w:space="0" w:color="auto"/>
        <w:left w:val="none" w:sz="0" w:space="0" w:color="auto"/>
        <w:bottom w:val="none" w:sz="0" w:space="0" w:color="auto"/>
        <w:right w:val="none" w:sz="0" w:space="0" w:color="auto"/>
      </w:divBdr>
    </w:div>
    <w:div w:id="426317247">
      <w:bodyDiv w:val="1"/>
      <w:marLeft w:val="0"/>
      <w:marRight w:val="0"/>
      <w:marTop w:val="0"/>
      <w:marBottom w:val="0"/>
      <w:divBdr>
        <w:top w:val="none" w:sz="0" w:space="0" w:color="auto"/>
        <w:left w:val="none" w:sz="0" w:space="0" w:color="auto"/>
        <w:bottom w:val="none" w:sz="0" w:space="0" w:color="auto"/>
        <w:right w:val="none" w:sz="0" w:space="0" w:color="auto"/>
      </w:divBdr>
    </w:div>
    <w:div w:id="556211106">
      <w:bodyDiv w:val="1"/>
      <w:marLeft w:val="0"/>
      <w:marRight w:val="0"/>
      <w:marTop w:val="0"/>
      <w:marBottom w:val="0"/>
      <w:divBdr>
        <w:top w:val="none" w:sz="0" w:space="0" w:color="auto"/>
        <w:left w:val="none" w:sz="0" w:space="0" w:color="auto"/>
        <w:bottom w:val="none" w:sz="0" w:space="0" w:color="auto"/>
        <w:right w:val="none" w:sz="0" w:space="0" w:color="auto"/>
      </w:divBdr>
    </w:div>
    <w:div w:id="724183479">
      <w:bodyDiv w:val="1"/>
      <w:marLeft w:val="0"/>
      <w:marRight w:val="0"/>
      <w:marTop w:val="0"/>
      <w:marBottom w:val="0"/>
      <w:divBdr>
        <w:top w:val="none" w:sz="0" w:space="0" w:color="auto"/>
        <w:left w:val="none" w:sz="0" w:space="0" w:color="auto"/>
        <w:bottom w:val="none" w:sz="0" w:space="0" w:color="auto"/>
        <w:right w:val="none" w:sz="0" w:space="0" w:color="auto"/>
      </w:divBdr>
    </w:div>
    <w:div w:id="757286420">
      <w:bodyDiv w:val="1"/>
      <w:marLeft w:val="0"/>
      <w:marRight w:val="0"/>
      <w:marTop w:val="0"/>
      <w:marBottom w:val="0"/>
      <w:divBdr>
        <w:top w:val="none" w:sz="0" w:space="0" w:color="auto"/>
        <w:left w:val="none" w:sz="0" w:space="0" w:color="auto"/>
        <w:bottom w:val="none" w:sz="0" w:space="0" w:color="auto"/>
        <w:right w:val="none" w:sz="0" w:space="0" w:color="auto"/>
      </w:divBdr>
    </w:div>
    <w:div w:id="761074608">
      <w:bodyDiv w:val="1"/>
      <w:marLeft w:val="0"/>
      <w:marRight w:val="0"/>
      <w:marTop w:val="0"/>
      <w:marBottom w:val="0"/>
      <w:divBdr>
        <w:top w:val="none" w:sz="0" w:space="0" w:color="auto"/>
        <w:left w:val="none" w:sz="0" w:space="0" w:color="auto"/>
        <w:bottom w:val="none" w:sz="0" w:space="0" w:color="auto"/>
        <w:right w:val="none" w:sz="0" w:space="0" w:color="auto"/>
      </w:divBdr>
    </w:div>
    <w:div w:id="807895014">
      <w:bodyDiv w:val="1"/>
      <w:marLeft w:val="0"/>
      <w:marRight w:val="0"/>
      <w:marTop w:val="0"/>
      <w:marBottom w:val="0"/>
      <w:divBdr>
        <w:top w:val="none" w:sz="0" w:space="0" w:color="auto"/>
        <w:left w:val="none" w:sz="0" w:space="0" w:color="auto"/>
        <w:bottom w:val="none" w:sz="0" w:space="0" w:color="auto"/>
        <w:right w:val="none" w:sz="0" w:space="0" w:color="auto"/>
      </w:divBdr>
    </w:div>
    <w:div w:id="826284883">
      <w:bodyDiv w:val="1"/>
      <w:marLeft w:val="0"/>
      <w:marRight w:val="0"/>
      <w:marTop w:val="0"/>
      <w:marBottom w:val="0"/>
      <w:divBdr>
        <w:top w:val="none" w:sz="0" w:space="0" w:color="auto"/>
        <w:left w:val="none" w:sz="0" w:space="0" w:color="auto"/>
        <w:bottom w:val="none" w:sz="0" w:space="0" w:color="auto"/>
        <w:right w:val="none" w:sz="0" w:space="0" w:color="auto"/>
      </w:divBdr>
    </w:div>
    <w:div w:id="1120539761">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249927590">
      <w:bodyDiv w:val="1"/>
      <w:marLeft w:val="0"/>
      <w:marRight w:val="0"/>
      <w:marTop w:val="0"/>
      <w:marBottom w:val="0"/>
      <w:divBdr>
        <w:top w:val="none" w:sz="0" w:space="0" w:color="auto"/>
        <w:left w:val="none" w:sz="0" w:space="0" w:color="auto"/>
        <w:bottom w:val="none" w:sz="0" w:space="0" w:color="auto"/>
        <w:right w:val="none" w:sz="0" w:space="0" w:color="auto"/>
      </w:divBdr>
    </w:div>
    <w:div w:id="1358703095">
      <w:bodyDiv w:val="1"/>
      <w:marLeft w:val="0"/>
      <w:marRight w:val="0"/>
      <w:marTop w:val="0"/>
      <w:marBottom w:val="0"/>
      <w:divBdr>
        <w:top w:val="none" w:sz="0" w:space="0" w:color="auto"/>
        <w:left w:val="none" w:sz="0" w:space="0" w:color="auto"/>
        <w:bottom w:val="none" w:sz="0" w:space="0" w:color="auto"/>
        <w:right w:val="none" w:sz="0" w:space="0" w:color="auto"/>
      </w:divBdr>
    </w:div>
    <w:div w:id="1511523584">
      <w:bodyDiv w:val="1"/>
      <w:marLeft w:val="0"/>
      <w:marRight w:val="0"/>
      <w:marTop w:val="0"/>
      <w:marBottom w:val="0"/>
      <w:divBdr>
        <w:top w:val="none" w:sz="0" w:space="0" w:color="auto"/>
        <w:left w:val="none" w:sz="0" w:space="0" w:color="auto"/>
        <w:bottom w:val="none" w:sz="0" w:space="0" w:color="auto"/>
        <w:right w:val="none" w:sz="0" w:space="0" w:color="auto"/>
      </w:divBdr>
    </w:div>
    <w:div w:id="171495934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 w:id="1923684237">
      <w:bodyDiv w:val="1"/>
      <w:marLeft w:val="0"/>
      <w:marRight w:val="0"/>
      <w:marTop w:val="0"/>
      <w:marBottom w:val="0"/>
      <w:divBdr>
        <w:top w:val="none" w:sz="0" w:space="0" w:color="auto"/>
        <w:left w:val="none" w:sz="0" w:space="0" w:color="auto"/>
        <w:bottom w:val="none" w:sz="0" w:space="0" w:color="auto"/>
        <w:right w:val="none" w:sz="0" w:space="0" w:color="auto"/>
      </w:divBdr>
    </w:div>
    <w:div w:id="1992170259">
      <w:bodyDiv w:val="1"/>
      <w:marLeft w:val="0"/>
      <w:marRight w:val="0"/>
      <w:marTop w:val="0"/>
      <w:marBottom w:val="0"/>
      <w:divBdr>
        <w:top w:val="none" w:sz="0" w:space="0" w:color="auto"/>
        <w:left w:val="none" w:sz="0" w:space="0" w:color="auto"/>
        <w:bottom w:val="none" w:sz="0" w:space="0" w:color="auto"/>
        <w:right w:val="none" w:sz="0" w:space="0" w:color="auto"/>
      </w:divBdr>
    </w:div>
    <w:div w:id="2016227087">
      <w:bodyDiv w:val="1"/>
      <w:marLeft w:val="0"/>
      <w:marRight w:val="0"/>
      <w:marTop w:val="0"/>
      <w:marBottom w:val="0"/>
      <w:divBdr>
        <w:top w:val="none" w:sz="0" w:space="0" w:color="auto"/>
        <w:left w:val="none" w:sz="0" w:space="0" w:color="auto"/>
        <w:bottom w:val="none" w:sz="0" w:space="0" w:color="auto"/>
        <w:right w:val="none" w:sz="0" w:space="0" w:color="auto"/>
      </w:divBdr>
    </w:div>
    <w:div w:id="2132744491">
      <w:bodyDiv w:val="1"/>
      <w:marLeft w:val="0"/>
      <w:marRight w:val="0"/>
      <w:marTop w:val="0"/>
      <w:marBottom w:val="0"/>
      <w:divBdr>
        <w:top w:val="none" w:sz="0" w:space="0" w:color="auto"/>
        <w:left w:val="none" w:sz="0" w:space="0" w:color="auto"/>
        <w:bottom w:val="none" w:sz="0" w:space="0" w:color="auto"/>
        <w:right w:val="none" w:sz="0" w:space="0" w:color="auto"/>
      </w:divBdr>
      <w:divsChild>
        <w:div w:id="208957925">
          <w:marLeft w:val="0"/>
          <w:marRight w:val="0"/>
          <w:marTop w:val="0"/>
          <w:marBottom w:val="0"/>
          <w:divBdr>
            <w:top w:val="none" w:sz="0" w:space="0" w:color="auto"/>
            <w:left w:val="none" w:sz="0" w:space="0" w:color="auto"/>
            <w:bottom w:val="none" w:sz="0" w:space="0" w:color="auto"/>
            <w:right w:val="none" w:sz="0" w:space="0" w:color="auto"/>
          </w:divBdr>
          <w:divsChild>
            <w:div w:id="1928230924">
              <w:marLeft w:val="0"/>
              <w:marRight w:val="0"/>
              <w:marTop w:val="0"/>
              <w:marBottom w:val="0"/>
              <w:divBdr>
                <w:top w:val="none" w:sz="0" w:space="0" w:color="auto"/>
                <w:left w:val="none" w:sz="0" w:space="0" w:color="auto"/>
                <w:bottom w:val="none" w:sz="0" w:space="0" w:color="auto"/>
                <w:right w:val="none" w:sz="0" w:space="0" w:color="auto"/>
              </w:divBdr>
              <w:divsChild>
                <w:div w:id="447041715">
                  <w:marLeft w:val="0"/>
                  <w:marRight w:val="0"/>
                  <w:marTop w:val="0"/>
                  <w:marBottom w:val="0"/>
                  <w:divBdr>
                    <w:top w:val="none" w:sz="0" w:space="0" w:color="auto"/>
                    <w:left w:val="none" w:sz="0" w:space="0" w:color="auto"/>
                    <w:bottom w:val="none" w:sz="0" w:space="0" w:color="auto"/>
                    <w:right w:val="none" w:sz="0" w:space="0" w:color="auto"/>
                  </w:divBdr>
                  <w:divsChild>
                    <w:div w:id="1149440872">
                      <w:marLeft w:val="0"/>
                      <w:marRight w:val="0"/>
                      <w:marTop w:val="0"/>
                      <w:marBottom w:val="0"/>
                      <w:divBdr>
                        <w:top w:val="none" w:sz="0" w:space="0" w:color="auto"/>
                        <w:left w:val="none" w:sz="0" w:space="0" w:color="auto"/>
                        <w:bottom w:val="none" w:sz="0" w:space="0" w:color="auto"/>
                        <w:right w:val="none" w:sz="0" w:space="0" w:color="auto"/>
                      </w:divBdr>
                      <w:divsChild>
                        <w:div w:id="943656993">
                          <w:marLeft w:val="0"/>
                          <w:marRight w:val="0"/>
                          <w:marTop w:val="0"/>
                          <w:marBottom w:val="0"/>
                          <w:divBdr>
                            <w:top w:val="none" w:sz="0" w:space="0" w:color="auto"/>
                            <w:left w:val="none" w:sz="0" w:space="0" w:color="auto"/>
                            <w:bottom w:val="none" w:sz="0" w:space="0" w:color="auto"/>
                            <w:right w:val="none" w:sz="0" w:space="0" w:color="auto"/>
                          </w:divBdr>
                          <w:divsChild>
                            <w:div w:id="1299922996">
                              <w:marLeft w:val="0"/>
                              <w:marRight w:val="0"/>
                              <w:marTop w:val="0"/>
                              <w:marBottom w:val="0"/>
                              <w:divBdr>
                                <w:top w:val="none" w:sz="0" w:space="0" w:color="auto"/>
                                <w:left w:val="none" w:sz="0" w:space="0" w:color="auto"/>
                                <w:bottom w:val="none" w:sz="0" w:space="0" w:color="auto"/>
                                <w:right w:val="none" w:sz="0" w:space="0" w:color="auto"/>
                              </w:divBdr>
                              <w:divsChild>
                                <w:div w:id="425466417">
                                  <w:marLeft w:val="0"/>
                                  <w:marRight w:val="0"/>
                                  <w:marTop w:val="0"/>
                                  <w:marBottom w:val="0"/>
                                  <w:divBdr>
                                    <w:top w:val="none" w:sz="0" w:space="0" w:color="auto"/>
                                    <w:left w:val="none" w:sz="0" w:space="0" w:color="auto"/>
                                    <w:bottom w:val="none" w:sz="0" w:space="0" w:color="auto"/>
                                    <w:right w:val="none" w:sz="0" w:space="0" w:color="auto"/>
                                  </w:divBdr>
                                  <w:divsChild>
                                    <w:div w:id="901331856">
                                      <w:marLeft w:val="0"/>
                                      <w:marRight w:val="0"/>
                                      <w:marTop w:val="0"/>
                                      <w:marBottom w:val="0"/>
                                      <w:divBdr>
                                        <w:top w:val="none" w:sz="0" w:space="0" w:color="auto"/>
                                        <w:left w:val="none" w:sz="0" w:space="0" w:color="auto"/>
                                        <w:bottom w:val="none" w:sz="0" w:space="0" w:color="auto"/>
                                        <w:right w:val="none" w:sz="0" w:space="0" w:color="auto"/>
                                      </w:divBdr>
                                      <w:divsChild>
                                        <w:div w:id="1449859782">
                                          <w:marLeft w:val="0"/>
                                          <w:marRight w:val="0"/>
                                          <w:marTop w:val="0"/>
                                          <w:marBottom w:val="0"/>
                                          <w:divBdr>
                                            <w:top w:val="none" w:sz="0" w:space="0" w:color="auto"/>
                                            <w:left w:val="none" w:sz="0" w:space="0" w:color="auto"/>
                                            <w:bottom w:val="none" w:sz="0" w:space="0" w:color="auto"/>
                                            <w:right w:val="none" w:sz="0" w:space="0" w:color="auto"/>
                                          </w:divBdr>
                                          <w:divsChild>
                                            <w:div w:id="93332001">
                                              <w:marLeft w:val="0"/>
                                              <w:marRight w:val="0"/>
                                              <w:marTop w:val="0"/>
                                              <w:marBottom w:val="0"/>
                                              <w:divBdr>
                                                <w:top w:val="none" w:sz="0" w:space="0" w:color="auto"/>
                                                <w:left w:val="none" w:sz="0" w:space="0" w:color="auto"/>
                                                <w:bottom w:val="none" w:sz="0" w:space="0" w:color="auto"/>
                                                <w:right w:val="none" w:sz="0" w:space="0" w:color="auto"/>
                                              </w:divBdr>
                                              <w:divsChild>
                                                <w:div w:id="1811094260">
                                                  <w:marLeft w:val="0"/>
                                                  <w:marRight w:val="0"/>
                                                  <w:marTop w:val="0"/>
                                                  <w:marBottom w:val="0"/>
                                                  <w:divBdr>
                                                    <w:top w:val="none" w:sz="0" w:space="0" w:color="auto"/>
                                                    <w:left w:val="none" w:sz="0" w:space="0" w:color="auto"/>
                                                    <w:bottom w:val="none" w:sz="0" w:space="0" w:color="auto"/>
                                                    <w:right w:val="none" w:sz="0" w:space="0" w:color="auto"/>
                                                  </w:divBdr>
                                                  <w:divsChild>
                                                    <w:div w:id="4728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1FDBA-FD86-4A2B-82A3-6DBDA7BB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1560</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9882</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rst8</dc:creator>
  <cp:keywords/>
  <dc:description/>
  <cp:lastModifiedBy>Orenstein, Diane (CDC/ONDIEH/NCCDPHP)</cp:lastModifiedBy>
  <cp:revision>2</cp:revision>
  <cp:lastPrinted>2016-02-12T23:27:00Z</cp:lastPrinted>
  <dcterms:created xsi:type="dcterms:W3CDTF">2016-11-09T19:26:00Z</dcterms:created>
  <dcterms:modified xsi:type="dcterms:W3CDTF">2016-11-09T19:26:00Z</dcterms:modified>
</cp:coreProperties>
</file>