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65" w:rsidRDefault="00D32729" w:rsidP="00D32729">
      <w:pPr>
        <w:pStyle w:val="Heading2"/>
        <w:rPr>
          <w:b/>
        </w:rPr>
      </w:pPr>
      <w:bookmarkStart w:id="0" w:name="_Toc384902193"/>
      <w:r>
        <w:rPr>
          <w:b/>
        </w:rPr>
        <w:t xml:space="preserve">Exhibit </w:t>
      </w:r>
      <w:proofErr w:type="gramStart"/>
      <w:r>
        <w:rPr>
          <w:b/>
        </w:rPr>
        <w:t>O(</w:t>
      </w:r>
      <w:proofErr w:type="gramEnd"/>
      <w:r>
        <w:rPr>
          <w:b/>
        </w:rPr>
        <w:t xml:space="preserve">2): </w:t>
      </w:r>
      <w:r w:rsidR="00B21D65" w:rsidRPr="00B21D65">
        <w:rPr>
          <w:b/>
        </w:rPr>
        <w:t>HRSA 99-1(1)</w:t>
      </w:r>
      <w:bookmarkEnd w:id="0"/>
      <w:r w:rsidRPr="00D32729">
        <w:rPr>
          <w:b/>
        </w:rPr>
        <w:t xml:space="preserve"> </w:t>
      </w:r>
      <w:r>
        <w:rPr>
          <w:b/>
        </w:rPr>
        <w:t>-</w:t>
      </w:r>
      <w:r w:rsidRPr="00B21D65">
        <w:rPr>
          <w:b/>
        </w:rPr>
        <w:t xml:space="preserve"> Determination of Weighted and </w:t>
      </w:r>
      <w:proofErr w:type="spellStart"/>
      <w:r w:rsidRPr="00B21D65">
        <w:rPr>
          <w:b/>
        </w:rPr>
        <w:t>Unweighted</w:t>
      </w:r>
      <w:proofErr w:type="spellEnd"/>
      <w:r w:rsidRPr="00B21D65">
        <w:rPr>
          <w:b/>
        </w:rPr>
        <w:t xml:space="preserve"> Resident FTE Counts</w:t>
      </w:r>
    </w:p>
    <w:p w:rsidR="00B21D65" w:rsidRDefault="002E25E5" w:rsidP="00B21D65">
      <w:r>
        <w:rPr>
          <w:noProof/>
        </w:rPr>
        <w:drawing>
          <wp:inline distT="0" distB="0" distL="0" distR="0">
            <wp:extent cx="6633154" cy="5270739"/>
            <wp:effectExtent l="19050" t="19050" r="15875" b="25400"/>
            <wp:docPr id="20" name="Picture 20" descr="C:\Users\SVIJAY~1\AppData\Local\Temp\SNAGHTML10419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VIJAY~1\AppData\Local\Temp\SNAGHTML104197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38" cy="52824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65" w:rsidRDefault="00B21D65" w:rsidP="00B21D65">
      <w:r>
        <w:br w:type="page"/>
      </w:r>
    </w:p>
    <w:p w:rsidR="00B21D65" w:rsidRDefault="00D32729" w:rsidP="00D32729">
      <w:pPr>
        <w:pStyle w:val="Heading2"/>
        <w:rPr>
          <w:b/>
        </w:rPr>
      </w:pPr>
      <w:bookmarkStart w:id="1" w:name="_Toc384902194"/>
      <w:r>
        <w:rPr>
          <w:b/>
        </w:rPr>
        <w:t xml:space="preserve">Exhibit </w:t>
      </w:r>
      <w:proofErr w:type="gramStart"/>
      <w:r>
        <w:rPr>
          <w:b/>
        </w:rPr>
        <w:t>O(</w:t>
      </w:r>
      <w:proofErr w:type="gramEnd"/>
      <w:r>
        <w:rPr>
          <w:b/>
        </w:rPr>
        <w:t xml:space="preserve">2): </w:t>
      </w:r>
      <w:r w:rsidR="00B21D65" w:rsidRPr="00B21D65">
        <w:rPr>
          <w:b/>
        </w:rPr>
        <w:t>HRSA 99-1(2)</w:t>
      </w:r>
      <w:r>
        <w:rPr>
          <w:b/>
        </w:rPr>
        <w:t xml:space="preserve"> -</w:t>
      </w:r>
      <w:r w:rsidR="00B21D65" w:rsidRPr="00B21D65">
        <w:rPr>
          <w:b/>
        </w:rPr>
        <w:t xml:space="preserve"> Determination of Weighted and Unweighted Resident FTE Counts</w:t>
      </w:r>
      <w:bookmarkEnd w:id="1"/>
    </w:p>
    <w:p w:rsidR="00B21D65" w:rsidRDefault="00ED4255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632874" cy="5839460"/>
            <wp:effectExtent l="19050" t="19050" r="15875" b="27940"/>
            <wp:docPr id="21" name="Picture 21" descr="C:\Users\SVIJAY~1\AppData\Local\Temp\SNAGHTML104434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IJAY~1\AppData\Local\Temp\SNAGHTML1044346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412" cy="58513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65" w:rsidRDefault="00D32729" w:rsidP="00D32729">
      <w:pPr>
        <w:pStyle w:val="Heading2"/>
        <w:rPr>
          <w:b/>
        </w:rPr>
      </w:pPr>
      <w:bookmarkStart w:id="2" w:name="_Toc384902195"/>
      <w:r>
        <w:rPr>
          <w:b/>
        </w:rPr>
        <w:t xml:space="preserve">Exhibit </w:t>
      </w:r>
      <w:proofErr w:type="gramStart"/>
      <w:r>
        <w:rPr>
          <w:b/>
        </w:rPr>
        <w:t>O(</w:t>
      </w:r>
      <w:proofErr w:type="gramEnd"/>
      <w:r>
        <w:rPr>
          <w:b/>
        </w:rPr>
        <w:t xml:space="preserve">2): </w:t>
      </w:r>
      <w:r w:rsidR="00B21D65" w:rsidRPr="00B21D65">
        <w:rPr>
          <w:b/>
        </w:rPr>
        <w:t>HRSA 99-1(</w:t>
      </w:r>
      <w:r w:rsidR="00067F1E">
        <w:rPr>
          <w:b/>
        </w:rPr>
        <w:t>2</w:t>
      </w:r>
      <w:r>
        <w:rPr>
          <w:b/>
        </w:rPr>
        <w:t>A</w:t>
      </w:r>
      <w:r w:rsidR="00B21D65" w:rsidRPr="00B21D65">
        <w:rPr>
          <w:b/>
        </w:rPr>
        <w:t>)</w:t>
      </w:r>
      <w:r>
        <w:rPr>
          <w:b/>
        </w:rPr>
        <w:t xml:space="preserve"> -</w:t>
      </w:r>
      <w:r w:rsidR="00B21D65" w:rsidRPr="00B21D65">
        <w:rPr>
          <w:b/>
        </w:rPr>
        <w:t xml:space="preserve"> Determination of Weighted and Unweighted Resident FTE Counts</w:t>
      </w:r>
      <w:bookmarkEnd w:id="2"/>
    </w:p>
    <w:p w:rsidR="00067F1E" w:rsidRPr="00067F1E" w:rsidRDefault="00654CFF" w:rsidP="00067F1E">
      <w:r>
        <w:rPr>
          <w:noProof/>
        </w:rPr>
        <w:drawing>
          <wp:inline distT="0" distB="0" distL="0" distR="0" wp14:anchorId="35555DA0" wp14:editId="39550A07">
            <wp:extent cx="6480144" cy="5860112"/>
            <wp:effectExtent l="19050" t="19050" r="16510" b="266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8551" cy="5867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D65" w:rsidRDefault="00B21D65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b/>
        </w:rPr>
        <w:br w:type="page"/>
      </w:r>
    </w:p>
    <w:p w:rsidR="00067F1E" w:rsidRDefault="00D32729" w:rsidP="00D32729">
      <w:pPr>
        <w:pStyle w:val="Heading2"/>
        <w:rPr>
          <w:b/>
        </w:rPr>
      </w:pPr>
      <w:bookmarkStart w:id="3" w:name="_Toc384902196"/>
      <w:r>
        <w:rPr>
          <w:b/>
        </w:rPr>
        <w:t xml:space="preserve">Exhibit </w:t>
      </w:r>
      <w:proofErr w:type="gramStart"/>
      <w:r>
        <w:rPr>
          <w:b/>
        </w:rPr>
        <w:t>O(</w:t>
      </w:r>
      <w:proofErr w:type="gramEnd"/>
      <w:r>
        <w:rPr>
          <w:b/>
        </w:rPr>
        <w:t xml:space="preserve">2): </w:t>
      </w:r>
      <w:r w:rsidR="00067F1E" w:rsidRPr="00B21D65">
        <w:rPr>
          <w:b/>
        </w:rPr>
        <w:t>HRSA 99-1(</w:t>
      </w:r>
      <w:r w:rsidR="00067F1E">
        <w:rPr>
          <w:b/>
        </w:rPr>
        <w:t>3</w:t>
      </w:r>
      <w:r w:rsidR="00067F1E" w:rsidRPr="00B21D65">
        <w:rPr>
          <w:b/>
        </w:rPr>
        <w:t>)</w:t>
      </w:r>
      <w:r>
        <w:rPr>
          <w:b/>
        </w:rPr>
        <w:t xml:space="preserve"> -</w:t>
      </w:r>
      <w:r w:rsidR="00067F1E" w:rsidRPr="00B21D65">
        <w:rPr>
          <w:b/>
        </w:rPr>
        <w:t xml:space="preserve"> Determination of Weighted and </w:t>
      </w:r>
      <w:proofErr w:type="spellStart"/>
      <w:r w:rsidR="00067F1E" w:rsidRPr="00B21D65">
        <w:rPr>
          <w:b/>
        </w:rPr>
        <w:t>Unweighted</w:t>
      </w:r>
      <w:proofErr w:type="spellEnd"/>
      <w:r w:rsidR="00067F1E" w:rsidRPr="00B21D65">
        <w:rPr>
          <w:b/>
        </w:rPr>
        <w:t xml:space="preserve"> Resident FTE Counts</w:t>
      </w:r>
      <w:bookmarkEnd w:id="3"/>
    </w:p>
    <w:p w:rsidR="00067F1E" w:rsidRDefault="006E41D9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152727F4" wp14:editId="1A347D6F">
            <wp:extent cx="6448507" cy="5947410"/>
            <wp:effectExtent l="19050" t="19050" r="28575" b="152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8055" cy="59562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7F1E" w:rsidRDefault="00067F1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b/>
        </w:rPr>
        <w:br w:type="page"/>
      </w:r>
    </w:p>
    <w:p w:rsidR="00067F1E" w:rsidRDefault="00D32729" w:rsidP="00D32729">
      <w:pPr>
        <w:pStyle w:val="Heading2"/>
        <w:rPr>
          <w:b/>
        </w:rPr>
      </w:pPr>
      <w:bookmarkStart w:id="4" w:name="_Toc384902197"/>
      <w:r>
        <w:rPr>
          <w:b/>
        </w:rPr>
        <w:t xml:space="preserve">Exhibit O(2): </w:t>
      </w:r>
      <w:bookmarkStart w:id="5" w:name="_GoBack"/>
      <w:bookmarkEnd w:id="5"/>
      <w:r w:rsidR="00067F1E" w:rsidRPr="00B21D65">
        <w:rPr>
          <w:b/>
        </w:rPr>
        <w:t>HRSA 99-1(</w:t>
      </w:r>
      <w:r w:rsidR="00067F1E">
        <w:rPr>
          <w:b/>
        </w:rPr>
        <w:t>4</w:t>
      </w:r>
      <w:r w:rsidR="00067F1E" w:rsidRPr="00B21D65">
        <w:rPr>
          <w:b/>
        </w:rPr>
        <w:t>)</w:t>
      </w:r>
      <w:r>
        <w:rPr>
          <w:b/>
        </w:rPr>
        <w:t xml:space="preserve"> -</w:t>
      </w:r>
      <w:r w:rsidR="00067F1E" w:rsidRPr="00B21D65">
        <w:rPr>
          <w:b/>
        </w:rPr>
        <w:t xml:space="preserve"> Determination of Weighted and Unweighted Resident FTE Counts</w:t>
      </w:r>
      <w:bookmarkEnd w:id="4"/>
    </w:p>
    <w:p w:rsidR="00067F1E" w:rsidRDefault="00663000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6400800" cy="5573395"/>
            <wp:effectExtent l="19050" t="19050" r="19050" b="27305"/>
            <wp:docPr id="24" name="Picture 24" descr="C:\Users\SVIJAY~1\AppData\Local\Temp\SNAGHTML104b0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VIJAY~1\AppData\Local\Temp\SNAGHTML104b0a3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12" cy="55833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7F1E" w:rsidRDefault="00067F1E" w:rsidP="00067F1E"/>
    <w:sectPr w:rsidR="0006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729"/>
    <w:rsid w:val="00D32F0C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D487-124A-4BEF-87C1-A5E901AB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2014-04-10T21:22:00Z</dcterms:created>
  <dcterms:modified xsi:type="dcterms:W3CDTF">2014-04-10T21:22:00Z</dcterms:modified>
</cp:coreProperties>
</file>