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F0324" w:rsidRPr="00F37239" w:rsidRDefault="004400AA" w:rsidP="004F0324">
      <w:pPr>
        <w:jc w:val="cente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lang w:val="en-CA"/>
        </w:rPr>
        <w:fldChar w:fldCharType="begin"/>
      </w:r>
      <w:r w:rsidR="004F0324" w:rsidRPr="00F37239">
        <w:rPr>
          <w:rFonts w:ascii="Times New Roman" w:hAnsi="Times New Roman" w:cs="Times New Roman"/>
          <w:color w:val="000000" w:themeColor="text1"/>
          <w:sz w:val="24"/>
          <w:szCs w:val="24"/>
          <w:lang w:val="en-CA"/>
        </w:rPr>
        <w:instrText xml:space="preserve"> SEQ CHAPTER \h \r 1</w:instrText>
      </w:r>
      <w:r w:rsidRPr="00F37239">
        <w:rPr>
          <w:rFonts w:ascii="Times New Roman" w:hAnsi="Times New Roman" w:cs="Times New Roman"/>
          <w:color w:val="000000" w:themeColor="text1"/>
          <w:sz w:val="24"/>
          <w:szCs w:val="24"/>
          <w:lang w:val="en-CA"/>
        </w:rPr>
        <w:fldChar w:fldCharType="end"/>
      </w:r>
      <w:r w:rsidR="004F0324" w:rsidRPr="00F37239">
        <w:rPr>
          <w:rFonts w:ascii="Times New Roman" w:hAnsi="Times New Roman" w:cs="Times New Roman"/>
          <w:b/>
          <w:bCs/>
          <w:color w:val="000000" w:themeColor="text1"/>
          <w:sz w:val="24"/>
          <w:szCs w:val="24"/>
        </w:rPr>
        <w:t>PAPERWORK REDUCTION ACT SUBMISSION</w:t>
      </w:r>
      <w:r w:rsidR="004F0324" w:rsidRPr="00F37239">
        <w:rPr>
          <w:rFonts w:ascii="Times New Roman" w:hAnsi="Times New Roman" w:cs="Times New Roman"/>
          <w:color w:val="000000" w:themeColor="text1"/>
          <w:sz w:val="24"/>
          <w:szCs w:val="24"/>
        </w:rPr>
        <w:t xml:space="preserve"> </w:t>
      </w:r>
    </w:p>
    <w:p w:rsidR="004F0324" w:rsidRPr="00F37239" w:rsidRDefault="004F0324" w:rsidP="004F0324">
      <w:pPr>
        <w:jc w:val="center"/>
        <w:rPr>
          <w:rFonts w:ascii="Times New Roman" w:hAnsi="Times New Roman" w:cs="Times New Roman"/>
          <w:color w:val="000000" w:themeColor="text1"/>
          <w:sz w:val="24"/>
          <w:szCs w:val="24"/>
        </w:rPr>
      </w:pPr>
    </w:p>
    <w:p w:rsidR="004F0324" w:rsidRPr="00F37239" w:rsidRDefault="004F0324" w:rsidP="004F0324">
      <w:pPr>
        <w:jc w:val="cente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Supporting Statement</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115316">
      <w:pP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Agency:</w:t>
      </w:r>
      <w:r w:rsidRPr="00F37239">
        <w:rPr>
          <w:rFonts w:ascii="Times New Roman" w:hAnsi="Times New Roman" w:cs="Times New Roman"/>
          <w:color w:val="000000" w:themeColor="text1"/>
          <w:sz w:val="24"/>
          <w:szCs w:val="24"/>
        </w:rPr>
        <w:tab/>
      </w:r>
      <w:r w:rsidR="00784C6B">
        <w:rPr>
          <w:rFonts w:ascii="Times New Roman" w:hAnsi="Times New Roman" w:cs="Times New Roman"/>
          <w:color w:val="000000" w:themeColor="text1"/>
          <w:sz w:val="24"/>
          <w:szCs w:val="24"/>
        </w:rPr>
        <w:t>United States</w:t>
      </w:r>
      <w:r w:rsidR="00115316" w:rsidRPr="00F37239">
        <w:rPr>
          <w:rFonts w:ascii="Times New Roman" w:hAnsi="Times New Roman" w:cs="Times New Roman"/>
          <w:color w:val="000000" w:themeColor="text1"/>
          <w:sz w:val="24"/>
          <w:szCs w:val="24"/>
        </w:rPr>
        <w:t xml:space="preserve"> Access Board</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tabs>
          <w:tab w:val="left" w:pos="720"/>
          <w:tab w:val="left" w:pos="1440"/>
        </w:tabs>
        <w:ind w:left="1440" w:hanging="1440"/>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Title:</w:t>
      </w: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r>
      <w:r w:rsidR="00C92239">
        <w:rPr>
          <w:rFonts w:ascii="Times New Roman" w:hAnsi="Times New Roman" w:cs="Times New Roman"/>
          <w:color w:val="000000" w:themeColor="text1"/>
          <w:sz w:val="24"/>
          <w:szCs w:val="24"/>
        </w:rPr>
        <w:t xml:space="preserve">Renewal of OMB Approval for </w:t>
      </w:r>
      <w:r w:rsidR="00BC5B78">
        <w:rPr>
          <w:rFonts w:ascii="Times New Roman" w:hAnsi="Times New Roman" w:cs="Times New Roman"/>
          <w:color w:val="000000" w:themeColor="text1"/>
          <w:sz w:val="24"/>
          <w:szCs w:val="24"/>
        </w:rPr>
        <w:t>Onl</w:t>
      </w:r>
      <w:r w:rsidR="00FC57B3" w:rsidRPr="00F37239">
        <w:rPr>
          <w:rFonts w:ascii="Times New Roman" w:hAnsi="Times New Roman" w:cs="Times New Roman"/>
          <w:color w:val="000000" w:themeColor="text1"/>
          <w:sz w:val="24"/>
          <w:szCs w:val="24"/>
        </w:rPr>
        <w:t xml:space="preserve">ine </w:t>
      </w:r>
      <w:r w:rsidR="00115316" w:rsidRPr="00F37239">
        <w:rPr>
          <w:rFonts w:ascii="Times New Roman" w:hAnsi="Times New Roman" w:cs="Times New Roman"/>
          <w:color w:val="000000" w:themeColor="text1"/>
          <w:sz w:val="24"/>
          <w:szCs w:val="24"/>
        </w:rPr>
        <w:t>Architectural Barriers Act</w:t>
      </w:r>
      <w:r w:rsidR="00FC57B3" w:rsidRPr="00F37239">
        <w:rPr>
          <w:rFonts w:ascii="Times New Roman" w:hAnsi="Times New Roman" w:cs="Times New Roman"/>
          <w:color w:val="000000" w:themeColor="text1"/>
          <w:sz w:val="24"/>
          <w:szCs w:val="24"/>
        </w:rPr>
        <w:t xml:space="preserve"> (ABA)</w:t>
      </w:r>
      <w:r w:rsidR="00115316" w:rsidRPr="00F37239">
        <w:rPr>
          <w:rFonts w:ascii="Times New Roman" w:hAnsi="Times New Roman" w:cs="Times New Roman"/>
          <w:color w:val="000000" w:themeColor="text1"/>
          <w:sz w:val="24"/>
          <w:szCs w:val="24"/>
        </w:rPr>
        <w:t xml:space="preserve"> Complaint Form</w:t>
      </w:r>
    </w:p>
    <w:p w:rsidR="004F0324" w:rsidRPr="00F37239" w:rsidRDefault="004F0324"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______________________________________________________________________________</w:t>
      </w:r>
    </w:p>
    <w:p w:rsidR="004F0324" w:rsidRPr="00F37239" w:rsidRDefault="004F0324"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ab/>
      </w:r>
    </w:p>
    <w:p w:rsidR="007B3B78" w:rsidRPr="00F37239" w:rsidRDefault="004F0324" w:rsidP="00784C6B">
      <w:pPr>
        <w:pStyle w:val="ListParagraph"/>
        <w:numPr>
          <w:ilvl w:val="0"/>
          <w:numId w:val="3"/>
        </w:numPr>
        <w:tabs>
          <w:tab w:val="left" w:pos="360"/>
        </w:tabs>
        <w:ind w:left="360" w:hanging="360"/>
        <w:rPr>
          <w:rFonts w:ascii="Times New Roman" w:hAnsi="Times New Roman" w:cs="Times New Roman"/>
          <w:b/>
          <w:bCs/>
          <w:color w:val="000000" w:themeColor="text1"/>
          <w:sz w:val="24"/>
          <w:szCs w:val="24"/>
        </w:rPr>
      </w:pPr>
      <w:r w:rsidRPr="00F37239">
        <w:rPr>
          <w:rFonts w:ascii="Times New Roman" w:hAnsi="Times New Roman" w:cs="Times New Roman"/>
          <w:b/>
          <w:bCs/>
          <w:color w:val="000000" w:themeColor="text1"/>
          <w:sz w:val="24"/>
          <w:szCs w:val="24"/>
        </w:rPr>
        <w:t>Justification</w:t>
      </w:r>
    </w:p>
    <w:p w:rsidR="007B3B78" w:rsidRPr="00F37239" w:rsidRDefault="007B3B78" w:rsidP="00784C6B">
      <w:pPr>
        <w:tabs>
          <w:tab w:val="left" w:pos="360"/>
        </w:tabs>
        <w:ind w:left="360" w:hanging="360"/>
        <w:rPr>
          <w:rFonts w:ascii="Times New Roman" w:hAnsi="Times New Roman" w:cs="Times New Roman"/>
          <w:b/>
          <w:bCs/>
          <w:color w:val="000000" w:themeColor="text1"/>
          <w:sz w:val="24"/>
          <w:szCs w:val="24"/>
        </w:rPr>
      </w:pPr>
    </w:p>
    <w:p w:rsidR="007B3B78" w:rsidRPr="008F4416" w:rsidRDefault="0090133F" w:rsidP="008F4416">
      <w:pPr>
        <w:pStyle w:val="ListParagraph"/>
        <w:numPr>
          <w:ilvl w:val="0"/>
          <w:numId w:val="6"/>
        </w:numPr>
        <w:tabs>
          <w:tab w:val="left" w:pos="360"/>
        </w:tabs>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Circumstances o</w:t>
      </w:r>
      <w:r w:rsidR="004F0324" w:rsidRPr="008F4416">
        <w:rPr>
          <w:rFonts w:ascii="Times New Roman" w:hAnsi="Times New Roman" w:cs="Times New Roman"/>
          <w:b/>
          <w:bCs/>
          <w:color w:val="000000" w:themeColor="text1"/>
          <w:sz w:val="24"/>
          <w:szCs w:val="24"/>
        </w:rPr>
        <w:t>f Information Collection:</w:t>
      </w:r>
      <w:r w:rsidR="004F0324" w:rsidRPr="008F4416">
        <w:rPr>
          <w:rFonts w:ascii="Times New Roman" w:hAnsi="Times New Roman" w:cs="Times New Roman"/>
          <w:color w:val="000000" w:themeColor="text1"/>
          <w:sz w:val="24"/>
          <w:szCs w:val="24"/>
        </w:rPr>
        <w:t xml:space="preserve">  </w:t>
      </w:r>
      <w:r w:rsidR="00115316" w:rsidRPr="008F4416">
        <w:rPr>
          <w:rFonts w:ascii="Times New Roman" w:hAnsi="Times New Roman" w:cs="Times New Roman"/>
          <w:color w:val="000000" w:themeColor="text1"/>
          <w:sz w:val="24"/>
          <w:szCs w:val="24"/>
        </w:rPr>
        <w:t xml:space="preserve">Pursuant to </w:t>
      </w:r>
      <w:r w:rsidR="00F37239" w:rsidRPr="008F4416">
        <w:rPr>
          <w:rFonts w:ascii="Times New Roman" w:hAnsi="Times New Roman" w:cs="Times New Roman"/>
          <w:color w:val="000000" w:themeColor="text1"/>
          <w:sz w:val="24"/>
          <w:szCs w:val="24"/>
        </w:rPr>
        <w:t>Sec. 502</w:t>
      </w:r>
      <w:r w:rsidR="00A11F97">
        <w:rPr>
          <w:rFonts w:ascii="Times New Roman" w:hAnsi="Times New Roman" w:cs="Times New Roman"/>
          <w:color w:val="000000" w:themeColor="text1"/>
          <w:sz w:val="24"/>
          <w:szCs w:val="24"/>
        </w:rPr>
        <w:t>(b)(1)</w:t>
      </w:r>
      <w:r w:rsidR="00115316" w:rsidRPr="008F4416">
        <w:rPr>
          <w:rFonts w:ascii="Times New Roman" w:hAnsi="Times New Roman" w:cs="Times New Roman"/>
          <w:color w:val="000000" w:themeColor="text1"/>
          <w:sz w:val="24"/>
          <w:szCs w:val="24"/>
        </w:rPr>
        <w:t xml:space="preserve"> of the Rehab</w:t>
      </w:r>
      <w:r w:rsidR="00F37239" w:rsidRPr="008F4416">
        <w:rPr>
          <w:rFonts w:ascii="Times New Roman" w:hAnsi="Times New Roman" w:cs="Times New Roman"/>
          <w:color w:val="000000" w:themeColor="text1"/>
          <w:sz w:val="24"/>
          <w:szCs w:val="24"/>
        </w:rPr>
        <w:t xml:space="preserve">ilitation </w:t>
      </w:r>
      <w:r w:rsidR="00115316" w:rsidRPr="008F4416">
        <w:rPr>
          <w:rFonts w:ascii="Times New Roman" w:hAnsi="Times New Roman" w:cs="Times New Roman"/>
          <w:color w:val="000000" w:themeColor="text1"/>
          <w:sz w:val="24"/>
          <w:szCs w:val="24"/>
        </w:rPr>
        <w:t>Act</w:t>
      </w:r>
      <w:r w:rsidR="00784C6B" w:rsidRPr="008F4416">
        <w:rPr>
          <w:rFonts w:ascii="Times New Roman" w:hAnsi="Times New Roman" w:cs="Times New Roman"/>
          <w:color w:val="000000" w:themeColor="text1"/>
          <w:sz w:val="24"/>
          <w:szCs w:val="24"/>
        </w:rPr>
        <w:t xml:space="preserve"> </w:t>
      </w:r>
      <w:r w:rsidR="00F37239" w:rsidRPr="008F4416">
        <w:rPr>
          <w:rFonts w:ascii="Times New Roman" w:hAnsi="Times New Roman" w:cs="Times New Roman"/>
          <w:color w:val="000000" w:themeColor="text1"/>
          <w:sz w:val="24"/>
          <w:szCs w:val="24"/>
        </w:rPr>
        <w:t xml:space="preserve">of 1973, as amended (29 U.S.C. </w:t>
      </w:r>
      <w:r w:rsidR="00A11F97">
        <w:rPr>
          <w:rFonts w:ascii="Times New Roman" w:hAnsi="Times New Roman" w:cs="Times New Roman"/>
          <w:color w:val="000000" w:themeColor="text1"/>
          <w:sz w:val="24"/>
          <w:szCs w:val="24"/>
        </w:rPr>
        <w:t xml:space="preserve">§ </w:t>
      </w:r>
      <w:r w:rsidR="00F37239" w:rsidRPr="008F4416">
        <w:rPr>
          <w:rFonts w:ascii="Times New Roman" w:hAnsi="Times New Roman" w:cs="Times New Roman"/>
          <w:color w:val="000000" w:themeColor="text1"/>
          <w:sz w:val="24"/>
          <w:szCs w:val="24"/>
        </w:rPr>
        <w:t>792</w:t>
      </w:r>
      <w:r w:rsidR="00A11F97">
        <w:rPr>
          <w:rFonts w:ascii="Times New Roman" w:hAnsi="Times New Roman" w:cs="Times New Roman"/>
          <w:color w:val="000000" w:themeColor="text1"/>
          <w:sz w:val="24"/>
          <w:szCs w:val="24"/>
        </w:rPr>
        <w:t>(b)(1)</w:t>
      </w:r>
      <w:r w:rsidR="00F37239" w:rsidRPr="008F4416">
        <w:rPr>
          <w:rFonts w:ascii="Times New Roman" w:hAnsi="Times New Roman" w:cs="Times New Roman"/>
          <w:color w:val="000000" w:themeColor="text1"/>
          <w:sz w:val="24"/>
          <w:szCs w:val="24"/>
        </w:rPr>
        <w:t>)</w:t>
      </w:r>
      <w:r w:rsidR="00115316" w:rsidRPr="008F4416">
        <w:rPr>
          <w:rFonts w:ascii="Times New Roman" w:hAnsi="Times New Roman" w:cs="Times New Roman"/>
          <w:color w:val="000000" w:themeColor="text1"/>
          <w:sz w:val="24"/>
          <w:szCs w:val="24"/>
        </w:rPr>
        <w:t>, an</w:t>
      </w:r>
      <w:r w:rsidR="00F37239" w:rsidRPr="008F4416">
        <w:rPr>
          <w:rFonts w:ascii="Times New Roman" w:hAnsi="Times New Roman" w:cs="Times New Roman"/>
          <w:color w:val="000000" w:themeColor="text1"/>
          <w:sz w:val="24"/>
          <w:szCs w:val="24"/>
        </w:rPr>
        <w:t>d its implementing r</w:t>
      </w:r>
      <w:r w:rsidR="00A11F97">
        <w:rPr>
          <w:rFonts w:ascii="Times New Roman" w:hAnsi="Times New Roman" w:cs="Times New Roman"/>
          <w:color w:val="000000" w:themeColor="text1"/>
          <w:sz w:val="24"/>
          <w:szCs w:val="24"/>
        </w:rPr>
        <w:t>egulations at 36 CFR Part 1150</w:t>
      </w:r>
      <w:r w:rsidR="00115316" w:rsidRPr="008F4416">
        <w:rPr>
          <w:rFonts w:ascii="Times New Roman" w:hAnsi="Times New Roman" w:cs="Times New Roman"/>
          <w:color w:val="000000" w:themeColor="text1"/>
          <w:sz w:val="24"/>
          <w:szCs w:val="24"/>
        </w:rPr>
        <w:t xml:space="preserve">, the Architectural and Transportation Barriers Compliance Board (Access Board) enforces the Architectural Barriers Act (ABA) by investigating complaints submitted by members of the public concerning particular facilities designed, altered, or built, by or on behalf of, or leased by, the Federal government. Complainants must submit in writing the name and address of the facility and a brief description of the barriers to accessibility. Additional information about the facility, such as when it was built or known sources of Federal funding, is helpful but not necessary. Personal information, including the complainant’s name, address and phone number is optional and, where provided, is prohibited by Access Board regulations from being disclosed without the written consent of the complainant. Complaints can currently be submitted by </w:t>
      </w:r>
      <w:r w:rsidR="00A11F97">
        <w:rPr>
          <w:rFonts w:ascii="Times New Roman" w:hAnsi="Times New Roman" w:cs="Times New Roman"/>
          <w:color w:val="000000" w:themeColor="text1"/>
          <w:sz w:val="24"/>
          <w:szCs w:val="24"/>
        </w:rPr>
        <w:t xml:space="preserve">the Online Complaint Form, </w:t>
      </w:r>
      <w:r w:rsidR="00115316" w:rsidRPr="008F4416">
        <w:rPr>
          <w:rFonts w:ascii="Times New Roman" w:hAnsi="Times New Roman" w:cs="Times New Roman"/>
          <w:color w:val="000000" w:themeColor="text1"/>
          <w:sz w:val="24"/>
          <w:szCs w:val="24"/>
        </w:rPr>
        <w:t>e-mail, m</w:t>
      </w:r>
      <w:r w:rsidR="00FC57B3" w:rsidRPr="008F4416">
        <w:rPr>
          <w:rFonts w:ascii="Times New Roman" w:hAnsi="Times New Roman" w:cs="Times New Roman"/>
          <w:color w:val="000000" w:themeColor="text1"/>
          <w:sz w:val="24"/>
          <w:szCs w:val="24"/>
        </w:rPr>
        <w:t>ail or fax;</w:t>
      </w:r>
      <w:r w:rsidR="00A11F97">
        <w:rPr>
          <w:rFonts w:ascii="Times New Roman" w:hAnsi="Times New Roman" w:cs="Times New Roman"/>
          <w:color w:val="000000" w:themeColor="text1"/>
          <w:sz w:val="24"/>
          <w:szCs w:val="24"/>
        </w:rPr>
        <w:t xml:space="preserve"> no specific format is required.  Well over 90% of complaints are filed using the Online Complaint Form, due in part to the fact that the form is user-friendly and guides complainants through every step of the filing process</w:t>
      </w:r>
      <w:r>
        <w:rPr>
          <w:rFonts w:ascii="Times New Roman" w:hAnsi="Times New Roman" w:cs="Times New Roman"/>
          <w:color w:val="000000" w:themeColor="text1"/>
          <w:sz w:val="24"/>
          <w:szCs w:val="24"/>
        </w:rPr>
        <w:t>.</w:t>
      </w:r>
    </w:p>
    <w:p w:rsidR="007B3B78" w:rsidRPr="00F37239" w:rsidRDefault="007B3B78" w:rsidP="008F4416">
      <w:pPr>
        <w:pStyle w:val="ListParagraph"/>
        <w:tabs>
          <w:tab w:val="left" w:pos="360"/>
        </w:tabs>
        <w:ind w:left="0"/>
        <w:rPr>
          <w:rFonts w:ascii="Times New Roman" w:hAnsi="Times New Roman" w:cs="Times New Roman"/>
          <w:color w:val="000000" w:themeColor="text1"/>
          <w:sz w:val="24"/>
          <w:szCs w:val="24"/>
        </w:rPr>
      </w:pPr>
    </w:p>
    <w:p w:rsidR="00EA32D1" w:rsidRPr="008F4416" w:rsidRDefault="00EA32D1" w:rsidP="008F4416">
      <w:pPr>
        <w:pStyle w:val="ListParagraph"/>
        <w:tabs>
          <w:tab w:val="left" w:pos="0"/>
        </w:tabs>
        <w:rPr>
          <w:rFonts w:ascii="Times New Roman" w:hAnsi="Times New Roman" w:cs="Times New Roman"/>
          <w:color w:val="000000" w:themeColor="text1"/>
          <w:sz w:val="24"/>
          <w:szCs w:val="24"/>
        </w:rPr>
      </w:pPr>
      <w:r w:rsidRPr="008F4416">
        <w:rPr>
          <w:rFonts w:ascii="Times New Roman" w:hAnsi="Times New Roman" w:cs="Times New Roman"/>
          <w:color w:val="000000" w:themeColor="text1"/>
          <w:sz w:val="24"/>
          <w:szCs w:val="24"/>
        </w:rPr>
        <w:t>The first step in the investigation process is to determine whether the facility is covered by the ABA.   If staff determines that the Access Board has no jurisdiction over a facility, the complainant is notified in writing, and the investigation is ended.  If Access Boa</w:t>
      </w:r>
      <w:r w:rsidR="00784C6B" w:rsidRPr="008F4416">
        <w:rPr>
          <w:rFonts w:ascii="Times New Roman" w:hAnsi="Times New Roman" w:cs="Times New Roman"/>
          <w:color w:val="000000" w:themeColor="text1"/>
          <w:sz w:val="24"/>
          <w:szCs w:val="24"/>
        </w:rPr>
        <w:t>rd staff believes that another F</w:t>
      </w:r>
      <w:r w:rsidRPr="008F4416">
        <w:rPr>
          <w:rFonts w:ascii="Times New Roman" w:hAnsi="Times New Roman" w:cs="Times New Roman"/>
          <w:color w:val="000000" w:themeColor="text1"/>
          <w:sz w:val="24"/>
          <w:szCs w:val="24"/>
        </w:rPr>
        <w:t xml:space="preserve">ederal law may apply, they provide information to the complainant to assist them in filing their complaint with the appropriate entity.  </w:t>
      </w:r>
    </w:p>
    <w:p w:rsidR="00EA32D1" w:rsidRPr="00F37239" w:rsidRDefault="00EA32D1" w:rsidP="008F4416">
      <w:pPr>
        <w:pStyle w:val="ListParagraph"/>
        <w:tabs>
          <w:tab w:val="left" w:pos="360"/>
        </w:tabs>
        <w:ind w:left="0"/>
        <w:rPr>
          <w:rFonts w:ascii="Times New Roman" w:hAnsi="Times New Roman" w:cs="Times New Roman"/>
          <w:color w:val="000000" w:themeColor="text1"/>
          <w:sz w:val="24"/>
          <w:szCs w:val="24"/>
        </w:rPr>
      </w:pPr>
    </w:p>
    <w:p w:rsidR="007B3B78" w:rsidRPr="008F4416" w:rsidRDefault="00EA32D1" w:rsidP="008F4416">
      <w:pPr>
        <w:pStyle w:val="ListParagraph"/>
        <w:tabs>
          <w:tab w:val="left" w:pos="0"/>
          <w:tab w:val="left" w:pos="360"/>
        </w:tabs>
        <w:rPr>
          <w:rFonts w:ascii="Times New Roman" w:hAnsi="Times New Roman" w:cs="Times New Roman"/>
          <w:color w:val="000000" w:themeColor="text1"/>
          <w:sz w:val="24"/>
          <w:szCs w:val="24"/>
        </w:rPr>
      </w:pPr>
      <w:r w:rsidRPr="008F4416">
        <w:rPr>
          <w:rFonts w:ascii="Times New Roman" w:hAnsi="Times New Roman" w:cs="Times New Roman"/>
          <w:color w:val="000000" w:themeColor="text1"/>
          <w:sz w:val="24"/>
          <w:szCs w:val="24"/>
        </w:rPr>
        <w:t>Where staff determines that a facility is covered by the ABA, the next step is for staff to op</w:t>
      </w:r>
      <w:r w:rsidR="00784C6B" w:rsidRPr="008F4416">
        <w:rPr>
          <w:rFonts w:ascii="Times New Roman" w:hAnsi="Times New Roman" w:cs="Times New Roman"/>
          <w:color w:val="000000" w:themeColor="text1"/>
          <w:sz w:val="24"/>
          <w:szCs w:val="24"/>
        </w:rPr>
        <w:t>en a case with the responsible F</w:t>
      </w:r>
      <w:r w:rsidRPr="008F4416">
        <w:rPr>
          <w:rFonts w:ascii="Times New Roman" w:hAnsi="Times New Roman" w:cs="Times New Roman"/>
          <w:color w:val="000000" w:themeColor="text1"/>
          <w:sz w:val="24"/>
          <w:szCs w:val="24"/>
        </w:rPr>
        <w:t>ederal entity by submitting the compl</w:t>
      </w:r>
      <w:r w:rsidR="00784C6B" w:rsidRPr="008F4416">
        <w:rPr>
          <w:rFonts w:ascii="Times New Roman" w:hAnsi="Times New Roman" w:cs="Times New Roman"/>
          <w:color w:val="000000" w:themeColor="text1"/>
          <w:sz w:val="24"/>
          <w:szCs w:val="24"/>
        </w:rPr>
        <w:t>aint allegations to them.  The F</w:t>
      </w:r>
      <w:r w:rsidRPr="008F4416">
        <w:rPr>
          <w:rFonts w:ascii="Times New Roman" w:hAnsi="Times New Roman" w:cs="Times New Roman"/>
          <w:color w:val="000000" w:themeColor="text1"/>
          <w:sz w:val="24"/>
          <w:szCs w:val="24"/>
        </w:rPr>
        <w:t>ederal entit</w:t>
      </w:r>
      <w:r w:rsidR="007B3B78" w:rsidRPr="008F4416">
        <w:rPr>
          <w:rFonts w:ascii="Times New Roman" w:hAnsi="Times New Roman" w:cs="Times New Roman"/>
          <w:color w:val="000000" w:themeColor="text1"/>
          <w:sz w:val="24"/>
          <w:szCs w:val="24"/>
        </w:rPr>
        <w:t xml:space="preserve">y responds with a questionnaire </w:t>
      </w:r>
      <w:r w:rsidRPr="008F4416">
        <w:rPr>
          <w:rFonts w:ascii="Times New Roman" w:hAnsi="Times New Roman" w:cs="Times New Roman"/>
          <w:color w:val="000000" w:themeColor="text1"/>
          <w:sz w:val="24"/>
          <w:szCs w:val="24"/>
        </w:rPr>
        <w:t>which provides information about the facility and the complaint allegations.  Staff uses that information to verify whether the alleged accessibility ba</w:t>
      </w:r>
      <w:r w:rsidR="00784C6B" w:rsidRPr="008F4416">
        <w:rPr>
          <w:rFonts w:ascii="Times New Roman" w:hAnsi="Times New Roman" w:cs="Times New Roman"/>
          <w:color w:val="000000" w:themeColor="text1"/>
          <w:sz w:val="24"/>
          <w:szCs w:val="24"/>
        </w:rPr>
        <w:t>rrier(s) meets the applicable Fe</w:t>
      </w:r>
      <w:r w:rsidRPr="008F4416">
        <w:rPr>
          <w:rFonts w:ascii="Times New Roman" w:hAnsi="Times New Roman" w:cs="Times New Roman"/>
          <w:color w:val="000000" w:themeColor="text1"/>
          <w:sz w:val="24"/>
          <w:szCs w:val="24"/>
        </w:rPr>
        <w:t>deral accessibility standards. If they determine that it does not, then they will work wit</w:t>
      </w:r>
      <w:r w:rsidR="00784C6B" w:rsidRPr="008F4416">
        <w:rPr>
          <w:rFonts w:ascii="Times New Roman" w:hAnsi="Times New Roman" w:cs="Times New Roman"/>
          <w:color w:val="000000" w:themeColor="text1"/>
          <w:sz w:val="24"/>
          <w:szCs w:val="24"/>
        </w:rPr>
        <w:t>h the responsible F</w:t>
      </w:r>
      <w:r w:rsidRPr="008F4416">
        <w:rPr>
          <w:rFonts w:ascii="Times New Roman" w:hAnsi="Times New Roman" w:cs="Times New Roman"/>
          <w:color w:val="000000" w:themeColor="text1"/>
          <w:sz w:val="24"/>
          <w:szCs w:val="24"/>
        </w:rPr>
        <w:t>ederal entity to develop a corrective action plan to bring the accessibility barrier into compliance. The Access Board staff close a case only after they determine that the required corrective action is completed and meets the applicable accessibility standard, or that the alleged accessibility barrier does not v</w:t>
      </w:r>
      <w:r w:rsidR="00BC5B78" w:rsidRPr="008F4416">
        <w:rPr>
          <w:rFonts w:ascii="Times New Roman" w:hAnsi="Times New Roman" w:cs="Times New Roman"/>
          <w:color w:val="000000" w:themeColor="text1"/>
          <w:sz w:val="24"/>
          <w:szCs w:val="24"/>
        </w:rPr>
        <w:t>iolate the applicable standard.</w:t>
      </w:r>
      <w:r w:rsidRPr="008F4416">
        <w:rPr>
          <w:rFonts w:ascii="Times New Roman" w:hAnsi="Times New Roman" w:cs="Times New Roman"/>
          <w:color w:val="000000" w:themeColor="text1"/>
          <w:sz w:val="24"/>
          <w:szCs w:val="24"/>
        </w:rPr>
        <w:t xml:space="preserve">  The </w:t>
      </w:r>
      <w:r w:rsidRPr="008F4416">
        <w:rPr>
          <w:rFonts w:ascii="Times New Roman" w:hAnsi="Times New Roman" w:cs="Times New Roman"/>
          <w:color w:val="000000" w:themeColor="text1"/>
          <w:sz w:val="24"/>
          <w:szCs w:val="24"/>
        </w:rPr>
        <w:lastRenderedPageBreak/>
        <w:t>complainant is notified in writing that the corrective action is completed or that the alleged barrier does not violate the applicable standard, and is given the opportunity to provide any additional comments or information he or she believes to be relevant to the case before the case is closed.  If the complainant does not provide any contradictory informatio</w:t>
      </w:r>
      <w:r w:rsidR="00784C6B" w:rsidRPr="008F4416">
        <w:rPr>
          <w:rFonts w:ascii="Times New Roman" w:hAnsi="Times New Roman" w:cs="Times New Roman"/>
          <w:color w:val="000000" w:themeColor="text1"/>
          <w:sz w:val="24"/>
          <w:szCs w:val="24"/>
        </w:rPr>
        <w:t>n, staff sends the responsible F</w:t>
      </w:r>
      <w:r w:rsidRPr="008F4416">
        <w:rPr>
          <w:rFonts w:ascii="Times New Roman" w:hAnsi="Times New Roman" w:cs="Times New Roman"/>
          <w:color w:val="000000" w:themeColor="text1"/>
          <w:sz w:val="24"/>
          <w:szCs w:val="24"/>
        </w:rPr>
        <w:t>ederal entity a letter closing the case.</w:t>
      </w:r>
    </w:p>
    <w:p w:rsidR="007B3B78" w:rsidRPr="00F37239" w:rsidRDefault="007B3B78" w:rsidP="008F4416">
      <w:pPr>
        <w:tabs>
          <w:tab w:val="left" w:pos="360"/>
        </w:tabs>
        <w:rPr>
          <w:rFonts w:ascii="Times New Roman" w:hAnsi="Times New Roman" w:cs="Times New Roman"/>
          <w:color w:val="000000" w:themeColor="text1"/>
          <w:sz w:val="24"/>
          <w:szCs w:val="24"/>
        </w:rPr>
      </w:pPr>
    </w:p>
    <w:p w:rsidR="007B3B78" w:rsidRPr="008F4416" w:rsidRDefault="0090133F" w:rsidP="008F4416">
      <w:pPr>
        <w:pStyle w:val="ListParagraph"/>
        <w:numPr>
          <w:ilvl w:val="0"/>
          <w:numId w:val="6"/>
        </w:numPr>
        <w:tabs>
          <w:tab w:val="left" w:pos="360"/>
        </w:tabs>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Purpose and Use o</w:t>
      </w:r>
      <w:r w:rsidR="004F0324" w:rsidRPr="008F4416">
        <w:rPr>
          <w:rFonts w:ascii="Times New Roman" w:hAnsi="Times New Roman" w:cs="Times New Roman"/>
          <w:b/>
          <w:bCs/>
          <w:color w:val="000000" w:themeColor="text1"/>
          <w:sz w:val="24"/>
          <w:szCs w:val="24"/>
        </w:rPr>
        <w:t>f Information:</w:t>
      </w:r>
      <w:r w:rsidR="004F0324" w:rsidRPr="008F4416">
        <w:rPr>
          <w:rFonts w:ascii="Times New Roman" w:hAnsi="Times New Roman" w:cs="Times New Roman"/>
          <w:color w:val="000000" w:themeColor="text1"/>
          <w:sz w:val="24"/>
          <w:szCs w:val="24"/>
        </w:rPr>
        <w:t xml:space="preserve">  </w:t>
      </w:r>
      <w:r w:rsidR="00652901" w:rsidRPr="00584A83">
        <w:rPr>
          <w:rFonts w:ascii="Times New Roman" w:hAnsi="Times New Roman" w:cs="Times New Roman"/>
          <w:color w:val="000000" w:themeColor="text1"/>
          <w:sz w:val="24"/>
          <w:szCs w:val="24"/>
        </w:rPr>
        <w:t xml:space="preserve">The </w:t>
      </w:r>
      <w:r w:rsidR="0000672B" w:rsidRPr="00584A83">
        <w:rPr>
          <w:rFonts w:ascii="Times New Roman" w:hAnsi="Times New Roman" w:cs="Times New Roman"/>
          <w:color w:val="000000" w:themeColor="text1"/>
          <w:sz w:val="24"/>
          <w:szCs w:val="24"/>
        </w:rPr>
        <w:t>Access Board</w:t>
      </w:r>
      <w:r w:rsidR="00784C6B" w:rsidRPr="00584A83">
        <w:rPr>
          <w:rFonts w:ascii="Times New Roman" w:hAnsi="Times New Roman" w:cs="Times New Roman"/>
          <w:color w:val="000000" w:themeColor="text1"/>
          <w:sz w:val="24"/>
          <w:szCs w:val="24"/>
        </w:rPr>
        <w:t xml:space="preserve">, in </w:t>
      </w:r>
      <w:r w:rsidRPr="00584A83">
        <w:rPr>
          <w:rFonts w:ascii="Times New Roman" w:hAnsi="Times New Roman" w:cs="Times New Roman"/>
          <w:color w:val="000000" w:themeColor="text1"/>
          <w:sz w:val="24"/>
          <w:szCs w:val="24"/>
        </w:rPr>
        <w:t>providing the O</w:t>
      </w:r>
      <w:r w:rsidR="00784C6B" w:rsidRPr="00584A83">
        <w:rPr>
          <w:rFonts w:ascii="Times New Roman" w:hAnsi="Times New Roman" w:cs="Times New Roman"/>
          <w:color w:val="000000" w:themeColor="text1"/>
          <w:sz w:val="24"/>
          <w:szCs w:val="24"/>
        </w:rPr>
        <w:t>nline</w:t>
      </w:r>
      <w:r w:rsidRPr="00584A83">
        <w:rPr>
          <w:rFonts w:ascii="Times New Roman" w:hAnsi="Times New Roman" w:cs="Times New Roman"/>
          <w:color w:val="000000" w:themeColor="text1"/>
          <w:sz w:val="24"/>
          <w:szCs w:val="24"/>
        </w:rPr>
        <w:t xml:space="preserve"> Complaint F</w:t>
      </w:r>
      <w:r w:rsidR="00784C6B" w:rsidRPr="00584A83">
        <w:rPr>
          <w:rFonts w:ascii="Times New Roman" w:hAnsi="Times New Roman" w:cs="Times New Roman"/>
          <w:color w:val="000000" w:themeColor="text1"/>
          <w:sz w:val="24"/>
          <w:szCs w:val="24"/>
        </w:rPr>
        <w:t>orm</w:t>
      </w:r>
      <w:r w:rsidRPr="00584A83">
        <w:rPr>
          <w:rFonts w:ascii="Times New Roman" w:hAnsi="Times New Roman" w:cs="Times New Roman"/>
          <w:color w:val="000000" w:themeColor="text1"/>
          <w:sz w:val="24"/>
          <w:szCs w:val="24"/>
        </w:rPr>
        <w:t xml:space="preserve"> as a filing option</w:t>
      </w:r>
      <w:r w:rsidR="00784C6B" w:rsidRPr="00584A83">
        <w:rPr>
          <w:rFonts w:ascii="Times New Roman" w:hAnsi="Times New Roman" w:cs="Times New Roman"/>
          <w:color w:val="000000" w:themeColor="text1"/>
          <w:sz w:val="24"/>
          <w:szCs w:val="24"/>
        </w:rPr>
        <w:t>,</w:t>
      </w:r>
      <w:r w:rsidR="00784C6B" w:rsidRPr="008F4416">
        <w:rPr>
          <w:rFonts w:ascii="Times New Roman" w:hAnsi="Times New Roman" w:cs="Times New Roman"/>
          <w:color w:val="000000" w:themeColor="text1"/>
          <w:sz w:val="24"/>
          <w:szCs w:val="24"/>
        </w:rPr>
        <w:t xml:space="preserve"> has greatly streamlined and simplified </w:t>
      </w:r>
      <w:r w:rsidR="00652901" w:rsidRPr="008F4416">
        <w:rPr>
          <w:rFonts w:ascii="Times New Roman" w:hAnsi="Times New Roman" w:cs="Times New Roman"/>
          <w:color w:val="000000" w:themeColor="text1"/>
          <w:sz w:val="24"/>
          <w:szCs w:val="24"/>
        </w:rPr>
        <w:t xml:space="preserve">the process for submitting complaints under the Architectural Barriers Act (ABA) </w:t>
      </w:r>
      <w:r w:rsidR="00784C6B" w:rsidRPr="008F4416">
        <w:rPr>
          <w:rFonts w:ascii="Times New Roman" w:hAnsi="Times New Roman" w:cs="Times New Roman"/>
          <w:color w:val="000000" w:themeColor="text1"/>
          <w:sz w:val="24"/>
          <w:szCs w:val="24"/>
        </w:rPr>
        <w:t>– resulting in faster complaint processing.</w:t>
      </w:r>
      <w:r w:rsidR="00652901" w:rsidRPr="008F44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enables</w:t>
      </w:r>
      <w:r w:rsidR="004F0324" w:rsidRPr="008F4416">
        <w:rPr>
          <w:rFonts w:ascii="Times New Roman" w:hAnsi="Times New Roman" w:cs="Times New Roman"/>
          <w:color w:val="000000" w:themeColor="text1"/>
          <w:sz w:val="24"/>
          <w:szCs w:val="24"/>
        </w:rPr>
        <w:t xml:space="preserve"> the </w:t>
      </w:r>
      <w:r w:rsidR="00EA32D1" w:rsidRPr="008F4416">
        <w:rPr>
          <w:rFonts w:ascii="Times New Roman" w:hAnsi="Times New Roman" w:cs="Times New Roman"/>
          <w:color w:val="000000" w:themeColor="text1"/>
          <w:sz w:val="24"/>
          <w:szCs w:val="24"/>
        </w:rPr>
        <w:t xml:space="preserve">Access Board </w:t>
      </w:r>
      <w:r w:rsidR="004F0324" w:rsidRPr="008F4416">
        <w:rPr>
          <w:rFonts w:ascii="Times New Roman" w:hAnsi="Times New Roman" w:cs="Times New Roman"/>
          <w:color w:val="000000" w:themeColor="text1"/>
          <w:sz w:val="24"/>
          <w:szCs w:val="24"/>
        </w:rPr>
        <w:t xml:space="preserve">to process and investigate complaints as required by statutory mandate.  </w:t>
      </w:r>
    </w:p>
    <w:p w:rsidR="007B3B78" w:rsidRPr="00F37239" w:rsidRDefault="007B3B78" w:rsidP="008F4416">
      <w:pPr>
        <w:pStyle w:val="ListParagraph"/>
        <w:tabs>
          <w:tab w:val="left" w:pos="360"/>
        </w:tabs>
        <w:ind w:left="0"/>
        <w:rPr>
          <w:rFonts w:ascii="Times New Roman" w:hAnsi="Times New Roman" w:cs="Times New Roman"/>
          <w:color w:val="000000" w:themeColor="text1"/>
          <w:sz w:val="24"/>
          <w:szCs w:val="24"/>
        </w:rPr>
      </w:pPr>
    </w:p>
    <w:p w:rsidR="00652901" w:rsidRPr="008F4416" w:rsidRDefault="0090133F" w:rsidP="00D31F22">
      <w:pPr>
        <w:pStyle w:val="ListParagraph"/>
        <w:numPr>
          <w:ilvl w:val="0"/>
          <w:numId w:val="6"/>
        </w:numPr>
        <w:tabs>
          <w:tab w:val="left" w:pos="360"/>
        </w:tabs>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Use o</w:t>
      </w:r>
      <w:r w:rsidR="004F0324" w:rsidRPr="008F4416">
        <w:rPr>
          <w:rFonts w:ascii="Times New Roman" w:hAnsi="Times New Roman" w:cs="Times New Roman"/>
          <w:b/>
          <w:bCs/>
          <w:color w:val="000000" w:themeColor="text1"/>
          <w:sz w:val="24"/>
          <w:szCs w:val="24"/>
        </w:rPr>
        <w:t>f Information Technology:</w:t>
      </w:r>
      <w:r w:rsidR="004F0324" w:rsidRPr="008F4416">
        <w:rPr>
          <w:rFonts w:ascii="Times New Roman" w:hAnsi="Times New Roman" w:cs="Times New Roman"/>
          <w:color w:val="000000" w:themeColor="text1"/>
          <w:sz w:val="24"/>
          <w:szCs w:val="24"/>
        </w:rPr>
        <w:t xml:space="preserve">  </w:t>
      </w:r>
      <w:r w:rsidR="007B3B78" w:rsidRPr="008F4416">
        <w:rPr>
          <w:rFonts w:ascii="Times New Roman" w:hAnsi="Times New Roman" w:cs="Times New Roman"/>
          <w:color w:val="000000" w:themeColor="text1"/>
          <w:sz w:val="24"/>
          <w:szCs w:val="24"/>
        </w:rPr>
        <w:t xml:space="preserve">The use of </w:t>
      </w:r>
      <w:r w:rsidR="00F53A76" w:rsidRPr="008F4416">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 xml:space="preserve">accessible and </w:t>
      </w:r>
      <w:r w:rsidR="00F53A76" w:rsidRPr="008F4416">
        <w:rPr>
          <w:rFonts w:ascii="Times New Roman" w:hAnsi="Times New Roman" w:cs="Times New Roman"/>
          <w:color w:val="000000" w:themeColor="text1"/>
          <w:sz w:val="24"/>
          <w:szCs w:val="24"/>
        </w:rPr>
        <w:t xml:space="preserve">user-friendly </w:t>
      </w:r>
      <w:r w:rsidR="000A43AE">
        <w:rPr>
          <w:rFonts w:ascii="Times New Roman" w:hAnsi="Times New Roman" w:cs="Times New Roman"/>
          <w:color w:val="000000" w:themeColor="text1"/>
          <w:sz w:val="24"/>
          <w:szCs w:val="24"/>
        </w:rPr>
        <w:t xml:space="preserve">online information </w:t>
      </w:r>
      <w:r w:rsidR="00F53A76" w:rsidRPr="008F4416">
        <w:rPr>
          <w:rFonts w:ascii="Times New Roman" w:hAnsi="Times New Roman" w:cs="Times New Roman"/>
          <w:color w:val="000000" w:themeColor="text1"/>
          <w:sz w:val="24"/>
          <w:szCs w:val="24"/>
        </w:rPr>
        <w:t xml:space="preserve">collection instrument </w:t>
      </w:r>
      <w:r w:rsidR="000A43AE">
        <w:rPr>
          <w:rFonts w:ascii="Times New Roman" w:hAnsi="Times New Roman" w:cs="Times New Roman"/>
          <w:color w:val="000000" w:themeColor="text1"/>
          <w:sz w:val="24"/>
          <w:szCs w:val="24"/>
        </w:rPr>
        <w:t xml:space="preserve">(an online form available on the Access Board’s website at </w:t>
      </w:r>
      <w:hyperlink r:id="rId5" w:history="1">
        <w:r w:rsidR="00D31F22" w:rsidRPr="00E62B10">
          <w:rPr>
            <w:rStyle w:val="Hyperlink"/>
            <w:rFonts w:ascii="Times New Roman" w:hAnsi="Times New Roman" w:cs="Times New Roman"/>
            <w:sz w:val="24"/>
            <w:szCs w:val="24"/>
          </w:rPr>
          <w:t>http://cts.access-board.gov/formsiq/form.do?formset_id=2&amp;ds=fdd&amp;reload=true</w:t>
        </w:r>
      </w:hyperlink>
      <w:r w:rsidR="002C6D47">
        <w:rPr>
          <w:rFonts w:ascii="Times New Roman" w:hAnsi="Times New Roman" w:cs="Times New Roman"/>
        </w:rPr>
        <w:t xml:space="preserve">) </w:t>
      </w:r>
      <w:r w:rsidR="00F53A76" w:rsidRPr="008F4416">
        <w:rPr>
          <w:rFonts w:ascii="Times New Roman" w:hAnsi="Times New Roman" w:cs="Times New Roman"/>
          <w:color w:val="000000" w:themeColor="text1"/>
          <w:sz w:val="24"/>
          <w:szCs w:val="24"/>
        </w:rPr>
        <w:t xml:space="preserve">walks complainants through the complaint filing </w:t>
      </w:r>
      <w:r w:rsidR="007B3B78" w:rsidRPr="008F4416">
        <w:rPr>
          <w:rFonts w:ascii="Times New Roman" w:hAnsi="Times New Roman" w:cs="Times New Roman"/>
          <w:color w:val="000000" w:themeColor="text1"/>
          <w:sz w:val="24"/>
          <w:szCs w:val="24"/>
        </w:rPr>
        <w:t xml:space="preserve">process by assisting </w:t>
      </w:r>
      <w:r w:rsidR="00F53A76" w:rsidRPr="008F4416">
        <w:rPr>
          <w:rFonts w:ascii="Times New Roman" w:hAnsi="Times New Roman" w:cs="Times New Roman"/>
          <w:color w:val="000000" w:themeColor="text1"/>
          <w:sz w:val="24"/>
          <w:szCs w:val="24"/>
        </w:rPr>
        <w:t xml:space="preserve">them </w:t>
      </w:r>
      <w:r>
        <w:rPr>
          <w:rFonts w:ascii="Times New Roman" w:hAnsi="Times New Roman" w:cs="Times New Roman"/>
          <w:color w:val="000000" w:themeColor="text1"/>
          <w:sz w:val="24"/>
          <w:szCs w:val="24"/>
        </w:rPr>
        <w:t xml:space="preserve">in </w:t>
      </w:r>
      <w:r w:rsidR="007B3B78" w:rsidRPr="008F4416">
        <w:rPr>
          <w:rFonts w:ascii="Times New Roman" w:hAnsi="Times New Roman" w:cs="Times New Roman"/>
          <w:color w:val="000000" w:themeColor="text1"/>
          <w:sz w:val="24"/>
          <w:szCs w:val="24"/>
        </w:rPr>
        <w:t>identify</w:t>
      </w:r>
      <w:r>
        <w:rPr>
          <w:rFonts w:ascii="Times New Roman" w:hAnsi="Times New Roman" w:cs="Times New Roman"/>
          <w:color w:val="000000" w:themeColor="text1"/>
          <w:sz w:val="24"/>
          <w:szCs w:val="24"/>
        </w:rPr>
        <w:t>ing</w:t>
      </w:r>
      <w:r w:rsidR="007B3B78" w:rsidRPr="008F4416">
        <w:rPr>
          <w:rFonts w:ascii="Times New Roman" w:hAnsi="Times New Roman" w:cs="Times New Roman"/>
          <w:color w:val="000000" w:themeColor="text1"/>
          <w:sz w:val="24"/>
          <w:szCs w:val="24"/>
        </w:rPr>
        <w:t xml:space="preserve"> and provide the </w:t>
      </w:r>
      <w:r w:rsidR="00F53A76" w:rsidRPr="008F4416">
        <w:rPr>
          <w:rFonts w:ascii="Times New Roman" w:hAnsi="Times New Roman" w:cs="Times New Roman"/>
          <w:color w:val="000000" w:themeColor="text1"/>
          <w:sz w:val="24"/>
          <w:szCs w:val="24"/>
        </w:rPr>
        <w:t xml:space="preserve">basic </w:t>
      </w:r>
      <w:r w:rsidR="007B3B78" w:rsidRPr="008F4416">
        <w:rPr>
          <w:rFonts w:ascii="Times New Roman" w:hAnsi="Times New Roman" w:cs="Times New Roman"/>
          <w:color w:val="000000" w:themeColor="text1"/>
          <w:sz w:val="24"/>
          <w:szCs w:val="24"/>
        </w:rPr>
        <w:t xml:space="preserve">information necessary </w:t>
      </w:r>
      <w:r w:rsidR="00F53A76" w:rsidRPr="008F4416">
        <w:rPr>
          <w:rFonts w:ascii="Times New Roman" w:hAnsi="Times New Roman" w:cs="Times New Roman"/>
          <w:color w:val="000000" w:themeColor="text1"/>
          <w:sz w:val="24"/>
          <w:szCs w:val="24"/>
        </w:rPr>
        <w:t xml:space="preserve">for the Access Board </w:t>
      </w:r>
      <w:r w:rsidR="007B3B78" w:rsidRPr="008F4416">
        <w:rPr>
          <w:rFonts w:ascii="Times New Roman" w:hAnsi="Times New Roman" w:cs="Times New Roman"/>
          <w:color w:val="000000" w:themeColor="text1"/>
          <w:sz w:val="24"/>
          <w:szCs w:val="24"/>
        </w:rPr>
        <w:t>to initiate an investigation</w:t>
      </w:r>
      <w:r w:rsidR="00F53A76" w:rsidRPr="008F4416">
        <w:rPr>
          <w:rFonts w:ascii="Times New Roman" w:hAnsi="Times New Roman" w:cs="Times New Roman"/>
          <w:color w:val="000000" w:themeColor="text1"/>
          <w:sz w:val="24"/>
          <w:szCs w:val="24"/>
        </w:rPr>
        <w:t xml:space="preserve">, and to curtail against the inclusion of irrelevant information in complaints.  </w:t>
      </w:r>
      <w:r w:rsidR="002C6D47">
        <w:rPr>
          <w:rFonts w:ascii="Times New Roman" w:hAnsi="Times New Roman" w:cs="Times New Roman"/>
          <w:color w:val="000000" w:themeColor="text1"/>
          <w:sz w:val="24"/>
          <w:szCs w:val="24"/>
        </w:rPr>
        <w:t>(</w:t>
      </w:r>
      <w:r w:rsidR="002C6D47" w:rsidRPr="002C6D47">
        <w:rPr>
          <w:rFonts w:ascii="Times New Roman" w:hAnsi="Times New Roman" w:cs="Times New Roman"/>
          <w:i/>
          <w:color w:val="000000" w:themeColor="text1"/>
          <w:sz w:val="24"/>
          <w:szCs w:val="24"/>
        </w:rPr>
        <w:t>Note</w:t>
      </w:r>
      <w:r w:rsidR="002C6D47">
        <w:rPr>
          <w:rFonts w:ascii="Times New Roman" w:hAnsi="Times New Roman" w:cs="Times New Roman"/>
          <w:color w:val="000000" w:themeColor="text1"/>
          <w:sz w:val="24"/>
          <w:szCs w:val="24"/>
        </w:rPr>
        <w:t xml:space="preserve">: a PDF with screenshots of the different pages of the Online ABA Complaint Form is included with this submission; kindly also </w:t>
      </w:r>
      <w:r w:rsidR="002C6D47" w:rsidRPr="00D31F22">
        <w:rPr>
          <w:rFonts w:ascii="Times New Roman" w:hAnsi="Times New Roman" w:cs="Times New Roman"/>
          <w:sz w:val="24"/>
          <w:szCs w:val="24"/>
        </w:rPr>
        <w:t xml:space="preserve">note that to see any pages of the </w:t>
      </w:r>
      <w:r w:rsidR="002C6D47">
        <w:rPr>
          <w:rFonts w:ascii="Times New Roman" w:hAnsi="Times New Roman" w:cs="Times New Roman"/>
          <w:sz w:val="24"/>
          <w:szCs w:val="24"/>
        </w:rPr>
        <w:t xml:space="preserve">form at the live hyperlink, above, </w:t>
      </w:r>
      <w:r w:rsidR="002C6D47" w:rsidRPr="00D31F22">
        <w:rPr>
          <w:rFonts w:ascii="Times New Roman" w:hAnsi="Times New Roman" w:cs="Times New Roman"/>
          <w:sz w:val="24"/>
          <w:szCs w:val="24"/>
        </w:rPr>
        <w:t>dummy data must be entered in</w:t>
      </w:r>
      <w:r w:rsidR="002C6D47">
        <w:rPr>
          <w:rFonts w:ascii="Times New Roman" w:hAnsi="Times New Roman" w:cs="Times New Roman"/>
          <w:sz w:val="24"/>
          <w:szCs w:val="24"/>
        </w:rPr>
        <w:t xml:space="preserve"> the</w:t>
      </w:r>
      <w:r w:rsidR="002C6D47" w:rsidRPr="00D31F22">
        <w:rPr>
          <w:rFonts w:ascii="Times New Roman" w:hAnsi="Times New Roman" w:cs="Times New Roman"/>
          <w:sz w:val="24"/>
          <w:szCs w:val="24"/>
        </w:rPr>
        <w:t xml:space="preserve"> required</w:t>
      </w:r>
      <w:r w:rsidR="002C6D47">
        <w:rPr>
          <w:rFonts w:ascii="Times New Roman" w:hAnsi="Times New Roman" w:cs="Times New Roman"/>
          <w:sz w:val="24"/>
          <w:szCs w:val="24"/>
        </w:rPr>
        <w:t xml:space="preserve"> data fields in order to advance through the form).  </w:t>
      </w:r>
      <w:r w:rsidR="00F53A76" w:rsidRPr="008F4416">
        <w:rPr>
          <w:rFonts w:ascii="Times New Roman" w:hAnsi="Times New Roman" w:cs="Times New Roman"/>
          <w:color w:val="000000" w:themeColor="text1"/>
          <w:sz w:val="24"/>
          <w:szCs w:val="24"/>
        </w:rPr>
        <w:t xml:space="preserve">Furthermore, </w:t>
      </w:r>
      <w:r w:rsidR="00784C6B" w:rsidRPr="008F4416">
        <w:rPr>
          <w:rFonts w:ascii="Times New Roman" w:hAnsi="Times New Roman" w:cs="Times New Roman"/>
          <w:color w:val="000000" w:themeColor="text1"/>
          <w:sz w:val="24"/>
          <w:szCs w:val="24"/>
        </w:rPr>
        <w:t>since the form calls for</w:t>
      </w:r>
      <w:r w:rsidR="00F53A76" w:rsidRPr="008F4416">
        <w:rPr>
          <w:rFonts w:ascii="Times New Roman" w:hAnsi="Times New Roman" w:cs="Times New Roman"/>
          <w:color w:val="000000" w:themeColor="text1"/>
          <w:sz w:val="24"/>
          <w:szCs w:val="24"/>
        </w:rPr>
        <w:t xml:space="preserve"> complainants to enter information pertaining only to architectural barriers in a particular building or facility, staff have seen a dramatic decrease in the number of complaints related to issues outside the Board’s control, such as complaints related to income taxes, Social Security, parking enforcement, and government benefits. The</w:t>
      </w:r>
      <w:r w:rsidR="007B3B78" w:rsidRPr="008F4416">
        <w:rPr>
          <w:rFonts w:ascii="Times New Roman" w:hAnsi="Times New Roman" w:cs="Times New Roman"/>
          <w:color w:val="000000" w:themeColor="text1"/>
          <w:sz w:val="24"/>
          <w:szCs w:val="24"/>
        </w:rPr>
        <w:t xml:space="preserve"> collection allow</w:t>
      </w:r>
      <w:r w:rsidR="00F53A76" w:rsidRPr="008F4416">
        <w:rPr>
          <w:rFonts w:ascii="Times New Roman" w:hAnsi="Times New Roman" w:cs="Times New Roman"/>
          <w:color w:val="000000" w:themeColor="text1"/>
          <w:sz w:val="24"/>
          <w:szCs w:val="24"/>
        </w:rPr>
        <w:t>s</w:t>
      </w:r>
      <w:r w:rsidR="007B3B78" w:rsidRPr="008F4416">
        <w:rPr>
          <w:rFonts w:ascii="Times New Roman" w:hAnsi="Times New Roman" w:cs="Times New Roman"/>
          <w:color w:val="000000" w:themeColor="text1"/>
          <w:sz w:val="24"/>
          <w:szCs w:val="24"/>
        </w:rPr>
        <w:t xml:space="preserve"> complainants to submit ABA complaints electronically</w:t>
      </w:r>
      <w:r w:rsidR="00F53A76" w:rsidRPr="008F4416">
        <w:rPr>
          <w:rFonts w:ascii="Times New Roman" w:hAnsi="Times New Roman" w:cs="Times New Roman"/>
          <w:color w:val="000000" w:themeColor="text1"/>
          <w:sz w:val="24"/>
          <w:szCs w:val="24"/>
        </w:rPr>
        <w:t>, 24 hours a day/seven days a week,</w:t>
      </w:r>
      <w:r w:rsidR="007B3B78" w:rsidRPr="008F4416">
        <w:rPr>
          <w:rFonts w:ascii="Times New Roman" w:hAnsi="Times New Roman" w:cs="Times New Roman"/>
          <w:color w:val="000000" w:themeColor="text1"/>
          <w:sz w:val="24"/>
          <w:szCs w:val="24"/>
        </w:rPr>
        <w:t xml:space="preserve"> and receive notification that their complaint has been </w:t>
      </w:r>
      <w:r w:rsidR="00F53A76" w:rsidRPr="008F4416">
        <w:rPr>
          <w:rFonts w:ascii="Times New Roman" w:hAnsi="Times New Roman" w:cs="Times New Roman"/>
          <w:color w:val="000000" w:themeColor="text1"/>
          <w:sz w:val="24"/>
          <w:szCs w:val="24"/>
        </w:rPr>
        <w:t>successfully filed,</w:t>
      </w:r>
      <w:r w:rsidR="007B3B78" w:rsidRPr="008F4416">
        <w:rPr>
          <w:rFonts w:ascii="Times New Roman" w:hAnsi="Times New Roman" w:cs="Times New Roman"/>
          <w:color w:val="000000" w:themeColor="text1"/>
          <w:sz w:val="24"/>
          <w:szCs w:val="24"/>
        </w:rPr>
        <w:t xml:space="preserve"> together with </w:t>
      </w:r>
      <w:r>
        <w:rPr>
          <w:rFonts w:ascii="Times New Roman" w:hAnsi="Times New Roman" w:cs="Times New Roman"/>
          <w:color w:val="000000" w:themeColor="text1"/>
          <w:sz w:val="24"/>
          <w:szCs w:val="24"/>
        </w:rPr>
        <w:t>an automatically generated</w:t>
      </w:r>
      <w:r w:rsidR="007B3B78" w:rsidRPr="008F4416">
        <w:rPr>
          <w:rFonts w:ascii="Times New Roman" w:hAnsi="Times New Roman" w:cs="Times New Roman"/>
          <w:color w:val="000000" w:themeColor="text1"/>
          <w:sz w:val="24"/>
          <w:szCs w:val="24"/>
        </w:rPr>
        <w:t xml:space="preserve"> complaint number for them to use when making inquiries about the status of their complaint.  In addition, complainants </w:t>
      </w:r>
      <w:r w:rsidR="00F53A76" w:rsidRPr="008F4416">
        <w:rPr>
          <w:rFonts w:ascii="Times New Roman" w:hAnsi="Times New Roman" w:cs="Times New Roman"/>
          <w:color w:val="000000" w:themeColor="text1"/>
          <w:sz w:val="24"/>
          <w:szCs w:val="24"/>
        </w:rPr>
        <w:t>are</w:t>
      </w:r>
      <w:r w:rsidR="007B3B78" w:rsidRPr="008F4416">
        <w:rPr>
          <w:rFonts w:ascii="Times New Roman" w:hAnsi="Times New Roman" w:cs="Times New Roman"/>
          <w:color w:val="000000" w:themeColor="text1"/>
          <w:sz w:val="24"/>
          <w:szCs w:val="24"/>
        </w:rPr>
        <w:t xml:space="preserve"> able to attach electronic files containing pictures, drawings, or oth</w:t>
      </w:r>
      <w:r w:rsidR="00F53A76" w:rsidRPr="008F4416">
        <w:rPr>
          <w:rFonts w:ascii="Times New Roman" w:hAnsi="Times New Roman" w:cs="Times New Roman"/>
          <w:color w:val="000000" w:themeColor="text1"/>
          <w:sz w:val="24"/>
          <w:szCs w:val="24"/>
        </w:rPr>
        <w:t>er relevant documents to the online complaint when it is filed; this information often gives staff a greater understanding of the complaint allegations and results in faster complaint processing, without the need for staff to attempt to get clarifying information from complainants after they have filed a complaint.</w:t>
      </w:r>
      <w:r w:rsidR="007B3B78" w:rsidRPr="008F4416">
        <w:rPr>
          <w:rFonts w:ascii="Times New Roman" w:hAnsi="Times New Roman" w:cs="Times New Roman"/>
          <w:color w:val="000000" w:themeColor="text1"/>
          <w:sz w:val="24"/>
          <w:szCs w:val="24"/>
        </w:rPr>
        <w:t xml:space="preserve"> </w:t>
      </w:r>
      <w:r w:rsidR="00F53A76" w:rsidRPr="008F4416">
        <w:rPr>
          <w:rFonts w:ascii="Times New Roman" w:hAnsi="Times New Roman" w:cs="Times New Roman"/>
          <w:color w:val="000000" w:themeColor="text1"/>
          <w:sz w:val="24"/>
          <w:szCs w:val="24"/>
        </w:rPr>
        <w:t>Of course, if complainants prefer, they can</w:t>
      </w:r>
      <w:r w:rsidR="00652901" w:rsidRPr="008F4416">
        <w:rPr>
          <w:rFonts w:ascii="Times New Roman" w:hAnsi="Times New Roman" w:cs="Times New Roman"/>
          <w:color w:val="000000" w:themeColor="text1"/>
          <w:sz w:val="24"/>
          <w:szCs w:val="24"/>
        </w:rPr>
        <w:t xml:space="preserve"> continue to </w:t>
      </w:r>
      <w:r w:rsidR="00F53A76" w:rsidRPr="008F4416">
        <w:rPr>
          <w:rFonts w:ascii="Times New Roman" w:hAnsi="Times New Roman" w:cs="Times New Roman"/>
          <w:color w:val="000000" w:themeColor="text1"/>
          <w:sz w:val="24"/>
          <w:szCs w:val="24"/>
        </w:rPr>
        <w:t xml:space="preserve">file </w:t>
      </w:r>
      <w:r w:rsidR="00652901" w:rsidRPr="008F4416">
        <w:rPr>
          <w:rFonts w:ascii="Times New Roman" w:hAnsi="Times New Roman" w:cs="Times New Roman"/>
          <w:color w:val="000000" w:themeColor="text1"/>
          <w:sz w:val="24"/>
          <w:szCs w:val="24"/>
        </w:rPr>
        <w:t xml:space="preserve">complaints </w:t>
      </w:r>
      <w:r w:rsidR="00F53A76" w:rsidRPr="008F4416">
        <w:rPr>
          <w:rFonts w:ascii="Times New Roman" w:hAnsi="Times New Roman" w:cs="Times New Roman"/>
          <w:color w:val="000000" w:themeColor="text1"/>
          <w:sz w:val="24"/>
          <w:szCs w:val="24"/>
        </w:rPr>
        <w:t>via</w:t>
      </w:r>
      <w:r w:rsidR="00652901" w:rsidRPr="008F4416">
        <w:rPr>
          <w:rFonts w:ascii="Times New Roman" w:hAnsi="Times New Roman" w:cs="Times New Roman"/>
          <w:color w:val="000000" w:themeColor="text1"/>
          <w:sz w:val="24"/>
          <w:szCs w:val="24"/>
        </w:rPr>
        <w:t xml:space="preserve"> e-mail, mail, or fax. </w:t>
      </w:r>
    </w:p>
    <w:p w:rsidR="004F0324" w:rsidRPr="00F37239" w:rsidRDefault="004F0324" w:rsidP="008F4416">
      <w:pPr>
        <w:pStyle w:val="Quick1"/>
        <w:tabs>
          <w:tab w:val="left" w:pos="360"/>
          <w:tab w:val="left" w:pos="1440"/>
        </w:tabs>
        <w:ind w:left="0"/>
        <w:rPr>
          <w:rFonts w:ascii="Times New Roman" w:hAnsi="Times New Roman" w:cs="Times New Roman"/>
          <w:color w:val="000000" w:themeColor="text1"/>
        </w:rPr>
      </w:pPr>
    </w:p>
    <w:p w:rsidR="007B3B78" w:rsidRPr="00F37239" w:rsidRDefault="007B3B78" w:rsidP="008F4416">
      <w:pPr>
        <w:pStyle w:val="Quick1"/>
        <w:numPr>
          <w:ilvl w:val="0"/>
          <w:numId w:val="6"/>
        </w:numPr>
        <w:tabs>
          <w:tab w:val="left" w:pos="36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E</w:t>
      </w:r>
      <w:r w:rsidR="0090133F">
        <w:rPr>
          <w:rFonts w:ascii="Times New Roman" w:hAnsi="Times New Roman" w:cs="Times New Roman"/>
          <w:b/>
          <w:bCs/>
          <w:color w:val="000000" w:themeColor="text1"/>
        </w:rPr>
        <w:t>fforts t</w:t>
      </w:r>
      <w:r w:rsidR="004F0324" w:rsidRPr="00F37239">
        <w:rPr>
          <w:rFonts w:ascii="Times New Roman" w:hAnsi="Times New Roman" w:cs="Times New Roman"/>
          <w:b/>
          <w:bCs/>
          <w:color w:val="000000" w:themeColor="text1"/>
        </w:rPr>
        <w:t>o Identify Duplication:</w:t>
      </w:r>
      <w:r w:rsidR="004F0324" w:rsidRPr="00F37239">
        <w:rPr>
          <w:rFonts w:ascii="Times New Roman" w:hAnsi="Times New Roman" w:cs="Times New Roman"/>
          <w:color w:val="000000" w:themeColor="text1"/>
        </w:rPr>
        <w:t xml:space="preserve">  The use of the form is voluntary.  </w:t>
      </w:r>
      <w:r w:rsidR="0083677E" w:rsidRPr="00F37239">
        <w:rPr>
          <w:rFonts w:ascii="Times New Roman" w:hAnsi="Times New Roman" w:cs="Times New Roman"/>
          <w:color w:val="000000" w:themeColor="text1"/>
        </w:rPr>
        <w:t>If Access Boa</w:t>
      </w:r>
      <w:r w:rsidR="00784C6B">
        <w:rPr>
          <w:rFonts w:ascii="Times New Roman" w:hAnsi="Times New Roman" w:cs="Times New Roman"/>
          <w:color w:val="000000" w:themeColor="text1"/>
        </w:rPr>
        <w:t>rd staff believes that another F</w:t>
      </w:r>
      <w:r w:rsidR="0083677E" w:rsidRPr="00F37239">
        <w:rPr>
          <w:rFonts w:ascii="Times New Roman" w:hAnsi="Times New Roman" w:cs="Times New Roman"/>
          <w:color w:val="000000" w:themeColor="text1"/>
        </w:rPr>
        <w:t>ederal law may apply, they provide information to the complainant to assist them in filing their complaint with the appropriate entity.</w:t>
      </w:r>
    </w:p>
    <w:p w:rsidR="007B3B78" w:rsidRPr="00F37239" w:rsidRDefault="007B3B78" w:rsidP="008F4416">
      <w:pPr>
        <w:pStyle w:val="ListParagraph"/>
        <w:tabs>
          <w:tab w:val="left" w:pos="360"/>
        </w:tabs>
        <w:ind w:left="0"/>
        <w:rPr>
          <w:rFonts w:ascii="Times New Roman" w:hAnsi="Times New Roman" w:cs="Times New Roman"/>
          <w:b/>
          <w:bCs/>
          <w:color w:val="000000" w:themeColor="text1"/>
          <w:sz w:val="24"/>
          <w:szCs w:val="24"/>
        </w:rPr>
      </w:pPr>
    </w:p>
    <w:p w:rsidR="007B3B78" w:rsidRPr="00F37239" w:rsidRDefault="0090133F" w:rsidP="008F4416">
      <w:pPr>
        <w:pStyle w:val="Quick1"/>
        <w:numPr>
          <w:ilvl w:val="0"/>
          <w:numId w:val="6"/>
        </w:numPr>
        <w:tabs>
          <w:tab w:val="left" w:pos="360"/>
          <w:tab w:val="left" w:pos="1440"/>
        </w:tabs>
        <w:rPr>
          <w:rFonts w:ascii="Times New Roman" w:hAnsi="Times New Roman" w:cs="Times New Roman"/>
          <w:color w:val="000000" w:themeColor="text1"/>
        </w:rPr>
      </w:pPr>
      <w:r>
        <w:rPr>
          <w:rFonts w:ascii="Times New Roman" w:hAnsi="Times New Roman" w:cs="Times New Roman"/>
          <w:b/>
          <w:bCs/>
          <w:color w:val="000000" w:themeColor="text1"/>
        </w:rPr>
        <w:t>Involvement o</w:t>
      </w:r>
      <w:r w:rsidR="004F0324" w:rsidRPr="00F37239">
        <w:rPr>
          <w:rFonts w:ascii="Times New Roman" w:hAnsi="Times New Roman" w:cs="Times New Roman"/>
          <w:b/>
          <w:bCs/>
          <w:color w:val="000000" w:themeColor="text1"/>
        </w:rPr>
        <w:t>f Small Entities:</w:t>
      </w:r>
      <w:r w:rsidR="004F0324" w:rsidRPr="00F37239">
        <w:rPr>
          <w:rFonts w:ascii="Times New Roman" w:hAnsi="Times New Roman" w:cs="Times New Roman"/>
          <w:color w:val="000000" w:themeColor="text1"/>
        </w:rPr>
        <w:t xml:space="preserve">  This collection of in</w:t>
      </w:r>
      <w:r w:rsidR="007B3B78" w:rsidRPr="00F37239">
        <w:rPr>
          <w:rFonts w:ascii="Times New Roman" w:hAnsi="Times New Roman" w:cs="Times New Roman"/>
          <w:color w:val="000000" w:themeColor="text1"/>
        </w:rPr>
        <w:t xml:space="preserve">formation does not impact small </w:t>
      </w:r>
      <w:r w:rsidR="004F0324" w:rsidRPr="00F37239">
        <w:rPr>
          <w:rFonts w:ascii="Times New Roman" w:hAnsi="Times New Roman" w:cs="Times New Roman"/>
          <w:color w:val="000000" w:themeColor="text1"/>
        </w:rPr>
        <w:t>businesses or other small entities.</w:t>
      </w:r>
    </w:p>
    <w:p w:rsidR="007B3B78" w:rsidRPr="00F37239" w:rsidRDefault="007B3B78" w:rsidP="008F4416">
      <w:pPr>
        <w:pStyle w:val="ListParagraph"/>
        <w:tabs>
          <w:tab w:val="left" w:pos="360"/>
        </w:tabs>
        <w:ind w:left="0"/>
        <w:rPr>
          <w:rFonts w:ascii="Times New Roman" w:hAnsi="Times New Roman" w:cs="Times New Roman"/>
          <w:b/>
          <w:bCs/>
          <w:color w:val="000000" w:themeColor="text1"/>
          <w:sz w:val="24"/>
          <w:szCs w:val="24"/>
        </w:rPr>
      </w:pPr>
    </w:p>
    <w:p w:rsidR="004F0324" w:rsidRPr="00F37239" w:rsidRDefault="007B3B78" w:rsidP="008F4416">
      <w:pPr>
        <w:pStyle w:val="Quick1"/>
        <w:numPr>
          <w:ilvl w:val="0"/>
          <w:numId w:val="6"/>
        </w:numPr>
        <w:tabs>
          <w:tab w:val="left" w:pos="36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lastRenderedPageBreak/>
        <w:t>C</w:t>
      </w:r>
      <w:r w:rsidR="004F0324" w:rsidRPr="00F37239">
        <w:rPr>
          <w:rFonts w:ascii="Times New Roman" w:hAnsi="Times New Roman" w:cs="Times New Roman"/>
          <w:b/>
          <w:bCs/>
          <w:color w:val="000000" w:themeColor="text1"/>
        </w:rPr>
        <w:t>onsequences If Informati</w:t>
      </w:r>
      <w:r w:rsidR="0090133F">
        <w:rPr>
          <w:rFonts w:ascii="Times New Roman" w:hAnsi="Times New Roman" w:cs="Times New Roman"/>
          <w:b/>
          <w:bCs/>
          <w:color w:val="000000" w:themeColor="text1"/>
        </w:rPr>
        <w:t>on Collection Is Not Conducted o</w:t>
      </w:r>
      <w:r w:rsidR="004F0324" w:rsidRPr="00F37239">
        <w:rPr>
          <w:rFonts w:ascii="Times New Roman" w:hAnsi="Times New Roman" w:cs="Times New Roman"/>
          <w:b/>
          <w:bCs/>
          <w:color w:val="000000" w:themeColor="text1"/>
        </w:rPr>
        <w:t>r Is Collected Less Frequently:</w:t>
      </w:r>
      <w:r w:rsidR="005F10B2" w:rsidRPr="00F37239">
        <w:rPr>
          <w:rFonts w:ascii="Times New Roman" w:hAnsi="Times New Roman" w:cs="Times New Roman"/>
          <w:color w:val="000000" w:themeColor="text1"/>
        </w:rPr>
        <w:t xml:space="preserve">  </w:t>
      </w:r>
      <w:r w:rsidR="00584A83">
        <w:rPr>
          <w:rFonts w:ascii="Times New Roman" w:hAnsi="Times New Roman" w:cs="Times New Roman"/>
          <w:color w:val="000000" w:themeColor="text1"/>
        </w:rPr>
        <w:t>Since 20</w:t>
      </w:r>
      <w:r w:rsidR="00863A07">
        <w:rPr>
          <w:rFonts w:ascii="Times New Roman" w:hAnsi="Times New Roman" w:cs="Times New Roman"/>
          <w:color w:val="000000" w:themeColor="text1"/>
        </w:rPr>
        <w:t>13</w:t>
      </w:r>
      <w:r w:rsidR="00584A83">
        <w:rPr>
          <w:rFonts w:ascii="Times New Roman" w:hAnsi="Times New Roman" w:cs="Times New Roman"/>
          <w:color w:val="000000" w:themeColor="text1"/>
        </w:rPr>
        <w:t xml:space="preserve">, the Access Board has offered the Online Complaint </w:t>
      </w:r>
      <w:r w:rsidR="00863A07">
        <w:rPr>
          <w:rFonts w:ascii="Times New Roman" w:hAnsi="Times New Roman" w:cs="Times New Roman"/>
          <w:color w:val="000000" w:themeColor="text1"/>
        </w:rPr>
        <w:t>F</w:t>
      </w:r>
      <w:r w:rsidR="00584A83">
        <w:rPr>
          <w:rFonts w:ascii="Times New Roman" w:hAnsi="Times New Roman" w:cs="Times New Roman"/>
          <w:color w:val="000000" w:themeColor="text1"/>
        </w:rPr>
        <w:t xml:space="preserve">orm as </w:t>
      </w:r>
      <w:r w:rsidR="00863A07">
        <w:rPr>
          <w:rFonts w:ascii="Times New Roman" w:hAnsi="Times New Roman" w:cs="Times New Roman"/>
          <w:color w:val="000000" w:themeColor="text1"/>
        </w:rPr>
        <w:t xml:space="preserve">a </w:t>
      </w:r>
      <w:r w:rsidR="00584A83">
        <w:rPr>
          <w:rFonts w:ascii="Times New Roman" w:hAnsi="Times New Roman" w:cs="Times New Roman"/>
          <w:color w:val="000000" w:themeColor="text1"/>
        </w:rPr>
        <w:t>filing option</w:t>
      </w:r>
      <w:r w:rsidR="00863A07">
        <w:rPr>
          <w:rFonts w:ascii="Times New Roman" w:hAnsi="Times New Roman" w:cs="Times New Roman"/>
          <w:color w:val="000000" w:themeColor="text1"/>
        </w:rPr>
        <w:t xml:space="preserve"> for ABA complaint</w:t>
      </w:r>
      <w:r w:rsidR="00584A83">
        <w:rPr>
          <w:rFonts w:ascii="Times New Roman" w:hAnsi="Times New Roman" w:cs="Times New Roman"/>
          <w:color w:val="000000" w:themeColor="text1"/>
        </w:rPr>
        <w:t>s</w:t>
      </w:r>
      <w:r w:rsidR="00863A07">
        <w:rPr>
          <w:rFonts w:ascii="Times New Roman" w:hAnsi="Times New Roman" w:cs="Times New Roman"/>
          <w:color w:val="000000" w:themeColor="text1"/>
        </w:rPr>
        <w:t xml:space="preserve">, and since then, </w:t>
      </w:r>
      <w:r w:rsidR="00584A83">
        <w:rPr>
          <w:rFonts w:ascii="Times New Roman" w:hAnsi="Times New Roman" w:cs="Times New Roman"/>
          <w:color w:val="000000" w:themeColor="text1"/>
        </w:rPr>
        <w:t xml:space="preserve">the number of individuals filing their complaints using the form has steadily increased.  </w:t>
      </w:r>
      <w:r w:rsidR="00BC5B78">
        <w:rPr>
          <w:rFonts w:ascii="Times New Roman" w:hAnsi="Times New Roman" w:cs="Times New Roman"/>
          <w:color w:val="000000" w:themeColor="text1"/>
        </w:rPr>
        <w:t>Currently, well over 90% of ABA complaints submitted to the Acce</w:t>
      </w:r>
      <w:r w:rsidR="00A86DFF">
        <w:rPr>
          <w:rFonts w:ascii="Times New Roman" w:hAnsi="Times New Roman" w:cs="Times New Roman"/>
          <w:color w:val="000000" w:themeColor="text1"/>
        </w:rPr>
        <w:t>ss Board are submitted via the Online Complaint F</w:t>
      </w:r>
      <w:r w:rsidR="00BC5B78">
        <w:rPr>
          <w:rFonts w:ascii="Times New Roman" w:hAnsi="Times New Roman" w:cs="Times New Roman"/>
          <w:color w:val="000000" w:themeColor="text1"/>
        </w:rPr>
        <w:t xml:space="preserve">orm.  </w:t>
      </w:r>
      <w:r w:rsidR="00A86DFF">
        <w:rPr>
          <w:rFonts w:ascii="Times New Roman" w:hAnsi="Times New Roman" w:cs="Times New Roman"/>
          <w:color w:val="000000" w:themeColor="text1"/>
        </w:rPr>
        <w:t>The Online Complaint F</w:t>
      </w:r>
      <w:r w:rsidR="00BC5B78">
        <w:rPr>
          <w:rFonts w:ascii="Times New Roman" w:hAnsi="Times New Roman" w:cs="Times New Roman"/>
          <w:color w:val="000000" w:themeColor="text1"/>
        </w:rPr>
        <w:t xml:space="preserve">orm is the easiest filing method for most individuals because it is clear, user-friendly, and captures all of the data necessary for investigating a complaint.  </w:t>
      </w:r>
      <w:r w:rsidR="005F10B2" w:rsidRPr="00F37239">
        <w:rPr>
          <w:rFonts w:ascii="Times New Roman" w:hAnsi="Times New Roman" w:cs="Times New Roman"/>
          <w:color w:val="000000" w:themeColor="text1"/>
        </w:rPr>
        <w:t xml:space="preserve">If </w:t>
      </w:r>
      <w:r w:rsidR="00BC5B78">
        <w:rPr>
          <w:rFonts w:ascii="Times New Roman" w:hAnsi="Times New Roman" w:cs="Times New Roman"/>
          <w:color w:val="000000" w:themeColor="text1"/>
        </w:rPr>
        <w:t xml:space="preserve">complaint filing </w:t>
      </w:r>
      <w:r w:rsidR="00A86DFF">
        <w:rPr>
          <w:rFonts w:ascii="Times New Roman" w:hAnsi="Times New Roman" w:cs="Times New Roman"/>
          <w:color w:val="000000" w:themeColor="text1"/>
        </w:rPr>
        <w:t>were to no longer be conducted via the form</w:t>
      </w:r>
      <w:r w:rsidR="005F10B2" w:rsidRPr="00F37239">
        <w:rPr>
          <w:rFonts w:ascii="Times New Roman" w:hAnsi="Times New Roman" w:cs="Times New Roman"/>
          <w:color w:val="000000" w:themeColor="text1"/>
        </w:rPr>
        <w:t xml:space="preserve">, the Access Board would </w:t>
      </w:r>
      <w:r w:rsidR="00BC5B78">
        <w:rPr>
          <w:rFonts w:ascii="Times New Roman" w:hAnsi="Times New Roman" w:cs="Times New Roman"/>
          <w:color w:val="000000" w:themeColor="text1"/>
        </w:rPr>
        <w:t xml:space="preserve">revert to receiving most </w:t>
      </w:r>
      <w:r w:rsidR="005F10B2" w:rsidRPr="00F37239">
        <w:rPr>
          <w:rFonts w:ascii="Times New Roman" w:hAnsi="Times New Roman" w:cs="Times New Roman"/>
          <w:color w:val="000000" w:themeColor="text1"/>
        </w:rPr>
        <w:t xml:space="preserve">complaints </w:t>
      </w:r>
      <w:r w:rsidR="00BC5B78">
        <w:rPr>
          <w:rFonts w:ascii="Times New Roman" w:hAnsi="Times New Roman" w:cs="Times New Roman"/>
          <w:color w:val="000000" w:themeColor="text1"/>
        </w:rPr>
        <w:t xml:space="preserve">via mail or e-mail – resulting in incomplete submissions, increased burden on complainants, and added staff time (since complaint data would have to </w:t>
      </w:r>
      <w:r w:rsidR="005F10B2" w:rsidRPr="00F37239">
        <w:rPr>
          <w:rFonts w:ascii="Times New Roman" w:hAnsi="Times New Roman" w:cs="Times New Roman"/>
          <w:color w:val="000000" w:themeColor="text1"/>
        </w:rPr>
        <w:t>be rekeyed into the Access Board complaint tracking system prior to processing</w:t>
      </w:r>
      <w:r w:rsidR="00BC5B78">
        <w:rPr>
          <w:rFonts w:ascii="Times New Roman" w:hAnsi="Times New Roman" w:cs="Times New Roman"/>
          <w:color w:val="000000" w:themeColor="text1"/>
        </w:rPr>
        <w:t>)</w:t>
      </w:r>
      <w:r w:rsidR="005F10B2" w:rsidRPr="00F37239">
        <w:rPr>
          <w:rFonts w:ascii="Times New Roman" w:hAnsi="Times New Roman" w:cs="Times New Roman"/>
          <w:color w:val="000000" w:themeColor="text1"/>
        </w:rPr>
        <w:t xml:space="preserve">, </w:t>
      </w:r>
      <w:r w:rsidR="00BC5B78">
        <w:rPr>
          <w:rFonts w:ascii="Times New Roman" w:hAnsi="Times New Roman" w:cs="Times New Roman"/>
          <w:color w:val="000000" w:themeColor="text1"/>
        </w:rPr>
        <w:t xml:space="preserve">all of </w:t>
      </w:r>
      <w:r w:rsidR="005F10B2" w:rsidRPr="00F37239">
        <w:rPr>
          <w:rFonts w:ascii="Times New Roman" w:hAnsi="Times New Roman" w:cs="Times New Roman"/>
          <w:color w:val="000000" w:themeColor="text1"/>
        </w:rPr>
        <w:t xml:space="preserve">which </w:t>
      </w:r>
      <w:r w:rsidR="00BC5B78">
        <w:rPr>
          <w:rFonts w:ascii="Times New Roman" w:hAnsi="Times New Roman" w:cs="Times New Roman"/>
          <w:color w:val="000000" w:themeColor="text1"/>
        </w:rPr>
        <w:t>add</w:t>
      </w:r>
      <w:r w:rsidR="005F10B2" w:rsidRPr="00F37239">
        <w:rPr>
          <w:rFonts w:ascii="Times New Roman" w:hAnsi="Times New Roman" w:cs="Times New Roman"/>
          <w:color w:val="000000" w:themeColor="text1"/>
        </w:rPr>
        <w:t xml:space="preserve"> time to complaint resolution process</w:t>
      </w:r>
      <w:r w:rsidR="004F0324" w:rsidRPr="00F37239">
        <w:rPr>
          <w:rFonts w:ascii="Times New Roman" w:hAnsi="Times New Roman" w:cs="Times New Roman"/>
          <w:color w:val="000000" w:themeColor="text1"/>
        </w:rPr>
        <w:t>.</w:t>
      </w:r>
    </w:p>
    <w:p w:rsidR="004F0324" w:rsidRPr="00F37239" w:rsidRDefault="004F0324" w:rsidP="008F4416">
      <w:pPr>
        <w:tabs>
          <w:tab w:val="left" w:pos="360"/>
        </w:tabs>
        <w:rPr>
          <w:rFonts w:ascii="Times New Roman" w:hAnsi="Times New Roman" w:cs="Times New Roman"/>
          <w:color w:val="000000" w:themeColor="text1"/>
          <w:sz w:val="24"/>
          <w:szCs w:val="24"/>
        </w:rPr>
      </w:pPr>
    </w:p>
    <w:p w:rsidR="004F0324" w:rsidRPr="00F37239" w:rsidRDefault="004F0324" w:rsidP="008F4416">
      <w:pPr>
        <w:pStyle w:val="Quick1"/>
        <w:numPr>
          <w:ilvl w:val="0"/>
          <w:numId w:val="6"/>
        </w:numPr>
        <w:tabs>
          <w:tab w:val="left" w:pos="36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Explanation of Special Circumstances:</w:t>
      </w:r>
      <w:r w:rsidRPr="00F37239">
        <w:rPr>
          <w:rFonts w:ascii="Times New Roman" w:hAnsi="Times New Roman" w:cs="Times New Roman"/>
          <w:color w:val="000000" w:themeColor="text1"/>
        </w:rPr>
        <w:t xml:space="preserve">  None of the listed special circumstances are applicable to this information collection.</w:t>
      </w:r>
    </w:p>
    <w:p w:rsidR="004F0324" w:rsidRPr="00F37239" w:rsidRDefault="004F0324" w:rsidP="008F4416">
      <w:pPr>
        <w:tabs>
          <w:tab w:val="left" w:pos="360"/>
        </w:tabs>
        <w:rPr>
          <w:rFonts w:ascii="Times New Roman" w:hAnsi="Times New Roman" w:cs="Times New Roman"/>
          <w:color w:val="000000" w:themeColor="text1"/>
          <w:sz w:val="24"/>
          <w:szCs w:val="24"/>
        </w:rPr>
      </w:pPr>
    </w:p>
    <w:p w:rsidR="004F0324" w:rsidRPr="00F37239" w:rsidRDefault="0090133F" w:rsidP="008F4416">
      <w:pPr>
        <w:pStyle w:val="Quick1"/>
        <w:numPr>
          <w:ilvl w:val="0"/>
          <w:numId w:val="6"/>
        </w:numPr>
        <w:tabs>
          <w:tab w:val="left" w:pos="360"/>
          <w:tab w:val="left" w:pos="1440"/>
        </w:tabs>
        <w:rPr>
          <w:rFonts w:ascii="Times New Roman" w:hAnsi="Times New Roman" w:cs="Times New Roman"/>
          <w:color w:val="000000" w:themeColor="text1"/>
        </w:rPr>
      </w:pPr>
      <w:r>
        <w:rPr>
          <w:rFonts w:ascii="Times New Roman" w:hAnsi="Times New Roman" w:cs="Times New Roman"/>
          <w:b/>
          <w:bCs/>
          <w:color w:val="000000" w:themeColor="text1"/>
        </w:rPr>
        <w:t>Consultations Outside t</w:t>
      </w:r>
      <w:r w:rsidR="004F0324" w:rsidRPr="00F37239">
        <w:rPr>
          <w:rFonts w:ascii="Times New Roman" w:hAnsi="Times New Roman" w:cs="Times New Roman"/>
          <w:b/>
          <w:bCs/>
          <w:color w:val="000000" w:themeColor="text1"/>
        </w:rPr>
        <w:t>he Agency:</w:t>
      </w:r>
      <w:r w:rsidR="004F0324"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Access Board</w:t>
      </w:r>
      <w:r w:rsidR="004F0324" w:rsidRPr="00F37239">
        <w:rPr>
          <w:rFonts w:ascii="Times New Roman" w:hAnsi="Times New Roman" w:cs="Times New Roman"/>
          <w:color w:val="000000" w:themeColor="text1"/>
        </w:rPr>
        <w:t xml:space="preserve"> published a </w:t>
      </w:r>
      <w:r>
        <w:rPr>
          <w:rFonts w:ascii="Times New Roman" w:hAnsi="Times New Roman" w:cs="Times New Roman"/>
          <w:color w:val="000000" w:themeColor="text1"/>
        </w:rPr>
        <w:t>N</w:t>
      </w:r>
      <w:r w:rsidR="004F0324" w:rsidRPr="00F37239">
        <w:rPr>
          <w:rFonts w:ascii="Times New Roman" w:hAnsi="Times New Roman" w:cs="Times New Roman"/>
          <w:color w:val="000000" w:themeColor="text1"/>
        </w:rPr>
        <w:t xml:space="preserve">otice in the </w:t>
      </w:r>
      <w:r w:rsidR="004F0324" w:rsidRPr="0090133F">
        <w:rPr>
          <w:rFonts w:ascii="Times New Roman" w:hAnsi="Times New Roman" w:cs="Times New Roman"/>
          <w:i/>
          <w:color w:val="000000" w:themeColor="text1"/>
        </w:rPr>
        <w:t>Federal Register</w:t>
      </w:r>
      <w:r w:rsidR="004F0324" w:rsidRPr="00F37239">
        <w:rPr>
          <w:rFonts w:ascii="Times New Roman" w:hAnsi="Times New Roman" w:cs="Times New Roman"/>
          <w:color w:val="000000" w:themeColor="text1"/>
        </w:rPr>
        <w:t xml:space="preserve"> on </w:t>
      </w:r>
      <w:r>
        <w:rPr>
          <w:rFonts w:ascii="Times New Roman" w:hAnsi="Times New Roman" w:cs="Times New Roman"/>
          <w:color w:val="000000" w:themeColor="text1"/>
        </w:rPr>
        <w:t>July 26, 2016, at 81 FR 48739-40</w:t>
      </w:r>
      <w:r w:rsidR="002E5091" w:rsidRPr="00F37239">
        <w:rPr>
          <w:rFonts w:ascii="Times New Roman" w:hAnsi="Times New Roman" w:cs="Times New Roman"/>
          <w:color w:val="000000" w:themeColor="text1"/>
        </w:rPr>
        <w:t xml:space="preserve">, </w:t>
      </w:r>
      <w:r w:rsidR="004F0324" w:rsidRPr="00F37239">
        <w:rPr>
          <w:rFonts w:ascii="Times New Roman" w:hAnsi="Times New Roman" w:cs="Times New Roman"/>
          <w:color w:val="000000" w:themeColor="text1"/>
        </w:rPr>
        <w:t xml:space="preserve">allowing for a 60-day comment period.  </w:t>
      </w:r>
      <w:r w:rsidR="009F0DDA" w:rsidRPr="00F37239">
        <w:rPr>
          <w:rFonts w:ascii="Times New Roman" w:hAnsi="Times New Roman" w:cs="Times New Roman"/>
          <w:color w:val="000000" w:themeColor="text1"/>
        </w:rPr>
        <w:t xml:space="preserve">The comment period expired on </w:t>
      </w:r>
      <w:r>
        <w:rPr>
          <w:rFonts w:ascii="Times New Roman" w:hAnsi="Times New Roman" w:cs="Times New Roman"/>
          <w:color w:val="000000" w:themeColor="text1"/>
        </w:rPr>
        <w:t>September 26, 2016</w:t>
      </w:r>
      <w:r w:rsidR="009F0DDA" w:rsidRPr="00F37239">
        <w:rPr>
          <w:rFonts w:ascii="Times New Roman" w:hAnsi="Times New Roman" w:cs="Times New Roman"/>
          <w:color w:val="000000" w:themeColor="text1"/>
        </w:rPr>
        <w:t>.</w:t>
      </w:r>
    </w:p>
    <w:p w:rsidR="002E5091" w:rsidRPr="00F37239" w:rsidRDefault="002E5091" w:rsidP="008F4416">
      <w:pPr>
        <w:pStyle w:val="ListParagraph"/>
        <w:rPr>
          <w:rFonts w:ascii="Times New Roman" w:hAnsi="Times New Roman" w:cs="Times New Roman"/>
          <w:color w:val="000000" w:themeColor="text1"/>
          <w:sz w:val="24"/>
          <w:szCs w:val="24"/>
        </w:rPr>
      </w:pPr>
    </w:p>
    <w:p w:rsidR="00473CFD" w:rsidRPr="00F37239" w:rsidRDefault="002E5091" w:rsidP="008F4416">
      <w:pPr>
        <w:pStyle w:val="Quick1"/>
        <w:tabs>
          <w:tab w:val="left" w:pos="720"/>
          <w:tab w:val="left" w:pos="144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Comments were invited on</w:t>
      </w:r>
      <w:r w:rsidR="00473CFD" w:rsidRPr="00F37239">
        <w:rPr>
          <w:rFonts w:ascii="Times New Roman" w:hAnsi="Times New Roman" w:cs="Times New Roman"/>
          <w:color w:val="000000" w:themeColor="text1"/>
        </w:rPr>
        <w:t>:</w:t>
      </w:r>
      <w:r w:rsidRPr="00F37239">
        <w:rPr>
          <w:rFonts w:ascii="Times New Roman" w:hAnsi="Times New Roman" w:cs="Times New Roman"/>
          <w:color w:val="000000" w:themeColor="text1"/>
        </w:rPr>
        <w:t xml:space="preserve"> </w:t>
      </w:r>
    </w:p>
    <w:p w:rsidR="00473CFD" w:rsidRPr="00F37239" w:rsidRDefault="002E5091" w:rsidP="008F4416">
      <w:pPr>
        <w:pStyle w:val="Quick1"/>
        <w:numPr>
          <w:ilvl w:val="0"/>
          <w:numId w:val="7"/>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color w:val="000000" w:themeColor="text1"/>
        </w:rPr>
        <w:t xml:space="preserve">whether the proposed collection of information is necessary for the proper performance of the functions of the agency, including whether the information will have practical utility; </w:t>
      </w:r>
    </w:p>
    <w:p w:rsidR="00473CFD" w:rsidRPr="00F37239" w:rsidRDefault="002E5091" w:rsidP="008F4416">
      <w:pPr>
        <w:pStyle w:val="Quick1"/>
        <w:numPr>
          <w:ilvl w:val="0"/>
          <w:numId w:val="7"/>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color w:val="000000" w:themeColor="text1"/>
        </w:rPr>
        <w:t xml:space="preserve">the accuracy of the estimated burden of the proposed collection of information; </w:t>
      </w:r>
    </w:p>
    <w:p w:rsidR="00473CFD" w:rsidRPr="00F37239" w:rsidRDefault="002E5091" w:rsidP="008F4416">
      <w:pPr>
        <w:pStyle w:val="Quick1"/>
        <w:numPr>
          <w:ilvl w:val="0"/>
          <w:numId w:val="7"/>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color w:val="000000" w:themeColor="text1"/>
        </w:rPr>
        <w:t>ways to enhance the quality, utility, and clarity of th</w:t>
      </w:r>
      <w:r w:rsidR="00473CFD" w:rsidRPr="00F37239">
        <w:rPr>
          <w:rFonts w:ascii="Times New Roman" w:hAnsi="Times New Roman" w:cs="Times New Roman"/>
          <w:color w:val="000000" w:themeColor="text1"/>
        </w:rPr>
        <w:t xml:space="preserve">e information from respondents; </w:t>
      </w:r>
      <w:r w:rsidRPr="00F37239">
        <w:rPr>
          <w:rFonts w:ascii="Times New Roman" w:hAnsi="Times New Roman" w:cs="Times New Roman"/>
          <w:color w:val="000000" w:themeColor="text1"/>
        </w:rPr>
        <w:t xml:space="preserve">and </w:t>
      </w:r>
    </w:p>
    <w:p w:rsidR="002E5091" w:rsidRPr="00F37239" w:rsidRDefault="002E5091" w:rsidP="008F4416">
      <w:pPr>
        <w:pStyle w:val="Quick1"/>
        <w:numPr>
          <w:ilvl w:val="0"/>
          <w:numId w:val="7"/>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color w:val="000000" w:themeColor="text1"/>
        </w:rPr>
        <w:t>ways to minimize the burden of the collection of information on those who are to respond, including the use of automated collection techniques or other forms of information technology.</w:t>
      </w:r>
    </w:p>
    <w:p w:rsidR="002E5091" w:rsidRPr="00F37239" w:rsidRDefault="002E5091" w:rsidP="008F4416">
      <w:pPr>
        <w:ind w:left="360"/>
        <w:rPr>
          <w:rFonts w:ascii="Times New Roman" w:hAnsi="Times New Roman" w:cs="Times New Roman"/>
          <w:color w:val="000000" w:themeColor="text1"/>
          <w:sz w:val="24"/>
          <w:szCs w:val="24"/>
        </w:rPr>
      </w:pPr>
    </w:p>
    <w:p w:rsidR="002A4F15" w:rsidRPr="008F4416" w:rsidRDefault="009F0DDA" w:rsidP="008F4416">
      <w:pPr>
        <w:pStyle w:val="ListParagraph"/>
        <w:rPr>
          <w:rFonts w:ascii="Times New Roman" w:hAnsi="Times New Roman" w:cs="Times New Roman"/>
          <w:color w:val="000000" w:themeColor="text1"/>
          <w:sz w:val="24"/>
          <w:szCs w:val="24"/>
        </w:rPr>
      </w:pPr>
      <w:r w:rsidRPr="008F4416">
        <w:rPr>
          <w:rFonts w:ascii="Times New Roman" w:hAnsi="Times New Roman" w:cs="Times New Roman"/>
          <w:color w:val="000000" w:themeColor="text1"/>
          <w:sz w:val="24"/>
          <w:szCs w:val="24"/>
        </w:rPr>
        <w:t xml:space="preserve">The Access Board received </w:t>
      </w:r>
      <w:r w:rsidR="00784C6B" w:rsidRPr="008F4416">
        <w:rPr>
          <w:rFonts w:ascii="Times New Roman" w:hAnsi="Times New Roman" w:cs="Times New Roman"/>
          <w:color w:val="000000" w:themeColor="text1"/>
          <w:sz w:val="24"/>
          <w:szCs w:val="24"/>
        </w:rPr>
        <w:t>one comment</w:t>
      </w:r>
      <w:r w:rsidR="00A86DFF">
        <w:rPr>
          <w:rFonts w:ascii="Times New Roman" w:hAnsi="Times New Roman" w:cs="Times New Roman"/>
          <w:color w:val="000000" w:themeColor="text1"/>
          <w:sz w:val="24"/>
          <w:szCs w:val="24"/>
        </w:rPr>
        <w:t xml:space="preserve"> in response to the Notice, </w:t>
      </w:r>
      <w:r w:rsidR="00784C6B" w:rsidRPr="008F4416">
        <w:rPr>
          <w:rFonts w:ascii="Times New Roman" w:hAnsi="Times New Roman" w:cs="Times New Roman"/>
          <w:color w:val="000000" w:themeColor="text1"/>
          <w:sz w:val="24"/>
          <w:szCs w:val="24"/>
        </w:rPr>
        <w:t xml:space="preserve">but it was not at all related to the collection itself.  </w:t>
      </w:r>
    </w:p>
    <w:p w:rsidR="002A4F15" w:rsidRPr="00F37239" w:rsidRDefault="002A4F15" w:rsidP="008F4416">
      <w:pPr>
        <w:ind w:left="360"/>
        <w:rPr>
          <w:rFonts w:ascii="Times New Roman" w:hAnsi="Times New Roman" w:cs="Times New Roman"/>
          <w:color w:val="000000" w:themeColor="text1"/>
          <w:sz w:val="24"/>
          <w:szCs w:val="24"/>
        </w:rPr>
      </w:pPr>
    </w:p>
    <w:p w:rsidR="002C6D47" w:rsidRPr="00F37239" w:rsidRDefault="002C6D47" w:rsidP="002C6D47">
      <w:pPr>
        <w:pStyle w:val="Quick1"/>
        <w:tabs>
          <w:tab w:val="left" w:pos="360"/>
          <w:tab w:val="left" w:pos="144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 xml:space="preserve">The Access Board published a </w:t>
      </w:r>
      <w:r>
        <w:rPr>
          <w:rFonts w:ascii="Times New Roman" w:hAnsi="Times New Roman" w:cs="Times New Roman"/>
          <w:color w:val="000000" w:themeColor="text1"/>
        </w:rPr>
        <w:t>N</w:t>
      </w:r>
      <w:r w:rsidRPr="00F37239">
        <w:rPr>
          <w:rFonts w:ascii="Times New Roman" w:hAnsi="Times New Roman" w:cs="Times New Roman"/>
          <w:color w:val="000000" w:themeColor="text1"/>
        </w:rPr>
        <w:t xml:space="preserve">otice in the </w:t>
      </w:r>
      <w:r w:rsidRPr="0090133F">
        <w:rPr>
          <w:rFonts w:ascii="Times New Roman" w:hAnsi="Times New Roman" w:cs="Times New Roman"/>
          <w:i/>
          <w:color w:val="000000" w:themeColor="text1"/>
        </w:rPr>
        <w:t>Federal Register</w:t>
      </w:r>
      <w:r w:rsidRPr="00F37239">
        <w:rPr>
          <w:rFonts w:ascii="Times New Roman" w:hAnsi="Times New Roman" w:cs="Times New Roman"/>
          <w:color w:val="000000" w:themeColor="text1"/>
        </w:rPr>
        <w:t xml:space="preserve"> on </w:t>
      </w:r>
      <w:r>
        <w:rPr>
          <w:rFonts w:ascii="Times New Roman" w:hAnsi="Times New Roman" w:cs="Times New Roman"/>
          <w:color w:val="000000" w:themeColor="text1"/>
        </w:rPr>
        <w:t>November 29, 2016, at 81 FR 85926-27,</w:t>
      </w:r>
      <w:r w:rsidRPr="00F37239">
        <w:rPr>
          <w:rFonts w:ascii="Times New Roman" w:hAnsi="Times New Roman" w:cs="Times New Roman"/>
          <w:color w:val="000000" w:themeColor="text1"/>
        </w:rPr>
        <w:t xml:space="preserve"> </w:t>
      </w:r>
      <w:r>
        <w:rPr>
          <w:rFonts w:ascii="Times New Roman" w:hAnsi="Times New Roman" w:cs="Times New Roman"/>
          <w:color w:val="000000" w:themeColor="text1"/>
        </w:rPr>
        <w:t>allowing for a 3</w:t>
      </w:r>
      <w:r w:rsidRPr="00F37239">
        <w:rPr>
          <w:rFonts w:ascii="Times New Roman" w:hAnsi="Times New Roman" w:cs="Times New Roman"/>
          <w:color w:val="000000" w:themeColor="text1"/>
        </w:rPr>
        <w:t>0-day comment period</w:t>
      </w:r>
      <w:r>
        <w:rPr>
          <w:rFonts w:ascii="Times New Roman" w:hAnsi="Times New Roman" w:cs="Times New Roman"/>
          <w:color w:val="000000" w:themeColor="text1"/>
        </w:rPr>
        <w:t xml:space="preserve"> (and instructing that comments on the information collection be sent to the Board’s Desk Officer in OIRA)</w:t>
      </w:r>
      <w:r w:rsidRPr="00F37239">
        <w:rPr>
          <w:rFonts w:ascii="Times New Roman" w:hAnsi="Times New Roman" w:cs="Times New Roman"/>
          <w:color w:val="000000" w:themeColor="text1"/>
        </w:rPr>
        <w:t xml:space="preserve">.  </w:t>
      </w:r>
      <w:r>
        <w:rPr>
          <w:rFonts w:ascii="Times New Roman" w:hAnsi="Times New Roman" w:cs="Times New Roman"/>
          <w:color w:val="000000" w:themeColor="text1"/>
        </w:rPr>
        <w:t>The comment period close</w:t>
      </w:r>
      <w:r w:rsidR="00A74A0D">
        <w:rPr>
          <w:rFonts w:ascii="Times New Roman" w:hAnsi="Times New Roman" w:cs="Times New Roman"/>
          <w:color w:val="000000" w:themeColor="text1"/>
        </w:rPr>
        <w:t>d</w:t>
      </w:r>
      <w:r>
        <w:rPr>
          <w:rFonts w:ascii="Times New Roman" w:hAnsi="Times New Roman" w:cs="Times New Roman"/>
          <w:color w:val="000000" w:themeColor="text1"/>
        </w:rPr>
        <w:t xml:space="preserve"> </w:t>
      </w:r>
      <w:r w:rsidRPr="00F37239">
        <w:rPr>
          <w:rFonts w:ascii="Times New Roman" w:hAnsi="Times New Roman" w:cs="Times New Roman"/>
          <w:color w:val="000000" w:themeColor="text1"/>
        </w:rPr>
        <w:t xml:space="preserve">on </w:t>
      </w:r>
      <w:r>
        <w:rPr>
          <w:rFonts w:ascii="Times New Roman" w:hAnsi="Times New Roman" w:cs="Times New Roman"/>
          <w:color w:val="000000" w:themeColor="text1"/>
        </w:rPr>
        <w:t>December 29, 2016</w:t>
      </w:r>
      <w:r w:rsidRPr="00F37239">
        <w:rPr>
          <w:rFonts w:ascii="Times New Roman" w:hAnsi="Times New Roman" w:cs="Times New Roman"/>
          <w:color w:val="000000" w:themeColor="text1"/>
        </w:rPr>
        <w:t>.</w:t>
      </w:r>
      <w:r w:rsidR="00A74A0D">
        <w:rPr>
          <w:rFonts w:ascii="Times New Roman" w:hAnsi="Times New Roman" w:cs="Times New Roman"/>
          <w:color w:val="000000" w:themeColor="text1"/>
        </w:rPr>
        <w:t xml:space="preserve"> The Access Board did not receive</w:t>
      </w:r>
      <w:r w:rsidR="00A74A0D" w:rsidRPr="008F4416">
        <w:rPr>
          <w:rFonts w:ascii="Times New Roman" w:hAnsi="Times New Roman" w:cs="Times New Roman"/>
          <w:color w:val="000000" w:themeColor="text1"/>
        </w:rPr>
        <w:t xml:space="preserve"> comment</w:t>
      </w:r>
      <w:r w:rsidR="00A74A0D">
        <w:rPr>
          <w:rFonts w:ascii="Times New Roman" w:hAnsi="Times New Roman" w:cs="Times New Roman"/>
          <w:color w:val="000000" w:themeColor="text1"/>
        </w:rPr>
        <w:t>s in response to the Notice.</w:t>
      </w:r>
    </w:p>
    <w:p w:rsidR="00F37239" w:rsidRPr="00F37239" w:rsidRDefault="00F37239" w:rsidP="008F4416">
      <w:pPr>
        <w:rPr>
          <w:rFonts w:ascii="Times New Roman" w:hAnsi="Times New Roman" w:cs="Times New Roman"/>
          <w:color w:val="000000" w:themeColor="text1"/>
          <w:sz w:val="24"/>
          <w:szCs w:val="24"/>
        </w:rPr>
      </w:pPr>
    </w:p>
    <w:p w:rsidR="004F0324" w:rsidRPr="00F37239" w:rsidRDefault="00A86DFF" w:rsidP="008F4416">
      <w:pPr>
        <w:pStyle w:val="Quick1"/>
        <w:numPr>
          <w:ilvl w:val="0"/>
          <w:numId w:val="6"/>
        </w:numPr>
        <w:tabs>
          <w:tab w:val="left" w:pos="0"/>
          <w:tab w:val="left" w:pos="90"/>
        </w:tabs>
        <w:rPr>
          <w:rFonts w:ascii="Times New Roman" w:hAnsi="Times New Roman" w:cs="Times New Roman"/>
          <w:color w:val="000000" w:themeColor="text1"/>
        </w:rPr>
      </w:pPr>
      <w:r>
        <w:rPr>
          <w:rFonts w:ascii="Times New Roman" w:hAnsi="Times New Roman" w:cs="Times New Roman"/>
          <w:b/>
          <w:bCs/>
          <w:color w:val="000000" w:themeColor="text1"/>
        </w:rPr>
        <w:t>Payment t</w:t>
      </w:r>
      <w:r w:rsidR="004F0324" w:rsidRPr="00F37239">
        <w:rPr>
          <w:rFonts w:ascii="Times New Roman" w:hAnsi="Times New Roman" w:cs="Times New Roman"/>
          <w:b/>
          <w:bCs/>
          <w:color w:val="000000" w:themeColor="text1"/>
        </w:rPr>
        <w:t>o Respondents:</w:t>
      </w:r>
      <w:r w:rsidR="004F0324"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Access Board</w:t>
      </w:r>
      <w:r w:rsidR="004F0324" w:rsidRPr="00F37239">
        <w:rPr>
          <w:rFonts w:ascii="Times New Roman" w:hAnsi="Times New Roman" w:cs="Times New Roman"/>
          <w:color w:val="000000" w:themeColor="text1"/>
        </w:rPr>
        <w:t xml:space="preserve"> does not provide payments or gifts to respondents in exchange for a benefit sought.</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CF7B46"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Protection of Personally Identifiable Information</w:t>
      </w:r>
      <w:r w:rsidR="004F0324" w:rsidRPr="00F37239">
        <w:rPr>
          <w:rFonts w:ascii="Times New Roman" w:hAnsi="Times New Roman" w:cs="Times New Roman"/>
          <w:b/>
          <w:bCs/>
          <w:color w:val="000000" w:themeColor="text1"/>
        </w:rPr>
        <w:t>:</w:t>
      </w:r>
      <w:r w:rsidR="004F0324" w:rsidRPr="00F37239">
        <w:rPr>
          <w:rFonts w:ascii="Times New Roman" w:hAnsi="Times New Roman" w:cs="Times New Roman"/>
          <w:color w:val="000000" w:themeColor="text1"/>
        </w:rPr>
        <w:t xml:space="preserve">  </w:t>
      </w:r>
      <w:r w:rsidR="0083677E" w:rsidRPr="00F37239">
        <w:rPr>
          <w:rFonts w:ascii="Times New Roman" w:hAnsi="Times New Roman" w:cs="Times New Roman"/>
          <w:color w:val="000000" w:themeColor="text1"/>
        </w:rPr>
        <w:t>Personal information, including the complainant’s name, address</w:t>
      </w:r>
      <w:r w:rsidR="0072578E" w:rsidRPr="00F37239">
        <w:rPr>
          <w:rFonts w:ascii="Times New Roman" w:hAnsi="Times New Roman" w:cs="Times New Roman"/>
          <w:color w:val="000000" w:themeColor="text1"/>
        </w:rPr>
        <w:t>, e-mail address,</w:t>
      </w:r>
      <w:r w:rsidR="0083677E" w:rsidRPr="00F37239">
        <w:rPr>
          <w:rFonts w:ascii="Times New Roman" w:hAnsi="Times New Roman" w:cs="Times New Roman"/>
          <w:color w:val="000000" w:themeColor="text1"/>
        </w:rPr>
        <w:t xml:space="preserve"> and phone number is optional and, where provided, is prohibited by Access B</w:t>
      </w:r>
      <w:r w:rsidR="0072578E" w:rsidRPr="00F37239">
        <w:rPr>
          <w:rFonts w:ascii="Times New Roman" w:hAnsi="Times New Roman" w:cs="Times New Roman"/>
          <w:color w:val="000000" w:themeColor="text1"/>
        </w:rPr>
        <w:t xml:space="preserve">oard regulations </w:t>
      </w:r>
      <w:r w:rsidR="0083677E" w:rsidRPr="00F37239">
        <w:rPr>
          <w:rFonts w:ascii="Times New Roman" w:hAnsi="Times New Roman" w:cs="Times New Roman"/>
          <w:color w:val="000000" w:themeColor="text1"/>
        </w:rPr>
        <w:t xml:space="preserve">from being disclosed without the </w:t>
      </w:r>
      <w:r w:rsidR="0083677E" w:rsidRPr="00F37239">
        <w:rPr>
          <w:rFonts w:ascii="Times New Roman" w:hAnsi="Times New Roman" w:cs="Times New Roman"/>
          <w:color w:val="000000" w:themeColor="text1"/>
        </w:rPr>
        <w:lastRenderedPageBreak/>
        <w:t>written consent of the complainant.</w:t>
      </w:r>
      <w:r w:rsidR="005F10B2" w:rsidRPr="00F37239">
        <w:rPr>
          <w:rFonts w:ascii="Times New Roman" w:hAnsi="Times New Roman" w:cs="Times New Roman"/>
          <w:color w:val="000000" w:themeColor="text1"/>
        </w:rPr>
        <w:t xml:space="preserve">  Complaint information is not organized or managed by reference to complainant information.  Access to complainant</w:t>
      </w:r>
      <w:r w:rsidR="00A86DFF">
        <w:rPr>
          <w:rFonts w:ascii="Times New Roman" w:hAnsi="Times New Roman" w:cs="Times New Roman"/>
          <w:color w:val="000000" w:themeColor="text1"/>
        </w:rPr>
        <w:t>s’</w:t>
      </w:r>
      <w:r w:rsidR="005F10B2" w:rsidRPr="00F37239">
        <w:rPr>
          <w:rFonts w:ascii="Times New Roman" w:hAnsi="Times New Roman" w:cs="Times New Roman"/>
          <w:color w:val="000000" w:themeColor="text1"/>
        </w:rPr>
        <w:t xml:space="preserve"> personal information is controlled through system permissions and limited only to immediate Access Board staff directly responsible for handling the complaints.</w:t>
      </w:r>
    </w:p>
    <w:p w:rsidR="0083677E" w:rsidRPr="00F37239" w:rsidRDefault="0083677E" w:rsidP="008F4416">
      <w:pPr>
        <w:pStyle w:val="Quick1"/>
        <w:tabs>
          <w:tab w:val="left" w:pos="90"/>
        </w:tabs>
        <w:ind w:left="0"/>
        <w:rPr>
          <w:rFonts w:ascii="Times New Roman" w:hAnsi="Times New Roman" w:cs="Times New Roman"/>
          <w:color w:val="000000" w:themeColor="text1"/>
        </w:rPr>
      </w:pPr>
    </w:p>
    <w:p w:rsidR="004F0324" w:rsidRPr="00F37239" w:rsidRDefault="00A86DFF"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Questions o</w:t>
      </w:r>
      <w:r w:rsidR="004F0324" w:rsidRPr="00F37239">
        <w:rPr>
          <w:rFonts w:ascii="Times New Roman" w:hAnsi="Times New Roman" w:cs="Times New Roman"/>
          <w:b/>
          <w:bCs/>
          <w:color w:val="000000" w:themeColor="text1"/>
        </w:rPr>
        <w:t>f A Sensitive Nature:</w:t>
      </w:r>
      <w:r w:rsidR="004F0324" w:rsidRPr="00F37239">
        <w:rPr>
          <w:rFonts w:ascii="Times New Roman" w:hAnsi="Times New Roman" w:cs="Times New Roman"/>
          <w:color w:val="000000" w:themeColor="text1"/>
        </w:rPr>
        <w:t xml:space="preserve">  This section is not applicable.  This collection does not request information that is sensitive in nature.</w:t>
      </w:r>
    </w:p>
    <w:p w:rsidR="004F0324" w:rsidRPr="00F37239" w:rsidRDefault="004F0324" w:rsidP="008F4416">
      <w:pPr>
        <w:tabs>
          <w:tab w:val="left" w:pos="90"/>
        </w:tabs>
        <w:rPr>
          <w:rFonts w:ascii="Times New Roman" w:hAnsi="Times New Roman" w:cs="Times New Roman"/>
          <w:color w:val="000000" w:themeColor="text1"/>
          <w:sz w:val="24"/>
          <w:szCs w:val="24"/>
        </w:rPr>
      </w:pPr>
    </w:p>
    <w:p w:rsidR="00652901" w:rsidRPr="00F37239" w:rsidRDefault="00A86DFF"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Estimates of</w:t>
      </w:r>
      <w:r w:rsidR="004F0324" w:rsidRPr="00F37239">
        <w:rPr>
          <w:rFonts w:ascii="Times New Roman" w:hAnsi="Times New Roman" w:cs="Times New Roman"/>
          <w:b/>
          <w:bCs/>
          <w:color w:val="000000" w:themeColor="text1"/>
        </w:rPr>
        <w:t xml:space="preserve"> Hour Burden:</w:t>
      </w:r>
      <w:r w:rsidR="004F0324" w:rsidRPr="00F37239">
        <w:rPr>
          <w:rFonts w:ascii="Times New Roman" w:hAnsi="Times New Roman" w:cs="Times New Roman"/>
          <w:color w:val="000000" w:themeColor="text1"/>
        </w:rPr>
        <w:t xml:space="preserve">  </w:t>
      </w:r>
      <w:r w:rsidR="00652901" w:rsidRPr="00F37239">
        <w:rPr>
          <w:rFonts w:ascii="Times New Roman" w:hAnsi="Times New Roman" w:cs="Times New Roman"/>
          <w:color w:val="000000" w:themeColor="text1"/>
        </w:rPr>
        <w:t>Public reporting burden for this collection of information is estimated to average less than 15 t</w:t>
      </w:r>
      <w:r>
        <w:rPr>
          <w:rFonts w:ascii="Times New Roman" w:hAnsi="Times New Roman" w:cs="Times New Roman"/>
          <w:color w:val="000000" w:themeColor="text1"/>
        </w:rPr>
        <w:t>o 30 minutes to complete the O</w:t>
      </w:r>
      <w:r w:rsidR="008F4416">
        <w:rPr>
          <w:rFonts w:ascii="Times New Roman" w:hAnsi="Times New Roman" w:cs="Times New Roman"/>
          <w:color w:val="000000" w:themeColor="text1"/>
        </w:rPr>
        <w:t>n</w:t>
      </w:r>
      <w:r>
        <w:rPr>
          <w:rFonts w:ascii="Times New Roman" w:hAnsi="Times New Roman" w:cs="Times New Roman"/>
          <w:color w:val="000000" w:themeColor="text1"/>
        </w:rPr>
        <w:t>line Complaint F</w:t>
      </w:r>
      <w:r w:rsidR="00652901" w:rsidRPr="00F37239">
        <w:rPr>
          <w:rFonts w:ascii="Times New Roman" w:hAnsi="Times New Roman" w:cs="Times New Roman"/>
          <w:color w:val="000000" w:themeColor="text1"/>
        </w:rPr>
        <w:t xml:space="preserve">orm, depending on the number of alleged barriers the complainant </w:t>
      </w:r>
      <w:r w:rsidR="008F4416" w:rsidRPr="00F37239">
        <w:rPr>
          <w:rFonts w:ascii="Times New Roman" w:hAnsi="Times New Roman" w:cs="Times New Roman"/>
          <w:color w:val="000000" w:themeColor="text1"/>
        </w:rPr>
        <w:t>identifies.</w:t>
      </w:r>
    </w:p>
    <w:p w:rsidR="00652901" w:rsidRPr="00F37239" w:rsidRDefault="00652901" w:rsidP="008F4416">
      <w:pPr>
        <w:pStyle w:val="Quick1"/>
        <w:tabs>
          <w:tab w:val="left" w:pos="90"/>
        </w:tabs>
        <w:ind w:left="0"/>
        <w:rPr>
          <w:rFonts w:ascii="Times New Roman" w:hAnsi="Times New Roman" w:cs="Times New Roman"/>
          <w:color w:val="000000" w:themeColor="text1"/>
        </w:rPr>
      </w:pPr>
    </w:p>
    <w:p w:rsidR="004F0324" w:rsidRPr="00F37239" w:rsidRDefault="004F0324" w:rsidP="008F4416">
      <w:pPr>
        <w:pStyle w:val="Quick1"/>
        <w:tabs>
          <w:tab w:val="left" w:pos="9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 xml:space="preserve">The following figures were derived from past experience in </w:t>
      </w:r>
      <w:r w:rsidR="00A86DFF">
        <w:rPr>
          <w:rFonts w:ascii="Times New Roman" w:hAnsi="Times New Roman" w:cs="Times New Roman"/>
          <w:color w:val="000000" w:themeColor="text1"/>
        </w:rPr>
        <w:t>investigating ABA complaints.</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4F0324" w:rsidP="008F4416">
      <w:pPr>
        <w:pStyle w:val="Quicka0"/>
        <w:tabs>
          <w:tab w:val="left" w:pos="9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a.</w:t>
      </w:r>
      <w:r w:rsidRPr="00F37239">
        <w:rPr>
          <w:rFonts w:ascii="Times New Roman" w:hAnsi="Times New Roman" w:cs="Times New Roman"/>
          <w:color w:val="000000" w:themeColor="text1"/>
        </w:rPr>
        <w:tab/>
        <w:t>Number of respondents</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5F10B2" w:rsidRPr="00F37239">
        <w:rPr>
          <w:rFonts w:ascii="Times New Roman" w:hAnsi="Times New Roman" w:cs="Times New Roman"/>
          <w:color w:val="000000" w:themeColor="text1"/>
        </w:rPr>
        <w:t>20</w:t>
      </w:r>
      <w:r w:rsidR="0083677E" w:rsidRPr="00F37239">
        <w:rPr>
          <w:rFonts w:ascii="Times New Roman" w:hAnsi="Times New Roman" w:cs="Times New Roman"/>
          <w:color w:val="000000" w:themeColor="text1"/>
        </w:rPr>
        <w:t>0</w:t>
      </w:r>
    </w:p>
    <w:p w:rsidR="004F0324" w:rsidRPr="008F4416" w:rsidRDefault="004F0324" w:rsidP="008F4416">
      <w:pPr>
        <w:pStyle w:val="ListParagraph"/>
        <w:tabs>
          <w:tab w:val="left" w:pos="90"/>
          <w:tab w:val="left" w:pos="2160"/>
          <w:tab w:val="left" w:pos="2880"/>
          <w:tab w:val="left" w:pos="3600"/>
          <w:tab w:val="left" w:pos="4320"/>
          <w:tab w:val="left" w:pos="5040"/>
          <w:tab w:val="left" w:pos="5760"/>
          <w:tab w:val="left" w:pos="6480"/>
          <w:tab w:val="left" w:pos="7200"/>
        </w:tabs>
        <w:rPr>
          <w:rFonts w:ascii="Times New Roman" w:hAnsi="Times New Roman" w:cs="Times New Roman"/>
          <w:color w:val="000000" w:themeColor="text1"/>
          <w:sz w:val="24"/>
          <w:szCs w:val="24"/>
        </w:rPr>
      </w:pPr>
      <w:r w:rsidRPr="008F4416">
        <w:rPr>
          <w:rFonts w:ascii="Times New Roman" w:hAnsi="Times New Roman" w:cs="Times New Roman"/>
          <w:color w:val="000000" w:themeColor="text1"/>
          <w:sz w:val="24"/>
          <w:szCs w:val="24"/>
        </w:rPr>
        <w:t>b.</w:t>
      </w:r>
      <w:r w:rsidRPr="008F4416">
        <w:rPr>
          <w:rFonts w:ascii="Times New Roman" w:hAnsi="Times New Roman" w:cs="Times New Roman"/>
          <w:color w:val="000000" w:themeColor="text1"/>
          <w:sz w:val="24"/>
          <w:szCs w:val="24"/>
        </w:rPr>
        <w:tab/>
        <w:t>Number of responses per each respondent</w:t>
      </w:r>
      <w:r w:rsidRPr="008F4416">
        <w:rPr>
          <w:rFonts w:ascii="Times New Roman" w:hAnsi="Times New Roman" w:cs="Times New Roman"/>
          <w:color w:val="000000" w:themeColor="text1"/>
          <w:sz w:val="24"/>
          <w:szCs w:val="24"/>
        </w:rPr>
        <w:tab/>
      </w:r>
      <w:r w:rsidRPr="008F4416">
        <w:rPr>
          <w:rFonts w:ascii="Times New Roman" w:hAnsi="Times New Roman" w:cs="Times New Roman"/>
          <w:color w:val="000000" w:themeColor="text1"/>
          <w:sz w:val="24"/>
          <w:szCs w:val="24"/>
        </w:rPr>
        <w:tab/>
        <w:t>1</w:t>
      </w:r>
    </w:p>
    <w:p w:rsidR="004F0324" w:rsidRPr="00F37239" w:rsidRDefault="004F0324" w:rsidP="008F4416">
      <w:pPr>
        <w:pStyle w:val="Quicka0"/>
        <w:tabs>
          <w:tab w:val="left" w:pos="90"/>
          <w:tab w:val="left" w:pos="216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c.</w:t>
      </w:r>
      <w:r w:rsidRPr="00F37239">
        <w:rPr>
          <w:rFonts w:ascii="Times New Roman" w:hAnsi="Times New Roman" w:cs="Times New Roman"/>
          <w:color w:val="000000" w:themeColor="text1"/>
        </w:rPr>
        <w:tab/>
        <w:t>Total annual responses</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5F10B2" w:rsidRPr="00F37239">
        <w:rPr>
          <w:rFonts w:ascii="Times New Roman" w:hAnsi="Times New Roman" w:cs="Times New Roman"/>
          <w:color w:val="000000" w:themeColor="text1"/>
        </w:rPr>
        <w:t>20</w:t>
      </w:r>
      <w:r w:rsidR="0083677E" w:rsidRPr="00F37239">
        <w:rPr>
          <w:rFonts w:ascii="Times New Roman" w:hAnsi="Times New Roman" w:cs="Times New Roman"/>
          <w:color w:val="000000" w:themeColor="text1"/>
        </w:rPr>
        <w:t>0</w:t>
      </w:r>
    </w:p>
    <w:p w:rsidR="004F0324" w:rsidRPr="008F4416" w:rsidRDefault="004F0324" w:rsidP="008F4416">
      <w:pPr>
        <w:pStyle w:val="ListParagraph"/>
        <w:tabs>
          <w:tab w:val="left" w:pos="90"/>
          <w:tab w:val="left" w:pos="2160"/>
        </w:tabs>
        <w:rPr>
          <w:rFonts w:ascii="Times New Roman" w:hAnsi="Times New Roman" w:cs="Times New Roman"/>
          <w:color w:val="000000" w:themeColor="text1"/>
          <w:sz w:val="24"/>
          <w:szCs w:val="24"/>
        </w:rPr>
      </w:pPr>
      <w:r w:rsidRPr="008F4416">
        <w:rPr>
          <w:rFonts w:ascii="Times New Roman" w:hAnsi="Times New Roman" w:cs="Times New Roman"/>
          <w:color w:val="000000" w:themeColor="text1"/>
          <w:sz w:val="24"/>
          <w:szCs w:val="24"/>
        </w:rPr>
        <w:t>d.</w:t>
      </w:r>
      <w:r w:rsidRPr="008F4416">
        <w:rPr>
          <w:rFonts w:ascii="Times New Roman" w:hAnsi="Times New Roman" w:cs="Times New Roman"/>
          <w:color w:val="000000" w:themeColor="text1"/>
          <w:sz w:val="24"/>
          <w:szCs w:val="24"/>
        </w:rPr>
        <w:tab/>
        <w:t>Number of hours per response</w:t>
      </w:r>
      <w:r w:rsidRPr="008F4416">
        <w:rPr>
          <w:rFonts w:ascii="Times New Roman" w:hAnsi="Times New Roman" w:cs="Times New Roman"/>
          <w:color w:val="000000" w:themeColor="text1"/>
          <w:sz w:val="24"/>
          <w:szCs w:val="24"/>
        </w:rPr>
        <w:tab/>
      </w:r>
      <w:r w:rsidRPr="008F4416">
        <w:rPr>
          <w:rFonts w:ascii="Times New Roman" w:hAnsi="Times New Roman" w:cs="Times New Roman"/>
          <w:color w:val="000000" w:themeColor="text1"/>
          <w:sz w:val="24"/>
          <w:szCs w:val="24"/>
        </w:rPr>
        <w:tab/>
      </w:r>
      <w:r w:rsidRPr="008F4416">
        <w:rPr>
          <w:rFonts w:ascii="Times New Roman" w:hAnsi="Times New Roman" w:cs="Times New Roman"/>
          <w:color w:val="000000" w:themeColor="text1"/>
          <w:sz w:val="24"/>
          <w:szCs w:val="24"/>
        </w:rPr>
        <w:tab/>
      </w:r>
      <w:r w:rsidR="0083677E" w:rsidRPr="008F4416">
        <w:rPr>
          <w:rFonts w:ascii="Times New Roman" w:hAnsi="Times New Roman" w:cs="Times New Roman"/>
          <w:color w:val="000000" w:themeColor="text1"/>
          <w:sz w:val="24"/>
          <w:szCs w:val="24"/>
          <w:u w:val="single"/>
        </w:rPr>
        <w:t>0.</w:t>
      </w:r>
      <w:r w:rsidRPr="008F4416">
        <w:rPr>
          <w:rFonts w:ascii="Times New Roman" w:hAnsi="Times New Roman" w:cs="Times New Roman"/>
          <w:color w:val="000000" w:themeColor="text1"/>
          <w:sz w:val="24"/>
          <w:szCs w:val="24"/>
          <w:u w:val="single"/>
        </w:rPr>
        <w:t>5 hours</w:t>
      </w:r>
    </w:p>
    <w:p w:rsidR="004F0324" w:rsidRPr="00F37239" w:rsidRDefault="004F0324" w:rsidP="008F4416">
      <w:pPr>
        <w:pStyle w:val="Quicka0"/>
        <w:tabs>
          <w:tab w:val="left" w:pos="90"/>
          <w:tab w:val="left" w:pos="2160"/>
        </w:tabs>
        <w:ind w:left="720"/>
        <w:rPr>
          <w:rFonts w:ascii="Times New Roman" w:hAnsi="Times New Roman" w:cs="Times New Roman"/>
          <w:color w:val="000000" w:themeColor="text1"/>
        </w:rPr>
      </w:pPr>
      <w:r w:rsidRPr="00F37239">
        <w:rPr>
          <w:rFonts w:ascii="Times New Roman" w:hAnsi="Times New Roman" w:cs="Times New Roman"/>
          <w:color w:val="000000" w:themeColor="text1"/>
        </w:rPr>
        <w:t>e.</w:t>
      </w:r>
      <w:r w:rsidRPr="00F37239">
        <w:rPr>
          <w:rFonts w:ascii="Times New Roman" w:hAnsi="Times New Roman" w:cs="Times New Roman"/>
          <w:color w:val="000000" w:themeColor="text1"/>
        </w:rPr>
        <w:tab/>
        <w:t>Total annual reporting burden</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8A6CA9" w:rsidRPr="00F37239">
        <w:rPr>
          <w:rFonts w:ascii="Times New Roman" w:hAnsi="Times New Roman" w:cs="Times New Roman"/>
          <w:color w:val="000000" w:themeColor="text1"/>
        </w:rPr>
        <w:t>100</w:t>
      </w:r>
      <w:r w:rsidRPr="00F37239">
        <w:rPr>
          <w:rFonts w:ascii="Times New Roman" w:hAnsi="Times New Roman" w:cs="Times New Roman"/>
          <w:color w:val="000000" w:themeColor="text1"/>
        </w:rPr>
        <w:t xml:space="preserve"> hours</w:t>
      </w:r>
    </w:p>
    <w:p w:rsidR="004F0324" w:rsidRPr="00F37239" w:rsidRDefault="004F0324" w:rsidP="008F4416">
      <w:pPr>
        <w:tabs>
          <w:tab w:val="left" w:pos="90"/>
        </w:tabs>
        <w:rPr>
          <w:rFonts w:ascii="Times New Roman" w:hAnsi="Times New Roman" w:cs="Times New Roman"/>
          <w:color w:val="000000" w:themeColor="text1"/>
          <w:sz w:val="24"/>
          <w:szCs w:val="24"/>
        </w:rPr>
      </w:pPr>
    </w:p>
    <w:p w:rsidR="000072F3" w:rsidRPr="008F4416" w:rsidRDefault="00A86DFF" w:rsidP="008F4416">
      <w:pPr>
        <w:pStyle w:val="ListParagraph"/>
        <w:numPr>
          <w:ilvl w:val="0"/>
          <w:numId w:val="6"/>
        </w:numPr>
        <w:tabs>
          <w:tab w:val="left" w:pos="90"/>
        </w:tabs>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Estimate of Annualized Cost Burden t</w:t>
      </w:r>
      <w:r w:rsidR="004F0324" w:rsidRPr="008F4416">
        <w:rPr>
          <w:rFonts w:ascii="Times New Roman" w:hAnsi="Times New Roman" w:cs="Times New Roman"/>
          <w:b/>
          <w:bCs/>
          <w:color w:val="000000" w:themeColor="text1"/>
          <w:sz w:val="24"/>
          <w:szCs w:val="24"/>
        </w:rPr>
        <w:t>o Respondents:</w:t>
      </w:r>
      <w:r w:rsidR="004F0324" w:rsidRPr="008F4416">
        <w:rPr>
          <w:rFonts w:ascii="Times New Roman" w:hAnsi="Times New Roman" w:cs="Times New Roman"/>
          <w:color w:val="000000" w:themeColor="text1"/>
          <w:sz w:val="24"/>
          <w:szCs w:val="24"/>
        </w:rPr>
        <w:t xml:space="preserve">  There is no fee ch</w:t>
      </w:r>
      <w:r w:rsidR="008F4416" w:rsidRPr="008F4416">
        <w:rPr>
          <w:rFonts w:ascii="Times New Roman" w:hAnsi="Times New Roman" w:cs="Times New Roman"/>
          <w:color w:val="000000" w:themeColor="text1"/>
          <w:sz w:val="24"/>
          <w:szCs w:val="24"/>
        </w:rPr>
        <w:t>arged to individuals who file a</w:t>
      </w:r>
      <w:r w:rsidR="0083677E" w:rsidRPr="008F4416">
        <w:rPr>
          <w:rFonts w:ascii="Times New Roman" w:hAnsi="Times New Roman" w:cs="Times New Roman"/>
          <w:color w:val="000000" w:themeColor="text1"/>
          <w:sz w:val="24"/>
          <w:szCs w:val="24"/>
        </w:rPr>
        <w:t xml:space="preserve">n ABA </w:t>
      </w:r>
      <w:r w:rsidR="004F0324" w:rsidRPr="008F4416">
        <w:rPr>
          <w:rFonts w:ascii="Times New Roman" w:hAnsi="Times New Roman" w:cs="Times New Roman"/>
          <w:color w:val="000000" w:themeColor="text1"/>
          <w:sz w:val="24"/>
          <w:szCs w:val="24"/>
        </w:rPr>
        <w:t xml:space="preserve">complaint.  The cost to such individuals </w:t>
      </w:r>
      <w:r w:rsidR="008F4416">
        <w:rPr>
          <w:rFonts w:ascii="Times New Roman" w:hAnsi="Times New Roman" w:cs="Times New Roman"/>
          <w:color w:val="000000" w:themeColor="text1"/>
          <w:sz w:val="24"/>
          <w:szCs w:val="24"/>
        </w:rPr>
        <w:t xml:space="preserve">is </w:t>
      </w:r>
      <w:r w:rsidR="004F0324" w:rsidRPr="008F4416">
        <w:rPr>
          <w:rFonts w:ascii="Times New Roman" w:hAnsi="Times New Roman" w:cs="Times New Roman"/>
          <w:color w:val="000000" w:themeColor="text1"/>
          <w:sz w:val="24"/>
          <w:szCs w:val="24"/>
        </w:rPr>
        <w:t>$0.</w:t>
      </w:r>
      <w:r w:rsidR="008F4416" w:rsidRPr="008F4416">
        <w:rPr>
          <w:rFonts w:ascii="Times New Roman" w:hAnsi="Times New Roman" w:cs="Times New Roman"/>
          <w:color w:val="000000" w:themeColor="text1"/>
          <w:sz w:val="24"/>
          <w:szCs w:val="24"/>
        </w:rPr>
        <w:t xml:space="preserve"> In fact, use of the </w:t>
      </w:r>
      <w:r>
        <w:rPr>
          <w:rFonts w:ascii="Times New Roman" w:hAnsi="Times New Roman" w:cs="Times New Roman"/>
          <w:color w:val="000000" w:themeColor="text1"/>
          <w:sz w:val="24"/>
          <w:szCs w:val="24"/>
        </w:rPr>
        <w:t>Online Complaint F</w:t>
      </w:r>
      <w:r w:rsidR="000072F3" w:rsidRPr="008F4416">
        <w:rPr>
          <w:rFonts w:ascii="Times New Roman" w:hAnsi="Times New Roman" w:cs="Times New Roman"/>
          <w:color w:val="000000" w:themeColor="text1"/>
          <w:sz w:val="24"/>
          <w:szCs w:val="24"/>
        </w:rPr>
        <w:t xml:space="preserve">orm </w:t>
      </w:r>
      <w:r w:rsidR="008F4416">
        <w:rPr>
          <w:rFonts w:ascii="Times New Roman" w:hAnsi="Times New Roman" w:cs="Times New Roman"/>
          <w:color w:val="000000" w:themeColor="text1"/>
          <w:sz w:val="24"/>
          <w:szCs w:val="24"/>
        </w:rPr>
        <w:t>has relieved</w:t>
      </w:r>
      <w:r w:rsidR="000072F3" w:rsidRPr="008F4416">
        <w:rPr>
          <w:rFonts w:ascii="Times New Roman" w:hAnsi="Times New Roman" w:cs="Times New Roman"/>
          <w:color w:val="000000" w:themeColor="text1"/>
          <w:sz w:val="24"/>
          <w:szCs w:val="24"/>
        </w:rPr>
        <w:t xml:space="preserve"> much of the burden that the </w:t>
      </w:r>
      <w:r w:rsidR="00384DE1">
        <w:rPr>
          <w:rFonts w:ascii="Times New Roman" w:hAnsi="Times New Roman" w:cs="Times New Roman"/>
          <w:color w:val="000000" w:themeColor="text1"/>
          <w:sz w:val="24"/>
          <w:szCs w:val="24"/>
        </w:rPr>
        <w:t xml:space="preserve">prior </w:t>
      </w:r>
      <w:r w:rsidR="000072F3" w:rsidRPr="008F4416">
        <w:rPr>
          <w:rFonts w:ascii="Times New Roman" w:hAnsi="Times New Roman" w:cs="Times New Roman"/>
          <w:color w:val="000000" w:themeColor="text1"/>
          <w:sz w:val="24"/>
          <w:szCs w:val="24"/>
        </w:rPr>
        <w:t xml:space="preserve">practice </w:t>
      </w:r>
      <w:r w:rsidR="00384DE1">
        <w:rPr>
          <w:rFonts w:ascii="Times New Roman" w:hAnsi="Times New Roman" w:cs="Times New Roman"/>
          <w:color w:val="000000" w:themeColor="text1"/>
          <w:sz w:val="24"/>
          <w:szCs w:val="24"/>
        </w:rPr>
        <w:t>of mailing paper complaints put</w:t>
      </w:r>
      <w:r w:rsidR="000072F3" w:rsidRPr="008F4416">
        <w:rPr>
          <w:rFonts w:ascii="Times New Roman" w:hAnsi="Times New Roman" w:cs="Times New Roman"/>
          <w:color w:val="000000" w:themeColor="text1"/>
          <w:sz w:val="24"/>
          <w:szCs w:val="24"/>
        </w:rPr>
        <w:t xml:space="preserve"> on complainants.</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A86DFF"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Estimate of Annualized Cost t</w:t>
      </w:r>
      <w:r w:rsidR="004F0324" w:rsidRPr="00F37239">
        <w:rPr>
          <w:rFonts w:ascii="Times New Roman" w:hAnsi="Times New Roman" w:cs="Times New Roman"/>
          <w:b/>
          <w:bCs/>
          <w:color w:val="000000" w:themeColor="text1"/>
        </w:rPr>
        <w:t>o The Federal Government:</w:t>
      </w:r>
      <w:r w:rsidR="004F0324" w:rsidRPr="00F37239">
        <w:rPr>
          <w:rFonts w:ascii="Times New Roman" w:hAnsi="Times New Roman" w:cs="Times New Roman"/>
          <w:color w:val="000000" w:themeColor="text1"/>
        </w:rPr>
        <w:t xml:space="preserve">  </w:t>
      </w:r>
      <w:r w:rsidR="000072F3" w:rsidRPr="00F37239">
        <w:rPr>
          <w:rFonts w:ascii="Times New Roman" w:hAnsi="Times New Roman" w:cs="Times New Roman"/>
          <w:color w:val="000000" w:themeColor="text1"/>
        </w:rPr>
        <w:t xml:space="preserve">The agency </w:t>
      </w:r>
      <w:r w:rsidR="008F4416">
        <w:rPr>
          <w:rFonts w:ascii="Times New Roman" w:hAnsi="Times New Roman" w:cs="Times New Roman"/>
          <w:color w:val="000000" w:themeColor="text1"/>
        </w:rPr>
        <w:t>has not seen</w:t>
      </w:r>
      <w:r w:rsidR="000072F3" w:rsidRPr="00F37239">
        <w:rPr>
          <w:rFonts w:ascii="Times New Roman" w:hAnsi="Times New Roman" w:cs="Times New Roman"/>
          <w:color w:val="000000" w:themeColor="text1"/>
        </w:rPr>
        <w:t xml:space="preserve"> any increase in the total number of complaints filed as a result of </w:t>
      </w:r>
      <w:r>
        <w:rPr>
          <w:rFonts w:ascii="Times New Roman" w:hAnsi="Times New Roman" w:cs="Times New Roman"/>
          <w:color w:val="000000" w:themeColor="text1"/>
        </w:rPr>
        <w:t>using</w:t>
      </w:r>
      <w:r w:rsidR="000072F3" w:rsidRPr="00F37239">
        <w:rPr>
          <w:rFonts w:ascii="Times New Roman" w:hAnsi="Times New Roman" w:cs="Times New Roman"/>
          <w:color w:val="000000" w:themeColor="text1"/>
        </w:rPr>
        <w:t xml:space="preserve"> </w:t>
      </w:r>
      <w:r>
        <w:rPr>
          <w:rFonts w:ascii="Times New Roman" w:hAnsi="Times New Roman" w:cs="Times New Roman"/>
          <w:color w:val="000000" w:themeColor="text1"/>
        </w:rPr>
        <w:t>this Online Complaint F</w:t>
      </w:r>
      <w:r w:rsidR="008D6024" w:rsidRPr="00F37239">
        <w:rPr>
          <w:rFonts w:ascii="Times New Roman" w:hAnsi="Times New Roman" w:cs="Times New Roman"/>
          <w:color w:val="000000" w:themeColor="text1"/>
        </w:rPr>
        <w:t xml:space="preserve">orm.  </w:t>
      </w:r>
      <w:r w:rsidR="00384DE1">
        <w:rPr>
          <w:rFonts w:ascii="Times New Roman" w:hAnsi="Times New Roman" w:cs="Times New Roman"/>
          <w:color w:val="000000" w:themeColor="text1"/>
        </w:rPr>
        <w:t>In fact, use of the form has streamlined the handling of new complaints that are submitted, resulting in quicker complaint handling.</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A86DFF"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Changes i</w:t>
      </w:r>
      <w:r w:rsidR="004F0324" w:rsidRPr="00F37239">
        <w:rPr>
          <w:rFonts w:ascii="Times New Roman" w:hAnsi="Times New Roman" w:cs="Times New Roman"/>
          <w:b/>
          <w:bCs/>
          <w:color w:val="000000" w:themeColor="text1"/>
        </w:rPr>
        <w:t>n Burden:</w:t>
      </w:r>
      <w:r w:rsidR="0083677E" w:rsidRPr="00F37239">
        <w:rPr>
          <w:rFonts w:ascii="Times New Roman" w:hAnsi="Times New Roman" w:cs="Times New Roman"/>
          <w:color w:val="000000" w:themeColor="text1"/>
        </w:rPr>
        <w:t xml:space="preserve">  </w:t>
      </w:r>
      <w:r w:rsidR="008F4416">
        <w:rPr>
          <w:rFonts w:ascii="Times New Roman" w:hAnsi="Times New Roman" w:cs="Times New Roman"/>
          <w:color w:val="000000" w:themeColor="text1"/>
        </w:rPr>
        <w:t>None</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A86DFF" w:rsidP="008F4416">
      <w:pPr>
        <w:pStyle w:val="Quick1"/>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Time Schedule, Publication a</w:t>
      </w:r>
      <w:r w:rsidR="004F0324" w:rsidRPr="00F37239">
        <w:rPr>
          <w:rFonts w:ascii="Times New Roman" w:hAnsi="Times New Roman" w:cs="Times New Roman"/>
          <w:b/>
          <w:bCs/>
          <w:color w:val="000000" w:themeColor="text1"/>
        </w:rPr>
        <w:t>nd Analysis Plans:</w:t>
      </w:r>
      <w:r w:rsidR="004F0324"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 xml:space="preserve">Access Board </w:t>
      </w:r>
      <w:r w:rsidR="008F4416">
        <w:rPr>
          <w:rFonts w:ascii="Times New Roman" w:hAnsi="Times New Roman" w:cs="Times New Roman"/>
          <w:color w:val="000000" w:themeColor="text1"/>
        </w:rPr>
        <w:t>uses</w:t>
      </w:r>
      <w:r w:rsidR="0083677E" w:rsidRPr="00F37239">
        <w:rPr>
          <w:rFonts w:ascii="Times New Roman" w:hAnsi="Times New Roman" w:cs="Times New Roman"/>
          <w:color w:val="000000" w:themeColor="text1"/>
        </w:rPr>
        <w:t xml:space="preserve"> some of the information collected on this form for internal program management purposes</w:t>
      </w:r>
      <w:r w:rsidR="004F0324" w:rsidRPr="00F37239">
        <w:rPr>
          <w:rFonts w:ascii="Times New Roman" w:hAnsi="Times New Roman" w:cs="Times New Roman"/>
          <w:color w:val="000000" w:themeColor="text1"/>
        </w:rPr>
        <w:t>.</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0A43AE" w:rsidRDefault="004F0324" w:rsidP="008F4416">
      <w:pPr>
        <w:pStyle w:val="Quick1"/>
        <w:numPr>
          <w:ilvl w:val="0"/>
          <w:numId w:val="6"/>
        </w:numPr>
        <w:tabs>
          <w:tab w:val="left" w:pos="90"/>
        </w:tabs>
        <w:rPr>
          <w:rFonts w:ascii="Times New Roman" w:hAnsi="Times New Roman" w:cs="Times New Roman"/>
          <w:color w:val="000000" w:themeColor="text1"/>
        </w:rPr>
      </w:pPr>
      <w:r w:rsidRPr="000A43AE">
        <w:rPr>
          <w:rFonts w:ascii="Times New Roman" w:hAnsi="Times New Roman" w:cs="Times New Roman"/>
          <w:b/>
          <w:bCs/>
          <w:color w:val="000000" w:themeColor="text1"/>
        </w:rPr>
        <w:t>Display of Expiration Date:</w:t>
      </w:r>
      <w:r w:rsidR="00F43A24" w:rsidRPr="000A43AE">
        <w:rPr>
          <w:rFonts w:ascii="Times New Roman" w:hAnsi="Times New Roman" w:cs="Times New Roman"/>
          <w:color w:val="000000" w:themeColor="text1"/>
        </w:rPr>
        <w:t xml:space="preserve">  </w:t>
      </w:r>
      <w:r w:rsidR="00A86DFF" w:rsidRPr="000A43AE">
        <w:rPr>
          <w:rFonts w:ascii="Times New Roman" w:hAnsi="Times New Roman" w:cs="Times New Roman"/>
          <w:color w:val="000000" w:themeColor="text1"/>
        </w:rPr>
        <w:t xml:space="preserve">The form </w:t>
      </w:r>
      <w:r w:rsidR="000A43AE" w:rsidRPr="000A43AE">
        <w:rPr>
          <w:rFonts w:ascii="Times New Roman" w:hAnsi="Times New Roman" w:cs="Times New Roman"/>
          <w:color w:val="000000" w:themeColor="text1"/>
        </w:rPr>
        <w:t>will</w:t>
      </w:r>
      <w:r w:rsidR="00A86DFF" w:rsidRPr="000A43AE">
        <w:rPr>
          <w:rFonts w:ascii="Times New Roman" w:hAnsi="Times New Roman" w:cs="Times New Roman"/>
          <w:color w:val="000000" w:themeColor="text1"/>
        </w:rPr>
        <w:t xml:space="preserve"> display </w:t>
      </w:r>
      <w:r w:rsidR="000A43AE" w:rsidRPr="000A43AE">
        <w:rPr>
          <w:rFonts w:ascii="Times New Roman" w:hAnsi="Times New Roman" w:cs="Times New Roman"/>
          <w:color w:val="000000" w:themeColor="text1"/>
        </w:rPr>
        <w:t xml:space="preserve">the </w:t>
      </w:r>
      <w:r w:rsidR="00A86DFF" w:rsidRPr="000A43AE">
        <w:rPr>
          <w:rFonts w:ascii="Times New Roman" w:hAnsi="Times New Roman" w:cs="Times New Roman"/>
          <w:color w:val="000000" w:themeColor="text1"/>
        </w:rPr>
        <w:t>expiration date</w:t>
      </w:r>
      <w:r w:rsidR="000A43AE" w:rsidRPr="000A43AE">
        <w:rPr>
          <w:rFonts w:ascii="Times New Roman" w:hAnsi="Times New Roman" w:cs="Times New Roman"/>
          <w:color w:val="000000" w:themeColor="text1"/>
        </w:rPr>
        <w:t xml:space="preserve"> for OMB approval of the information collection</w:t>
      </w:r>
      <w:r w:rsidR="00A86DFF" w:rsidRPr="000A43AE">
        <w:rPr>
          <w:rFonts w:ascii="Times New Roman" w:hAnsi="Times New Roman" w:cs="Times New Roman"/>
          <w:color w:val="000000" w:themeColor="text1"/>
        </w:rPr>
        <w:t>.</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F37239" w:rsidRDefault="004F0324" w:rsidP="008F4416">
      <w:pPr>
        <w:pStyle w:val="Quick1"/>
        <w:numPr>
          <w:ilvl w:val="0"/>
          <w:numId w:val="6"/>
        </w:numPr>
        <w:tabs>
          <w:tab w:val="left" w:pos="90"/>
        </w:tabs>
        <w:rPr>
          <w:rFonts w:ascii="Times New Roman" w:hAnsi="Times New Roman" w:cs="Times New Roman"/>
          <w:color w:val="000000" w:themeColor="text1"/>
        </w:rPr>
      </w:pPr>
      <w:r w:rsidRPr="00F37239">
        <w:rPr>
          <w:rFonts w:ascii="Times New Roman" w:hAnsi="Times New Roman" w:cs="Times New Roman"/>
          <w:b/>
          <w:bCs/>
          <w:color w:val="000000" w:themeColor="text1"/>
        </w:rPr>
        <w:t>Exceptions to Certification Statement:</w:t>
      </w:r>
      <w:r w:rsidRPr="00F37239">
        <w:rPr>
          <w:rFonts w:ascii="Times New Roman" w:hAnsi="Times New Roman" w:cs="Times New Roman"/>
          <w:color w:val="000000" w:themeColor="text1"/>
        </w:rPr>
        <w:t xml:space="preserve">  The </w:t>
      </w:r>
      <w:r w:rsidR="0052264C" w:rsidRPr="00F37239">
        <w:rPr>
          <w:rFonts w:ascii="Times New Roman" w:hAnsi="Times New Roman" w:cs="Times New Roman"/>
          <w:color w:val="000000" w:themeColor="text1"/>
        </w:rPr>
        <w:t>Access Board</w:t>
      </w:r>
      <w:r w:rsidRPr="00F37239">
        <w:rPr>
          <w:rFonts w:ascii="Times New Roman" w:hAnsi="Times New Roman" w:cs="Times New Roman"/>
          <w:color w:val="000000" w:themeColor="text1"/>
        </w:rPr>
        <w:t xml:space="preserve"> does not request an exception to the certification of this information collection.</w:t>
      </w:r>
    </w:p>
    <w:p w:rsidR="004F0324" w:rsidRPr="00F37239" w:rsidRDefault="004F0324" w:rsidP="008F4416">
      <w:pPr>
        <w:tabs>
          <w:tab w:val="left" w:pos="90"/>
        </w:tabs>
        <w:rPr>
          <w:rFonts w:ascii="Times New Roman" w:hAnsi="Times New Roman" w:cs="Times New Roman"/>
          <w:color w:val="000000" w:themeColor="text1"/>
          <w:sz w:val="24"/>
          <w:szCs w:val="24"/>
        </w:rPr>
      </w:pPr>
    </w:p>
    <w:p w:rsidR="004F0324" w:rsidRPr="00A86DFF" w:rsidRDefault="00A86DFF" w:rsidP="00A86DFF">
      <w:pPr>
        <w:pStyle w:val="QuickA"/>
        <w:numPr>
          <w:ilvl w:val="0"/>
          <w:numId w:val="6"/>
        </w:numPr>
        <w:tabs>
          <w:tab w:val="left" w:pos="90"/>
        </w:tabs>
        <w:rPr>
          <w:rFonts w:ascii="Times New Roman" w:hAnsi="Times New Roman" w:cs="Times New Roman"/>
          <w:color w:val="000000" w:themeColor="text1"/>
        </w:rPr>
      </w:pPr>
      <w:r>
        <w:rPr>
          <w:rFonts w:ascii="Times New Roman" w:hAnsi="Times New Roman" w:cs="Times New Roman"/>
          <w:b/>
          <w:bCs/>
          <w:color w:val="000000" w:themeColor="text1"/>
        </w:rPr>
        <w:t>Collection o</w:t>
      </w:r>
      <w:r w:rsidR="004F0324" w:rsidRPr="00F37239">
        <w:rPr>
          <w:rFonts w:ascii="Times New Roman" w:hAnsi="Times New Roman" w:cs="Times New Roman"/>
          <w:b/>
          <w:bCs/>
          <w:color w:val="000000" w:themeColor="text1"/>
        </w:rPr>
        <w:t>f Information Employing Statistical Methods</w:t>
      </w:r>
      <w:r>
        <w:rPr>
          <w:rFonts w:ascii="Times New Roman" w:hAnsi="Times New Roman" w:cs="Times New Roman"/>
          <w:b/>
          <w:bCs/>
          <w:color w:val="000000" w:themeColor="text1"/>
        </w:rPr>
        <w:t xml:space="preserve">: </w:t>
      </w:r>
      <w:r w:rsidR="004F0324" w:rsidRPr="00A86DFF">
        <w:rPr>
          <w:rFonts w:ascii="Times New Roman" w:hAnsi="Times New Roman" w:cs="Times New Roman"/>
          <w:color w:val="000000" w:themeColor="text1"/>
        </w:rPr>
        <w:t>This section is not applicable.</w:t>
      </w:r>
    </w:p>
    <w:p w:rsidR="0083677E" w:rsidRPr="00F37239" w:rsidRDefault="0083677E" w:rsidP="00784C6B">
      <w:pPr>
        <w:tabs>
          <w:tab w:val="left" w:pos="90"/>
        </w:tabs>
        <w:ind w:left="360" w:hanging="360"/>
        <w:rPr>
          <w:rFonts w:ascii="Times New Roman" w:hAnsi="Times New Roman" w:cs="Times New Roman"/>
          <w:color w:val="000000" w:themeColor="text1"/>
          <w:sz w:val="24"/>
          <w:szCs w:val="24"/>
        </w:rPr>
      </w:pPr>
    </w:p>
    <w:sectPr w:rsidR="0083677E" w:rsidRPr="00F37239" w:rsidSect="004F03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076FD"/>
    <w:multiLevelType w:val="hybridMultilevel"/>
    <w:tmpl w:val="83443C06"/>
    <w:lvl w:ilvl="0" w:tplc="747C53BA">
      <w:start w:val="1"/>
      <w:numFmt w:val="decimal"/>
      <w:lvlText w:val="%1."/>
      <w:lvlJc w:val="left"/>
      <w:pPr>
        <w:ind w:left="1440" w:hanging="720"/>
      </w:pPr>
      <w:rPr>
        <w:rFonts w:ascii="Times New Roman" w:hAnsi="Times New Roman" w:cs="Times New Roman"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2912D0"/>
    <w:multiLevelType w:val="hybridMultilevel"/>
    <w:tmpl w:val="E65E53D0"/>
    <w:lvl w:ilvl="0" w:tplc="83A0EF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B0A32"/>
    <w:multiLevelType w:val="hybridMultilevel"/>
    <w:tmpl w:val="E8EEA970"/>
    <w:lvl w:ilvl="0" w:tplc="83A0EF34">
      <w:start w:val="1"/>
      <w:numFmt w:val="decimal"/>
      <w:lvlText w:val="%1."/>
      <w:lvlJc w:val="left"/>
      <w:pPr>
        <w:ind w:left="720" w:hanging="360"/>
      </w:pPr>
      <w:rPr>
        <w:rFonts w:hint="default"/>
        <w:b/>
      </w:rPr>
    </w:lvl>
    <w:lvl w:ilvl="1" w:tplc="A87C23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B3FD9"/>
    <w:multiLevelType w:val="hybridMultilevel"/>
    <w:tmpl w:val="727C7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53671E"/>
    <w:multiLevelType w:val="hybridMultilevel"/>
    <w:tmpl w:val="CF163036"/>
    <w:lvl w:ilvl="0" w:tplc="C06462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E07A8"/>
    <w:multiLevelType w:val="hybridMultilevel"/>
    <w:tmpl w:val="83443C06"/>
    <w:lvl w:ilvl="0" w:tplc="747C53BA">
      <w:start w:val="1"/>
      <w:numFmt w:val="decimal"/>
      <w:lvlText w:val="%1."/>
      <w:lvlJc w:val="left"/>
      <w:pPr>
        <w:ind w:left="1440" w:hanging="720"/>
      </w:pPr>
      <w:rPr>
        <w:rFonts w:ascii="Times New Roman" w:hAnsi="Times New Roman" w:cs="Times New Roman"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8E3C13"/>
    <w:multiLevelType w:val="hybridMultilevel"/>
    <w:tmpl w:val="5EE608FA"/>
    <w:lvl w:ilvl="0" w:tplc="83A0EF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24"/>
    <w:rsid w:val="00003964"/>
    <w:rsid w:val="0000672B"/>
    <w:rsid w:val="000072F3"/>
    <w:rsid w:val="00076762"/>
    <w:rsid w:val="000A43AE"/>
    <w:rsid w:val="000B6136"/>
    <w:rsid w:val="00115316"/>
    <w:rsid w:val="0018206D"/>
    <w:rsid w:val="001E1E58"/>
    <w:rsid w:val="002A4F15"/>
    <w:rsid w:val="002B31C3"/>
    <w:rsid w:val="002C6D47"/>
    <w:rsid w:val="002E5091"/>
    <w:rsid w:val="002E6687"/>
    <w:rsid w:val="00384DE1"/>
    <w:rsid w:val="003B2F96"/>
    <w:rsid w:val="004400AA"/>
    <w:rsid w:val="00473CFD"/>
    <w:rsid w:val="004B6526"/>
    <w:rsid w:val="004E1A0C"/>
    <w:rsid w:val="004F0324"/>
    <w:rsid w:val="0052264C"/>
    <w:rsid w:val="005845B9"/>
    <w:rsid w:val="00584A83"/>
    <w:rsid w:val="005F10B2"/>
    <w:rsid w:val="00652901"/>
    <w:rsid w:val="006B4E63"/>
    <w:rsid w:val="0072578E"/>
    <w:rsid w:val="00784C6B"/>
    <w:rsid w:val="007B3B78"/>
    <w:rsid w:val="0083677E"/>
    <w:rsid w:val="00841FD6"/>
    <w:rsid w:val="00863A07"/>
    <w:rsid w:val="008A6CA9"/>
    <w:rsid w:val="008C737C"/>
    <w:rsid w:val="008D6024"/>
    <w:rsid w:val="008D6DD1"/>
    <w:rsid w:val="008F4416"/>
    <w:rsid w:val="0090133F"/>
    <w:rsid w:val="009D0606"/>
    <w:rsid w:val="009D43CA"/>
    <w:rsid w:val="009F0DDA"/>
    <w:rsid w:val="00A11F97"/>
    <w:rsid w:val="00A72641"/>
    <w:rsid w:val="00A74A0D"/>
    <w:rsid w:val="00A86DFF"/>
    <w:rsid w:val="00AA752E"/>
    <w:rsid w:val="00BC5B78"/>
    <w:rsid w:val="00C92239"/>
    <w:rsid w:val="00CE323C"/>
    <w:rsid w:val="00CF7B46"/>
    <w:rsid w:val="00D31F22"/>
    <w:rsid w:val="00D64CF1"/>
    <w:rsid w:val="00E847BA"/>
    <w:rsid w:val="00EA32D1"/>
    <w:rsid w:val="00EA7A11"/>
    <w:rsid w:val="00F065EA"/>
    <w:rsid w:val="00F1433E"/>
    <w:rsid w:val="00F37239"/>
    <w:rsid w:val="00F43A24"/>
    <w:rsid w:val="00F53A76"/>
    <w:rsid w:val="00FA4A06"/>
    <w:rsid w:val="00FC32FD"/>
    <w:rsid w:val="00FC57B3"/>
    <w:rsid w:val="00FD196C"/>
    <w:rsid w:val="00FD49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8F3E5-7E98-4BA5-A4A6-76913DCD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0324"/>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4F0324"/>
    <w:pPr>
      <w:autoSpaceDE w:val="0"/>
      <w:autoSpaceDN w:val="0"/>
      <w:adjustRightInd w:val="0"/>
      <w:spacing w:after="0" w:line="240" w:lineRule="auto"/>
      <w:ind w:left="-1440"/>
    </w:pPr>
    <w:rPr>
      <w:rFonts w:ascii="Courier" w:hAnsi="Courier"/>
      <w:sz w:val="24"/>
      <w:szCs w:val="24"/>
    </w:rPr>
  </w:style>
  <w:style w:type="paragraph" w:styleId="BalloonText">
    <w:name w:val="Balloon Text"/>
    <w:basedOn w:val="Normal"/>
    <w:link w:val="BalloonTextChar"/>
    <w:uiPriority w:val="99"/>
    <w:semiHidden/>
    <w:unhideWhenUsed/>
    <w:rsid w:val="008D6DD1"/>
    <w:rPr>
      <w:rFonts w:ascii="Tahoma" w:hAnsi="Tahoma" w:cs="Tahoma"/>
      <w:sz w:val="16"/>
      <w:szCs w:val="16"/>
    </w:rPr>
  </w:style>
  <w:style w:type="character" w:customStyle="1" w:styleId="BalloonTextChar">
    <w:name w:val="Balloon Text Char"/>
    <w:basedOn w:val="DefaultParagraphFont"/>
    <w:link w:val="BalloonText"/>
    <w:uiPriority w:val="99"/>
    <w:semiHidden/>
    <w:rsid w:val="008D6DD1"/>
    <w:rPr>
      <w:rFonts w:ascii="Tahoma" w:hAnsi="Tahoma" w:cs="Tahoma"/>
      <w:sz w:val="16"/>
      <w:szCs w:val="16"/>
    </w:rPr>
  </w:style>
  <w:style w:type="paragraph" w:styleId="ListParagraph">
    <w:name w:val="List Paragraph"/>
    <w:basedOn w:val="Normal"/>
    <w:uiPriority w:val="34"/>
    <w:qFormat/>
    <w:rsid w:val="00EA32D1"/>
    <w:pPr>
      <w:ind w:left="720"/>
      <w:contextualSpacing/>
    </w:pPr>
  </w:style>
  <w:style w:type="character" w:styleId="Hyperlink">
    <w:name w:val="Hyperlink"/>
    <w:basedOn w:val="DefaultParagraphFont"/>
    <w:uiPriority w:val="99"/>
    <w:unhideWhenUsed/>
    <w:rsid w:val="00D31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ts.access-board.gov/formsiq/form.do?formset_id=2&amp;ds=fdd&amp;reloa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9528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Noe, Aromie</cp:lastModifiedBy>
  <cp:revision>2</cp:revision>
  <cp:lastPrinted>2016-11-29T23:16:00Z</cp:lastPrinted>
  <dcterms:created xsi:type="dcterms:W3CDTF">2017-02-10T21:18:00Z</dcterms:created>
  <dcterms:modified xsi:type="dcterms:W3CDTF">2017-02-10T21:18:00Z</dcterms:modified>
</cp:coreProperties>
</file>