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E55C496" w14:textId="77777777" w:rsidR="002873C1" w:rsidRPr="00ED0CF9" w:rsidRDefault="002873C1" w:rsidP="0051666E">
      <w:pPr>
        <w:spacing w:before="120" w:after="120"/>
        <w:ind w:firstLine="6480"/>
        <w:contextualSpacing/>
      </w:pPr>
    </w:p>
    <w:p w14:paraId="36B7AE4F" w14:textId="46DB8412" w:rsidR="00903CCF" w:rsidRPr="00ED0CF9" w:rsidRDefault="00903CCF" w:rsidP="0051666E">
      <w:pPr>
        <w:spacing w:before="120" w:after="120"/>
        <w:ind w:firstLine="6480"/>
        <w:contextualSpacing/>
      </w:pPr>
      <w:r w:rsidRPr="00ED0CF9">
        <w:t>2140-</w:t>
      </w:r>
      <w:r w:rsidR="00D16710" w:rsidRPr="00ED0CF9">
        <w:t>00</w:t>
      </w:r>
      <w:r w:rsidR="6F6530FB" w:rsidRPr="00ED0CF9">
        <w:t>15</w:t>
      </w:r>
    </w:p>
    <w:p w14:paraId="29537ABB" w14:textId="6E667596" w:rsidR="00903CCF" w:rsidRPr="00ED0CF9" w:rsidRDefault="00816FCE" w:rsidP="0051666E">
      <w:pPr>
        <w:spacing w:before="120" w:after="120"/>
        <w:ind w:firstLine="6480"/>
        <w:contextualSpacing/>
      </w:pPr>
      <w:r w:rsidRPr="00ED0CF9">
        <w:t>May</w:t>
      </w:r>
      <w:r w:rsidR="00CB3725" w:rsidRPr="00ED0CF9">
        <w:t xml:space="preserve"> 2017</w:t>
      </w:r>
    </w:p>
    <w:p w14:paraId="5E1BAF04" w14:textId="77777777" w:rsidR="00903CCF" w:rsidRPr="00ED0CF9" w:rsidRDefault="00903CCF" w:rsidP="0051666E">
      <w:pPr>
        <w:spacing w:before="120" w:after="120"/>
        <w:contextualSpacing/>
      </w:pPr>
    </w:p>
    <w:p w14:paraId="04DEE36E" w14:textId="77777777" w:rsidR="00C34A96" w:rsidRPr="00ED0CF9" w:rsidRDefault="00C34A96" w:rsidP="00823285">
      <w:pPr>
        <w:spacing w:before="120" w:after="120"/>
        <w:contextualSpacing/>
        <w:jc w:val="center"/>
        <w:rPr>
          <w:b/>
          <w:bCs/>
        </w:rPr>
      </w:pPr>
      <w:r w:rsidRPr="00ED0CF9">
        <w:rPr>
          <w:b/>
          <w:bCs/>
        </w:rPr>
        <w:t xml:space="preserve">SUPPORTING STATEMENT </w:t>
      </w:r>
    </w:p>
    <w:p w14:paraId="39207BFD" w14:textId="77777777" w:rsidR="00C34A96" w:rsidRPr="00ED0CF9" w:rsidRDefault="00C34A96">
      <w:pPr>
        <w:jc w:val="center"/>
        <w:rPr>
          <w:b/>
          <w:bCs/>
        </w:rPr>
      </w:pPr>
      <w:r w:rsidRPr="00ED0CF9">
        <w:rPr>
          <w:b/>
          <w:bCs/>
        </w:rPr>
        <w:t>FOR REQUEST OF OMB APPROVAL</w:t>
      </w:r>
    </w:p>
    <w:p w14:paraId="176B6591" w14:textId="77777777" w:rsidR="00C34A96" w:rsidRPr="00ED0CF9" w:rsidRDefault="00C34A96" w:rsidP="00C34A96">
      <w:pPr>
        <w:widowControl/>
        <w:tabs>
          <w:tab w:val="center" w:pos="4680"/>
        </w:tabs>
        <w:jc w:val="center"/>
        <w:rPr>
          <w:b/>
          <w:bCs/>
        </w:rPr>
      </w:pPr>
      <w:r w:rsidRPr="00823285">
        <w:rPr>
          <w:b/>
          <w:bCs/>
        </w:rPr>
        <w:t xml:space="preserve">UNDER THE PAPERWORK REDUCTION ACT AND 5 C.F.R. § </w:t>
      </w:r>
      <w:r w:rsidRPr="00ED0CF9">
        <w:rPr>
          <w:b/>
          <w:bCs/>
        </w:rPr>
        <w:t>1320</w:t>
      </w:r>
    </w:p>
    <w:p w14:paraId="3ABA9258" w14:textId="77777777" w:rsidR="00C34A96" w:rsidRPr="00ED0CF9" w:rsidRDefault="00C34A96" w:rsidP="00C34A96">
      <w:pPr>
        <w:spacing w:before="120" w:after="120"/>
        <w:contextualSpacing/>
      </w:pPr>
    </w:p>
    <w:p w14:paraId="34F7F764" w14:textId="295C2B0D" w:rsidR="00C34A96" w:rsidRPr="00ED0CF9" w:rsidRDefault="00C34A96" w:rsidP="00C34A96">
      <w:pPr>
        <w:spacing w:before="120" w:after="120"/>
        <w:ind w:firstLine="720"/>
        <w:contextualSpacing/>
      </w:pPr>
      <w:r w:rsidRPr="00ED0CF9">
        <w:t xml:space="preserve">The Surface Transportation Board (STB or Board) requests a three-year extension of approval </w:t>
      </w:r>
      <w:r w:rsidR="000B15C5" w:rsidRPr="00ED0CF9">
        <w:t xml:space="preserve">for </w:t>
      </w:r>
      <w:r w:rsidR="00074E4B" w:rsidRPr="00ED0CF9">
        <w:t xml:space="preserve">the Board’s collection </w:t>
      </w:r>
      <w:r w:rsidR="7BCB7CDA" w:rsidRPr="00ED0CF9">
        <w:t>of the Waybill Sample</w:t>
      </w:r>
      <w:r w:rsidR="007F481F" w:rsidRPr="00ED0CF9">
        <w:t>.</w:t>
      </w:r>
      <w:r w:rsidR="008108A3" w:rsidRPr="00ED0CF9">
        <w:t xml:space="preserve">  </w:t>
      </w:r>
    </w:p>
    <w:p w14:paraId="5DF9CA29" w14:textId="77777777" w:rsidR="00135508" w:rsidRPr="00ED0CF9" w:rsidRDefault="00135508" w:rsidP="0051666E">
      <w:pPr>
        <w:spacing w:before="120" w:after="120"/>
        <w:contextualSpacing/>
      </w:pPr>
    </w:p>
    <w:p w14:paraId="0E76F54C" w14:textId="77777777" w:rsidR="00726250" w:rsidRPr="00ED0CF9" w:rsidRDefault="00903CCF" w:rsidP="0051666E">
      <w:pPr>
        <w:spacing w:before="120" w:after="120"/>
        <w:contextualSpacing/>
        <w:rPr>
          <w:b/>
          <w:bCs/>
          <w:u w:val="single"/>
        </w:rPr>
      </w:pPr>
      <w:r w:rsidRPr="00ED0CF9">
        <w:rPr>
          <w:b/>
          <w:bCs/>
        </w:rPr>
        <w:t xml:space="preserve">A.  </w:t>
      </w:r>
      <w:r w:rsidRPr="00ED0CF9">
        <w:rPr>
          <w:b/>
          <w:bCs/>
          <w:u w:val="single"/>
        </w:rPr>
        <w:t>Justification</w:t>
      </w:r>
      <w:r w:rsidR="004B363E" w:rsidRPr="00ED0CF9">
        <w:rPr>
          <w:b/>
          <w:bCs/>
        </w:rPr>
        <w:t>.</w:t>
      </w:r>
    </w:p>
    <w:p w14:paraId="74AAB84F" w14:textId="77777777" w:rsidR="00726250" w:rsidRPr="00ED0CF9" w:rsidRDefault="00726250" w:rsidP="0051666E">
      <w:pPr>
        <w:spacing w:before="120" w:after="120"/>
        <w:contextualSpacing/>
        <w:rPr>
          <w:b/>
          <w:bCs/>
          <w:u w:val="single"/>
        </w:rPr>
      </w:pPr>
    </w:p>
    <w:p w14:paraId="266596B8" w14:textId="497BB03E" w:rsidR="00894135" w:rsidRPr="00ED0CF9" w:rsidRDefault="00E07B23" w:rsidP="00823285">
      <w:pPr>
        <w:ind w:firstLine="720"/>
        <w:contextualSpacing/>
      </w:pPr>
      <w:r w:rsidRPr="00ED0CF9">
        <w:t xml:space="preserve">1.  </w:t>
      </w:r>
      <w:r w:rsidR="00783008" w:rsidRPr="00ED0CF9">
        <w:rPr>
          <w:u w:val="single"/>
        </w:rPr>
        <w:t>Why the collection is necessary</w:t>
      </w:r>
      <w:r w:rsidR="00783008" w:rsidRPr="00ED0CF9">
        <w:t xml:space="preserve">.  </w:t>
      </w:r>
      <w:r w:rsidR="00925110" w:rsidRPr="00ED0CF9">
        <w:t xml:space="preserve">The Surface Transportation Board is, by statute, responsible for the economic regulation of common carrier freight railroads and certain other carriers operating in the United States.  </w:t>
      </w:r>
      <w:r w:rsidR="1D1D4A41" w:rsidRPr="00ED0CF9">
        <w:t xml:space="preserve"> </w:t>
      </w:r>
      <w:r w:rsidR="032DE9DA" w:rsidRPr="00ED0CF9">
        <w:t xml:space="preserve"> </w:t>
      </w:r>
    </w:p>
    <w:p w14:paraId="2637810A" w14:textId="77777777" w:rsidR="002B4F5E" w:rsidRPr="00ED0CF9" w:rsidRDefault="002B4F5E" w:rsidP="00823285">
      <w:pPr>
        <w:ind w:firstLine="720"/>
        <w:contextualSpacing/>
      </w:pPr>
    </w:p>
    <w:p w14:paraId="42B80B5F" w14:textId="6E331B18" w:rsidR="00560D36" w:rsidRPr="00ED0CF9" w:rsidRDefault="00560D36" w:rsidP="00823285">
      <w:pPr>
        <w:ind w:firstLine="720"/>
      </w:pPr>
      <w:r w:rsidRPr="00ED0CF9">
        <w:t xml:space="preserve">Some of the information the Board uses to carry out its responsibilities comes from rail-carload waybills. </w:t>
      </w:r>
      <w:r w:rsidR="009D3017">
        <w:t xml:space="preserve"> </w:t>
      </w:r>
      <w:r w:rsidRPr="00ED0CF9">
        <w:t xml:space="preserve">A carload waybill, which is a document describing the characteristics of an individual rail shipment, identifies originating and terminating freight stations, the names of all railroads participating in the movement, the points of all railroad interchanges, the number of cars, the car types, the movement weight in hundredweight, the commodity, and the freight revenue. </w:t>
      </w:r>
      <w:r w:rsidR="00BD063A">
        <w:t xml:space="preserve"> </w:t>
      </w:r>
      <w:r w:rsidRPr="00ED0CF9">
        <w:t xml:space="preserve">Under 49 C.F.R. pt. 1244, a railroad is required to file carload-waybill-sample information (Waybill Sample) for all line-haul revenue waybills terminating on its lines if, in any of the three preceding years, it terminated 4500 or more carloads, or it terminated at least 5% of the total revenue carloads that terminate in a particular state. </w:t>
      </w:r>
      <w:r w:rsidR="00BD063A">
        <w:t xml:space="preserve"> </w:t>
      </w:r>
      <w:r w:rsidRPr="00ED0CF9">
        <w:t xml:space="preserve">The Waybill Sample is the Board’s primary means of gathering information about freight rail shipments terminated in the United States. </w:t>
      </w:r>
      <w:r w:rsidR="00BD063A">
        <w:t xml:space="preserve"> </w:t>
      </w:r>
      <w:r w:rsidRPr="00ED0CF9">
        <w:t>The Board has authority to collect this information under 49 U.S.C. §§ 11144, 11145.</w:t>
      </w:r>
    </w:p>
    <w:p w14:paraId="67F9191B" w14:textId="77777777" w:rsidR="007F481F" w:rsidRPr="00ED0CF9" w:rsidRDefault="007F481F" w:rsidP="00602CD2">
      <w:pPr>
        <w:spacing w:before="120" w:after="120"/>
        <w:ind w:firstLine="720"/>
        <w:contextualSpacing/>
        <w:rPr>
          <w:color w:val="000000"/>
        </w:rPr>
      </w:pPr>
    </w:p>
    <w:p w14:paraId="07747C8B" w14:textId="3C437C6F" w:rsidR="00320B08" w:rsidRPr="00ED0CF9" w:rsidRDefault="00726250">
      <w:pPr>
        <w:ind w:firstLine="720"/>
      </w:pPr>
      <w:r w:rsidRPr="00ED0CF9">
        <w:t xml:space="preserve">2.  </w:t>
      </w:r>
      <w:r w:rsidR="00487127" w:rsidRPr="00ED0CF9">
        <w:rPr>
          <w:u w:val="single"/>
        </w:rPr>
        <w:t>How the collection will be used</w:t>
      </w:r>
      <w:r w:rsidR="00487127" w:rsidRPr="00ED0CF9">
        <w:t xml:space="preserve">.  </w:t>
      </w:r>
      <w:r w:rsidR="00684331" w:rsidRPr="00684331">
        <w:t xml:space="preserve">The information in the Waybill Sample is used by the Board, other Federal agencies (the Department of Transportation and the Department of Agriculture, for example), and industry stakeholders to monitor traffic flows and rate trends in the industry, and to develop evidence in Board proceedings. </w:t>
      </w:r>
      <w:r w:rsidR="00BD063A">
        <w:t xml:space="preserve"> </w:t>
      </w:r>
      <w:r w:rsidR="00684331" w:rsidRPr="00684331">
        <w:t>The Waybill Sample is also a major source of information for states developing state transportation plans.</w:t>
      </w:r>
      <w:r w:rsidR="00BD063A">
        <w:t xml:space="preserve"> </w:t>
      </w:r>
      <w:r w:rsidR="00684331" w:rsidRPr="00684331">
        <w:t xml:space="preserve"> In addition, non-government groups seek access to Waybill Sample data for such uses as market surveys, forecasts of rail-equipment requirements, economic analyses and forecasts, and academic research.</w:t>
      </w:r>
    </w:p>
    <w:p w14:paraId="6C844A6C" w14:textId="77777777" w:rsidR="000F0457" w:rsidRPr="00ED0CF9" w:rsidRDefault="000F0457" w:rsidP="007F481F">
      <w:pPr>
        <w:ind w:firstLine="720"/>
      </w:pPr>
    </w:p>
    <w:p w14:paraId="0C78C100" w14:textId="486FEB83" w:rsidR="009F1FAD" w:rsidRPr="00823285" w:rsidRDefault="00726250">
      <w:pPr>
        <w:ind w:firstLine="720"/>
        <w:rPr>
          <w:sz w:val="23"/>
          <w:szCs w:val="23"/>
        </w:rPr>
      </w:pPr>
      <w:r w:rsidRPr="00ED0CF9">
        <w:t xml:space="preserve">3.  </w:t>
      </w:r>
      <w:r w:rsidR="00487127" w:rsidRPr="00ED0CF9">
        <w:rPr>
          <w:u w:val="single"/>
        </w:rPr>
        <w:t>Extent of automated information collection</w:t>
      </w:r>
      <w:r w:rsidR="00487127" w:rsidRPr="00ED0CF9">
        <w:t xml:space="preserve">. </w:t>
      </w:r>
      <w:r w:rsidR="00E80B87" w:rsidRPr="00ED0CF9">
        <w:t xml:space="preserve"> </w:t>
      </w:r>
      <w:r w:rsidR="009F1FAD">
        <w:rPr>
          <w:sz w:val="23"/>
          <w:szCs w:val="23"/>
        </w:rPr>
        <w:t xml:space="preserve">Respondents may report electronically, and the </w:t>
      </w:r>
      <w:r w:rsidR="00BB0214">
        <w:rPr>
          <w:sz w:val="23"/>
          <w:szCs w:val="23"/>
        </w:rPr>
        <w:t>clear majority</w:t>
      </w:r>
      <w:r w:rsidR="009F1FAD">
        <w:rPr>
          <w:sz w:val="23"/>
          <w:szCs w:val="23"/>
        </w:rPr>
        <w:t xml:space="preserve"> of respondents do so. </w:t>
      </w:r>
      <w:r w:rsidR="00BD063A">
        <w:rPr>
          <w:sz w:val="23"/>
          <w:szCs w:val="23"/>
        </w:rPr>
        <w:t xml:space="preserve"> </w:t>
      </w:r>
      <w:r w:rsidR="009F1FAD">
        <w:rPr>
          <w:sz w:val="23"/>
          <w:szCs w:val="23"/>
        </w:rPr>
        <w:t>Currently, electronic filers submit flat text files to the Board through an STB contractor, using</w:t>
      </w:r>
      <w:r w:rsidR="00BD063A">
        <w:rPr>
          <w:sz w:val="23"/>
          <w:szCs w:val="23"/>
        </w:rPr>
        <w:t xml:space="preserve"> </w:t>
      </w:r>
      <w:r w:rsidR="00BD063A" w:rsidRPr="00BD063A">
        <w:rPr>
          <w:sz w:val="23"/>
          <w:szCs w:val="23"/>
        </w:rPr>
        <w:t>the FTP or MQ protocol</w:t>
      </w:r>
      <w:r w:rsidR="00BD063A">
        <w:rPr>
          <w:sz w:val="23"/>
          <w:szCs w:val="23"/>
        </w:rPr>
        <w:t>.</w:t>
      </w:r>
      <w:r w:rsidR="009F1FAD">
        <w:rPr>
          <w:sz w:val="23"/>
          <w:szCs w:val="23"/>
        </w:rPr>
        <w:t xml:space="preserve">  </w:t>
      </w:r>
      <w:r w:rsidR="00BD063A" w:rsidRPr="00BD063A">
        <w:rPr>
          <w:sz w:val="23"/>
          <w:szCs w:val="23"/>
        </w:rPr>
        <w:t>The instructions for the Waybill Sample</w:t>
      </w:r>
      <w:r w:rsidR="00BB0214">
        <w:rPr>
          <w:sz w:val="23"/>
          <w:szCs w:val="23"/>
        </w:rPr>
        <w:t xml:space="preserve">, </w:t>
      </w:r>
      <w:r w:rsidR="00BD063A" w:rsidRPr="00BD063A">
        <w:rPr>
          <w:sz w:val="23"/>
          <w:szCs w:val="23"/>
        </w:rPr>
        <w:t>“Procedure for Sampling Waybill Records by Computer</w:t>
      </w:r>
      <w:r w:rsidR="00BB0214">
        <w:rPr>
          <w:sz w:val="23"/>
          <w:szCs w:val="23"/>
        </w:rPr>
        <w:t>,</w:t>
      </w:r>
      <w:r w:rsidR="00BD063A" w:rsidRPr="00BD063A">
        <w:rPr>
          <w:sz w:val="23"/>
          <w:szCs w:val="23"/>
        </w:rPr>
        <w:t>”</w:t>
      </w:r>
      <w:r w:rsidR="00BB0214">
        <w:rPr>
          <w:sz w:val="23"/>
          <w:szCs w:val="23"/>
        </w:rPr>
        <w:t xml:space="preserve"> </w:t>
      </w:r>
      <w:r w:rsidR="00BD063A" w:rsidRPr="00BD063A">
        <w:rPr>
          <w:sz w:val="23"/>
          <w:szCs w:val="23"/>
        </w:rPr>
        <w:t xml:space="preserve">are available on the Board’s website at </w:t>
      </w:r>
      <w:hyperlink r:id="rId8" w:history="1">
        <w:r w:rsidR="00C61C6F" w:rsidRPr="00490565">
          <w:rPr>
            <w:rStyle w:val="Hyperlink"/>
            <w:sz w:val="23"/>
            <w:szCs w:val="23"/>
          </w:rPr>
          <w:t>http://www.stb</w:t>
        </w:r>
        <w:r w:rsidR="00C61C6F" w:rsidRPr="00490565">
          <w:rPr>
            <w:rStyle w:val="Hyperlink"/>
          </w:rPr>
          <w:t>.gov/stb/industry/econ_waybill.html</w:t>
        </w:r>
      </w:hyperlink>
      <w:r w:rsidR="00BD063A">
        <w:rPr>
          <w:sz w:val="23"/>
          <w:szCs w:val="23"/>
        </w:rPr>
        <w:t xml:space="preserve">.  </w:t>
      </w:r>
      <w:r w:rsidR="009F1FAD">
        <w:rPr>
          <w:sz w:val="23"/>
          <w:szCs w:val="23"/>
        </w:rPr>
        <w:t xml:space="preserve">Respondents may also contact </w:t>
      </w:r>
      <w:r w:rsidR="009C5BAD">
        <w:rPr>
          <w:sz w:val="23"/>
          <w:szCs w:val="23"/>
        </w:rPr>
        <w:t>Pedro Ramirez</w:t>
      </w:r>
      <w:r w:rsidR="009F1FAD">
        <w:rPr>
          <w:sz w:val="23"/>
          <w:szCs w:val="23"/>
        </w:rPr>
        <w:t xml:space="preserve"> by </w:t>
      </w:r>
      <w:r w:rsidR="009F1FAD" w:rsidRPr="00EF177C">
        <w:rPr>
          <w:sz w:val="23"/>
          <w:szCs w:val="23"/>
        </w:rPr>
        <w:t>phone at (202) 245-03</w:t>
      </w:r>
      <w:r w:rsidR="00EF177C" w:rsidRPr="00823285">
        <w:rPr>
          <w:sz w:val="23"/>
          <w:szCs w:val="23"/>
        </w:rPr>
        <w:t>3</w:t>
      </w:r>
      <w:r w:rsidR="009F1FAD" w:rsidRPr="00EF177C">
        <w:rPr>
          <w:sz w:val="23"/>
          <w:szCs w:val="23"/>
        </w:rPr>
        <w:t>3 or</w:t>
      </w:r>
      <w:r w:rsidR="00627148">
        <w:rPr>
          <w:sz w:val="23"/>
          <w:szCs w:val="23"/>
        </w:rPr>
        <w:t xml:space="preserve"> email at Pedro.Ramirez@stb.</w:t>
      </w:r>
      <w:r w:rsidR="009F1FAD">
        <w:rPr>
          <w:sz w:val="23"/>
          <w:szCs w:val="23"/>
        </w:rPr>
        <w:t>gov to get instructions for submitting the Waybill Sample electronically or in paper hard copy.</w:t>
      </w:r>
    </w:p>
    <w:p w14:paraId="0F944F4F" w14:textId="77777777" w:rsidR="007F481F" w:rsidRPr="00ED0CF9" w:rsidRDefault="007F481F" w:rsidP="0051666E">
      <w:pPr>
        <w:spacing w:before="120" w:after="120"/>
        <w:ind w:firstLine="720"/>
        <w:contextualSpacing/>
      </w:pPr>
    </w:p>
    <w:p w14:paraId="0FF07A3B" w14:textId="77777777" w:rsidR="007F481F" w:rsidRPr="00ED0CF9" w:rsidRDefault="007F481F" w:rsidP="0051666E">
      <w:pPr>
        <w:spacing w:before="120" w:after="120"/>
        <w:ind w:firstLine="720"/>
        <w:contextualSpacing/>
        <w:sectPr w:rsidR="007F481F" w:rsidRPr="00ED0CF9" w:rsidSect="002A1577">
          <w:footerReference w:type="default" r:id="rId9"/>
          <w:type w:val="continuous"/>
          <w:pgSz w:w="12240" w:h="15840" w:code="1"/>
          <w:pgMar w:top="1440" w:right="1440" w:bottom="1440" w:left="1440" w:header="1440" w:footer="1440" w:gutter="0"/>
          <w:cols w:space="720"/>
          <w:noEndnote/>
          <w:titlePg/>
        </w:sectPr>
      </w:pPr>
    </w:p>
    <w:p w14:paraId="615D0B00" w14:textId="4C2EB287" w:rsidR="00EC6BDB" w:rsidRPr="00ED0CF9" w:rsidRDefault="00726250" w:rsidP="0051666E">
      <w:pPr>
        <w:spacing w:before="120" w:after="120"/>
        <w:ind w:firstLine="720"/>
        <w:contextualSpacing/>
      </w:pPr>
      <w:r w:rsidRPr="00ED0CF9">
        <w:lastRenderedPageBreak/>
        <w:t xml:space="preserve">4.  </w:t>
      </w:r>
      <w:r w:rsidR="005E62FF" w:rsidRPr="00ED0CF9">
        <w:rPr>
          <w:u w:val="single"/>
        </w:rPr>
        <w:t>Identification of duplication</w:t>
      </w:r>
      <w:r w:rsidR="005E62FF" w:rsidRPr="00ED0CF9">
        <w:t xml:space="preserve">.  </w:t>
      </w:r>
      <w:r w:rsidR="00D34258">
        <w:rPr>
          <w:sz w:val="23"/>
          <w:szCs w:val="23"/>
        </w:rPr>
        <w:t>This information is not duplicated by any other agency. The Board is the only source of waybill information.</w:t>
      </w:r>
    </w:p>
    <w:p w14:paraId="1BCC7CCC" w14:textId="77777777" w:rsidR="00726250" w:rsidRPr="00ED0CF9" w:rsidRDefault="00726250" w:rsidP="0051666E">
      <w:pPr>
        <w:spacing w:before="120" w:after="120"/>
        <w:contextualSpacing/>
      </w:pPr>
    </w:p>
    <w:p w14:paraId="1C614BF1" w14:textId="06C79D3F" w:rsidR="00ED0CF9" w:rsidRPr="00ED0CF9" w:rsidRDefault="00726250" w:rsidP="0051666E">
      <w:pPr>
        <w:spacing w:before="120" w:after="120"/>
        <w:ind w:firstLine="720"/>
        <w:contextualSpacing/>
      </w:pPr>
      <w:r w:rsidRPr="00ED0CF9">
        <w:t xml:space="preserve">5.  </w:t>
      </w:r>
      <w:r w:rsidR="002B2EB9" w:rsidRPr="00ED0CF9">
        <w:rPr>
          <w:u w:val="single"/>
        </w:rPr>
        <w:t>Effects on small business</w:t>
      </w:r>
      <w:r w:rsidR="002B2EB9" w:rsidRPr="00ED0CF9">
        <w:t xml:space="preserve">.  </w:t>
      </w:r>
      <w:r w:rsidR="009F16C9">
        <w:rPr>
          <w:sz w:val="23"/>
          <w:szCs w:val="23"/>
        </w:rPr>
        <w:t>The Board requires a railroad to submit a statistical sample of the waybills for the traffic it handles only if, in any of the three preceding years, it terminated 4500 or more carloads, or it terminated at least 5% of the total revenue carloads that terminate in a particular state.</w:t>
      </w:r>
      <w:r w:rsidR="00BD063A">
        <w:rPr>
          <w:sz w:val="23"/>
          <w:szCs w:val="23"/>
        </w:rPr>
        <w:t xml:space="preserve"> </w:t>
      </w:r>
      <w:r w:rsidR="009F16C9">
        <w:rPr>
          <w:sz w:val="23"/>
          <w:szCs w:val="23"/>
        </w:rPr>
        <w:t xml:space="preserve"> In addition, a carrier need only report quarterly (rather than monthly) if it submits computerized (rather than paper) Waybill Samples or it submits less than 1,000 waybills per year.</w:t>
      </w:r>
    </w:p>
    <w:p w14:paraId="24511326" w14:textId="77777777" w:rsidR="002D595A" w:rsidRPr="00ED0CF9" w:rsidRDefault="002D595A" w:rsidP="0051666E">
      <w:pPr>
        <w:spacing w:before="120" w:after="120"/>
        <w:ind w:firstLine="720"/>
        <w:contextualSpacing/>
      </w:pPr>
    </w:p>
    <w:p w14:paraId="6DF4144C" w14:textId="1488AA77" w:rsidR="00ED0CF9" w:rsidRPr="00ED0CF9" w:rsidRDefault="00726250" w:rsidP="00074B95">
      <w:pPr>
        <w:ind w:firstLine="720"/>
      </w:pPr>
      <w:r w:rsidRPr="00ED0CF9">
        <w:t xml:space="preserve">6.  </w:t>
      </w:r>
      <w:r w:rsidR="00F1683D" w:rsidRPr="00ED0CF9">
        <w:rPr>
          <w:u w:val="single"/>
        </w:rPr>
        <w:t>Impact of less frequent collections</w:t>
      </w:r>
      <w:r w:rsidR="00F1683D" w:rsidRPr="00ED0CF9">
        <w:t xml:space="preserve">.  </w:t>
      </w:r>
      <w:r w:rsidR="00C409A2">
        <w:rPr>
          <w:sz w:val="23"/>
          <w:szCs w:val="23"/>
        </w:rPr>
        <w:t xml:space="preserve">The Waybill Sample may be submitted quarterly. </w:t>
      </w:r>
      <w:r w:rsidR="00BD063A">
        <w:rPr>
          <w:sz w:val="23"/>
          <w:szCs w:val="23"/>
        </w:rPr>
        <w:t xml:space="preserve"> </w:t>
      </w:r>
      <w:r w:rsidR="00C409A2">
        <w:rPr>
          <w:sz w:val="23"/>
          <w:szCs w:val="23"/>
        </w:rPr>
        <w:t>Less frequent collection would impede the access by government regulators and private stakeholders to timely information about the industry.</w:t>
      </w:r>
    </w:p>
    <w:p w14:paraId="21BCA482" w14:textId="77777777" w:rsidR="00726250" w:rsidRPr="00ED0CF9" w:rsidRDefault="00726250" w:rsidP="0051666E">
      <w:pPr>
        <w:spacing w:before="120" w:after="120"/>
        <w:contextualSpacing/>
      </w:pPr>
    </w:p>
    <w:p w14:paraId="29682A7A" w14:textId="482C770F" w:rsidR="003D358F" w:rsidRPr="00ED0CF9" w:rsidRDefault="00726250">
      <w:pPr>
        <w:spacing w:before="120" w:after="120"/>
        <w:ind w:firstLine="720"/>
        <w:contextualSpacing/>
      </w:pPr>
      <w:r w:rsidRPr="00ED0CF9">
        <w:t xml:space="preserve">7.  </w:t>
      </w:r>
      <w:r w:rsidR="003D358F" w:rsidRPr="00ED0CF9">
        <w:rPr>
          <w:u w:val="single"/>
        </w:rPr>
        <w:t>Special circumstances</w:t>
      </w:r>
      <w:r w:rsidR="003D358F" w:rsidRPr="00ED0CF9">
        <w:t>.  No special circumstances apply to this collection.</w:t>
      </w:r>
      <w:r w:rsidR="00DE32DC">
        <w:t xml:space="preserve">  </w:t>
      </w:r>
      <w:r w:rsidR="00DE32DC">
        <w:rPr>
          <w:sz w:val="23"/>
          <w:szCs w:val="23"/>
        </w:rPr>
        <w:t xml:space="preserve">(Note: Although 49 C.F.R. § 1244.6 states that railroads submitting computerized Waybill Samples are required to retain copies of the underlying waybills for four years, that retention period conflicts with the one-year retention period for waybills provided in § 1220.6. </w:t>
      </w:r>
      <w:r w:rsidR="00BD063A">
        <w:rPr>
          <w:sz w:val="23"/>
          <w:szCs w:val="23"/>
        </w:rPr>
        <w:t xml:space="preserve"> </w:t>
      </w:r>
      <w:r w:rsidR="00DE32DC">
        <w:rPr>
          <w:sz w:val="23"/>
          <w:szCs w:val="23"/>
        </w:rPr>
        <w:t>The agency has treated § 1220.6 as controlling in this matter.)</w:t>
      </w:r>
    </w:p>
    <w:p w14:paraId="7C52D98F" w14:textId="77777777" w:rsidR="00726250" w:rsidRPr="00ED0CF9" w:rsidRDefault="00726250" w:rsidP="0051666E">
      <w:pPr>
        <w:spacing w:before="120" w:after="120"/>
        <w:ind w:firstLine="720"/>
        <w:contextualSpacing/>
      </w:pPr>
    </w:p>
    <w:p w14:paraId="351211A1" w14:textId="49011351" w:rsidR="004E071F" w:rsidRPr="00ED0CF9" w:rsidRDefault="00726250">
      <w:pPr>
        <w:spacing w:before="120" w:after="120"/>
        <w:ind w:firstLine="720"/>
        <w:contextualSpacing/>
      </w:pPr>
      <w:r w:rsidRPr="00ED0CF9">
        <w:t xml:space="preserve">8.  </w:t>
      </w:r>
      <w:r w:rsidR="005B5DE1" w:rsidRPr="00ED0CF9">
        <w:rPr>
          <w:u w:val="single"/>
        </w:rPr>
        <w:t>Compliance with 5 C.F.R. § 1320.8</w:t>
      </w:r>
      <w:r w:rsidR="005B5DE1" w:rsidRPr="00ED0CF9">
        <w:t xml:space="preserve">.  </w:t>
      </w:r>
      <w:r w:rsidR="00217E0B" w:rsidRPr="00ED0CF9">
        <w:t xml:space="preserve">As required, the Board published a notice providing a 60-day comment period regarding this collection.  </w:t>
      </w:r>
      <w:r w:rsidR="00217E0B" w:rsidRPr="00ED0CF9">
        <w:rPr>
          <w:u w:val="single"/>
        </w:rPr>
        <w:t>See</w:t>
      </w:r>
      <w:r w:rsidR="00217E0B" w:rsidRPr="00ED0CF9">
        <w:t xml:space="preserve"> </w:t>
      </w:r>
      <w:r w:rsidR="00074B95" w:rsidRPr="00ED0CF9">
        <w:t>82</w:t>
      </w:r>
      <w:r w:rsidR="00217E0B" w:rsidRPr="00ED0CF9">
        <w:t xml:space="preserve"> Fed. Reg. </w:t>
      </w:r>
      <w:r w:rsidR="006D4F76">
        <w:t>14,786</w:t>
      </w:r>
      <w:r w:rsidR="00217E0B" w:rsidRPr="00ED0CF9">
        <w:t xml:space="preserve"> (</w:t>
      </w:r>
      <w:r w:rsidR="00D85A61">
        <w:t>Mar</w:t>
      </w:r>
      <w:r w:rsidR="00074B95" w:rsidRPr="00ED0CF9">
        <w:t>. 2</w:t>
      </w:r>
      <w:r w:rsidR="006D4F76">
        <w:t>2</w:t>
      </w:r>
      <w:r w:rsidR="00074B95" w:rsidRPr="00ED0CF9">
        <w:t>, 2017</w:t>
      </w:r>
      <w:r w:rsidR="00217E0B" w:rsidRPr="00ED0CF9">
        <w:t xml:space="preserve">).  No comments were received.  A 30-day notice was published </w:t>
      </w:r>
      <w:r w:rsidR="00217E0B" w:rsidRPr="004B29DF">
        <w:t xml:space="preserve">concurrently with this submission to </w:t>
      </w:r>
      <w:r w:rsidR="00217E0B" w:rsidRPr="004B29DF">
        <w:rPr>
          <w:rFonts w:eastAsia="Shruti"/>
        </w:rPr>
        <w:t>Office of Management and Budget (OMB)</w:t>
      </w:r>
      <w:r w:rsidR="00217E0B" w:rsidRPr="004B29DF">
        <w:t xml:space="preserve">.  </w:t>
      </w:r>
      <w:r w:rsidR="004B29DF" w:rsidRPr="004B29DF">
        <w:t>82</w:t>
      </w:r>
      <w:r w:rsidR="00217E0B" w:rsidRPr="004B29DF">
        <w:t xml:space="preserve"> Fed. Reg. </w:t>
      </w:r>
      <w:r w:rsidR="004B29DF" w:rsidRPr="004B29DF">
        <w:t>25</w:t>
      </w:r>
      <w:r w:rsidR="004B29DF">
        <w:t>,</w:t>
      </w:r>
      <w:r w:rsidR="004B29DF" w:rsidRPr="004B29DF">
        <w:t>043</w:t>
      </w:r>
      <w:r w:rsidR="00217E0B" w:rsidRPr="004B29DF">
        <w:t xml:space="preserve"> (</w:t>
      </w:r>
      <w:r w:rsidR="007E4AEE" w:rsidRPr="004B29DF">
        <w:t>May</w:t>
      </w:r>
      <w:r w:rsidR="00217E0B" w:rsidRPr="004B29DF">
        <w:t xml:space="preserve"> </w:t>
      </w:r>
      <w:r w:rsidR="004B29DF" w:rsidRPr="004B29DF">
        <w:t>31</w:t>
      </w:r>
      <w:r w:rsidR="00217E0B" w:rsidRPr="004B29DF">
        <w:t>, 2017).</w:t>
      </w:r>
    </w:p>
    <w:p w14:paraId="697795E0" w14:textId="77777777" w:rsidR="00726250" w:rsidRPr="00ED0CF9" w:rsidRDefault="00726250" w:rsidP="0051666E">
      <w:pPr>
        <w:spacing w:before="120" w:after="120"/>
        <w:ind w:firstLine="720"/>
        <w:contextualSpacing/>
      </w:pPr>
    </w:p>
    <w:p w14:paraId="7903F773" w14:textId="276BD233" w:rsidR="00726250" w:rsidRPr="00ED0CF9" w:rsidRDefault="00726250" w:rsidP="0051666E">
      <w:pPr>
        <w:spacing w:before="120" w:after="120"/>
        <w:ind w:firstLine="720"/>
        <w:contextualSpacing/>
      </w:pPr>
      <w:r w:rsidRPr="00ED0CF9">
        <w:t xml:space="preserve">9.  </w:t>
      </w:r>
      <w:r w:rsidR="00290F01" w:rsidRPr="00ED0CF9">
        <w:rPr>
          <w:u w:val="single"/>
        </w:rPr>
        <w:t>Payments or</w:t>
      </w:r>
      <w:r w:rsidR="0069229D" w:rsidRPr="00ED0CF9">
        <w:rPr>
          <w:u w:val="single"/>
        </w:rPr>
        <w:t xml:space="preserve"> gifts to respondents</w:t>
      </w:r>
      <w:r w:rsidR="0069229D" w:rsidRPr="00ED0CF9">
        <w:t xml:space="preserve">.  </w:t>
      </w:r>
      <w:r w:rsidRPr="00ED0CF9">
        <w:t>The Board does not provide any payment or gift to respondents.</w:t>
      </w:r>
    </w:p>
    <w:p w14:paraId="71A52150" w14:textId="77777777" w:rsidR="00726250" w:rsidRPr="00ED0CF9" w:rsidRDefault="00726250" w:rsidP="0051666E">
      <w:pPr>
        <w:spacing w:before="120" w:after="120"/>
        <w:ind w:firstLine="7200"/>
        <w:contextualSpacing/>
      </w:pPr>
    </w:p>
    <w:p w14:paraId="7490C59B" w14:textId="5A763704" w:rsidR="00ED0CF9" w:rsidRDefault="00726250" w:rsidP="00D03EBF">
      <w:pPr>
        <w:ind w:firstLine="720"/>
      </w:pPr>
      <w:r w:rsidRPr="00ED0CF9">
        <w:t xml:space="preserve">10.  </w:t>
      </w:r>
      <w:r w:rsidR="007134A0" w:rsidRPr="00ED0CF9">
        <w:rPr>
          <w:u w:val="single"/>
        </w:rPr>
        <w:t>Assurance of confidentiality</w:t>
      </w:r>
      <w:r w:rsidR="007134A0" w:rsidRPr="00ED0CF9">
        <w:t xml:space="preserve">.  </w:t>
      </w:r>
      <w:r w:rsidR="006F6737">
        <w:rPr>
          <w:sz w:val="23"/>
          <w:szCs w:val="23"/>
        </w:rPr>
        <w:t xml:space="preserve">The Board recognizes that some of the submitted information is commercially sensitive, and thus the Board’s regulations place limitations on releasing Waybill Sample data. </w:t>
      </w:r>
      <w:r w:rsidR="00BD063A">
        <w:rPr>
          <w:sz w:val="23"/>
          <w:szCs w:val="23"/>
        </w:rPr>
        <w:t xml:space="preserve"> </w:t>
      </w:r>
      <w:r w:rsidR="006F6737" w:rsidRPr="00B02537">
        <w:rPr>
          <w:sz w:val="23"/>
          <w:szCs w:val="23"/>
          <w:u w:val="single"/>
        </w:rPr>
        <w:t>See</w:t>
      </w:r>
      <w:r w:rsidR="006F6737">
        <w:rPr>
          <w:sz w:val="23"/>
          <w:szCs w:val="23"/>
        </w:rPr>
        <w:t xml:space="preserve"> 49 C.F.R. § 1244.9.</w:t>
      </w:r>
    </w:p>
    <w:p w14:paraId="6CA17E5D" w14:textId="77777777" w:rsidR="00726250" w:rsidRPr="00ED0CF9" w:rsidRDefault="00726250" w:rsidP="0051666E">
      <w:pPr>
        <w:spacing w:before="120" w:after="120"/>
        <w:contextualSpacing/>
      </w:pPr>
    </w:p>
    <w:p w14:paraId="0DA83F91" w14:textId="4F03C8A3" w:rsidR="00726250" w:rsidRPr="00823285" w:rsidRDefault="00726250">
      <w:pPr>
        <w:spacing w:before="120" w:after="120"/>
        <w:ind w:firstLine="720"/>
        <w:contextualSpacing/>
      </w:pPr>
      <w:r w:rsidRPr="00ED0CF9">
        <w:t xml:space="preserve">11.  </w:t>
      </w:r>
      <w:r w:rsidR="005E5C69" w:rsidRPr="00ED0CF9">
        <w:rPr>
          <w:u w:val="single"/>
        </w:rPr>
        <w:t>Justification for collection of sensitive information</w:t>
      </w:r>
      <w:r w:rsidR="005E5C69" w:rsidRPr="00ED0CF9">
        <w:t xml:space="preserve">.  </w:t>
      </w:r>
      <w:r w:rsidR="000A3FF0" w:rsidRPr="00ED0CF9">
        <w:t>No sensitive information of a personal nature is requested.</w:t>
      </w:r>
    </w:p>
    <w:p w14:paraId="0E36FE54" w14:textId="77777777" w:rsidR="00726250" w:rsidRPr="00ED0CF9" w:rsidRDefault="00726250" w:rsidP="0051666E">
      <w:pPr>
        <w:spacing w:before="120" w:after="120"/>
        <w:contextualSpacing/>
      </w:pPr>
    </w:p>
    <w:p w14:paraId="232BEF17" w14:textId="77777777" w:rsidR="00ED0CF9" w:rsidRDefault="00726250" w:rsidP="00D03EBF">
      <w:pPr>
        <w:keepNext/>
        <w:keepLines/>
        <w:ind w:firstLine="720"/>
      </w:pPr>
      <w:r w:rsidRPr="00ED0CF9">
        <w:t xml:space="preserve">12.  </w:t>
      </w:r>
      <w:r w:rsidR="005E5C69" w:rsidRPr="00ED0CF9">
        <w:rPr>
          <w:u w:val="single"/>
        </w:rPr>
        <w:t>Estimation of burden hours for respondents</w:t>
      </w:r>
      <w:r w:rsidR="005E5C69" w:rsidRPr="00ED0CF9">
        <w:t xml:space="preserve">.  </w:t>
      </w:r>
    </w:p>
    <w:p w14:paraId="0D5F352D" w14:textId="77777777" w:rsidR="00D03EBF" w:rsidRPr="00ED0CF9" w:rsidRDefault="00D03EBF" w:rsidP="00893167">
      <w:pPr>
        <w:widowControl/>
        <w:autoSpaceDE/>
        <w:autoSpaceDN/>
        <w:adjustRightInd/>
        <w:ind w:left="360"/>
        <w:contextualSpacing/>
      </w:pPr>
    </w:p>
    <w:p w14:paraId="7AB5ACB4" w14:textId="4BF26E8B" w:rsidR="00892C99" w:rsidRPr="00ED0CF9" w:rsidRDefault="006C605A" w:rsidP="00823285">
      <w:pPr>
        <w:pStyle w:val="Default"/>
        <w:numPr>
          <w:ilvl w:val="0"/>
          <w:numId w:val="2"/>
        </w:numPr>
        <w:ind w:left="1440"/>
        <w:contextualSpacing/>
        <w:rPr>
          <w:vertAlign w:val="superscript"/>
        </w:rPr>
      </w:pPr>
      <w:r w:rsidRPr="00ED0CF9">
        <w:t xml:space="preserve">Number of respondents:  </w:t>
      </w:r>
      <w:r w:rsidR="00DA2B01">
        <w:t>53</w:t>
      </w:r>
    </w:p>
    <w:p w14:paraId="651289A2" w14:textId="77777777" w:rsidR="00892C99" w:rsidRPr="00ED0CF9" w:rsidRDefault="00892C99" w:rsidP="00823285">
      <w:pPr>
        <w:pStyle w:val="Default"/>
        <w:ind w:left="1440"/>
        <w:contextualSpacing/>
      </w:pPr>
    </w:p>
    <w:p w14:paraId="4E8D7157" w14:textId="633BF9FC" w:rsidR="001B0ACE" w:rsidRDefault="00EE4633" w:rsidP="00823285">
      <w:pPr>
        <w:pStyle w:val="Default"/>
        <w:numPr>
          <w:ilvl w:val="0"/>
          <w:numId w:val="2"/>
        </w:numPr>
        <w:ind w:left="1440"/>
        <w:contextualSpacing/>
      </w:pPr>
      <w:r w:rsidRPr="00ED0CF9">
        <w:t xml:space="preserve">Frequency of response: </w:t>
      </w:r>
      <w:r w:rsidR="006C605A" w:rsidRPr="00ED0CF9">
        <w:t xml:space="preserve"> </w:t>
      </w:r>
      <w:r w:rsidR="00661A77" w:rsidRPr="007A4B44">
        <w:t>Seven (7) respondents report monthly</w:t>
      </w:r>
      <w:r w:rsidR="004C6ABC">
        <w:t>, quarterly, and annually</w:t>
      </w:r>
      <w:r w:rsidR="00661A77" w:rsidRPr="007A4B44">
        <w:t>; 46 report quarterly</w:t>
      </w:r>
      <w:r w:rsidR="00661A77" w:rsidRPr="00ED0CF9" w:rsidDel="00661A77">
        <w:t xml:space="preserve"> </w:t>
      </w:r>
      <w:r w:rsidR="00B83FB3">
        <w:t>and annually</w:t>
      </w:r>
    </w:p>
    <w:p w14:paraId="5997F1D0" w14:textId="77777777" w:rsidR="001B0ACE" w:rsidRPr="00ED0CF9" w:rsidRDefault="001B0ACE" w:rsidP="00823285">
      <w:pPr>
        <w:pStyle w:val="Default"/>
        <w:ind w:left="1440"/>
        <w:contextualSpacing/>
      </w:pPr>
    </w:p>
    <w:p w14:paraId="0205D141" w14:textId="5B6F779A" w:rsidR="00272278" w:rsidRDefault="00EE4633" w:rsidP="00823285">
      <w:pPr>
        <w:pStyle w:val="Default"/>
        <w:numPr>
          <w:ilvl w:val="0"/>
          <w:numId w:val="2"/>
        </w:numPr>
        <w:ind w:left="1440"/>
        <w:contextualSpacing/>
      </w:pPr>
      <w:r w:rsidRPr="00ED0CF9">
        <w:t xml:space="preserve">Annual hour burden for all respondents: </w:t>
      </w:r>
      <w:r w:rsidR="009D2671" w:rsidRPr="00ED0CF9">
        <w:t xml:space="preserve"> </w:t>
      </w:r>
      <w:r w:rsidR="007C514C" w:rsidRPr="007C514C">
        <w:t>555 hours.  This estimate is made up of the annual burden hours for the (a) five railroads that conduct their own sampling, and report monthly, quarterly, and annually (85 responses X 2.5 hours = 212.50 hours</w:t>
      </w:r>
      <w:r w:rsidR="00C76B20">
        <w:t>, or 42.5 hours per railroad</w:t>
      </w:r>
      <w:r w:rsidR="007C514C" w:rsidRPr="007C514C">
        <w:t xml:space="preserve">), (b) two railroads that conduct their own </w:t>
      </w:r>
      <w:r w:rsidR="007C514C" w:rsidRPr="007C514C">
        <w:lastRenderedPageBreak/>
        <w:t>sampling, and report quarterly and annually (10 responses X 2.5 hours = 25 hours</w:t>
      </w:r>
      <w:r w:rsidR="00C76B20">
        <w:t>, or 12.5 hours per railroad</w:t>
      </w:r>
      <w:r w:rsidR="007C514C" w:rsidRPr="007C514C">
        <w:t>), (c) two railroads that have</w:t>
      </w:r>
      <w:r w:rsidR="006365D9">
        <w:t xml:space="preserve"> the contractor</w:t>
      </w:r>
      <w:r w:rsidR="007C514C" w:rsidRPr="007C514C">
        <w:t xml:space="preserve"> sample their waybills, and report monthly, quarterly, and annually (34 responses X 1.25 hours = 42.50 hours</w:t>
      </w:r>
      <w:r w:rsidR="00C76B20">
        <w:t>, or 21.25 hours per railroad</w:t>
      </w:r>
      <w:r w:rsidR="007C514C" w:rsidRPr="007C514C">
        <w:t xml:space="preserve">), and (d) 44 railroads that have </w:t>
      </w:r>
      <w:r w:rsidR="006365D9">
        <w:t xml:space="preserve">the contractor </w:t>
      </w:r>
      <w:r w:rsidR="007C514C" w:rsidRPr="007C514C">
        <w:t>sample their waybills, and report quarterly and annually (220 responses X 1.25 hours = 275.00 hours</w:t>
      </w:r>
      <w:r w:rsidR="00C76B20">
        <w:t>, or 6.25 hours per railroad</w:t>
      </w:r>
      <w:r w:rsidR="007C514C" w:rsidRPr="007C514C">
        <w:t>).</w:t>
      </w:r>
    </w:p>
    <w:p w14:paraId="50AC564F" w14:textId="77777777" w:rsidR="00892C99" w:rsidRPr="00ED0CF9" w:rsidRDefault="00892C99" w:rsidP="00892C99">
      <w:pPr>
        <w:pStyle w:val="Default"/>
        <w:contextualSpacing/>
      </w:pPr>
    </w:p>
    <w:p w14:paraId="0E7E2F48" w14:textId="5E74F299" w:rsidR="00ED0CF9" w:rsidRDefault="00726250" w:rsidP="00892C99">
      <w:pPr>
        <w:spacing w:before="120" w:after="120"/>
        <w:ind w:firstLine="720"/>
        <w:contextualSpacing/>
      </w:pPr>
      <w:r w:rsidRPr="00ED0CF9">
        <w:t xml:space="preserve">13.  </w:t>
      </w:r>
      <w:r w:rsidRPr="00ED0CF9">
        <w:rPr>
          <w:u w:val="single"/>
        </w:rPr>
        <w:t>Other costs to respondents</w:t>
      </w:r>
      <w:r w:rsidR="00421960" w:rsidRPr="00ED0CF9">
        <w:t>.</w:t>
      </w:r>
      <w:r w:rsidRPr="00ED0CF9">
        <w:t xml:space="preserve">  </w:t>
      </w:r>
      <w:r w:rsidR="00711A76">
        <w:rPr>
          <w:sz w:val="23"/>
          <w:szCs w:val="23"/>
        </w:rPr>
        <w:t xml:space="preserve">No </w:t>
      </w:r>
      <w:r w:rsidR="00D864B7">
        <w:rPr>
          <w:sz w:val="23"/>
          <w:szCs w:val="23"/>
        </w:rPr>
        <w:t>“</w:t>
      </w:r>
      <w:r w:rsidR="00711A76">
        <w:rPr>
          <w:sz w:val="23"/>
          <w:szCs w:val="23"/>
        </w:rPr>
        <w:t>non-hour cost</w:t>
      </w:r>
      <w:r w:rsidR="00D864B7">
        <w:rPr>
          <w:sz w:val="23"/>
          <w:szCs w:val="23"/>
        </w:rPr>
        <w:t>”</w:t>
      </w:r>
      <w:r w:rsidR="00711A76">
        <w:rPr>
          <w:sz w:val="23"/>
          <w:szCs w:val="23"/>
        </w:rPr>
        <w:t xml:space="preserve"> burdens associated with this collection have been identified. </w:t>
      </w:r>
      <w:r w:rsidR="00BD063A">
        <w:rPr>
          <w:sz w:val="23"/>
          <w:szCs w:val="23"/>
        </w:rPr>
        <w:t xml:space="preserve"> </w:t>
      </w:r>
      <w:r w:rsidR="00711A76">
        <w:rPr>
          <w:sz w:val="23"/>
          <w:szCs w:val="23"/>
        </w:rPr>
        <w:t xml:space="preserve">Waybills are created by rail carriers in the normal course of business. </w:t>
      </w:r>
      <w:r w:rsidR="00BD063A">
        <w:rPr>
          <w:sz w:val="23"/>
          <w:szCs w:val="23"/>
        </w:rPr>
        <w:t xml:space="preserve"> </w:t>
      </w:r>
      <w:r w:rsidR="00711A76">
        <w:rPr>
          <w:sz w:val="23"/>
          <w:szCs w:val="23"/>
        </w:rPr>
        <w:t>Thus, this collection does not require additional record keeping.</w:t>
      </w:r>
    </w:p>
    <w:p w14:paraId="1004D644" w14:textId="77777777" w:rsidR="00ED0CF9" w:rsidRDefault="00ED0CF9" w:rsidP="00892C99">
      <w:pPr>
        <w:spacing w:before="120" w:after="120"/>
        <w:ind w:firstLine="720"/>
        <w:contextualSpacing/>
      </w:pPr>
    </w:p>
    <w:p w14:paraId="4C7D79A8" w14:textId="228A8B1B" w:rsidR="009032DC" w:rsidRDefault="00726250" w:rsidP="0051666E">
      <w:pPr>
        <w:spacing w:before="120" w:after="120"/>
        <w:ind w:firstLine="720"/>
        <w:contextualSpacing/>
      </w:pPr>
      <w:r w:rsidRPr="00ED0CF9">
        <w:t xml:space="preserve">14.  </w:t>
      </w:r>
      <w:r w:rsidR="00313E57" w:rsidRPr="00ED0CF9">
        <w:rPr>
          <w:u w:val="single"/>
        </w:rPr>
        <w:t>Estimated costs to the Board</w:t>
      </w:r>
      <w:r w:rsidR="00421960" w:rsidRPr="00ED0CF9">
        <w:t>.</w:t>
      </w:r>
      <w:r w:rsidR="00313E57" w:rsidRPr="00ED0CF9">
        <w:t xml:space="preserve">  </w:t>
      </w:r>
      <w:r w:rsidR="00AC585D">
        <w:rPr>
          <w:sz w:val="23"/>
          <w:szCs w:val="23"/>
        </w:rPr>
        <w:t xml:space="preserve">The Board contracts out the collection of the Waybill Sample. The cost of the contract is </w:t>
      </w:r>
      <w:r w:rsidR="000B40D1" w:rsidRPr="000B40D1">
        <w:rPr>
          <w:sz w:val="23"/>
          <w:szCs w:val="23"/>
        </w:rPr>
        <w:t>$157,193</w:t>
      </w:r>
      <w:r w:rsidR="00C16A8C">
        <w:rPr>
          <w:sz w:val="23"/>
          <w:szCs w:val="23"/>
        </w:rPr>
        <w:t>.</w:t>
      </w:r>
    </w:p>
    <w:p w14:paraId="13D20025" w14:textId="77777777" w:rsidR="00AC585D" w:rsidRPr="00ED0CF9" w:rsidRDefault="00AC585D" w:rsidP="0051666E">
      <w:pPr>
        <w:spacing w:before="120" w:after="120"/>
        <w:ind w:firstLine="720"/>
        <w:contextualSpacing/>
      </w:pPr>
    </w:p>
    <w:p w14:paraId="00F46F99" w14:textId="7028B32B" w:rsidR="00CA011E" w:rsidRPr="00ED0CF9" w:rsidRDefault="00726250" w:rsidP="00A36F32">
      <w:pPr>
        <w:spacing w:before="120" w:after="120"/>
        <w:ind w:firstLine="720"/>
        <w:contextualSpacing/>
      </w:pPr>
      <w:r w:rsidRPr="00ED0CF9">
        <w:t xml:space="preserve">15.  </w:t>
      </w:r>
      <w:r w:rsidR="005E5C69" w:rsidRPr="00ED0CF9">
        <w:rPr>
          <w:u w:val="single"/>
        </w:rPr>
        <w:t>Changes in burden hours</w:t>
      </w:r>
      <w:r w:rsidR="005E5C69" w:rsidRPr="00ED0CF9">
        <w:t xml:space="preserve">.  </w:t>
      </w:r>
      <w:r w:rsidR="00EC031F">
        <w:t>Based on staff’s estimates, the number of respondents changed from 51 to 53 and the hourly burdens for responses changed marginally.</w:t>
      </w:r>
      <w:r w:rsidR="00EC031F" w:rsidRPr="00ED0CF9" w:rsidDel="00EC031F">
        <w:t xml:space="preserve"> </w:t>
      </w:r>
      <w:r w:rsidR="00C34294">
        <w:t xml:space="preserve"> The number of overall responses change more substantially from 220 to 349.</w:t>
      </w:r>
      <w:bookmarkStart w:id="0" w:name="_GoBack"/>
      <w:bookmarkEnd w:id="0"/>
    </w:p>
    <w:p w14:paraId="244D17DD" w14:textId="77777777" w:rsidR="00726250" w:rsidRPr="00ED0CF9" w:rsidRDefault="00726250" w:rsidP="0051666E">
      <w:pPr>
        <w:spacing w:before="120" w:after="120"/>
        <w:ind w:firstLine="720"/>
        <w:contextualSpacing/>
      </w:pPr>
    </w:p>
    <w:p w14:paraId="39EA6A3C" w14:textId="4BD3F9C3" w:rsidR="002E6511" w:rsidRPr="00ED0CF9" w:rsidRDefault="00726250" w:rsidP="0051666E">
      <w:pPr>
        <w:spacing w:before="120" w:after="120"/>
        <w:ind w:firstLine="720"/>
        <w:contextualSpacing/>
      </w:pPr>
      <w:r w:rsidRPr="00ED0CF9">
        <w:t xml:space="preserve">16.  </w:t>
      </w:r>
      <w:r w:rsidR="00460E62" w:rsidRPr="00ED0CF9">
        <w:rPr>
          <w:u w:val="single"/>
        </w:rPr>
        <w:t>Plans for tabulation and publication</w:t>
      </w:r>
      <w:r w:rsidR="00421960" w:rsidRPr="00ED0CF9">
        <w:t>.</w:t>
      </w:r>
      <w:r w:rsidR="00460E62" w:rsidRPr="00ED0CF9">
        <w:t xml:space="preserve">  </w:t>
      </w:r>
      <w:r w:rsidR="00AB45CE">
        <w:rPr>
          <w:sz w:val="23"/>
          <w:szCs w:val="23"/>
        </w:rPr>
        <w:t xml:space="preserve">Waybill-Sample data, aggregated at the industry level to protect commercially sensitive information (and referred to as the Public Use Waybill Sample), is available on the Board’s website, www.stb.gov (under Industry Data/Economic Data/Waybill). </w:t>
      </w:r>
    </w:p>
    <w:p w14:paraId="5BC5AA28" w14:textId="77777777" w:rsidR="005C62B6" w:rsidRPr="00ED0CF9" w:rsidRDefault="005C62B6" w:rsidP="0051666E">
      <w:pPr>
        <w:spacing w:before="120" w:after="120"/>
        <w:ind w:firstLine="720"/>
        <w:contextualSpacing/>
      </w:pPr>
    </w:p>
    <w:p w14:paraId="2376C70C" w14:textId="6656AB1C" w:rsidR="00726250" w:rsidRPr="00ED0CF9" w:rsidRDefault="00726250" w:rsidP="00892C99">
      <w:pPr>
        <w:ind w:firstLine="720"/>
      </w:pPr>
      <w:r w:rsidRPr="00ED0CF9">
        <w:t xml:space="preserve">17.  </w:t>
      </w:r>
      <w:r w:rsidR="00884BA4" w:rsidRPr="00ED0CF9">
        <w:rPr>
          <w:u w:val="single"/>
        </w:rPr>
        <w:t>Display of expiration date for OMB approval</w:t>
      </w:r>
      <w:r w:rsidR="00884BA4" w:rsidRPr="00ED0CF9">
        <w:t xml:space="preserve">.  </w:t>
      </w:r>
      <w:r w:rsidR="0049349B">
        <w:t>The expiration date appears on the instruction document for the collection, which is posted on the Board’s website.</w:t>
      </w:r>
      <w:r w:rsidR="00892C99" w:rsidRPr="00ED0CF9">
        <w:t xml:space="preserve"> </w:t>
      </w:r>
    </w:p>
    <w:p w14:paraId="21B5D279" w14:textId="77777777" w:rsidR="00884BA4" w:rsidRPr="00ED0CF9" w:rsidRDefault="00884BA4" w:rsidP="0051666E">
      <w:pPr>
        <w:spacing w:before="120" w:after="120"/>
        <w:ind w:firstLine="720"/>
        <w:contextualSpacing/>
      </w:pPr>
    </w:p>
    <w:p w14:paraId="5E9E1785" w14:textId="77777777" w:rsidR="00726250" w:rsidRPr="00ED0CF9" w:rsidRDefault="00726250" w:rsidP="0051666E">
      <w:pPr>
        <w:spacing w:before="120" w:after="120"/>
        <w:ind w:firstLine="720"/>
        <w:contextualSpacing/>
      </w:pPr>
      <w:r w:rsidRPr="00ED0CF9">
        <w:t xml:space="preserve">18.  </w:t>
      </w:r>
      <w:r w:rsidR="00884BA4" w:rsidRPr="00ED0CF9">
        <w:rPr>
          <w:u w:val="single"/>
        </w:rPr>
        <w:t>Exceptions to Certification Statement</w:t>
      </w:r>
      <w:r w:rsidR="00884BA4" w:rsidRPr="00ED0CF9">
        <w:t xml:space="preserve">.  </w:t>
      </w:r>
      <w:r w:rsidRPr="00ED0CF9">
        <w:t>Not applicable</w:t>
      </w:r>
      <w:r w:rsidR="00754529" w:rsidRPr="00ED0CF9">
        <w:t>.</w:t>
      </w:r>
    </w:p>
    <w:p w14:paraId="0A0E898E" w14:textId="77777777" w:rsidR="00726250" w:rsidRPr="00ED0CF9" w:rsidRDefault="00726250" w:rsidP="0051666E">
      <w:pPr>
        <w:spacing w:before="120" w:after="120"/>
        <w:contextualSpacing/>
        <w:rPr>
          <w:b/>
          <w:bCs/>
          <w:u w:val="single"/>
        </w:rPr>
      </w:pPr>
    </w:p>
    <w:p w14:paraId="00D83AB4" w14:textId="77777777" w:rsidR="00726250" w:rsidRPr="00ED0CF9" w:rsidRDefault="00726250" w:rsidP="0051666E">
      <w:pPr>
        <w:spacing w:before="120" w:after="120"/>
        <w:contextualSpacing/>
        <w:rPr>
          <w:b/>
          <w:bCs/>
          <w:u w:val="single"/>
        </w:rPr>
      </w:pPr>
    </w:p>
    <w:p w14:paraId="6541E501" w14:textId="77777777" w:rsidR="00726250" w:rsidRPr="00ED0CF9" w:rsidRDefault="00726250" w:rsidP="0051666E">
      <w:pPr>
        <w:spacing w:before="120" w:after="120"/>
        <w:contextualSpacing/>
        <w:rPr>
          <w:b/>
          <w:bCs/>
          <w:u w:val="single"/>
        </w:rPr>
      </w:pPr>
      <w:r w:rsidRPr="00ED0CF9">
        <w:rPr>
          <w:b/>
          <w:bCs/>
        </w:rPr>
        <w:t xml:space="preserve">B.  </w:t>
      </w:r>
      <w:r w:rsidRPr="00ED0CF9">
        <w:rPr>
          <w:b/>
          <w:bCs/>
          <w:u w:val="single"/>
        </w:rPr>
        <w:t>Collections of Information Employing Statistical Methods</w:t>
      </w:r>
      <w:r w:rsidR="00421960" w:rsidRPr="00ED0CF9">
        <w:rPr>
          <w:b/>
          <w:bCs/>
        </w:rPr>
        <w:t>.</w:t>
      </w:r>
    </w:p>
    <w:p w14:paraId="09C5F634" w14:textId="77777777" w:rsidR="00726250" w:rsidRPr="00ED0CF9" w:rsidRDefault="00726250" w:rsidP="0051666E">
      <w:pPr>
        <w:spacing w:before="120" w:after="120"/>
        <w:contextualSpacing/>
      </w:pPr>
    </w:p>
    <w:p w14:paraId="7D996D77" w14:textId="77777777" w:rsidR="00903CCF" w:rsidRPr="00ED0CF9" w:rsidRDefault="00726250" w:rsidP="00754529">
      <w:pPr>
        <w:spacing w:before="120" w:after="120"/>
        <w:ind w:firstLine="720"/>
        <w:contextualSpacing/>
      </w:pPr>
      <w:r w:rsidRPr="00ED0CF9">
        <w:t>Not applicable</w:t>
      </w:r>
      <w:r w:rsidR="00754529" w:rsidRPr="00ED0CF9">
        <w:t>.</w:t>
      </w:r>
    </w:p>
    <w:sectPr w:rsidR="00903CCF" w:rsidRPr="00ED0CF9" w:rsidSect="00560D36">
      <w:type w:val="continuous"/>
      <w:pgSz w:w="12240" w:h="15840"/>
      <w:pgMar w:top="1440" w:right="1440" w:bottom="1440" w:left="1440" w:header="1440" w:footer="144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E62A36C" w14:textId="77777777" w:rsidR="00E026B6" w:rsidRDefault="00E026B6" w:rsidP="00781746">
      <w:r>
        <w:separator/>
      </w:r>
    </w:p>
  </w:endnote>
  <w:endnote w:type="continuationSeparator" w:id="0">
    <w:p w14:paraId="46A6D5DB" w14:textId="77777777" w:rsidR="00E026B6" w:rsidRDefault="00E026B6" w:rsidP="007817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Shruti">
    <w:panose1 w:val="020B0502040204020203"/>
    <w:charset w:val="00"/>
    <w:family w:val="swiss"/>
    <w:pitch w:val="variable"/>
    <w:sig w:usb0="00040003" w:usb1="00000000" w:usb2="00000000" w:usb3="00000000" w:csb0="00000001" w:csb1="00000000"/>
  </w:font>
  <w:font w:name="Yu Gothic Light">
    <w:altName w:val="MS Gothic"/>
    <w:charset w:val="80"/>
    <w:family w:val="swiss"/>
    <w:pitch w:val="variable"/>
    <w:sig w:usb0="00000000" w:usb1="2AC7FDFF" w:usb2="00000016" w:usb3="00000000" w:csb0="0002009F" w:csb1="00000000"/>
  </w:font>
  <w:font w:name="Calibri Light">
    <w:panose1 w:val="020F0302020204030204"/>
    <w:charset w:val="00"/>
    <w:family w:val="swiss"/>
    <w:pitch w:val="variable"/>
    <w:sig w:usb0="A00002EF" w:usb1="4000207B" w:usb2="00000000" w:usb3="00000000" w:csb0="0000019F" w:csb1="00000000"/>
  </w:font>
  <w:font w:name="Yu Mincho">
    <w:altName w:val="MS Mincho"/>
    <w:charset w:val="80"/>
    <w:family w:val="roman"/>
    <w:pitch w:val="variable"/>
    <w:sig w:usb0="00000000" w:usb1="2AC7FCF0" w:usb2="00000012" w:usb3="00000000" w:csb0="000200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8A6A73A" w14:textId="242E7584" w:rsidR="002A1577" w:rsidRDefault="002A1577">
    <w:pPr>
      <w:pStyle w:val="Footer"/>
      <w:jc w:val="center"/>
    </w:pPr>
    <w:r>
      <w:fldChar w:fldCharType="begin"/>
    </w:r>
    <w:r>
      <w:instrText xml:space="preserve"> PAGE   \* MERGEFORMAT </w:instrText>
    </w:r>
    <w:r>
      <w:fldChar w:fldCharType="separate"/>
    </w:r>
    <w:r w:rsidR="00C34294">
      <w:rPr>
        <w:noProof/>
      </w:rPr>
      <w:t>3</w:t>
    </w:r>
    <w:r>
      <w:rPr>
        <w:noProof/>
      </w:rPr>
      <w:fldChar w:fldCharType="end"/>
    </w:r>
  </w:p>
  <w:p w14:paraId="10776FB7" w14:textId="77777777" w:rsidR="002A1577" w:rsidRDefault="002A15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915357F" w14:textId="77777777" w:rsidR="00E026B6" w:rsidRDefault="00E026B6" w:rsidP="00781746">
      <w:r>
        <w:separator/>
      </w:r>
    </w:p>
  </w:footnote>
  <w:footnote w:type="continuationSeparator" w:id="0">
    <w:p w14:paraId="6E62C575" w14:textId="77777777" w:rsidR="00E026B6" w:rsidRDefault="00E026B6" w:rsidP="0078174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1D"/>
    <w:multiLevelType w:val="multilevel"/>
    <w:tmpl w:val="3078D8E6"/>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1D1C6161"/>
    <w:multiLevelType w:val="hybridMultilevel"/>
    <w:tmpl w:val="7236FBCC"/>
    <w:lvl w:ilvl="0" w:tplc="49EC39C0">
      <w:start w:val="1"/>
      <w:numFmt w:val="decimal"/>
      <w:lvlText w:val="(%1)"/>
      <w:lvlJc w:val="left"/>
      <w:pPr>
        <w:ind w:left="1080" w:hanging="360"/>
      </w:pPr>
      <w:rPr>
        <w:rFonts w:hint="default"/>
        <w:vertAlign w:val="baseline"/>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suppressBottomSpacing/>
    <w:adjustLineHeightInTable/>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03CCF"/>
    <w:rsid w:val="00007BE9"/>
    <w:rsid w:val="0001284C"/>
    <w:rsid w:val="000145AA"/>
    <w:rsid w:val="000145EF"/>
    <w:rsid w:val="00014FF0"/>
    <w:rsid w:val="00020D3A"/>
    <w:rsid w:val="00021485"/>
    <w:rsid w:val="000235BE"/>
    <w:rsid w:val="000276E0"/>
    <w:rsid w:val="00027A89"/>
    <w:rsid w:val="000369EC"/>
    <w:rsid w:val="00040FCB"/>
    <w:rsid w:val="00046548"/>
    <w:rsid w:val="0004797E"/>
    <w:rsid w:val="00057A1B"/>
    <w:rsid w:val="00062343"/>
    <w:rsid w:val="00062FB1"/>
    <w:rsid w:val="00065C02"/>
    <w:rsid w:val="00070864"/>
    <w:rsid w:val="00072677"/>
    <w:rsid w:val="000748EA"/>
    <w:rsid w:val="00074B95"/>
    <w:rsid w:val="00074E4B"/>
    <w:rsid w:val="0008363E"/>
    <w:rsid w:val="000944CD"/>
    <w:rsid w:val="00094E10"/>
    <w:rsid w:val="000976DC"/>
    <w:rsid w:val="000A3FF0"/>
    <w:rsid w:val="000A73A0"/>
    <w:rsid w:val="000B15C5"/>
    <w:rsid w:val="000B40D1"/>
    <w:rsid w:val="000C22F2"/>
    <w:rsid w:val="000D090E"/>
    <w:rsid w:val="000D3C53"/>
    <w:rsid w:val="000E3466"/>
    <w:rsid w:val="000E5330"/>
    <w:rsid w:val="000E6989"/>
    <w:rsid w:val="000F0457"/>
    <w:rsid w:val="000F71F2"/>
    <w:rsid w:val="001032C5"/>
    <w:rsid w:val="00111394"/>
    <w:rsid w:val="001160AF"/>
    <w:rsid w:val="00117377"/>
    <w:rsid w:val="001252E6"/>
    <w:rsid w:val="00127125"/>
    <w:rsid w:val="001329CA"/>
    <w:rsid w:val="00135508"/>
    <w:rsid w:val="00140E1C"/>
    <w:rsid w:val="00146540"/>
    <w:rsid w:val="00152D12"/>
    <w:rsid w:val="00161D02"/>
    <w:rsid w:val="00173F0E"/>
    <w:rsid w:val="00177218"/>
    <w:rsid w:val="001911B9"/>
    <w:rsid w:val="001920FD"/>
    <w:rsid w:val="00193613"/>
    <w:rsid w:val="001A0A97"/>
    <w:rsid w:val="001A1CD4"/>
    <w:rsid w:val="001A1FF9"/>
    <w:rsid w:val="001A20CA"/>
    <w:rsid w:val="001A49D8"/>
    <w:rsid w:val="001A5E9B"/>
    <w:rsid w:val="001B0ACE"/>
    <w:rsid w:val="001B2607"/>
    <w:rsid w:val="001B301C"/>
    <w:rsid w:val="001C5EF8"/>
    <w:rsid w:val="001C6B55"/>
    <w:rsid w:val="001E3EC2"/>
    <w:rsid w:val="001F21DB"/>
    <w:rsid w:val="00210EF1"/>
    <w:rsid w:val="002114A6"/>
    <w:rsid w:val="00211D9C"/>
    <w:rsid w:val="002165EF"/>
    <w:rsid w:val="00217E0B"/>
    <w:rsid w:val="00222BE2"/>
    <w:rsid w:val="00224CDD"/>
    <w:rsid w:val="00226588"/>
    <w:rsid w:val="0023181B"/>
    <w:rsid w:val="00234B4D"/>
    <w:rsid w:val="002504F9"/>
    <w:rsid w:val="002511FC"/>
    <w:rsid w:val="00252B36"/>
    <w:rsid w:val="00262263"/>
    <w:rsid w:val="00265E0A"/>
    <w:rsid w:val="00272278"/>
    <w:rsid w:val="00272B90"/>
    <w:rsid w:val="002829C6"/>
    <w:rsid w:val="002834B2"/>
    <w:rsid w:val="00285B36"/>
    <w:rsid w:val="002873C1"/>
    <w:rsid w:val="00290F01"/>
    <w:rsid w:val="00292A83"/>
    <w:rsid w:val="002A1577"/>
    <w:rsid w:val="002A402D"/>
    <w:rsid w:val="002A785A"/>
    <w:rsid w:val="002B0342"/>
    <w:rsid w:val="002B2640"/>
    <w:rsid w:val="002B270C"/>
    <w:rsid w:val="002B2EB9"/>
    <w:rsid w:val="002B33ED"/>
    <w:rsid w:val="002B45DC"/>
    <w:rsid w:val="002B4F5E"/>
    <w:rsid w:val="002B5647"/>
    <w:rsid w:val="002B681F"/>
    <w:rsid w:val="002C0C7A"/>
    <w:rsid w:val="002C1E22"/>
    <w:rsid w:val="002D3FF2"/>
    <w:rsid w:val="002D595A"/>
    <w:rsid w:val="002D67AD"/>
    <w:rsid w:val="002E349A"/>
    <w:rsid w:val="002E6511"/>
    <w:rsid w:val="00306706"/>
    <w:rsid w:val="00306CA3"/>
    <w:rsid w:val="00310CF4"/>
    <w:rsid w:val="00311CA5"/>
    <w:rsid w:val="00313E57"/>
    <w:rsid w:val="00320B08"/>
    <w:rsid w:val="00320B65"/>
    <w:rsid w:val="003213BB"/>
    <w:rsid w:val="00323245"/>
    <w:rsid w:val="003256F2"/>
    <w:rsid w:val="00326872"/>
    <w:rsid w:val="0034167E"/>
    <w:rsid w:val="00343233"/>
    <w:rsid w:val="00347D6A"/>
    <w:rsid w:val="00350F6C"/>
    <w:rsid w:val="00360EEA"/>
    <w:rsid w:val="003647CA"/>
    <w:rsid w:val="00365159"/>
    <w:rsid w:val="003651BC"/>
    <w:rsid w:val="003727CF"/>
    <w:rsid w:val="00373A21"/>
    <w:rsid w:val="003741E0"/>
    <w:rsid w:val="00376002"/>
    <w:rsid w:val="003875F5"/>
    <w:rsid w:val="003913A8"/>
    <w:rsid w:val="00395731"/>
    <w:rsid w:val="003A07AB"/>
    <w:rsid w:val="003C50EC"/>
    <w:rsid w:val="003D358F"/>
    <w:rsid w:val="003D73B5"/>
    <w:rsid w:val="003E519B"/>
    <w:rsid w:val="00400691"/>
    <w:rsid w:val="004120D1"/>
    <w:rsid w:val="00414BCE"/>
    <w:rsid w:val="00421960"/>
    <w:rsid w:val="00426080"/>
    <w:rsid w:val="0044138D"/>
    <w:rsid w:val="0044345D"/>
    <w:rsid w:val="00445754"/>
    <w:rsid w:val="00450BCD"/>
    <w:rsid w:val="00453D87"/>
    <w:rsid w:val="00454859"/>
    <w:rsid w:val="00454EDA"/>
    <w:rsid w:val="00455478"/>
    <w:rsid w:val="004572FF"/>
    <w:rsid w:val="0046001E"/>
    <w:rsid w:val="00460A78"/>
    <w:rsid w:val="00460E62"/>
    <w:rsid w:val="00466DB6"/>
    <w:rsid w:val="00473D19"/>
    <w:rsid w:val="004809B7"/>
    <w:rsid w:val="00481A3A"/>
    <w:rsid w:val="00487127"/>
    <w:rsid w:val="00492262"/>
    <w:rsid w:val="0049349B"/>
    <w:rsid w:val="004A1225"/>
    <w:rsid w:val="004A2CE3"/>
    <w:rsid w:val="004A4134"/>
    <w:rsid w:val="004A4844"/>
    <w:rsid w:val="004A4C5F"/>
    <w:rsid w:val="004B0409"/>
    <w:rsid w:val="004B29DF"/>
    <w:rsid w:val="004B363E"/>
    <w:rsid w:val="004B544C"/>
    <w:rsid w:val="004B5809"/>
    <w:rsid w:val="004C0396"/>
    <w:rsid w:val="004C3A4F"/>
    <w:rsid w:val="004C3A97"/>
    <w:rsid w:val="004C6ABC"/>
    <w:rsid w:val="004C6B8F"/>
    <w:rsid w:val="004C7B34"/>
    <w:rsid w:val="004D1FAE"/>
    <w:rsid w:val="004E071F"/>
    <w:rsid w:val="004E52C9"/>
    <w:rsid w:val="004E5F07"/>
    <w:rsid w:val="00505CD7"/>
    <w:rsid w:val="0050625C"/>
    <w:rsid w:val="00511169"/>
    <w:rsid w:val="00513D02"/>
    <w:rsid w:val="00515429"/>
    <w:rsid w:val="0051666E"/>
    <w:rsid w:val="00516892"/>
    <w:rsid w:val="00520C6D"/>
    <w:rsid w:val="0052359E"/>
    <w:rsid w:val="0052625D"/>
    <w:rsid w:val="00527D54"/>
    <w:rsid w:val="005315B6"/>
    <w:rsid w:val="005375A9"/>
    <w:rsid w:val="00543F21"/>
    <w:rsid w:val="005530B5"/>
    <w:rsid w:val="00553295"/>
    <w:rsid w:val="00557158"/>
    <w:rsid w:val="00560D36"/>
    <w:rsid w:val="00562F36"/>
    <w:rsid w:val="005737E1"/>
    <w:rsid w:val="00577DCC"/>
    <w:rsid w:val="00580FAA"/>
    <w:rsid w:val="00584059"/>
    <w:rsid w:val="00584E25"/>
    <w:rsid w:val="0058571A"/>
    <w:rsid w:val="0058720F"/>
    <w:rsid w:val="005964F5"/>
    <w:rsid w:val="005969D9"/>
    <w:rsid w:val="005A5D6A"/>
    <w:rsid w:val="005B5DE1"/>
    <w:rsid w:val="005C62B6"/>
    <w:rsid w:val="005D2AA7"/>
    <w:rsid w:val="005D5E5F"/>
    <w:rsid w:val="005D6084"/>
    <w:rsid w:val="005D67E8"/>
    <w:rsid w:val="005E4D49"/>
    <w:rsid w:val="005E5C69"/>
    <w:rsid w:val="005E62FF"/>
    <w:rsid w:val="005F31F6"/>
    <w:rsid w:val="005F41B0"/>
    <w:rsid w:val="00602CD2"/>
    <w:rsid w:val="00617E3B"/>
    <w:rsid w:val="0062559F"/>
    <w:rsid w:val="00626EBC"/>
    <w:rsid w:val="00627148"/>
    <w:rsid w:val="006271AD"/>
    <w:rsid w:val="006365D9"/>
    <w:rsid w:val="00637A6D"/>
    <w:rsid w:val="00637B10"/>
    <w:rsid w:val="006409F7"/>
    <w:rsid w:val="006436C6"/>
    <w:rsid w:val="00643F4C"/>
    <w:rsid w:val="006454AD"/>
    <w:rsid w:val="00645E03"/>
    <w:rsid w:val="0065185B"/>
    <w:rsid w:val="00653BDC"/>
    <w:rsid w:val="00653E86"/>
    <w:rsid w:val="006610EA"/>
    <w:rsid w:val="00661A77"/>
    <w:rsid w:val="00664543"/>
    <w:rsid w:val="00672CF6"/>
    <w:rsid w:val="006815FA"/>
    <w:rsid w:val="00684331"/>
    <w:rsid w:val="00685609"/>
    <w:rsid w:val="0069229D"/>
    <w:rsid w:val="006C605A"/>
    <w:rsid w:val="006C6227"/>
    <w:rsid w:val="006C6ADE"/>
    <w:rsid w:val="006C7845"/>
    <w:rsid w:val="006D032E"/>
    <w:rsid w:val="006D0E6B"/>
    <w:rsid w:val="006D1575"/>
    <w:rsid w:val="006D27B7"/>
    <w:rsid w:val="006D4F76"/>
    <w:rsid w:val="006D5280"/>
    <w:rsid w:val="006D56D2"/>
    <w:rsid w:val="006D5726"/>
    <w:rsid w:val="006E00FC"/>
    <w:rsid w:val="006E72DB"/>
    <w:rsid w:val="006F6737"/>
    <w:rsid w:val="00702D96"/>
    <w:rsid w:val="00711A76"/>
    <w:rsid w:val="007134A0"/>
    <w:rsid w:val="00713B18"/>
    <w:rsid w:val="00716C6B"/>
    <w:rsid w:val="00724ED2"/>
    <w:rsid w:val="00726250"/>
    <w:rsid w:val="0073025B"/>
    <w:rsid w:val="00736298"/>
    <w:rsid w:val="00736A93"/>
    <w:rsid w:val="00736D40"/>
    <w:rsid w:val="007407EF"/>
    <w:rsid w:val="00741558"/>
    <w:rsid w:val="0074347D"/>
    <w:rsid w:val="007437E5"/>
    <w:rsid w:val="007458C0"/>
    <w:rsid w:val="0075091D"/>
    <w:rsid w:val="00754529"/>
    <w:rsid w:val="00754DA3"/>
    <w:rsid w:val="00756B4F"/>
    <w:rsid w:val="00766D12"/>
    <w:rsid w:val="00772F0F"/>
    <w:rsid w:val="00773B8C"/>
    <w:rsid w:val="00775B06"/>
    <w:rsid w:val="00777314"/>
    <w:rsid w:val="0078023B"/>
    <w:rsid w:val="00781746"/>
    <w:rsid w:val="00783008"/>
    <w:rsid w:val="0078455C"/>
    <w:rsid w:val="007858DD"/>
    <w:rsid w:val="0079048D"/>
    <w:rsid w:val="007955C1"/>
    <w:rsid w:val="007A2AAD"/>
    <w:rsid w:val="007A2BFF"/>
    <w:rsid w:val="007B2CA8"/>
    <w:rsid w:val="007B444C"/>
    <w:rsid w:val="007B6766"/>
    <w:rsid w:val="007C3C5B"/>
    <w:rsid w:val="007C514C"/>
    <w:rsid w:val="007C6CFD"/>
    <w:rsid w:val="007C74BD"/>
    <w:rsid w:val="007E384A"/>
    <w:rsid w:val="007E4AEE"/>
    <w:rsid w:val="007F481F"/>
    <w:rsid w:val="008108A3"/>
    <w:rsid w:val="008117C7"/>
    <w:rsid w:val="00815F04"/>
    <w:rsid w:val="00816FCE"/>
    <w:rsid w:val="0082197B"/>
    <w:rsid w:val="0082260A"/>
    <w:rsid w:val="00823285"/>
    <w:rsid w:val="008247AB"/>
    <w:rsid w:val="00825084"/>
    <w:rsid w:val="00827B45"/>
    <w:rsid w:val="00832A3A"/>
    <w:rsid w:val="008341BB"/>
    <w:rsid w:val="00836DB5"/>
    <w:rsid w:val="00841AAA"/>
    <w:rsid w:val="00845056"/>
    <w:rsid w:val="00845FDF"/>
    <w:rsid w:val="00846BD7"/>
    <w:rsid w:val="008473FE"/>
    <w:rsid w:val="00850C93"/>
    <w:rsid w:val="008527EB"/>
    <w:rsid w:val="0085359B"/>
    <w:rsid w:val="00862A2C"/>
    <w:rsid w:val="00863571"/>
    <w:rsid w:val="008713A4"/>
    <w:rsid w:val="00873AC5"/>
    <w:rsid w:val="00883CE8"/>
    <w:rsid w:val="00884BA4"/>
    <w:rsid w:val="00885B53"/>
    <w:rsid w:val="0089052A"/>
    <w:rsid w:val="00892C99"/>
    <w:rsid w:val="00893167"/>
    <w:rsid w:val="00893EAC"/>
    <w:rsid w:val="00894135"/>
    <w:rsid w:val="008946BB"/>
    <w:rsid w:val="00896529"/>
    <w:rsid w:val="00896A54"/>
    <w:rsid w:val="008A06E8"/>
    <w:rsid w:val="008A3D5F"/>
    <w:rsid w:val="008A7F47"/>
    <w:rsid w:val="008B5E99"/>
    <w:rsid w:val="008C7C59"/>
    <w:rsid w:val="008D5890"/>
    <w:rsid w:val="008E161C"/>
    <w:rsid w:val="008E5853"/>
    <w:rsid w:val="008E58AF"/>
    <w:rsid w:val="008E700A"/>
    <w:rsid w:val="008E778C"/>
    <w:rsid w:val="008F1332"/>
    <w:rsid w:val="008F2B87"/>
    <w:rsid w:val="009032DC"/>
    <w:rsid w:val="00903609"/>
    <w:rsid w:val="00903CCF"/>
    <w:rsid w:val="009127D3"/>
    <w:rsid w:val="00914524"/>
    <w:rsid w:val="0092135B"/>
    <w:rsid w:val="00921FD6"/>
    <w:rsid w:val="00925110"/>
    <w:rsid w:val="00932ADC"/>
    <w:rsid w:val="00937586"/>
    <w:rsid w:val="00941B62"/>
    <w:rsid w:val="0095119C"/>
    <w:rsid w:val="00951C13"/>
    <w:rsid w:val="00960A8F"/>
    <w:rsid w:val="00963E20"/>
    <w:rsid w:val="009653B0"/>
    <w:rsid w:val="009705A7"/>
    <w:rsid w:val="00972829"/>
    <w:rsid w:val="00976304"/>
    <w:rsid w:val="00976E30"/>
    <w:rsid w:val="00980018"/>
    <w:rsid w:val="00987D9E"/>
    <w:rsid w:val="00994823"/>
    <w:rsid w:val="009967B1"/>
    <w:rsid w:val="00996880"/>
    <w:rsid w:val="009A1038"/>
    <w:rsid w:val="009A1274"/>
    <w:rsid w:val="009A1EA1"/>
    <w:rsid w:val="009B37EF"/>
    <w:rsid w:val="009B786F"/>
    <w:rsid w:val="009B79F0"/>
    <w:rsid w:val="009C35F7"/>
    <w:rsid w:val="009C451D"/>
    <w:rsid w:val="009C5BAD"/>
    <w:rsid w:val="009D0950"/>
    <w:rsid w:val="009D2671"/>
    <w:rsid w:val="009D3017"/>
    <w:rsid w:val="009E0DFE"/>
    <w:rsid w:val="009E1236"/>
    <w:rsid w:val="009E69E3"/>
    <w:rsid w:val="009F146E"/>
    <w:rsid w:val="009F16C9"/>
    <w:rsid w:val="009F1A00"/>
    <w:rsid w:val="009F1FAD"/>
    <w:rsid w:val="009F66AF"/>
    <w:rsid w:val="00A024C9"/>
    <w:rsid w:val="00A04A80"/>
    <w:rsid w:val="00A05AD6"/>
    <w:rsid w:val="00A2193E"/>
    <w:rsid w:val="00A32290"/>
    <w:rsid w:val="00A3354B"/>
    <w:rsid w:val="00A36F32"/>
    <w:rsid w:val="00A37355"/>
    <w:rsid w:val="00A4434F"/>
    <w:rsid w:val="00A51512"/>
    <w:rsid w:val="00A562B0"/>
    <w:rsid w:val="00A651F4"/>
    <w:rsid w:val="00A713ED"/>
    <w:rsid w:val="00A7430B"/>
    <w:rsid w:val="00A83A9C"/>
    <w:rsid w:val="00A97C5E"/>
    <w:rsid w:val="00AA104F"/>
    <w:rsid w:val="00AA1B67"/>
    <w:rsid w:val="00AA29CA"/>
    <w:rsid w:val="00AB45CE"/>
    <w:rsid w:val="00AC0206"/>
    <w:rsid w:val="00AC384C"/>
    <w:rsid w:val="00AC585D"/>
    <w:rsid w:val="00AD7169"/>
    <w:rsid w:val="00AE2772"/>
    <w:rsid w:val="00AE3CDB"/>
    <w:rsid w:val="00AE3F63"/>
    <w:rsid w:val="00AE6039"/>
    <w:rsid w:val="00B02537"/>
    <w:rsid w:val="00B05061"/>
    <w:rsid w:val="00B07095"/>
    <w:rsid w:val="00B0794B"/>
    <w:rsid w:val="00B10F83"/>
    <w:rsid w:val="00B13D10"/>
    <w:rsid w:val="00B217A4"/>
    <w:rsid w:val="00B264A1"/>
    <w:rsid w:val="00B3114F"/>
    <w:rsid w:val="00B31BCA"/>
    <w:rsid w:val="00B34885"/>
    <w:rsid w:val="00B40936"/>
    <w:rsid w:val="00B4234D"/>
    <w:rsid w:val="00B4556C"/>
    <w:rsid w:val="00B46995"/>
    <w:rsid w:val="00B50769"/>
    <w:rsid w:val="00B50F49"/>
    <w:rsid w:val="00B60DFD"/>
    <w:rsid w:val="00B67E61"/>
    <w:rsid w:val="00B71367"/>
    <w:rsid w:val="00B751DE"/>
    <w:rsid w:val="00B7677B"/>
    <w:rsid w:val="00B76B2A"/>
    <w:rsid w:val="00B76D89"/>
    <w:rsid w:val="00B831B9"/>
    <w:rsid w:val="00B83FB3"/>
    <w:rsid w:val="00B85984"/>
    <w:rsid w:val="00B905A2"/>
    <w:rsid w:val="00B91DEC"/>
    <w:rsid w:val="00B92573"/>
    <w:rsid w:val="00B941D9"/>
    <w:rsid w:val="00B948A3"/>
    <w:rsid w:val="00B95634"/>
    <w:rsid w:val="00BA3012"/>
    <w:rsid w:val="00BA501B"/>
    <w:rsid w:val="00BA543A"/>
    <w:rsid w:val="00BA568B"/>
    <w:rsid w:val="00BA6A0B"/>
    <w:rsid w:val="00BB0214"/>
    <w:rsid w:val="00BB6D3E"/>
    <w:rsid w:val="00BC2B55"/>
    <w:rsid w:val="00BD063A"/>
    <w:rsid w:val="00BD0F06"/>
    <w:rsid w:val="00BE1EA2"/>
    <w:rsid w:val="00BE523B"/>
    <w:rsid w:val="00BE58D4"/>
    <w:rsid w:val="00BE5E6F"/>
    <w:rsid w:val="00BE6AE7"/>
    <w:rsid w:val="00BF2253"/>
    <w:rsid w:val="00BF3FCF"/>
    <w:rsid w:val="00C03926"/>
    <w:rsid w:val="00C053AB"/>
    <w:rsid w:val="00C10E3B"/>
    <w:rsid w:val="00C11B93"/>
    <w:rsid w:val="00C1457C"/>
    <w:rsid w:val="00C16A8C"/>
    <w:rsid w:val="00C24F97"/>
    <w:rsid w:val="00C26830"/>
    <w:rsid w:val="00C34294"/>
    <w:rsid w:val="00C34A96"/>
    <w:rsid w:val="00C3523A"/>
    <w:rsid w:val="00C402FA"/>
    <w:rsid w:val="00C409A2"/>
    <w:rsid w:val="00C415BD"/>
    <w:rsid w:val="00C41D03"/>
    <w:rsid w:val="00C41EBD"/>
    <w:rsid w:val="00C43079"/>
    <w:rsid w:val="00C430F5"/>
    <w:rsid w:val="00C51DD0"/>
    <w:rsid w:val="00C61C6F"/>
    <w:rsid w:val="00C6733D"/>
    <w:rsid w:val="00C76B20"/>
    <w:rsid w:val="00C775D9"/>
    <w:rsid w:val="00C77D18"/>
    <w:rsid w:val="00C8345D"/>
    <w:rsid w:val="00C83885"/>
    <w:rsid w:val="00C91B95"/>
    <w:rsid w:val="00C95CAF"/>
    <w:rsid w:val="00CA011E"/>
    <w:rsid w:val="00CA11C9"/>
    <w:rsid w:val="00CA4C65"/>
    <w:rsid w:val="00CA5C13"/>
    <w:rsid w:val="00CB3725"/>
    <w:rsid w:val="00CB7163"/>
    <w:rsid w:val="00CB718F"/>
    <w:rsid w:val="00CC0015"/>
    <w:rsid w:val="00CC16D1"/>
    <w:rsid w:val="00CC6249"/>
    <w:rsid w:val="00CC79C2"/>
    <w:rsid w:val="00CD100A"/>
    <w:rsid w:val="00CD38B8"/>
    <w:rsid w:val="00CE169A"/>
    <w:rsid w:val="00CE647A"/>
    <w:rsid w:val="00CE663C"/>
    <w:rsid w:val="00CF691D"/>
    <w:rsid w:val="00D03E18"/>
    <w:rsid w:val="00D03EBF"/>
    <w:rsid w:val="00D145B1"/>
    <w:rsid w:val="00D16710"/>
    <w:rsid w:val="00D34258"/>
    <w:rsid w:val="00D353B9"/>
    <w:rsid w:val="00D37CCB"/>
    <w:rsid w:val="00D403FD"/>
    <w:rsid w:val="00D518E8"/>
    <w:rsid w:val="00D53874"/>
    <w:rsid w:val="00D552AA"/>
    <w:rsid w:val="00D565FB"/>
    <w:rsid w:val="00D5790E"/>
    <w:rsid w:val="00D70C9E"/>
    <w:rsid w:val="00D80931"/>
    <w:rsid w:val="00D82F6E"/>
    <w:rsid w:val="00D85A61"/>
    <w:rsid w:val="00D864B7"/>
    <w:rsid w:val="00D96617"/>
    <w:rsid w:val="00DA1A2B"/>
    <w:rsid w:val="00DA2B01"/>
    <w:rsid w:val="00DA4B5D"/>
    <w:rsid w:val="00DA583F"/>
    <w:rsid w:val="00DB4E9E"/>
    <w:rsid w:val="00DC0546"/>
    <w:rsid w:val="00DC15B3"/>
    <w:rsid w:val="00DC3B03"/>
    <w:rsid w:val="00DD661B"/>
    <w:rsid w:val="00DE2F6C"/>
    <w:rsid w:val="00DE32DC"/>
    <w:rsid w:val="00DF3C1D"/>
    <w:rsid w:val="00DF65AB"/>
    <w:rsid w:val="00DF7E97"/>
    <w:rsid w:val="00E00181"/>
    <w:rsid w:val="00E00AC3"/>
    <w:rsid w:val="00E026B6"/>
    <w:rsid w:val="00E04FDA"/>
    <w:rsid w:val="00E065E3"/>
    <w:rsid w:val="00E07AF2"/>
    <w:rsid w:val="00E07B23"/>
    <w:rsid w:val="00E07BB6"/>
    <w:rsid w:val="00E13CA5"/>
    <w:rsid w:val="00E14AD3"/>
    <w:rsid w:val="00E17185"/>
    <w:rsid w:val="00E27DD1"/>
    <w:rsid w:val="00E300A8"/>
    <w:rsid w:val="00E302F4"/>
    <w:rsid w:val="00E51E56"/>
    <w:rsid w:val="00E61263"/>
    <w:rsid w:val="00E634D2"/>
    <w:rsid w:val="00E6476D"/>
    <w:rsid w:val="00E66E75"/>
    <w:rsid w:val="00E72F82"/>
    <w:rsid w:val="00E73D0B"/>
    <w:rsid w:val="00E74361"/>
    <w:rsid w:val="00E75942"/>
    <w:rsid w:val="00E77CF8"/>
    <w:rsid w:val="00E80B87"/>
    <w:rsid w:val="00E80ED0"/>
    <w:rsid w:val="00E83277"/>
    <w:rsid w:val="00E85E44"/>
    <w:rsid w:val="00E9042A"/>
    <w:rsid w:val="00E92F55"/>
    <w:rsid w:val="00E9543A"/>
    <w:rsid w:val="00E95C83"/>
    <w:rsid w:val="00EA2F84"/>
    <w:rsid w:val="00EB26DF"/>
    <w:rsid w:val="00EC031F"/>
    <w:rsid w:val="00EC06D4"/>
    <w:rsid w:val="00EC4E29"/>
    <w:rsid w:val="00EC6BDB"/>
    <w:rsid w:val="00ED0B78"/>
    <w:rsid w:val="00ED0CF9"/>
    <w:rsid w:val="00ED11E8"/>
    <w:rsid w:val="00ED1570"/>
    <w:rsid w:val="00EE3B77"/>
    <w:rsid w:val="00EE4633"/>
    <w:rsid w:val="00EE550E"/>
    <w:rsid w:val="00EF177C"/>
    <w:rsid w:val="00F04A6F"/>
    <w:rsid w:val="00F05E21"/>
    <w:rsid w:val="00F10C65"/>
    <w:rsid w:val="00F161FB"/>
    <w:rsid w:val="00F1683D"/>
    <w:rsid w:val="00F16E11"/>
    <w:rsid w:val="00F178E6"/>
    <w:rsid w:val="00F213E2"/>
    <w:rsid w:val="00F31F38"/>
    <w:rsid w:val="00F34BF5"/>
    <w:rsid w:val="00F359DB"/>
    <w:rsid w:val="00F363F7"/>
    <w:rsid w:val="00F418C4"/>
    <w:rsid w:val="00F6154F"/>
    <w:rsid w:val="00F632B3"/>
    <w:rsid w:val="00F6351A"/>
    <w:rsid w:val="00F760CD"/>
    <w:rsid w:val="00F926EA"/>
    <w:rsid w:val="00F93E83"/>
    <w:rsid w:val="00F94ACD"/>
    <w:rsid w:val="00F9722D"/>
    <w:rsid w:val="00FA0FDF"/>
    <w:rsid w:val="00FB3D92"/>
    <w:rsid w:val="00FE0575"/>
    <w:rsid w:val="032DE9DA"/>
    <w:rsid w:val="1D1D4A41"/>
    <w:rsid w:val="1FB7FEE3"/>
    <w:rsid w:val="26261177"/>
    <w:rsid w:val="3F8486FA"/>
    <w:rsid w:val="60A2F448"/>
    <w:rsid w:val="61731E41"/>
    <w:rsid w:val="65FFBBD1"/>
    <w:rsid w:val="6A442B4E"/>
    <w:rsid w:val="6D9986F9"/>
    <w:rsid w:val="6F6530FB"/>
    <w:rsid w:val="7BCB7CDA"/>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559F451"/>
  <w15:chartTrackingRefBased/>
  <w15:docId w15:val="{F65AA5E8-2277-4CFA-8415-55C14E773C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ja-JP" w:bidi="ar-SA"/>
      </w:rPr>
    </w:rPrDefault>
    <w:pPrDefault/>
  </w:docDefaults>
  <w:latentStyles w:defLockedState="0" w:defUIPriority="0" w:defSemiHidden="0" w:defUnhideWhenUsed="0" w:defQFormat="0" w:count="374">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footer" w:uiPriority="99"/>
    <w:lsdException w:name="caption" w:semiHidden="1" w:unhideWhenUsed="1" w:qFormat="1"/>
    <w:lsdException w:name="footnote reference" w:uiPriority="99"/>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atentStyles>
  <w:style w:type="paragraph" w:default="1" w:styleId="Normal">
    <w:name w:val="Normal"/>
    <w:qFormat/>
    <w:pPr>
      <w:widowControl w:val="0"/>
      <w:autoSpaceDE w:val="0"/>
      <w:autoSpaceDN w:val="0"/>
      <w:adjustRightInd w:val="0"/>
    </w:pPr>
    <w:rPr>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323245"/>
    <w:pPr>
      <w:widowControl/>
      <w:autoSpaceDE/>
      <w:autoSpaceDN/>
      <w:adjustRightInd/>
    </w:pPr>
    <w:rPr>
      <w:rFonts w:ascii="Tahoma" w:hAnsi="Tahoma" w:cs="Tahoma"/>
      <w:sz w:val="16"/>
      <w:szCs w:val="16"/>
    </w:rPr>
  </w:style>
  <w:style w:type="character" w:styleId="FootnoteReference">
    <w:name w:val="footnote reference"/>
    <w:uiPriority w:val="99"/>
  </w:style>
  <w:style w:type="character" w:styleId="CommentReference">
    <w:name w:val="annotation reference"/>
    <w:rsid w:val="00E80B87"/>
    <w:rPr>
      <w:sz w:val="16"/>
      <w:szCs w:val="16"/>
    </w:rPr>
  </w:style>
  <w:style w:type="paragraph" w:styleId="CommentText">
    <w:name w:val="annotation text"/>
    <w:basedOn w:val="Normal"/>
    <w:link w:val="CommentTextChar"/>
    <w:rsid w:val="00E80B87"/>
    <w:rPr>
      <w:sz w:val="20"/>
      <w:szCs w:val="20"/>
    </w:rPr>
  </w:style>
  <w:style w:type="character" w:customStyle="1" w:styleId="CommentTextChar">
    <w:name w:val="Comment Text Char"/>
    <w:basedOn w:val="DefaultParagraphFont"/>
    <w:link w:val="CommentText"/>
    <w:rsid w:val="00E80B87"/>
  </w:style>
  <w:style w:type="paragraph" w:styleId="CommentSubject">
    <w:name w:val="annotation subject"/>
    <w:basedOn w:val="CommentText"/>
    <w:next w:val="CommentText"/>
    <w:link w:val="CommentSubjectChar"/>
    <w:rsid w:val="00E80B87"/>
    <w:rPr>
      <w:b/>
      <w:bCs/>
    </w:rPr>
  </w:style>
  <w:style w:type="character" w:customStyle="1" w:styleId="CommentSubjectChar">
    <w:name w:val="Comment Subject Char"/>
    <w:link w:val="CommentSubject"/>
    <w:rsid w:val="00E80B87"/>
    <w:rPr>
      <w:b/>
      <w:bCs/>
    </w:rPr>
  </w:style>
  <w:style w:type="paragraph" w:customStyle="1" w:styleId="STBNormalFirstline0">
    <w:name w:val="STB Normal + First line:  0&quot;"/>
    <w:basedOn w:val="Normal"/>
    <w:link w:val="STBNormalFirstline0Char"/>
    <w:uiPriority w:val="99"/>
    <w:rsid w:val="00320B65"/>
    <w:pPr>
      <w:widowControl/>
      <w:autoSpaceDE/>
      <w:autoSpaceDN/>
      <w:adjustRightInd/>
      <w:spacing w:after="120"/>
      <w:ind w:firstLine="720"/>
    </w:pPr>
    <w:rPr>
      <w:rFonts w:ascii="Verdana" w:hAnsi="Verdana"/>
      <w:szCs w:val="20"/>
    </w:rPr>
  </w:style>
  <w:style w:type="character" w:customStyle="1" w:styleId="STBNormalFirstline0Char">
    <w:name w:val="STB Normal + First line:  0&quot; Char"/>
    <w:link w:val="STBNormalFirstline0"/>
    <w:uiPriority w:val="99"/>
    <w:locked/>
    <w:rsid w:val="00320B65"/>
    <w:rPr>
      <w:rFonts w:ascii="Verdana" w:hAnsi="Verdana"/>
      <w:sz w:val="24"/>
    </w:rPr>
  </w:style>
  <w:style w:type="paragraph" w:styleId="Revision">
    <w:name w:val="Revision"/>
    <w:hidden/>
    <w:uiPriority w:val="99"/>
    <w:semiHidden/>
    <w:rsid w:val="006D27B7"/>
    <w:rPr>
      <w:sz w:val="24"/>
      <w:szCs w:val="24"/>
      <w:lang w:eastAsia="en-US"/>
    </w:rPr>
  </w:style>
  <w:style w:type="character" w:styleId="Hyperlink">
    <w:name w:val="Hyperlink"/>
    <w:uiPriority w:val="99"/>
    <w:rsid w:val="00BD0F06"/>
    <w:rPr>
      <w:rFonts w:cs="Times New Roman"/>
      <w:color w:val="0000FF"/>
      <w:u w:val="single"/>
    </w:rPr>
  </w:style>
  <w:style w:type="paragraph" w:styleId="FootnoteText">
    <w:name w:val="footnote text"/>
    <w:basedOn w:val="Normal"/>
    <w:link w:val="FootnoteTextChar"/>
    <w:uiPriority w:val="99"/>
    <w:rsid w:val="00781746"/>
    <w:rPr>
      <w:sz w:val="20"/>
      <w:szCs w:val="20"/>
    </w:rPr>
  </w:style>
  <w:style w:type="character" w:customStyle="1" w:styleId="FootnoteTextChar">
    <w:name w:val="Footnote Text Char"/>
    <w:basedOn w:val="DefaultParagraphFont"/>
    <w:link w:val="FootnoteText"/>
    <w:uiPriority w:val="99"/>
    <w:rsid w:val="00781746"/>
  </w:style>
  <w:style w:type="paragraph" w:customStyle="1" w:styleId="Default">
    <w:name w:val="Default"/>
    <w:rsid w:val="00EE4633"/>
    <w:pPr>
      <w:autoSpaceDE w:val="0"/>
      <w:autoSpaceDN w:val="0"/>
      <w:adjustRightInd w:val="0"/>
    </w:pPr>
    <w:rPr>
      <w:color w:val="000000"/>
      <w:sz w:val="24"/>
      <w:szCs w:val="24"/>
      <w:lang w:eastAsia="en-US"/>
    </w:rPr>
  </w:style>
  <w:style w:type="paragraph" w:styleId="ListParagraph">
    <w:name w:val="List Paragraph"/>
    <w:basedOn w:val="Normal"/>
    <w:uiPriority w:val="34"/>
    <w:qFormat/>
    <w:rsid w:val="00EE4633"/>
    <w:pPr>
      <w:ind w:left="720"/>
    </w:pPr>
  </w:style>
  <w:style w:type="paragraph" w:styleId="Header">
    <w:name w:val="header"/>
    <w:basedOn w:val="Normal"/>
    <w:link w:val="HeaderChar"/>
    <w:rsid w:val="002A1577"/>
    <w:pPr>
      <w:tabs>
        <w:tab w:val="center" w:pos="4680"/>
        <w:tab w:val="right" w:pos="9360"/>
      </w:tabs>
    </w:pPr>
  </w:style>
  <w:style w:type="character" w:customStyle="1" w:styleId="HeaderChar">
    <w:name w:val="Header Char"/>
    <w:link w:val="Header"/>
    <w:rsid w:val="002A1577"/>
    <w:rPr>
      <w:sz w:val="24"/>
      <w:szCs w:val="24"/>
    </w:rPr>
  </w:style>
  <w:style w:type="paragraph" w:styleId="Footer">
    <w:name w:val="footer"/>
    <w:basedOn w:val="Normal"/>
    <w:link w:val="FooterChar"/>
    <w:uiPriority w:val="99"/>
    <w:rsid w:val="002A1577"/>
    <w:pPr>
      <w:tabs>
        <w:tab w:val="center" w:pos="4680"/>
        <w:tab w:val="right" w:pos="9360"/>
      </w:tabs>
    </w:pPr>
  </w:style>
  <w:style w:type="character" w:customStyle="1" w:styleId="FooterChar">
    <w:name w:val="Footer Char"/>
    <w:link w:val="Footer"/>
    <w:uiPriority w:val="99"/>
    <w:rsid w:val="002A1577"/>
    <w:rPr>
      <w:sz w:val="24"/>
      <w:szCs w:val="24"/>
    </w:rPr>
  </w:style>
  <w:style w:type="character" w:styleId="FollowedHyperlink">
    <w:name w:val="FollowedHyperlink"/>
    <w:basedOn w:val="DefaultParagraphFont"/>
    <w:rsid w:val="00C61C6F"/>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5780305">
      <w:bodyDiv w:val="1"/>
      <w:marLeft w:val="0"/>
      <w:marRight w:val="0"/>
      <w:marTop w:val="0"/>
      <w:marBottom w:val="0"/>
      <w:divBdr>
        <w:top w:val="none" w:sz="0" w:space="0" w:color="auto"/>
        <w:left w:val="none" w:sz="0" w:space="0" w:color="auto"/>
        <w:bottom w:val="none" w:sz="0" w:space="0" w:color="auto"/>
        <w:right w:val="none" w:sz="0" w:space="0" w:color="auto"/>
      </w:divBdr>
    </w:div>
    <w:div w:id="56438772">
      <w:bodyDiv w:val="1"/>
      <w:marLeft w:val="0"/>
      <w:marRight w:val="0"/>
      <w:marTop w:val="0"/>
      <w:marBottom w:val="0"/>
      <w:divBdr>
        <w:top w:val="none" w:sz="0" w:space="0" w:color="auto"/>
        <w:left w:val="none" w:sz="0" w:space="0" w:color="auto"/>
        <w:bottom w:val="none" w:sz="0" w:space="0" w:color="auto"/>
        <w:right w:val="none" w:sz="0" w:space="0" w:color="auto"/>
      </w:divBdr>
    </w:div>
    <w:div w:id="84348147">
      <w:bodyDiv w:val="1"/>
      <w:marLeft w:val="0"/>
      <w:marRight w:val="0"/>
      <w:marTop w:val="0"/>
      <w:marBottom w:val="0"/>
      <w:divBdr>
        <w:top w:val="none" w:sz="0" w:space="0" w:color="auto"/>
        <w:left w:val="none" w:sz="0" w:space="0" w:color="auto"/>
        <w:bottom w:val="none" w:sz="0" w:space="0" w:color="auto"/>
        <w:right w:val="none" w:sz="0" w:space="0" w:color="auto"/>
      </w:divBdr>
    </w:div>
    <w:div w:id="475533226">
      <w:bodyDiv w:val="1"/>
      <w:marLeft w:val="0"/>
      <w:marRight w:val="0"/>
      <w:marTop w:val="0"/>
      <w:marBottom w:val="0"/>
      <w:divBdr>
        <w:top w:val="none" w:sz="0" w:space="0" w:color="auto"/>
        <w:left w:val="none" w:sz="0" w:space="0" w:color="auto"/>
        <w:bottom w:val="none" w:sz="0" w:space="0" w:color="auto"/>
        <w:right w:val="none" w:sz="0" w:space="0" w:color="auto"/>
      </w:divBdr>
    </w:div>
    <w:div w:id="520046199">
      <w:bodyDiv w:val="1"/>
      <w:marLeft w:val="0"/>
      <w:marRight w:val="0"/>
      <w:marTop w:val="0"/>
      <w:marBottom w:val="0"/>
      <w:divBdr>
        <w:top w:val="none" w:sz="0" w:space="0" w:color="auto"/>
        <w:left w:val="none" w:sz="0" w:space="0" w:color="auto"/>
        <w:bottom w:val="none" w:sz="0" w:space="0" w:color="auto"/>
        <w:right w:val="none" w:sz="0" w:space="0" w:color="auto"/>
      </w:divBdr>
    </w:div>
    <w:div w:id="597297948">
      <w:bodyDiv w:val="1"/>
      <w:marLeft w:val="0"/>
      <w:marRight w:val="0"/>
      <w:marTop w:val="0"/>
      <w:marBottom w:val="0"/>
      <w:divBdr>
        <w:top w:val="none" w:sz="0" w:space="0" w:color="auto"/>
        <w:left w:val="none" w:sz="0" w:space="0" w:color="auto"/>
        <w:bottom w:val="none" w:sz="0" w:space="0" w:color="auto"/>
        <w:right w:val="none" w:sz="0" w:space="0" w:color="auto"/>
      </w:divBdr>
    </w:div>
    <w:div w:id="658315862">
      <w:bodyDiv w:val="1"/>
      <w:marLeft w:val="0"/>
      <w:marRight w:val="0"/>
      <w:marTop w:val="0"/>
      <w:marBottom w:val="0"/>
      <w:divBdr>
        <w:top w:val="none" w:sz="0" w:space="0" w:color="auto"/>
        <w:left w:val="none" w:sz="0" w:space="0" w:color="auto"/>
        <w:bottom w:val="none" w:sz="0" w:space="0" w:color="auto"/>
        <w:right w:val="none" w:sz="0" w:space="0" w:color="auto"/>
      </w:divBdr>
    </w:div>
    <w:div w:id="856162975">
      <w:bodyDiv w:val="1"/>
      <w:marLeft w:val="0"/>
      <w:marRight w:val="0"/>
      <w:marTop w:val="0"/>
      <w:marBottom w:val="0"/>
      <w:divBdr>
        <w:top w:val="none" w:sz="0" w:space="0" w:color="auto"/>
        <w:left w:val="none" w:sz="0" w:space="0" w:color="auto"/>
        <w:bottom w:val="none" w:sz="0" w:space="0" w:color="auto"/>
        <w:right w:val="none" w:sz="0" w:space="0" w:color="auto"/>
      </w:divBdr>
    </w:div>
    <w:div w:id="1003314513">
      <w:bodyDiv w:val="1"/>
      <w:marLeft w:val="0"/>
      <w:marRight w:val="0"/>
      <w:marTop w:val="0"/>
      <w:marBottom w:val="0"/>
      <w:divBdr>
        <w:top w:val="none" w:sz="0" w:space="0" w:color="auto"/>
        <w:left w:val="none" w:sz="0" w:space="0" w:color="auto"/>
        <w:bottom w:val="none" w:sz="0" w:space="0" w:color="auto"/>
        <w:right w:val="none" w:sz="0" w:space="0" w:color="auto"/>
      </w:divBdr>
      <w:divsChild>
        <w:div w:id="1454906004">
          <w:marLeft w:val="0"/>
          <w:marRight w:val="0"/>
          <w:marTop w:val="100"/>
          <w:marBottom w:val="100"/>
          <w:divBdr>
            <w:top w:val="none" w:sz="0" w:space="0" w:color="auto"/>
            <w:left w:val="none" w:sz="0" w:space="0" w:color="auto"/>
            <w:bottom w:val="none" w:sz="0" w:space="0" w:color="auto"/>
            <w:right w:val="none" w:sz="0" w:space="0" w:color="auto"/>
          </w:divBdr>
          <w:divsChild>
            <w:div w:id="1399472401">
              <w:marLeft w:val="0"/>
              <w:marRight w:val="0"/>
              <w:marTop w:val="0"/>
              <w:marBottom w:val="0"/>
              <w:divBdr>
                <w:top w:val="none" w:sz="0" w:space="0" w:color="auto"/>
                <w:left w:val="none" w:sz="0" w:space="0" w:color="auto"/>
                <w:bottom w:val="none" w:sz="0" w:space="0" w:color="auto"/>
                <w:right w:val="none" w:sz="0" w:space="0" w:color="auto"/>
              </w:divBdr>
              <w:divsChild>
                <w:div w:id="1075198895">
                  <w:marLeft w:val="0"/>
                  <w:marRight w:val="0"/>
                  <w:marTop w:val="0"/>
                  <w:marBottom w:val="0"/>
                  <w:divBdr>
                    <w:top w:val="none" w:sz="0" w:space="0" w:color="auto"/>
                    <w:left w:val="none" w:sz="0" w:space="0" w:color="auto"/>
                    <w:bottom w:val="none" w:sz="0" w:space="0" w:color="auto"/>
                    <w:right w:val="none" w:sz="0" w:space="0" w:color="auto"/>
                  </w:divBdr>
                  <w:divsChild>
                    <w:div w:id="17064412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78946578">
      <w:bodyDiv w:val="1"/>
      <w:marLeft w:val="0"/>
      <w:marRight w:val="0"/>
      <w:marTop w:val="0"/>
      <w:marBottom w:val="0"/>
      <w:divBdr>
        <w:top w:val="none" w:sz="0" w:space="0" w:color="auto"/>
        <w:left w:val="none" w:sz="0" w:space="0" w:color="auto"/>
        <w:bottom w:val="none" w:sz="0" w:space="0" w:color="auto"/>
        <w:right w:val="none" w:sz="0" w:space="0" w:color="auto"/>
      </w:divBdr>
    </w:div>
    <w:div w:id="1321034464">
      <w:bodyDiv w:val="1"/>
      <w:marLeft w:val="0"/>
      <w:marRight w:val="0"/>
      <w:marTop w:val="0"/>
      <w:marBottom w:val="0"/>
      <w:divBdr>
        <w:top w:val="none" w:sz="0" w:space="0" w:color="auto"/>
        <w:left w:val="none" w:sz="0" w:space="0" w:color="auto"/>
        <w:bottom w:val="none" w:sz="0" w:space="0" w:color="auto"/>
        <w:right w:val="none" w:sz="0" w:space="0" w:color="auto"/>
      </w:divBdr>
    </w:div>
    <w:div w:id="1680546640">
      <w:bodyDiv w:val="1"/>
      <w:marLeft w:val="0"/>
      <w:marRight w:val="0"/>
      <w:marTop w:val="0"/>
      <w:marBottom w:val="0"/>
      <w:divBdr>
        <w:top w:val="none" w:sz="0" w:space="0" w:color="auto"/>
        <w:left w:val="none" w:sz="0" w:space="0" w:color="auto"/>
        <w:bottom w:val="none" w:sz="0" w:space="0" w:color="auto"/>
        <w:right w:val="none" w:sz="0" w:space="0" w:color="auto"/>
      </w:divBdr>
    </w:div>
    <w:div w:id="1727559955">
      <w:bodyDiv w:val="1"/>
      <w:marLeft w:val="0"/>
      <w:marRight w:val="0"/>
      <w:marTop w:val="0"/>
      <w:marBottom w:val="0"/>
      <w:divBdr>
        <w:top w:val="none" w:sz="0" w:space="0" w:color="auto"/>
        <w:left w:val="none" w:sz="0" w:space="0" w:color="auto"/>
        <w:bottom w:val="none" w:sz="0" w:space="0" w:color="auto"/>
        <w:right w:val="none" w:sz="0" w:space="0" w:color="auto"/>
      </w:divBdr>
    </w:div>
    <w:div w:id="1956863642">
      <w:bodyDiv w:val="1"/>
      <w:marLeft w:val="0"/>
      <w:marRight w:val="0"/>
      <w:marTop w:val="0"/>
      <w:marBottom w:val="0"/>
      <w:divBdr>
        <w:top w:val="none" w:sz="0" w:space="0" w:color="auto"/>
        <w:left w:val="none" w:sz="0" w:space="0" w:color="auto"/>
        <w:bottom w:val="none" w:sz="0" w:space="0" w:color="auto"/>
        <w:right w:val="none" w:sz="0" w:space="0" w:color="auto"/>
      </w:divBdr>
    </w:div>
    <w:div w:id="2038971261">
      <w:bodyDiv w:val="1"/>
      <w:marLeft w:val="0"/>
      <w:marRight w:val="0"/>
      <w:marTop w:val="0"/>
      <w:marBottom w:val="0"/>
      <w:divBdr>
        <w:top w:val="none" w:sz="0" w:space="0" w:color="auto"/>
        <w:left w:val="none" w:sz="0" w:space="0" w:color="auto"/>
        <w:bottom w:val="none" w:sz="0" w:space="0" w:color="auto"/>
        <w:right w:val="none" w:sz="0" w:space="0" w:color="auto"/>
      </w:divBdr>
    </w:div>
    <w:div w:id="2054183728">
      <w:bodyDiv w:val="1"/>
      <w:marLeft w:val="0"/>
      <w:marRight w:val="0"/>
      <w:marTop w:val="0"/>
      <w:marBottom w:val="0"/>
      <w:divBdr>
        <w:top w:val="none" w:sz="0" w:space="0" w:color="auto"/>
        <w:left w:val="none" w:sz="0" w:space="0" w:color="auto"/>
        <w:bottom w:val="none" w:sz="0" w:space="0" w:color="auto"/>
        <w:right w:val="none" w:sz="0" w:space="0" w:color="auto"/>
      </w:divBdr>
    </w:div>
    <w:div w:id="20920475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stb.gov/stb/industry/econ_waybill.html"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FF7F31B-4AB0-4946-AA90-6C957FCDDB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3</Pages>
  <Words>1078</Words>
  <Characters>6184</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2140-0001</vt:lpstr>
    </vt:vector>
  </TitlesOfParts>
  <Company>Surface Transportation Board</Company>
  <LinksUpToDate>false</LinksUpToDate>
  <CharactersWithSpaces>7248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2140-0001</dc:title>
  <dc:subject/>
  <dc:creator>levittm</dc:creator>
  <cp:keywords/>
  <cp:lastModifiedBy>Oehrle, Christopher</cp:lastModifiedBy>
  <cp:revision>4</cp:revision>
  <cp:lastPrinted>2017-05-15T18:13:00Z</cp:lastPrinted>
  <dcterms:created xsi:type="dcterms:W3CDTF">2017-06-02T19:02:00Z</dcterms:created>
  <dcterms:modified xsi:type="dcterms:W3CDTF">2017-06-02T19:11:00Z</dcterms:modified>
</cp:coreProperties>
</file>