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50" w:rsidRPr="008900AF" w:rsidRDefault="0079252A" w:rsidP="008900AF">
      <w:pPr>
        <w:rPr>
          <w:sz w:val="24"/>
          <w:szCs w:val="24"/>
        </w:rPr>
      </w:pPr>
      <w:bookmarkStart w:id="0" w:name="_GoBack"/>
      <w:bookmarkEnd w:id="0"/>
      <w:r w:rsidRPr="008900AF">
        <w:rPr>
          <w:sz w:val="24"/>
          <w:szCs w:val="24"/>
        </w:rPr>
        <w:t>Upon OMB approval, ED will add a statement explaining why the information is requested and the intended use of the provided information. A sample of the language is provided below.</w:t>
      </w:r>
    </w:p>
    <w:p w:rsidR="008900AF" w:rsidRPr="008900AF" w:rsidRDefault="008900AF" w:rsidP="008900AF">
      <w:pPr>
        <w:rPr>
          <w:rFonts w:eastAsia="Times New Roman" w:cs="Times New Roman"/>
          <w:sz w:val="24"/>
          <w:szCs w:val="24"/>
        </w:rPr>
      </w:pPr>
    </w:p>
    <w:p w:rsidR="0079252A" w:rsidRPr="008900AF" w:rsidRDefault="0079252A" w:rsidP="008900AF">
      <w:pPr>
        <w:rPr>
          <w:rFonts w:eastAsia="Times New Roman" w:cs="Times New Roman"/>
          <w:sz w:val="24"/>
          <w:szCs w:val="24"/>
        </w:rPr>
      </w:pPr>
      <w:r w:rsidRPr="008900AF">
        <w:rPr>
          <w:rFonts w:eastAsia="Times New Roman" w:cs="Times New Roman"/>
          <w:sz w:val="24"/>
          <w:szCs w:val="24"/>
        </w:rPr>
        <w:t>Institutional Service (IS) administers programs authorized under Title III, Title V, and Title VII of the Higher Education Act of 1965, as amended.</w:t>
      </w:r>
    </w:p>
    <w:p w:rsidR="0079252A" w:rsidRPr="008900AF" w:rsidRDefault="0079252A" w:rsidP="008900AF">
      <w:pPr>
        <w:rPr>
          <w:rFonts w:eastAsia="Times New Roman" w:cs="Times New Roman"/>
          <w:sz w:val="24"/>
          <w:szCs w:val="24"/>
        </w:rPr>
      </w:pPr>
      <w:r w:rsidRPr="008900AF">
        <w:rPr>
          <w:rFonts w:eastAsia="Times New Roman" w:cs="Times New Roman"/>
          <w:sz w:val="24"/>
          <w:szCs w:val="24"/>
        </w:rPr>
        <w:t>The Aid for Institutional Development programs (commonly referred to as the Title III programs) support</w:t>
      </w:r>
      <w:r w:rsidR="0039449A">
        <w:rPr>
          <w:rFonts w:eastAsia="Times New Roman" w:cs="Times New Roman"/>
          <w:sz w:val="24"/>
          <w:szCs w:val="24"/>
        </w:rPr>
        <w:t xml:space="preserve"> the</w:t>
      </w:r>
      <w:r w:rsidRPr="008900AF">
        <w:rPr>
          <w:rFonts w:eastAsia="Times New Roman" w:cs="Times New Roman"/>
          <w:sz w:val="24"/>
          <w:szCs w:val="24"/>
        </w:rPr>
        <w:t xml:space="preserve"> improvements in educational quality, management and financial stability at qualifying postsecondary institutions. Funding is focused on institutions that enroll large proportions of minority and financially disadvantaged students with low per-student expenditures. From its inception, one of the primary missions of the Title III programs has been to support the nation's Historically Black Colleges and Universities (HBCUs). The Title III programs have been expanded to support American Indian Tribally Controlled Colleges and Universities</w:t>
      </w:r>
      <w:r w:rsidR="00CD065C">
        <w:rPr>
          <w:rFonts w:eastAsia="Times New Roman" w:cs="Times New Roman"/>
          <w:sz w:val="24"/>
          <w:szCs w:val="24"/>
        </w:rPr>
        <w:t>,</w:t>
      </w:r>
      <w:r w:rsidRPr="008900AF">
        <w:rPr>
          <w:rFonts w:eastAsia="Times New Roman" w:cs="Times New Roman"/>
          <w:sz w:val="24"/>
          <w:szCs w:val="24"/>
        </w:rPr>
        <w:t xml:space="preserve"> Alaska Native and Native Hawaiian Serving Institutions, </w:t>
      </w:r>
      <w:r w:rsidR="00A97311">
        <w:rPr>
          <w:rFonts w:eastAsia="Times New Roman" w:cs="Times New Roman"/>
          <w:sz w:val="24"/>
          <w:szCs w:val="24"/>
        </w:rPr>
        <w:t xml:space="preserve">and </w:t>
      </w:r>
      <w:r w:rsidRPr="008900AF">
        <w:rPr>
          <w:rFonts w:eastAsia="Times New Roman" w:cs="Times New Roman"/>
          <w:sz w:val="24"/>
          <w:szCs w:val="24"/>
        </w:rPr>
        <w:t>Asian American and Native American Pacific Islander-Serving Institutions, as well as other minority-serving institutions. The Title III programs also include the Minority Science and Engineering Improvement Program.</w:t>
      </w:r>
    </w:p>
    <w:p w:rsidR="0079252A" w:rsidRPr="008900AF" w:rsidRDefault="0079252A" w:rsidP="008900AF">
      <w:pPr>
        <w:rPr>
          <w:rFonts w:eastAsia="Times New Roman" w:cs="Times New Roman"/>
          <w:sz w:val="24"/>
          <w:szCs w:val="24"/>
        </w:rPr>
      </w:pPr>
      <w:r w:rsidRPr="008900AF">
        <w:rPr>
          <w:rFonts w:eastAsia="Times New Roman" w:cs="Times New Roman"/>
          <w:sz w:val="24"/>
          <w:szCs w:val="24"/>
        </w:rPr>
        <w:t xml:space="preserve">The Title V programs strengthen institutions serving Hispanic and other low-income students. </w:t>
      </w:r>
      <w:r w:rsidR="006962F2" w:rsidRPr="008900AF">
        <w:rPr>
          <w:rFonts w:eastAsia="Times New Roman" w:cs="Times New Roman"/>
          <w:sz w:val="24"/>
          <w:szCs w:val="24"/>
        </w:rPr>
        <w:t xml:space="preserve">The Title VII programs strengthen </w:t>
      </w:r>
      <w:r w:rsidR="008900AF" w:rsidRPr="008900AF">
        <w:rPr>
          <w:rFonts w:eastAsia="Times New Roman" w:cs="Times New Roman"/>
          <w:sz w:val="24"/>
          <w:szCs w:val="24"/>
        </w:rPr>
        <w:t xml:space="preserve">Historically Black Colleges and Universities </w:t>
      </w:r>
      <w:r w:rsidR="00CD065C">
        <w:rPr>
          <w:rFonts w:eastAsia="Times New Roman" w:cs="Times New Roman"/>
          <w:sz w:val="24"/>
          <w:szCs w:val="24"/>
        </w:rPr>
        <w:t xml:space="preserve">and </w:t>
      </w:r>
      <w:r w:rsidR="008900AF" w:rsidRPr="008900AF">
        <w:rPr>
          <w:rFonts w:eastAsia="Times New Roman" w:cs="Times New Roman"/>
          <w:sz w:val="24"/>
          <w:szCs w:val="24"/>
        </w:rPr>
        <w:t xml:space="preserve">Predominantly Black Institutions serving graduate students in Masters level programs. </w:t>
      </w:r>
      <w:r w:rsidRPr="008900AF">
        <w:rPr>
          <w:rFonts w:eastAsia="Times New Roman" w:cs="Times New Roman"/>
          <w:sz w:val="24"/>
          <w:szCs w:val="24"/>
        </w:rPr>
        <w:t xml:space="preserve">The Title V </w:t>
      </w:r>
      <w:r w:rsidR="008900AF" w:rsidRPr="008900AF">
        <w:rPr>
          <w:rFonts w:eastAsia="Times New Roman" w:cs="Times New Roman"/>
          <w:sz w:val="24"/>
          <w:szCs w:val="24"/>
        </w:rPr>
        <w:t xml:space="preserve">and Title VII </w:t>
      </w:r>
      <w:r w:rsidRPr="008900AF">
        <w:rPr>
          <w:rFonts w:eastAsia="Times New Roman" w:cs="Times New Roman"/>
          <w:sz w:val="24"/>
          <w:szCs w:val="24"/>
        </w:rPr>
        <w:t>programs, as well as the Title III programs, provide financial assistance to help institutions solve problems that threaten their ability to survive, to improve their management and fiscal operations, and to build endowments.</w:t>
      </w:r>
    </w:p>
    <w:p w:rsidR="008900AF" w:rsidRPr="008900AF" w:rsidRDefault="008900AF" w:rsidP="008900AF">
      <w:pPr>
        <w:rPr>
          <w:rFonts w:eastAsia="Times New Roman" w:cs="Times New Roman"/>
          <w:sz w:val="24"/>
          <w:szCs w:val="24"/>
        </w:rPr>
      </w:pPr>
    </w:p>
    <w:p w:rsidR="008900AF" w:rsidRPr="008900AF" w:rsidRDefault="008900AF" w:rsidP="008900AF">
      <w:pPr>
        <w:shd w:val="clear" w:color="auto" w:fill="F5F5F5"/>
        <w:spacing w:before="100" w:beforeAutospacing="1" w:after="100" w:afterAutospacing="1" w:line="240" w:lineRule="auto"/>
        <w:jc w:val="center"/>
        <w:outlineLvl w:val="1"/>
        <w:rPr>
          <w:rFonts w:eastAsia="Times New Roman" w:cs="Times New Roman"/>
          <w:b/>
          <w:bCs/>
          <w:sz w:val="24"/>
          <w:szCs w:val="24"/>
        </w:rPr>
      </w:pPr>
      <w:r w:rsidRPr="008900AF">
        <w:rPr>
          <w:rFonts w:eastAsia="Times New Roman" w:cs="Times New Roman"/>
          <w:b/>
          <w:bCs/>
          <w:sz w:val="24"/>
          <w:szCs w:val="24"/>
        </w:rPr>
        <w:t>Paperwork Burden Statement</w:t>
      </w:r>
    </w:p>
    <w:p w:rsidR="00F60BFA" w:rsidRDefault="00A97311" w:rsidP="008900AF">
      <w:pPr>
        <w:rPr>
          <w:rFonts w:ascii="Times New Roman" w:hAnsi="Times New Roman"/>
          <w:bCs/>
          <w:color w:val="000000"/>
          <w:sz w:val="24"/>
          <w:szCs w:val="24"/>
        </w:rPr>
      </w:pPr>
      <w:r w:rsidRPr="0001281E">
        <w:rPr>
          <w:rFonts w:ascii="Times New Roman" w:hAnsi="Times New Roman"/>
          <w:bCs/>
          <w:color w:val="000000"/>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053E30">
        <w:rPr>
          <w:rFonts w:ascii="Times New Roman" w:hAnsi="Times New Roman"/>
          <w:bCs/>
          <w:color w:val="000000"/>
          <w:sz w:val="24"/>
          <w:szCs w:val="24"/>
        </w:rPr>
        <w:t>21 hours</w:t>
      </w:r>
      <w:r w:rsidRPr="008C7BD3">
        <w:rPr>
          <w:rFonts w:ascii="Times New Roman" w:hAnsi="Times New Roman"/>
          <w:bCs/>
          <w:color w:val="000000"/>
          <w:sz w:val="24"/>
          <w:szCs w:val="24"/>
        </w:rPr>
        <w:t xml:space="preserve"> per</w:t>
      </w:r>
      <w:r w:rsidRPr="0001281E">
        <w:rPr>
          <w:rFonts w:ascii="Times New Roman" w:hAnsi="Times New Roman"/>
          <w:bCs/>
          <w:color w:val="000000"/>
          <w:sz w:val="24"/>
          <w:szCs w:val="24"/>
        </w:rPr>
        <w:t xml:space="preserve"> response, including time for reviewing instructions, searching existing data sources, gathering and maintaining the data needed, and completing and reviewing the collection of information. The obligation to respond to this collection is </w:t>
      </w:r>
      <w:r w:rsidRPr="00053E30">
        <w:rPr>
          <w:rFonts w:ascii="Times New Roman" w:hAnsi="Times New Roman"/>
          <w:bCs/>
          <w:color w:val="000000"/>
          <w:sz w:val="24"/>
          <w:szCs w:val="24"/>
        </w:rPr>
        <w:t xml:space="preserve">required to obtain or retain benefit </w:t>
      </w:r>
      <w:r w:rsidR="00C742D4">
        <w:rPr>
          <w:rFonts w:ascii="Times New Roman" w:hAnsi="Times New Roman"/>
          <w:bCs/>
          <w:color w:val="000000"/>
          <w:sz w:val="24"/>
          <w:szCs w:val="24"/>
        </w:rPr>
        <w:t>(</w:t>
      </w:r>
      <w:hyperlink r:id="rId5" w:history="1">
        <w:r w:rsidR="00AC4AF6" w:rsidRPr="0039449A">
          <w:rPr>
            <w:rStyle w:val="Hyperlink"/>
            <w:rFonts w:ascii="Times New Roman" w:hAnsi="Times New Roman"/>
            <w:bCs/>
            <w:sz w:val="24"/>
            <w:szCs w:val="24"/>
          </w:rPr>
          <w:t xml:space="preserve">20 U.S.C. </w:t>
        </w:r>
        <w:r w:rsidR="00AC4AF6" w:rsidRPr="0039449A">
          <w:rPr>
            <w:rStyle w:val="Hyperlink"/>
            <w:rFonts w:ascii="Times New Roman" w:hAnsi="Times New Roman" w:cs="Times New Roman"/>
            <w:bCs/>
            <w:sz w:val="24"/>
            <w:szCs w:val="24"/>
          </w:rPr>
          <w:t>§</w:t>
        </w:r>
        <w:r w:rsidR="00AC4AF6" w:rsidRPr="0039449A">
          <w:rPr>
            <w:rStyle w:val="Hyperlink"/>
            <w:rFonts w:ascii="Times New Roman" w:hAnsi="Times New Roman"/>
            <w:bCs/>
            <w:sz w:val="24"/>
            <w:szCs w:val="24"/>
          </w:rPr>
          <w:t xml:space="preserve"> </w:t>
        </w:r>
        <w:r w:rsidR="0039449A" w:rsidRPr="0039449A">
          <w:rPr>
            <w:rStyle w:val="Hyperlink"/>
            <w:rFonts w:ascii="Times New Roman" w:hAnsi="Times New Roman"/>
            <w:bCs/>
            <w:sz w:val="24"/>
            <w:szCs w:val="24"/>
          </w:rPr>
          <w:t>1051 – 1068h</w:t>
        </w:r>
      </w:hyperlink>
      <w:r w:rsidR="00AC4AF6">
        <w:rPr>
          <w:rFonts w:ascii="Times New Roman" w:hAnsi="Times New Roman"/>
          <w:bCs/>
          <w:color w:val="000000"/>
          <w:sz w:val="24"/>
          <w:szCs w:val="24"/>
        </w:rPr>
        <w:t xml:space="preserve">, </w:t>
      </w:r>
      <w:hyperlink r:id="rId6" w:history="1">
        <w:r w:rsidR="00AC4AF6" w:rsidRPr="0039449A">
          <w:rPr>
            <w:rStyle w:val="Hyperlink"/>
            <w:rFonts w:ascii="Times New Roman" w:hAnsi="Times New Roman"/>
            <w:bCs/>
            <w:sz w:val="24"/>
            <w:szCs w:val="24"/>
          </w:rPr>
          <w:t>20 U.S.C. §</w:t>
        </w:r>
        <w:r w:rsidR="0039449A" w:rsidRPr="0039449A">
          <w:rPr>
            <w:rStyle w:val="Hyperlink"/>
            <w:rFonts w:ascii="Times New Roman" w:hAnsi="Times New Roman"/>
            <w:bCs/>
            <w:sz w:val="24"/>
            <w:szCs w:val="24"/>
          </w:rPr>
          <w:t xml:space="preserve"> 1101 – 1103g</w:t>
        </w:r>
      </w:hyperlink>
      <w:r w:rsidR="00AC4AF6">
        <w:rPr>
          <w:rFonts w:ascii="Times New Roman" w:hAnsi="Times New Roman"/>
          <w:bCs/>
          <w:color w:val="000000"/>
          <w:sz w:val="24"/>
          <w:szCs w:val="24"/>
        </w:rPr>
        <w:t xml:space="preserve">, </w:t>
      </w:r>
      <w:hyperlink r:id="rId7" w:history="1">
        <w:r w:rsidR="00AC4AF6" w:rsidRPr="0039449A">
          <w:rPr>
            <w:rStyle w:val="Hyperlink"/>
            <w:rFonts w:ascii="Times New Roman" w:hAnsi="Times New Roman"/>
            <w:bCs/>
            <w:sz w:val="24"/>
            <w:szCs w:val="24"/>
          </w:rPr>
          <w:t xml:space="preserve">20 U.S.C. § </w:t>
        </w:r>
        <w:r w:rsidR="0039449A" w:rsidRPr="0039449A">
          <w:rPr>
            <w:rStyle w:val="Hyperlink"/>
            <w:rFonts w:ascii="Times New Roman" w:hAnsi="Times New Roman"/>
            <w:bCs/>
            <w:sz w:val="24"/>
            <w:szCs w:val="24"/>
          </w:rPr>
          <w:t>1133 – 1141</w:t>
        </w:r>
      </w:hyperlink>
      <w:r w:rsidR="00C742D4" w:rsidRPr="00C742D4">
        <w:rPr>
          <w:rStyle w:val="Hyperlink"/>
          <w:rFonts w:ascii="Times New Roman" w:hAnsi="Times New Roman"/>
          <w:bCs/>
          <w:color w:val="auto"/>
          <w:sz w:val="24"/>
          <w:szCs w:val="24"/>
          <w:u w:val="none"/>
        </w:rPr>
        <w:t>)</w:t>
      </w:r>
      <w:r w:rsidRPr="00C742D4">
        <w:rPr>
          <w:rFonts w:ascii="Times New Roman" w:hAnsi="Times New Roman"/>
          <w:bCs/>
          <w:sz w:val="24"/>
          <w:szCs w:val="24"/>
        </w:rPr>
        <w:t>.</w:t>
      </w:r>
      <w:r w:rsidRPr="0001281E">
        <w:rPr>
          <w:rFonts w:ascii="Times New Roman" w:hAnsi="Times New Roman"/>
          <w:bCs/>
          <w:color w:val="000000"/>
          <w:sz w:val="24"/>
          <w:szCs w:val="24"/>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p>
    <w:p w:rsidR="00F60BFA" w:rsidRDefault="00F60BFA" w:rsidP="00F22517">
      <w:pPr>
        <w:pStyle w:val="NoSpacing"/>
      </w:pPr>
      <w:r>
        <w:lastRenderedPageBreak/>
        <w:t>Jason Cottrell, Ph.D. (</w:t>
      </w:r>
      <w:hyperlink r:id="rId8" w:history="1">
        <w:r w:rsidRPr="00053A32">
          <w:rPr>
            <w:rStyle w:val="Hyperlink"/>
            <w:rFonts w:ascii="Times New Roman" w:hAnsi="Times New Roman"/>
            <w:bCs/>
            <w:sz w:val="24"/>
            <w:szCs w:val="24"/>
          </w:rPr>
          <w:t>Jason.Cottrell@ed.gov</w:t>
        </w:r>
      </w:hyperlink>
      <w:r>
        <w:t>)</w:t>
      </w:r>
    </w:p>
    <w:p w:rsidR="00F60BFA" w:rsidRDefault="00F60BFA" w:rsidP="00F22517">
      <w:pPr>
        <w:pStyle w:val="NoSpacing"/>
      </w:pPr>
      <w:r>
        <w:t>Latasha Eley, Ph.D. (</w:t>
      </w:r>
      <w:hyperlink r:id="rId9" w:history="1">
        <w:r w:rsidRPr="00053A32">
          <w:rPr>
            <w:rStyle w:val="Hyperlink"/>
            <w:rFonts w:ascii="Times New Roman" w:hAnsi="Times New Roman"/>
            <w:bCs/>
            <w:sz w:val="24"/>
            <w:szCs w:val="24"/>
          </w:rPr>
          <w:t>Latasha.Eley@ed.gov</w:t>
        </w:r>
      </w:hyperlink>
      <w:r>
        <w:t xml:space="preserve">) </w:t>
      </w:r>
    </w:p>
    <w:p w:rsidR="00F60BFA" w:rsidRDefault="00F60BFA" w:rsidP="00F22517">
      <w:pPr>
        <w:pStyle w:val="NoSpacing"/>
      </w:pPr>
      <w:r>
        <w:t>(202) 453-7530</w:t>
      </w:r>
    </w:p>
    <w:p w:rsidR="00F60BFA" w:rsidRDefault="00F60BFA" w:rsidP="00F22517">
      <w:pPr>
        <w:pStyle w:val="NoSpacing"/>
      </w:pPr>
      <w:r>
        <w:t>Institutional Program Development Division</w:t>
      </w:r>
    </w:p>
    <w:p w:rsidR="00F60BFA" w:rsidRDefault="00F60BFA" w:rsidP="00F22517">
      <w:pPr>
        <w:pStyle w:val="NoSpacing"/>
      </w:pPr>
      <w:r>
        <w:t>U.S. Department of Education</w:t>
      </w:r>
    </w:p>
    <w:p w:rsidR="00F60BFA" w:rsidRDefault="00F60BFA" w:rsidP="00F22517">
      <w:pPr>
        <w:pStyle w:val="NoSpacing"/>
      </w:pPr>
      <w:r>
        <w:t>400 Maryland Ave., SW</w:t>
      </w:r>
    </w:p>
    <w:p w:rsidR="0079252A" w:rsidRPr="008900AF" w:rsidRDefault="00F60BFA" w:rsidP="00F22517">
      <w:pPr>
        <w:pStyle w:val="NoSpacing"/>
        <w:rPr>
          <w:sz w:val="24"/>
          <w:szCs w:val="24"/>
        </w:rPr>
      </w:pPr>
      <w:r>
        <w:t>Washington, DC, 20202</w:t>
      </w:r>
    </w:p>
    <w:sectPr w:rsidR="0079252A" w:rsidRPr="00890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2A"/>
    <w:rsid w:val="00053E30"/>
    <w:rsid w:val="00277DF9"/>
    <w:rsid w:val="00372850"/>
    <w:rsid w:val="0039449A"/>
    <w:rsid w:val="006962F2"/>
    <w:rsid w:val="00787A67"/>
    <w:rsid w:val="0079252A"/>
    <w:rsid w:val="008900AF"/>
    <w:rsid w:val="008C7BD3"/>
    <w:rsid w:val="009E152C"/>
    <w:rsid w:val="00A97311"/>
    <w:rsid w:val="00AC4AF6"/>
    <w:rsid w:val="00C742D4"/>
    <w:rsid w:val="00CD065C"/>
    <w:rsid w:val="00F22517"/>
    <w:rsid w:val="00F6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0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00AF"/>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C7BD3"/>
    <w:rPr>
      <w:sz w:val="16"/>
      <w:szCs w:val="16"/>
    </w:rPr>
  </w:style>
  <w:style w:type="paragraph" w:styleId="CommentText">
    <w:name w:val="annotation text"/>
    <w:basedOn w:val="Normal"/>
    <w:link w:val="CommentTextChar"/>
    <w:uiPriority w:val="99"/>
    <w:semiHidden/>
    <w:unhideWhenUsed/>
    <w:rsid w:val="008C7BD3"/>
    <w:pPr>
      <w:spacing w:line="240" w:lineRule="auto"/>
    </w:pPr>
    <w:rPr>
      <w:sz w:val="20"/>
      <w:szCs w:val="20"/>
    </w:rPr>
  </w:style>
  <w:style w:type="character" w:customStyle="1" w:styleId="CommentTextChar">
    <w:name w:val="Comment Text Char"/>
    <w:basedOn w:val="DefaultParagraphFont"/>
    <w:link w:val="CommentText"/>
    <w:uiPriority w:val="99"/>
    <w:semiHidden/>
    <w:rsid w:val="008C7BD3"/>
    <w:rPr>
      <w:sz w:val="20"/>
      <w:szCs w:val="20"/>
    </w:rPr>
  </w:style>
  <w:style w:type="paragraph" w:styleId="CommentSubject">
    <w:name w:val="annotation subject"/>
    <w:basedOn w:val="CommentText"/>
    <w:next w:val="CommentText"/>
    <w:link w:val="CommentSubjectChar"/>
    <w:uiPriority w:val="99"/>
    <w:semiHidden/>
    <w:unhideWhenUsed/>
    <w:rsid w:val="008C7BD3"/>
    <w:rPr>
      <w:b/>
      <w:bCs/>
    </w:rPr>
  </w:style>
  <w:style w:type="character" w:customStyle="1" w:styleId="CommentSubjectChar">
    <w:name w:val="Comment Subject Char"/>
    <w:basedOn w:val="CommentTextChar"/>
    <w:link w:val="CommentSubject"/>
    <w:uiPriority w:val="99"/>
    <w:semiHidden/>
    <w:rsid w:val="008C7BD3"/>
    <w:rPr>
      <w:b/>
      <w:bCs/>
      <w:sz w:val="20"/>
      <w:szCs w:val="20"/>
    </w:rPr>
  </w:style>
  <w:style w:type="paragraph" w:styleId="Revision">
    <w:name w:val="Revision"/>
    <w:hidden/>
    <w:uiPriority w:val="99"/>
    <w:semiHidden/>
    <w:rsid w:val="008C7BD3"/>
    <w:pPr>
      <w:spacing w:after="0" w:line="240" w:lineRule="auto"/>
    </w:pPr>
  </w:style>
  <w:style w:type="paragraph" w:styleId="BalloonText">
    <w:name w:val="Balloon Text"/>
    <w:basedOn w:val="Normal"/>
    <w:link w:val="BalloonTextChar"/>
    <w:uiPriority w:val="99"/>
    <w:semiHidden/>
    <w:unhideWhenUsed/>
    <w:rsid w:val="008C7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BD3"/>
    <w:rPr>
      <w:rFonts w:ascii="Tahoma" w:hAnsi="Tahoma" w:cs="Tahoma"/>
      <w:sz w:val="16"/>
      <w:szCs w:val="16"/>
    </w:rPr>
  </w:style>
  <w:style w:type="character" w:styleId="Hyperlink">
    <w:name w:val="Hyperlink"/>
    <w:basedOn w:val="DefaultParagraphFont"/>
    <w:uiPriority w:val="99"/>
    <w:unhideWhenUsed/>
    <w:rsid w:val="00F60BFA"/>
    <w:rPr>
      <w:color w:val="0000FF" w:themeColor="hyperlink"/>
      <w:u w:val="single"/>
    </w:rPr>
  </w:style>
  <w:style w:type="paragraph" w:styleId="NoSpacing">
    <w:name w:val="No Spacing"/>
    <w:uiPriority w:val="1"/>
    <w:qFormat/>
    <w:rsid w:val="00F225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0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00AF"/>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C7BD3"/>
    <w:rPr>
      <w:sz w:val="16"/>
      <w:szCs w:val="16"/>
    </w:rPr>
  </w:style>
  <w:style w:type="paragraph" w:styleId="CommentText">
    <w:name w:val="annotation text"/>
    <w:basedOn w:val="Normal"/>
    <w:link w:val="CommentTextChar"/>
    <w:uiPriority w:val="99"/>
    <w:semiHidden/>
    <w:unhideWhenUsed/>
    <w:rsid w:val="008C7BD3"/>
    <w:pPr>
      <w:spacing w:line="240" w:lineRule="auto"/>
    </w:pPr>
    <w:rPr>
      <w:sz w:val="20"/>
      <w:szCs w:val="20"/>
    </w:rPr>
  </w:style>
  <w:style w:type="character" w:customStyle="1" w:styleId="CommentTextChar">
    <w:name w:val="Comment Text Char"/>
    <w:basedOn w:val="DefaultParagraphFont"/>
    <w:link w:val="CommentText"/>
    <w:uiPriority w:val="99"/>
    <w:semiHidden/>
    <w:rsid w:val="008C7BD3"/>
    <w:rPr>
      <w:sz w:val="20"/>
      <w:szCs w:val="20"/>
    </w:rPr>
  </w:style>
  <w:style w:type="paragraph" w:styleId="CommentSubject">
    <w:name w:val="annotation subject"/>
    <w:basedOn w:val="CommentText"/>
    <w:next w:val="CommentText"/>
    <w:link w:val="CommentSubjectChar"/>
    <w:uiPriority w:val="99"/>
    <w:semiHidden/>
    <w:unhideWhenUsed/>
    <w:rsid w:val="008C7BD3"/>
    <w:rPr>
      <w:b/>
      <w:bCs/>
    </w:rPr>
  </w:style>
  <w:style w:type="character" w:customStyle="1" w:styleId="CommentSubjectChar">
    <w:name w:val="Comment Subject Char"/>
    <w:basedOn w:val="CommentTextChar"/>
    <w:link w:val="CommentSubject"/>
    <w:uiPriority w:val="99"/>
    <w:semiHidden/>
    <w:rsid w:val="008C7BD3"/>
    <w:rPr>
      <w:b/>
      <w:bCs/>
      <w:sz w:val="20"/>
      <w:szCs w:val="20"/>
    </w:rPr>
  </w:style>
  <w:style w:type="paragraph" w:styleId="Revision">
    <w:name w:val="Revision"/>
    <w:hidden/>
    <w:uiPriority w:val="99"/>
    <w:semiHidden/>
    <w:rsid w:val="008C7BD3"/>
    <w:pPr>
      <w:spacing w:after="0" w:line="240" w:lineRule="auto"/>
    </w:pPr>
  </w:style>
  <w:style w:type="paragraph" w:styleId="BalloonText">
    <w:name w:val="Balloon Text"/>
    <w:basedOn w:val="Normal"/>
    <w:link w:val="BalloonTextChar"/>
    <w:uiPriority w:val="99"/>
    <w:semiHidden/>
    <w:unhideWhenUsed/>
    <w:rsid w:val="008C7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BD3"/>
    <w:rPr>
      <w:rFonts w:ascii="Tahoma" w:hAnsi="Tahoma" w:cs="Tahoma"/>
      <w:sz w:val="16"/>
      <w:szCs w:val="16"/>
    </w:rPr>
  </w:style>
  <w:style w:type="character" w:styleId="Hyperlink">
    <w:name w:val="Hyperlink"/>
    <w:basedOn w:val="DefaultParagraphFont"/>
    <w:uiPriority w:val="99"/>
    <w:unhideWhenUsed/>
    <w:rsid w:val="00F60BFA"/>
    <w:rPr>
      <w:color w:val="0000FF" w:themeColor="hyperlink"/>
      <w:u w:val="single"/>
    </w:rPr>
  </w:style>
  <w:style w:type="paragraph" w:styleId="NoSpacing">
    <w:name w:val="No Spacing"/>
    <w:uiPriority w:val="1"/>
    <w:qFormat/>
    <w:rsid w:val="00F22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7616">
      <w:bodyDiv w:val="1"/>
      <w:marLeft w:val="0"/>
      <w:marRight w:val="0"/>
      <w:marTop w:val="0"/>
      <w:marBottom w:val="0"/>
      <w:divBdr>
        <w:top w:val="none" w:sz="0" w:space="0" w:color="auto"/>
        <w:left w:val="none" w:sz="0" w:space="0" w:color="auto"/>
        <w:bottom w:val="none" w:sz="0" w:space="0" w:color="auto"/>
        <w:right w:val="none" w:sz="0" w:space="0" w:color="auto"/>
      </w:divBdr>
    </w:div>
    <w:div w:id="20276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Cottrell@ed.gov" TargetMode="External"/><Relationship Id="rId3" Type="http://schemas.openxmlformats.org/officeDocument/2006/relationships/settings" Target="settings.xml"/><Relationship Id="rId7" Type="http://schemas.openxmlformats.org/officeDocument/2006/relationships/hyperlink" Target="https://www.law.cornell.edu/uscode/text/20/chapter-28/subchapter-VI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aw.cornell.edu/uscode/text/20/chapter-28/subchapter-VII" TargetMode="External"/><Relationship Id="rId11" Type="http://schemas.openxmlformats.org/officeDocument/2006/relationships/theme" Target="theme/theme1.xml"/><Relationship Id="rId5" Type="http://schemas.openxmlformats.org/officeDocument/2006/relationships/hyperlink" Target="https://www.law.cornell.edu/uscode/text/20/chapter-28/subchapter-III/part-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tasha.Eley@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Cottrell, Jason</dc:creator>
  <cp:lastModifiedBy>Ingalls, Katrina</cp:lastModifiedBy>
  <cp:revision>2</cp:revision>
  <dcterms:created xsi:type="dcterms:W3CDTF">2016-11-16T16:11:00Z</dcterms:created>
  <dcterms:modified xsi:type="dcterms:W3CDTF">2016-11-16T16:11:00Z</dcterms:modified>
</cp:coreProperties>
</file>