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91C" w:rsidRDefault="0030091C" w:rsidP="0030091C">
      <w:pPr>
        <w:rPr>
          <w:b/>
          <w:bCs/>
          <w:color w:val="1F497D"/>
        </w:rPr>
      </w:pPr>
      <w:bookmarkStart w:id="0" w:name="_GoBack"/>
      <w:bookmarkEnd w:id="0"/>
      <w:r>
        <w:rPr>
          <w:b/>
          <w:bCs/>
          <w:color w:val="1F497D"/>
        </w:rPr>
        <w:t>Questions for eMSN &amp; Plans and Coverage Pages  </w:t>
      </w:r>
    </w:p>
    <w:p w:rsidR="0030091C" w:rsidRDefault="0030091C" w:rsidP="0030091C">
      <w:pPr>
        <w:rPr>
          <w:color w:val="1F497D"/>
        </w:rPr>
      </w:pPr>
    </w:p>
    <w:tbl>
      <w:tblPr>
        <w:tblW w:w="0" w:type="auto"/>
        <w:tblCellMar>
          <w:left w:w="0" w:type="dxa"/>
          <w:right w:w="0" w:type="dxa"/>
        </w:tblCellMar>
        <w:tblLook w:val="04A0" w:firstRow="1" w:lastRow="0" w:firstColumn="1" w:lastColumn="0" w:noHBand="0" w:noVBand="1"/>
      </w:tblPr>
      <w:tblGrid>
        <w:gridCol w:w="2214"/>
        <w:gridCol w:w="2475"/>
        <w:gridCol w:w="2390"/>
        <w:gridCol w:w="2301"/>
      </w:tblGrid>
      <w:tr w:rsidR="0030091C" w:rsidTr="0030091C">
        <w:tc>
          <w:tcPr>
            <w:tcW w:w="3116" w:type="dxa"/>
            <w:tcBorders>
              <w:top w:val="single" w:sz="8" w:space="0" w:color="auto"/>
              <w:left w:val="single" w:sz="8" w:space="0" w:color="auto"/>
              <w:bottom w:val="single" w:sz="8" w:space="0" w:color="auto"/>
              <w:right w:val="single" w:sz="8" w:space="0" w:color="auto"/>
            </w:tcBorders>
            <w:hideMark/>
          </w:tcPr>
          <w:p w:rsidR="0030091C" w:rsidRDefault="0030091C">
            <w:pPr>
              <w:rPr>
                <w:b/>
                <w:bCs/>
                <w:color w:val="1F497D"/>
              </w:rPr>
            </w:pPr>
            <w:r>
              <w:rPr>
                <w:b/>
                <w:bCs/>
                <w:color w:val="1F497D"/>
              </w:rPr>
              <w:t>Question Number</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1C" w:rsidRDefault="0030091C">
            <w:pPr>
              <w:rPr>
                <w:b/>
                <w:bCs/>
                <w:color w:val="1F497D"/>
              </w:rPr>
            </w:pPr>
            <w:r>
              <w:rPr>
                <w:b/>
                <w:bCs/>
                <w:color w:val="1F497D"/>
              </w:rPr>
              <w:t>Potential Questions</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091C" w:rsidRDefault="0030091C">
            <w:pPr>
              <w:rPr>
                <w:b/>
                <w:bCs/>
                <w:color w:val="1F497D"/>
              </w:rPr>
            </w:pPr>
            <w:r>
              <w:rPr>
                <w:b/>
                <w:bCs/>
                <w:color w:val="1F497D"/>
              </w:rPr>
              <w:t>Answer Choices</w:t>
            </w:r>
          </w:p>
        </w:tc>
        <w:tc>
          <w:tcPr>
            <w:tcW w:w="3117" w:type="dxa"/>
            <w:tcBorders>
              <w:top w:val="single" w:sz="8" w:space="0" w:color="auto"/>
              <w:left w:val="nil"/>
              <w:bottom w:val="single" w:sz="8" w:space="0" w:color="auto"/>
              <w:right w:val="single" w:sz="8" w:space="0" w:color="auto"/>
            </w:tcBorders>
            <w:hideMark/>
          </w:tcPr>
          <w:p w:rsidR="0030091C" w:rsidRDefault="0030091C">
            <w:pPr>
              <w:rPr>
                <w:b/>
                <w:bCs/>
                <w:color w:val="1F497D"/>
              </w:rPr>
            </w:pPr>
            <w:r>
              <w:rPr>
                <w:b/>
                <w:bCs/>
                <w:color w:val="1F497D"/>
              </w:rPr>
              <w:t>Display Logic</w:t>
            </w:r>
          </w:p>
        </w:tc>
      </w:tr>
      <w:tr w:rsidR="0030091C" w:rsidTr="0030091C">
        <w:tc>
          <w:tcPr>
            <w:tcW w:w="12466" w:type="dxa"/>
            <w:gridSpan w:val="4"/>
            <w:tcBorders>
              <w:top w:val="nil"/>
              <w:left w:val="single" w:sz="8" w:space="0" w:color="auto"/>
              <w:bottom w:val="single" w:sz="8" w:space="0" w:color="auto"/>
              <w:right w:val="single" w:sz="8" w:space="0" w:color="auto"/>
            </w:tcBorders>
            <w:hideMark/>
          </w:tcPr>
          <w:p w:rsidR="0030091C" w:rsidRDefault="0030091C">
            <w:pPr>
              <w:rPr>
                <w:b/>
                <w:bCs/>
                <w:color w:val="1F497D"/>
              </w:rPr>
            </w:pPr>
            <w:r>
              <w:rPr>
                <w:b/>
                <w:bCs/>
                <w:color w:val="1F497D"/>
              </w:rPr>
              <w:t>eMSN Questions:</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- 1</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Was the eMSN page useful?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Yes / No</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Show for all users:</w:t>
            </w:r>
          </w:p>
          <w:p w:rsidR="0030091C" w:rsidRDefault="0030091C">
            <w:pPr>
              <w:rPr>
                <w:color w:val="1F497D"/>
              </w:rPr>
            </w:pPr>
            <w:r>
              <w:rPr>
                <w:color w:val="1F497D"/>
              </w:rPr>
              <w:t>If “Yes” display question 2</w:t>
            </w:r>
          </w:p>
          <w:p w:rsidR="0030091C" w:rsidRDefault="0030091C">
            <w:pPr>
              <w:rPr>
                <w:color w:val="1F497D"/>
              </w:rPr>
            </w:pPr>
            <w:r>
              <w:rPr>
                <w:color w:val="1F497D"/>
              </w:rPr>
              <w:t xml:space="preserve">If “No” display question 1a </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1a</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Please provide suggestions on what could make the eMSN page more useful.</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Display this question if the answer to eMSN - 1 = “No”.</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2</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 xml:space="preserve">Have you signed up to receive MSNs electronically?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Yes / No</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Show for all users:</w:t>
            </w:r>
          </w:p>
          <w:p w:rsidR="0030091C" w:rsidRDefault="0030091C">
            <w:pPr>
              <w:rPr>
                <w:color w:val="1F497D"/>
              </w:rPr>
            </w:pPr>
            <w:r>
              <w:rPr>
                <w:color w:val="1F497D"/>
              </w:rPr>
              <w:t>If “Yes” display question 2a</w:t>
            </w:r>
          </w:p>
          <w:p w:rsidR="0030091C" w:rsidRDefault="0030091C">
            <w:pPr>
              <w:rPr>
                <w:color w:val="1F497D"/>
              </w:rPr>
            </w:pPr>
            <w:r>
              <w:rPr>
                <w:color w:val="1F497D"/>
              </w:rPr>
              <w:t>If “No” display question 2b</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2a</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Were you able to easily download the PDFs?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Yes / No / I did not have any PDFs available for download</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Display this question if the answer to eMSN - 2 = “No”.</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2b</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If you’re not signed up to receive eMSNs, was the instruction text helpful in describing how to sign up for eMSNs?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Yes / No</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Display this question if:</w:t>
            </w:r>
          </w:p>
          <w:p w:rsidR="0030091C" w:rsidRDefault="0030091C">
            <w:pPr>
              <w:rPr>
                <w:color w:val="1F497D"/>
              </w:rPr>
            </w:pPr>
            <w:r>
              <w:rPr>
                <w:color w:val="1F497D"/>
              </w:rPr>
              <w:t>Answer to eMSN - 2 = “No”</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3</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Were you able to easily navigate through the eMSN page?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 xml:space="preserve">Yes / No </w:t>
            </w:r>
          </w:p>
        </w:tc>
        <w:tc>
          <w:tcPr>
            <w:tcW w:w="3117" w:type="dxa"/>
            <w:tcBorders>
              <w:top w:val="nil"/>
              <w:left w:val="nil"/>
              <w:bottom w:val="single" w:sz="8" w:space="0" w:color="auto"/>
              <w:right w:val="single" w:sz="8" w:space="0" w:color="auto"/>
            </w:tcBorders>
          </w:tcPr>
          <w:p w:rsidR="0030091C" w:rsidRDefault="0030091C">
            <w:pPr>
              <w:rPr>
                <w:color w:val="1F497D"/>
              </w:rPr>
            </w:pPr>
            <w:r>
              <w:rPr>
                <w:color w:val="1F497D"/>
              </w:rPr>
              <w:t>Show for all users:</w:t>
            </w:r>
          </w:p>
          <w:p w:rsidR="0030091C" w:rsidRDefault="0030091C">
            <w:pPr>
              <w:rPr>
                <w:color w:val="1F497D"/>
              </w:rPr>
            </w:pPr>
            <w:r>
              <w:rPr>
                <w:color w:val="1F497D"/>
              </w:rPr>
              <w:t>If “Yes” display question 4</w:t>
            </w:r>
          </w:p>
          <w:p w:rsidR="0030091C" w:rsidRDefault="0030091C">
            <w:pPr>
              <w:rPr>
                <w:color w:val="1F497D"/>
              </w:rPr>
            </w:pPr>
            <w:r>
              <w:rPr>
                <w:color w:val="1F497D"/>
              </w:rPr>
              <w:t>If “No” display question 3a</w:t>
            </w:r>
          </w:p>
          <w:p w:rsidR="0030091C" w:rsidRDefault="0030091C">
            <w:pPr>
              <w:rPr>
                <w:color w:val="1F497D"/>
              </w:rPr>
            </w:pP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3a</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Please provide suggestions on what could make the eMSN page navigation easier to use.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Display this question if the answer to eMSN - 3 =  “No”.</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4</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How visually appealing would you rate this page?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 xml:space="preserve">Very appealing / Somewhat appealing / Not very appealing </w:t>
            </w:r>
          </w:p>
        </w:tc>
        <w:tc>
          <w:tcPr>
            <w:tcW w:w="3117" w:type="dxa"/>
            <w:tcBorders>
              <w:top w:val="nil"/>
              <w:left w:val="nil"/>
              <w:bottom w:val="single" w:sz="8" w:space="0" w:color="auto"/>
              <w:right w:val="single" w:sz="8" w:space="0" w:color="auto"/>
            </w:tcBorders>
          </w:tcPr>
          <w:p w:rsidR="0030091C" w:rsidRDefault="0030091C">
            <w:pPr>
              <w:rPr>
                <w:color w:val="1F497D"/>
              </w:rPr>
            </w:pPr>
            <w:r>
              <w:rPr>
                <w:color w:val="1F497D"/>
              </w:rPr>
              <w:t>Show for all users.</w:t>
            </w:r>
          </w:p>
          <w:p w:rsidR="0030091C" w:rsidRDefault="0030091C">
            <w:pPr>
              <w:rPr>
                <w:color w:val="1F497D"/>
              </w:rPr>
            </w:pP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eMSN - 5</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If you could change one thing about this page, what would it be and why?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tcPr>
          <w:p w:rsidR="0030091C" w:rsidRDefault="0030091C">
            <w:pPr>
              <w:rPr>
                <w:color w:val="1F497D"/>
              </w:rPr>
            </w:pPr>
            <w:r>
              <w:rPr>
                <w:color w:val="1F497D"/>
              </w:rPr>
              <w:t>Show for all users.</w:t>
            </w:r>
          </w:p>
          <w:p w:rsidR="0030091C" w:rsidRDefault="0030091C">
            <w:pPr>
              <w:rPr>
                <w:color w:val="1F497D"/>
              </w:rPr>
            </w:pPr>
          </w:p>
        </w:tc>
      </w:tr>
      <w:tr w:rsidR="0030091C" w:rsidTr="0030091C">
        <w:tc>
          <w:tcPr>
            <w:tcW w:w="12466" w:type="dxa"/>
            <w:gridSpan w:val="4"/>
            <w:tcBorders>
              <w:top w:val="nil"/>
              <w:left w:val="single" w:sz="8" w:space="0" w:color="auto"/>
              <w:bottom w:val="single" w:sz="8" w:space="0" w:color="auto"/>
              <w:right w:val="single" w:sz="8" w:space="0" w:color="auto"/>
            </w:tcBorders>
            <w:hideMark/>
          </w:tcPr>
          <w:p w:rsidR="0030091C" w:rsidRDefault="0030091C">
            <w:pPr>
              <w:rPr>
                <w:color w:val="1F497D"/>
              </w:rPr>
            </w:pPr>
            <w:r>
              <w:rPr>
                <w:b/>
                <w:bCs/>
                <w:color w:val="1F497D"/>
              </w:rPr>
              <w:t>Plans &amp; Coverage Questions:</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Plans &amp; Coverage – 1</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What were you trying to accomplish on this page?</w:t>
            </w:r>
          </w:p>
          <w:p w:rsidR="0030091C" w:rsidRDefault="0030091C">
            <w:pPr>
              <w:rPr>
                <w:color w:val="1F497D"/>
              </w:rPr>
            </w:pPr>
            <w:r>
              <w:rPr>
                <w:color w:val="1F497D"/>
              </w:rPr>
              <w:lastRenderedPageBreak/>
              <w:t xml:space="preserve">- Print a temporary prescription drug card </w:t>
            </w:r>
          </w:p>
          <w:p w:rsidR="0030091C" w:rsidRDefault="0030091C">
            <w:pPr>
              <w:rPr>
                <w:color w:val="1F497D"/>
              </w:rPr>
            </w:pPr>
            <w:r>
              <w:rPr>
                <w:color w:val="1F497D"/>
              </w:rPr>
              <w:t>-  View prescription plans</w:t>
            </w:r>
          </w:p>
          <w:p w:rsidR="0030091C" w:rsidRDefault="0030091C">
            <w:pPr>
              <w:rPr>
                <w:color w:val="1F497D"/>
              </w:rPr>
            </w:pPr>
            <w:r>
              <w:rPr>
                <w:color w:val="1F497D"/>
              </w:rPr>
              <w:t xml:space="preserve">-  View insurance plans </w:t>
            </w:r>
          </w:p>
          <w:p w:rsidR="0030091C" w:rsidRDefault="0030091C">
            <w:pPr>
              <w:rPr>
                <w:color w:val="1F497D"/>
              </w:rPr>
            </w:pPr>
            <w:r>
              <w:rPr>
                <w:color w:val="1F497D"/>
              </w:rPr>
              <w:t xml:space="preserve">-  View plan details and drug costs </w:t>
            </w:r>
          </w:p>
          <w:p w:rsidR="0030091C" w:rsidRDefault="0030091C">
            <w:pPr>
              <w:rPr>
                <w:color w:val="1F497D"/>
              </w:rPr>
            </w:pPr>
            <w:r>
              <w:rPr>
                <w:color w:val="1F497D"/>
              </w:rPr>
              <w:t xml:space="preserve">-  View ‘other’ insurance information </w:t>
            </w:r>
          </w:p>
          <w:p w:rsidR="0030091C" w:rsidRDefault="0030091C">
            <w:pPr>
              <w:rPr>
                <w:color w:val="1F497D"/>
              </w:rPr>
            </w:pPr>
            <w:r>
              <w:rPr>
                <w:color w:val="1F497D"/>
              </w:rPr>
              <w:t>-  Something else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lastRenderedPageBreak/>
              <w:t xml:space="preserve">- Print a temporary prescription drug card </w:t>
            </w:r>
          </w:p>
          <w:p w:rsidR="0030091C" w:rsidRDefault="0030091C">
            <w:pPr>
              <w:rPr>
                <w:color w:val="1F497D"/>
              </w:rPr>
            </w:pPr>
            <w:r>
              <w:rPr>
                <w:color w:val="1F497D"/>
              </w:rPr>
              <w:lastRenderedPageBreak/>
              <w:t>-  View prescription plans</w:t>
            </w:r>
          </w:p>
          <w:p w:rsidR="0030091C" w:rsidRDefault="0030091C">
            <w:pPr>
              <w:rPr>
                <w:color w:val="1F497D"/>
              </w:rPr>
            </w:pPr>
            <w:r>
              <w:rPr>
                <w:color w:val="1F497D"/>
              </w:rPr>
              <w:t xml:space="preserve">-  View insurance plans </w:t>
            </w:r>
          </w:p>
          <w:p w:rsidR="0030091C" w:rsidRDefault="0030091C">
            <w:pPr>
              <w:rPr>
                <w:color w:val="1F497D"/>
              </w:rPr>
            </w:pPr>
            <w:r>
              <w:rPr>
                <w:color w:val="1F497D"/>
              </w:rPr>
              <w:t xml:space="preserve">-  View plan details and drug costs </w:t>
            </w:r>
          </w:p>
          <w:p w:rsidR="0030091C" w:rsidRDefault="0030091C">
            <w:pPr>
              <w:rPr>
                <w:color w:val="1F497D"/>
              </w:rPr>
            </w:pPr>
            <w:r>
              <w:rPr>
                <w:color w:val="1F497D"/>
              </w:rPr>
              <w:t xml:space="preserve">-  View ‘other’ insurance information </w:t>
            </w:r>
          </w:p>
          <w:p w:rsidR="0030091C" w:rsidRDefault="0030091C">
            <w:pPr>
              <w:rPr>
                <w:color w:val="1F497D"/>
              </w:rPr>
            </w:pPr>
            <w:r>
              <w:rPr>
                <w:color w:val="1F497D"/>
              </w:rPr>
              <w:t>-  Something else</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lastRenderedPageBreak/>
              <w:t>Show for all users:</w:t>
            </w:r>
          </w:p>
          <w:p w:rsidR="0030091C" w:rsidRDefault="0030091C">
            <w:pPr>
              <w:rPr>
                <w:color w:val="1F497D"/>
              </w:rPr>
            </w:pPr>
            <w:r>
              <w:rPr>
                <w:color w:val="1F497D"/>
              </w:rPr>
              <w:t>If any of the non-</w:t>
            </w:r>
            <w:r>
              <w:rPr>
                <w:color w:val="1F497D"/>
              </w:rPr>
              <w:lastRenderedPageBreak/>
              <w:t>“something else” choices display question 2</w:t>
            </w:r>
          </w:p>
          <w:p w:rsidR="0030091C" w:rsidRDefault="0030091C">
            <w:pPr>
              <w:rPr>
                <w:color w:val="1F497D"/>
              </w:rPr>
            </w:pPr>
            <w:r>
              <w:rPr>
                <w:color w:val="1F497D"/>
              </w:rPr>
              <w:t>If “Something else” display question 1a</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lastRenderedPageBreak/>
              <w:t>Plans &amp; Coverage – 1a</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Please describe what you were trying to accomplish on the Plans and Coverage page?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Display this question if the answer to Plans &amp; Coverage - 1 = “Something else”.</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Plans &amp; Coverage – 2</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Was the Plans &amp; Coverage page easy to use?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Yes / No</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Show for all users:</w:t>
            </w:r>
          </w:p>
          <w:p w:rsidR="0030091C" w:rsidRDefault="0030091C">
            <w:pPr>
              <w:rPr>
                <w:color w:val="1F497D"/>
              </w:rPr>
            </w:pPr>
            <w:r>
              <w:rPr>
                <w:color w:val="1F497D"/>
              </w:rPr>
              <w:t>If “Yes” display question 3</w:t>
            </w:r>
          </w:p>
          <w:p w:rsidR="0030091C" w:rsidRDefault="0030091C">
            <w:pPr>
              <w:rPr>
                <w:color w:val="1F497D"/>
              </w:rPr>
            </w:pPr>
            <w:r>
              <w:rPr>
                <w:color w:val="1F497D"/>
              </w:rPr>
              <w:t>If “No” display question 2a</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Plans &amp; Coverage – 2a</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Please provide suggestions on what could make the Plans &amp; Coverage page navigation easier to use.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hideMark/>
          </w:tcPr>
          <w:p w:rsidR="0030091C" w:rsidRDefault="0030091C">
            <w:pPr>
              <w:rPr>
                <w:color w:val="1F497D"/>
              </w:rPr>
            </w:pPr>
            <w:r>
              <w:rPr>
                <w:color w:val="1F497D"/>
              </w:rPr>
              <w:t>Show this question if the answer to Plans &amp; Coverage - 2 =  “No”.</w:t>
            </w: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Plans &amp; Coverage – 3</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How visually appealing would you rate this page?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 xml:space="preserve">Very appealing / Somewhat appealing / Not very appealing </w:t>
            </w:r>
          </w:p>
        </w:tc>
        <w:tc>
          <w:tcPr>
            <w:tcW w:w="3117" w:type="dxa"/>
            <w:tcBorders>
              <w:top w:val="nil"/>
              <w:left w:val="nil"/>
              <w:bottom w:val="single" w:sz="8" w:space="0" w:color="auto"/>
              <w:right w:val="single" w:sz="8" w:space="0" w:color="auto"/>
            </w:tcBorders>
          </w:tcPr>
          <w:p w:rsidR="0030091C" w:rsidRDefault="0030091C">
            <w:pPr>
              <w:rPr>
                <w:color w:val="1F497D"/>
              </w:rPr>
            </w:pPr>
            <w:r>
              <w:rPr>
                <w:color w:val="1F497D"/>
              </w:rPr>
              <w:t>Show for all users.</w:t>
            </w:r>
          </w:p>
          <w:p w:rsidR="0030091C" w:rsidRDefault="0030091C">
            <w:pPr>
              <w:rPr>
                <w:color w:val="1F497D"/>
              </w:rPr>
            </w:pPr>
          </w:p>
        </w:tc>
      </w:tr>
      <w:tr w:rsidR="0030091C" w:rsidTr="0030091C">
        <w:tc>
          <w:tcPr>
            <w:tcW w:w="3116" w:type="dxa"/>
            <w:tcBorders>
              <w:top w:val="nil"/>
              <w:left w:val="single" w:sz="8" w:space="0" w:color="auto"/>
              <w:bottom w:val="single" w:sz="8" w:space="0" w:color="auto"/>
              <w:right w:val="single" w:sz="8" w:space="0" w:color="auto"/>
            </w:tcBorders>
            <w:hideMark/>
          </w:tcPr>
          <w:p w:rsidR="0030091C" w:rsidRDefault="0030091C">
            <w:pPr>
              <w:rPr>
                <w:color w:val="1F497D"/>
              </w:rPr>
            </w:pPr>
            <w:r>
              <w:rPr>
                <w:color w:val="1F497D"/>
              </w:rPr>
              <w:t>Plans &amp; Coverage - 4</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If you could change one thing about this page, what would it be and why?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30091C" w:rsidRDefault="0030091C">
            <w:pPr>
              <w:rPr>
                <w:color w:val="1F497D"/>
              </w:rPr>
            </w:pPr>
            <w:r>
              <w:rPr>
                <w:color w:val="1F497D"/>
              </w:rPr>
              <w:t>Open text field with a 500 character limit</w:t>
            </w:r>
          </w:p>
        </w:tc>
        <w:tc>
          <w:tcPr>
            <w:tcW w:w="3117" w:type="dxa"/>
            <w:tcBorders>
              <w:top w:val="nil"/>
              <w:left w:val="nil"/>
              <w:bottom w:val="single" w:sz="8" w:space="0" w:color="auto"/>
              <w:right w:val="single" w:sz="8" w:space="0" w:color="auto"/>
            </w:tcBorders>
          </w:tcPr>
          <w:p w:rsidR="0030091C" w:rsidRDefault="0030091C">
            <w:pPr>
              <w:rPr>
                <w:color w:val="1F497D"/>
              </w:rPr>
            </w:pPr>
            <w:r>
              <w:rPr>
                <w:color w:val="1F497D"/>
              </w:rPr>
              <w:t>Show for all users.</w:t>
            </w:r>
          </w:p>
          <w:p w:rsidR="0030091C" w:rsidRDefault="0030091C">
            <w:pPr>
              <w:rPr>
                <w:color w:val="1F497D"/>
              </w:rPr>
            </w:pPr>
          </w:p>
        </w:tc>
      </w:tr>
    </w:tbl>
    <w:p w:rsidR="0030091C" w:rsidRDefault="0030091C" w:rsidP="0030091C">
      <w:r>
        <w:rPr>
          <w:b/>
          <w:bCs/>
          <w:color w:val="1F497D"/>
        </w:rPr>
        <w:t xml:space="preserve">Note: </w:t>
      </w:r>
      <w:r>
        <w:rPr>
          <w:color w:val="1F497D"/>
        </w:rPr>
        <w:t>the following text will be appended to all free form text fields,</w:t>
      </w:r>
      <w:r>
        <w:rPr>
          <w:i/>
          <w:iCs/>
          <w:color w:val="1F497D"/>
        </w:rPr>
        <w:t xml:space="preserve"> ‘Please do not include any personal health or login information in your responses.’</w:t>
      </w:r>
    </w:p>
    <w:p w:rsidR="0030091C" w:rsidRDefault="0030091C" w:rsidP="0030091C">
      <w:pPr>
        <w:rPr>
          <w:color w:val="1F497D"/>
        </w:rPr>
      </w:pPr>
    </w:p>
    <w:p w:rsidR="009228E1" w:rsidRDefault="0045609A" w:rsidP="0030091C">
      <w:r>
        <w:t xml:space="preserve">    </w:t>
      </w:r>
    </w:p>
    <w:p w:rsidR="009228E1" w:rsidRDefault="009228E1" w:rsidP="0030091C"/>
    <w:p w:rsidR="009228E1" w:rsidRDefault="009228E1" w:rsidP="009228E1">
      <w:pPr>
        <w:suppressAutoHyphens/>
        <w:spacing w:line="240" w:lineRule="atLeast"/>
        <w:jc w:val="center"/>
        <w:rPr>
          <w:rFonts w:ascii="Times New Roman" w:hAnsi="Times New Roman"/>
          <w:b/>
          <w:sz w:val="16"/>
          <w:szCs w:val="16"/>
          <w:u w:val="single"/>
        </w:rPr>
      </w:pPr>
      <w:r>
        <w:rPr>
          <w:rFonts w:ascii="Times New Roman" w:hAnsi="Times New Roman"/>
          <w:b/>
          <w:sz w:val="16"/>
          <w:szCs w:val="16"/>
          <w:u w:val="single"/>
        </w:rPr>
        <w:t>PRA Disclosure Statement</w:t>
      </w:r>
    </w:p>
    <w:p w:rsidR="009228E1" w:rsidRDefault="009228E1" w:rsidP="009228E1">
      <w:pPr>
        <w:spacing w:line="240" w:lineRule="atLeast"/>
        <w:rPr>
          <w:rFonts w:ascii="Times New Roman" w:hAnsi="Times New Roman"/>
          <w:b/>
          <w:bCs/>
          <w:sz w:val="16"/>
          <w:szCs w:val="16"/>
        </w:rPr>
      </w:pPr>
      <w:r>
        <w:rPr>
          <w:rFonts w:ascii="Times New Roman" w:hAnsi="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16"/>
          <w:szCs w:val="16"/>
        </w:rPr>
        <w:t>0938-XXXX</w:t>
      </w:r>
      <w:r>
        <w:rPr>
          <w:rFonts w:ascii="Times New Roman" w:hAnsi="Times New Roman"/>
          <w:sz w:val="16"/>
          <w:szCs w:val="16"/>
        </w:rPr>
        <w:t xml:space="preserve">.  The expiration date is </w:t>
      </w:r>
      <w:r>
        <w:rPr>
          <w:rFonts w:ascii="Times New Roman" w:hAnsi="Times New Roman"/>
          <w:b/>
          <w:sz w:val="16"/>
          <w:szCs w:val="16"/>
        </w:rPr>
        <w:t>(XX/XX/XXXX)</w:t>
      </w:r>
      <w:r>
        <w:rPr>
          <w:rFonts w:ascii="Times New Roman" w:hAnsi="Times New Roman"/>
          <w:sz w:val="16"/>
          <w:szCs w:val="16"/>
        </w:rPr>
        <w:t xml:space="preserve">. The time required to complete this information collection is estimated to average </w:t>
      </w:r>
      <w:r>
        <w:rPr>
          <w:rFonts w:ascii="Times New Roman" w:hAnsi="Times New Roman"/>
          <w:b/>
          <w:bCs/>
          <w:sz w:val="16"/>
          <w:szCs w:val="16"/>
        </w:rPr>
        <w:t>[Insert Time (hours or minutes)]</w:t>
      </w:r>
      <w:r>
        <w:rPr>
          <w:rFonts w:ascii="Times New Roman" w:hAnsi="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rFonts w:ascii="Times New Roman" w:hAnsi="Times New Roman"/>
          <w:b/>
          <w:sz w:val="16"/>
          <w:szCs w:val="16"/>
        </w:rPr>
        <w:t xml:space="preserve"> </w:t>
      </w:r>
      <w:r>
        <w:rPr>
          <w:rFonts w:ascii="Times New Roman" w:hAnsi="Times New Roman"/>
          <w:sz w:val="16"/>
          <w:szCs w:val="16"/>
        </w:rPr>
        <w:t xml:space="preserve">Officer, Mail Stop C4-26-05, Baltimore, Maryland 21244-1850. </w:t>
      </w:r>
      <w:r>
        <w:rPr>
          <w:rFonts w:ascii="Times New Roman" w:hAnsi="Times New Roman"/>
          <w:b/>
          <w:sz w:val="16"/>
          <w:szCs w:val="16"/>
        </w:rPr>
        <w:t xml:space="preserve">****CMS Disclosure**** </w:t>
      </w:r>
      <w:r>
        <w:rPr>
          <w:rFonts w:ascii="Times New Roman" w:hAnsi="Times New Roman"/>
          <w:sz w:val="16"/>
          <w:szCs w:val="16"/>
        </w:rPr>
        <w:t> </w:t>
      </w:r>
      <w:r>
        <w:rPr>
          <w:rFonts w:ascii="Times New Roman" w:hAnsi="Times New Roman"/>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hAnsi="Times New Roman"/>
          <w:b/>
          <w:bCs/>
          <w:sz w:val="16"/>
          <w:szCs w:val="16"/>
          <w:highlight w:val="yellow"/>
        </w:rPr>
        <w:t>[List Program Specific Contact].</w:t>
      </w:r>
      <w:r>
        <w:rPr>
          <w:rFonts w:ascii="Times New Roman" w:hAnsi="Times New Roman"/>
          <w:b/>
          <w:bCs/>
          <w:sz w:val="16"/>
          <w:szCs w:val="16"/>
        </w:rPr>
        <w:t xml:space="preserve"> </w:t>
      </w:r>
    </w:p>
    <w:p w:rsidR="009228E1" w:rsidRPr="0030091C" w:rsidRDefault="009228E1" w:rsidP="0030091C"/>
    <w:sectPr w:rsidR="009228E1" w:rsidRPr="00300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1C"/>
    <w:rsid w:val="0030091C"/>
    <w:rsid w:val="0045609A"/>
    <w:rsid w:val="009228E1"/>
    <w:rsid w:val="00B578D3"/>
    <w:rsid w:val="00C4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9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9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210172">
      <w:bodyDiv w:val="1"/>
      <w:marLeft w:val="0"/>
      <w:marRight w:val="0"/>
      <w:marTop w:val="0"/>
      <w:marBottom w:val="0"/>
      <w:divBdr>
        <w:top w:val="none" w:sz="0" w:space="0" w:color="auto"/>
        <w:left w:val="none" w:sz="0" w:space="0" w:color="auto"/>
        <w:bottom w:val="none" w:sz="0" w:space="0" w:color="auto"/>
        <w:right w:val="none" w:sz="0" w:space="0" w:color="auto"/>
      </w:divBdr>
    </w:div>
    <w:div w:id="19288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Booth</dc:creator>
  <cp:keywords/>
  <dc:description/>
  <cp:lastModifiedBy>SYSTEM</cp:lastModifiedBy>
  <cp:revision>2</cp:revision>
  <dcterms:created xsi:type="dcterms:W3CDTF">2017-07-26T19:08:00Z</dcterms:created>
  <dcterms:modified xsi:type="dcterms:W3CDTF">2017-07-26T19:08:00Z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948142717</vt:i4>
  </property>
  <property fmtid="{D5CDD505-2E9C-101B-9397-08002B2CF9AE}" pid="3" name="_NewReviewCycle">
    <vt:lpwstr/>
  </property>
  <property fmtid="{D5CDD505-2E9C-101B-9397-08002B2CF9AE}" pid="4" name="_EmailSubject">
    <vt:lpwstr>Fast Track Surveys for Medicare.gov, MyMedicare.gov, CMS.gov</vt:lpwstr>
  </property>
  <property fmtid="{D5CDD505-2E9C-101B-9397-08002B2CF9AE}" pid="5" name="_AuthorEmail">
    <vt:lpwstr>Jon.Booth@cms.hhs.gov</vt:lpwstr>
  </property>
  <property fmtid="{D5CDD505-2E9C-101B-9397-08002B2CF9AE}" pid="6" name="_AuthorEmailDisplayName">
    <vt:lpwstr>Booth, Jon G. (CMS/OC)</vt:lpwstr>
  </property>
  <property fmtid="{D5CDD505-2E9C-101B-9397-08002B2CF9AE}" pid="7" name="_PreviousAdHocReviewCycleID">
    <vt:i4>1734324598</vt:i4>
  </property>
  <property fmtid="{D5CDD505-2E9C-101B-9397-08002B2CF9AE}" pid="8" name="_ReviewingToolsShownOnce">
    <vt:lpwstr/>
  </property>
</Properties>
</file>