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0E153" w14:textId="47022E21" w:rsidR="00437BA7" w:rsidRPr="00890FE5" w:rsidRDefault="00B46F2C" w:rsidP="00437BA7">
      <w:pPr>
        <w:pStyle w:val="Heading2"/>
        <w:tabs>
          <w:tab w:val="left" w:pos="900"/>
        </w:tabs>
        <w:ind w:right="-180"/>
        <w:rPr>
          <w:rFonts w:asciiTheme="minorHAnsi" w:hAnsiTheme="minorHAnsi"/>
        </w:rPr>
      </w:pPr>
      <w:bookmarkStart w:id="0" w:name="_GoBack"/>
      <w:bookmarkEnd w:id="0"/>
      <w:r w:rsidRPr="00890FE5">
        <w:rPr>
          <w:rFonts w:asciiTheme="minorHAnsi" w:hAnsiTheme="minorHAnsi"/>
        </w:rPr>
        <w:t xml:space="preserve">Request for Approval under the Generic </w:t>
      </w:r>
      <w:r w:rsidR="00CA14B5" w:rsidRPr="00890FE5">
        <w:rPr>
          <w:rFonts w:asciiTheme="minorHAnsi" w:hAnsiTheme="minorHAnsi"/>
        </w:rPr>
        <w:t xml:space="preserve">Clearance </w:t>
      </w:r>
      <w:r w:rsidR="003E326B">
        <w:rPr>
          <w:rFonts w:asciiTheme="minorHAnsi" w:hAnsiTheme="minorHAnsi"/>
        </w:rPr>
        <w:t xml:space="preserve">“CDC </w:t>
      </w:r>
      <w:r w:rsidR="00CA14B5" w:rsidRPr="00890FE5">
        <w:rPr>
          <w:rFonts w:asciiTheme="minorHAnsi" w:hAnsiTheme="minorHAnsi"/>
        </w:rPr>
        <w:t>I-Catalyst Program</w:t>
      </w:r>
      <w:r w:rsidR="003E326B">
        <w:rPr>
          <w:rFonts w:asciiTheme="minorHAnsi" w:hAnsiTheme="minorHAnsi"/>
        </w:rPr>
        <w:t>”</w:t>
      </w:r>
      <w:r w:rsidRPr="00890FE5">
        <w:rPr>
          <w:rFonts w:asciiTheme="minorHAnsi" w:hAnsiTheme="minorHAnsi"/>
        </w:rPr>
        <w:t xml:space="preserve"> </w:t>
      </w:r>
    </w:p>
    <w:p w14:paraId="6D70EC8A" w14:textId="77777777" w:rsidR="008B6EF3" w:rsidRDefault="00B46F2C" w:rsidP="008B6EF3">
      <w:pPr>
        <w:pStyle w:val="Heading2"/>
        <w:tabs>
          <w:tab w:val="left" w:pos="900"/>
        </w:tabs>
        <w:ind w:right="-180"/>
        <w:rPr>
          <w:rFonts w:asciiTheme="minorHAnsi" w:hAnsiTheme="minorHAnsi"/>
        </w:rPr>
      </w:pPr>
      <w:r w:rsidRPr="00890FE5">
        <w:rPr>
          <w:rFonts w:asciiTheme="minorHAnsi" w:hAnsiTheme="minorHAnsi"/>
        </w:rPr>
        <w:t xml:space="preserve">(OMB Control Number: </w:t>
      </w:r>
      <w:r w:rsidR="00437BA7" w:rsidRPr="00890FE5">
        <w:rPr>
          <w:rFonts w:asciiTheme="minorHAnsi" w:hAnsiTheme="minorHAnsi"/>
        </w:rPr>
        <w:t>0920-1158)</w:t>
      </w:r>
    </w:p>
    <w:p w14:paraId="202F5D99" w14:textId="77777777" w:rsidR="008B6EF3" w:rsidRPr="008B6EF3" w:rsidRDefault="008B6EF3" w:rsidP="008B6EF3"/>
    <w:p w14:paraId="54268CF9" w14:textId="3100E124" w:rsidR="00B46F2C" w:rsidRDefault="00E2594A" w:rsidP="00656449">
      <w:pPr>
        <w:spacing w:before="240"/>
        <w:rPr>
          <w:rFonts w:asciiTheme="minorHAnsi" w:hAnsiTheme="minorHAnsi"/>
          <w:caps/>
        </w:rPr>
      </w:pPr>
      <w:r w:rsidRPr="00890FE5">
        <w:rPr>
          <w:rFonts w:asciiTheme="minorHAnsi" w:hAnsiTheme="minorHAnsi"/>
          <w:noProof/>
        </w:rPr>
        <mc:AlternateContent>
          <mc:Choice Requires="wps">
            <w:drawing>
              <wp:anchor distT="0" distB="0" distL="114300" distR="114300" simplePos="0" relativeHeight="251656704" behindDoc="0" locked="0" layoutInCell="0" allowOverlap="1" wp14:anchorId="364FD0D3" wp14:editId="2F0B05CC">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FAD0E7" id="Line 3" o:spid="_x0000_s1026" alt="Title: Title Underline - Description: Underlining of Titl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890FE5">
        <w:rPr>
          <w:rFonts w:asciiTheme="minorHAnsi" w:hAnsiTheme="minorHAnsi"/>
          <w:b/>
        </w:rPr>
        <w:t>TITLE OF INFORMATION COLLECTION:</w:t>
      </w:r>
      <w:r w:rsidR="00B46F2C" w:rsidRPr="00890FE5">
        <w:rPr>
          <w:rFonts w:asciiTheme="minorHAnsi" w:hAnsiTheme="minorHAnsi"/>
        </w:rPr>
        <w:t xml:space="preserve"> </w:t>
      </w:r>
      <w:r w:rsidR="004124C2" w:rsidRPr="004124C2">
        <w:rPr>
          <w:rFonts w:asciiTheme="minorHAnsi" w:hAnsiTheme="minorHAnsi"/>
          <w:caps/>
        </w:rPr>
        <w:t xml:space="preserve">TRAVELERS HEALTH </w:t>
      </w:r>
      <w:r w:rsidR="00C77566">
        <w:rPr>
          <w:rFonts w:asciiTheme="minorHAnsi" w:hAnsiTheme="minorHAnsi"/>
          <w:caps/>
        </w:rPr>
        <w:t>– individual Travelres</w:t>
      </w:r>
    </w:p>
    <w:p w14:paraId="65FB16DA" w14:textId="77777777" w:rsidR="00656449" w:rsidRPr="00656449" w:rsidRDefault="00656449" w:rsidP="00656449">
      <w:pPr>
        <w:spacing w:before="240"/>
        <w:rPr>
          <w:rFonts w:asciiTheme="minorHAnsi" w:hAnsiTheme="minorHAnsi"/>
          <w:caps/>
        </w:rPr>
      </w:pPr>
    </w:p>
    <w:p w14:paraId="76F79E4E" w14:textId="0592D86E" w:rsidR="00C77566" w:rsidRPr="00C77566" w:rsidRDefault="00B46F2C" w:rsidP="00C77566">
      <w:pPr>
        <w:jc w:val="both"/>
        <w:rPr>
          <w:rFonts w:asciiTheme="minorHAnsi" w:hAnsiTheme="minorHAnsi"/>
        </w:rPr>
      </w:pPr>
      <w:r w:rsidRPr="00741D02">
        <w:rPr>
          <w:rFonts w:asciiTheme="minorHAnsi" w:hAnsiTheme="minorHAnsi"/>
          <w:b/>
        </w:rPr>
        <w:t>PURPOSE:</w:t>
      </w:r>
      <w:r w:rsidR="00CA14B5" w:rsidRPr="00741D02">
        <w:rPr>
          <w:rFonts w:asciiTheme="minorHAnsi" w:hAnsiTheme="minorHAnsi"/>
          <w:b/>
        </w:rPr>
        <w:t xml:space="preserve"> </w:t>
      </w:r>
      <w:r w:rsidR="00C77566" w:rsidRPr="00C77566">
        <w:rPr>
          <w:rFonts w:asciiTheme="minorHAnsi" w:hAnsiTheme="minorHAnsi"/>
        </w:rPr>
        <w:t xml:space="preserve">All CDC Travelers’ Health (TH) content published to our website is in the public domain, and as such, any individual traveler or third party is able to </w:t>
      </w:r>
      <w:r w:rsidR="00C77566">
        <w:rPr>
          <w:rFonts w:asciiTheme="minorHAnsi" w:hAnsiTheme="minorHAnsi"/>
        </w:rPr>
        <w:t xml:space="preserve">access, </w:t>
      </w:r>
      <w:r w:rsidR="00C77566" w:rsidRPr="00C77566">
        <w:rPr>
          <w:rFonts w:asciiTheme="minorHAnsi" w:hAnsiTheme="minorHAnsi"/>
        </w:rPr>
        <w:t xml:space="preserve">copy and </w:t>
      </w:r>
      <w:r w:rsidR="00E570AA">
        <w:rPr>
          <w:rFonts w:asciiTheme="minorHAnsi" w:hAnsiTheme="minorHAnsi"/>
        </w:rPr>
        <w:t>repurpose/</w:t>
      </w:r>
      <w:r w:rsidR="00C77566" w:rsidRPr="00C77566">
        <w:rPr>
          <w:rFonts w:asciiTheme="minorHAnsi" w:hAnsiTheme="minorHAnsi"/>
        </w:rPr>
        <w:t xml:space="preserve">republish this content. In fact, some commercial travel health information and international health and safety update providers are already engaging in this activity. This can be seen as a way to amplify CDC’s messaging, as external information providers may have a larger audience than the CDC website, and may be able to reach audience members who would otherwise be unaware of CDC information. However, currently CDC has no way of ensuring that third party users are providing the most accurate and up-to-date information to their audience, because each </w:t>
      </w:r>
      <w:r w:rsidR="00E570AA">
        <w:rPr>
          <w:rFonts w:asciiTheme="minorHAnsi" w:hAnsiTheme="minorHAnsi"/>
        </w:rPr>
        <w:t>provider</w:t>
      </w:r>
      <w:r w:rsidR="00C77566" w:rsidRPr="00C77566">
        <w:rPr>
          <w:rFonts w:asciiTheme="minorHAnsi" w:hAnsiTheme="minorHAnsi"/>
        </w:rPr>
        <w:t xml:space="preserve"> is responsible for copying and then maintaining CDC T</w:t>
      </w:r>
      <w:r w:rsidR="00E570AA">
        <w:rPr>
          <w:rFonts w:asciiTheme="minorHAnsi" w:hAnsiTheme="minorHAnsi"/>
        </w:rPr>
        <w:t xml:space="preserve">ravel </w:t>
      </w:r>
      <w:r w:rsidR="00C77566" w:rsidRPr="00C77566">
        <w:rPr>
          <w:rFonts w:asciiTheme="minorHAnsi" w:hAnsiTheme="minorHAnsi"/>
        </w:rPr>
        <w:t>H</w:t>
      </w:r>
      <w:r w:rsidR="00E570AA">
        <w:rPr>
          <w:rFonts w:asciiTheme="minorHAnsi" w:hAnsiTheme="minorHAnsi"/>
        </w:rPr>
        <w:t>ealth</w:t>
      </w:r>
      <w:r w:rsidR="00C77566" w:rsidRPr="00C77566">
        <w:rPr>
          <w:rFonts w:asciiTheme="minorHAnsi" w:hAnsiTheme="minorHAnsi"/>
        </w:rPr>
        <w:t xml:space="preserve"> content. CDC also cannot know if the currently available content provided on our website is attractive to </w:t>
      </w:r>
      <w:r w:rsidR="00C77566">
        <w:rPr>
          <w:rFonts w:asciiTheme="minorHAnsi" w:hAnsiTheme="minorHAnsi"/>
        </w:rPr>
        <w:t xml:space="preserve">individuals and </w:t>
      </w:r>
      <w:r w:rsidR="00C77566" w:rsidRPr="00C77566">
        <w:rPr>
          <w:rFonts w:asciiTheme="minorHAnsi" w:hAnsiTheme="minorHAnsi"/>
        </w:rPr>
        <w:t>third party use</w:t>
      </w:r>
      <w:r w:rsidR="00C77566">
        <w:rPr>
          <w:rFonts w:asciiTheme="minorHAnsi" w:hAnsiTheme="minorHAnsi"/>
        </w:rPr>
        <w:t xml:space="preserve">rs as a resource to meet their travel health information </w:t>
      </w:r>
      <w:r w:rsidR="00C77566" w:rsidRPr="00C77566">
        <w:rPr>
          <w:rFonts w:asciiTheme="minorHAnsi" w:hAnsiTheme="minorHAnsi"/>
        </w:rPr>
        <w:t xml:space="preserve">needs. Further, CDC has no way of tracking the ultimate reach of messaging when and if provided to customers by a third party. We would like to clarify these knowledge gaps, as well as appeal to a wider variety of </w:t>
      </w:r>
      <w:r w:rsidR="00C77566">
        <w:rPr>
          <w:rFonts w:asciiTheme="minorHAnsi" w:hAnsiTheme="minorHAnsi"/>
        </w:rPr>
        <w:t xml:space="preserve">individual travelers and </w:t>
      </w:r>
      <w:r w:rsidR="00C77566" w:rsidRPr="00C77566">
        <w:rPr>
          <w:rFonts w:asciiTheme="minorHAnsi" w:hAnsiTheme="minorHAnsi"/>
        </w:rPr>
        <w:t>third party content providers</w:t>
      </w:r>
      <w:r w:rsidR="00C77566">
        <w:rPr>
          <w:rFonts w:asciiTheme="minorHAnsi" w:hAnsiTheme="minorHAnsi"/>
        </w:rPr>
        <w:t xml:space="preserve">. </w:t>
      </w:r>
    </w:p>
    <w:p w14:paraId="148105FB" w14:textId="77777777" w:rsidR="00C77566" w:rsidRPr="00C77566" w:rsidRDefault="00C77566" w:rsidP="00C77566">
      <w:pPr>
        <w:jc w:val="both"/>
        <w:rPr>
          <w:rFonts w:asciiTheme="minorHAnsi" w:hAnsiTheme="minorHAnsi"/>
        </w:rPr>
      </w:pPr>
    </w:p>
    <w:p w14:paraId="342607CD" w14:textId="16EAFE56" w:rsidR="00341D82" w:rsidRDefault="00C77566" w:rsidP="00C77566">
      <w:pPr>
        <w:jc w:val="both"/>
        <w:rPr>
          <w:rFonts w:asciiTheme="minorHAnsi" w:hAnsiTheme="minorHAnsi"/>
        </w:rPr>
      </w:pPr>
      <w:r w:rsidRPr="00C77566">
        <w:rPr>
          <w:rFonts w:asciiTheme="minorHAnsi" w:hAnsiTheme="minorHAnsi"/>
        </w:rPr>
        <w:t xml:space="preserve">Travelers Health team desire feedback from these stakeholders about how best to optimize CDC </w:t>
      </w:r>
      <w:r>
        <w:rPr>
          <w:rFonts w:asciiTheme="minorHAnsi" w:hAnsiTheme="minorHAnsi"/>
        </w:rPr>
        <w:t xml:space="preserve">travel health </w:t>
      </w:r>
      <w:r w:rsidRPr="00C77566">
        <w:rPr>
          <w:rFonts w:asciiTheme="minorHAnsi" w:hAnsiTheme="minorHAnsi"/>
        </w:rPr>
        <w:t xml:space="preserve">content and mechanisms by which they would prefer to receive and engage with CDC content. These stakeholders may include: travelers themselves; travel writers and bloggers; any individuals involved in developing and promoting travel-related website or apps; travel agents; and other groups in the international travel industry. </w:t>
      </w:r>
      <w:r>
        <w:rPr>
          <w:rFonts w:asciiTheme="minorHAnsi" w:hAnsiTheme="minorHAnsi"/>
        </w:rPr>
        <w:t>The project team</w:t>
      </w:r>
      <w:r w:rsidRPr="00C77566">
        <w:rPr>
          <w:rFonts w:asciiTheme="minorHAnsi" w:hAnsiTheme="minorHAnsi"/>
        </w:rPr>
        <w:t xml:space="preserve"> seek</w:t>
      </w:r>
      <w:r>
        <w:rPr>
          <w:rFonts w:asciiTheme="minorHAnsi" w:hAnsiTheme="minorHAnsi"/>
        </w:rPr>
        <w:t>s</w:t>
      </w:r>
      <w:r w:rsidRPr="00C77566">
        <w:rPr>
          <w:rFonts w:asciiTheme="minorHAnsi" w:hAnsiTheme="minorHAnsi"/>
        </w:rPr>
        <w:t xml:space="preserve"> to discover current practices for </w:t>
      </w:r>
      <w:r>
        <w:rPr>
          <w:rFonts w:asciiTheme="minorHAnsi" w:hAnsiTheme="minorHAnsi"/>
        </w:rPr>
        <w:t xml:space="preserve">travel health </w:t>
      </w:r>
      <w:r w:rsidRPr="00C77566">
        <w:rPr>
          <w:rFonts w:asciiTheme="minorHAnsi" w:hAnsiTheme="minorHAnsi"/>
        </w:rPr>
        <w:t xml:space="preserve">content generation and delivery, and </w:t>
      </w:r>
      <w:r w:rsidR="00E570AA">
        <w:rPr>
          <w:rFonts w:asciiTheme="minorHAnsi" w:hAnsiTheme="minorHAnsi"/>
        </w:rPr>
        <w:t xml:space="preserve">understand </w:t>
      </w:r>
      <w:r w:rsidRPr="00C77566">
        <w:rPr>
          <w:rFonts w:asciiTheme="minorHAnsi" w:hAnsiTheme="minorHAnsi"/>
        </w:rPr>
        <w:t xml:space="preserve">what their priorities and challenges are for </w:t>
      </w:r>
      <w:r>
        <w:rPr>
          <w:rFonts w:asciiTheme="minorHAnsi" w:hAnsiTheme="minorHAnsi"/>
        </w:rPr>
        <w:t>accessing, utilizing and packaging of travel health content</w:t>
      </w:r>
      <w:r w:rsidRPr="00C77566">
        <w:rPr>
          <w:rFonts w:asciiTheme="minorHAnsi" w:hAnsiTheme="minorHAnsi"/>
        </w:rPr>
        <w:t>. We also want to find out from these stakeholders if they ar</w:t>
      </w:r>
      <w:r>
        <w:rPr>
          <w:rFonts w:asciiTheme="minorHAnsi" w:hAnsiTheme="minorHAnsi"/>
        </w:rPr>
        <w:t>e currently consuming and using</w:t>
      </w:r>
      <w:r w:rsidRPr="00C77566">
        <w:rPr>
          <w:rFonts w:asciiTheme="minorHAnsi" w:hAnsiTheme="minorHAnsi"/>
        </w:rPr>
        <w:t xml:space="preserve"> </w:t>
      </w:r>
      <w:r>
        <w:rPr>
          <w:rFonts w:asciiTheme="minorHAnsi" w:hAnsiTheme="minorHAnsi"/>
        </w:rPr>
        <w:t xml:space="preserve">Travel </w:t>
      </w:r>
      <w:r w:rsidRPr="00C77566">
        <w:rPr>
          <w:rFonts w:asciiTheme="minorHAnsi" w:hAnsiTheme="minorHAnsi"/>
        </w:rPr>
        <w:t>H</w:t>
      </w:r>
      <w:r>
        <w:rPr>
          <w:rFonts w:asciiTheme="minorHAnsi" w:hAnsiTheme="minorHAnsi"/>
        </w:rPr>
        <w:t>ealth</w:t>
      </w:r>
      <w:r w:rsidRPr="00C77566">
        <w:rPr>
          <w:rFonts w:asciiTheme="minorHAnsi" w:hAnsiTheme="minorHAnsi"/>
        </w:rPr>
        <w:t xml:space="preserve"> content to inform during the travel planning process, and if so, </w:t>
      </w:r>
      <w:r>
        <w:rPr>
          <w:rFonts w:asciiTheme="minorHAnsi" w:hAnsiTheme="minorHAnsi"/>
        </w:rPr>
        <w:t xml:space="preserve">how and </w:t>
      </w:r>
      <w:r w:rsidR="00E570AA">
        <w:rPr>
          <w:rFonts w:asciiTheme="minorHAnsi" w:hAnsiTheme="minorHAnsi"/>
        </w:rPr>
        <w:t>what</w:t>
      </w:r>
      <w:r w:rsidRPr="00C77566">
        <w:rPr>
          <w:rFonts w:asciiTheme="minorHAnsi" w:hAnsiTheme="minorHAnsi"/>
        </w:rPr>
        <w:t xml:space="preserve"> ways that </w:t>
      </w:r>
      <w:r w:rsidR="00E570AA">
        <w:rPr>
          <w:rFonts w:asciiTheme="minorHAnsi" w:hAnsiTheme="minorHAnsi"/>
        </w:rPr>
        <w:t>CDC</w:t>
      </w:r>
      <w:r w:rsidRPr="00C77566">
        <w:rPr>
          <w:rFonts w:asciiTheme="minorHAnsi" w:hAnsiTheme="minorHAnsi"/>
        </w:rPr>
        <w:t xml:space="preserve"> can reach more people and make our content more useful</w:t>
      </w:r>
      <w:r w:rsidR="00E570AA">
        <w:rPr>
          <w:rFonts w:asciiTheme="minorHAnsi" w:hAnsiTheme="minorHAnsi"/>
        </w:rPr>
        <w:t xml:space="preserve"> to users.</w:t>
      </w:r>
      <w:r w:rsidRPr="00C77566">
        <w:rPr>
          <w:rFonts w:asciiTheme="minorHAnsi" w:hAnsiTheme="minorHAnsi"/>
        </w:rPr>
        <w:t xml:space="preserve"> We hope to gain insights into best practices for delivering timely, accurate information to </w:t>
      </w:r>
      <w:r w:rsidR="00E570AA">
        <w:rPr>
          <w:rFonts w:asciiTheme="minorHAnsi" w:hAnsiTheme="minorHAnsi"/>
        </w:rPr>
        <w:t xml:space="preserve">travelers and </w:t>
      </w:r>
      <w:r w:rsidRPr="00C77566">
        <w:rPr>
          <w:rFonts w:asciiTheme="minorHAnsi" w:hAnsiTheme="minorHAnsi"/>
        </w:rPr>
        <w:t xml:space="preserve">third party users </w:t>
      </w:r>
      <w:r w:rsidR="00E570AA">
        <w:rPr>
          <w:rFonts w:asciiTheme="minorHAnsi" w:hAnsiTheme="minorHAnsi"/>
        </w:rPr>
        <w:t>on travel health information</w:t>
      </w:r>
      <w:r w:rsidRPr="00C77566">
        <w:rPr>
          <w:rFonts w:asciiTheme="minorHAnsi" w:hAnsiTheme="minorHAnsi"/>
        </w:rPr>
        <w:t>.</w:t>
      </w:r>
    </w:p>
    <w:p w14:paraId="18C51001" w14:textId="77777777" w:rsidR="00C77566" w:rsidRDefault="00C77566" w:rsidP="00C77566">
      <w:pPr>
        <w:jc w:val="both"/>
        <w:rPr>
          <w:rFonts w:asciiTheme="minorHAnsi" w:hAnsiTheme="minorHAnsi" w:cs="Segoe UI"/>
        </w:rPr>
      </w:pPr>
    </w:p>
    <w:p w14:paraId="3372E836" w14:textId="77777777" w:rsidR="0040200C" w:rsidRPr="0040200C" w:rsidRDefault="00890FE5" w:rsidP="0040200C">
      <w:pPr>
        <w:pStyle w:val="Header"/>
        <w:tabs>
          <w:tab w:val="left" w:pos="720"/>
        </w:tabs>
        <w:rPr>
          <w:rFonts w:asciiTheme="minorHAnsi" w:hAnsiTheme="minorHAnsi"/>
        </w:rPr>
      </w:pPr>
      <w:r w:rsidRPr="00890FE5">
        <w:rPr>
          <w:rFonts w:asciiTheme="minorHAnsi" w:hAnsiTheme="minorHAnsi"/>
          <w:b/>
        </w:rPr>
        <w:t>DESCRIPTION OF RESPONDENTS</w:t>
      </w:r>
      <w:r w:rsidRPr="00890FE5">
        <w:rPr>
          <w:rFonts w:asciiTheme="minorHAnsi" w:hAnsiTheme="minorHAnsi"/>
        </w:rPr>
        <w:t xml:space="preserve">: </w:t>
      </w:r>
    </w:p>
    <w:p w14:paraId="5A431C62" w14:textId="5E35C3C9" w:rsidR="00FF08A0" w:rsidRPr="00C77566" w:rsidRDefault="00EB1B74" w:rsidP="00C77566">
      <w:pPr>
        <w:pStyle w:val="Header"/>
        <w:tabs>
          <w:tab w:val="left" w:pos="720"/>
        </w:tabs>
        <w:jc w:val="both"/>
        <w:rPr>
          <w:rFonts w:asciiTheme="minorHAnsi" w:hAnsiTheme="minorHAnsi"/>
        </w:rPr>
      </w:pPr>
      <w:r w:rsidRPr="00EB1B74">
        <w:rPr>
          <w:rFonts w:asciiTheme="minorHAnsi" w:hAnsiTheme="minorHAnsi"/>
        </w:rPr>
        <w:t>Populations and customers to be interviewed</w:t>
      </w:r>
      <w:r w:rsidR="00E10A08">
        <w:rPr>
          <w:rFonts w:asciiTheme="minorHAnsi" w:hAnsiTheme="minorHAnsi"/>
        </w:rPr>
        <w:t xml:space="preserve"> </w:t>
      </w:r>
      <w:r w:rsidR="00C77566" w:rsidRPr="00C77566">
        <w:rPr>
          <w:rFonts w:asciiTheme="minorHAnsi" w:hAnsiTheme="minorHAnsi"/>
        </w:rPr>
        <w:t>include Travelers (individuals – international travelers).</w:t>
      </w:r>
    </w:p>
    <w:p w14:paraId="5A9A8D29" w14:textId="77777777" w:rsidR="00656449" w:rsidRPr="00890FE5" w:rsidRDefault="00656449" w:rsidP="0040200C">
      <w:pPr>
        <w:pStyle w:val="Header"/>
        <w:tabs>
          <w:tab w:val="left" w:pos="720"/>
        </w:tabs>
        <w:rPr>
          <w:rFonts w:asciiTheme="minorHAnsi" w:hAnsiTheme="minorHAnsi"/>
        </w:rPr>
      </w:pPr>
    </w:p>
    <w:p w14:paraId="76263435" w14:textId="77777777" w:rsidR="00B46F2C" w:rsidRPr="00890FE5" w:rsidRDefault="00B46F2C">
      <w:pPr>
        <w:rPr>
          <w:rFonts w:asciiTheme="minorHAnsi" w:hAnsiTheme="minorHAnsi"/>
          <w:b/>
        </w:rPr>
      </w:pPr>
      <w:r w:rsidRPr="00890FE5">
        <w:rPr>
          <w:rFonts w:asciiTheme="minorHAnsi" w:hAnsiTheme="minorHAnsi"/>
          <w:b/>
        </w:rPr>
        <w:t>TYPE OF COLLECTION:</w:t>
      </w:r>
      <w:r w:rsidRPr="00890FE5">
        <w:rPr>
          <w:rFonts w:asciiTheme="minorHAnsi" w:hAnsiTheme="minorHAnsi"/>
        </w:rPr>
        <w:t xml:space="preserve"> (Check one)</w:t>
      </w:r>
    </w:p>
    <w:p w14:paraId="32ADDF0C" w14:textId="77777777"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xml:space="preserve">[ ] Customer Comment Card/Complaint Form </w:t>
      </w:r>
      <w:r w:rsidRPr="00890FE5">
        <w:rPr>
          <w:rFonts w:asciiTheme="minorHAnsi" w:hAnsiTheme="minorHAnsi"/>
          <w:bCs/>
          <w:sz w:val="24"/>
          <w:szCs w:val="24"/>
        </w:rPr>
        <w:tab/>
        <w:t xml:space="preserve">[ ] Customer Satisfaction Survey  </w:t>
      </w:r>
    </w:p>
    <w:p w14:paraId="5352AAB2" w14:textId="77777777"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 Usability Testing (e.g., Website or Software</w:t>
      </w:r>
      <w:r w:rsidRPr="00890FE5">
        <w:rPr>
          <w:rFonts w:asciiTheme="minorHAnsi" w:hAnsiTheme="minorHAnsi"/>
          <w:bCs/>
          <w:sz w:val="24"/>
          <w:szCs w:val="24"/>
        </w:rPr>
        <w:tab/>
        <w:t>[ ] Small Discussion Group</w:t>
      </w:r>
    </w:p>
    <w:p w14:paraId="256B589D" w14:textId="22EE23E7" w:rsidR="00B46F2C" w:rsidRPr="00890FE5" w:rsidRDefault="00B46F2C" w:rsidP="001D0776">
      <w:pPr>
        <w:pStyle w:val="BodyTextIndent"/>
        <w:tabs>
          <w:tab w:val="left" w:pos="360"/>
        </w:tabs>
        <w:ind w:left="0"/>
        <w:rPr>
          <w:rFonts w:asciiTheme="minorHAnsi" w:hAnsiTheme="minorHAnsi"/>
          <w:b/>
          <w:sz w:val="24"/>
          <w:szCs w:val="24"/>
        </w:rPr>
      </w:pPr>
      <w:r w:rsidRPr="00890FE5">
        <w:rPr>
          <w:rFonts w:asciiTheme="minorHAnsi" w:hAnsiTheme="minorHAnsi"/>
          <w:bCs/>
          <w:sz w:val="24"/>
          <w:szCs w:val="24"/>
        </w:rPr>
        <w:t>[</w:t>
      </w:r>
      <w:r w:rsidR="00840FCA" w:rsidRPr="00890FE5">
        <w:rPr>
          <w:rFonts w:asciiTheme="minorHAnsi" w:hAnsiTheme="minorHAnsi"/>
          <w:bCs/>
          <w:sz w:val="24"/>
          <w:szCs w:val="24"/>
        </w:rPr>
        <w:t xml:space="preserve"> </w:t>
      </w:r>
      <w:r w:rsidRPr="00890FE5">
        <w:rPr>
          <w:rFonts w:asciiTheme="minorHAnsi" w:hAnsiTheme="minorHAnsi"/>
          <w:bCs/>
          <w:sz w:val="24"/>
          <w:szCs w:val="24"/>
        </w:rPr>
        <w:t>] Focus Group</w:t>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
          <w:bCs/>
          <w:sz w:val="24"/>
          <w:szCs w:val="24"/>
        </w:rPr>
        <w:t>[</w:t>
      </w:r>
      <w:r w:rsidR="00437BA7" w:rsidRPr="00890FE5">
        <w:rPr>
          <w:rFonts w:asciiTheme="minorHAnsi" w:hAnsiTheme="minorHAnsi"/>
          <w:b/>
          <w:bCs/>
          <w:sz w:val="24"/>
          <w:szCs w:val="24"/>
        </w:rPr>
        <w:t>x</w:t>
      </w:r>
      <w:r w:rsidR="001D0776" w:rsidRPr="00890FE5">
        <w:rPr>
          <w:rFonts w:asciiTheme="minorHAnsi" w:hAnsiTheme="minorHAnsi"/>
          <w:b/>
          <w:bCs/>
          <w:sz w:val="24"/>
          <w:szCs w:val="24"/>
        </w:rPr>
        <w:t xml:space="preserve">] </w:t>
      </w:r>
      <w:r w:rsidRPr="00890FE5">
        <w:rPr>
          <w:rFonts w:asciiTheme="minorHAnsi" w:hAnsiTheme="minorHAnsi"/>
          <w:b/>
          <w:bCs/>
          <w:sz w:val="24"/>
          <w:szCs w:val="24"/>
        </w:rPr>
        <w:t>Other:</w:t>
      </w:r>
      <w:r w:rsidRPr="00890FE5">
        <w:rPr>
          <w:rFonts w:asciiTheme="minorHAnsi" w:hAnsiTheme="minorHAnsi"/>
          <w:b/>
          <w:bCs/>
          <w:sz w:val="24"/>
          <w:szCs w:val="24"/>
          <w:u w:val="single"/>
        </w:rPr>
        <w:t xml:space="preserve"> </w:t>
      </w:r>
      <w:r w:rsidR="00437BA7" w:rsidRPr="00890FE5">
        <w:rPr>
          <w:rFonts w:asciiTheme="minorHAnsi" w:hAnsiTheme="minorHAnsi"/>
          <w:b/>
          <w:bCs/>
          <w:sz w:val="24"/>
          <w:szCs w:val="24"/>
          <w:u w:val="single"/>
        </w:rPr>
        <w:t>one-on-one interviews</w:t>
      </w:r>
    </w:p>
    <w:p w14:paraId="223352BB" w14:textId="4A528CB7" w:rsidR="001D0776" w:rsidRDefault="001D0776">
      <w:pPr>
        <w:rPr>
          <w:rFonts w:asciiTheme="minorHAnsi" w:hAnsiTheme="minorHAnsi"/>
          <w:b/>
        </w:rPr>
      </w:pPr>
    </w:p>
    <w:p w14:paraId="5BED2923" w14:textId="3F230FBA" w:rsidR="00C77566" w:rsidRDefault="00C77566">
      <w:pPr>
        <w:rPr>
          <w:rFonts w:asciiTheme="minorHAnsi" w:hAnsiTheme="minorHAnsi"/>
          <w:b/>
        </w:rPr>
      </w:pPr>
    </w:p>
    <w:p w14:paraId="3F1F2631" w14:textId="77777777" w:rsidR="00E570AA" w:rsidRDefault="00E570AA">
      <w:pPr>
        <w:rPr>
          <w:rFonts w:asciiTheme="minorHAnsi" w:hAnsiTheme="minorHAnsi"/>
          <w:b/>
        </w:rPr>
      </w:pPr>
    </w:p>
    <w:p w14:paraId="04B840FB" w14:textId="77777777" w:rsidR="00C77566" w:rsidRPr="00890FE5" w:rsidRDefault="00C77566">
      <w:pPr>
        <w:rPr>
          <w:rFonts w:asciiTheme="minorHAnsi" w:hAnsiTheme="minorHAnsi"/>
          <w:b/>
        </w:rPr>
      </w:pPr>
    </w:p>
    <w:p w14:paraId="4C26D47E" w14:textId="77777777" w:rsidR="00B46F2C" w:rsidRPr="00890FE5" w:rsidRDefault="00B46F2C">
      <w:pPr>
        <w:rPr>
          <w:rFonts w:asciiTheme="minorHAnsi" w:hAnsiTheme="minorHAnsi"/>
          <w:b/>
        </w:rPr>
      </w:pPr>
      <w:r w:rsidRPr="00890FE5">
        <w:rPr>
          <w:rFonts w:asciiTheme="minorHAnsi" w:hAnsiTheme="minorHAnsi"/>
          <w:b/>
        </w:rPr>
        <w:t>CERTIFICATION:</w:t>
      </w:r>
    </w:p>
    <w:p w14:paraId="08B2BC9E" w14:textId="77777777" w:rsidR="00B46F2C" w:rsidRPr="00890FE5" w:rsidRDefault="00B46F2C" w:rsidP="008101A5">
      <w:pPr>
        <w:rPr>
          <w:rFonts w:asciiTheme="minorHAnsi" w:hAnsiTheme="minorHAnsi"/>
        </w:rPr>
      </w:pPr>
      <w:r w:rsidRPr="00890FE5">
        <w:rPr>
          <w:rFonts w:asciiTheme="minorHAnsi" w:hAnsiTheme="minorHAnsi"/>
        </w:rPr>
        <w:t xml:space="preserve">I certify the following to be true: </w:t>
      </w:r>
    </w:p>
    <w:p w14:paraId="4BFAC0E1"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voluntary. </w:t>
      </w:r>
    </w:p>
    <w:p w14:paraId="6DC65C84"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low-burden for respondents and low-cost for the Federal Government.</w:t>
      </w:r>
    </w:p>
    <w:p w14:paraId="6DD8198E"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non-controversial and does </w:t>
      </w:r>
      <w:r w:rsidRPr="00890FE5">
        <w:rPr>
          <w:rFonts w:asciiTheme="minorHAnsi" w:hAnsiTheme="minorHAnsi"/>
          <w:u w:val="single"/>
        </w:rPr>
        <w:t>not</w:t>
      </w:r>
      <w:r w:rsidRPr="00890FE5">
        <w:rPr>
          <w:rFonts w:asciiTheme="minorHAnsi" w:hAnsiTheme="minorHAnsi"/>
        </w:rPr>
        <w:t xml:space="preserve"> raise issues of concern to other federal agencies.</w:t>
      </w:r>
    </w:p>
    <w:p w14:paraId="1659421E"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results are </w:t>
      </w:r>
      <w:r w:rsidRPr="00890FE5">
        <w:rPr>
          <w:rFonts w:asciiTheme="minorHAnsi" w:hAnsiTheme="minorHAnsi"/>
          <w:u w:val="single"/>
        </w:rPr>
        <w:t>not</w:t>
      </w:r>
      <w:r w:rsidRPr="00890FE5">
        <w:rPr>
          <w:rFonts w:asciiTheme="minorHAnsi" w:hAnsiTheme="minorHAnsi"/>
        </w:rPr>
        <w:t xml:space="preserve"> intended to be disseminated to the public.</w:t>
      </w:r>
      <w:r w:rsidRPr="00890FE5">
        <w:rPr>
          <w:rFonts w:asciiTheme="minorHAnsi" w:hAnsiTheme="minorHAnsi"/>
        </w:rPr>
        <w:tab/>
      </w:r>
      <w:r w:rsidRPr="00890FE5">
        <w:rPr>
          <w:rFonts w:asciiTheme="minorHAnsi" w:hAnsiTheme="minorHAnsi"/>
        </w:rPr>
        <w:tab/>
      </w:r>
    </w:p>
    <w:p w14:paraId="794A312B"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Information gathered will not be used for the purpose of </w:t>
      </w:r>
      <w:r w:rsidRPr="00890FE5">
        <w:rPr>
          <w:rFonts w:asciiTheme="minorHAnsi" w:hAnsiTheme="minorHAnsi"/>
          <w:u w:val="single"/>
        </w:rPr>
        <w:t>substantially</w:t>
      </w:r>
      <w:r w:rsidRPr="00890FE5">
        <w:rPr>
          <w:rFonts w:asciiTheme="minorHAnsi" w:hAnsiTheme="minorHAnsi"/>
        </w:rPr>
        <w:t xml:space="preserve"> informing </w:t>
      </w:r>
      <w:r w:rsidRPr="00890FE5">
        <w:rPr>
          <w:rFonts w:asciiTheme="minorHAnsi" w:hAnsiTheme="minorHAnsi"/>
          <w:u w:val="single"/>
        </w:rPr>
        <w:t xml:space="preserve">influential </w:t>
      </w:r>
      <w:r w:rsidRPr="00890FE5">
        <w:rPr>
          <w:rFonts w:asciiTheme="minorHAnsi" w:hAnsiTheme="minorHAnsi"/>
        </w:rPr>
        <w:t xml:space="preserve">policy decisions. </w:t>
      </w:r>
    </w:p>
    <w:p w14:paraId="2E4D2845"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targeted to the solicitation of opinions from respondents who have experience with the program or may have experience with the program in the future.</w:t>
      </w:r>
    </w:p>
    <w:p w14:paraId="610EBD66" w14:textId="77777777" w:rsidR="00B46F2C" w:rsidRPr="00890FE5" w:rsidRDefault="00B46F2C" w:rsidP="009C13B9">
      <w:pPr>
        <w:rPr>
          <w:rFonts w:asciiTheme="minorHAnsi" w:hAnsiTheme="minorHAnsi"/>
        </w:rPr>
      </w:pPr>
    </w:p>
    <w:p w14:paraId="0D84E632" w14:textId="77777777" w:rsidR="00B46F2C" w:rsidRPr="00890FE5" w:rsidRDefault="00B46F2C" w:rsidP="009C13B9">
      <w:pPr>
        <w:rPr>
          <w:rFonts w:asciiTheme="minorHAnsi" w:hAnsiTheme="minorHAnsi"/>
          <w:u w:val="single"/>
        </w:rPr>
      </w:pPr>
      <w:r w:rsidRPr="00890FE5">
        <w:rPr>
          <w:rFonts w:asciiTheme="minorHAnsi" w:hAnsiTheme="minorHAnsi"/>
        </w:rPr>
        <w:t>Name</w:t>
      </w:r>
      <w:r w:rsidR="00CA14B5" w:rsidRPr="00890FE5">
        <w:rPr>
          <w:rFonts w:asciiTheme="minorHAnsi" w:hAnsiTheme="minorHAnsi"/>
        </w:rPr>
        <w:t xml:space="preserve">: </w:t>
      </w:r>
      <w:r w:rsidR="008B6EF3">
        <w:rPr>
          <w:rFonts w:asciiTheme="minorHAnsi" w:hAnsiTheme="minorHAnsi"/>
        </w:rPr>
        <w:t xml:space="preserve"> </w:t>
      </w:r>
      <w:r w:rsidR="00CA14B5" w:rsidRPr="00890FE5">
        <w:rPr>
          <w:rFonts w:asciiTheme="minorHAnsi" w:hAnsiTheme="minorHAnsi"/>
          <w:u w:val="single"/>
        </w:rPr>
        <w:t>Juliana K. Cyril</w:t>
      </w:r>
      <w:r w:rsidR="00CF631C" w:rsidRPr="00890FE5">
        <w:rPr>
          <w:rFonts w:asciiTheme="minorHAnsi" w:hAnsiTheme="minorHAnsi"/>
          <w:u w:val="single"/>
        </w:rPr>
        <w:t xml:space="preserve">; </w:t>
      </w:r>
      <w:r w:rsidR="00CA14B5" w:rsidRPr="00890FE5">
        <w:rPr>
          <w:rFonts w:asciiTheme="minorHAnsi" w:hAnsiTheme="minorHAnsi"/>
          <w:u w:val="single"/>
        </w:rPr>
        <w:t xml:space="preserve">Director -Office of Technology and Innovation </w:t>
      </w:r>
      <w:r w:rsidR="00CF631C" w:rsidRPr="00890FE5">
        <w:rPr>
          <w:rFonts w:asciiTheme="minorHAnsi" w:hAnsiTheme="minorHAnsi"/>
          <w:u w:val="single"/>
        </w:rPr>
        <w:t>–</w:t>
      </w:r>
      <w:r w:rsidR="008B6EF3">
        <w:rPr>
          <w:rFonts w:asciiTheme="minorHAnsi" w:hAnsiTheme="minorHAnsi"/>
          <w:u w:val="single"/>
        </w:rPr>
        <w:t xml:space="preserve"> </w:t>
      </w:r>
      <w:r w:rsidR="00CF631C" w:rsidRPr="00890FE5">
        <w:rPr>
          <w:rFonts w:asciiTheme="minorHAnsi" w:hAnsiTheme="minorHAnsi"/>
          <w:u w:val="single"/>
        </w:rPr>
        <w:t>OADS CDC</w:t>
      </w:r>
      <w:r w:rsidR="00CA14B5" w:rsidRPr="00890FE5">
        <w:rPr>
          <w:rFonts w:asciiTheme="minorHAnsi" w:hAnsiTheme="minorHAnsi"/>
          <w:u w:val="single"/>
        </w:rPr>
        <w:t xml:space="preserve"> </w:t>
      </w:r>
    </w:p>
    <w:p w14:paraId="5FCE3826" w14:textId="77777777" w:rsidR="004124C2" w:rsidRPr="00890FE5" w:rsidRDefault="00473934" w:rsidP="004124C2">
      <w:pPr>
        <w:rPr>
          <w:rFonts w:asciiTheme="minorHAnsi" w:hAnsiTheme="minorHAnsi"/>
          <w:u w:val="single"/>
        </w:rPr>
      </w:pPr>
      <w:r w:rsidRPr="00890FE5">
        <w:rPr>
          <w:rFonts w:asciiTheme="minorHAnsi" w:hAnsiTheme="minorHAnsi"/>
        </w:rPr>
        <w:t xml:space="preserve">Team Lead </w:t>
      </w:r>
      <w:r w:rsidR="008B6EF3" w:rsidRPr="00890FE5">
        <w:rPr>
          <w:rFonts w:asciiTheme="minorHAnsi" w:hAnsiTheme="minorHAnsi"/>
        </w:rPr>
        <w:t>–</w:t>
      </w:r>
      <w:r w:rsidR="008B6EF3">
        <w:rPr>
          <w:rFonts w:asciiTheme="minorHAnsi" w:hAnsiTheme="minorHAnsi"/>
        </w:rPr>
        <w:t xml:space="preserve"> </w:t>
      </w:r>
      <w:r w:rsidR="004124C2">
        <w:rPr>
          <w:rFonts w:asciiTheme="minorHAnsi" w:hAnsiTheme="minorHAnsi"/>
          <w:u w:val="single"/>
        </w:rPr>
        <w:t>Robert Lash, NCEZID</w:t>
      </w:r>
    </w:p>
    <w:p w14:paraId="054D0238" w14:textId="77777777" w:rsidR="004124C2" w:rsidRPr="00890FE5" w:rsidRDefault="004124C2" w:rsidP="004124C2">
      <w:pPr>
        <w:pStyle w:val="ListParagraph"/>
        <w:ind w:left="360"/>
        <w:rPr>
          <w:rFonts w:asciiTheme="minorHAnsi" w:hAnsiTheme="minorHAnsi"/>
        </w:rPr>
      </w:pPr>
    </w:p>
    <w:p w14:paraId="4906E44C" w14:textId="77777777" w:rsidR="00B46F2C" w:rsidRPr="00890FE5" w:rsidRDefault="00B46F2C" w:rsidP="009C13B9">
      <w:pPr>
        <w:pStyle w:val="ListParagraph"/>
        <w:ind w:left="360"/>
        <w:rPr>
          <w:rFonts w:asciiTheme="minorHAnsi" w:hAnsiTheme="minorHAnsi"/>
        </w:rPr>
      </w:pPr>
    </w:p>
    <w:p w14:paraId="2871163F" w14:textId="77777777" w:rsidR="00B46F2C" w:rsidRPr="00890FE5" w:rsidRDefault="00B46F2C" w:rsidP="009C13B9">
      <w:pPr>
        <w:rPr>
          <w:rFonts w:asciiTheme="minorHAnsi" w:hAnsiTheme="minorHAnsi"/>
        </w:rPr>
      </w:pPr>
      <w:r w:rsidRPr="00890FE5">
        <w:rPr>
          <w:rFonts w:asciiTheme="minorHAnsi" w:hAnsiTheme="minorHAnsi"/>
        </w:rPr>
        <w:t>To assist review, please provide answers to the following question:</w:t>
      </w:r>
    </w:p>
    <w:p w14:paraId="156F322D" w14:textId="77777777" w:rsidR="003A7C62" w:rsidRPr="00890FE5" w:rsidRDefault="003A7C62" w:rsidP="00C86E91">
      <w:pPr>
        <w:rPr>
          <w:rFonts w:asciiTheme="minorHAnsi" w:hAnsiTheme="minorHAnsi"/>
          <w:b/>
        </w:rPr>
      </w:pPr>
    </w:p>
    <w:p w14:paraId="65E4A02B" w14:textId="77777777" w:rsidR="00B46F2C" w:rsidRPr="00890FE5" w:rsidRDefault="00B46F2C" w:rsidP="00C86E91">
      <w:pPr>
        <w:rPr>
          <w:rFonts w:asciiTheme="minorHAnsi" w:hAnsiTheme="minorHAnsi"/>
          <w:b/>
        </w:rPr>
      </w:pPr>
      <w:r w:rsidRPr="00890FE5">
        <w:rPr>
          <w:rFonts w:asciiTheme="minorHAnsi" w:hAnsiTheme="minorHAnsi"/>
          <w:b/>
        </w:rPr>
        <w:t>Personally Identifiable Information:</w:t>
      </w:r>
    </w:p>
    <w:p w14:paraId="0EE177D4" w14:textId="77777777" w:rsidR="00B46F2C" w:rsidRPr="00890FE5" w:rsidRDefault="00B46F2C" w:rsidP="00C86E91">
      <w:pPr>
        <w:pStyle w:val="ListParagraph"/>
        <w:numPr>
          <w:ilvl w:val="0"/>
          <w:numId w:val="18"/>
        </w:numPr>
        <w:rPr>
          <w:rFonts w:asciiTheme="minorHAnsi" w:hAnsiTheme="minorHAnsi"/>
          <w:b/>
        </w:rPr>
      </w:pPr>
      <w:r w:rsidRPr="00890FE5">
        <w:rPr>
          <w:rFonts w:asciiTheme="minorHAnsi" w:hAnsiTheme="minorHAnsi"/>
        </w:rPr>
        <w:t xml:space="preserve">Is personally identifiable information (PII) collected?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No </w:t>
      </w:r>
    </w:p>
    <w:p w14:paraId="7ABEAA32" w14:textId="77777777" w:rsidR="00B46F2C" w:rsidRPr="00890FE5" w:rsidRDefault="00B46F2C" w:rsidP="00C86E91">
      <w:pPr>
        <w:pStyle w:val="ListParagraph"/>
        <w:numPr>
          <w:ilvl w:val="0"/>
          <w:numId w:val="18"/>
        </w:numPr>
        <w:rPr>
          <w:rFonts w:asciiTheme="minorHAnsi" w:hAnsiTheme="minorHAnsi"/>
        </w:rPr>
      </w:pPr>
      <w:r w:rsidRPr="00890FE5">
        <w:rPr>
          <w:rFonts w:asciiTheme="minorHAnsi" w:hAnsiTheme="minorHAnsi"/>
        </w:rPr>
        <w:t xml:space="preserve">If Yes, is the information that will be collected included in records that are subject to the Privacy Act of 1974?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 No</w:t>
      </w:r>
      <w:r w:rsidRPr="00890FE5">
        <w:rPr>
          <w:rFonts w:asciiTheme="minorHAnsi" w:hAnsiTheme="minorHAnsi"/>
        </w:rPr>
        <w:t xml:space="preserve">  </w:t>
      </w:r>
    </w:p>
    <w:p w14:paraId="7F944A7A" w14:textId="77777777" w:rsidR="003A7C62" w:rsidRPr="00890FE5" w:rsidRDefault="00B46F2C" w:rsidP="008B6EF3">
      <w:pPr>
        <w:pStyle w:val="ListParagraph"/>
        <w:numPr>
          <w:ilvl w:val="0"/>
          <w:numId w:val="18"/>
        </w:numPr>
        <w:ind w:right="-450"/>
        <w:rPr>
          <w:rFonts w:asciiTheme="minorHAnsi" w:hAnsiTheme="minorHAnsi"/>
          <w:b/>
        </w:rPr>
      </w:pPr>
      <w:r w:rsidRPr="00890FE5">
        <w:rPr>
          <w:rFonts w:asciiTheme="minorHAnsi" w:hAnsiTheme="minorHAnsi"/>
        </w:rPr>
        <w:t>If Applicable, has a System or Records Notice been published?  [  ] Yes  [</w:t>
      </w:r>
      <w:r w:rsidR="00210626" w:rsidRPr="00890FE5">
        <w:rPr>
          <w:rFonts w:asciiTheme="minorHAnsi" w:hAnsiTheme="minorHAnsi"/>
        </w:rPr>
        <w:t xml:space="preserve"> </w:t>
      </w:r>
      <w:r w:rsidRPr="00890FE5">
        <w:rPr>
          <w:rFonts w:asciiTheme="minorHAnsi" w:hAnsiTheme="minorHAnsi"/>
        </w:rPr>
        <w:t>] No</w:t>
      </w:r>
      <w:r w:rsidR="00210626" w:rsidRPr="00890FE5">
        <w:rPr>
          <w:rFonts w:asciiTheme="minorHAnsi" w:hAnsiTheme="minorHAnsi"/>
        </w:rPr>
        <w:t xml:space="preserve">  </w:t>
      </w:r>
      <w:r w:rsidR="00210626" w:rsidRPr="00890FE5">
        <w:rPr>
          <w:rFonts w:asciiTheme="minorHAnsi" w:hAnsiTheme="minorHAnsi"/>
          <w:b/>
        </w:rPr>
        <w:t>[X] N/A</w:t>
      </w:r>
    </w:p>
    <w:p w14:paraId="76FA3682" w14:textId="77777777" w:rsidR="003A7C62" w:rsidRPr="00890FE5" w:rsidRDefault="003A7C62" w:rsidP="00C86E91">
      <w:pPr>
        <w:pStyle w:val="ListParagraph"/>
        <w:ind w:left="0"/>
        <w:rPr>
          <w:rFonts w:asciiTheme="minorHAnsi" w:hAnsiTheme="minorHAnsi"/>
          <w:b/>
        </w:rPr>
      </w:pPr>
    </w:p>
    <w:p w14:paraId="780A13BB" w14:textId="77777777" w:rsidR="00B46F2C" w:rsidRPr="00890FE5" w:rsidRDefault="00B46F2C" w:rsidP="00C86E91">
      <w:pPr>
        <w:pStyle w:val="ListParagraph"/>
        <w:ind w:left="0"/>
        <w:rPr>
          <w:rFonts w:asciiTheme="minorHAnsi" w:hAnsiTheme="minorHAnsi"/>
          <w:b/>
        </w:rPr>
      </w:pPr>
      <w:r w:rsidRPr="00890FE5">
        <w:rPr>
          <w:rFonts w:asciiTheme="minorHAnsi" w:hAnsiTheme="minorHAnsi"/>
          <w:b/>
        </w:rPr>
        <w:t>Gifts or Payments:</w:t>
      </w:r>
    </w:p>
    <w:p w14:paraId="35A3EC8A" w14:textId="77777777" w:rsidR="00CF631C" w:rsidRPr="00890FE5" w:rsidRDefault="00B46F2C" w:rsidP="00C86E91">
      <w:pPr>
        <w:rPr>
          <w:rFonts w:asciiTheme="minorHAnsi" w:hAnsiTheme="minorHAnsi"/>
        </w:rPr>
      </w:pPr>
      <w:r w:rsidRPr="00890FE5">
        <w:rPr>
          <w:rFonts w:asciiTheme="minorHAnsi" w:hAnsiTheme="minorHAnsi"/>
        </w:rPr>
        <w:t xml:space="preserve">Is an incentive (e.g., money or reimbursement of expenses, token of appreciation) provided to participants?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No</w:t>
      </w:r>
    </w:p>
    <w:p w14:paraId="6CB62A7E" w14:textId="77777777" w:rsidR="00210626" w:rsidRPr="00890FE5" w:rsidRDefault="00210626" w:rsidP="00C86E91">
      <w:pPr>
        <w:rPr>
          <w:rFonts w:asciiTheme="minorHAnsi" w:hAnsiTheme="minorHAnsi"/>
          <w:b/>
        </w:rPr>
      </w:pPr>
    </w:p>
    <w:p w14:paraId="2389251A" w14:textId="77777777" w:rsidR="00210626" w:rsidRPr="00890FE5" w:rsidRDefault="00210626" w:rsidP="00C86E91">
      <w:pPr>
        <w:rPr>
          <w:rFonts w:asciiTheme="minorHAnsi" w:hAnsiTheme="minorHAnsi"/>
          <w:b/>
        </w:rPr>
      </w:pPr>
    </w:p>
    <w:p w14:paraId="5F611DB3" w14:textId="77777777" w:rsidR="00B46F2C" w:rsidRPr="00890FE5" w:rsidRDefault="00B46F2C" w:rsidP="00C86E91">
      <w:pPr>
        <w:rPr>
          <w:rFonts w:asciiTheme="minorHAnsi" w:hAnsiTheme="minorHAnsi"/>
          <w:i/>
        </w:rPr>
      </w:pPr>
      <w:r w:rsidRPr="00890FE5">
        <w:rPr>
          <w:rFonts w:asciiTheme="minorHAnsi" w:hAnsiTheme="minorHAnsi"/>
          <w:b/>
        </w:rPr>
        <w:t>BURDEN HOURS</w:t>
      </w:r>
      <w:r w:rsidRPr="00890FE5">
        <w:rPr>
          <w:rFonts w:asciiTheme="minorHAnsi" w:hAnsiTheme="minorHAnsi"/>
        </w:rPr>
        <w:t xml:space="preserve"> </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141"/>
        <w:gridCol w:w="1636"/>
        <w:gridCol w:w="1698"/>
        <w:gridCol w:w="1779"/>
        <w:gridCol w:w="1322"/>
      </w:tblGrid>
      <w:tr w:rsidR="008B6EF3" w:rsidRPr="00890FE5" w14:paraId="49202577" w14:textId="77777777" w:rsidTr="00EB1B74">
        <w:trPr>
          <w:trHeight w:val="1091"/>
        </w:trPr>
        <w:tc>
          <w:tcPr>
            <w:tcW w:w="2425" w:type="dxa"/>
            <w:shd w:val="clear" w:color="auto" w:fill="auto"/>
          </w:tcPr>
          <w:p w14:paraId="2BBD5244"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Type of Respondents</w:t>
            </w:r>
          </w:p>
        </w:tc>
        <w:tc>
          <w:tcPr>
            <w:tcW w:w="806" w:type="dxa"/>
            <w:shd w:val="clear" w:color="auto" w:fill="auto"/>
          </w:tcPr>
          <w:p w14:paraId="1909C64F"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Form Name</w:t>
            </w:r>
          </w:p>
        </w:tc>
        <w:tc>
          <w:tcPr>
            <w:tcW w:w="1655" w:type="dxa"/>
            <w:shd w:val="clear" w:color="auto" w:fill="auto"/>
          </w:tcPr>
          <w:p w14:paraId="270982BE"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Respondents</w:t>
            </w:r>
          </w:p>
        </w:tc>
        <w:tc>
          <w:tcPr>
            <w:tcW w:w="1741" w:type="dxa"/>
            <w:shd w:val="clear" w:color="auto" w:fill="auto"/>
          </w:tcPr>
          <w:p w14:paraId="32E975C9"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Responses per Respondent</w:t>
            </w:r>
          </w:p>
        </w:tc>
        <w:tc>
          <w:tcPr>
            <w:tcW w:w="1872" w:type="dxa"/>
            <w:shd w:val="clear" w:color="auto" w:fill="auto"/>
          </w:tcPr>
          <w:p w14:paraId="415873CA"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Avg. Burden per Response (in hrs.)</w:t>
            </w:r>
          </w:p>
        </w:tc>
        <w:tc>
          <w:tcPr>
            <w:tcW w:w="1380" w:type="dxa"/>
            <w:shd w:val="clear" w:color="auto" w:fill="auto"/>
          </w:tcPr>
          <w:p w14:paraId="795EE911"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Total Burden (in hrs.)</w:t>
            </w:r>
          </w:p>
        </w:tc>
      </w:tr>
      <w:tr w:rsidR="00473934" w:rsidRPr="00890FE5" w14:paraId="43332A6B" w14:textId="77777777" w:rsidTr="008B6EF3">
        <w:trPr>
          <w:trHeight w:val="265"/>
        </w:trPr>
        <w:tc>
          <w:tcPr>
            <w:tcW w:w="9879" w:type="dxa"/>
            <w:gridSpan w:val="6"/>
            <w:shd w:val="clear" w:color="auto" w:fill="D9D9D9" w:themeFill="background1" w:themeFillShade="D9"/>
          </w:tcPr>
          <w:p w14:paraId="714A1C78"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p>
        </w:tc>
      </w:tr>
      <w:tr w:rsidR="008B6EF3" w:rsidRPr="00890FE5" w14:paraId="71B89824" w14:textId="77777777" w:rsidTr="00EB1B74">
        <w:trPr>
          <w:trHeight w:val="788"/>
        </w:trPr>
        <w:tc>
          <w:tcPr>
            <w:tcW w:w="2425" w:type="dxa"/>
            <w:shd w:val="clear" w:color="auto" w:fill="auto"/>
          </w:tcPr>
          <w:p w14:paraId="1CEF2A68" w14:textId="1AB30C72" w:rsidR="00473934" w:rsidRPr="00890FE5" w:rsidRDefault="00C77566"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Individual Travelers</w:t>
            </w:r>
          </w:p>
        </w:tc>
        <w:tc>
          <w:tcPr>
            <w:tcW w:w="806" w:type="dxa"/>
            <w:shd w:val="clear" w:color="auto" w:fill="auto"/>
          </w:tcPr>
          <w:p w14:paraId="1E3AA1F6"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Interview Guide</w:t>
            </w:r>
          </w:p>
        </w:tc>
        <w:tc>
          <w:tcPr>
            <w:tcW w:w="1655" w:type="dxa"/>
            <w:shd w:val="clear" w:color="auto" w:fill="auto"/>
          </w:tcPr>
          <w:p w14:paraId="4A642D76"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50</w:t>
            </w:r>
          </w:p>
        </w:tc>
        <w:tc>
          <w:tcPr>
            <w:tcW w:w="1741" w:type="dxa"/>
            <w:shd w:val="clear" w:color="auto" w:fill="auto"/>
          </w:tcPr>
          <w:p w14:paraId="0030F292"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1</w:t>
            </w:r>
          </w:p>
        </w:tc>
        <w:tc>
          <w:tcPr>
            <w:tcW w:w="1872" w:type="dxa"/>
            <w:shd w:val="clear" w:color="auto" w:fill="auto"/>
          </w:tcPr>
          <w:p w14:paraId="70D67153"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30/60</w:t>
            </w:r>
          </w:p>
        </w:tc>
        <w:tc>
          <w:tcPr>
            <w:tcW w:w="1380" w:type="dxa"/>
            <w:shd w:val="clear" w:color="auto" w:fill="auto"/>
          </w:tcPr>
          <w:p w14:paraId="6DC67663"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r w:rsidR="00473934" w:rsidRPr="00890FE5" w14:paraId="2E14C8E5" w14:textId="77777777" w:rsidTr="00EB1B74">
        <w:trPr>
          <w:trHeight w:val="265"/>
        </w:trPr>
        <w:tc>
          <w:tcPr>
            <w:tcW w:w="2425" w:type="dxa"/>
            <w:shd w:val="clear" w:color="auto" w:fill="auto"/>
          </w:tcPr>
          <w:p w14:paraId="51B197BC"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Total</w:t>
            </w:r>
          </w:p>
        </w:tc>
        <w:tc>
          <w:tcPr>
            <w:tcW w:w="6074" w:type="dxa"/>
            <w:gridSpan w:val="4"/>
            <w:shd w:val="clear" w:color="auto" w:fill="auto"/>
          </w:tcPr>
          <w:p w14:paraId="2516EE7A"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p>
        </w:tc>
        <w:tc>
          <w:tcPr>
            <w:tcW w:w="1380" w:type="dxa"/>
            <w:shd w:val="clear" w:color="auto" w:fill="auto"/>
          </w:tcPr>
          <w:p w14:paraId="7BC7765D"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bl>
    <w:p w14:paraId="6E6BBD73" w14:textId="77777777" w:rsidR="00CF631C" w:rsidRPr="00890FE5" w:rsidRDefault="00CF631C" w:rsidP="00437BA7">
      <w:pPr>
        <w:rPr>
          <w:rFonts w:asciiTheme="minorHAnsi" w:hAnsiTheme="minorHAnsi"/>
          <w:bCs/>
        </w:rPr>
      </w:pPr>
    </w:p>
    <w:sectPr w:rsidR="00CF631C" w:rsidRPr="00890FE5" w:rsidSect="008B6EF3">
      <w:footerReference w:type="default" r:id="rId9"/>
      <w:pgSz w:w="12240" w:h="15840"/>
      <w:pgMar w:top="1080" w:right="1080" w:bottom="1440" w:left="1440" w:header="27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D0045" w14:textId="77777777" w:rsidR="00A02519" w:rsidRDefault="00A02519">
      <w:r>
        <w:separator/>
      </w:r>
    </w:p>
  </w:endnote>
  <w:endnote w:type="continuationSeparator" w:id="0">
    <w:p w14:paraId="399B6752" w14:textId="77777777" w:rsidR="00A02519" w:rsidRDefault="00A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586EC" w14:textId="548B4FA0"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015E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31AF2" w14:textId="77777777" w:rsidR="00A02519" w:rsidRDefault="00A02519">
      <w:r>
        <w:separator/>
      </w:r>
    </w:p>
  </w:footnote>
  <w:footnote w:type="continuationSeparator" w:id="0">
    <w:p w14:paraId="3AD3BC2B" w14:textId="77777777" w:rsidR="00A02519" w:rsidRDefault="00A02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07C2D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DA30D4B"/>
    <w:multiLevelType w:val="hybridMultilevel"/>
    <w:tmpl w:val="20408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5E8"/>
    <w:rsid w:val="00023A57"/>
    <w:rsid w:val="00024445"/>
    <w:rsid w:val="00047A64"/>
    <w:rsid w:val="00067329"/>
    <w:rsid w:val="0007319D"/>
    <w:rsid w:val="000B2838"/>
    <w:rsid w:val="000D44CA"/>
    <w:rsid w:val="000E200B"/>
    <w:rsid w:val="000F68BE"/>
    <w:rsid w:val="00110B91"/>
    <w:rsid w:val="00121C77"/>
    <w:rsid w:val="00125981"/>
    <w:rsid w:val="001636A4"/>
    <w:rsid w:val="001927A4"/>
    <w:rsid w:val="00194AC6"/>
    <w:rsid w:val="001A23B0"/>
    <w:rsid w:val="001A25CC"/>
    <w:rsid w:val="001B0AAA"/>
    <w:rsid w:val="001C39F7"/>
    <w:rsid w:val="001D0776"/>
    <w:rsid w:val="00210626"/>
    <w:rsid w:val="00231FB7"/>
    <w:rsid w:val="002340C7"/>
    <w:rsid w:val="00237B48"/>
    <w:rsid w:val="0024521E"/>
    <w:rsid w:val="00263C3D"/>
    <w:rsid w:val="00274D0B"/>
    <w:rsid w:val="002821FF"/>
    <w:rsid w:val="002929B6"/>
    <w:rsid w:val="002B3C95"/>
    <w:rsid w:val="002B79F9"/>
    <w:rsid w:val="002D0B92"/>
    <w:rsid w:val="002F1A18"/>
    <w:rsid w:val="00341D82"/>
    <w:rsid w:val="0035752C"/>
    <w:rsid w:val="003675DB"/>
    <w:rsid w:val="003A7C62"/>
    <w:rsid w:val="003D5BBE"/>
    <w:rsid w:val="003E326B"/>
    <w:rsid w:val="003E3C61"/>
    <w:rsid w:val="003F1C5B"/>
    <w:rsid w:val="0040200C"/>
    <w:rsid w:val="004124C2"/>
    <w:rsid w:val="0041337D"/>
    <w:rsid w:val="00434E33"/>
    <w:rsid w:val="00437BA7"/>
    <w:rsid w:val="00441434"/>
    <w:rsid w:val="0045264C"/>
    <w:rsid w:val="00467C6B"/>
    <w:rsid w:val="004709CB"/>
    <w:rsid w:val="00473934"/>
    <w:rsid w:val="004876EC"/>
    <w:rsid w:val="004D6E14"/>
    <w:rsid w:val="005009B0"/>
    <w:rsid w:val="00512CA7"/>
    <w:rsid w:val="00593B19"/>
    <w:rsid w:val="005A1006"/>
    <w:rsid w:val="005E714A"/>
    <w:rsid w:val="005F596A"/>
    <w:rsid w:val="006010FC"/>
    <w:rsid w:val="00603256"/>
    <w:rsid w:val="006140A0"/>
    <w:rsid w:val="00636621"/>
    <w:rsid w:val="00642B49"/>
    <w:rsid w:val="00656449"/>
    <w:rsid w:val="006832D9"/>
    <w:rsid w:val="0069403B"/>
    <w:rsid w:val="00697FED"/>
    <w:rsid w:val="006C0102"/>
    <w:rsid w:val="006C2B00"/>
    <w:rsid w:val="006E12B5"/>
    <w:rsid w:val="006F3DDE"/>
    <w:rsid w:val="00704678"/>
    <w:rsid w:val="00705A79"/>
    <w:rsid w:val="00706EE4"/>
    <w:rsid w:val="007129D6"/>
    <w:rsid w:val="00741D02"/>
    <w:rsid w:val="007425E7"/>
    <w:rsid w:val="0074701B"/>
    <w:rsid w:val="007501D9"/>
    <w:rsid w:val="00801804"/>
    <w:rsid w:val="00802607"/>
    <w:rsid w:val="008101A5"/>
    <w:rsid w:val="00822664"/>
    <w:rsid w:val="00840FCA"/>
    <w:rsid w:val="00843796"/>
    <w:rsid w:val="00852B9F"/>
    <w:rsid w:val="00890FE5"/>
    <w:rsid w:val="00895229"/>
    <w:rsid w:val="00895AEC"/>
    <w:rsid w:val="008B6EF3"/>
    <w:rsid w:val="008F0203"/>
    <w:rsid w:val="008F50D4"/>
    <w:rsid w:val="009239AA"/>
    <w:rsid w:val="00935ADA"/>
    <w:rsid w:val="00946B6C"/>
    <w:rsid w:val="00955A71"/>
    <w:rsid w:val="0096108F"/>
    <w:rsid w:val="009867C1"/>
    <w:rsid w:val="009A5E30"/>
    <w:rsid w:val="009B07A3"/>
    <w:rsid w:val="009C13B9"/>
    <w:rsid w:val="009D01A2"/>
    <w:rsid w:val="009F5923"/>
    <w:rsid w:val="00A00423"/>
    <w:rsid w:val="00A02519"/>
    <w:rsid w:val="00A403BB"/>
    <w:rsid w:val="00A674DF"/>
    <w:rsid w:val="00A83AA6"/>
    <w:rsid w:val="00A846F1"/>
    <w:rsid w:val="00AA0C47"/>
    <w:rsid w:val="00AC52C5"/>
    <w:rsid w:val="00AD690F"/>
    <w:rsid w:val="00AE1809"/>
    <w:rsid w:val="00B379BD"/>
    <w:rsid w:val="00B46F2C"/>
    <w:rsid w:val="00B61AA3"/>
    <w:rsid w:val="00B62CD3"/>
    <w:rsid w:val="00B80D76"/>
    <w:rsid w:val="00BA2105"/>
    <w:rsid w:val="00BA6C94"/>
    <w:rsid w:val="00BA7E06"/>
    <w:rsid w:val="00BB2B8E"/>
    <w:rsid w:val="00BB43B5"/>
    <w:rsid w:val="00BB6219"/>
    <w:rsid w:val="00BD290F"/>
    <w:rsid w:val="00C14CC4"/>
    <w:rsid w:val="00C33C52"/>
    <w:rsid w:val="00C40D8B"/>
    <w:rsid w:val="00C77065"/>
    <w:rsid w:val="00C77566"/>
    <w:rsid w:val="00C8407A"/>
    <w:rsid w:val="00C8488C"/>
    <w:rsid w:val="00C86E91"/>
    <w:rsid w:val="00C94D20"/>
    <w:rsid w:val="00CA14B5"/>
    <w:rsid w:val="00CA2650"/>
    <w:rsid w:val="00CB1078"/>
    <w:rsid w:val="00CC06E3"/>
    <w:rsid w:val="00CC6FAF"/>
    <w:rsid w:val="00CF3623"/>
    <w:rsid w:val="00CF631C"/>
    <w:rsid w:val="00D107CB"/>
    <w:rsid w:val="00D24698"/>
    <w:rsid w:val="00D6383F"/>
    <w:rsid w:val="00D71221"/>
    <w:rsid w:val="00DB59D0"/>
    <w:rsid w:val="00DC33D3"/>
    <w:rsid w:val="00E10A08"/>
    <w:rsid w:val="00E2594A"/>
    <w:rsid w:val="00E26329"/>
    <w:rsid w:val="00E40B50"/>
    <w:rsid w:val="00E50293"/>
    <w:rsid w:val="00E5566C"/>
    <w:rsid w:val="00E570AA"/>
    <w:rsid w:val="00E65FFC"/>
    <w:rsid w:val="00E666A6"/>
    <w:rsid w:val="00E80951"/>
    <w:rsid w:val="00E854FE"/>
    <w:rsid w:val="00E86CC6"/>
    <w:rsid w:val="00EA683D"/>
    <w:rsid w:val="00EB1B74"/>
    <w:rsid w:val="00EB56B3"/>
    <w:rsid w:val="00EC04C7"/>
    <w:rsid w:val="00ED6492"/>
    <w:rsid w:val="00EE30D7"/>
    <w:rsid w:val="00EF2095"/>
    <w:rsid w:val="00F06866"/>
    <w:rsid w:val="00F15956"/>
    <w:rsid w:val="00F24CFC"/>
    <w:rsid w:val="00F3170F"/>
    <w:rsid w:val="00F4017B"/>
    <w:rsid w:val="00F976B0"/>
    <w:rsid w:val="00FA5803"/>
    <w:rsid w:val="00FA6DE7"/>
    <w:rsid w:val="00FC0A8E"/>
    <w:rsid w:val="00FD2770"/>
    <w:rsid w:val="00FE2FA6"/>
    <w:rsid w:val="00FE3DF2"/>
    <w:rsid w:val="00FF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752A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87854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6D4B4-5239-425B-B903-09414AD9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2017-10-12T14:26:00Z</cp:lastPrinted>
  <dcterms:created xsi:type="dcterms:W3CDTF">2017-11-21T17:46:00Z</dcterms:created>
  <dcterms:modified xsi:type="dcterms:W3CDTF">2017-11-21T17:46:00Z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