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rPr>
        <w:id w:val="1232351027"/>
        <w:docPartObj>
          <w:docPartGallery w:val="Cover Pages"/>
          <w:docPartUnique/>
        </w:docPartObj>
      </w:sdtPr>
      <w:sdtEndPr/>
      <w:sdtContent>
        <w:p w:rsidR="002F03D6" w:rsidRPr="009A5895" w:rsidRDefault="002F03D6">
          <w:pPr>
            <w:rPr>
              <w:rFonts w:asciiTheme="minorHAnsi" w:hAnsiTheme="minorHAnsi"/>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248"/>
          </w:tblGrid>
          <w:tr w:rsidR="002F03D6" w:rsidRPr="009A5895">
            <w:tc>
              <w:tcPr>
                <w:tcW w:w="7672" w:type="dxa"/>
                <w:tcMar>
                  <w:top w:w="216" w:type="dxa"/>
                  <w:left w:w="115" w:type="dxa"/>
                  <w:bottom w:w="216" w:type="dxa"/>
                  <w:right w:w="115" w:type="dxa"/>
                </w:tcMar>
              </w:tcPr>
              <w:p w:rsidR="002F03D6" w:rsidRPr="009A5895" w:rsidRDefault="002F03D6" w:rsidP="00A17B6F">
                <w:pPr>
                  <w:pStyle w:val="NoSpacing"/>
                  <w:rPr>
                    <w:color w:val="365F91" w:themeColor="accent1" w:themeShade="BF"/>
                  </w:rPr>
                </w:pPr>
              </w:p>
            </w:tc>
          </w:tr>
          <w:tr w:rsidR="002F03D6" w:rsidRPr="009A5895">
            <w:tc>
              <w:tcPr>
                <w:tcW w:w="7672" w:type="dxa"/>
              </w:tcPr>
              <w:sdt>
                <w:sdtPr>
                  <w:rPr>
                    <w:rFonts w:eastAsia="Calibri"/>
                    <w:b/>
                    <w:sz w:val="24"/>
                    <w:szCs w:val="24"/>
                    <w:u w:val="single"/>
                  </w:rPr>
                  <w:alias w:val="Title"/>
                  <w:id w:val="13406919"/>
                  <w:placeholder>
                    <w:docPart w:val="327B627405014E67A7981B5420C41BF3"/>
                  </w:placeholder>
                  <w:dataBinding w:prefixMappings="xmlns:ns0='http://schemas.openxmlformats.org/package/2006/metadata/core-properties' xmlns:ns1='http://purl.org/dc/elements/1.1/'" w:xpath="/ns0:coreProperties[1]/ns1:title[1]" w:storeItemID="{6C3C8BC8-F283-45AE-878A-BAB7291924A1}"/>
                  <w:text/>
                </w:sdtPr>
                <w:sdtEndPr/>
                <w:sdtContent>
                  <w:p w:rsidR="002F03D6" w:rsidRPr="009A5895" w:rsidRDefault="00D363B3" w:rsidP="006E67C2">
                    <w:pPr>
                      <w:pStyle w:val="NoSpacing"/>
                      <w:spacing w:line="216" w:lineRule="auto"/>
                      <w:rPr>
                        <w:rFonts w:eastAsiaTheme="majorEastAsia" w:cstheme="majorBidi"/>
                        <w:color w:val="4F81BD" w:themeColor="accent1"/>
                      </w:rPr>
                    </w:pPr>
                    <w:r>
                      <w:rPr>
                        <w:rFonts w:eastAsia="Calibri"/>
                        <w:b/>
                        <w:sz w:val="24"/>
                        <w:szCs w:val="24"/>
                        <w:u w:val="single"/>
                      </w:rPr>
                      <w:t>I</w:t>
                    </w:r>
                    <w:r w:rsidR="008A0E40">
                      <w:rPr>
                        <w:rFonts w:eastAsia="Calibri"/>
                        <w:b/>
                        <w:sz w:val="24"/>
                        <w:szCs w:val="24"/>
                        <w:u w:val="single"/>
                      </w:rPr>
                      <w:t xml:space="preserve">-Catalyst Program -  </w:t>
                    </w:r>
                    <w:r>
                      <w:rPr>
                        <w:rFonts w:eastAsia="Calibri"/>
                        <w:b/>
                        <w:sz w:val="24"/>
                        <w:szCs w:val="24"/>
                        <w:u w:val="single"/>
                      </w:rPr>
                      <w:t>NCHHSTP HIV Guidelines</w:t>
                    </w:r>
                  </w:p>
                </w:sdtContent>
              </w:sdt>
            </w:tc>
          </w:tr>
          <w:tr w:rsidR="002F03D6" w:rsidRPr="009A5895">
            <w:sdt>
              <w:sdtPr>
                <w:rPr>
                  <w:color w:val="365F91" w:themeColor="accent1" w:themeShade="BF"/>
                </w:rPr>
                <w:alias w:val="Subtitle"/>
                <w:id w:val="13406923"/>
                <w:placeholder>
                  <w:docPart w:val="F3C8A0BFBA134057A8FBAD54042C850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2F03D6" w:rsidRPr="009A5895" w:rsidRDefault="00DF0E32" w:rsidP="00DF0E32">
                    <w:pPr>
                      <w:pStyle w:val="NoSpacing"/>
                      <w:rPr>
                        <w:color w:val="365F91" w:themeColor="accent1" w:themeShade="BF"/>
                      </w:rPr>
                    </w:pPr>
                    <w:r>
                      <w:rPr>
                        <w:color w:val="365F91" w:themeColor="accent1" w:themeShade="BF"/>
                      </w:rPr>
                      <w:t>GenIC Submission under OMB #0920-1158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953"/>
          </w:tblGrid>
          <w:tr w:rsidR="002F03D6" w:rsidRPr="009A5895">
            <w:tc>
              <w:tcPr>
                <w:tcW w:w="7221" w:type="dxa"/>
                <w:tcMar>
                  <w:top w:w="216" w:type="dxa"/>
                  <w:left w:w="115" w:type="dxa"/>
                  <w:bottom w:w="216" w:type="dxa"/>
                  <w:right w:w="115" w:type="dxa"/>
                </w:tcMar>
              </w:tcPr>
              <w:p w:rsidR="00A17B6F" w:rsidRDefault="00A17B6F" w:rsidP="00A17B6F">
                <w:pPr>
                  <w:rPr>
                    <w:color w:val="44546A"/>
                  </w:rPr>
                </w:pPr>
                <w:r>
                  <w:rPr>
                    <w:color w:val="44546A"/>
                  </w:rPr>
                  <w:t>Juliana K. Cyril, MPH, PhD</w:t>
                </w:r>
              </w:p>
              <w:p w:rsidR="00A17B6F" w:rsidRDefault="00A17B6F" w:rsidP="00A17B6F">
                <w:pPr>
                  <w:rPr>
                    <w:color w:val="44546A"/>
                  </w:rPr>
                </w:pPr>
                <w:r>
                  <w:rPr>
                    <w:color w:val="44546A"/>
                  </w:rPr>
                  <w:t>Director</w:t>
                </w:r>
                <w:r w:rsidR="00B4537B">
                  <w:rPr>
                    <w:color w:val="44546A"/>
                  </w:rPr>
                  <w:t xml:space="preserve">, </w:t>
                </w:r>
                <w:r>
                  <w:rPr>
                    <w:color w:val="44546A"/>
                  </w:rPr>
                  <w:t xml:space="preserve">Office of Technology and Innovation </w:t>
                </w:r>
              </w:p>
              <w:p w:rsidR="00A17B6F" w:rsidRDefault="00A17B6F" w:rsidP="00A17B6F">
                <w:pPr>
                  <w:rPr>
                    <w:color w:val="44546A"/>
                  </w:rPr>
                </w:pPr>
                <w:r>
                  <w:rPr>
                    <w:color w:val="44546A"/>
                  </w:rPr>
                  <w:t>Office of the Associate Director for Science</w:t>
                </w:r>
              </w:p>
              <w:p w:rsidR="00A17B6F" w:rsidRDefault="00A17B6F" w:rsidP="00A17B6F">
                <w:pPr>
                  <w:rPr>
                    <w:color w:val="44546A"/>
                  </w:rPr>
                </w:pPr>
                <w:r>
                  <w:rPr>
                    <w:color w:val="44546A"/>
                  </w:rPr>
                  <w:t>Centers for Disease Control and Prevention</w:t>
                </w:r>
              </w:p>
              <w:p w:rsidR="00A17B6F" w:rsidRDefault="00A17B6F" w:rsidP="00A17B6F">
                <w:pPr>
                  <w:rPr>
                    <w:color w:val="44546A"/>
                  </w:rPr>
                </w:pPr>
                <w:r>
                  <w:rPr>
                    <w:color w:val="44546A"/>
                  </w:rPr>
                  <w:t>Ph: 404-639-4639</w:t>
                </w:r>
              </w:p>
              <w:p w:rsidR="00A17B6F" w:rsidRDefault="00A17B6F" w:rsidP="00A17B6F">
                <w:pPr>
                  <w:rPr>
                    <w:color w:val="44546A"/>
                  </w:rPr>
                </w:pPr>
                <w:r>
                  <w:rPr>
                    <w:color w:val="44546A"/>
                  </w:rPr>
                  <w:t>Fax: 404-639-4903</w:t>
                </w:r>
              </w:p>
              <w:p w:rsidR="00A17B6F" w:rsidRDefault="00A17B6F" w:rsidP="00A17B6F">
                <w:pPr>
                  <w:rPr>
                    <w:color w:val="44546A"/>
                  </w:rPr>
                </w:pPr>
              </w:p>
              <w:p w:rsidR="00B4537B" w:rsidRDefault="00B4537B" w:rsidP="00A17B6F">
                <w:pPr>
                  <w:rPr>
                    <w:color w:val="44546A"/>
                  </w:rPr>
                </w:pPr>
                <w:r>
                  <w:rPr>
                    <w:color w:val="44546A"/>
                  </w:rPr>
                  <w:t xml:space="preserve">Team Lead: </w:t>
                </w:r>
                <w:r w:rsidR="00B83856">
                  <w:t xml:space="preserve"> </w:t>
                </w:r>
                <w:r w:rsidR="006E67C2">
                  <w:rPr>
                    <w:color w:val="44546A"/>
                  </w:rPr>
                  <w:t>Priya Jakhmola</w:t>
                </w:r>
                <w:r w:rsidR="00B83856" w:rsidRPr="00B83856">
                  <w:rPr>
                    <w:color w:val="44546A"/>
                  </w:rPr>
                  <w:t>, (CDC/OID/NC</w:t>
                </w:r>
                <w:r w:rsidR="006E67C2">
                  <w:rPr>
                    <w:color w:val="44546A"/>
                  </w:rPr>
                  <w:t>HHSTP</w:t>
                </w:r>
                <w:r w:rsidR="00B83856" w:rsidRPr="00B83856">
                  <w:rPr>
                    <w:color w:val="44546A"/>
                  </w:rPr>
                  <w:t>)</w:t>
                </w:r>
              </w:p>
              <w:p w:rsidR="00A17B6F" w:rsidRDefault="00A17B6F" w:rsidP="00A17B6F">
                <w:pPr>
                  <w:rPr>
                    <w:color w:val="44546A"/>
                  </w:rPr>
                </w:pPr>
              </w:p>
              <w:p w:rsidR="00A17B6F" w:rsidRDefault="00A17B6F" w:rsidP="00A17B6F">
                <w:pPr>
                  <w:rPr>
                    <w:color w:val="44546A"/>
                  </w:rPr>
                </w:pPr>
                <w:r>
                  <w:rPr>
                    <w:color w:val="44546A"/>
                  </w:rPr>
                  <w:t>Submission Date:</w:t>
                </w:r>
              </w:p>
              <w:sdt>
                <w:sdtPr>
                  <w:rPr>
                    <w:color w:val="4F81BD" w:themeColor="accent1"/>
                  </w:rPr>
                  <w:alias w:val="Date"/>
                  <w:tag w:val="Date"/>
                  <w:id w:val="13406932"/>
                  <w:placeholder>
                    <w:docPart w:val="2409B089EF5643F6973972B9055846C9"/>
                  </w:placeholder>
                  <w:dataBinding w:prefixMappings="xmlns:ns0='http://schemas.microsoft.com/office/2006/coverPageProps'" w:xpath="/ns0:CoverPageProperties[1]/ns0:PublishDate[1]" w:storeItemID="{55AF091B-3C7A-41E3-B477-F2FDAA23CFDA}"/>
                  <w:date w:fullDate="2017-10-31T00:00:00Z">
                    <w:dateFormat w:val="M-d-yyyy"/>
                    <w:lid w:val="en-US"/>
                    <w:storeMappedDataAs w:val="dateTime"/>
                    <w:calendar w:val="gregorian"/>
                  </w:date>
                </w:sdtPr>
                <w:sdtEndPr/>
                <w:sdtContent>
                  <w:p w:rsidR="002F03D6" w:rsidRPr="009A5895" w:rsidRDefault="00811534">
                    <w:pPr>
                      <w:pStyle w:val="NoSpacing"/>
                      <w:rPr>
                        <w:color w:val="4F81BD" w:themeColor="accent1"/>
                      </w:rPr>
                    </w:pPr>
                    <w:r>
                      <w:rPr>
                        <w:color w:val="4F81BD" w:themeColor="accent1"/>
                      </w:rPr>
                      <w:t>10-31-2017</w:t>
                    </w:r>
                  </w:p>
                </w:sdtContent>
              </w:sdt>
              <w:p w:rsidR="007527DE" w:rsidRPr="009A5895" w:rsidRDefault="007527DE">
                <w:pPr>
                  <w:pStyle w:val="NoSpacing"/>
                  <w:rPr>
                    <w:color w:val="4F81BD" w:themeColor="accent1"/>
                  </w:rPr>
                </w:pPr>
              </w:p>
            </w:tc>
          </w:tr>
        </w:tbl>
        <w:p w:rsidR="002F03D6" w:rsidRPr="009A5895" w:rsidRDefault="002F03D6">
          <w:pPr>
            <w:spacing w:after="200" w:line="276" w:lineRule="auto"/>
            <w:rPr>
              <w:rFonts w:asciiTheme="minorHAnsi" w:hAnsiTheme="minorHAnsi"/>
            </w:rPr>
          </w:pPr>
          <w:r w:rsidRPr="009A5895">
            <w:rPr>
              <w:rFonts w:asciiTheme="minorHAnsi" w:hAnsiTheme="minorHAnsi"/>
            </w:rPr>
            <w:br w:type="page"/>
          </w:r>
        </w:p>
      </w:sdtContent>
    </w:sdt>
    <w:sdt>
      <w:sdtPr>
        <w:rPr>
          <w:rFonts w:asciiTheme="minorHAnsi" w:eastAsiaTheme="minorHAnsi" w:hAnsiTheme="minorHAnsi" w:cs="Times New Roman"/>
          <w:color w:val="auto"/>
          <w:sz w:val="22"/>
          <w:szCs w:val="22"/>
        </w:rPr>
        <w:id w:val="897554357"/>
        <w:docPartObj>
          <w:docPartGallery w:val="Table of Contents"/>
          <w:docPartUnique/>
        </w:docPartObj>
      </w:sdtPr>
      <w:sdtEndPr>
        <w:rPr>
          <w:b/>
          <w:bCs/>
          <w:noProof/>
        </w:rPr>
      </w:sdtEndPr>
      <w:sdtContent>
        <w:p w:rsidR="00DC2CD8" w:rsidRPr="009A5895" w:rsidRDefault="00DC2CD8">
          <w:pPr>
            <w:pStyle w:val="TOCHeading"/>
            <w:rPr>
              <w:rFonts w:asciiTheme="minorHAnsi" w:hAnsiTheme="minorHAnsi"/>
              <w:sz w:val="22"/>
              <w:szCs w:val="22"/>
            </w:rPr>
          </w:pPr>
          <w:r w:rsidRPr="009A5895">
            <w:rPr>
              <w:rFonts w:asciiTheme="minorHAnsi" w:hAnsiTheme="minorHAnsi"/>
              <w:sz w:val="22"/>
              <w:szCs w:val="22"/>
            </w:rPr>
            <w:t>Contents</w:t>
          </w:r>
        </w:p>
        <w:p w:rsidR="00BC1559" w:rsidRDefault="00DC2CD8">
          <w:pPr>
            <w:pStyle w:val="TOC1"/>
            <w:tabs>
              <w:tab w:val="right" w:leader="dot" w:pos="10070"/>
            </w:tabs>
            <w:rPr>
              <w:rFonts w:cstheme="minorBidi"/>
              <w:noProof/>
            </w:rPr>
          </w:pPr>
          <w:r w:rsidRPr="009A5895">
            <w:fldChar w:fldCharType="begin"/>
          </w:r>
          <w:r w:rsidRPr="009A5895">
            <w:instrText xml:space="preserve"> TOC \o "1-3" \h \z \u </w:instrText>
          </w:r>
          <w:r w:rsidRPr="009A5895">
            <w:fldChar w:fldCharType="separate"/>
          </w:r>
          <w:hyperlink w:anchor="_Toc466364029" w:history="1">
            <w:r w:rsidR="00BC1559" w:rsidRPr="00984776">
              <w:rPr>
                <w:rStyle w:val="Hyperlink"/>
                <w:noProof/>
              </w:rPr>
              <w:t>A. Justification</w:t>
            </w:r>
            <w:r w:rsidR="00BC1559">
              <w:rPr>
                <w:noProof/>
                <w:webHidden/>
              </w:rPr>
              <w:tab/>
            </w:r>
            <w:r w:rsidR="00BC1559">
              <w:rPr>
                <w:noProof/>
                <w:webHidden/>
              </w:rPr>
              <w:fldChar w:fldCharType="begin"/>
            </w:r>
            <w:r w:rsidR="00BC1559">
              <w:rPr>
                <w:noProof/>
                <w:webHidden/>
              </w:rPr>
              <w:instrText xml:space="preserve"> PAGEREF _Toc466364029 \h </w:instrText>
            </w:r>
            <w:r w:rsidR="00BC1559">
              <w:rPr>
                <w:noProof/>
                <w:webHidden/>
              </w:rPr>
            </w:r>
            <w:r w:rsidR="00BC1559">
              <w:rPr>
                <w:noProof/>
                <w:webHidden/>
              </w:rPr>
              <w:fldChar w:fldCharType="separate"/>
            </w:r>
            <w:r w:rsidR="00C61F59">
              <w:rPr>
                <w:noProof/>
                <w:webHidden/>
              </w:rPr>
              <w:t>3</w:t>
            </w:r>
            <w:r w:rsidR="00BC1559">
              <w:rPr>
                <w:noProof/>
                <w:webHidden/>
              </w:rPr>
              <w:fldChar w:fldCharType="end"/>
            </w:r>
          </w:hyperlink>
        </w:p>
        <w:p w:rsidR="00BC1559" w:rsidRDefault="00994329">
          <w:pPr>
            <w:pStyle w:val="TOC3"/>
            <w:tabs>
              <w:tab w:val="right" w:leader="dot" w:pos="10070"/>
            </w:tabs>
            <w:rPr>
              <w:rFonts w:cstheme="minorBidi"/>
              <w:noProof/>
            </w:rPr>
          </w:pPr>
          <w:hyperlink w:anchor="_Toc466364030" w:history="1">
            <w:r w:rsidR="00BC1559" w:rsidRPr="00984776">
              <w:rPr>
                <w:rStyle w:val="Hyperlink"/>
                <w:noProof/>
              </w:rPr>
              <w:t>1. Circumstances Making the Collection of Information Necessary</w:t>
            </w:r>
            <w:r w:rsidR="00BC1559">
              <w:rPr>
                <w:noProof/>
                <w:webHidden/>
              </w:rPr>
              <w:tab/>
            </w:r>
            <w:r w:rsidR="00BC1559">
              <w:rPr>
                <w:noProof/>
                <w:webHidden/>
              </w:rPr>
              <w:fldChar w:fldCharType="begin"/>
            </w:r>
            <w:r w:rsidR="00BC1559">
              <w:rPr>
                <w:noProof/>
                <w:webHidden/>
              </w:rPr>
              <w:instrText xml:space="preserve"> PAGEREF _Toc466364030 \h </w:instrText>
            </w:r>
            <w:r w:rsidR="00BC1559">
              <w:rPr>
                <w:noProof/>
                <w:webHidden/>
              </w:rPr>
            </w:r>
            <w:r w:rsidR="00BC1559">
              <w:rPr>
                <w:noProof/>
                <w:webHidden/>
              </w:rPr>
              <w:fldChar w:fldCharType="separate"/>
            </w:r>
            <w:r w:rsidR="00C61F59">
              <w:rPr>
                <w:noProof/>
                <w:webHidden/>
              </w:rPr>
              <w:t>3</w:t>
            </w:r>
            <w:r w:rsidR="00BC1559">
              <w:rPr>
                <w:noProof/>
                <w:webHidden/>
              </w:rPr>
              <w:fldChar w:fldCharType="end"/>
            </w:r>
          </w:hyperlink>
        </w:p>
        <w:p w:rsidR="00BC1559" w:rsidRDefault="00994329">
          <w:pPr>
            <w:pStyle w:val="TOC3"/>
            <w:tabs>
              <w:tab w:val="right" w:leader="dot" w:pos="10070"/>
            </w:tabs>
            <w:rPr>
              <w:rFonts w:cstheme="minorBidi"/>
              <w:noProof/>
            </w:rPr>
          </w:pPr>
          <w:hyperlink w:anchor="_Toc466364031" w:history="1">
            <w:r w:rsidR="00BC1559" w:rsidRPr="00984776">
              <w:rPr>
                <w:rStyle w:val="Hyperlink"/>
                <w:noProof/>
              </w:rPr>
              <w:t>2. Purpose and Use of Information Collection</w:t>
            </w:r>
            <w:r w:rsidR="00BC1559">
              <w:rPr>
                <w:noProof/>
                <w:webHidden/>
              </w:rPr>
              <w:tab/>
            </w:r>
            <w:r w:rsidR="00BC1559">
              <w:rPr>
                <w:noProof/>
                <w:webHidden/>
              </w:rPr>
              <w:fldChar w:fldCharType="begin"/>
            </w:r>
            <w:r w:rsidR="00BC1559">
              <w:rPr>
                <w:noProof/>
                <w:webHidden/>
              </w:rPr>
              <w:instrText xml:space="preserve"> PAGEREF _Toc466364031 \h </w:instrText>
            </w:r>
            <w:r w:rsidR="00BC1559">
              <w:rPr>
                <w:noProof/>
                <w:webHidden/>
              </w:rPr>
            </w:r>
            <w:r w:rsidR="00BC1559">
              <w:rPr>
                <w:noProof/>
                <w:webHidden/>
              </w:rPr>
              <w:fldChar w:fldCharType="separate"/>
            </w:r>
            <w:r w:rsidR="00C61F59">
              <w:rPr>
                <w:noProof/>
                <w:webHidden/>
              </w:rPr>
              <w:t>3</w:t>
            </w:r>
            <w:r w:rsidR="00BC1559">
              <w:rPr>
                <w:noProof/>
                <w:webHidden/>
              </w:rPr>
              <w:fldChar w:fldCharType="end"/>
            </w:r>
          </w:hyperlink>
        </w:p>
        <w:p w:rsidR="00BC1559" w:rsidRDefault="00994329">
          <w:pPr>
            <w:pStyle w:val="TOC3"/>
            <w:tabs>
              <w:tab w:val="right" w:leader="dot" w:pos="10070"/>
            </w:tabs>
            <w:rPr>
              <w:rFonts w:cstheme="minorBidi"/>
              <w:noProof/>
            </w:rPr>
          </w:pPr>
          <w:hyperlink w:anchor="_Toc466364032" w:history="1">
            <w:r w:rsidR="00BC1559" w:rsidRPr="00984776">
              <w:rPr>
                <w:rStyle w:val="Hyperlink"/>
                <w:noProof/>
              </w:rPr>
              <w:t>3. Use of Improved Information Technology and Burden Reduction</w:t>
            </w:r>
            <w:r w:rsidR="00BC1559">
              <w:rPr>
                <w:noProof/>
                <w:webHidden/>
              </w:rPr>
              <w:tab/>
            </w:r>
            <w:r w:rsidR="00BC1559">
              <w:rPr>
                <w:noProof/>
                <w:webHidden/>
              </w:rPr>
              <w:fldChar w:fldCharType="begin"/>
            </w:r>
            <w:r w:rsidR="00BC1559">
              <w:rPr>
                <w:noProof/>
                <w:webHidden/>
              </w:rPr>
              <w:instrText xml:space="preserve"> PAGEREF _Toc466364032 \h </w:instrText>
            </w:r>
            <w:r w:rsidR="00BC1559">
              <w:rPr>
                <w:noProof/>
                <w:webHidden/>
              </w:rPr>
            </w:r>
            <w:r w:rsidR="00BC1559">
              <w:rPr>
                <w:noProof/>
                <w:webHidden/>
              </w:rPr>
              <w:fldChar w:fldCharType="separate"/>
            </w:r>
            <w:r w:rsidR="00C61F59">
              <w:rPr>
                <w:noProof/>
                <w:webHidden/>
              </w:rPr>
              <w:t>4</w:t>
            </w:r>
            <w:r w:rsidR="00BC1559">
              <w:rPr>
                <w:noProof/>
                <w:webHidden/>
              </w:rPr>
              <w:fldChar w:fldCharType="end"/>
            </w:r>
          </w:hyperlink>
        </w:p>
        <w:p w:rsidR="00BC1559" w:rsidRDefault="00994329">
          <w:pPr>
            <w:pStyle w:val="TOC3"/>
            <w:tabs>
              <w:tab w:val="right" w:leader="dot" w:pos="10070"/>
            </w:tabs>
            <w:rPr>
              <w:rFonts w:cstheme="minorBidi"/>
              <w:noProof/>
            </w:rPr>
          </w:pPr>
          <w:hyperlink w:anchor="_Toc466364033" w:history="1">
            <w:r w:rsidR="00BC1559" w:rsidRPr="00984776">
              <w:rPr>
                <w:rStyle w:val="Hyperlink"/>
                <w:noProof/>
              </w:rPr>
              <w:t>4. Efforts to Identify Duplication and Use of Similar Information</w:t>
            </w:r>
            <w:r w:rsidR="00BC1559">
              <w:rPr>
                <w:noProof/>
                <w:webHidden/>
              </w:rPr>
              <w:tab/>
            </w:r>
            <w:r w:rsidR="00BC1559">
              <w:rPr>
                <w:noProof/>
                <w:webHidden/>
              </w:rPr>
              <w:fldChar w:fldCharType="begin"/>
            </w:r>
            <w:r w:rsidR="00BC1559">
              <w:rPr>
                <w:noProof/>
                <w:webHidden/>
              </w:rPr>
              <w:instrText xml:space="preserve"> PAGEREF _Toc466364033 \h </w:instrText>
            </w:r>
            <w:r w:rsidR="00BC1559">
              <w:rPr>
                <w:noProof/>
                <w:webHidden/>
              </w:rPr>
            </w:r>
            <w:r w:rsidR="00BC1559">
              <w:rPr>
                <w:noProof/>
                <w:webHidden/>
              </w:rPr>
              <w:fldChar w:fldCharType="separate"/>
            </w:r>
            <w:r w:rsidR="00C61F59">
              <w:rPr>
                <w:noProof/>
                <w:webHidden/>
              </w:rPr>
              <w:t>4</w:t>
            </w:r>
            <w:r w:rsidR="00BC1559">
              <w:rPr>
                <w:noProof/>
                <w:webHidden/>
              </w:rPr>
              <w:fldChar w:fldCharType="end"/>
            </w:r>
          </w:hyperlink>
        </w:p>
        <w:p w:rsidR="00BC1559" w:rsidRDefault="00994329">
          <w:pPr>
            <w:pStyle w:val="TOC3"/>
            <w:tabs>
              <w:tab w:val="right" w:leader="dot" w:pos="10070"/>
            </w:tabs>
            <w:rPr>
              <w:rFonts w:cstheme="minorBidi"/>
              <w:noProof/>
            </w:rPr>
          </w:pPr>
          <w:hyperlink w:anchor="_Toc466364034" w:history="1">
            <w:r w:rsidR="00BC1559" w:rsidRPr="00984776">
              <w:rPr>
                <w:rStyle w:val="Hyperlink"/>
                <w:noProof/>
              </w:rPr>
              <w:t>5. Impact on Small Businesses or Other Small Entities</w:t>
            </w:r>
            <w:r w:rsidR="00BC1559">
              <w:rPr>
                <w:noProof/>
                <w:webHidden/>
              </w:rPr>
              <w:tab/>
            </w:r>
            <w:r w:rsidR="00BC1559">
              <w:rPr>
                <w:noProof/>
                <w:webHidden/>
              </w:rPr>
              <w:fldChar w:fldCharType="begin"/>
            </w:r>
            <w:r w:rsidR="00BC1559">
              <w:rPr>
                <w:noProof/>
                <w:webHidden/>
              </w:rPr>
              <w:instrText xml:space="preserve"> PAGEREF _Toc466364034 \h </w:instrText>
            </w:r>
            <w:r w:rsidR="00BC1559">
              <w:rPr>
                <w:noProof/>
                <w:webHidden/>
              </w:rPr>
            </w:r>
            <w:r w:rsidR="00BC1559">
              <w:rPr>
                <w:noProof/>
                <w:webHidden/>
              </w:rPr>
              <w:fldChar w:fldCharType="separate"/>
            </w:r>
            <w:r w:rsidR="00C61F59">
              <w:rPr>
                <w:noProof/>
                <w:webHidden/>
              </w:rPr>
              <w:t>4</w:t>
            </w:r>
            <w:r w:rsidR="00BC1559">
              <w:rPr>
                <w:noProof/>
                <w:webHidden/>
              </w:rPr>
              <w:fldChar w:fldCharType="end"/>
            </w:r>
          </w:hyperlink>
        </w:p>
        <w:p w:rsidR="00BC1559" w:rsidRDefault="00994329">
          <w:pPr>
            <w:pStyle w:val="TOC3"/>
            <w:tabs>
              <w:tab w:val="right" w:leader="dot" w:pos="10070"/>
            </w:tabs>
            <w:rPr>
              <w:rFonts w:cstheme="minorBidi"/>
              <w:noProof/>
            </w:rPr>
          </w:pPr>
          <w:hyperlink w:anchor="_Toc466364035" w:history="1">
            <w:r w:rsidR="00BC1559" w:rsidRPr="00984776">
              <w:rPr>
                <w:rStyle w:val="Hyperlink"/>
                <w:noProof/>
              </w:rPr>
              <w:t>6. Consequences of Collecting the Information Less Frequently</w:t>
            </w:r>
            <w:r w:rsidR="00BC1559">
              <w:rPr>
                <w:noProof/>
                <w:webHidden/>
              </w:rPr>
              <w:tab/>
            </w:r>
            <w:r w:rsidR="00BC1559">
              <w:rPr>
                <w:noProof/>
                <w:webHidden/>
              </w:rPr>
              <w:fldChar w:fldCharType="begin"/>
            </w:r>
            <w:r w:rsidR="00BC1559">
              <w:rPr>
                <w:noProof/>
                <w:webHidden/>
              </w:rPr>
              <w:instrText xml:space="preserve"> PAGEREF _Toc466364035 \h </w:instrText>
            </w:r>
            <w:r w:rsidR="00BC1559">
              <w:rPr>
                <w:noProof/>
                <w:webHidden/>
              </w:rPr>
            </w:r>
            <w:r w:rsidR="00BC1559">
              <w:rPr>
                <w:noProof/>
                <w:webHidden/>
              </w:rPr>
              <w:fldChar w:fldCharType="separate"/>
            </w:r>
            <w:r w:rsidR="00C61F59">
              <w:rPr>
                <w:noProof/>
                <w:webHidden/>
              </w:rPr>
              <w:t>4</w:t>
            </w:r>
            <w:r w:rsidR="00BC1559">
              <w:rPr>
                <w:noProof/>
                <w:webHidden/>
              </w:rPr>
              <w:fldChar w:fldCharType="end"/>
            </w:r>
          </w:hyperlink>
        </w:p>
        <w:p w:rsidR="00BC1559" w:rsidRDefault="00994329">
          <w:pPr>
            <w:pStyle w:val="TOC3"/>
            <w:tabs>
              <w:tab w:val="right" w:leader="dot" w:pos="10070"/>
            </w:tabs>
            <w:rPr>
              <w:rFonts w:cstheme="minorBidi"/>
              <w:noProof/>
            </w:rPr>
          </w:pPr>
          <w:hyperlink w:anchor="_Toc466364036" w:history="1">
            <w:r w:rsidR="00BC1559" w:rsidRPr="00984776">
              <w:rPr>
                <w:rStyle w:val="Hyperlink"/>
                <w:noProof/>
              </w:rPr>
              <w:t>7. Special Circumstances Relating to the Guidelines of 5 CFR 1320.5</w:t>
            </w:r>
            <w:r w:rsidR="00BC1559">
              <w:rPr>
                <w:noProof/>
                <w:webHidden/>
              </w:rPr>
              <w:tab/>
            </w:r>
            <w:r w:rsidR="00BC1559">
              <w:rPr>
                <w:noProof/>
                <w:webHidden/>
              </w:rPr>
              <w:fldChar w:fldCharType="begin"/>
            </w:r>
            <w:r w:rsidR="00BC1559">
              <w:rPr>
                <w:noProof/>
                <w:webHidden/>
              </w:rPr>
              <w:instrText xml:space="preserve"> PAGEREF _Toc466364036 \h </w:instrText>
            </w:r>
            <w:r w:rsidR="00BC1559">
              <w:rPr>
                <w:noProof/>
                <w:webHidden/>
              </w:rPr>
            </w:r>
            <w:r w:rsidR="00BC1559">
              <w:rPr>
                <w:noProof/>
                <w:webHidden/>
              </w:rPr>
              <w:fldChar w:fldCharType="separate"/>
            </w:r>
            <w:r w:rsidR="00C61F59">
              <w:rPr>
                <w:noProof/>
                <w:webHidden/>
              </w:rPr>
              <w:t>4</w:t>
            </w:r>
            <w:r w:rsidR="00BC1559">
              <w:rPr>
                <w:noProof/>
                <w:webHidden/>
              </w:rPr>
              <w:fldChar w:fldCharType="end"/>
            </w:r>
          </w:hyperlink>
        </w:p>
        <w:p w:rsidR="00BC1559" w:rsidRDefault="00994329">
          <w:pPr>
            <w:pStyle w:val="TOC3"/>
            <w:tabs>
              <w:tab w:val="right" w:leader="dot" w:pos="10070"/>
            </w:tabs>
            <w:rPr>
              <w:rFonts w:cstheme="minorBidi"/>
              <w:noProof/>
            </w:rPr>
          </w:pPr>
          <w:hyperlink w:anchor="_Toc466364037" w:history="1">
            <w:r w:rsidR="00BC1559" w:rsidRPr="00984776">
              <w:rPr>
                <w:rStyle w:val="Hyperlink"/>
                <w:noProof/>
              </w:rPr>
              <w:t>8. Comments in Response to the Federal Register Notice and Efforts to Consult Outside the Agency</w:t>
            </w:r>
            <w:r w:rsidR="00BC1559">
              <w:rPr>
                <w:noProof/>
                <w:webHidden/>
              </w:rPr>
              <w:tab/>
            </w:r>
            <w:r w:rsidR="00BC1559">
              <w:rPr>
                <w:noProof/>
                <w:webHidden/>
              </w:rPr>
              <w:fldChar w:fldCharType="begin"/>
            </w:r>
            <w:r w:rsidR="00BC1559">
              <w:rPr>
                <w:noProof/>
                <w:webHidden/>
              </w:rPr>
              <w:instrText xml:space="preserve"> PAGEREF _Toc466364037 \h </w:instrText>
            </w:r>
            <w:r w:rsidR="00BC1559">
              <w:rPr>
                <w:noProof/>
                <w:webHidden/>
              </w:rPr>
            </w:r>
            <w:r w:rsidR="00BC1559">
              <w:rPr>
                <w:noProof/>
                <w:webHidden/>
              </w:rPr>
              <w:fldChar w:fldCharType="separate"/>
            </w:r>
            <w:r w:rsidR="00C61F59">
              <w:rPr>
                <w:noProof/>
                <w:webHidden/>
              </w:rPr>
              <w:t>4</w:t>
            </w:r>
            <w:r w:rsidR="00BC1559">
              <w:rPr>
                <w:noProof/>
                <w:webHidden/>
              </w:rPr>
              <w:fldChar w:fldCharType="end"/>
            </w:r>
          </w:hyperlink>
        </w:p>
        <w:p w:rsidR="00BC1559" w:rsidRDefault="00994329">
          <w:pPr>
            <w:pStyle w:val="TOC3"/>
            <w:tabs>
              <w:tab w:val="right" w:leader="dot" w:pos="10070"/>
            </w:tabs>
            <w:rPr>
              <w:rFonts w:cstheme="minorBidi"/>
              <w:noProof/>
            </w:rPr>
          </w:pPr>
          <w:hyperlink w:anchor="_Toc466364038" w:history="1">
            <w:r w:rsidR="00BC1559" w:rsidRPr="00984776">
              <w:rPr>
                <w:rStyle w:val="Hyperlink"/>
                <w:noProof/>
              </w:rPr>
              <w:t>9. Explanation of Any Payment or Gift to Respondents</w:t>
            </w:r>
            <w:r w:rsidR="00BC1559">
              <w:rPr>
                <w:noProof/>
                <w:webHidden/>
              </w:rPr>
              <w:tab/>
            </w:r>
            <w:r w:rsidR="00BC1559">
              <w:rPr>
                <w:noProof/>
                <w:webHidden/>
              </w:rPr>
              <w:fldChar w:fldCharType="begin"/>
            </w:r>
            <w:r w:rsidR="00BC1559">
              <w:rPr>
                <w:noProof/>
                <w:webHidden/>
              </w:rPr>
              <w:instrText xml:space="preserve"> PAGEREF _Toc466364038 \h </w:instrText>
            </w:r>
            <w:r w:rsidR="00BC1559">
              <w:rPr>
                <w:noProof/>
                <w:webHidden/>
              </w:rPr>
            </w:r>
            <w:r w:rsidR="00BC1559">
              <w:rPr>
                <w:noProof/>
                <w:webHidden/>
              </w:rPr>
              <w:fldChar w:fldCharType="separate"/>
            </w:r>
            <w:r w:rsidR="00C61F59">
              <w:rPr>
                <w:noProof/>
                <w:webHidden/>
              </w:rPr>
              <w:t>4</w:t>
            </w:r>
            <w:r w:rsidR="00BC1559">
              <w:rPr>
                <w:noProof/>
                <w:webHidden/>
              </w:rPr>
              <w:fldChar w:fldCharType="end"/>
            </w:r>
          </w:hyperlink>
        </w:p>
        <w:p w:rsidR="00BC1559" w:rsidRDefault="00994329">
          <w:pPr>
            <w:pStyle w:val="TOC3"/>
            <w:tabs>
              <w:tab w:val="right" w:leader="dot" w:pos="10070"/>
            </w:tabs>
            <w:rPr>
              <w:rFonts w:cstheme="minorBidi"/>
              <w:noProof/>
            </w:rPr>
          </w:pPr>
          <w:hyperlink w:anchor="_Toc466364039" w:history="1">
            <w:r w:rsidR="00BC1559" w:rsidRPr="00984776">
              <w:rPr>
                <w:rStyle w:val="Hyperlink"/>
                <w:noProof/>
              </w:rPr>
              <w:t>10. Assurance of Confidentiality Provided to Respondents</w:t>
            </w:r>
            <w:r w:rsidR="00BC1559">
              <w:rPr>
                <w:noProof/>
                <w:webHidden/>
              </w:rPr>
              <w:tab/>
            </w:r>
            <w:r w:rsidR="00BC1559">
              <w:rPr>
                <w:noProof/>
                <w:webHidden/>
              </w:rPr>
              <w:fldChar w:fldCharType="begin"/>
            </w:r>
            <w:r w:rsidR="00BC1559">
              <w:rPr>
                <w:noProof/>
                <w:webHidden/>
              </w:rPr>
              <w:instrText xml:space="preserve"> PAGEREF _Toc466364039 \h </w:instrText>
            </w:r>
            <w:r w:rsidR="00BC1559">
              <w:rPr>
                <w:noProof/>
                <w:webHidden/>
              </w:rPr>
            </w:r>
            <w:r w:rsidR="00BC1559">
              <w:rPr>
                <w:noProof/>
                <w:webHidden/>
              </w:rPr>
              <w:fldChar w:fldCharType="separate"/>
            </w:r>
            <w:r w:rsidR="00C61F59">
              <w:rPr>
                <w:noProof/>
                <w:webHidden/>
              </w:rPr>
              <w:t>4</w:t>
            </w:r>
            <w:r w:rsidR="00BC1559">
              <w:rPr>
                <w:noProof/>
                <w:webHidden/>
              </w:rPr>
              <w:fldChar w:fldCharType="end"/>
            </w:r>
          </w:hyperlink>
        </w:p>
        <w:p w:rsidR="00BC1559" w:rsidRDefault="00994329">
          <w:pPr>
            <w:pStyle w:val="TOC3"/>
            <w:tabs>
              <w:tab w:val="right" w:leader="dot" w:pos="10070"/>
            </w:tabs>
            <w:rPr>
              <w:rFonts w:cstheme="minorBidi"/>
              <w:noProof/>
            </w:rPr>
          </w:pPr>
          <w:hyperlink w:anchor="_Toc466364040" w:history="1">
            <w:r w:rsidR="00BC1559" w:rsidRPr="00984776">
              <w:rPr>
                <w:rStyle w:val="Hyperlink"/>
                <w:noProof/>
              </w:rPr>
              <w:t>11. Justification for Sensitive Questions</w:t>
            </w:r>
            <w:r w:rsidR="00BC1559">
              <w:rPr>
                <w:noProof/>
                <w:webHidden/>
              </w:rPr>
              <w:tab/>
            </w:r>
            <w:r w:rsidR="00BC1559">
              <w:rPr>
                <w:noProof/>
                <w:webHidden/>
              </w:rPr>
              <w:fldChar w:fldCharType="begin"/>
            </w:r>
            <w:r w:rsidR="00BC1559">
              <w:rPr>
                <w:noProof/>
                <w:webHidden/>
              </w:rPr>
              <w:instrText xml:space="preserve"> PAGEREF _Toc466364040 \h </w:instrText>
            </w:r>
            <w:r w:rsidR="00BC1559">
              <w:rPr>
                <w:noProof/>
                <w:webHidden/>
              </w:rPr>
            </w:r>
            <w:r w:rsidR="00BC1559">
              <w:rPr>
                <w:noProof/>
                <w:webHidden/>
              </w:rPr>
              <w:fldChar w:fldCharType="separate"/>
            </w:r>
            <w:r w:rsidR="00C61F59">
              <w:rPr>
                <w:noProof/>
                <w:webHidden/>
              </w:rPr>
              <w:t>4</w:t>
            </w:r>
            <w:r w:rsidR="00BC1559">
              <w:rPr>
                <w:noProof/>
                <w:webHidden/>
              </w:rPr>
              <w:fldChar w:fldCharType="end"/>
            </w:r>
          </w:hyperlink>
        </w:p>
        <w:p w:rsidR="00BC1559" w:rsidRDefault="00994329">
          <w:pPr>
            <w:pStyle w:val="TOC3"/>
            <w:tabs>
              <w:tab w:val="right" w:leader="dot" w:pos="10070"/>
            </w:tabs>
            <w:rPr>
              <w:rFonts w:cstheme="minorBidi"/>
              <w:noProof/>
            </w:rPr>
          </w:pPr>
          <w:hyperlink w:anchor="_Toc466364041" w:history="1">
            <w:r w:rsidR="00BC1559" w:rsidRPr="00984776">
              <w:rPr>
                <w:rStyle w:val="Hyperlink"/>
                <w:noProof/>
              </w:rPr>
              <w:t>12. Estimates of Annualized Burden Hours and Costs</w:t>
            </w:r>
            <w:r w:rsidR="00BC1559">
              <w:rPr>
                <w:noProof/>
                <w:webHidden/>
              </w:rPr>
              <w:tab/>
            </w:r>
            <w:r w:rsidR="00BC1559">
              <w:rPr>
                <w:noProof/>
                <w:webHidden/>
              </w:rPr>
              <w:fldChar w:fldCharType="begin"/>
            </w:r>
            <w:r w:rsidR="00BC1559">
              <w:rPr>
                <w:noProof/>
                <w:webHidden/>
              </w:rPr>
              <w:instrText xml:space="preserve"> PAGEREF _Toc466364041 \h </w:instrText>
            </w:r>
            <w:r w:rsidR="00BC1559">
              <w:rPr>
                <w:noProof/>
                <w:webHidden/>
              </w:rPr>
            </w:r>
            <w:r w:rsidR="00BC1559">
              <w:rPr>
                <w:noProof/>
                <w:webHidden/>
              </w:rPr>
              <w:fldChar w:fldCharType="separate"/>
            </w:r>
            <w:r w:rsidR="00C61F59">
              <w:rPr>
                <w:noProof/>
                <w:webHidden/>
              </w:rPr>
              <w:t>4</w:t>
            </w:r>
            <w:r w:rsidR="00BC1559">
              <w:rPr>
                <w:noProof/>
                <w:webHidden/>
              </w:rPr>
              <w:fldChar w:fldCharType="end"/>
            </w:r>
          </w:hyperlink>
        </w:p>
        <w:p w:rsidR="00BC1559" w:rsidRDefault="00994329">
          <w:pPr>
            <w:pStyle w:val="TOC3"/>
            <w:tabs>
              <w:tab w:val="right" w:leader="dot" w:pos="10070"/>
            </w:tabs>
            <w:rPr>
              <w:rFonts w:cstheme="minorBidi"/>
              <w:noProof/>
            </w:rPr>
          </w:pPr>
          <w:hyperlink w:anchor="_Toc466364042" w:history="1">
            <w:r w:rsidR="00BC1559" w:rsidRPr="00984776">
              <w:rPr>
                <w:rStyle w:val="Hyperlink"/>
                <w:noProof/>
              </w:rPr>
              <w:t>13. Estimates of Other Total Annual Cost Burden to Respondents or Record Keepers</w:t>
            </w:r>
            <w:r w:rsidR="00BC1559">
              <w:rPr>
                <w:noProof/>
                <w:webHidden/>
              </w:rPr>
              <w:tab/>
            </w:r>
            <w:r w:rsidR="00BC1559">
              <w:rPr>
                <w:noProof/>
                <w:webHidden/>
              </w:rPr>
              <w:fldChar w:fldCharType="begin"/>
            </w:r>
            <w:r w:rsidR="00BC1559">
              <w:rPr>
                <w:noProof/>
                <w:webHidden/>
              </w:rPr>
              <w:instrText xml:space="preserve"> PAGEREF _Toc466364042 \h </w:instrText>
            </w:r>
            <w:r w:rsidR="00BC1559">
              <w:rPr>
                <w:noProof/>
                <w:webHidden/>
              </w:rPr>
            </w:r>
            <w:r w:rsidR="00BC1559">
              <w:rPr>
                <w:noProof/>
                <w:webHidden/>
              </w:rPr>
              <w:fldChar w:fldCharType="separate"/>
            </w:r>
            <w:r w:rsidR="00C61F59">
              <w:rPr>
                <w:noProof/>
                <w:webHidden/>
              </w:rPr>
              <w:t>5</w:t>
            </w:r>
            <w:r w:rsidR="00BC1559">
              <w:rPr>
                <w:noProof/>
                <w:webHidden/>
              </w:rPr>
              <w:fldChar w:fldCharType="end"/>
            </w:r>
          </w:hyperlink>
        </w:p>
        <w:p w:rsidR="00BC1559" w:rsidRDefault="00994329">
          <w:pPr>
            <w:pStyle w:val="TOC3"/>
            <w:tabs>
              <w:tab w:val="right" w:leader="dot" w:pos="10070"/>
            </w:tabs>
            <w:rPr>
              <w:rFonts w:cstheme="minorBidi"/>
              <w:noProof/>
            </w:rPr>
          </w:pPr>
          <w:hyperlink w:anchor="_Toc466364043" w:history="1">
            <w:r w:rsidR="00BC1559" w:rsidRPr="00984776">
              <w:rPr>
                <w:rStyle w:val="Hyperlink"/>
                <w:noProof/>
              </w:rPr>
              <w:t>14. Annualized Cost to the Government</w:t>
            </w:r>
            <w:r w:rsidR="00BC1559">
              <w:rPr>
                <w:noProof/>
                <w:webHidden/>
              </w:rPr>
              <w:tab/>
            </w:r>
            <w:r w:rsidR="00BC1559">
              <w:rPr>
                <w:noProof/>
                <w:webHidden/>
              </w:rPr>
              <w:fldChar w:fldCharType="begin"/>
            </w:r>
            <w:r w:rsidR="00BC1559">
              <w:rPr>
                <w:noProof/>
                <w:webHidden/>
              </w:rPr>
              <w:instrText xml:space="preserve"> PAGEREF _Toc466364043 \h </w:instrText>
            </w:r>
            <w:r w:rsidR="00BC1559">
              <w:rPr>
                <w:noProof/>
                <w:webHidden/>
              </w:rPr>
            </w:r>
            <w:r w:rsidR="00BC1559">
              <w:rPr>
                <w:noProof/>
                <w:webHidden/>
              </w:rPr>
              <w:fldChar w:fldCharType="separate"/>
            </w:r>
            <w:r w:rsidR="00C61F59">
              <w:rPr>
                <w:noProof/>
                <w:webHidden/>
              </w:rPr>
              <w:t>5</w:t>
            </w:r>
            <w:r w:rsidR="00BC1559">
              <w:rPr>
                <w:noProof/>
                <w:webHidden/>
              </w:rPr>
              <w:fldChar w:fldCharType="end"/>
            </w:r>
          </w:hyperlink>
        </w:p>
        <w:p w:rsidR="00BC1559" w:rsidRDefault="00994329">
          <w:pPr>
            <w:pStyle w:val="TOC3"/>
            <w:tabs>
              <w:tab w:val="right" w:leader="dot" w:pos="10070"/>
            </w:tabs>
            <w:rPr>
              <w:rFonts w:cstheme="minorBidi"/>
              <w:noProof/>
            </w:rPr>
          </w:pPr>
          <w:hyperlink w:anchor="_Toc466364044" w:history="1">
            <w:r w:rsidR="00BC1559" w:rsidRPr="00984776">
              <w:rPr>
                <w:rStyle w:val="Hyperlink"/>
                <w:noProof/>
              </w:rPr>
              <w:t>15. Explanation for Program Changes or Adjustments</w:t>
            </w:r>
            <w:r w:rsidR="00BC1559">
              <w:rPr>
                <w:noProof/>
                <w:webHidden/>
              </w:rPr>
              <w:tab/>
            </w:r>
            <w:r w:rsidR="00BC1559">
              <w:rPr>
                <w:noProof/>
                <w:webHidden/>
              </w:rPr>
              <w:fldChar w:fldCharType="begin"/>
            </w:r>
            <w:r w:rsidR="00BC1559">
              <w:rPr>
                <w:noProof/>
                <w:webHidden/>
              </w:rPr>
              <w:instrText xml:space="preserve"> PAGEREF _Toc466364044 \h </w:instrText>
            </w:r>
            <w:r w:rsidR="00BC1559">
              <w:rPr>
                <w:noProof/>
                <w:webHidden/>
              </w:rPr>
            </w:r>
            <w:r w:rsidR="00BC1559">
              <w:rPr>
                <w:noProof/>
                <w:webHidden/>
              </w:rPr>
              <w:fldChar w:fldCharType="separate"/>
            </w:r>
            <w:r w:rsidR="00C61F59">
              <w:rPr>
                <w:noProof/>
                <w:webHidden/>
              </w:rPr>
              <w:t>5</w:t>
            </w:r>
            <w:r w:rsidR="00BC1559">
              <w:rPr>
                <w:noProof/>
                <w:webHidden/>
              </w:rPr>
              <w:fldChar w:fldCharType="end"/>
            </w:r>
          </w:hyperlink>
        </w:p>
        <w:p w:rsidR="00BC1559" w:rsidRDefault="00994329">
          <w:pPr>
            <w:pStyle w:val="TOC3"/>
            <w:tabs>
              <w:tab w:val="right" w:leader="dot" w:pos="10070"/>
            </w:tabs>
            <w:rPr>
              <w:rFonts w:cstheme="minorBidi"/>
              <w:noProof/>
            </w:rPr>
          </w:pPr>
          <w:hyperlink w:anchor="_Toc466364045" w:history="1">
            <w:r w:rsidR="00BC1559" w:rsidRPr="00984776">
              <w:rPr>
                <w:rStyle w:val="Hyperlink"/>
                <w:noProof/>
              </w:rPr>
              <w:t>16. Plans for Tabulation and Publication and Project Time Schedule</w:t>
            </w:r>
            <w:r w:rsidR="00BC1559">
              <w:rPr>
                <w:noProof/>
                <w:webHidden/>
              </w:rPr>
              <w:tab/>
            </w:r>
            <w:r w:rsidR="00BC1559">
              <w:rPr>
                <w:noProof/>
                <w:webHidden/>
              </w:rPr>
              <w:fldChar w:fldCharType="begin"/>
            </w:r>
            <w:r w:rsidR="00BC1559">
              <w:rPr>
                <w:noProof/>
                <w:webHidden/>
              </w:rPr>
              <w:instrText xml:space="preserve"> PAGEREF _Toc466364045 \h </w:instrText>
            </w:r>
            <w:r w:rsidR="00BC1559">
              <w:rPr>
                <w:noProof/>
                <w:webHidden/>
              </w:rPr>
            </w:r>
            <w:r w:rsidR="00BC1559">
              <w:rPr>
                <w:noProof/>
                <w:webHidden/>
              </w:rPr>
              <w:fldChar w:fldCharType="separate"/>
            </w:r>
            <w:r w:rsidR="00C61F59">
              <w:rPr>
                <w:noProof/>
                <w:webHidden/>
              </w:rPr>
              <w:t>5</w:t>
            </w:r>
            <w:r w:rsidR="00BC1559">
              <w:rPr>
                <w:noProof/>
                <w:webHidden/>
              </w:rPr>
              <w:fldChar w:fldCharType="end"/>
            </w:r>
          </w:hyperlink>
        </w:p>
        <w:p w:rsidR="00BC1559" w:rsidRDefault="00994329">
          <w:pPr>
            <w:pStyle w:val="TOC3"/>
            <w:tabs>
              <w:tab w:val="right" w:leader="dot" w:pos="10070"/>
            </w:tabs>
            <w:rPr>
              <w:rFonts w:cstheme="minorBidi"/>
              <w:noProof/>
            </w:rPr>
          </w:pPr>
          <w:hyperlink w:anchor="_Toc466364046" w:history="1">
            <w:r w:rsidR="00BC1559" w:rsidRPr="00984776">
              <w:rPr>
                <w:rStyle w:val="Hyperlink"/>
                <w:noProof/>
              </w:rPr>
              <w:t>17. Reason(s) Display of OMB Expiration Date is Inappropriate</w:t>
            </w:r>
            <w:r w:rsidR="00BC1559">
              <w:rPr>
                <w:noProof/>
                <w:webHidden/>
              </w:rPr>
              <w:tab/>
            </w:r>
            <w:r w:rsidR="00BC1559">
              <w:rPr>
                <w:noProof/>
                <w:webHidden/>
              </w:rPr>
              <w:fldChar w:fldCharType="begin"/>
            </w:r>
            <w:r w:rsidR="00BC1559">
              <w:rPr>
                <w:noProof/>
                <w:webHidden/>
              </w:rPr>
              <w:instrText xml:space="preserve"> PAGEREF _Toc466364046 \h </w:instrText>
            </w:r>
            <w:r w:rsidR="00BC1559">
              <w:rPr>
                <w:noProof/>
                <w:webHidden/>
              </w:rPr>
            </w:r>
            <w:r w:rsidR="00BC1559">
              <w:rPr>
                <w:noProof/>
                <w:webHidden/>
              </w:rPr>
              <w:fldChar w:fldCharType="separate"/>
            </w:r>
            <w:r w:rsidR="00C61F59">
              <w:rPr>
                <w:noProof/>
                <w:webHidden/>
              </w:rPr>
              <w:t>5</w:t>
            </w:r>
            <w:r w:rsidR="00BC1559">
              <w:rPr>
                <w:noProof/>
                <w:webHidden/>
              </w:rPr>
              <w:fldChar w:fldCharType="end"/>
            </w:r>
          </w:hyperlink>
        </w:p>
        <w:p w:rsidR="00BC1559" w:rsidRDefault="00994329">
          <w:pPr>
            <w:pStyle w:val="TOC3"/>
            <w:tabs>
              <w:tab w:val="right" w:leader="dot" w:pos="10070"/>
            </w:tabs>
            <w:rPr>
              <w:rFonts w:cstheme="minorBidi"/>
              <w:noProof/>
            </w:rPr>
          </w:pPr>
          <w:hyperlink w:anchor="_Toc466364047" w:history="1">
            <w:r w:rsidR="00BC1559" w:rsidRPr="00984776">
              <w:rPr>
                <w:rStyle w:val="Hyperlink"/>
                <w:noProof/>
              </w:rPr>
              <w:t>18. Exceptions to Certification for Paperwork Reduction Act Submissions</w:t>
            </w:r>
            <w:r w:rsidR="00BC1559">
              <w:rPr>
                <w:noProof/>
                <w:webHidden/>
              </w:rPr>
              <w:tab/>
            </w:r>
            <w:r w:rsidR="00BC1559">
              <w:rPr>
                <w:noProof/>
                <w:webHidden/>
              </w:rPr>
              <w:fldChar w:fldCharType="begin"/>
            </w:r>
            <w:r w:rsidR="00BC1559">
              <w:rPr>
                <w:noProof/>
                <w:webHidden/>
              </w:rPr>
              <w:instrText xml:space="preserve"> PAGEREF _Toc466364047 \h </w:instrText>
            </w:r>
            <w:r w:rsidR="00BC1559">
              <w:rPr>
                <w:noProof/>
                <w:webHidden/>
              </w:rPr>
            </w:r>
            <w:r w:rsidR="00BC1559">
              <w:rPr>
                <w:noProof/>
                <w:webHidden/>
              </w:rPr>
              <w:fldChar w:fldCharType="separate"/>
            </w:r>
            <w:r w:rsidR="00C61F59">
              <w:rPr>
                <w:noProof/>
                <w:webHidden/>
              </w:rPr>
              <w:t>5</w:t>
            </w:r>
            <w:r w:rsidR="00BC1559">
              <w:rPr>
                <w:noProof/>
                <w:webHidden/>
              </w:rPr>
              <w:fldChar w:fldCharType="end"/>
            </w:r>
          </w:hyperlink>
        </w:p>
        <w:p w:rsidR="00DC2CD8" w:rsidRPr="009A5895" w:rsidRDefault="00DC2CD8">
          <w:pPr>
            <w:rPr>
              <w:rFonts w:asciiTheme="minorHAnsi" w:hAnsiTheme="minorHAnsi"/>
            </w:rPr>
          </w:pPr>
          <w:r w:rsidRPr="009A5895">
            <w:rPr>
              <w:rFonts w:asciiTheme="minorHAnsi" w:hAnsiTheme="minorHAnsi"/>
              <w:b/>
              <w:bCs/>
              <w:noProof/>
            </w:rPr>
            <w:fldChar w:fldCharType="end"/>
          </w:r>
        </w:p>
      </w:sdtContent>
    </w:sdt>
    <w:p w:rsidR="00DC57CC" w:rsidRPr="009A5895" w:rsidRDefault="00DC57CC">
      <w:pPr>
        <w:rPr>
          <w:rFonts w:asciiTheme="minorHAnsi" w:hAnsiTheme="minorHAnsi"/>
        </w:rPr>
      </w:pPr>
    </w:p>
    <w:p w:rsidR="007D5B5C" w:rsidRPr="009A5895" w:rsidRDefault="007D5B5C">
      <w:pPr>
        <w:rPr>
          <w:rFonts w:asciiTheme="minorHAnsi" w:hAnsiTheme="minorHAnsi"/>
        </w:rPr>
      </w:pPr>
    </w:p>
    <w:p w:rsidR="00AC0988" w:rsidRPr="00DA7300" w:rsidRDefault="00DF0E32" w:rsidP="00AC0988">
      <w:pPr>
        <w:spacing w:line="360" w:lineRule="auto"/>
        <w:rPr>
          <w:rFonts w:asciiTheme="majorHAnsi" w:hAnsiTheme="majorHAnsi"/>
          <w:b/>
        </w:rPr>
      </w:pPr>
      <w:r>
        <w:rPr>
          <w:rFonts w:asciiTheme="majorHAnsi" w:hAnsiTheme="majorHAnsi"/>
          <w:b/>
        </w:rPr>
        <w:t>GenIC</w:t>
      </w:r>
      <w:r w:rsidR="00AC0988" w:rsidRPr="00DA7300">
        <w:rPr>
          <w:rFonts w:asciiTheme="majorHAnsi" w:hAnsiTheme="majorHAnsi"/>
          <w:b/>
        </w:rPr>
        <w:t xml:space="preserve"> Package &amp; Attachments</w:t>
      </w:r>
    </w:p>
    <w:p w:rsidR="00AC0988" w:rsidRDefault="00AC0988" w:rsidP="003C47FE"/>
    <w:p w:rsidR="00AC0988" w:rsidRDefault="00AC0988">
      <w:pPr>
        <w:pStyle w:val="ListParagraph"/>
        <w:numPr>
          <w:ilvl w:val="0"/>
          <w:numId w:val="20"/>
        </w:numPr>
      </w:pPr>
      <w:r>
        <w:t>Supporting Statement A</w:t>
      </w:r>
    </w:p>
    <w:p w:rsidR="00AC0988" w:rsidRDefault="00AC0988" w:rsidP="00AC0988">
      <w:pPr>
        <w:pStyle w:val="ListParagraph"/>
        <w:numPr>
          <w:ilvl w:val="0"/>
          <w:numId w:val="20"/>
        </w:numPr>
      </w:pPr>
      <w:r>
        <w:t xml:space="preserve">Att. </w:t>
      </w:r>
      <w:r w:rsidR="00DF0E32">
        <w:t>1</w:t>
      </w:r>
      <w:r>
        <w:t>: I</w:t>
      </w:r>
      <w:r w:rsidR="00DF0E32">
        <w:t>-</w:t>
      </w:r>
      <w:r>
        <w:t xml:space="preserve">Cat Interview Protocol Guide and Questions </w:t>
      </w:r>
    </w:p>
    <w:p w:rsidR="008A0E40" w:rsidRDefault="008A0E40" w:rsidP="00AC0988">
      <w:pPr>
        <w:pStyle w:val="ListParagraph"/>
        <w:numPr>
          <w:ilvl w:val="0"/>
          <w:numId w:val="20"/>
        </w:numPr>
      </w:pPr>
      <w:r>
        <w:t>CDC I-Catalyst Request Template</w:t>
      </w:r>
    </w:p>
    <w:p w:rsidR="007D5B5C" w:rsidRPr="009A5895" w:rsidRDefault="00821335">
      <w:pPr>
        <w:rPr>
          <w:rFonts w:asciiTheme="minorHAnsi" w:hAnsiTheme="minorHAnsi"/>
        </w:rPr>
      </w:pPr>
      <w:r w:rsidRPr="00DA7300">
        <w:rPr>
          <w:rFonts w:asciiTheme="minorHAnsi" w:hAnsiTheme="minorHAnsi" w:cs="Helvetica"/>
          <w:b/>
          <w:noProof/>
          <w:sz w:val="24"/>
          <w:szCs w:val="24"/>
        </w:rPr>
        <w:lastRenderedPageBreak/>
        <mc:AlternateContent>
          <mc:Choice Requires="wps">
            <w:drawing>
              <wp:anchor distT="45720" distB="45720" distL="114300" distR="114300" simplePos="0" relativeHeight="251659264" behindDoc="0" locked="0" layoutInCell="1" allowOverlap="1" wp14:anchorId="14C8447E" wp14:editId="61F85F5A">
                <wp:simplePos x="0" y="0"/>
                <wp:positionH relativeFrom="margin">
                  <wp:posOffset>-76200</wp:posOffset>
                </wp:positionH>
                <wp:positionV relativeFrom="paragraph">
                  <wp:posOffset>464820</wp:posOffset>
                </wp:positionV>
                <wp:extent cx="6484620" cy="46482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4648200"/>
                        </a:xfrm>
                        <a:prstGeom prst="rect">
                          <a:avLst/>
                        </a:prstGeom>
                        <a:solidFill>
                          <a:srgbClr val="FFFFFF"/>
                        </a:solidFill>
                        <a:ln w="9525">
                          <a:solidFill>
                            <a:srgbClr val="000000"/>
                          </a:solidFill>
                          <a:miter lim="800000"/>
                          <a:headEnd/>
                          <a:tailEnd/>
                        </a:ln>
                      </wps:spPr>
                      <wps:txbx>
                        <w:txbxContent>
                          <w:p w:rsidR="00AC0988" w:rsidRDefault="00AC0988" w:rsidP="00AC0988">
                            <w:pPr>
                              <w:pStyle w:val="ListParagraph"/>
                              <w:jc w:val="both"/>
                              <w:rPr>
                                <w:rFonts w:eastAsia="Times New Roman" w:cs="Segoe UI"/>
                              </w:rPr>
                            </w:pPr>
                          </w:p>
                          <w:p w:rsidR="008A0E40" w:rsidRPr="00F8063A" w:rsidRDefault="00811534" w:rsidP="006E67C2">
                            <w:pPr>
                              <w:pStyle w:val="ListParagraph"/>
                              <w:numPr>
                                <w:ilvl w:val="1"/>
                                <w:numId w:val="21"/>
                              </w:numPr>
                              <w:ind w:left="720"/>
                              <w:jc w:val="both"/>
                              <w:rPr>
                                <w:rFonts w:asciiTheme="minorHAnsi" w:hAnsiTheme="minorHAnsi" w:cs="Segoe UI"/>
                              </w:rPr>
                            </w:pPr>
                            <w:r>
                              <w:rPr>
                                <w:rFonts w:asciiTheme="minorHAnsi" w:hAnsiTheme="minorHAnsi" w:cs="Segoe UI"/>
                              </w:rPr>
                              <w:t xml:space="preserve">The </w:t>
                            </w:r>
                            <w:r w:rsidR="008A0E40" w:rsidRPr="00F8063A">
                              <w:rPr>
                                <w:rFonts w:asciiTheme="minorHAnsi" w:hAnsiTheme="minorHAnsi" w:cs="Segoe UI"/>
                              </w:rPr>
                              <w:t xml:space="preserve">Division of HIV/AIDS Prevention (DHAP) </w:t>
                            </w:r>
                            <w:r w:rsidR="006E67C2" w:rsidRPr="00F8063A">
                              <w:rPr>
                                <w:rFonts w:asciiTheme="minorHAnsi" w:hAnsiTheme="minorHAnsi" w:cs="Segoe UI"/>
                              </w:rPr>
                              <w:t xml:space="preserve">team is trying to explore strategies to improve the cost effectiveness of </w:t>
                            </w:r>
                            <w:r>
                              <w:rPr>
                                <w:rFonts w:asciiTheme="minorHAnsi" w:hAnsiTheme="minorHAnsi" w:cs="Segoe UI"/>
                              </w:rPr>
                              <w:t xml:space="preserve">the </w:t>
                            </w:r>
                            <w:r w:rsidR="008A0E40" w:rsidRPr="00F8063A">
                              <w:rPr>
                                <w:rFonts w:asciiTheme="minorHAnsi" w:hAnsiTheme="minorHAnsi" w:cs="Segoe UI"/>
                              </w:rPr>
                              <w:t>HIV guidelines development</w:t>
                            </w:r>
                            <w:r w:rsidR="006E67C2" w:rsidRPr="00F8063A">
                              <w:rPr>
                                <w:rFonts w:asciiTheme="minorHAnsi" w:hAnsiTheme="minorHAnsi" w:cs="Segoe UI"/>
                              </w:rPr>
                              <w:t xml:space="preserve"> process as well </w:t>
                            </w:r>
                            <w:r w:rsidR="009354A8" w:rsidRPr="00F8063A">
                              <w:rPr>
                                <w:rFonts w:asciiTheme="minorHAnsi" w:hAnsiTheme="minorHAnsi" w:cs="Segoe UI"/>
                              </w:rPr>
                              <w:t xml:space="preserve">as </w:t>
                            </w:r>
                            <w:r w:rsidR="006E67C2" w:rsidRPr="00F8063A">
                              <w:rPr>
                                <w:rFonts w:asciiTheme="minorHAnsi" w:hAnsiTheme="minorHAnsi" w:cs="Segoe UI"/>
                              </w:rPr>
                              <w:t xml:space="preserve">characteristics of an evidence-based guideline that are most important to </w:t>
                            </w:r>
                            <w:r w:rsidR="00B90B91" w:rsidRPr="00F8063A">
                              <w:rPr>
                                <w:rFonts w:asciiTheme="minorHAnsi" w:hAnsiTheme="minorHAnsi" w:cs="Segoe UI"/>
                              </w:rPr>
                              <w:t>care providers</w:t>
                            </w:r>
                            <w:r w:rsidR="006E67C2" w:rsidRPr="00F8063A">
                              <w:rPr>
                                <w:rFonts w:asciiTheme="minorHAnsi" w:hAnsiTheme="minorHAnsi" w:cs="Segoe UI"/>
                              </w:rPr>
                              <w:t xml:space="preserve"> and how this may influence guideline impact (e.g. dissemination, acceptability, uptake, and adherence). </w:t>
                            </w:r>
                          </w:p>
                          <w:p w:rsidR="008A0E40" w:rsidRPr="00F8063A" w:rsidRDefault="008A0E40" w:rsidP="008A0E40">
                            <w:pPr>
                              <w:jc w:val="both"/>
                              <w:rPr>
                                <w:rFonts w:asciiTheme="minorHAnsi" w:hAnsiTheme="minorHAnsi" w:cs="Segoe UI"/>
                              </w:rPr>
                            </w:pPr>
                          </w:p>
                          <w:p w:rsidR="00AC0988" w:rsidRPr="00F8063A" w:rsidRDefault="008A0E40" w:rsidP="008A0E40">
                            <w:pPr>
                              <w:pStyle w:val="ListParagraph"/>
                              <w:numPr>
                                <w:ilvl w:val="0"/>
                                <w:numId w:val="21"/>
                              </w:numPr>
                              <w:jc w:val="both"/>
                              <w:rPr>
                                <w:rFonts w:asciiTheme="minorHAnsi" w:eastAsia="Times New Roman" w:hAnsiTheme="minorHAnsi" w:cs="Segoe UI"/>
                              </w:rPr>
                            </w:pPr>
                            <w:r w:rsidRPr="00F8063A">
                              <w:rPr>
                                <w:rFonts w:asciiTheme="minorHAnsi" w:hAnsiTheme="minorHAnsi"/>
                              </w:rPr>
                              <w:t xml:space="preserve">The CDC project team will conduct 30-minute, semi-structured interviews with HIV care providers respondents (clinicians, nurses, care team). </w:t>
                            </w:r>
                            <w:r w:rsidR="00AC0988" w:rsidRPr="00F8063A">
                              <w:rPr>
                                <w:rFonts w:asciiTheme="minorHAnsi" w:hAnsiTheme="minorHAnsi"/>
                              </w:rPr>
                              <w:t>Teams will use convenience sampling methods to select subjects who are readily available and within close proximity.</w:t>
                            </w:r>
                          </w:p>
                          <w:p w:rsidR="00AC0988" w:rsidRPr="00F8063A" w:rsidRDefault="00AC0988" w:rsidP="00AC0988">
                            <w:pPr>
                              <w:autoSpaceDE w:val="0"/>
                              <w:autoSpaceDN w:val="0"/>
                              <w:adjustRightInd w:val="0"/>
                              <w:jc w:val="both"/>
                              <w:rPr>
                                <w:rFonts w:asciiTheme="minorHAnsi" w:hAnsiTheme="minorHAnsi" w:cs="Helvetica"/>
                              </w:rPr>
                            </w:pPr>
                          </w:p>
                          <w:p w:rsidR="00B83856" w:rsidRPr="00F8063A" w:rsidRDefault="00AC0988" w:rsidP="00ED43CE">
                            <w:pPr>
                              <w:pStyle w:val="ListParagraph"/>
                              <w:numPr>
                                <w:ilvl w:val="0"/>
                                <w:numId w:val="21"/>
                              </w:numPr>
                              <w:autoSpaceDE w:val="0"/>
                              <w:autoSpaceDN w:val="0"/>
                              <w:adjustRightInd w:val="0"/>
                              <w:jc w:val="both"/>
                              <w:rPr>
                                <w:rFonts w:asciiTheme="minorHAnsi" w:hAnsiTheme="minorHAnsi" w:cs="Helvetica"/>
                              </w:rPr>
                            </w:pPr>
                            <w:r w:rsidRPr="00F8063A">
                              <w:rPr>
                                <w:rFonts w:asciiTheme="minorHAnsi" w:hAnsiTheme="minorHAnsi" w:cs="Helvetica"/>
                              </w:rPr>
                              <w:t xml:space="preserve">Populations and customers to be interviewed will be </w:t>
                            </w:r>
                            <w:r w:rsidR="006E67C2" w:rsidRPr="00F8063A">
                              <w:rPr>
                                <w:rFonts w:asciiTheme="minorHAnsi" w:hAnsiTheme="minorHAnsi" w:cs="Segoe UI"/>
                              </w:rPr>
                              <w:t>clinical and non-clinical providers of HIV prevention and care services (</w:t>
                            </w:r>
                            <w:r w:rsidR="00B90B91" w:rsidRPr="00F8063A">
                              <w:rPr>
                                <w:rFonts w:asciiTheme="minorHAnsi" w:hAnsiTheme="minorHAnsi" w:cs="Segoe UI"/>
                              </w:rPr>
                              <w:t xml:space="preserve">i.e. </w:t>
                            </w:r>
                            <w:r w:rsidR="006E67C2" w:rsidRPr="00F8063A">
                              <w:rPr>
                                <w:rFonts w:asciiTheme="minorHAnsi" w:hAnsiTheme="minorHAnsi" w:cs="Segoe UI"/>
                              </w:rPr>
                              <w:t>primary care physicians &amp; nurses</w:t>
                            </w:r>
                            <w:r w:rsidR="008A0E40" w:rsidRPr="00F8063A">
                              <w:rPr>
                                <w:rFonts w:asciiTheme="minorHAnsi" w:hAnsiTheme="minorHAnsi" w:cs="Segoe UI"/>
                              </w:rPr>
                              <w:t xml:space="preserve"> who see HIV patients</w:t>
                            </w:r>
                            <w:r w:rsidR="006E67C2" w:rsidRPr="00F8063A">
                              <w:rPr>
                                <w:rFonts w:asciiTheme="minorHAnsi" w:hAnsiTheme="minorHAnsi" w:cs="Segoe UI"/>
                              </w:rPr>
                              <w:t xml:space="preserve">). </w:t>
                            </w:r>
                          </w:p>
                          <w:p w:rsidR="006E67C2" w:rsidRPr="00F8063A" w:rsidRDefault="006E67C2" w:rsidP="006E67C2">
                            <w:pPr>
                              <w:pStyle w:val="ListParagraph"/>
                              <w:rPr>
                                <w:rFonts w:asciiTheme="minorHAnsi" w:hAnsiTheme="minorHAnsi" w:cs="Helvetica"/>
                              </w:rPr>
                            </w:pPr>
                          </w:p>
                          <w:p w:rsidR="008A0E40" w:rsidRPr="00F8063A" w:rsidRDefault="00AC0988" w:rsidP="008A0E40">
                            <w:pPr>
                              <w:pStyle w:val="ListParagraph"/>
                              <w:numPr>
                                <w:ilvl w:val="1"/>
                                <w:numId w:val="21"/>
                              </w:numPr>
                              <w:ind w:left="720"/>
                              <w:jc w:val="both"/>
                              <w:rPr>
                                <w:rFonts w:asciiTheme="minorHAnsi" w:hAnsiTheme="minorHAnsi" w:cs="Segoe UI"/>
                              </w:rPr>
                            </w:pPr>
                            <w:r w:rsidRPr="00F8063A">
                              <w:rPr>
                                <w:rFonts w:asciiTheme="minorHAnsi" w:hAnsiTheme="minorHAnsi" w:cs="Helvetica"/>
                                <w:color w:val="000000"/>
                              </w:rPr>
                              <w:t>Resulting data will be used for internal CDC</w:t>
                            </w:r>
                            <w:r w:rsidR="004D6BE6" w:rsidRPr="00F8063A">
                              <w:rPr>
                                <w:rFonts w:asciiTheme="minorHAnsi" w:hAnsiTheme="minorHAnsi" w:cs="Helvetica"/>
                                <w:color w:val="000000"/>
                              </w:rPr>
                              <w:t xml:space="preserve"> discussion and decision-making. </w:t>
                            </w:r>
                            <w:r w:rsidR="00811534">
                              <w:rPr>
                                <w:rFonts w:asciiTheme="minorHAnsi" w:hAnsiTheme="minorHAnsi" w:cs="Helvetica"/>
                                <w:color w:val="000000"/>
                              </w:rPr>
                              <w:t>Findings</w:t>
                            </w:r>
                            <w:r w:rsidR="00B83856" w:rsidRPr="00F8063A">
                              <w:rPr>
                                <w:rFonts w:asciiTheme="minorHAnsi" w:hAnsiTheme="minorHAnsi" w:cs="Helvetica"/>
                                <w:color w:val="000000"/>
                              </w:rPr>
                              <w:t xml:space="preserve"> will help </w:t>
                            </w:r>
                            <w:r w:rsidR="00811534">
                              <w:rPr>
                                <w:rFonts w:asciiTheme="minorHAnsi" w:hAnsiTheme="minorHAnsi" w:cs="Helvetica"/>
                                <w:color w:val="000000"/>
                              </w:rPr>
                              <w:t xml:space="preserve">the </w:t>
                            </w:r>
                            <w:r w:rsidR="008A0E40" w:rsidRPr="00F8063A">
                              <w:rPr>
                                <w:rFonts w:asciiTheme="minorHAnsi" w:hAnsiTheme="minorHAnsi" w:cs="Helvetica"/>
                                <w:color w:val="000000"/>
                              </w:rPr>
                              <w:t xml:space="preserve">DHAP team </w:t>
                            </w:r>
                            <w:r w:rsidR="00B46F16" w:rsidRPr="00F8063A">
                              <w:rPr>
                                <w:rFonts w:asciiTheme="minorHAnsi" w:hAnsiTheme="minorHAnsi" w:cs="Helvetica"/>
                                <w:color w:val="000000"/>
                              </w:rPr>
                              <w:t xml:space="preserve">identify </w:t>
                            </w:r>
                            <w:r w:rsidR="00B46F16" w:rsidRPr="00F8063A">
                              <w:rPr>
                                <w:rFonts w:asciiTheme="minorHAnsi" w:hAnsiTheme="minorHAnsi" w:cs="CourierStd"/>
                              </w:rPr>
                              <w:t>how</w:t>
                            </w:r>
                            <w:r w:rsidR="007073BD" w:rsidRPr="00F8063A">
                              <w:rPr>
                                <w:rFonts w:asciiTheme="minorHAnsi" w:hAnsiTheme="minorHAnsi" w:cs="CourierStd"/>
                              </w:rPr>
                              <w:t xml:space="preserve"> </w:t>
                            </w:r>
                            <w:r w:rsidR="00B83856" w:rsidRPr="00F8063A">
                              <w:rPr>
                                <w:rFonts w:asciiTheme="minorHAnsi" w:hAnsiTheme="minorHAnsi" w:cs="CourierStd"/>
                              </w:rPr>
                              <w:t xml:space="preserve">existing </w:t>
                            </w:r>
                            <w:r w:rsidR="00E143B0" w:rsidRPr="00F8063A">
                              <w:rPr>
                                <w:rFonts w:asciiTheme="minorHAnsi" w:hAnsiTheme="minorHAnsi" w:cs="CourierStd"/>
                              </w:rPr>
                              <w:t xml:space="preserve">guideline </w:t>
                            </w:r>
                            <w:r w:rsidR="007073BD" w:rsidRPr="00F8063A">
                              <w:rPr>
                                <w:rFonts w:asciiTheme="minorHAnsi" w:hAnsiTheme="minorHAnsi" w:cs="CourierStd"/>
                              </w:rPr>
                              <w:t xml:space="preserve">processes and </w:t>
                            </w:r>
                            <w:r w:rsidR="00B83856" w:rsidRPr="00F8063A">
                              <w:rPr>
                                <w:rFonts w:asciiTheme="minorHAnsi" w:hAnsiTheme="minorHAnsi" w:cs="CourierStd"/>
                              </w:rPr>
                              <w:t xml:space="preserve">resources can </w:t>
                            </w:r>
                            <w:r w:rsidR="00E143B0" w:rsidRPr="00F8063A">
                              <w:rPr>
                                <w:rFonts w:asciiTheme="minorHAnsi" w:hAnsiTheme="minorHAnsi" w:cs="CourierStd"/>
                              </w:rPr>
                              <w:t>be improved</w:t>
                            </w:r>
                            <w:r w:rsidR="00B83856" w:rsidRPr="00F8063A">
                              <w:rPr>
                                <w:rFonts w:asciiTheme="minorHAnsi" w:hAnsiTheme="minorHAnsi" w:cs="CourierStd"/>
                              </w:rPr>
                              <w:t xml:space="preserve"> for greater impact and </w:t>
                            </w:r>
                            <w:r w:rsidR="00E143B0" w:rsidRPr="00F8063A">
                              <w:rPr>
                                <w:rFonts w:asciiTheme="minorHAnsi" w:hAnsiTheme="minorHAnsi" w:cs="CourierStd"/>
                              </w:rPr>
                              <w:t>uptake.</w:t>
                            </w:r>
                          </w:p>
                          <w:p w:rsidR="008A0E40" w:rsidRPr="005D248B" w:rsidRDefault="008A0E40" w:rsidP="008A0E40">
                            <w:pPr>
                              <w:pStyle w:val="ListParagraph"/>
                              <w:jc w:val="both"/>
                              <w:rPr>
                                <w:rFonts w:asciiTheme="minorHAnsi" w:hAnsiTheme="minorHAnsi" w:cs="Segoe UI"/>
                                <w:highlight w:val="lightGray"/>
                              </w:rPr>
                            </w:pPr>
                          </w:p>
                          <w:p w:rsidR="00E143B0" w:rsidRPr="00E143B0" w:rsidRDefault="00E143B0" w:rsidP="00F8063A">
                            <w:pPr>
                              <w:pStyle w:val="ListParagraph"/>
                              <w:numPr>
                                <w:ilvl w:val="0"/>
                                <w:numId w:val="21"/>
                              </w:numPr>
                              <w:jc w:val="both"/>
                              <w:rPr>
                                <w:rFonts w:asciiTheme="minorHAnsi" w:hAnsiTheme="minorHAnsi" w:cs="Segoe UI"/>
                              </w:rPr>
                            </w:pPr>
                            <w:r w:rsidRPr="00E143B0">
                              <w:rPr>
                                <w:rFonts w:asciiTheme="minorHAnsi" w:hAnsiTheme="minorHAnsi" w:cs="Segoe UI"/>
                              </w:rPr>
                              <w:t xml:space="preserve">Simple analysis techniques will be performed to group, organize, and identify themes or repeated insights/feedback in the information collected. No statistical analyses is planned. The information gained through the interviews will be used to make internal decisions as to whether to pursue </w:t>
                            </w:r>
                            <w:r>
                              <w:rPr>
                                <w:rFonts w:asciiTheme="minorHAnsi" w:hAnsiTheme="minorHAnsi" w:cs="Segoe UI"/>
                              </w:rPr>
                              <w:t>further development of improvements/solutions</w:t>
                            </w:r>
                            <w:r w:rsidRPr="00E143B0">
                              <w:rPr>
                                <w:rFonts w:asciiTheme="minorHAnsi" w:hAnsiTheme="minorHAnsi" w:cs="Segoe UI"/>
                              </w:rPr>
                              <w:t xml:space="preserve"> or not. Generalization of results is not intended.</w:t>
                            </w:r>
                          </w:p>
                          <w:p w:rsidR="008A0E40" w:rsidRPr="007073BD" w:rsidRDefault="008A0E40" w:rsidP="007073BD">
                            <w:pPr>
                              <w:ind w:left="360"/>
                              <w:jc w:val="both"/>
                              <w:rPr>
                                <w:rFonts w:asciiTheme="minorHAnsi" w:hAnsiTheme="minorHAnsi" w:cs="Segoe UI"/>
                                <w:highlight w:val="lightGray"/>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36.6pt;width:510.6pt;height:36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">
                <v:textbox>
                  <w:txbxContent>
                    <w:p w:rsidR="00AC0988" w:rsidRDefault="00AC0988" w:rsidP="00AC0988">
                      <w:pPr>
                        <w:pStyle w:val="ListParagraph"/>
                        <w:jc w:val="both"/>
                        <w:rPr>
                          <w:rFonts w:eastAsia="Times New Roman" w:cs="Segoe UI"/>
                        </w:rPr>
                      </w:pPr>
                    </w:p>
                    <w:p w:rsidR="008A0E40" w:rsidRPr="00F8063A" w:rsidRDefault="00811534" w:rsidP="006E67C2">
                      <w:pPr>
                        <w:pStyle w:val="ListParagraph"/>
                        <w:numPr>
                          <w:ilvl w:val="1"/>
                          <w:numId w:val="21"/>
                        </w:numPr>
                        <w:ind w:left="720"/>
                        <w:jc w:val="both"/>
                        <w:rPr>
                          <w:rFonts w:asciiTheme="minorHAnsi" w:hAnsiTheme="minorHAnsi" w:cs="Segoe UI"/>
                        </w:rPr>
                      </w:pPr>
                      <w:r>
                        <w:rPr>
                          <w:rFonts w:asciiTheme="minorHAnsi" w:hAnsiTheme="minorHAnsi" w:cs="Segoe UI"/>
                        </w:rPr>
                        <w:t xml:space="preserve">The </w:t>
                      </w:r>
                      <w:r w:rsidR="008A0E40" w:rsidRPr="00F8063A">
                        <w:rPr>
                          <w:rFonts w:asciiTheme="minorHAnsi" w:hAnsiTheme="minorHAnsi" w:cs="Segoe UI"/>
                        </w:rPr>
                        <w:t xml:space="preserve">Division of HIV/AIDS Prevention (DHAP) </w:t>
                      </w:r>
                      <w:r w:rsidR="006E67C2" w:rsidRPr="00F8063A">
                        <w:rPr>
                          <w:rFonts w:asciiTheme="minorHAnsi" w:hAnsiTheme="minorHAnsi" w:cs="Segoe UI"/>
                        </w:rPr>
                        <w:t xml:space="preserve">team is trying to explore strategies to improve the cost effectiveness of </w:t>
                      </w:r>
                      <w:r>
                        <w:rPr>
                          <w:rFonts w:asciiTheme="minorHAnsi" w:hAnsiTheme="minorHAnsi" w:cs="Segoe UI"/>
                        </w:rPr>
                        <w:t xml:space="preserve">the </w:t>
                      </w:r>
                      <w:r w:rsidR="008A0E40" w:rsidRPr="00F8063A">
                        <w:rPr>
                          <w:rFonts w:asciiTheme="minorHAnsi" w:hAnsiTheme="minorHAnsi" w:cs="Segoe UI"/>
                        </w:rPr>
                        <w:t>HIV guidelines development</w:t>
                      </w:r>
                      <w:r w:rsidR="006E67C2" w:rsidRPr="00F8063A">
                        <w:rPr>
                          <w:rFonts w:asciiTheme="minorHAnsi" w:hAnsiTheme="minorHAnsi" w:cs="Segoe UI"/>
                        </w:rPr>
                        <w:t xml:space="preserve"> process as well </w:t>
                      </w:r>
                      <w:r w:rsidR="009354A8" w:rsidRPr="00F8063A">
                        <w:rPr>
                          <w:rFonts w:asciiTheme="minorHAnsi" w:hAnsiTheme="minorHAnsi" w:cs="Segoe UI"/>
                        </w:rPr>
                        <w:t xml:space="preserve">as </w:t>
                      </w:r>
                      <w:r w:rsidR="006E67C2" w:rsidRPr="00F8063A">
                        <w:rPr>
                          <w:rFonts w:asciiTheme="minorHAnsi" w:hAnsiTheme="minorHAnsi" w:cs="Segoe UI"/>
                        </w:rPr>
                        <w:t xml:space="preserve">characteristics of an evidence-based guideline that are most important to </w:t>
                      </w:r>
                      <w:r w:rsidR="00B90B91" w:rsidRPr="00F8063A">
                        <w:rPr>
                          <w:rFonts w:asciiTheme="minorHAnsi" w:hAnsiTheme="minorHAnsi" w:cs="Segoe UI"/>
                        </w:rPr>
                        <w:t>care providers</w:t>
                      </w:r>
                      <w:r w:rsidR="006E67C2" w:rsidRPr="00F8063A">
                        <w:rPr>
                          <w:rFonts w:asciiTheme="minorHAnsi" w:hAnsiTheme="minorHAnsi" w:cs="Segoe UI"/>
                        </w:rPr>
                        <w:t xml:space="preserve"> and how this may influence guideline impact (e.g. dissemination, acceptability, uptake, and adherence). </w:t>
                      </w:r>
                    </w:p>
                    <w:p w:rsidR="008A0E40" w:rsidRPr="00F8063A" w:rsidRDefault="008A0E40" w:rsidP="008A0E40">
                      <w:pPr>
                        <w:jc w:val="both"/>
                        <w:rPr>
                          <w:rFonts w:asciiTheme="minorHAnsi" w:hAnsiTheme="minorHAnsi" w:cs="Segoe UI"/>
                        </w:rPr>
                      </w:pPr>
                    </w:p>
                    <w:p w:rsidR="00AC0988" w:rsidRPr="00F8063A" w:rsidRDefault="008A0E40" w:rsidP="008A0E40">
                      <w:pPr>
                        <w:pStyle w:val="ListParagraph"/>
                        <w:numPr>
                          <w:ilvl w:val="0"/>
                          <w:numId w:val="21"/>
                        </w:numPr>
                        <w:jc w:val="both"/>
                        <w:rPr>
                          <w:rFonts w:asciiTheme="minorHAnsi" w:eastAsia="Times New Roman" w:hAnsiTheme="minorHAnsi" w:cs="Segoe UI"/>
                        </w:rPr>
                      </w:pPr>
                      <w:r w:rsidRPr="00F8063A">
                        <w:rPr>
                          <w:rFonts w:asciiTheme="minorHAnsi" w:hAnsiTheme="minorHAnsi"/>
                        </w:rPr>
                        <w:t xml:space="preserve">The CDC project team will conduct 30-minute, semi-structured interviews with HIV care providers respondents (clinicians, nurses, care team). </w:t>
                      </w:r>
                      <w:r w:rsidR="00AC0988" w:rsidRPr="00F8063A">
                        <w:rPr>
                          <w:rFonts w:asciiTheme="minorHAnsi" w:hAnsiTheme="minorHAnsi"/>
                        </w:rPr>
                        <w:t>Teams will use convenience sampling methods to select subjects who are readily available and within close proximity.</w:t>
                      </w:r>
                    </w:p>
                    <w:p w:rsidR="00AC0988" w:rsidRPr="00F8063A" w:rsidRDefault="00AC0988" w:rsidP="00AC0988">
                      <w:pPr>
                        <w:autoSpaceDE w:val="0"/>
                        <w:autoSpaceDN w:val="0"/>
                        <w:adjustRightInd w:val="0"/>
                        <w:jc w:val="both"/>
                        <w:rPr>
                          <w:rFonts w:asciiTheme="minorHAnsi" w:hAnsiTheme="minorHAnsi" w:cs="Helvetica"/>
                        </w:rPr>
                      </w:pPr>
                    </w:p>
                    <w:p w:rsidR="00B83856" w:rsidRPr="00F8063A" w:rsidRDefault="00AC0988" w:rsidP="00ED43CE">
                      <w:pPr>
                        <w:pStyle w:val="ListParagraph"/>
                        <w:numPr>
                          <w:ilvl w:val="0"/>
                          <w:numId w:val="21"/>
                        </w:numPr>
                        <w:autoSpaceDE w:val="0"/>
                        <w:autoSpaceDN w:val="0"/>
                        <w:adjustRightInd w:val="0"/>
                        <w:jc w:val="both"/>
                        <w:rPr>
                          <w:rFonts w:asciiTheme="minorHAnsi" w:hAnsiTheme="minorHAnsi" w:cs="Helvetica"/>
                        </w:rPr>
                      </w:pPr>
                      <w:r w:rsidRPr="00F8063A">
                        <w:rPr>
                          <w:rFonts w:asciiTheme="minorHAnsi" w:hAnsiTheme="minorHAnsi" w:cs="Helvetica"/>
                        </w:rPr>
                        <w:t xml:space="preserve">Populations and customers to be interviewed will be </w:t>
                      </w:r>
                      <w:r w:rsidR="006E67C2" w:rsidRPr="00F8063A">
                        <w:rPr>
                          <w:rFonts w:asciiTheme="minorHAnsi" w:hAnsiTheme="minorHAnsi" w:cs="Segoe UI"/>
                        </w:rPr>
                        <w:t>clinical and non-clinical providers of HIV prevention and care services (</w:t>
                      </w:r>
                      <w:r w:rsidR="00B90B91" w:rsidRPr="00F8063A">
                        <w:rPr>
                          <w:rFonts w:asciiTheme="minorHAnsi" w:hAnsiTheme="minorHAnsi" w:cs="Segoe UI"/>
                        </w:rPr>
                        <w:t xml:space="preserve">i.e. </w:t>
                      </w:r>
                      <w:r w:rsidR="006E67C2" w:rsidRPr="00F8063A">
                        <w:rPr>
                          <w:rFonts w:asciiTheme="minorHAnsi" w:hAnsiTheme="minorHAnsi" w:cs="Segoe UI"/>
                        </w:rPr>
                        <w:t>primary care physicians &amp; nurses</w:t>
                      </w:r>
                      <w:r w:rsidR="008A0E40" w:rsidRPr="00F8063A">
                        <w:rPr>
                          <w:rFonts w:asciiTheme="minorHAnsi" w:hAnsiTheme="minorHAnsi" w:cs="Segoe UI"/>
                        </w:rPr>
                        <w:t xml:space="preserve"> who see HIV patients</w:t>
                      </w:r>
                      <w:r w:rsidR="006E67C2" w:rsidRPr="00F8063A">
                        <w:rPr>
                          <w:rFonts w:asciiTheme="minorHAnsi" w:hAnsiTheme="minorHAnsi" w:cs="Segoe UI"/>
                        </w:rPr>
                        <w:t xml:space="preserve">). </w:t>
                      </w:r>
                    </w:p>
                    <w:p w:rsidR="006E67C2" w:rsidRPr="00F8063A" w:rsidRDefault="006E67C2" w:rsidP="006E67C2">
                      <w:pPr>
                        <w:pStyle w:val="ListParagraph"/>
                        <w:rPr>
                          <w:rFonts w:asciiTheme="minorHAnsi" w:hAnsiTheme="minorHAnsi" w:cs="Helvetica"/>
                        </w:rPr>
                      </w:pPr>
                    </w:p>
                    <w:p w:rsidR="008A0E40" w:rsidRPr="00F8063A" w:rsidRDefault="00AC0988" w:rsidP="008A0E40">
                      <w:pPr>
                        <w:pStyle w:val="ListParagraph"/>
                        <w:numPr>
                          <w:ilvl w:val="1"/>
                          <w:numId w:val="21"/>
                        </w:numPr>
                        <w:ind w:left="720"/>
                        <w:jc w:val="both"/>
                        <w:rPr>
                          <w:rFonts w:asciiTheme="minorHAnsi" w:hAnsiTheme="minorHAnsi" w:cs="Segoe UI"/>
                        </w:rPr>
                      </w:pPr>
                      <w:r w:rsidRPr="00F8063A">
                        <w:rPr>
                          <w:rFonts w:asciiTheme="minorHAnsi" w:hAnsiTheme="minorHAnsi" w:cs="Helvetica"/>
                          <w:color w:val="000000"/>
                        </w:rPr>
                        <w:t>Resulting data will be used for internal CDC</w:t>
                      </w:r>
                      <w:r w:rsidR="004D6BE6" w:rsidRPr="00F8063A">
                        <w:rPr>
                          <w:rFonts w:asciiTheme="minorHAnsi" w:hAnsiTheme="minorHAnsi" w:cs="Helvetica"/>
                          <w:color w:val="000000"/>
                        </w:rPr>
                        <w:t xml:space="preserve"> discussion and decision-making. </w:t>
                      </w:r>
                      <w:r w:rsidR="00811534">
                        <w:rPr>
                          <w:rFonts w:asciiTheme="minorHAnsi" w:hAnsiTheme="minorHAnsi" w:cs="Helvetica"/>
                          <w:color w:val="000000"/>
                        </w:rPr>
                        <w:t>Findings</w:t>
                      </w:r>
                      <w:r w:rsidR="00B83856" w:rsidRPr="00F8063A">
                        <w:rPr>
                          <w:rFonts w:asciiTheme="minorHAnsi" w:hAnsiTheme="minorHAnsi" w:cs="Helvetica"/>
                          <w:color w:val="000000"/>
                        </w:rPr>
                        <w:t xml:space="preserve"> will help </w:t>
                      </w:r>
                      <w:r w:rsidR="00811534">
                        <w:rPr>
                          <w:rFonts w:asciiTheme="minorHAnsi" w:hAnsiTheme="minorHAnsi" w:cs="Helvetica"/>
                          <w:color w:val="000000"/>
                        </w:rPr>
                        <w:t xml:space="preserve">the </w:t>
                      </w:r>
                      <w:r w:rsidR="008A0E40" w:rsidRPr="00F8063A">
                        <w:rPr>
                          <w:rFonts w:asciiTheme="minorHAnsi" w:hAnsiTheme="minorHAnsi" w:cs="Helvetica"/>
                          <w:color w:val="000000"/>
                        </w:rPr>
                        <w:t xml:space="preserve">DHAP team </w:t>
                      </w:r>
                      <w:r w:rsidR="00B46F16" w:rsidRPr="00F8063A">
                        <w:rPr>
                          <w:rFonts w:asciiTheme="minorHAnsi" w:hAnsiTheme="minorHAnsi" w:cs="Helvetica"/>
                          <w:color w:val="000000"/>
                        </w:rPr>
                        <w:t xml:space="preserve">identify </w:t>
                      </w:r>
                      <w:r w:rsidR="00B46F16" w:rsidRPr="00F8063A">
                        <w:rPr>
                          <w:rFonts w:asciiTheme="minorHAnsi" w:hAnsiTheme="minorHAnsi" w:cs="CourierStd"/>
                        </w:rPr>
                        <w:t>how</w:t>
                      </w:r>
                      <w:r w:rsidR="007073BD" w:rsidRPr="00F8063A">
                        <w:rPr>
                          <w:rFonts w:asciiTheme="minorHAnsi" w:hAnsiTheme="minorHAnsi" w:cs="CourierStd"/>
                        </w:rPr>
                        <w:t xml:space="preserve"> </w:t>
                      </w:r>
                      <w:r w:rsidR="00B83856" w:rsidRPr="00F8063A">
                        <w:rPr>
                          <w:rFonts w:asciiTheme="minorHAnsi" w:hAnsiTheme="minorHAnsi" w:cs="CourierStd"/>
                        </w:rPr>
                        <w:t xml:space="preserve">existing </w:t>
                      </w:r>
                      <w:r w:rsidR="00E143B0" w:rsidRPr="00F8063A">
                        <w:rPr>
                          <w:rFonts w:asciiTheme="minorHAnsi" w:hAnsiTheme="minorHAnsi" w:cs="CourierStd"/>
                        </w:rPr>
                        <w:t xml:space="preserve">guideline </w:t>
                      </w:r>
                      <w:r w:rsidR="007073BD" w:rsidRPr="00F8063A">
                        <w:rPr>
                          <w:rFonts w:asciiTheme="minorHAnsi" w:hAnsiTheme="minorHAnsi" w:cs="CourierStd"/>
                        </w:rPr>
                        <w:t xml:space="preserve">processes and </w:t>
                      </w:r>
                      <w:r w:rsidR="00B83856" w:rsidRPr="00F8063A">
                        <w:rPr>
                          <w:rFonts w:asciiTheme="minorHAnsi" w:hAnsiTheme="minorHAnsi" w:cs="CourierStd"/>
                        </w:rPr>
                        <w:t xml:space="preserve">resources can </w:t>
                      </w:r>
                      <w:r w:rsidR="00E143B0" w:rsidRPr="00F8063A">
                        <w:rPr>
                          <w:rFonts w:asciiTheme="minorHAnsi" w:hAnsiTheme="minorHAnsi" w:cs="CourierStd"/>
                        </w:rPr>
                        <w:t>be improved</w:t>
                      </w:r>
                      <w:r w:rsidR="00B83856" w:rsidRPr="00F8063A">
                        <w:rPr>
                          <w:rFonts w:asciiTheme="minorHAnsi" w:hAnsiTheme="minorHAnsi" w:cs="CourierStd"/>
                        </w:rPr>
                        <w:t xml:space="preserve"> for greater impact and </w:t>
                      </w:r>
                      <w:r w:rsidR="00E143B0" w:rsidRPr="00F8063A">
                        <w:rPr>
                          <w:rFonts w:asciiTheme="minorHAnsi" w:hAnsiTheme="minorHAnsi" w:cs="CourierStd"/>
                        </w:rPr>
                        <w:t>uptake.</w:t>
                      </w:r>
                    </w:p>
                    <w:p w:rsidR="008A0E40" w:rsidRPr="005D248B" w:rsidRDefault="008A0E40" w:rsidP="008A0E40">
                      <w:pPr>
                        <w:pStyle w:val="ListParagraph"/>
                        <w:jc w:val="both"/>
                        <w:rPr>
                          <w:rFonts w:asciiTheme="minorHAnsi" w:hAnsiTheme="minorHAnsi" w:cs="Segoe UI"/>
                          <w:highlight w:val="lightGray"/>
                        </w:rPr>
                      </w:pPr>
                    </w:p>
                    <w:p w:rsidR="00E143B0" w:rsidRPr="00E143B0" w:rsidRDefault="00E143B0" w:rsidP="00F8063A">
                      <w:pPr>
                        <w:pStyle w:val="ListParagraph"/>
                        <w:numPr>
                          <w:ilvl w:val="0"/>
                          <w:numId w:val="21"/>
                        </w:numPr>
                        <w:jc w:val="both"/>
                        <w:rPr>
                          <w:rFonts w:asciiTheme="minorHAnsi" w:hAnsiTheme="minorHAnsi" w:cs="Segoe UI"/>
                        </w:rPr>
                      </w:pPr>
                      <w:r w:rsidRPr="00E143B0">
                        <w:rPr>
                          <w:rFonts w:asciiTheme="minorHAnsi" w:hAnsiTheme="minorHAnsi" w:cs="Segoe UI"/>
                        </w:rPr>
                        <w:t xml:space="preserve">Simple analysis techniques will be performed to group, organize, and identify themes or repeated insights/feedback in the information collected. No statistical analyses is planned. The information gained through the interviews will be used to make internal decisions as to whether to pursue </w:t>
                      </w:r>
                      <w:r>
                        <w:rPr>
                          <w:rFonts w:asciiTheme="minorHAnsi" w:hAnsiTheme="minorHAnsi" w:cs="Segoe UI"/>
                        </w:rPr>
                        <w:t>further development of improvements/solutions</w:t>
                      </w:r>
                      <w:r w:rsidRPr="00E143B0">
                        <w:rPr>
                          <w:rFonts w:asciiTheme="minorHAnsi" w:hAnsiTheme="minorHAnsi" w:cs="Segoe UI"/>
                        </w:rPr>
                        <w:t xml:space="preserve"> or not. Generalization of results is not intended.</w:t>
                      </w:r>
                    </w:p>
                    <w:p w:rsidR="008A0E40" w:rsidRPr="007073BD" w:rsidRDefault="008A0E40" w:rsidP="007073BD">
                      <w:pPr>
                        <w:ind w:left="360"/>
                        <w:jc w:val="both"/>
                        <w:rPr>
                          <w:rFonts w:asciiTheme="minorHAnsi" w:hAnsiTheme="minorHAnsi" w:cs="Segoe UI"/>
                          <w:highlight w:val="lightGray"/>
                        </w:rPr>
                      </w:pPr>
                    </w:p>
                  </w:txbxContent>
                </v:textbox>
                <w10:wrap type="square" anchorx="margin"/>
              </v:shape>
            </w:pict>
          </mc:Fallback>
        </mc:AlternateContent>
      </w:r>
    </w:p>
    <w:p w:rsidR="00821335" w:rsidRDefault="00821335" w:rsidP="005B2A35">
      <w:pPr>
        <w:pStyle w:val="Heading1"/>
        <w:rPr>
          <w:rFonts w:asciiTheme="minorHAnsi" w:hAnsiTheme="minorHAnsi"/>
          <w:sz w:val="22"/>
          <w:szCs w:val="22"/>
        </w:rPr>
      </w:pPr>
    </w:p>
    <w:p w:rsidR="00821335" w:rsidRDefault="00821335" w:rsidP="005B2A35">
      <w:pPr>
        <w:pStyle w:val="Heading1"/>
        <w:rPr>
          <w:rFonts w:asciiTheme="minorHAnsi" w:hAnsiTheme="minorHAnsi"/>
          <w:sz w:val="22"/>
          <w:szCs w:val="22"/>
        </w:rPr>
      </w:pPr>
    </w:p>
    <w:p w:rsidR="00821335" w:rsidRDefault="00821335" w:rsidP="00821335"/>
    <w:p w:rsidR="00821335" w:rsidRDefault="00821335" w:rsidP="00821335"/>
    <w:p w:rsidR="00821335" w:rsidRDefault="00821335" w:rsidP="00821335"/>
    <w:p w:rsidR="00DF2AA3" w:rsidRDefault="00DF2AA3" w:rsidP="00821335"/>
    <w:p w:rsidR="00DC2CD8" w:rsidRPr="009A5895" w:rsidRDefault="00DC2CD8" w:rsidP="005B2A35">
      <w:pPr>
        <w:pStyle w:val="Heading1"/>
        <w:rPr>
          <w:rFonts w:asciiTheme="minorHAnsi" w:hAnsiTheme="minorHAnsi"/>
          <w:sz w:val="22"/>
          <w:szCs w:val="22"/>
        </w:rPr>
      </w:pPr>
      <w:bookmarkStart w:id="1" w:name="_Toc466364029"/>
      <w:r w:rsidRPr="009A5895">
        <w:rPr>
          <w:rFonts w:asciiTheme="minorHAnsi" w:hAnsiTheme="minorHAnsi"/>
          <w:sz w:val="22"/>
          <w:szCs w:val="22"/>
        </w:rPr>
        <w:t>A. Justification</w:t>
      </w:r>
      <w:bookmarkEnd w:id="1"/>
      <w:r w:rsidRPr="009A5895">
        <w:rPr>
          <w:rFonts w:asciiTheme="minorHAnsi" w:hAnsiTheme="minorHAnsi"/>
          <w:sz w:val="22"/>
          <w:szCs w:val="22"/>
        </w:rPr>
        <w:t xml:space="preserve"> </w:t>
      </w:r>
    </w:p>
    <w:p w:rsidR="002B470C" w:rsidRPr="009A5895" w:rsidRDefault="002B470C" w:rsidP="005B2A35">
      <w:pPr>
        <w:pStyle w:val="Heading3"/>
        <w:rPr>
          <w:rFonts w:asciiTheme="minorHAnsi" w:hAnsiTheme="minorHAnsi"/>
          <w:sz w:val="22"/>
          <w:szCs w:val="22"/>
        </w:rPr>
      </w:pPr>
      <w:bookmarkStart w:id="2" w:name="_Toc466364030"/>
      <w:r w:rsidRPr="009A5895">
        <w:rPr>
          <w:rFonts w:asciiTheme="minorHAnsi" w:hAnsiTheme="minorHAnsi"/>
          <w:sz w:val="22"/>
          <w:szCs w:val="22"/>
        </w:rPr>
        <w:t>1. Circumstances Making the Collection of Information Necessary</w:t>
      </w:r>
      <w:bookmarkEnd w:id="2"/>
    </w:p>
    <w:p w:rsidR="00ED01F1" w:rsidRDefault="00ED01F1" w:rsidP="00ED01F1">
      <w:pPr>
        <w:jc w:val="both"/>
      </w:pPr>
    </w:p>
    <w:p w:rsidR="00C92CEE" w:rsidRPr="00F8063A" w:rsidRDefault="00C92CEE" w:rsidP="00C92CEE">
      <w:pPr>
        <w:autoSpaceDE w:val="0"/>
        <w:autoSpaceDN w:val="0"/>
        <w:adjustRightInd w:val="0"/>
        <w:jc w:val="both"/>
        <w:rPr>
          <w:rFonts w:asciiTheme="minorHAnsi" w:eastAsia="Times New Roman" w:hAnsiTheme="minorHAnsi"/>
        </w:rPr>
      </w:pPr>
      <w:r w:rsidRPr="00F8063A">
        <w:rPr>
          <w:rFonts w:asciiTheme="minorHAnsi" w:eastAsia="Times New Roman" w:hAnsiTheme="minorHAnsi"/>
        </w:rPr>
        <w:t xml:space="preserve">The CDC Division of HIV/AIDS Prevention (DHAP) within the National Center for HIV/AIDS, Viral Hepatitis, STD, and TB Prevention (NCHHSTP) has been at the forefront in developing guidelines on HIV prevention and care with significant national and international impact on public health care practice. </w:t>
      </w:r>
      <w:r w:rsidR="00FD164C" w:rsidRPr="00F8063A">
        <w:rPr>
          <w:rFonts w:asciiTheme="minorHAnsi" w:eastAsia="Times New Roman" w:hAnsiTheme="minorHAnsi"/>
        </w:rPr>
        <w:t>Initiating the development of a standard guideline involves identification and proposal of suitable guideline topic(s) that meet a defined DHAP priority and its review and approval process.</w:t>
      </w:r>
      <w:r w:rsidRPr="00F8063A">
        <w:rPr>
          <w:rFonts w:asciiTheme="minorHAnsi" w:eastAsia="Times New Roman" w:hAnsiTheme="minorHAnsi"/>
        </w:rPr>
        <w:t xml:space="preserve"> The Guideline development process in the division is very resource-intensive and takes a long time (3-6 years), yet DHAP see</w:t>
      </w:r>
      <w:r w:rsidR="00811534">
        <w:rPr>
          <w:rFonts w:asciiTheme="minorHAnsi" w:eastAsia="Times New Roman" w:hAnsiTheme="minorHAnsi"/>
        </w:rPr>
        <w:t>s</w:t>
      </w:r>
      <w:r w:rsidRPr="00F8063A">
        <w:rPr>
          <w:rFonts w:asciiTheme="minorHAnsi" w:eastAsia="Times New Roman" w:hAnsiTheme="minorHAnsi"/>
        </w:rPr>
        <w:t xml:space="preserve"> low uptake and adherence (implementation) among providers. As guideline </w:t>
      </w:r>
      <w:r w:rsidR="00102036" w:rsidRPr="00F8063A">
        <w:rPr>
          <w:rFonts w:asciiTheme="minorHAnsi" w:eastAsia="Times New Roman" w:hAnsiTheme="minorHAnsi"/>
        </w:rPr>
        <w:t>developers,</w:t>
      </w:r>
      <w:r w:rsidRPr="00F8063A">
        <w:rPr>
          <w:rFonts w:asciiTheme="minorHAnsi" w:eastAsia="Times New Roman" w:hAnsiTheme="minorHAnsi"/>
        </w:rPr>
        <w:t xml:space="preserve"> DHAP wants to better understand </w:t>
      </w:r>
      <w:r w:rsidR="00E143B0" w:rsidRPr="00F8063A">
        <w:rPr>
          <w:rFonts w:asciiTheme="minorHAnsi" w:eastAsia="Times New Roman" w:hAnsiTheme="minorHAnsi"/>
        </w:rPr>
        <w:t>how</w:t>
      </w:r>
      <w:r w:rsidRPr="00F8063A">
        <w:rPr>
          <w:rFonts w:asciiTheme="minorHAnsi" w:eastAsia="Times New Roman" w:hAnsiTheme="minorHAnsi"/>
        </w:rPr>
        <w:t xml:space="preserve"> providers </w:t>
      </w:r>
      <w:r w:rsidR="00781480" w:rsidRPr="00F8063A">
        <w:rPr>
          <w:rFonts w:asciiTheme="minorHAnsi" w:eastAsia="Times New Roman" w:hAnsiTheme="minorHAnsi"/>
        </w:rPr>
        <w:t xml:space="preserve">of HIV care and services </w:t>
      </w:r>
      <w:r w:rsidR="00102036" w:rsidRPr="00F8063A">
        <w:rPr>
          <w:rFonts w:asciiTheme="minorHAnsi" w:eastAsia="Times New Roman" w:hAnsiTheme="minorHAnsi"/>
        </w:rPr>
        <w:t xml:space="preserve">seek and </w:t>
      </w:r>
      <w:r w:rsidR="00E143B0" w:rsidRPr="00F8063A">
        <w:rPr>
          <w:rFonts w:asciiTheme="minorHAnsi" w:eastAsia="Times New Roman" w:hAnsiTheme="minorHAnsi"/>
        </w:rPr>
        <w:t xml:space="preserve">use guideline information </w:t>
      </w:r>
      <w:r w:rsidR="00102036" w:rsidRPr="00F8063A">
        <w:rPr>
          <w:rFonts w:asciiTheme="minorHAnsi" w:eastAsia="Times New Roman" w:hAnsiTheme="minorHAnsi"/>
        </w:rPr>
        <w:t>to inform solutions that would lead to better uptake of CDC HIV</w:t>
      </w:r>
      <w:r w:rsidRPr="00F8063A">
        <w:rPr>
          <w:rFonts w:asciiTheme="minorHAnsi" w:eastAsia="Times New Roman" w:hAnsiTheme="minorHAnsi"/>
        </w:rPr>
        <w:t xml:space="preserve"> guidelines</w:t>
      </w:r>
      <w:r w:rsidR="00102036" w:rsidRPr="00F8063A">
        <w:rPr>
          <w:rFonts w:asciiTheme="minorHAnsi" w:eastAsia="Times New Roman" w:hAnsiTheme="minorHAnsi"/>
        </w:rPr>
        <w:t>.</w:t>
      </w:r>
    </w:p>
    <w:p w:rsidR="00C92CEE" w:rsidRPr="00F8063A" w:rsidRDefault="00C92CEE" w:rsidP="00C92CEE">
      <w:pPr>
        <w:autoSpaceDE w:val="0"/>
        <w:autoSpaceDN w:val="0"/>
        <w:adjustRightInd w:val="0"/>
        <w:jc w:val="both"/>
        <w:rPr>
          <w:rFonts w:asciiTheme="minorHAnsi" w:eastAsia="Times New Roman" w:hAnsiTheme="minorHAnsi"/>
        </w:rPr>
      </w:pPr>
    </w:p>
    <w:p w:rsidR="00304C7F" w:rsidRPr="00ED01F1" w:rsidRDefault="00C92CEE" w:rsidP="00304C7F">
      <w:pPr>
        <w:jc w:val="both"/>
        <w:rPr>
          <w:rFonts w:asciiTheme="minorHAnsi" w:hAnsiTheme="minorHAnsi"/>
          <w:color w:val="000000"/>
        </w:rPr>
      </w:pPr>
      <w:r w:rsidRPr="00F8063A">
        <w:t>The</w:t>
      </w:r>
      <w:r w:rsidR="00ED01F1" w:rsidRPr="00F8063A">
        <w:t xml:space="preserve"> </w:t>
      </w:r>
      <w:r w:rsidRPr="00F8063A">
        <w:t xml:space="preserve">I-Catalyst subproject – NCHHSTP HIV Guidelines </w:t>
      </w:r>
      <w:r w:rsidR="00ED01F1" w:rsidRPr="00F8063A">
        <w:t xml:space="preserve">seeks </w:t>
      </w:r>
      <w:r w:rsidRPr="00F8063A">
        <w:t xml:space="preserve">OMB </w:t>
      </w:r>
      <w:r w:rsidR="00ED01F1" w:rsidRPr="00F8063A">
        <w:t xml:space="preserve">approval for a </w:t>
      </w:r>
      <w:r w:rsidR="00F21FD6" w:rsidRPr="00F8063A">
        <w:t>GenIC</w:t>
      </w:r>
      <w:r w:rsidR="00D31FD4" w:rsidRPr="00F8063A">
        <w:t xml:space="preserve"> clearance</w:t>
      </w:r>
      <w:r w:rsidR="006E67C2" w:rsidRPr="00F8063A">
        <w:t>.</w:t>
      </w:r>
      <w:r w:rsidR="00ED01F1" w:rsidRPr="00F8063A">
        <w:t xml:space="preserve"> </w:t>
      </w:r>
      <w:r w:rsidR="00ED01F1" w:rsidRPr="00F8063A">
        <w:rPr>
          <w:rFonts w:asciiTheme="minorHAnsi" w:eastAsia="Times New Roman" w:hAnsiTheme="minorHAnsi"/>
        </w:rPr>
        <w:t xml:space="preserve">The ultimate goal of the </w:t>
      </w:r>
      <w:r w:rsidR="00ED01F1" w:rsidRPr="00F8063A">
        <w:rPr>
          <w:rFonts w:asciiTheme="minorHAnsi" w:hAnsiTheme="minorHAnsi"/>
        </w:rPr>
        <w:t xml:space="preserve">I-Catalyst </w:t>
      </w:r>
      <w:r w:rsidR="00F21FD6" w:rsidRPr="00F8063A">
        <w:rPr>
          <w:rFonts w:asciiTheme="minorHAnsi" w:hAnsiTheme="minorHAnsi"/>
        </w:rPr>
        <w:t xml:space="preserve">Project </w:t>
      </w:r>
      <w:r w:rsidR="006E67C2" w:rsidRPr="00F8063A">
        <w:rPr>
          <w:rFonts w:asciiTheme="minorHAnsi" w:hAnsiTheme="minorHAnsi"/>
        </w:rPr>
        <w:t xml:space="preserve">NCHHSTP HIV Guidelines </w:t>
      </w:r>
      <w:r w:rsidR="00F21FD6" w:rsidRPr="00F8063A">
        <w:rPr>
          <w:rFonts w:asciiTheme="minorHAnsi" w:hAnsiTheme="minorHAnsi"/>
        </w:rPr>
        <w:t xml:space="preserve">is </w:t>
      </w:r>
      <w:r w:rsidR="00F8063A" w:rsidRPr="00F8063A">
        <w:rPr>
          <w:rFonts w:asciiTheme="minorHAnsi" w:hAnsiTheme="minorHAnsi"/>
        </w:rPr>
        <w:t xml:space="preserve">to </w:t>
      </w:r>
      <w:r w:rsidR="00102036" w:rsidRPr="00F8063A">
        <w:rPr>
          <w:rFonts w:asciiTheme="minorHAnsi" w:hAnsiTheme="minorHAnsi"/>
        </w:rPr>
        <w:t xml:space="preserve">understand how providers of HIV care and services seek and use guideline information. This information </w:t>
      </w:r>
      <w:r w:rsidR="00102036" w:rsidRPr="00F8063A">
        <w:rPr>
          <w:rFonts w:asciiTheme="minorHAnsi" w:hAnsiTheme="minorHAnsi" w:cs="Segoe UI"/>
        </w:rPr>
        <w:t xml:space="preserve">will be used to make internal decisions as to whether to pursue further development of solutions or not. </w:t>
      </w:r>
      <w:r w:rsidR="00102036" w:rsidRPr="00F8063A">
        <w:rPr>
          <w:rFonts w:asciiTheme="minorHAnsi" w:hAnsiTheme="minorHAnsi"/>
        </w:rPr>
        <w:t xml:space="preserve"> </w:t>
      </w:r>
      <w:r w:rsidR="000C6919" w:rsidRPr="00F8063A">
        <w:t>The</w:t>
      </w:r>
      <w:r w:rsidR="007073BD" w:rsidRPr="00F8063A">
        <w:t xml:space="preserve"> effort </w:t>
      </w:r>
      <w:r w:rsidR="00FD5E1F" w:rsidRPr="00F8063A">
        <w:t xml:space="preserve">is authorized under Section 301 of the Public Health Service Act 42 </w:t>
      </w:r>
      <w:r w:rsidR="00B4537B" w:rsidRPr="00F8063A">
        <w:t>U.S.C.241.</w:t>
      </w:r>
      <w:r w:rsidR="00B4537B">
        <w:t xml:space="preserve"> </w:t>
      </w:r>
    </w:p>
    <w:p w:rsidR="00304C7F" w:rsidRPr="00B66115" w:rsidRDefault="00304C7F" w:rsidP="00B66115">
      <w:pPr>
        <w:jc w:val="both"/>
        <w:rPr>
          <w:rFonts w:asciiTheme="minorHAnsi" w:eastAsia="Times New Roman" w:hAnsiTheme="minorHAnsi"/>
        </w:rPr>
      </w:pPr>
    </w:p>
    <w:p w:rsidR="002B470C" w:rsidRPr="009A5895" w:rsidRDefault="002B470C" w:rsidP="005B2A35">
      <w:pPr>
        <w:pStyle w:val="Heading3"/>
        <w:rPr>
          <w:rFonts w:asciiTheme="minorHAnsi" w:hAnsiTheme="minorHAnsi"/>
          <w:sz w:val="22"/>
          <w:szCs w:val="22"/>
        </w:rPr>
      </w:pPr>
      <w:bookmarkStart w:id="3" w:name="_Toc466364031"/>
      <w:r w:rsidRPr="009A5895">
        <w:rPr>
          <w:rFonts w:asciiTheme="minorHAnsi" w:hAnsiTheme="minorHAnsi"/>
          <w:sz w:val="22"/>
          <w:szCs w:val="22"/>
        </w:rPr>
        <w:t>2. Purpose and Use of Information Collection</w:t>
      </w:r>
      <w:bookmarkEnd w:id="3"/>
      <w:r w:rsidRPr="009A5895">
        <w:rPr>
          <w:rFonts w:asciiTheme="minorHAnsi" w:hAnsiTheme="minorHAnsi"/>
          <w:sz w:val="22"/>
          <w:szCs w:val="22"/>
        </w:rPr>
        <w:t xml:space="preserve"> </w:t>
      </w:r>
    </w:p>
    <w:p w:rsidR="006E67C2" w:rsidRPr="00F8063A" w:rsidRDefault="00102036" w:rsidP="006E67C2">
      <w:pPr>
        <w:autoSpaceDE w:val="0"/>
        <w:autoSpaceDN w:val="0"/>
        <w:adjustRightInd w:val="0"/>
        <w:jc w:val="both"/>
        <w:rPr>
          <w:rFonts w:asciiTheme="minorHAnsi" w:eastAsia="Times New Roman" w:hAnsiTheme="minorHAnsi"/>
        </w:rPr>
      </w:pPr>
      <w:r w:rsidRPr="00F8063A">
        <w:rPr>
          <w:rFonts w:asciiTheme="minorHAnsi" w:eastAsia="Times New Roman" w:hAnsiTheme="minorHAnsi"/>
        </w:rPr>
        <w:t xml:space="preserve">The CDC I-Catalyst program guides participants through a “customer discovery” process aimed at helping teams with a new solution to identify their customers. This is 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 Only conversations with potential customers (stakeholders) can provide the facts from which hypotheses are proven or disproven about whether a solution (product, process, etc.) creates value for the intended beneficiaries. It is expected that participants will leave the program with the ability to evaluate and translate their insights into solutions that have high levels of efficacy and user acceptability. The information collection is necessary to guide CDC project teams to create usable solutions that are customer centric and meaningful to users, whether it is adhering to recommendations, policies, protocol or interventions.  </w:t>
      </w:r>
    </w:p>
    <w:p w:rsidR="00102036" w:rsidRPr="00F8063A" w:rsidRDefault="00102036" w:rsidP="006E67C2">
      <w:pPr>
        <w:autoSpaceDE w:val="0"/>
        <w:autoSpaceDN w:val="0"/>
        <w:adjustRightInd w:val="0"/>
        <w:jc w:val="both"/>
        <w:rPr>
          <w:rFonts w:asciiTheme="minorHAnsi" w:eastAsia="Times New Roman" w:hAnsiTheme="minorHAnsi"/>
        </w:rPr>
      </w:pPr>
    </w:p>
    <w:p w:rsidR="007073BD" w:rsidRPr="00F8063A" w:rsidRDefault="007073BD" w:rsidP="00630022">
      <w:pPr>
        <w:jc w:val="both"/>
        <w:rPr>
          <w:rFonts w:asciiTheme="minorHAnsi" w:eastAsia="Times New Roman" w:hAnsiTheme="minorHAnsi"/>
        </w:rPr>
      </w:pPr>
      <w:r w:rsidRPr="00F8063A">
        <w:rPr>
          <w:rFonts w:asciiTheme="minorHAnsi" w:eastAsia="Times New Roman" w:hAnsiTheme="minorHAnsi"/>
        </w:rPr>
        <w:t>The goal of this project, which is nested within the I-Catalyst training program, is to solicit qualitative information from providers of HIV care and services that will be utilized internally by DHAP to facilitate and advance DHAP’s efforts toward increasing uptake of CDC HIV care and prevention guidelines.</w:t>
      </w:r>
    </w:p>
    <w:p w:rsidR="007073BD" w:rsidRPr="00F8063A" w:rsidRDefault="007073BD" w:rsidP="00630022">
      <w:pPr>
        <w:jc w:val="both"/>
        <w:rPr>
          <w:rFonts w:asciiTheme="minorHAnsi" w:eastAsia="Times New Roman" w:hAnsiTheme="minorHAnsi"/>
        </w:rPr>
      </w:pPr>
    </w:p>
    <w:p w:rsidR="00304C7F" w:rsidRDefault="007073BD" w:rsidP="00630022">
      <w:pPr>
        <w:jc w:val="both"/>
        <w:rPr>
          <w:rFonts w:asciiTheme="minorHAnsi" w:eastAsia="Times New Roman" w:hAnsiTheme="minorHAnsi"/>
        </w:rPr>
      </w:pPr>
      <w:r w:rsidRPr="00F8063A">
        <w:rPr>
          <w:rFonts w:asciiTheme="minorHAnsi" w:eastAsia="Times New Roman" w:hAnsiTheme="minorHAnsi"/>
        </w:rPr>
        <w:t>The collected information will be used for internal decision-making purposes and to provide suggestions for improving the current process by which HIV guidelines are developed and disseminated. Information gathered will be used by DHAP</w:t>
      </w:r>
      <w:r w:rsidR="007E50C2" w:rsidRPr="00F8063A">
        <w:rPr>
          <w:rFonts w:asciiTheme="minorHAnsi" w:eastAsia="Times New Roman" w:hAnsiTheme="minorHAnsi"/>
        </w:rPr>
        <w:t xml:space="preserve"> </w:t>
      </w:r>
      <w:r w:rsidRPr="00F8063A">
        <w:rPr>
          <w:rFonts w:asciiTheme="minorHAnsi" w:eastAsia="Times New Roman" w:hAnsiTheme="minorHAnsi"/>
        </w:rPr>
        <w:t xml:space="preserve">to make more informed decisions about the solution and will help the team determine if their initial ideas about a solution will be beneficial to the end-user or not. </w:t>
      </w:r>
      <w:r w:rsidR="000A359E" w:rsidRPr="00F8063A">
        <w:rPr>
          <w:rFonts w:asciiTheme="minorHAnsi" w:eastAsia="Times New Roman" w:hAnsiTheme="minorHAnsi"/>
        </w:rPr>
        <w:t>The information collected is not designed to drive important budgetary and/or public policy decisions.</w:t>
      </w:r>
    </w:p>
    <w:p w:rsidR="00304C7F" w:rsidRPr="009A5895" w:rsidRDefault="00304C7F" w:rsidP="00304C7F">
      <w:pPr>
        <w:autoSpaceDE w:val="0"/>
        <w:autoSpaceDN w:val="0"/>
        <w:adjustRightInd w:val="0"/>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4" w:name="_Toc466364032"/>
      <w:r w:rsidRPr="009A5895">
        <w:rPr>
          <w:rFonts w:asciiTheme="minorHAnsi" w:hAnsiTheme="minorHAnsi"/>
          <w:sz w:val="22"/>
          <w:szCs w:val="22"/>
        </w:rPr>
        <w:t>3. Use of Improved Information Technology and Burden Reduction</w:t>
      </w:r>
      <w:bookmarkEnd w:id="4"/>
      <w:r w:rsidRPr="009A5895">
        <w:rPr>
          <w:rFonts w:asciiTheme="minorHAnsi" w:hAnsiTheme="minorHAnsi"/>
          <w:sz w:val="22"/>
          <w:szCs w:val="22"/>
        </w:rPr>
        <w:t xml:space="preserve"> </w:t>
      </w:r>
    </w:p>
    <w:p w:rsidR="00494E3D" w:rsidRPr="00681832" w:rsidRDefault="00B75614" w:rsidP="00681832">
      <w:pPr>
        <w:jc w:val="both"/>
        <w:rPr>
          <w:rFonts w:asciiTheme="minorHAnsi" w:hAnsiTheme="minorHAnsi"/>
        </w:rPr>
      </w:pPr>
      <w:r w:rsidRPr="00681832">
        <w:rPr>
          <w:rFonts w:asciiTheme="minorHAnsi" w:hAnsiTheme="minorHAnsi"/>
        </w:rPr>
        <w:t>The interviews will be conducted in person, on-site</w:t>
      </w:r>
      <w:r w:rsidR="00F57694">
        <w:rPr>
          <w:rFonts w:asciiTheme="minorHAnsi" w:hAnsiTheme="minorHAnsi"/>
        </w:rPr>
        <w:t xml:space="preserve"> or by virtual video conference</w:t>
      </w:r>
      <w:r w:rsidR="00D97262">
        <w:rPr>
          <w:rFonts w:asciiTheme="minorHAnsi" w:hAnsiTheme="minorHAnsi"/>
        </w:rPr>
        <w:t xml:space="preserve"> (</w:t>
      </w:r>
      <w:r w:rsidR="0000485E">
        <w:rPr>
          <w:rFonts w:asciiTheme="minorHAnsi" w:hAnsiTheme="minorHAnsi"/>
        </w:rPr>
        <w:t>Att. 1 – Interview guide</w:t>
      </w:r>
      <w:r w:rsidR="00D97262">
        <w:rPr>
          <w:rFonts w:asciiTheme="minorHAnsi" w:hAnsiTheme="minorHAnsi"/>
        </w:rPr>
        <w:t>)</w:t>
      </w:r>
      <w:r w:rsidRPr="00681832">
        <w:rPr>
          <w:rFonts w:asciiTheme="minorHAnsi" w:hAnsiTheme="minorHAnsi"/>
        </w:rPr>
        <w:t xml:space="preserve">.  Using </w:t>
      </w:r>
      <w:r w:rsidR="00095972">
        <w:rPr>
          <w:rFonts w:asciiTheme="minorHAnsi" w:hAnsiTheme="minorHAnsi"/>
        </w:rPr>
        <w:t xml:space="preserve">formative </w:t>
      </w:r>
      <w:r w:rsidR="00FD5E1F">
        <w:rPr>
          <w:rFonts w:asciiTheme="minorHAnsi" w:hAnsiTheme="minorHAnsi"/>
        </w:rPr>
        <w:t xml:space="preserve">interview </w:t>
      </w:r>
      <w:r w:rsidRPr="00681832">
        <w:rPr>
          <w:rFonts w:asciiTheme="minorHAnsi" w:hAnsiTheme="minorHAnsi"/>
        </w:rPr>
        <w:t xml:space="preserve">protocols allows </w:t>
      </w:r>
      <w:r w:rsidR="00095972">
        <w:rPr>
          <w:rFonts w:asciiTheme="minorHAnsi" w:hAnsiTheme="minorHAnsi"/>
        </w:rPr>
        <w:t xml:space="preserve">the </w:t>
      </w:r>
      <w:r w:rsidR="00FD5E1F">
        <w:rPr>
          <w:rFonts w:asciiTheme="minorHAnsi" w:hAnsiTheme="minorHAnsi"/>
        </w:rPr>
        <w:t>interviewer</w:t>
      </w:r>
      <w:r w:rsidRPr="00681832">
        <w:rPr>
          <w:rFonts w:asciiTheme="minorHAnsi" w:hAnsiTheme="minorHAnsi"/>
        </w:rPr>
        <w:t xml:space="preserve"> to follow the </w:t>
      </w:r>
      <w:r w:rsidR="00FD5E1F">
        <w:rPr>
          <w:rFonts w:asciiTheme="minorHAnsi" w:hAnsiTheme="minorHAnsi"/>
        </w:rPr>
        <w:t>respondent’</w:t>
      </w:r>
      <w:r w:rsidR="00FD5E1F" w:rsidRPr="00681832">
        <w:rPr>
          <w:rFonts w:asciiTheme="minorHAnsi" w:hAnsiTheme="minorHAnsi"/>
        </w:rPr>
        <w:t>s</w:t>
      </w:r>
      <w:r w:rsidRPr="00681832">
        <w:rPr>
          <w:rFonts w:asciiTheme="minorHAnsi" w:hAnsiTheme="minorHAnsi"/>
        </w:rPr>
        <w:t xml:space="preserve"> lead during in-person </w:t>
      </w:r>
      <w:r w:rsidR="00095972">
        <w:rPr>
          <w:rFonts w:asciiTheme="minorHAnsi" w:hAnsiTheme="minorHAnsi"/>
        </w:rPr>
        <w:t>conversations</w:t>
      </w:r>
      <w:r w:rsidRPr="00681832">
        <w:rPr>
          <w:rFonts w:asciiTheme="minorHAnsi" w:hAnsiTheme="minorHAnsi"/>
        </w:rPr>
        <w:t xml:space="preserve">. </w:t>
      </w:r>
      <w:r w:rsidR="00B4537B">
        <w:rPr>
          <w:rFonts w:asciiTheme="minorHAnsi" w:hAnsiTheme="minorHAnsi"/>
        </w:rPr>
        <w:t>T</w:t>
      </w:r>
      <w:r w:rsidRPr="00681832">
        <w:rPr>
          <w:rFonts w:asciiTheme="minorHAnsi" w:hAnsiTheme="minorHAnsi"/>
        </w:rPr>
        <w:t xml:space="preserve">his wouldn’t be possible if a list of fixed questions were used.  This also is not possible if automated, technological-based collection techniques, such as a web-based survey, are used.  On-site, in-person interviews allow interviewers to establish rapport with respondents and produce visual cues for interpreting responses that may require further probing or clarification.  </w:t>
      </w:r>
      <w:r w:rsidR="00A73F24">
        <w:rPr>
          <w:rFonts w:asciiTheme="minorHAnsi" w:hAnsiTheme="minorHAnsi"/>
        </w:rPr>
        <w:t xml:space="preserve">However, there are instances where teams can use improved information technology such as Skype or video conferencing for interviews to reduce the burden and provide flexibility in responder’s schedule.  </w:t>
      </w:r>
      <w:r w:rsidR="00494E3D" w:rsidRPr="00681832">
        <w:rPr>
          <w:rFonts w:asciiTheme="minorHAnsi" w:hAnsiTheme="minorHAnsi"/>
        </w:rPr>
        <w:t xml:space="preserve"> </w:t>
      </w:r>
    </w:p>
    <w:p w:rsidR="00F52FC0" w:rsidRPr="009A5895" w:rsidRDefault="00F52FC0"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5" w:name="_Toc466364033"/>
      <w:r w:rsidRPr="009A5895">
        <w:rPr>
          <w:rFonts w:asciiTheme="minorHAnsi" w:hAnsiTheme="minorHAnsi"/>
          <w:sz w:val="22"/>
          <w:szCs w:val="22"/>
        </w:rPr>
        <w:t>4. Efforts to Identify Duplication and Use of Similar Information</w:t>
      </w:r>
      <w:bookmarkEnd w:id="5"/>
      <w:r w:rsidRPr="009A5895">
        <w:rPr>
          <w:rFonts w:asciiTheme="minorHAnsi" w:hAnsiTheme="minorHAnsi"/>
          <w:sz w:val="22"/>
          <w:szCs w:val="22"/>
        </w:rPr>
        <w:t xml:space="preserve"> </w:t>
      </w:r>
    </w:p>
    <w:p w:rsidR="00604F78" w:rsidRPr="00681832" w:rsidRDefault="006D5784" w:rsidP="00630022">
      <w:pPr>
        <w:jc w:val="both"/>
        <w:rPr>
          <w:rFonts w:asciiTheme="minorHAnsi" w:hAnsiTheme="minorHAnsi"/>
          <w:color w:val="000000"/>
        </w:rPr>
      </w:pPr>
      <w:r>
        <w:rPr>
          <w:rFonts w:asciiTheme="minorHAnsi" w:hAnsiTheme="minorHAnsi"/>
        </w:rPr>
        <w:t>Th</w:t>
      </w:r>
      <w:r w:rsidR="00F57694">
        <w:rPr>
          <w:rFonts w:asciiTheme="minorHAnsi" w:hAnsiTheme="minorHAnsi"/>
        </w:rPr>
        <w:t>is</w:t>
      </w:r>
      <w:r>
        <w:rPr>
          <w:rFonts w:asciiTheme="minorHAnsi" w:hAnsiTheme="minorHAnsi"/>
        </w:rPr>
        <w:t xml:space="preserve"> is a unique</w:t>
      </w:r>
      <w:r w:rsidR="00F52FC0">
        <w:rPr>
          <w:rFonts w:asciiTheme="minorHAnsi" w:hAnsiTheme="minorHAnsi"/>
        </w:rPr>
        <w:t xml:space="preserve"> I-Catalyst</w:t>
      </w:r>
      <w:r w:rsidR="00782B24">
        <w:rPr>
          <w:rFonts w:asciiTheme="minorHAnsi" w:hAnsiTheme="minorHAnsi"/>
        </w:rPr>
        <w:t xml:space="preserve"> project </w:t>
      </w:r>
      <w:r>
        <w:rPr>
          <w:rFonts w:asciiTheme="minorHAnsi" w:hAnsiTheme="minorHAnsi"/>
        </w:rPr>
        <w:t xml:space="preserve">and a new </w:t>
      </w:r>
      <w:r w:rsidR="0074690D">
        <w:rPr>
          <w:rFonts w:asciiTheme="minorHAnsi" w:hAnsiTheme="minorHAnsi"/>
        </w:rPr>
        <w:t>proposed solution</w:t>
      </w:r>
      <w:r w:rsidR="00F52FC0">
        <w:rPr>
          <w:rFonts w:asciiTheme="minorHAnsi" w:hAnsiTheme="minorHAnsi"/>
        </w:rPr>
        <w:t xml:space="preserve">. </w:t>
      </w:r>
      <w:r w:rsidR="00630022">
        <w:rPr>
          <w:rFonts w:asciiTheme="minorHAnsi" w:hAnsiTheme="minorHAnsi"/>
        </w:rPr>
        <w:t>T</w:t>
      </w:r>
      <w:r w:rsidR="00F52FC0" w:rsidRPr="00F52FC0">
        <w:rPr>
          <w:rFonts w:asciiTheme="minorHAnsi" w:hAnsiTheme="minorHAnsi"/>
        </w:rPr>
        <w:t xml:space="preserve">here </w:t>
      </w:r>
      <w:r w:rsidR="00630022">
        <w:rPr>
          <w:rFonts w:asciiTheme="minorHAnsi" w:hAnsiTheme="minorHAnsi"/>
        </w:rPr>
        <w:t>is</w:t>
      </w:r>
      <w:r w:rsidR="00F52FC0" w:rsidRPr="00F52FC0">
        <w:rPr>
          <w:rFonts w:asciiTheme="minorHAnsi" w:hAnsiTheme="minorHAnsi"/>
        </w:rPr>
        <w:t xml:space="preserve"> no existing database that can provide the level of detail about </w:t>
      </w:r>
      <w:r w:rsidR="00630022" w:rsidRPr="00630022">
        <w:rPr>
          <w:rFonts w:asciiTheme="minorHAnsi" w:hAnsiTheme="minorHAnsi"/>
        </w:rPr>
        <w:t>gaps in usage and imp</w:t>
      </w:r>
      <w:r w:rsidR="00630022">
        <w:rPr>
          <w:rFonts w:asciiTheme="minorHAnsi" w:hAnsiTheme="minorHAnsi"/>
        </w:rPr>
        <w:t>lementation of CDC guidelines</w:t>
      </w:r>
      <w:r w:rsidR="00630022" w:rsidRPr="00630022">
        <w:rPr>
          <w:rFonts w:asciiTheme="minorHAnsi" w:hAnsiTheme="minorHAnsi"/>
        </w:rPr>
        <w:t xml:space="preserve"> </w:t>
      </w:r>
      <w:r w:rsidR="00630022">
        <w:rPr>
          <w:rFonts w:asciiTheme="minorHAnsi" w:hAnsiTheme="minorHAnsi"/>
        </w:rPr>
        <w:t xml:space="preserve">from </w:t>
      </w:r>
      <w:r w:rsidR="00630022" w:rsidRPr="00630022">
        <w:rPr>
          <w:rFonts w:asciiTheme="minorHAnsi" w:hAnsiTheme="minorHAnsi"/>
        </w:rPr>
        <w:t>clinical and non-clinical providers of HIV prevention and care services</w:t>
      </w:r>
      <w:r w:rsidR="00B4537B">
        <w:rPr>
          <w:rFonts w:asciiTheme="minorHAnsi" w:hAnsiTheme="minorHAnsi"/>
          <w:color w:val="000000"/>
        </w:rPr>
        <w:t xml:space="preserve">. </w:t>
      </w:r>
    </w:p>
    <w:p w:rsidR="00F52FC0" w:rsidRPr="009A5895" w:rsidRDefault="00F52FC0" w:rsidP="00F52FC0">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6" w:name="_Toc466364034"/>
      <w:r w:rsidRPr="009A5895">
        <w:rPr>
          <w:rFonts w:asciiTheme="minorHAnsi" w:hAnsiTheme="minorHAnsi"/>
          <w:sz w:val="22"/>
          <w:szCs w:val="22"/>
        </w:rPr>
        <w:t>5. Impact on Small Businesses or Other Small Entities</w:t>
      </w:r>
      <w:bookmarkEnd w:id="6"/>
      <w:r w:rsidRPr="009A5895">
        <w:rPr>
          <w:rFonts w:asciiTheme="minorHAnsi" w:hAnsiTheme="minorHAnsi"/>
          <w:sz w:val="22"/>
          <w:szCs w:val="22"/>
        </w:rPr>
        <w:t xml:space="preserve"> </w:t>
      </w:r>
    </w:p>
    <w:p w:rsidR="00777E62" w:rsidRDefault="00D31FD4" w:rsidP="00630022">
      <w:pPr>
        <w:pStyle w:val="Default"/>
        <w:jc w:val="both"/>
        <w:rPr>
          <w:rFonts w:asciiTheme="minorHAnsi" w:hAnsiTheme="minorHAnsi"/>
          <w:sz w:val="22"/>
          <w:szCs w:val="22"/>
        </w:rPr>
      </w:pPr>
      <w:r>
        <w:rPr>
          <w:rFonts w:asciiTheme="minorHAnsi" w:hAnsiTheme="minorHAnsi"/>
          <w:sz w:val="22"/>
          <w:szCs w:val="22"/>
        </w:rPr>
        <w:t>Since the affected public are HIV care and service clinicians and nurses, which include a wide range of practitioners, there may be small entities of private practitioners</w:t>
      </w:r>
      <w:r w:rsidR="006D5784">
        <w:rPr>
          <w:rFonts w:asciiTheme="minorHAnsi" w:hAnsiTheme="minorHAnsi"/>
          <w:sz w:val="22"/>
          <w:szCs w:val="22"/>
        </w:rPr>
        <w:t>.</w:t>
      </w:r>
      <w:r>
        <w:rPr>
          <w:rFonts w:asciiTheme="minorHAnsi" w:hAnsiTheme="minorHAnsi"/>
          <w:sz w:val="22"/>
          <w:szCs w:val="22"/>
        </w:rPr>
        <w:t xml:space="preserve"> </w:t>
      </w:r>
      <w:r w:rsidRPr="00D31FD4">
        <w:rPr>
          <w:rFonts w:asciiTheme="minorHAnsi" w:hAnsiTheme="minorHAnsi"/>
          <w:sz w:val="22"/>
          <w:szCs w:val="22"/>
        </w:rPr>
        <w:t xml:space="preserve">The project will minimize the impact on small business concerns and entities by keeping all interviews to no more than 30 minutes and number of questions asked to </w:t>
      </w:r>
      <w:r w:rsidR="00630022">
        <w:rPr>
          <w:rFonts w:asciiTheme="minorHAnsi" w:hAnsiTheme="minorHAnsi"/>
          <w:sz w:val="22"/>
          <w:szCs w:val="22"/>
        </w:rPr>
        <w:t>providers</w:t>
      </w:r>
      <w:r w:rsidRPr="00D31FD4">
        <w:rPr>
          <w:rFonts w:asciiTheme="minorHAnsi" w:hAnsiTheme="minorHAnsi"/>
          <w:sz w:val="22"/>
          <w:szCs w:val="22"/>
        </w:rPr>
        <w:t xml:space="preserve"> to 5 or fewer</w:t>
      </w:r>
      <w:r w:rsidR="00630022">
        <w:rPr>
          <w:rFonts w:asciiTheme="minorHAnsi" w:hAnsiTheme="minorHAnsi"/>
          <w:sz w:val="22"/>
          <w:szCs w:val="22"/>
        </w:rPr>
        <w:t>.</w:t>
      </w:r>
    </w:p>
    <w:p w:rsidR="0081264D" w:rsidRDefault="0081264D" w:rsidP="00630022">
      <w:pPr>
        <w:pStyle w:val="Default"/>
        <w:jc w:val="both"/>
        <w:rPr>
          <w:rFonts w:asciiTheme="minorHAnsi" w:hAnsiTheme="minorHAnsi"/>
          <w:sz w:val="22"/>
          <w:szCs w:val="22"/>
        </w:rPr>
      </w:pPr>
    </w:p>
    <w:p w:rsidR="002B470C" w:rsidRPr="009A5895" w:rsidRDefault="002B470C" w:rsidP="006E7523">
      <w:pPr>
        <w:pStyle w:val="Heading3"/>
        <w:rPr>
          <w:rFonts w:asciiTheme="minorHAnsi" w:hAnsiTheme="minorHAnsi"/>
          <w:sz w:val="22"/>
          <w:szCs w:val="22"/>
        </w:rPr>
      </w:pPr>
      <w:bookmarkStart w:id="7" w:name="_Toc466364035"/>
      <w:r w:rsidRPr="009A5895">
        <w:rPr>
          <w:rFonts w:asciiTheme="minorHAnsi" w:hAnsiTheme="minorHAnsi"/>
          <w:sz w:val="22"/>
          <w:szCs w:val="22"/>
        </w:rPr>
        <w:t>6. Consequences of Collecting the Information Less Frequently</w:t>
      </w:r>
      <w:bookmarkEnd w:id="7"/>
      <w:r w:rsidRPr="009A5895">
        <w:rPr>
          <w:rFonts w:asciiTheme="minorHAnsi" w:hAnsiTheme="minorHAnsi"/>
          <w:sz w:val="22"/>
          <w:szCs w:val="22"/>
        </w:rPr>
        <w:t xml:space="preserve"> </w:t>
      </w:r>
    </w:p>
    <w:p w:rsidR="006E7523" w:rsidRPr="009A5895" w:rsidRDefault="006D5784" w:rsidP="006E7523">
      <w:pPr>
        <w:rPr>
          <w:rFonts w:asciiTheme="minorHAnsi" w:hAnsiTheme="minorHAnsi"/>
        </w:rPr>
      </w:pPr>
      <w:r>
        <w:rPr>
          <w:rFonts w:asciiTheme="minorHAnsi" w:hAnsiTheme="minorHAnsi"/>
        </w:rPr>
        <w:t>Data is collected once a</w:t>
      </w:r>
      <w:r w:rsidR="00537AEF">
        <w:rPr>
          <w:rFonts w:asciiTheme="minorHAnsi" w:hAnsiTheme="minorHAnsi"/>
        </w:rPr>
        <w:t>t this stage in the discovery process, r</w:t>
      </w:r>
      <w:r w:rsidR="006E7523" w:rsidRPr="009A5895">
        <w:rPr>
          <w:rFonts w:asciiTheme="minorHAnsi" w:hAnsiTheme="minorHAnsi"/>
        </w:rPr>
        <w:t xml:space="preserve">espondents will </w:t>
      </w:r>
      <w:r w:rsidR="007B6085">
        <w:rPr>
          <w:rFonts w:asciiTheme="minorHAnsi" w:hAnsiTheme="minorHAnsi"/>
        </w:rPr>
        <w:t xml:space="preserve">participate </w:t>
      </w:r>
      <w:r w:rsidR="006E7523" w:rsidRPr="009A5895">
        <w:rPr>
          <w:rFonts w:asciiTheme="minorHAnsi" w:hAnsiTheme="minorHAnsi"/>
        </w:rPr>
        <w:t>in an interview once</w:t>
      </w:r>
      <w:r w:rsidR="00496336">
        <w:rPr>
          <w:rFonts w:asciiTheme="minorHAnsi" w:hAnsiTheme="minorHAnsi"/>
        </w:rPr>
        <w:t xml:space="preserve"> </w:t>
      </w:r>
      <w:r>
        <w:rPr>
          <w:rFonts w:asciiTheme="minorHAnsi" w:hAnsiTheme="minorHAnsi"/>
        </w:rPr>
        <w:t>lasting no more than</w:t>
      </w:r>
      <w:r w:rsidR="007C0ACA">
        <w:rPr>
          <w:rFonts w:asciiTheme="minorHAnsi" w:hAnsiTheme="minorHAnsi"/>
        </w:rPr>
        <w:t xml:space="preserve"> </w:t>
      </w:r>
      <w:r w:rsidR="00681832">
        <w:rPr>
          <w:rFonts w:asciiTheme="minorHAnsi" w:hAnsiTheme="minorHAnsi"/>
        </w:rPr>
        <w:t>30</w:t>
      </w:r>
      <w:r w:rsidR="006174E8">
        <w:rPr>
          <w:rFonts w:asciiTheme="minorHAnsi" w:hAnsiTheme="minorHAnsi"/>
        </w:rPr>
        <w:t xml:space="preserve"> minutes</w:t>
      </w:r>
      <w:r w:rsidR="006E7523" w:rsidRPr="009A5895">
        <w:rPr>
          <w:rFonts w:asciiTheme="minorHAnsi" w:hAnsiTheme="minorHAnsi"/>
        </w:rPr>
        <w:t>.</w:t>
      </w:r>
      <w:r w:rsidR="00874423" w:rsidRPr="009A5895">
        <w:rPr>
          <w:rFonts w:asciiTheme="minorHAnsi" w:hAnsiTheme="minorHAnsi"/>
        </w:rPr>
        <w:t xml:space="preserve"> </w:t>
      </w:r>
    </w:p>
    <w:p w:rsidR="006E7523" w:rsidRPr="009A5895" w:rsidRDefault="006E7523" w:rsidP="006E7523">
      <w:pPr>
        <w:rPr>
          <w:rFonts w:asciiTheme="minorHAnsi" w:hAnsiTheme="minorHAnsi"/>
        </w:rPr>
      </w:pPr>
    </w:p>
    <w:p w:rsidR="002B470C" w:rsidRPr="009A5895" w:rsidRDefault="002B470C" w:rsidP="006E7523">
      <w:pPr>
        <w:pStyle w:val="Heading3"/>
        <w:rPr>
          <w:rFonts w:asciiTheme="minorHAnsi" w:hAnsiTheme="minorHAnsi"/>
          <w:color w:val="auto"/>
          <w:sz w:val="22"/>
          <w:szCs w:val="22"/>
        </w:rPr>
      </w:pPr>
      <w:bookmarkStart w:id="8" w:name="_Toc466364036"/>
      <w:r w:rsidRPr="009A5895">
        <w:rPr>
          <w:rStyle w:val="Heading3Char"/>
          <w:rFonts w:asciiTheme="minorHAnsi" w:hAnsiTheme="minorHAnsi"/>
          <w:sz w:val="22"/>
          <w:szCs w:val="22"/>
        </w:rPr>
        <w:t>7. Special Circumstances Relating to the Guidelines of 5 CFR 1320.</w:t>
      </w:r>
      <w:r w:rsidRPr="009A5895">
        <w:rPr>
          <w:rFonts w:asciiTheme="minorHAnsi" w:hAnsiTheme="minorHAnsi"/>
          <w:sz w:val="22"/>
          <w:szCs w:val="22"/>
        </w:rPr>
        <w:t>5</w:t>
      </w:r>
      <w:bookmarkEnd w:id="8"/>
      <w:r w:rsidRPr="009A5895">
        <w:rPr>
          <w:rFonts w:asciiTheme="minorHAnsi" w:hAnsiTheme="minorHAnsi"/>
          <w:color w:val="auto"/>
          <w:sz w:val="22"/>
          <w:szCs w:val="22"/>
        </w:rPr>
        <w:t xml:space="preserve"> </w:t>
      </w:r>
    </w:p>
    <w:p w:rsidR="006E7523" w:rsidRPr="009A5895" w:rsidRDefault="00D022A6" w:rsidP="006E7523">
      <w:pPr>
        <w:rPr>
          <w:rFonts w:asciiTheme="minorHAnsi" w:hAnsiTheme="minorHAnsi"/>
        </w:rPr>
      </w:pPr>
      <w:r>
        <w:rPr>
          <w:rFonts w:asciiTheme="minorHAnsi" w:hAnsiTheme="minorHAnsi"/>
        </w:rPr>
        <w:t xml:space="preserve">This request fully complies with the regulation 5 CFR 1320.5. </w:t>
      </w:r>
      <w:r w:rsidR="00874423" w:rsidRPr="009A5895">
        <w:rPr>
          <w:rFonts w:asciiTheme="minorHAnsi" w:hAnsiTheme="minorHAnsi"/>
        </w:rPr>
        <w:t xml:space="preserve">There are no special circumstances. </w:t>
      </w:r>
    </w:p>
    <w:p w:rsidR="006E7523" w:rsidRPr="009A5895" w:rsidRDefault="006E7523" w:rsidP="006E7523">
      <w:pPr>
        <w:rPr>
          <w:rFonts w:asciiTheme="minorHAnsi" w:hAnsiTheme="minorHAnsi"/>
        </w:rPr>
      </w:pPr>
    </w:p>
    <w:p w:rsidR="002B470C" w:rsidRPr="009A5895" w:rsidRDefault="002B470C" w:rsidP="005B2A35">
      <w:pPr>
        <w:pStyle w:val="Heading3"/>
        <w:rPr>
          <w:rFonts w:asciiTheme="minorHAnsi" w:hAnsiTheme="minorHAnsi"/>
          <w:sz w:val="22"/>
          <w:szCs w:val="22"/>
        </w:rPr>
      </w:pPr>
      <w:bookmarkStart w:id="9" w:name="_Toc466364037"/>
      <w:r w:rsidRPr="009A5895">
        <w:rPr>
          <w:rFonts w:asciiTheme="minorHAnsi" w:hAnsiTheme="minorHAnsi"/>
          <w:sz w:val="22"/>
          <w:szCs w:val="22"/>
        </w:rPr>
        <w:t>8. Comments in Response to the Federal Register Notice and Efforts to Consult Outside the Agency</w:t>
      </w:r>
      <w:bookmarkEnd w:id="9"/>
      <w:r w:rsidRPr="009A5895">
        <w:rPr>
          <w:rFonts w:asciiTheme="minorHAnsi" w:hAnsiTheme="minorHAnsi"/>
          <w:sz w:val="22"/>
          <w:szCs w:val="22"/>
        </w:rPr>
        <w:t xml:space="preserve"> </w:t>
      </w:r>
    </w:p>
    <w:p w:rsidR="00502F72" w:rsidRPr="006D5784" w:rsidRDefault="006D5784" w:rsidP="006D5784">
      <w:pPr>
        <w:jc w:val="both"/>
        <w:rPr>
          <w:rFonts w:asciiTheme="minorHAnsi" w:hAnsiTheme="minorHAnsi"/>
        </w:rPr>
      </w:pPr>
      <w:r w:rsidRPr="006D5784">
        <w:rPr>
          <w:rFonts w:asciiTheme="minorHAnsi" w:hAnsiTheme="minorHAnsi"/>
        </w:rPr>
        <w:t>Not Applicable</w:t>
      </w:r>
    </w:p>
    <w:p w:rsidR="00765A29" w:rsidRPr="00D97262" w:rsidRDefault="00765A29" w:rsidP="00765A29">
      <w:pPr>
        <w:pStyle w:val="ListParagraph"/>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0" w:name="_Toc466364038"/>
      <w:r w:rsidRPr="009A5895">
        <w:rPr>
          <w:rFonts w:asciiTheme="minorHAnsi" w:hAnsiTheme="minorHAnsi"/>
          <w:sz w:val="22"/>
          <w:szCs w:val="22"/>
        </w:rPr>
        <w:t>9. Explanation of Any Payment or Gift to Respondents</w:t>
      </w:r>
      <w:bookmarkEnd w:id="10"/>
      <w:r w:rsidRPr="009A5895">
        <w:rPr>
          <w:rFonts w:asciiTheme="minorHAnsi" w:hAnsiTheme="minorHAnsi"/>
          <w:sz w:val="22"/>
          <w:szCs w:val="22"/>
        </w:rPr>
        <w:t xml:space="preserve"> </w:t>
      </w:r>
    </w:p>
    <w:p w:rsidR="002B470C" w:rsidRPr="009A5895" w:rsidRDefault="002B470C" w:rsidP="00DC2CD8">
      <w:pPr>
        <w:jc w:val="both"/>
        <w:rPr>
          <w:rFonts w:asciiTheme="minorHAnsi" w:hAnsiTheme="minorHAnsi"/>
        </w:rPr>
      </w:pPr>
      <w:r w:rsidRPr="009A5895">
        <w:rPr>
          <w:rFonts w:asciiTheme="minorHAnsi" w:hAnsiTheme="minorHAnsi"/>
        </w:rPr>
        <w:t>There is no exchange of payment or gifts to respondents</w:t>
      </w:r>
      <w:r w:rsidR="00874423" w:rsidRPr="009A5895">
        <w:rPr>
          <w:rFonts w:asciiTheme="minorHAnsi" w:hAnsiTheme="minorHAnsi"/>
        </w:rPr>
        <w:t xml:space="preserve"> for the </w:t>
      </w:r>
      <w:r w:rsidR="000F671D">
        <w:rPr>
          <w:rFonts w:asciiTheme="minorHAnsi" w:hAnsiTheme="minorHAnsi"/>
        </w:rPr>
        <w:t>voluntary</w:t>
      </w:r>
      <w:r w:rsidR="00874423" w:rsidRPr="009A5895">
        <w:rPr>
          <w:rFonts w:asciiTheme="minorHAnsi" w:hAnsiTheme="minorHAnsi"/>
        </w:rPr>
        <w:t xml:space="preserve"> interviews</w:t>
      </w:r>
      <w:r w:rsidR="001501D5" w:rsidRPr="009A5895">
        <w:rPr>
          <w:rFonts w:asciiTheme="minorHAnsi" w:hAnsiTheme="minorHAnsi"/>
        </w:rPr>
        <w:t>.</w:t>
      </w:r>
    </w:p>
    <w:p w:rsidR="002B470C" w:rsidRPr="009A5895" w:rsidRDefault="002B470C"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1" w:name="_Toc466364039"/>
      <w:r w:rsidRPr="009A5895">
        <w:rPr>
          <w:rFonts w:asciiTheme="minorHAnsi" w:hAnsiTheme="minorHAnsi"/>
          <w:sz w:val="22"/>
          <w:szCs w:val="22"/>
        </w:rPr>
        <w:t>10. Assurance of Confidentiality Provided to Respondents</w:t>
      </w:r>
      <w:bookmarkEnd w:id="11"/>
      <w:r w:rsidRPr="009A5895">
        <w:rPr>
          <w:rFonts w:asciiTheme="minorHAnsi" w:hAnsiTheme="minorHAnsi"/>
          <w:sz w:val="22"/>
          <w:szCs w:val="22"/>
        </w:rPr>
        <w:t xml:space="preserve"> </w:t>
      </w:r>
    </w:p>
    <w:p w:rsidR="002B470C" w:rsidRDefault="007C3E1C" w:rsidP="006D5784">
      <w:pPr>
        <w:jc w:val="both"/>
        <w:rPr>
          <w:rFonts w:asciiTheme="minorHAnsi" w:hAnsiTheme="minorHAnsi"/>
        </w:rPr>
      </w:pPr>
      <w:r>
        <w:rPr>
          <w:rFonts w:asciiTheme="minorHAnsi" w:hAnsiTheme="minorHAnsi"/>
        </w:rPr>
        <w:t xml:space="preserve">Activities for this request do not involve the collection of Individually Identifiable Information. </w:t>
      </w:r>
    </w:p>
    <w:p w:rsidR="00C845E2" w:rsidRPr="00C845E2" w:rsidRDefault="00C845E2" w:rsidP="00C845E2">
      <w:pPr>
        <w:pStyle w:val="ListParagraph"/>
        <w:ind w:left="1440"/>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2" w:name="_Toc466364040"/>
      <w:r w:rsidRPr="009A5895">
        <w:rPr>
          <w:rFonts w:asciiTheme="minorHAnsi" w:hAnsiTheme="minorHAnsi"/>
          <w:sz w:val="22"/>
          <w:szCs w:val="22"/>
        </w:rPr>
        <w:t>11. Justification for Sensitive Questions</w:t>
      </w:r>
      <w:bookmarkEnd w:id="12"/>
      <w:r w:rsidRPr="009A5895">
        <w:rPr>
          <w:rFonts w:asciiTheme="minorHAnsi" w:hAnsiTheme="minorHAnsi"/>
          <w:sz w:val="22"/>
          <w:szCs w:val="22"/>
        </w:rPr>
        <w:t xml:space="preserve"> </w:t>
      </w:r>
    </w:p>
    <w:p w:rsidR="00FE0F9C" w:rsidRDefault="0002094C" w:rsidP="0003143E">
      <w:pPr>
        <w:jc w:val="both"/>
        <w:rPr>
          <w:rFonts w:asciiTheme="minorHAnsi" w:hAnsiTheme="minorHAnsi"/>
        </w:rPr>
      </w:pPr>
      <w:r w:rsidRPr="0002094C">
        <w:rPr>
          <w:rFonts w:asciiTheme="minorHAnsi" w:hAnsiTheme="minorHAnsi"/>
        </w:rPr>
        <w:t xml:space="preserve">There are no sensitive data items to be asked of </w:t>
      </w:r>
      <w:r w:rsidR="00FE0F9C">
        <w:rPr>
          <w:rFonts w:asciiTheme="minorHAnsi" w:hAnsiTheme="minorHAnsi"/>
        </w:rPr>
        <w:t xml:space="preserve">individual </w:t>
      </w:r>
      <w:r w:rsidRPr="0002094C">
        <w:rPr>
          <w:rFonts w:asciiTheme="minorHAnsi" w:hAnsiTheme="minorHAnsi"/>
        </w:rPr>
        <w:t>respondents.</w:t>
      </w:r>
      <w:r w:rsidR="009009E4">
        <w:rPr>
          <w:rFonts w:asciiTheme="minorHAnsi" w:hAnsiTheme="minorHAnsi"/>
        </w:rPr>
        <w:t xml:space="preserve"> </w:t>
      </w:r>
      <w:r w:rsidR="00F83FB1">
        <w:rPr>
          <w:rFonts w:asciiTheme="minorHAnsi" w:hAnsiTheme="minorHAnsi"/>
        </w:rPr>
        <w:t xml:space="preserve">CDC </w:t>
      </w:r>
      <w:r w:rsidR="009009E4">
        <w:rPr>
          <w:rFonts w:asciiTheme="minorHAnsi" w:hAnsiTheme="minorHAnsi"/>
        </w:rPr>
        <w:t>H</w:t>
      </w:r>
      <w:r w:rsidR="00F83FB1">
        <w:rPr>
          <w:rFonts w:asciiTheme="minorHAnsi" w:hAnsiTheme="minorHAnsi"/>
        </w:rPr>
        <w:t xml:space="preserve">uman Research Protection </w:t>
      </w:r>
      <w:r w:rsidR="009009E4">
        <w:rPr>
          <w:rFonts w:asciiTheme="minorHAnsi" w:hAnsiTheme="minorHAnsi"/>
        </w:rPr>
        <w:t>O</w:t>
      </w:r>
      <w:r w:rsidR="00F83FB1">
        <w:rPr>
          <w:rFonts w:asciiTheme="minorHAnsi" w:hAnsiTheme="minorHAnsi"/>
        </w:rPr>
        <w:t>ffice</w:t>
      </w:r>
      <w:r w:rsidR="009009E4">
        <w:rPr>
          <w:rFonts w:asciiTheme="minorHAnsi" w:hAnsiTheme="minorHAnsi"/>
        </w:rPr>
        <w:t xml:space="preserve"> </w:t>
      </w:r>
      <w:r w:rsidR="00057FEB">
        <w:rPr>
          <w:rFonts w:asciiTheme="minorHAnsi" w:hAnsiTheme="minorHAnsi"/>
        </w:rPr>
        <w:t>determined that data/</w:t>
      </w:r>
      <w:r w:rsidR="00F83FB1">
        <w:rPr>
          <w:rFonts w:asciiTheme="minorHAnsi" w:hAnsiTheme="minorHAnsi"/>
        </w:rPr>
        <w:t xml:space="preserve">IC is not research involving human subjects and IRB is not required - </w:t>
      </w:r>
      <w:r w:rsidR="0003143E">
        <w:rPr>
          <w:rFonts w:asciiTheme="minorHAnsi" w:hAnsiTheme="minorHAnsi"/>
        </w:rPr>
        <w:t xml:space="preserve">OADS Project </w:t>
      </w:r>
      <w:r w:rsidR="009009E4">
        <w:rPr>
          <w:rFonts w:asciiTheme="minorHAnsi" w:hAnsiTheme="minorHAnsi"/>
        </w:rPr>
        <w:t>Determination</w:t>
      </w:r>
      <w:r w:rsidR="00F83FB1">
        <w:rPr>
          <w:rFonts w:asciiTheme="minorHAnsi" w:hAnsiTheme="minorHAnsi"/>
        </w:rPr>
        <w:t xml:space="preserve"> approv</w:t>
      </w:r>
      <w:r w:rsidR="00930227">
        <w:rPr>
          <w:rFonts w:asciiTheme="minorHAnsi" w:hAnsiTheme="minorHAnsi"/>
        </w:rPr>
        <w:t>al</w:t>
      </w:r>
      <w:r w:rsidR="0003143E">
        <w:rPr>
          <w:rFonts w:asciiTheme="minorHAnsi" w:hAnsiTheme="minorHAnsi"/>
        </w:rPr>
        <w:t xml:space="preserve">.  </w:t>
      </w:r>
    </w:p>
    <w:p w:rsidR="0002094C" w:rsidRPr="009A5895" w:rsidRDefault="0002094C" w:rsidP="0002094C">
      <w:pPr>
        <w:jc w:val="both"/>
        <w:rPr>
          <w:rFonts w:asciiTheme="minorHAnsi" w:hAnsiTheme="minorHAnsi"/>
        </w:rPr>
      </w:pPr>
    </w:p>
    <w:p w:rsidR="00920F4C" w:rsidRPr="009A5895" w:rsidRDefault="002B470C" w:rsidP="005B2A35">
      <w:pPr>
        <w:pStyle w:val="Heading3"/>
        <w:rPr>
          <w:rFonts w:asciiTheme="minorHAnsi" w:hAnsiTheme="minorHAnsi"/>
          <w:sz w:val="22"/>
          <w:szCs w:val="22"/>
        </w:rPr>
      </w:pPr>
      <w:bookmarkStart w:id="13" w:name="_Toc466364041"/>
      <w:r w:rsidRPr="009A5895">
        <w:rPr>
          <w:rFonts w:asciiTheme="minorHAnsi" w:hAnsiTheme="minorHAnsi"/>
          <w:sz w:val="22"/>
          <w:szCs w:val="22"/>
        </w:rPr>
        <w:t>12. Estimates of Annualized Burden Hours and Costs</w:t>
      </w:r>
      <w:bookmarkEnd w:id="13"/>
      <w:r w:rsidRPr="009A5895">
        <w:rPr>
          <w:rFonts w:asciiTheme="minorHAnsi" w:hAnsiTheme="minorHAnsi"/>
          <w:sz w:val="22"/>
          <w:szCs w:val="22"/>
        </w:rPr>
        <w:t xml:space="preserve"> </w:t>
      </w:r>
    </w:p>
    <w:p w:rsidR="00920F4C" w:rsidRDefault="00811534" w:rsidP="00DC2CD8">
      <w:pPr>
        <w:jc w:val="both"/>
        <w:rPr>
          <w:rFonts w:asciiTheme="minorHAnsi" w:hAnsiTheme="minorHAnsi"/>
        </w:rPr>
      </w:pPr>
      <w:r>
        <w:rPr>
          <w:rFonts w:asciiTheme="minorHAnsi" w:hAnsiTheme="minorHAnsi"/>
        </w:rPr>
        <w:t>The</w:t>
      </w:r>
      <w:r w:rsidR="006D5784">
        <w:rPr>
          <w:rFonts w:asciiTheme="minorHAnsi" w:hAnsiTheme="minorHAnsi"/>
        </w:rPr>
        <w:t xml:space="preserve"> </w:t>
      </w:r>
      <w:r w:rsidR="009354A8">
        <w:rPr>
          <w:rFonts w:asciiTheme="minorHAnsi" w:hAnsiTheme="minorHAnsi"/>
        </w:rPr>
        <w:t>HIV</w:t>
      </w:r>
      <w:r w:rsidR="006D5784">
        <w:rPr>
          <w:rFonts w:asciiTheme="minorHAnsi" w:hAnsiTheme="minorHAnsi"/>
        </w:rPr>
        <w:t xml:space="preserve"> </w:t>
      </w:r>
      <w:r w:rsidR="009354A8">
        <w:rPr>
          <w:rFonts w:asciiTheme="minorHAnsi" w:hAnsiTheme="minorHAnsi"/>
        </w:rPr>
        <w:t xml:space="preserve">Guideline </w:t>
      </w:r>
      <w:r w:rsidR="006D5784">
        <w:rPr>
          <w:rFonts w:asciiTheme="minorHAnsi" w:hAnsiTheme="minorHAnsi"/>
        </w:rPr>
        <w:t xml:space="preserve">team will interview 50 respondents for this ICR. The project will interview </w:t>
      </w:r>
      <w:r w:rsidR="009354A8" w:rsidRPr="006E67C2">
        <w:rPr>
          <w:rFonts w:asciiTheme="minorHAnsi" w:hAnsiTheme="minorHAnsi" w:cs="Helvetica"/>
        </w:rPr>
        <w:t xml:space="preserve">be </w:t>
      </w:r>
      <w:r w:rsidR="009354A8" w:rsidRPr="006E67C2">
        <w:rPr>
          <w:rFonts w:asciiTheme="minorHAnsi" w:hAnsiTheme="minorHAnsi" w:cs="Segoe UI"/>
        </w:rPr>
        <w:t>clinical and non-clinical providers of HIV prevention and care services</w:t>
      </w:r>
      <w:r w:rsidR="009354A8">
        <w:rPr>
          <w:rFonts w:asciiTheme="minorHAnsi" w:hAnsiTheme="minorHAnsi" w:cs="Segoe UI"/>
        </w:rPr>
        <w:t xml:space="preserve"> </w:t>
      </w:r>
      <w:r w:rsidR="009354A8" w:rsidRPr="006E67C2">
        <w:rPr>
          <w:rFonts w:asciiTheme="minorHAnsi" w:hAnsiTheme="minorHAnsi" w:cs="Segoe UI"/>
        </w:rPr>
        <w:t>(primary care physicians who see HIV patients &amp; nurses)</w:t>
      </w:r>
      <w:r w:rsidR="009354A8">
        <w:rPr>
          <w:rFonts w:asciiTheme="minorHAnsi" w:hAnsiTheme="minorHAnsi" w:cs="Segoe UI"/>
        </w:rPr>
        <w:t xml:space="preserve">, </w:t>
      </w:r>
      <w:r w:rsidR="00F062CB">
        <w:rPr>
          <w:rFonts w:asciiTheme="minorHAnsi" w:hAnsiTheme="minorHAnsi"/>
        </w:rPr>
        <w:t xml:space="preserve">for </w:t>
      </w:r>
      <w:r w:rsidR="00D97262" w:rsidRPr="00D97262">
        <w:rPr>
          <w:rFonts w:asciiTheme="minorHAnsi" w:hAnsiTheme="minorHAnsi"/>
        </w:rPr>
        <w:t xml:space="preserve">an average of 30 minutes and maximum of </w:t>
      </w:r>
      <w:r w:rsidR="006D5784">
        <w:rPr>
          <w:rFonts w:asciiTheme="minorHAnsi" w:hAnsiTheme="minorHAnsi"/>
        </w:rPr>
        <w:t>1</w:t>
      </w:r>
      <w:r w:rsidR="00D97262" w:rsidRPr="00D97262">
        <w:rPr>
          <w:rFonts w:asciiTheme="minorHAnsi" w:hAnsiTheme="minorHAnsi"/>
        </w:rPr>
        <w:t xml:space="preserve"> responses per respondent. Each </w:t>
      </w:r>
      <w:r w:rsidR="00D97262">
        <w:rPr>
          <w:rFonts w:asciiTheme="minorHAnsi" w:hAnsiTheme="minorHAnsi"/>
        </w:rPr>
        <w:t xml:space="preserve">project </w:t>
      </w:r>
      <w:r w:rsidR="00D97262" w:rsidRPr="00D97262">
        <w:rPr>
          <w:rFonts w:asciiTheme="minorHAnsi" w:hAnsiTheme="minorHAnsi"/>
        </w:rPr>
        <w:t xml:space="preserve">team will interview approximately 50 respondents.  </w:t>
      </w:r>
      <w:r w:rsidR="00664B37">
        <w:rPr>
          <w:rFonts w:asciiTheme="minorHAnsi" w:hAnsiTheme="minorHAnsi"/>
        </w:rPr>
        <w:t xml:space="preserve">Annualized burden will be </w:t>
      </w:r>
      <w:r w:rsidR="00490A24">
        <w:rPr>
          <w:rFonts w:asciiTheme="minorHAnsi" w:hAnsiTheme="minorHAnsi"/>
        </w:rPr>
        <w:t xml:space="preserve">25 </w:t>
      </w:r>
      <w:r w:rsidR="009E1E51">
        <w:rPr>
          <w:rFonts w:asciiTheme="minorHAnsi" w:hAnsiTheme="minorHAnsi"/>
        </w:rPr>
        <w:t xml:space="preserve">hours </w:t>
      </w:r>
      <w:r w:rsidR="00CD66EE">
        <w:rPr>
          <w:rFonts w:asciiTheme="minorHAnsi" w:hAnsiTheme="minorHAnsi"/>
        </w:rPr>
        <w:t xml:space="preserve">and </w:t>
      </w:r>
      <w:r w:rsidR="00F57694">
        <w:rPr>
          <w:rFonts w:asciiTheme="minorHAnsi" w:hAnsiTheme="minorHAnsi"/>
        </w:rPr>
        <w:t xml:space="preserve">an estimated annualized burden cost of </w:t>
      </w:r>
      <w:r w:rsidR="00CD66EE">
        <w:rPr>
          <w:rFonts w:asciiTheme="minorHAnsi" w:hAnsiTheme="minorHAnsi"/>
        </w:rPr>
        <w:t>$</w:t>
      </w:r>
      <w:r w:rsidR="00D363B3">
        <w:rPr>
          <w:rFonts w:asciiTheme="minorHAnsi" w:hAnsiTheme="minorHAnsi"/>
        </w:rPr>
        <w:t>14</w:t>
      </w:r>
      <w:r w:rsidR="00B46F16">
        <w:rPr>
          <w:rFonts w:asciiTheme="minorHAnsi" w:hAnsiTheme="minorHAnsi"/>
        </w:rPr>
        <w:t>00.00</w:t>
      </w:r>
      <w:r w:rsidR="00CD66EE">
        <w:rPr>
          <w:rFonts w:asciiTheme="minorHAnsi" w:hAnsiTheme="minorHAnsi"/>
        </w:rPr>
        <w:t>.</w:t>
      </w:r>
    </w:p>
    <w:p w:rsidR="00811534" w:rsidRDefault="00811534" w:rsidP="00DC2CD8">
      <w:pPr>
        <w:jc w:val="both"/>
        <w:rPr>
          <w:rFonts w:asciiTheme="minorHAnsi" w:hAnsiTheme="minorHAnsi"/>
        </w:rPr>
      </w:pPr>
    </w:p>
    <w:p w:rsidR="00BB3935" w:rsidRDefault="00BB3935" w:rsidP="00BB3935">
      <w:pPr>
        <w:widowControl w:val="0"/>
        <w:tabs>
          <w:tab w:val="left" w:pos="0"/>
        </w:tabs>
        <w:autoSpaceDE w:val="0"/>
        <w:autoSpaceDN w:val="0"/>
        <w:adjustRightInd w:val="0"/>
        <w:spacing w:line="480" w:lineRule="auto"/>
        <w:rPr>
          <w:rFonts w:asciiTheme="minorHAnsi" w:eastAsia="Calibri" w:hAnsiTheme="minorHAnsi" w:cs="EEAGN D+ Melior"/>
          <w:b/>
          <w:color w:val="000000"/>
          <w:u w:val="single"/>
        </w:rPr>
      </w:pPr>
      <w:r w:rsidRPr="0076702A">
        <w:rPr>
          <w:rFonts w:asciiTheme="minorHAnsi" w:eastAsia="Calibri" w:hAnsiTheme="minorHAnsi" w:cs="EEAGN D+ Melior"/>
          <w:b/>
          <w:color w:val="000000"/>
          <w:u w:val="single"/>
        </w:rPr>
        <w:t>Estimated Annualized Burden Hours</w:t>
      </w:r>
    </w:p>
    <w:p w:rsidR="0076702A" w:rsidRPr="0076702A" w:rsidRDefault="0076702A" w:rsidP="0076702A">
      <w:pPr>
        <w:widowControl w:val="0"/>
        <w:tabs>
          <w:tab w:val="left" w:pos="0"/>
        </w:tabs>
        <w:autoSpaceDE w:val="0"/>
        <w:autoSpaceDN w:val="0"/>
        <w:adjustRightInd w:val="0"/>
        <w:rPr>
          <w:rFonts w:asciiTheme="minorHAnsi" w:eastAsia="Calibri" w:hAnsiTheme="minorHAnsi" w:cs="EEAGN D+ Melior"/>
          <w:b/>
          <w:color w:val="000000"/>
        </w:rPr>
      </w:pPr>
      <w:r w:rsidRPr="0076702A">
        <w:rPr>
          <w:rFonts w:asciiTheme="minorHAnsi" w:eastAsia="Calibri" w:hAnsiTheme="minorHAnsi" w:cs="EEAGN D+ Melior"/>
          <w:b/>
          <w:color w:val="000000"/>
        </w:rPr>
        <w:t>Table A</w:t>
      </w:r>
      <w:r>
        <w:rPr>
          <w:rFonts w:asciiTheme="minorHAnsi" w:eastAsia="Calibri" w:hAnsiTheme="minorHAnsi" w:cs="EEAGN D+ Melior"/>
          <w:b/>
          <w:color w:val="000000"/>
        </w:rPr>
        <w:t>: 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1196"/>
        <w:gridCol w:w="1555"/>
        <w:gridCol w:w="1762"/>
        <w:gridCol w:w="1894"/>
        <w:gridCol w:w="1396"/>
      </w:tblGrid>
      <w:tr w:rsidR="00BB3935" w:rsidRPr="00BB3935" w:rsidTr="00B12D40">
        <w:trPr>
          <w:trHeight w:val="530"/>
        </w:trPr>
        <w:tc>
          <w:tcPr>
            <w:tcW w:w="2228" w:type="dxa"/>
            <w:shd w:val="clear" w:color="auto" w:fill="auto"/>
          </w:tcPr>
          <w:p w:rsidR="00BB3935" w:rsidRPr="00B12D40" w:rsidRDefault="00BB3935" w:rsidP="00BB3935">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Type of Respondents</w:t>
            </w:r>
          </w:p>
        </w:tc>
        <w:tc>
          <w:tcPr>
            <w:tcW w:w="1196" w:type="dxa"/>
            <w:shd w:val="clear" w:color="auto" w:fill="auto"/>
          </w:tcPr>
          <w:p w:rsidR="00BB3935" w:rsidRPr="00B12D40" w:rsidRDefault="00BB3935" w:rsidP="00BB3935">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Form Name</w:t>
            </w:r>
          </w:p>
        </w:tc>
        <w:tc>
          <w:tcPr>
            <w:tcW w:w="1555" w:type="dxa"/>
            <w:shd w:val="clear" w:color="auto" w:fill="auto"/>
          </w:tcPr>
          <w:p w:rsidR="00BB3935" w:rsidRPr="00B12D40" w:rsidRDefault="00BB3935" w:rsidP="00BB3935">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No. of Respondents</w:t>
            </w:r>
          </w:p>
        </w:tc>
        <w:tc>
          <w:tcPr>
            <w:tcW w:w="1762" w:type="dxa"/>
            <w:shd w:val="clear" w:color="auto" w:fill="auto"/>
          </w:tcPr>
          <w:p w:rsidR="00BB3935" w:rsidRPr="00B12D40" w:rsidRDefault="00BB3935" w:rsidP="00BB3935">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No. of Responses per Respondent</w:t>
            </w:r>
          </w:p>
        </w:tc>
        <w:tc>
          <w:tcPr>
            <w:tcW w:w="1894" w:type="dxa"/>
            <w:shd w:val="clear" w:color="auto" w:fill="auto"/>
          </w:tcPr>
          <w:p w:rsidR="00BB3935" w:rsidRPr="00B12D40" w:rsidRDefault="00BB3935" w:rsidP="00BB3935">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Avg. Burden per Response (in hrs.)</w:t>
            </w:r>
          </w:p>
        </w:tc>
        <w:tc>
          <w:tcPr>
            <w:tcW w:w="1395" w:type="dxa"/>
            <w:shd w:val="clear" w:color="auto" w:fill="auto"/>
          </w:tcPr>
          <w:p w:rsidR="00BB3935" w:rsidRPr="00B12D40" w:rsidRDefault="00BB3935" w:rsidP="00BB3935">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Total Burden (in hrs.)</w:t>
            </w:r>
          </w:p>
        </w:tc>
      </w:tr>
      <w:tr w:rsidR="006A01F6" w:rsidRPr="00BB3935" w:rsidTr="00F57694">
        <w:trPr>
          <w:trHeight w:val="268"/>
        </w:trPr>
        <w:tc>
          <w:tcPr>
            <w:tcW w:w="10031" w:type="dxa"/>
            <w:gridSpan w:val="6"/>
            <w:shd w:val="clear" w:color="auto" w:fill="D9D9D9" w:themeFill="background1" w:themeFillShade="D9"/>
          </w:tcPr>
          <w:p w:rsidR="006A01F6" w:rsidRPr="0076702A" w:rsidRDefault="006A01F6" w:rsidP="00BB3935">
            <w:pPr>
              <w:widowControl w:val="0"/>
              <w:tabs>
                <w:tab w:val="left" w:pos="0"/>
              </w:tabs>
              <w:autoSpaceDE w:val="0"/>
              <w:autoSpaceDN w:val="0"/>
              <w:adjustRightInd w:val="0"/>
              <w:rPr>
                <w:rFonts w:asciiTheme="minorHAnsi" w:eastAsia="Calibri" w:hAnsiTheme="minorHAnsi" w:cs="EEAGN D+ Melior"/>
                <w:b/>
                <w:color w:val="000000"/>
              </w:rPr>
            </w:pPr>
          </w:p>
        </w:tc>
      </w:tr>
      <w:tr w:rsidR="00BB3935" w:rsidRPr="00BB3935" w:rsidTr="00630022">
        <w:trPr>
          <w:trHeight w:val="620"/>
        </w:trPr>
        <w:tc>
          <w:tcPr>
            <w:tcW w:w="2228" w:type="dxa"/>
            <w:shd w:val="clear" w:color="auto" w:fill="auto"/>
          </w:tcPr>
          <w:p w:rsidR="0003143E" w:rsidRPr="00BB3935" w:rsidRDefault="00630022"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hAnsiTheme="minorHAnsi" w:cs="Segoe UI"/>
              </w:rPr>
              <w:t>HIV care &amp; service providers</w:t>
            </w:r>
          </w:p>
        </w:tc>
        <w:tc>
          <w:tcPr>
            <w:tcW w:w="1196" w:type="dxa"/>
            <w:shd w:val="clear" w:color="auto" w:fill="auto"/>
          </w:tcPr>
          <w:p w:rsidR="00BB3935" w:rsidRPr="006A01F6" w:rsidRDefault="00DC6775" w:rsidP="00BB3935">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002873EC" w:rsidRPr="002873EC">
              <w:rPr>
                <w:rFonts w:asciiTheme="minorHAnsi" w:eastAsia="Calibri" w:hAnsiTheme="minorHAnsi" w:cs="EEAGN D+ Melior"/>
                <w:color w:val="000000"/>
                <w:sz w:val="14"/>
              </w:rPr>
              <w:t xml:space="preserve"> Guide</w:t>
            </w:r>
          </w:p>
        </w:tc>
        <w:tc>
          <w:tcPr>
            <w:tcW w:w="1555" w:type="dxa"/>
            <w:shd w:val="clear" w:color="auto" w:fill="auto"/>
          </w:tcPr>
          <w:p w:rsidR="00BB3935" w:rsidRPr="00BB3935" w:rsidRDefault="00DC6775"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w:t>
            </w:r>
            <w:r w:rsidR="006D5784">
              <w:rPr>
                <w:rFonts w:asciiTheme="minorHAnsi" w:eastAsia="Calibri" w:hAnsiTheme="minorHAnsi" w:cs="EEAGN D+ Melior"/>
                <w:color w:val="000000"/>
              </w:rPr>
              <w:t>0</w:t>
            </w:r>
          </w:p>
        </w:tc>
        <w:tc>
          <w:tcPr>
            <w:tcW w:w="1762" w:type="dxa"/>
            <w:shd w:val="clear" w:color="auto" w:fill="auto"/>
          </w:tcPr>
          <w:p w:rsidR="00BB3935" w:rsidRPr="00BB3935" w:rsidRDefault="006D5784" w:rsidP="006D5784">
            <w:pPr>
              <w:widowControl w:val="0"/>
              <w:tabs>
                <w:tab w:val="left" w:pos="0"/>
                <w:tab w:val="center" w:pos="687"/>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r>
              <w:rPr>
                <w:rFonts w:asciiTheme="minorHAnsi" w:eastAsia="Calibri" w:hAnsiTheme="minorHAnsi" w:cs="EEAGN D+ Melior"/>
                <w:color w:val="000000"/>
              </w:rPr>
              <w:tab/>
            </w:r>
          </w:p>
        </w:tc>
        <w:tc>
          <w:tcPr>
            <w:tcW w:w="1894" w:type="dxa"/>
            <w:shd w:val="clear" w:color="auto" w:fill="auto"/>
          </w:tcPr>
          <w:p w:rsidR="00BB3935" w:rsidRPr="00BB3935" w:rsidRDefault="0003143E" w:rsidP="00BB3935">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1395" w:type="dxa"/>
            <w:shd w:val="clear" w:color="auto" w:fill="auto"/>
          </w:tcPr>
          <w:p w:rsidR="00BB3935" w:rsidRPr="00BB3935" w:rsidRDefault="006D5784" w:rsidP="006D578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r>
      <w:tr w:rsidR="0076702A" w:rsidRPr="00BB3935" w:rsidTr="00F57694">
        <w:trPr>
          <w:trHeight w:val="253"/>
        </w:trPr>
        <w:tc>
          <w:tcPr>
            <w:tcW w:w="2228" w:type="dxa"/>
            <w:shd w:val="clear" w:color="auto" w:fill="auto"/>
          </w:tcPr>
          <w:p w:rsidR="0076702A" w:rsidRPr="00BB3935" w:rsidRDefault="0076702A" w:rsidP="0076702A">
            <w:pPr>
              <w:widowControl w:val="0"/>
              <w:tabs>
                <w:tab w:val="left" w:pos="0"/>
              </w:tabs>
              <w:autoSpaceDE w:val="0"/>
              <w:autoSpaceDN w:val="0"/>
              <w:adjustRightInd w:val="0"/>
              <w:rPr>
                <w:rFonts w:asciiTheme="minorHAnsi" w:eastAsia="Calibri" w:hAnsiTheme="minorHAnsi" w:cs="EEAGN D+ Melior"/>
                <w:color w:val="000000"/>
              </w:rPr>
            </w:pPr>
            <w:r w:rsidRPr="00BB3935">
              <w:rPr>
                <w:rFonts w:asciiTheme="minorHAnsi" w:eastAsia="Calibri" w:hAnsiTheme="minorHAnsi" w:cs="EEAGN D+ Melior"/>
                <w:color w:val="000000"/>
              </w:rPr>
              <w:t>Total</w:t>
            </w:r>
          </w:p>
        </w:tc>
        <w:tc>
          <w:tcPr>
            <w:tcW w:w="6407" w:type="dxa"/>
            <w:gridSpan w:val="4"/>
            <w:shd w:val="clear" w:color="auto" w:fill="auto"/>
          </w:tcPr>
          <w:p w:rsidR="0076702A" w:rsidRPr="00BB3935" w:rsidRDefault="0076702A" w:rsidP="0076702A">
            <w:pPr>
              <w:widowControl w:val="0"/>
              <w:tabs>
                <w:tab w:val="left" w:pos="0"/>
              </w:tabs>
              <w:autoSpaceDE w:val="0"/>
              <w:autoSpaceDN w:val="0"/>
              <w:adjustRightInd w:val="0"/>
              <w:rPr>
                <w:rFonts w:asciiTheme="minorHAnsi" w:eastAsia="Calibri" w:hAnsiTheme="minorHAnsi" w:cs="EEAGN D+ Melior"/>
                <w:color w:val="000000"/>
              </w:rPr>
            </w:pPr>
          </w:p>
        </w:tc>
        <w:tc>
          <w:tcPr>
            <w:tcW w:w="1395" w:type="dxa"/>
            <w:shd w:val="clear" w:color="auto" w:fill="auto"/>
          </w:tcPr>
          <w:p w:rsidR="0076702A" w:rsidRPr="00BB3935" w:rsidRDefault="006D5784" w:rsidP="0076702A">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r>
    </w:tbl>
    <w:p w:rsidR="00920F4C" w:rsidRDefault="00920F4C" w:rsidP="00DC2CD8">
      <w:pPr>
        <w:jc w:val="both"/>
        <w:rPr>
          <w:rFonts w:asciiTheme="minorHAnsi" w:hAnsiTheme="minorHAnsi"/>
        </w:rPr>
      </w:pPr>
    </w:p>
    <w:p w:rsidR="0076702A" w:rsidRDefault="0076702A" w:rsidP="00DC2CD8">
      <w:pPr>
        <w:jc w:val="both"/>
        <w:rPr>
          <w:rFonts w:asciiTheme="minorHAnsi" w:hAnsiTheme="minorHAnsi"/>
        </w:rPr>
      </w:pPr>
    </w:p>
    <w:p w:rsidR="0076702A" w:rsidRPr="0076702A" w:rsidRDefault="0076702A" w:rsidP="00DC2CD8">
      <w:pPr>
        <w:jc w:val="both"/>
        <w:rPr>
          <w:rFonts w:asciiTheme="minorHAnsi" w:hAnsiTheme="minorHAnsi"/>
          <w:b/>
        </w:rPr>
      </w:pPr>
      <w:r w:rsidRPr="0076702A">
        <w:rPr>
          <w:rFonts w:asciiTheme="minorHAnsi" w:hAnsiTheme="minorHAnsi"/>
          <w:b/>
        </w:rPr>
        <w:t>Table B</w:t>
      </w:r>
      <w:r>
        <w:rPr>
          <w:rFonts w:asciiTheme="minorHAnsi" w:hAnsiTheme="minorHAnsi"/>
          <w:b/>
        </w:rPr>
        <w:t>: 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720"/>
        <w:gridCol w:w="1440"/>
        <w:gridCol w:w="1260"/>
        <w:gridCol w:w="1170"/>
        <w:gridCol w:w="900"/>
        <w:gridCol w:w="900"/>
        <w:gridCol w:w="1435"/>
      </w:tblGrid>
      <w:tr w:rsidR="0076702A" w:rsidRPr="00BB3935" w:rsidTr="00B12D40">
        <w:tc>
          <w:tcPr>
            <w:tcW w:w="2245" w:type="dxa"/>
            <w:shd w:val="clear" w:color="auto" w:fill="auto"/>
          </w:tcPr>
          <w:p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Type of Respondents</w:t>
            </w:r>
          </w:p>
        </w:tc>
        <w:tc>
          <w:tcPr>
            <w:tcW w:w="720" w:type="dxa"/>
            <w:shd w:val="clear" w:color="auto" w:fill="auto"/>
          </w:tcPr>
          <w:p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Form Name</w:t>
            </w:r>
          </w:p>
        </w:tc>
        <w:tc>
          <w:tcPr>
            <w:tcW w:w="1440" w:type="dxa"/>
            <w:shd w:val="clear" w:color="auto" w:fill="auto"/>
          </w:tcPr>
          <w:p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No. of Respondents</w:t>
            </w:r>
          </w:p>
        </w:tc>
        <w:tc>
          <w:tcPr>
            <w:tcW w:w="1260" w:type="dxa"/>
            <w:shd w:val="clear" w:color="auto" w:fill="auto"/>
          </w:tcPr>
          <w:p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No. of Responses per Respondent</w:t>
            </w:r>
          </w:p>
        </w:tc>
        <w:tc>
          <w:tcPr>
            <w:tcW w:w="1170" w:type="dxa"/>
            <w:shd w:val="clear" w:color="auto" w:fill="auto"/>
          </w:tcPr>
          <w:p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Avg. Burden per Response (in hrs.)</w:t>
            </w:r>
          </w:p>
        </w:tc>
        <w:tc>
          <w:tcPr>
            <w:tcW w:w="900" w:type="dxa"/>
            <w:shd w:val="clear" w:color="auto" w:fill="auto"/>
          </w:tcPr>
          <w:p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Total Burden (in hrs.)</w:t>
            </w:r>
          </w:p>
        </w:tc>
        <w:tc>
          <w:tcPr>
            <w:tcW w:w="900" w:type="dxa"/>
          </w:tcPr>
          <w:p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Hourly Wage Rate</w:t>
            </w:r>
            <w:r w:rsidR="009E1E51" w:rsidRPr="00B12D40">
              <w:rPr>
                <w:rFonts w:asciiTheme="minorHAnsi" w:eastAsia="Calibri" w:hAnsiTheme="minorHAnsi" w:cs="EEAGN D+ Melior"/>
                <w:b/>
                <w:color w:val="000000"/>
                <w:sz w:val="20"/>
              </w:rPr>
              <w:t>*</w:t>
            </w:r>
          </w:p>
        </w:tc>
        <w:tc>
          <w:tcPr>
            <w:tcW w:w="1435" w:type="dxa"/>
          </w:tcPr>
          <w:p w:rsidR="0076702A" w:rsidRPr="00B12D40" w:rsidRDefault="0076702A" w:rsidP="007A1C68">
            <w:pPr>
              <w:widowControl w:val="0"/>
              <w:tabs>
                <w:tab w:val="left" w:pos="0"/>
              </w:tabs>
              <w:autoSpaceDE w:val="0"/>
              <w:autoSpaceDN w:val="0"/>
              <w:adjustRightInd w:val="0"/>
              <w:rPr>
                <w:rFonts w:asciiTheme="minorHAnsi" w:eastAsia="Calibri" w:hAnsiTheme="minorHAnsi" w:cs="EEAGN D+ Melior"/>
                <w:b/>
                <w:color w:val="000000"/>
                <w:sz w:val="20"/>
              </w:rPr>
            </w:pPr>
            <w:r w:rsidRPr="00B12D40">
              <w:rPr>
                <w:rFonts w:asciiTheme="minorHAnsi" w:eastAsia="Calibri" w:hAnsiTheme="minorHAnsi" w:cs="EEAGN D+ Melior"/>
                <w:b/>
                <w:color w:val="000000"/>
                <w:sz w:val="20"/>
              </w:rPr>
              <w:t>Total Respondent Costs</w:t>
            </w:r>
          </w:p>
        </w:tc>
      </w:tr>
      <w:tr w:rsidR="0076702A" w:rsidRPr="00BB3935" w:rsidTr="00664B37">
        <w:tc>
          <w:tcPr>
            <w:tcW w:w="7735" w:type="dxa"/>
            <w:gridSpan w:val="6"/>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900"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1435"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r>
      <w:tr w:rsidR="00664B37" w:rsidRPr="00BB3935" w:rsidTr="00B12D40">
        <w:trPr>
          <w:trHeight w:val="359"/>
        </w:trPr>
        <w:tc>
          <w:tcPr>
            <w:tcW w:w="2245" w:type="dxa"/>
            <w:shd w:val="clear" w:color="auto" w:fill="auto"/>
          </w:tcPr>
          <w:p w:rsidR="00664B37" w:rsidRPr="00BB3935" w:rsidRDefault="00630022"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hAnsiTheme="minorHAnsi" w:cs="Segoe UI"/>
              </w:rPr>
              <w:t>HIV care &amp; service providers</w:t>
            </w:r>
          </w:p>
        </w:tc>
        <w:tc>
          <w:tcPr>
            <w:tcW w:w="720" w:type="dxa"/>
            <w:shd w:val="clear" w:color="auto" w:fill="auto"/>
          </w:tcPr>
          <w:p w:rsidR="00664B37" w:rsidRPr="006A01F6" w:rsidRDefault="00664B37" w:rsidP="00664B37">
            <w:pPr>
              <w:widowControl w:val="0"/>
              <w:tabs>
                <w:tab w:val="left" w:pos="0"/>
              </w:tabs>
              <w:autoSpaceDE w:val="0"/>
              <w:autoSpaceDN w:val="0"/>
              <w:adjustRightInd w:val="0"/>
              <w:rPr>
                <w:rFonts w:asciiTheme="minorHAnsi" w:eastAsia="Calibri" w:hAnsiTheme="minorHAnsi" w:cs="EEAGN D+ Melior"/>
                <w:color w:val="000000"/>
                <w:sz w:val="10"/>
              </w:rPr>
            </w:pPr>
            <w:r>
              <w:rPr>
                <w:rFonts w:asciiTheme="minorHAnsi" w:eastAsia="Calibri" w:hAnsiTheme="minorHAnsi" w:cs="EEAGN D+ Melior"/>
                <w:color w:val="000000"/>
                <w:sz w:val="14"/>
              </w:rPr>
              <w:t>Interview</w:t>
            </w:r>
            <w:r w:rsidRPr="002873EC">
              <w:rPr>
                <w:rFonts w:asciiTheme="minorHAnsi" w:eastAsia="Calibri" w:hAnsiTheme="minorHAnsi" w:cs="EEAGN D+ Melior"/>
                <w:color w:val="000000"/>
                <w:sz w:val="14"/>
              </w:rPr>
              <w:t xml:space="preserve"> Guide</w:t>
            </w:r>
          </w:p>
        </w:tc>
        <w:tc>
          <w:tcPr>
            <w:tcW w:w="1440" w:type="dxa"/>
            <w:shd w:val="clear" w:color="auto" w:fill="auto"/>
          </w:tcPr>
          <w:p w:rsidR="00664B37" w:rsidRPr="00BB3935" w:rsidRDefault="00664B37" w:rsidP="00490A24">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50</w:t>
            </w:r>
          </w:p>
        </w:tc>
        <w:tc>
          <w:tcPr>
            <w:tcW w:w="1260" w:type="dxa"/>
            <w:shd w:val="clear" w:color="auto" w:fill="auto"/>
          </w:tcPr>
          <w:p w:rsidR="00664B37" w:rsidRPr="00BB3935" w:rsidRDefault="00490A2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p>
        </w:tc>
        <w:tc>
          <w:tcPr>
            <w:tcW w:w="1170" w:type="dxa"/>
            <w:shd w:val="clear" w:color="auto" w:fill="auto"/>
          </w:tcPr>
          <w:p w:rsidR="00664B37" w:rsidRPr="00BB3935" w:rsidRDefault="00664B37"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30/60</w:t>
            </w:r>
          </w:p>
        </w:tc>
        <w:tc>
          <w:tcPr>
            <w:tcW w:w="900" w:type="dxa"/>
            <w:shd w:val="clear" w:color="auto" w:fill="auto"/>
          </w:tcPr>
          <w:p w:rsidR="00664B37" w:rsidRPr="00BB3935" w:rsidRDefault="00490A24" w:rsidP="00664B37">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25</w:t>
            </w:r>
          </w:p>
        </w:tc>
        <w:tc>
          <w:tcPr>
            <w:tcW w:w="900" w:type="dxa"/>
          </w:tcPr>
          <w:p w:rsidR="00664B37" w:rsidRDefault="00664B37" w:rsidP="00B46F16">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w:t>
            </w:r>
            <w:r w:rsidR="00D363B3">
              <w:rPr>
                <w:rFonts w:asciiTheme="minorHAnsi" w:eastAsia="Calibri" w:hAnsiTheme="minorHAnsi" w:cs="EEAGN D+ Melior"/>
                <w:color w:val="000000"/>
              </w:rPr>
              <w:t>56</w:t>
            </w:r>
            <w:r w:rsidR="00490A24">
              <w:rPr>
                <w:rFonts w:asciiTheme="minorHAnsi" w:eastAsia="Calibri" w:hAnsiTheme="minorHAnsi" w:cs="EEAGN D+ Melior"/>
                <w:color w:val="000000"/>
              </w:rPr>
              <w:t>.</w:t>
            </w:r>
            <w:r w:rsidR="00B46F16">
              <w:rPr>
                <w:rFonts w:asciiTheme="minorHAnsi" w:eastAsia="Calibri" w:hAnsiTheme="minorHAnsi" w:cs="EEAGN D+ Melior"/>
                <w:color w:val="000000"/>
              </w:rPr>
              <w:t>00</w:t>
            </w:r>
          </w:p>
        </w:tc>
        <w:tc>
          <w:tcPr>
            <w:tcW w:w="1435" w:type="dxa"/>
          </w:tcPr>
          <w:p w:rsidR="00664B37" w:rsidRDefault="00664B37" w:rsidP="00D363B3">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 xml:space="preserve">$  </w:t>
            </w:r>
            <w:r w:rsidR="00B46F16">
              <w:rPr>
                <w:rFonts w:asciiTheme="minorHAnsi" w:eastAsia="Calibri" w:hAnsiTheme="minorHAnsi" w:cs="EEAGN D+ Melior"/>
                <w:color w:val="000000"/>
              </w:rPr>
              <w:t>1</w:t>
            </w:r>
            <w:r w:rsidR="00D363B3">
              <w:rPr>
                <w:rFonts w:asciiTheme="minorHAnsi" w:eastAsia="Calibri" w:hAnsiTheme="minorHAnsi" w:cs="EEAGN D+ Melior"/>
                <w:color w:val="000000"/>
              </w:rPr>
              <w:t>4</w:t>
            </w:r>
            <w:r w:rsidR="00B46F16">
              <w:rPr>
                <w:rFonts w:asciiTheme="minorHAnsi" w:eastAsia="Calibri" w:hAnsiTheme="minorHAnsi" w:cs="EEAGN D+ Melior"/>
                <w:color w:val="000000"/>
              </w:rPr>
              <w:t>00</w:t>
            </w:r>
            <w:r w:rsidR="00490A24">
              <w:rPr>
                <w:rFonts w:asciiTheme="minorHAnsi" w:eastAsia="Calibri" w:hAnsiTheme="minorHAnsi" w:cs="EEAGN D+ Melior"/>
                <w:color w:val="000000"/>
              </w:rPr>
              <w:t>.</w:t>
            </w:r>
            <w:r w:rsidR="00B46F16">
              <w:rPr>
                <w:rFonts w:asciiTheme="minorHAnsi" w:eastAsia="Calibri" w:hAnsiTheme="minorHAnsi" w:cs="EEAGN D+ Melior"/>
                <w:color w:val="000000"/>
              </w:rPr>
              <w:t>0</w:t>
            </w:r>
            <w:r w:rsidR="00F062CB">
              <w:rPr>
                <w:rFonts w:asciiTheme="minorHAnsi" w:eastAsia="Calibri" w:hAnsiTheme="minorHAnsi" w:cs="EEAGN D+ Melior"/>
                <w:color w:val="000000"/>
              </w:rPr>
              <w:t>0</w:t>
            </w:r>
          </w:p>
        </w:tc>
      </w:tr>
      <w:tr w:rsidR="0076702A" w:rsidRPr="00BB3935" w:rsidTr="00B12D40">
        <w:trPr>
          <w:trHeight w:val="260"/>
        </w:trPr>
        <w:tc>
          <w:tcPr>
            <w:tcW w:w="2245" w:type="dxa"/>
            <w:shd w:val="clear" w:color="auto" w:fill="D9D9D9" w:themeFill="background1" w:themeFillShade="D9"/>
          </w:tcPr>
          <w:p w:rsidR="0076702A" w:rsidRPr="0076702A" w:rsidRDefault="0076702A" w:rsidP="007A1C68">
            <w:pPr>
              <w:widowControl w:val="0"/>
              <w:tabs>
                <w:tab w:val="left" w:pos="0"/>
              </w:tabs>
              <w:autoSpaceDE w:val="0"/>
              <w:autoSpaceDN w:val="0"/>
              <w:adjustRightInd w:val="0"/>
              <w:rPr>
                <w:rFonts w:asciiTheme="minorHAnsi" w:eastAsia="Calibri" w:hAnsiTheme="minorHAnsi" w:cs="EEAGN D+ Melior"/>
                <w:b/>
                <w:color w:val="000000"/>
              </w:rPr>
            </w:pPr>
          </w:p>
        </w:tc>
        <w:tc>
          <w:tcPr>
            <w:tcW w:w="720" w:type="dxa"/>
            <w:shd w:val="clear" w:color="auto" w:fill="D9D9D9" w:themeFill="background1" w:themeFillShade="D9"/>
          </w:tcPr>
          <w:p w:rsidR="0076702A" w:rsidRPr="006A01F6" w:rsidRDefault="0076702A" w:rsidP="007A1C68">
            <w:pPr>
              <w:widowControl w:val="0"/>
              <w:tabs>
                <w:tab w:val="left" w:pos="0"/>
              </w:tabs>
              <w:autoSpaceDE w:val="0"/>
              <w:autoSpaceDN w:val="0"/>
              <w:adjustRightInd w:val="0"/>
              <w:rPr>
                <w:rFonts w:asciiTheme="minorHAnsi" w:eastAsia="Calibri" w:hAnsiTheme="minorHAnsi" w:cs="Courier New"/>
                <w:sz w:val="10"/>
              </w:rPr>
            </w:pPr>
          </w:p>
        </w:tc>
        <w:tc>
          <w:tcPr>
            <w:tcW w:w="144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26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17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900" w:type="dxa"/>
            <w:shd w:val="clear" w:color="auto" w:fill="D9D9D9" w:themeFill="background1" w:themeFillShade="D9"/>
          </w:tcPr>
          <w:p w:rsidR="0076702A" w:rsidRDefault="0076702A" w:rsidP="007A1C68">
            <w:pPr>
              <w:widowControl w:val="0"/>
              <w:tabs>
                <w:tab w:val="left" w:pos="0"/>
              </w:tabs>
              <w:autoSpaceDE w:val="0"/>
              <w:autoSpaceDN w:val="0"/>
              <w:adjustRightInd w:val="0"/>
              <w:rPr>
                <w:rFonts w:asciiTheme="minorHAnsi" w:eastAsia="Calibri" w:hAnsiTheme="minorHAnsi" w:cs="EEAGN D+ Melior"/>
                <w:color w:val="000000"/>
              </w:rPr>
            </w:pPr>
          </w:p>
        </w:tc>
        <w:tc>
          <w:tcPr>
            <w:tcW w:w="1435" w:type="dxa"/>
            <w:shd w:val="clear" w:color="auto" w:fill="D9D9D9" w:themeFill="background1" w:themeFillShade="D9"/>
          </w:tcPr>
          <w:p w:rsidR="0076702A" w:rsidRPr="00B90BE8" w:rsidRDefault="007A1C68" w:rsidP="00F062CB">
            <w:pPr>
              <w:widowControl w:val="0"/>
              <w:tabs>
                <w:tab w:val="left" w:pos="0"/>
              </w:tabs>
              <w:autoSpaceDE w:val="0"/>
              <w:autoSpaceDN w:val="0"/>
              <w:adjustRightInd w:val="0"/>
              <w:rPr>
                <w:rFonts w:asciiTheme="minorHAnsi" w:eastAsia="Calibri" w:hAnsiTheme="minorHAnsi" w:cs="EEAGN D+ Melior"/>
                <w:b/>
                <w:color w:val="000000"/>
              </w:rPr>
            </w:pPr>
            <w:r w:rsidRPr="00B90BE8">
              <w:rPr>
                <w:rFonts w:asciiTheme="minorHAnsi" w:eastAsia="Calibri" w:hAnsiTheme="minorHAnsi" w:cs="EEAGN D+ Melior"/>
                <w:b/>
                <w:color w:val="000000"/>
              </w:rPr>
              <w:t xml:space="preserve">$ </w:t>
            </w:r>
            <w:r w:rsidR="00D363B3">
              <w:rPr>
                <w:rFonts w:asciiTheme="minorHAnsi" w:eastAsia="Calibri" w:hAnsiTheme="minorHAnsi" w:cs="EEAGN D+ Melior"/>
                <w:b/>
                <w:color w:val="000000"/>
              </w:rPr>
              <w:t>14</w:t>
            </w:r>
            <w:r w:rsidR="00B46F16">
              <w:rPr>
                <w:rFonts w:asciiTheme="minorHAnsi" w:eastAsia="Calibri" w:hAnsiTheme="minorHAnsi" w:cs="EEAGN D+ Melior"/>
                <w:b/>
                <w:color w:val="000000"/>
              </w:rPr>
              <w:t>00.0</w:t>
            </w:r>
            <w:r w:rsidR="00F062CB">
              <w:rPr>
                <w:rFonts w:asciiTheme="minorHAnsi" w:eastAsia="Calibri" w:hAnsiTheme="minorHAnsi" w:cs="EEAGN D+ Melior"/>
                <w:b/>
                <w:color w:val="000000"/>
              </w:rPr>
              <w:t>0</w:t>
            </w:r>
          </w:p>
        </w:tc>
      </w:tr>
    </w:tbl>
    <w:p w:rsidR="0076702A" w:rsidRDefault="009E1E51" w:rsidP="00664B37">
      <w:pPr>
        <w:widowControl w:val="0"/>
        <w:tabs>
          <w:tab w:val="left" w:pos="0"/>
        </w:tabs>
        <w:autoSpaceDE w:val="0"/>
        <w:autoSpaceDN w:val="0"/>
        <w:adjustRightInd w:val="0"/>
        <w:jc w:val="both"/>
        <w:rPr>
          <w:rFonts w:asciiTheme="minorHAnsi" w:hAnsiTheme="minorHAnsi"/>
        </w:rPr>
      </w:pPr>
      <w:r>
        <w:rPr>
          <w:rFonts w:asciiTheme="minorHAnsi" w:hAnsiTheme="minorHAnsi"/>
        </w:rPr>
        <w:t>*</w:t>
      </w:r>
      <w:r w:rsidR="00930227">
        <w:rPr>
          <w:rFonts w:asciiTheme="minorHAnsi" w:hAnsiTheme="minorHAnsi"/>
        </w:rPr>
        <w:t>A</w:t>
      </w:r>
      <w:r w:rsidR="00664B37">
        <w:rPr>
          <w:rFonts w:asciiTheme="minorHAnsi" w:hAnsiTheme="minorHAnsi"/>
        </w:rPr>
        <w:t xml:space="preserve">verage of </w:t>
      </w:r>
      <w:r>
        <w:rPr>
          <w:rFonts w:asciiTheme="minorHAnsi" w:hAnsiTheme="minorHAnsi"/>
        </w:rPr>
        <w:t>hourly wage</w:t>
      </w:r>
      <w:r w:rsidR="00B46F16">
        <w:rPr>
          <w:rFonts w:asciiTheme="minorHAnsi" w:hAnsiTheme="minorHAnsi"/>
        </w:rPr>
        <w:t xml:space="preserve"> </w:t>
      </w:r>
      <w:r>
        <w:rPr>
          <w:rFonts w:asciiTheme="minorHAnsi" w:hAnsiTheme="minorHAnsi"/>
        </w:rPr>
        <w:t xml:space="preserve">from </w:t>
      </w:r>
      <w:hyperlink r:id="rId10" w:history="1">
        <w:r w:rsidRPr="00176B2F">
          <w:rPr>
            <w:rStyle w:val="Hyperlink"/>
            <w:rFonts w:asciiTheme="minorHAnsi" w:hAnsiTheme="minorHAnsi"/>
          </w:rPr>
          <w:t>http://www.bls.gov/home.htm</w:t>
        </w:r>
      </w:hyperlink>
      <w:r>
        <w:rPr>
          <w:rFonts w:asciiTheme="minorHAnsi" w:hAnsiTheme="minorHAnsi"/>
        </w:rPr>
        <w:t xml:space="preserve"> </w:t>
      </w:r>
    </w:p>
    <w:p w:rsidR="009E1E51" w:rsidRDefault="009E1E51" w:rsidP="00DC2CD8">
      <w:pPr>
        <w:jc w:val="both"/>
        <w:rPr>
          <w:rFonts w:asciiTheme="minorHAnsi" w:hAnsiTheme="minorHAnsi"/>
        </w:rPr>
      </w:pPr>
    </w:p>
    <w:p w:rsidR="002B470C" w:rsidRPr="009A5895" w:rsidRDefault="002B470C" w:rsidP="005B2A35">
      <w:pPr>
        <w:pStyle w:val="Heading3"/>
        <w:rPr>
          <w:rFonts w:asciiTheme="minorHAnsi" w:hAnsiTheme="minorHAnsi"/>
          <w:sz w:val="22"/>
          <w:szCs w:val="22"/>
        </w:rPr>
      </w:pPr>
      <w:bookmarkStart w:id="14" w:name="_Toc466364042"/>
      <w:r w:rsidRPr="009A5895">
        <w:rPr>
          <w:rFonts w:asciiTheme="minorHAnsi" w:hAnsiTheme="minorHAnsi"/>
          <w:sz w:val="22"/>
          <w:szCs w:val="22"/>
        </w:rPr>
        <w:t>13. Estimates of Other Total Annual Cost Burden to Respondents or Record Keepers</w:t>
      </w:r>
      <w:bookmarkEnd w:id="14"/>
      <w:r w:rsidRPr="009A5895">
        <w:rPr>
          <w:rFonts w:asciiTheme="minorHAnsi" w:hAnsiTheme="minorHAnsi"/>
          <w:sz w:val="22"/>
          <w:szCs w:val="22"/>
        </w:rPr>
        <w:t xml:space="preserve"> </w:t>
      </w:r>
    </w:p>
    <w:p w:rsidR="00DC31EF" w:rsidRPr="009A5895" w:rsidRDefault="00DC31EF" w:rsidP="00DC31EF">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sidRPr="009A5895">
        <w:rPr>
          <w:rFonts w:asciiTheme="minorHAnsi" w:hAnsiTheme="minorHAnsi"/>
          <w:sz w:val="22"/>
          <w:szCs w:val="22"/>
        </w:rPr>
        <w:t>There are no projected cost burdens for reporting.</w:t>
      </w:r>
    </w:p>
    <w:p w:rsidR="00DC31EF" w:rsidRPr="009A5895" w:rsidRDefault="00DC31EF" w:rsidP="00DC31EF">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rsidR="002B470C" w:rsidRPr="009A5895" w:rsidRDefault="002B470C" w:rsidP="005B2A35">
      <w:pPr>
        <w:pStyle w:val="Heading3"/>
        <w:rPr>
          <w:rFonts w:asciiTheme="minorHAnsi" w:hAnsiTheme="minorHAnsi"/>
          <w:sz w:val="22"/>
          <w:szCs w:val="22"/>
        </w:rPr>
      </w:pPr>
      <w:bookmarkStart w:id="15" w:name="_Toc466364043"/>
      <w:r w:rsidRPr="009A5895">
        <w:rPr>
          <w:rFonts w:asciiTheme="minorHAnsi" w:hAnsiTheme="minorHAnsi"/>
          <w:sz w:val="22"/>
          <w:szCs w:val="22"/>
        </w:rPr>
        <w:t>14. Annualized Cost to the Government</w:t>
      </w:r>
      <w:bookmarkEnd w:id="15"/>
      <w:r w:rsidRPr="009A5895">
        <w:rPr>
          <w:rFonts w:asciiTheme="minorHAnsi" w:hAnsiTheme="minorHAnsi"/>
          <w:sz w:val="22"/>
          <w:szCs w:val="22"/>
        </w:rPr>
        <w:t xml:space="preserve"> </w:t>
      </w:r>
    </w:p>
    <w:p w:rsidR="00AD41CC" w:rsidRPr="005E2958" w:rsidRDefault="00DC31EF" w:rsidP="00AD41CC">
      <w:pPr>
        <w:pStyle w:val="ListParagraph"/>
        <w:numPr>
          <w:ilvl w:val="0"/>
          <w:numId w:val="12"/>
        </w:numPr>
        <w:rPr>
          <w:rFonts w:asciiTheme="minorHAnsi" w:eastAsia="Times New Roman" w:hAnsiTheme="minorHAnsi"/>
        </w:rPr>
      </w:pPr>
      <w:r w:rsidRPr="00782172">
        <w:rPr>
          <w:rFonts w:asciiTheme="minorHAnsi" w:hAnsiTheme="minorHAnsi"/>
        </w:rPr>
        <w:t>The</w:t>
      </w:r>
      <w:r w:rsidR="00517502">
        <w:rPr>
          <w:rFonts w:asciiTheme="minorHAnsi" w:hAnsiTheme="minorHAnsi"/>
        </w:rPr>
        <w:t xml:space="preserve"> project </w:t>
      </w:r>
      <w:r w:rsidR="00862D9C" w:rsidRPr="00782172">
        <w:rPr>
          <w:rFonts w:asciiTheme="minorHAnsi" w:hAnsiTheme="minorHAnsi"/>
        </w:rPr>
        <w:t xml:space="preserve">cost </w:t>
      </w:r>
      <w:r w:rsidRPr="00782172">
        <w:rPr>
          <w:rFonts w:asciiTheme="minorHAnsi" w:hAnsiTheme="minorHAnsi"/>
        </w:rPr>
        <w:t xml:space="preserve">is </w:t>
      </w:r>
      <w:r w:rsidR="00862D9C">
        <w:rPr>
          <w:rFonts w:asciiTheme="minorHAnsi" w:hAnsiTheme="minorHAnsi"/>
        </w:rPr>
        <w:t>associated with the</w:t>
      </w:r>
      <w:r w:rsidR="00862D9C" w:rsidRPr="00B75614">
        <w:rPr>
          <w:rFonts w:asciiTheme="minorHAnsi" w:hAnsiTheme="minorHAnsi"/>
        </w:rPr>
        <w:t xml:space="preserve"> </w:t>
      </w:r>
      <w:r w:rsidR="00490A24">
        <w:rPr>
          <w:rFonts w:asciiTheme="minorHAnsi" w:hAnsiTheme="minorHAnsi"/>
        </w:rPr>
        <w:t xml:space="preserve">CDC project team members responsible for conducting the interviews.  </w:t>
      </w:r>
      <w:r w:rsidR="00AD41CC" w:rsidRPr="005E2958">
        <w:rPr>
          <w:rFonts w:asciiTheme="minorHAnsi" w:eastAsia="Times New Roman" w:hAnsiTheme="minorHAnsi"/>
        </w:rPr>
        <w:t>These figures were estimated as the sum of the anticipated direct labor; fringe and burden on direct labor</w:t>
      </w:r>
      <w:r w:rsidR="00517502">
        <w:rPr>
          <w:rFonts w:asciiTheme="minorHAnsi" w:eastAsia="Times New Roman" w:hAnsiTheme="minorHAnsi"/>
        </w:rPr>
        <w:t>.</w:t>
      </w:r>
    </w:p>
    <w:tbl>
      <w:tblPr>
        <w:tblStyle w:val="TableGrid"/>
        <w:tblW w:w="0" w:type="auto"/>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2302"/>
      </w:tblGrid>
      <w:tr w:rsidR="00B90BE8" w:rsidRPr="00B12D40" w:rsidTr="00B12D40">
        <w:tc>
          <w:tcPr>
            <w:tcW w:w="5035" w:type="dxa"/>
          </w:tcPr>
          <w:p w:rsidR="00B90BE8" w:rsidRPr="00B12D40" w:rsidRDefault="00AD41CC"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Cs w:val="22"/>
              </w:rPr>
            </w:pPr>
            <w:r w:rsidRPr="00B12D40">
              <w:rPr>
                <w:rFonts w:asciiTheme="minorHAnsi" w:hAnsiTheme="minorHAnsi"/>
                <w:b/>
                <w:szCs w:val="22"/>
              </w:rPr>
              <w:t>Pro</w:t>
            </w:r>
            <w:r w:rsidR="00490A24" w:rsidRPr="00B12D40">
              <w:rPr>
                <w:rFonts w:asciiTheme="minorHAnsi" w:hAnsiTheme="minorHAnsi"/>
                <w:b/>
                <w:szCs w:val="22"/>
              </w:rPr>
              <w:t>ject</w:t>
            </w:r>
            <w:r w:rsidRPr="00B12D40">
              <w:rPr>
                <w:rFonts w:asciiTheme="minorHAnsi" w:hAnsiTheme="minorHAnsi"/>
                <w:b/>
                <w:szCs w:val="22"/>
              </w:rPr>
              <w:t xml:space="preserve"> Staff Oversight </w:t>
            </w:r>
          </w:p>
        </w:tc>
        <w:tc>
          <w:tcPr>
            <w:tcW w:w="2302" w:type="dxa"/>
          </w:tcPr>
          <w:p w:rsidR="00B90BE8" w:rsidRPr="00B12D40" w:rsidRDefault="00B90BE8"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Cs w:val="22"/>
              </w:rPr>
            </w:pPr>
            <w:r w:rsidRPr="00B12D40">
              <w:rPr>
                <w:rFonts w:asciiTheme="minorHAnsi" w:hAnsiTheme="minorHAnsi"/>
                <w:b/>
                <w:szCs w:val="22"/>
              </w:rPr>
              <w:t>Annual Cost</w:t>
            </w:r>
          </w:p>
        </w:tc>
      </w:tr>
      <w:tr w:rsidR="00B90BE8" w:rsidRPr="00B12D40" w:rsidTr="00B12D40">
        <w:tc>
          <w:tcPr>
            <w:tcW w:w="5035" w:type="dxa"/>
          </w:tcPr>
          <w:p w:rsidR="00B90BE8" w:rsidRPr="00B12D40" w:rsidRDefault="002873EC" w:rsidP="00B46F16">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8"/>
                <w:szCs w:val="22"/>
              </w:rPr>
            </w:pPr>
            <w:r w:rsidRPr="00B12D40">
              <w:rPr>
                <w:rFonts w:asciiTheme="minorHAnsi" w:hAnsiTheme="minorHAnsi"/>
                <w:sz w:val="18"/>
                <w:szCs w:val="22"/>
              </w:rPr>
              <w:t>CDC Cost:</w:t>
            </w:r>
            <w:r w:rsidR="00B90BE8" w:rsidRPr="00B12D40">
              <w:rPr>
                <w:rFonts w:asciiTheme="minorHAnsi" w:hAnsiTheme="minorHAnsi"/>
                <w:sz w:val="18"/>
                <w:szCs w:val="22"/>
              </w:rPr>
              <w:t xml:space="preserve"> </w:t>
            </w:r>
            <w:r w:rsidR="00517502" w:rsidRPr="00B12D40">
              <w:rPr>
                <w:rFonts w:asciiTheme="minorHAnsi" w:hAnsiTheme="minorHAnsi"/>
                <w:sz w:val="18"/>
                <w:szCs w:val="22"/>
              </w:rPr>
              <w:t>Health Scientist</w:t>
            </w:r>
            <w:r w:rsidR="00B90BE8" w:rsidRPr="00B12D40">
              <w:rPr>
                <w:rFonts w:asciiTheme="minorHAnsi" w:hAnsiTheme="minorHAnsi"/>
                <w:sz w:val="18"/>
                <w:szCs w:val="22"/>
              </w:rPr>
              <w:t xml:space="preserve"> (</w:t>
            </w:r>
            <w:r w:rsidR="00B46F16">
              <w:rPr>
                <w:rFonts w:asciiTheme="minorHAnsi" w:hAnsiTheme="minorHAnsi"/>
                <w:sz w:val="18"/>
                <w:szCs w:val="22"/>
              </w:rPr>
              <w:t>3</w:t>
            </w:r>
            <w:r w:rsidR="00B90BE8" w:rsidRPr="00B12D40">
              <w:rPr>
                <w:rFonts w:asciiTheme="minorHAnsi" w:hAnsiTheme="minorHAnsi"/>
                <w:sz w:val="18"/>
                <w:szCs w:val="22"/>
              </w:rPr>
              <w:t>% of Time)</w:t>
            </w:r>
          </w:p>
        </w:tc>
        <w:tc>
          <w:tcPr>
            <w:tcW w:w="2302" w:type="dxa"/>
          </w:tcPr>
          <w:p w:rsidR="00B90BE8" w:rsidRPr="00B12D40" w:rsidRDefault="00B90BE8" w:rsidP="00490A2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8"/>
                <w:szCs w:val="22"/>
              </w:rPr>
            </w:pPr>
            <w:r w:rsidRPr="00B12D40">
              <w:rPr>
                <w:rFonts w:asciiTheme="minorHAnsi" w:hAnsiTheme="minorHAnsi"/>
                <w:sz w:val="18"/>
                <w:szCs w:val="22"/>
              </w:rPr>
              <w:t xml:space="preserve"> $</w:t>
            </w:r>
            <w:r w:rsidR="00517502" w:rsidRPr="00B12D40">
              <w:rPr>
                <w:rFonts w:asciiTheme="minorHAnsi" w:hAnsiTheme="minorHAnsi"/>
                <w:sz w:val="18"/>
                <w:szCs w:val="22"/>
              </w:rPr>
              <w:t>3,480.00</w:t>
            </w:r>
          </w:p>
        </w:tc>
      </w:tr>
      <w:tr w:rsidR="00B90BE8" w:rsidRPr="00B12D40" w:rsidTr="00B12D40">
        <w:tc>
          <w:tcPr>
            <w:tcW w:w="5035" w:type="dxa"/>
          </w:tcPr>
          <w:p w:rsidR="00B90BE8" w:rsidRPr="00B12D40" w:rsidRDefault="002873EC" w:rsidP="00B46F16">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8"/>
                <w:szCs w:val="22"/>
              </w:rPr>
            </w:pPr>
            <w:r w:rsidRPr="00B12D40">
              <w:rPr>
                <w:rFonts w:asciiTheme="minorHAnsi" w:hAnsiTheme="minorHAnsi"/>
                <w:sz w:val="18"/>
                <w:szCs w:val="22"/>
              </w:rPr>
              <w:t xml:space="preserve">CDC Cost: </w:t>
            </w:r>
            <w:r w:rsidR="00B46F16">
              <w:rPr>
                <w:rFonts w:asciiTheme="minorHAnsi" w:hAnsiTheme="minorHAnsi"/>
                <w:sz w:val="18"/>
                <w:szCs w:val="22"/>
              </w:rPr>
              <w:t>Public Health Advisor</w:t>
            </w:r>
            <w:r w:rsidR="00517502" w:rsidRPr="00B12D40">
              <w:rPr>
                <w:rFonts w:asciiTheme="minorHAnsi" w:hAnsiTheme="minorHAnsi"/>
                <w:sz w:val="18"/>
                <w:szCs w:val="22"/>
              </w:rPr>
              <w:t xml:space="preserve"> (</w:t>
            </w:r>
            <w:r w:rsidR="00B46F16">
              <w:rPr>
                <w:rFonts w:asciiTheme="minorHAnsi" w:hAnsiTheme="minorHAnsi"/>
                <w:sz w:val="18"/>
                <w:szCs w:val="22"/>
              </w:rPr>
              <w:t>3</w:t>
            </w:r>
            <w:r w:rsidR="00B90BE8" w:rsidRPr="00B12D40">
              <w:rPr>
                <w:rFonts w:asciiTheme="minorHAnsi" w:hAnsiTheme="minorHAnsi"/>
                <w:sz w:val="18"/>
                <w:szCs w:val="22"/>
              </w:rPr>
              <w:t>% of Time)</w:t>
            </w:r>
          </w:p>
        </w:tc>
        <w:tc>
          <w:tcPr>
            <w:tcW w:w="2302" w:type="dxa"/>
          </w:tcPr>
          <w:p w:rsidR="00B90BE8" w:rsidRPr="00B12D40" w:rsidRDefault="00B90BE8" w:rsidP="00B46F16">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18"/>
                <w:szCs w:val="22"/>
              </w:rPr>
            </w:pPr>
            <w:r w:rsidRPr="00B12D40">
              <w:rPr>
                <w:rFonts w:asciiTheme="minorHAnsi" w:hAnsiTheme="minorHAnsi"/>
                <w:sz w:val="18"/>
                <w:szCs w:val="22"/>
              </w:rPr>
              <w:t xml:space="preserve"> $</w:t>
            </w:r>
            <w:r w:rsidR="00B46F16">
              <w:rPr>
                <w:rFonts w:asciiTheme="minorHAnsi" w:hAnsiTheme="minorHAnsi"/>
                <w:sz w:val="18"/>
                <w:szCs w:val="22"/>
              </w:rPr>
              <w:t>2</w:t>
            </w:r>
            <w:r w:rsidR="00517502" w:rsidRPr="00B12D40">
              <w:rPr>
                <w:rFonts w:asciiTheme="minorHAnsi" w:hAnsiTheme="minorHAnsi"/>
                <w:sz w:val="18"/>
                <w:szCs w:val="22"/>
              </w:rPr>
              <w:t>,</w:t>
            </w:r>
            <w:r w:rsidR="00B46F16">
              <w:rPr>
                <w:rFonts w:asciiTheme="minorHAnsi" w:hAnsiTheme="minorHAnsi"/>
                <w:sz w:val="18"/>
                <w:szCs w:val="22"/>
              </w:rPr>
              <w:t>7</w:t>
            </w:r>
            <w:r w:rsidR="00517502" w:rsidRPr="00B12D40">
              <w:rPr>
                <w:rFonts w:asciiTheme="minorHAnsi" w:hAnsiTheme="minorHAnsi"/>
                <w:sz w:val="18"/>
                <w:szCs w:val="22"/>
              </w:rPr>
              <w:t>00.00</w:t>
            </w:r>
          </w:p>
        </w:tc>
      </w:tr>
      <w:tr w:rsidR="00664B37" w:rsidRPr="00B12D40" w:rsidTr="00B12D40">
        <w:tc>
          <w:tcPr>
            <w:tcW w:w="5035" w:type="dxa"/>
          </w:tcPr>
          <w:p w:rsidR="00664B37" w:rsidRPr="00B12D40" w:rsidRDefault="00664B37"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18"/>
                <w:szCs w:val="22"/>
              </w:rPr>
            </w:pPr>
            <w:r w:rsidRPr="00B12D40">
              <w:rPr>
                <w:rFonts w:asciiTheme="minorHAnsi" w:hAnsiTheme="minorHAnsi"/>
                <w:b/>
                <w:sz w:val="18"/>
                <w:szCs w:val="22"/>
              </w:rPr>
              <w:t>Total</w:t>
            </w:r>
          </w:p>
        </w:tc>
        <w:tc>
          <w:tcPr>
            <w:tcW w:w="2302" w:type="dxa"/>
          </w:tcPr>
          <w:p w:rsidR="00664B37" w:rsidRPr="00B12D40" w:rsidRDefault="005D248B" w:rsidP="00B46F16">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18"/>
                <w:szCs w:val="22"/>
              </w:rPr>
            </w:pPr>
            <w:r>
              <w:rPr>
                <w:rFonts w:asciiTheme="minorHAnsi" w:hAnsiTheme="minorHAnsi"/>
                <w:b/>
                <w:sz w:val="18"/>
                <w:szCs w:val="22"/>
              </w:rPr>
              <w:t xml:space="preserve"> </w:t>
            </w:r>
            <w:r w:rsidR="00B46F16">
              <w:rPr>
                <w:rFonts w:asciiTheme="minorHAnsi" w:hAnsiTheme="minorHAnsi"/>
                <w:b/>
                <w:sz w:val="18"/>
                <w:szCs w:val="22"/>
              </w:rPr>
              <w:t>$6</w:t>
            </w:r>
            <w:r w:rsidR="00664B37" w:rsidRPr="00B12D40">
              <w:rPr>
                <w:rFonts w:asciiTheme="minorHAnsi" w:hAnsiTheme="minorHAnsi"/>
                <w:b/>
                <w:sz w:val="18"/>
                <w:szCs w:val="22"/>
              </w:rPr>
              <w:t>,</w:t>
            </w:r>
            <w:r w:rsidR="00B46F16">
              <w:rPr>
                <w:rFonts w:asciiTheme="minorHAnsi" w:hAnsiTheme="minorHAnsi"/>
                <w:b/>
                <w:sz w:val="18"/>
                <w:szCs w:val="22"/>
              </w:rPr>
              <w:t>1</w:t>
            </w:r>
            <w:r w:rsidR="00517502" w:rsidRPr="00B12D40">
              <w:rPr>
                <w:rFonts w:asciiTheme="minorHAnsi" w:hAnsiTheme="minorHAnsi"/>
                <w:b/>
                <w:sz w:val="18"/>
                <w:szCs w:val="22"/>
              </w:rPr>
              <w:t>8</w:t>
            </w:r>
            <w:r w:rsidR="00664B37" w:rsidRPr="00B12D40">
              <w:rPr>
                <w:rFonts w:asciiTheme="minorHAnsi" w:hAnsiTheme="minorHAnsi"/>
                <w:b/>
                <w:sz w:val="18"/>
                <w:szCs w:val="22"/>
              </w:rPr>
              <w:t>0</w:t>
            </w:r>
            <w:r w:rsidR="00517502" w:rsidRPr="00B12D40">
              <w:rPr>
                <w:rFonts w:asciiTheme="minorHAnsi" w:hAnsiTheme="minorHAnsi"/>
                <w:b/>
                <w:sz w:val="18"/>
                <w:szCs w:val="22"/>
              </w:rPr>
              <w:t>.00</w:t>
            </w:r>
          </w:p>
        </w:tc>
      </w:tr>
    </w:tbl>
    <w:p w:rsidR="00B12D40" w:rsidRPr="00B12D40" w:rsidRDefault="00B12D40" w:rsidP="00B90BE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Cs w:val="22"/>
        </w:rPr>
      </w:pPr>
    </w:p>
    <w:p w:rsidR="00920F4C" w:rsidRPr="009A5895" w:rsidRDefault="002B470C" w:rsidP="005B2A35">
      <w:pPr>
        <w:pStyle w:val="Heading3"/>
        <w:rPr>
          <w:rFonts w:asciiTheme="minorHAnsi" w:hAnsiTheme="minorHAnsi"/>
          <w:sz w:val="22"/>
          <w:szCs w:val="22"/>
        </w:rPr>
      </w:pPr>
      <w:bookmarkStart w:id="16" w:name="_Toc466364044"/>
      <w:r w:rsidRPr="009A5895">
        <w:rPr>
          <w:rFonts w:asciiTheme="minorHAnsi" w:hAnsiTheme="minorHAnsi"/>
          <w:sz w:val="22"/>
          <w:szCs w:val="22"/>
        </w:rPr>
        <w:t>15. Explanation for Program Changes or Adjustments</w:t>
      </w:r>
      <w:bookmarkEnd w:id="16"/>
      <w:r w:rsidRPr="009A5895">
        <w:rPr>
          <w:rFonts w:asciiTheme="minorHAnsi" w:hAnsiTheme="minorHAnsi"/>
          <w:sz w:val="22"/>
          <w:szCs w:val="22"/>
        </w:rPr>
        <w:t xml:space="preserve"> </w:t>
      </w:r>
    </w:p>
    <w:p w:rsidR="00DC31EF" w:rsidRPr="009A5895" w:rsidRDefault="009E1E51" w:rsidP="00DC31EF">
      <w:pPr>
        <w:pStyle w:val="Level4"/>
        <w:widowControl/>
        <w:numPr>
          <w:ilvl w:val="0"/>
          <w:numId w:val="0"/>
        </w:numPr>
        <w:tabs>
          <w:tab w:val="left" w:pos="-1440"/>
          <w:tab w:val="left" w:pos="-720"/>
          <w:tab w:val="left" w:pos="0"/>
          <w:tab w:val="left" w:pos="432"/>
          <w:tab w:val="left" w:pos="720"/>
          <w:tab w:val="left" w:pos="1080"/>
          <w:tab w:val="num" w:pos="1440"/>
        </w:tabs>
        <w:ind w:left="1080" w:hanging="1080"/>
        <w:rPr>
          <w:rFonts w:asciiTheme="minorHAnsi" w:hAnsiTheme="minorHAnsi"/>
          <w:sz w:val="22"/>
          <w:szCs w:val="22"/>
        </w:rPr>
      </w:pPr>
      <w:r w:rsidRPr="005E2958">
        <w:rPr>
          <w:rFonts w:asciiTheme="minorHAnsi" w:hAnsiTheme="minorHAnsi"/>
          <w:sz w:val="22"/>
          <w:szCs w:val="22"/>
        </w:rPr>
        <w:t>This information collection request is a new submission.</w:t>
      </w:r>
      <w:r w:rsidRPr="009A5895">
        <w:rPr>
          <w:rFonts w:asciiTheme="minorHAnsi" w:hAnsiTheme="minorHAnsi"/>
          <w:sz w:val="22"/>
          <w:szCs w:val="22"/>
        </w:rPr>
        <w:t xml:space="preserve">  </w:t>
      </w:r>
      <w:r w:rsidR="00DC31EF" w:rsidRPr="005E2958">
        <w:rPr>
          <w:rFonts w:asciiTheme="minorHAnsi" w:hAnsiTheme="minorHAnsi"/>
          <w:sz w:val="22"/>
          <w:szCs w:val="22"/>
        </w:rPr>
        <w:t xml:space="preserve">  </w:t>
      </w:r>
    </w:p>
    <w:p w:rsidR="00920F4C" w:rsidRPr="009A5895" w:rsidRDefault="00920F4C" w:rsidP="005B2A35">
      <w:pPr>
        <w:pStyle w:val="Heading3"/>
        <w:rPr>
          <w:rFonts w:asciiTheme="minorHAnsi" w:hAnsiTheme="minorHAnsi" w:cs="Times New Roman"/>
          <w:sz w:val="22"/>
          <w:szCs w:val="22"/>
        </w:rPr>
      </w:pPr>
    </w:p>
    <w:p w:rsidR="002B470C" w:rsidRPr="009A5895" w:rsidRDefault="002B470C" w:rsidP="005B2A35">
      <w:pPr>
        <w:pStyle w:val="Heading3"/>
        <w:rPr>
          <w:rFonts w:asciiTheme="minorHAnsi" w:hAnsiTheme="minorHAnsi"/>
          <w:sz w:val="22"/>
          <w:szCs w:val="22"/>
        </w:rPr>
      </w:pPr>
      <w:bookmarkStart w:id="17" w:name="_Toc466364045"/>
      <w:r w:rsidRPr="009A5895">
        <w:rPr>
          <w:rFonts w:asciiTheme="minorHAnsi" w:hAnsiTheme="minorHAnsi"/>
          <w:sz w:val="22"/>
          <w:szCs w:val="22"/>
        </w:rPr>
        <w:t>16. Plans for Tabulation and Publication and Project Time Schedule</w:t>
      </w:r>
      <w:bookmarkEnd w:id="17"/>
      <w:r w:rsidRPr="009A5895">
        <w:rPr>
          <w:rFonts w:asciiTheme="minorHAnsi" w:hAnsiTheme="minorHAnsi"/>
          <w:sz w:val="22"/>
          <w:szCs w:val="22"/>
        </w:rPr>
        <w:t xml:space="preserve"> </w:t>
      </w:r>
    </w:p>
    <w:p w:rsidR="00920F4C" w:rsidRDefault="005E2958" w:rsidP="00BC1559">
      <w:r w:rsidRPr="005E2958">
        <w:t xml:space="preserve">The proposed interviews will be conducted </w:t>
      </w:r>
      <w:r w:rsidR="00490A24">
        <w:t>within 2-3 months after approval of GenIC</w:t>
      </w:r>
      <w:r w:rsidRPr="005E2958">
        <w:t xml:space="preserve">.  Interim reports </w:t>
      </w:r>
      <w:r w:rsidR="00930227">
        <w:t xml:space="preserve">will be developed, </w:t>
      </w:r>
      <w:r w:rsidRPr="005E2958">
        <w:t>which will incorporate data collected from these sources in 20</w:t>
      </w:r>
      <w:r>
        <w:t>17 and 2018</w:t>
      </w:r>
      <w:r w:rsidRPr="005E2958">
        <w:t>.</w:t>
      </w:r>
    </w:p>
    <w:p w:rsidR="005E2958" w:rsidRPr="005E2958" w:rsidRDefault="005E2958" w:rsidP="005E2958"/>
    <w:p w:rsidR="002B470C" w:rsidRPr="009A5895" w:rsidRDefault="002B470C" w:rsidP="005B2A35">
      <w:pPr>
        <w:pStyle w:val="Heading3"/>
        <w:rPr>
          <w:rFonts w:asciiTheme="minorHAnsi" w:hAnsiTheme="minorHAnsi"/>
          <w:sz w:val="22"/>
          <w:szCs w:val="22"/>
        </w:rPr>
      </w:pPr>
      <w:bookmarkStart w:id="18" w:name="_Toc466364046"/>
      <w:r w:rsidRPr="009A5895">
        <w:rPr>
          <w:rFonts w:asciiTheme="minorHAnsi" w:hAnsiTheme="minorHAnsi"/>
          <w:sz w:val="22"/>
          <w:szCs w:val="22"/>
        </w:rPr>
        <w:t>17. Reason(s) Display of OMB Expiration Date is Inappropriate</w:t>
      </w:r>
      <w:bookmarkEnd w:id="18"/>
      <w:r w:rsidRPr="009A5895">
        <w:rPr>
          <w:rFonts w:asciiTheme="minorHAnsi" w:hAnsiTheme="minorHAnsi"/>
          <w:sz w:val="22"/>
          <w:szCs w:val="22"/>
        </w:rPr>
        <w:t xml:space="preserve"> </w:t>
      </w:r>
    </w:p>
    <w:p w:rsidR="00920F4C" w:rsidRDefault="00CF5954" w:rsidP="00DC31EF">
      <w:pPr>
        <w:rPr>
          <w:rFonts w:asciiTheme="minorHAnsi" w:hAnsiTheme="minorHAnsi"/>
        </w:rPr>
      </w:pPr>
      <w:r>
        <w:rPr>
          <w:rFonts w:asciiTheme="minorHAnsi" w:hAnsiTheme="minorHAnsi"/>
        </w:rPr>
        <w:t xml:space="preserve">The display of the OMB expiration date is not inappropriate. </w:t>
      </w:r>
    </w:p>
    <w:p w:rsidR="00B46F16" w:rsidRDefault="00B46F16" w:rsidP="00DC31EF">
      <w:pPr>
        <w:rPr>
          <w:rFonts w:asciiTheme="minorHAnsi" w:hAnsiTheme="minorHAnsi"/>
        </w:rPr>
      </w:pPr>
    </w:p>
    <w:p w:rsidR="002B470C" w:rsidRPr="009A5895" w:rsidRDefault="00920F4C" w:rsidP="005B2A35">
      <w:pPr>
        <w:pStyle w:val="Heading3"/>
        <w:rPr>
          <w:rFonts w:asciiTheme="minorHAnsi" w:hAnsiTheme="minorHAnsi"/>
          <w:sz w:val="22"/>
          <w:szCs w:val="22"/>
        </w:rPr>
      </w:pPr>
      <w:bookmarkStart w:id="19" w:name="_Toc466364047"/>
      <w:r w:rsidRPr="009A5895">
        <w:rPr>
          <w:rFonts w:asciiTheme="minorHAnsi" w:hAnsiTheme="minorHAnsi"/>
          <w:sz w:val="22"/>
          <w:szCs w:val="22"/>
        </w:rPr>
        <w:t>18. Exceptions to Certifi</w:t>
      </w:r>
      <w:r w:rsidR="002B470C" w:rsidRPr="009A5895">
        <w:rPr>
          <w:rFonts w:asciiTheme="minorHAnsi" w:hAnsiTheme="minorHAnsi"/>
          <w:sz w:val="22"/>
          <w:szCs w:val="22"/>
        </w:rPr>
        <w:t>cation for Paperwork Reduction Act Submissions</w:t>
      </w:r>
      <w:bookmarkEnd w:id="19"/>
      <w:r w:rsidR="002B470C" w:rsidRPr="009A5895">
        <w:rPr>
          <w:rFonts w:asciiTheme="minorHAnsi" w:hAnsiTheme="minorHAnsi"/>
          <w:sz w:val="22"/>
          <w:szCs w:val="22"/>
        </w:rPr>
        <w:t xml:space="preserve"> </w:t>
      </w:r>
    </w:p>
    <w:p w:rsidR="002B470C" w:rsidRPr="009A5895" w:rsidRDefault="00CF5954" w:rsidP="00DC2CD8">
      <w:pPr>
        <w:jc w:val="both"/>
        <w:rPr>
          <w:rFonts w:asciiTheme="minorHAnsi" w:hAnsiTheme="minorHAnsi"/>
        </w:rPr>
      </w:pPr>
      <w:r>
        <w:rPr>
          <w:rFonts w:asciiTheme="minorHAnsi" w:hAnsiTheme="minorHAnsi"/>
        </w:rPr>
        <w:t>There are no exception</w:t>
      </w:r>
      <w:r w:rsidR="00635A52">
        <w:rPr>
          <w:rFonts w:asciiTheme="minorHAnsi" w:hAnsiTheme="minorHAnsi"/>
        </w:rPr>
        <w:t>s</w:t>
      </w:r>
      <w:r>
        <w:rPr>
          <w:rFonts w:asciiTheme="minorHAnsi" w:hAnsiTheme="minorHAnsi"/>
        </w:rPr>
        <w:t xml:space="preserve"> to the certification statement. </w:t>
      </w:r>
    </w:p>
    <w:sectPr w:rsidR="002B470C" w:rsidRPr="009A5895" w:rsidSect="002F03D6">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01E" w:rsidRDefault="00AB001E" w:rsidP="008B5D54">
      <w:r>
        <w:separator/>
      </w:r>
    </w:p>
  </w:endnote>
  <w:endnote w:type="continuationSeparator" w:id="0">
    <w:p w:rsidR="00AB001E" w:rsidRDefault="00AB001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01E" w:rsidRDefault="00AB001E" w:rsidP="008B5D54">
      <w:r>
        <w:separator/>
      </w:r>
    </w:p>
  </w:footnote>
  <w:footnote w:type="continuationSeparator" w:id="0">
    <w:p w:rsidR="00AB001E" w:rsidRDefault="00AB001E"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6"/>
    <w:multiLevelType w:val="singleLevel"/>
    <w:tmpl w:val="00000000"/>
    <w:lvl w:ilvl="0">
      <w:start w:val="1"/>
      <w:numFmt w:val="lowerLetter"/>
      <w:pStyle w:val="Quicka"/>
      <w:lvlText w:val="%1."/>
      <w:lvlJc w:val="left"/>
      <w:pPr>
        <w:tabs>
          <w:tab w:val="num" w:pos="1440"/>
        </w:tabs>
      </w:pPr>
    </w:lvl>
  </w:abstractNum>
  <w:abstractNum w:abstractNumId="2">
    <w:nsid w:val="09B224AE"/>
    <w:multiLevelType w:val="hybridMultilevel"/>
    <w:tmpl w:val="CB2253E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E5492"/>
    <w:multiLevelType w:val="hybridMultilevel"/>
    <w:tmpl w:val="479CB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40128E"/>
    <w:multiLevelType w:val="hybridMultilevel"/>
    <w:tmpl w:val="1B92F334"/>
    <w:lvl w:ilvl="0" w:tplc="8E70C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F5B2C"/>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E05A5"/>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76793C"/>
    <w:multiLevelType w:val="hybridMultilevel"/>
    <w:tmpl w:val="9ABC9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AB85A62"/>
    <w:multiLevelType w:val="hybridMultilevel"/>
    <w:tmpl w:val="3FFC3168"/>
    <w:lvl w:ilvl="0" w:tplc="B2DA0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E14B70"/>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751F43"/>
    <w:multiLevelType w:val="hybridMultilevel"/>
    <w:tmpl w:val="DF2052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7A4140"/>
    <w:multiLevelType w:val="hybridMultilevel"/>
    <w:tmpl w:val="0CD23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39156E"/>
    <w:multiLevelType w:val="multilevel"/>
    <w:tmpl w:val="9FDC2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31FE3"/>
    <w:multiLevelType w:val="hybridMultilevel"/>
    <w:tmpl w:val="DFD2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EA0769D"/>
    <w:multiLevelType w:val="hybridMultilevel"/>
    <w:tmpl w:val="4828A94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FE5234B"/>
    <w:multiLevelType w:val="hybridMultilevel"/>
    <w:tmpl w:val="3FCE1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987AEC"/>
    <w:multiLevelType w:val="hybridMultilevel"/>
    <w:tmpl w:val="D8F4A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AB06B1"/>
    <w:multiLevelType w:val="hybridMultilevel"/>
    <w:tmpl w:val="F1448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lowerLetter"/>
        <w:pStyle w:val="Quicka"/>
        <w:lvlText w:val="%1."/>
        <w:lvlJc w:val="left"/>
      </w:lvl>
    </w:lvlOverride>
  </w:num>
  <w:num w:numId="2">
    <w:abstractNumId w:val="1"/>
    <w:lvlOverride w:ilvl="0">
      <w:startOverride w:val="1"/>
      <w:lvl w:ilvl="0">
        <w:start w:val="1"/>
        <w:numFmt w:val="lowerLetter"/>
        <w:pStyle w:val="Quicka"/>
        <w:lvlText w:val="%1."/>
        <w:lvlJc w:val="left"/>
      </w:lvl>
    </w:lvlOverride>
  </w:num>
  <w:num w:numId="3">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7"/>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7"/>
  </w:num>
  <w:num w:numId="10">
    <w:abstractNumId w:val="6"/>
  </w:num>
  <w:num w:numId="11">
    <w:abstractNumId w:val="4"/>
  </w:num>
  <w:num w:numId="12">
    <w:abstractNumId w:val="8"/>
  </w:num>
  <w:num w:numId="13">
    <w:abstractNumId w:val="9"/>
  </w:num>
  <w:num w:numId="14">
    <w:abstractNumId w:val="5"/>
  </w:num>
  <w:num w:numId="15">
    <w:abstractNumId w:val="3"/>
  </w:num>
  <w:num w:numId="16">
    <w:abstractNumId w:val="15"/>
  </w:num>
  <w:num w:numId="17">
    <w:abstractNumId w:val="13"/>
  </w:num>
  <w:num w:numId="18">
    <w:abstractNumId w:val="2"/>
  </w:num>
  <w:num w:numId="19">
    <w:abstractNumId w:val="11"/>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5C"/>
    <w:rsid w:val="0000485E"/>
    <w:rsid w:val="00006798"/>
    <w:rsid w:val="00011201"/>
    <w:rsid w:val="0002094C"/>
    <w:rsid w:val="0003143E"/>
    <w:rsid w:val="00032176"/>
    <w:rsid w:val="000419D3"/>
    <w:rsid w:val="00057FEB"/>
    <w:rsid w:val="00060AA3"/>
    <w:rsid w:val="00095972"/>
    <w:rsid w:val="000A359E"/>
    <w:rsid w:val="000C6919"/>
    <w:rsid w:val="000F671D"/>
    <w:rsid w:val="00102036"/>
    <w:rsid w:val="0011411D"/>
    <w:rsid w:val="00124901"/>
    <w:rsid w:val="001501D5"/>
    <w:rsid w:val="00181FB0"/>
    <w:rsid w:val="00185415"/>
    <w:rsid w:val="001D052A"/>
    <w:rsid w:val="001F1862"/>
    <w:rsid w:val="00212D0C"/>
    <w:rsid w:val="00212D75"/>
    <w:rsid w:val="00227FD4"/>
    <w:rsid w:val="00233338"/>
    <w:rsid w:val="002873EC"/>
    <w:rsid w:val="00292050"/>
    <w:rsid w:val="002B470C"/>
    <w:rsid w:val="002C0065"/>
    <w:rsid w:val="002E70A7"/>
    <w:rsid w:val="002F03D6"/>
    <w:rsid w:val="002F15DF"/>
    <w:rsid w:val="002F256F"/>
    <w:rsid w:val="002F2EBF"/>
    <w:rsid w:val="00304C7F"/>
    <w:rsid w:val="0032181C"/>
    <w:rsid w:val="003252BB"/>
    <w:rsid w:val="00342807"/>
    <w:rsid w:val="00354330"/>
    <w:rsid w:val="00393152"/>
    <w:rsid w:val="003C1CC0"/>
    <w:rsid w:val="003C47FE"/>
    <w:rsid w:val="00421FD7"/>
    <w:rsid w:val="00424A4F"/>
    <w:rsid w:val="0044512B"/>
    <w:rsid w:val="00490A24"/>
    <w:rsid w:val="004948C5"/>
    <w:rsid w:val="00494E3D"/>
    <w:rsid w:val="00496336"/>
    <w:rsid w:val="004B3263"/>
    <w:rsid w:val="004D2B63"/>
    <w:rsid w:val="004D6BE6"/>
    <w:rsid w:val="00502F72"/>
    <w:rsid w:val="00503F9F"/>
    <w:rsid w:val="0051095B"/>
    <w:rsid w:val="00517502"/>
    <w:rsid w:val="00530163"/>
    <w:rsid w:val="00537AEF"/>
    <w:rsid w:val="00547A96"/>
    <w:rsid w:val="00550CE9"/>
    <w:rsid w:val="00556E61"/>
    <w:rsid w:val="00563488"/>
    <w:rsid w:val="00566116"/>
    <w:rsid w:val="00576A6E"/>
    <w:rsid w:val="005A1ED3"/>
    <w:rsid w:val="005A355F"/>
    <w:rsid w:val="005B2A35"/>
    <w:rsid w:val="005D248B"/>
    <w:rsid w:val="005E1A4C"/>
    <w:rsid w:val="005E2958"/>
    <w:rsid w:val="00604F78"/>
    <w:rsid w:val="0060644E"/>
    <w:rsid w:val="006174E8"/>
    <w:rsid w:val="00630022"/>
    <w:rsid w:val="00635A52"/>
    <w:rsid w:val="00636770"/>
    <w:rsid w:val="00664B37"/>
    <w:rsid w:val="00681832"/>
    <w:rsid w:val="00690B97"/>
    <w:rsid w:val="006A01F6"/>
    <w:rsid w:val="006C3D53"/>
    <w:rsid w:val="006C6578"/>
    <w:rsid w:val="006C74FA"/>
    <w:rsid w:val="006D1DC4"/>
    <w:rsid w:val="006D5784"/>
    <w:rsid w:val="006E3F42"/>
    <w:rsid w:val="006E67C2"/>
    <w:rsid w:val="006E7523"/>
    <w:rsid w:val="006F3E99"/>
    <w:rsid w:val="007035A9"/>
    <w:rsid w:val="007073BD"/>
    <w:rsid w:val="00713E50"/>
    <w:rsid w:val="00726232"/>
    <w:rsid w:val="0074690D"/>
    <w:rsid w:val="007527DE"/>
    <w:rsid w:val="007554A9"/>
    <w:rsid w:val="00765A29"/>
    <w:rsid w:val="0076702A"/>
    <w:rsid w:val="00777E62"/>
    <w:rsid w:val="00781480"/>
    <w:rsid w:val="00781AD2"/>
    <w:rsid w:val="00782172"/>
    <w:rsid w:val="00782B24"/>
    <w:rsid w:val="00791C1B"/>
    <w:rsid w:val="00795F94"/>
    <w:rsid w:val="007A1C68"/>
    <w:rsid w:val="007A387F"/>
    <w:rsid w:val="007B4517"/>
    <w:rsid w:val="007B6085"/>
    <w:rsid w:val="007C0ACA"/>
    <w:rsid w:val="007C34F9"/>
    <w:rsid w:val="007C3E1C"/>
    <w:rsid w:val="007C4807"/>
    <w:rsid w:val="007D5B5C"/>
    <w:rsid w:val="007E1CB9"/>
    <w:rsid w:val="007E50C2"/>
    <w:rsid w:val="00811534"/>
    <w:rsid w:val="00811811"/>
    <w:rsid w:val="0081233C"/>
    <w:rsid w:val="0081264D"/>
    <w:rsid w:val="00821335"/>
    <w:rsid w:val="0084673A"/>
    <w:rsid w:val="00862D9C"/>
    <w:rsid w:val="00874423"/>
    <w:rsid w:val="008935E8"/>
    <w:rsid w:val="008A0E40"/>
    <w:rsid w:val="008A7793"/>
    <w:rsid w:val="008B5D54"/>
    <w:rsid w:val="009009E4"/>
    <w:rsid w:val="00910328"/>
    <w:rsid w:val="00917074"/>
    <w:rsid w:val="009171C1"/>
    <w:rsid w:val="00920F4C"/>
    <w:rsid w:val="00930227"/>
    <w:rsid w:val="0093466B"/>
    <w:rsid w:val="009354A8"/>
    <w:rsid w:val="0098525C"/>
    <w:rsid w:val="00994329"/>
    <w:rsid w:val="009A1CBA"/>
    <w:rsid w:val="009A5895"/>
    <w:rsid w:val="009D0A70"/>
    <w:rsid w:val="009E1E51"/>
    <w:rsid w:val="009E763B"/>
    <w:rsid w:val="009F0A0D"/>
    <w:rsid w:val="00A17B6F"/>
    <w:rsid w:val="00A2070F"/>
    <w:rsid w:val="00A2193E"/>
    <w:rsid w:val="00A33B57"/>
    <w:rsid w:val="00A54A62"/>
    <w:rsid w:val="00A73F24"/>
    <w:rsid w:val="00AA0D3F"/>
    <w:rsid w:val="00AA1252"/>
    <w:rsid w:val="00AB001E"/>
    <w:rsid w:val="00AC0988"/>
    <w:rsid w:val="00AC50F8"/>
    <w:rsid w:val="00AD41CC"/>
    <w:rsid w:val="00AE3246"/>
    <w:rsid w:val="00AF26D0"/>
    <w:rsid w:val="00B04115"/>
    <w:rsid w:val="00B12D40"/>
    <w:rsid w:val="00B17058"/>
    <w:rsid w:val="00B4537B"/>
    <w:rsid w:val="00B46F16"/>
    <w:rsid w:val="00B55735"/>
    <w:rsid w:val="00B608AC"/>
    <w:rsid w:val="00B66115"/>
    <w:rsid w:val="00B740D4"/>
    <w:rsid w:val="00B75614"/>
    <w:rsid w:val="00B83856"/>
    <w:rsid w:val="00B84964"/>
    <w:rsid w:val="00B90B91"/>
    <w:rsid w:val="00B90BE8"/>
    <w:rsid w:val="00B96E35"/>
    <w:rsid w:val="00BB1427"/>
    <w:rsid w:val="00BB3935"/>
    <w:rsid w:val="00BC1559"/>
    <w:rsid w:val="00BE262B"/>
    <w:rsid w:val="00BE2DCA"/>
    <w:rsid w:val="00C05BF4"/>
    <w:rsid w:val="00C274A3"/>
    <w:rsid w:val="00C51751"/>
    <w:rsid w:val="00C61F59"/>
    <w:rsid w:val="00C63994"/>
    <w:rsid w:val="00C733B1"/>
    <w:rsid w:val="00C845E2"/>
    <w:rsid w:val="00C92CEE"/>
    <w:rsid w:val="00C9419F"/>
    <w:rsid w:val="00CA23C8"/>
    <w:rsid w:val="00CD66EE"/>
    <w:rsid w:val="00CF5954"/>
    <w:rsid w:val="00D022A6"/>
    <w:rsid w:val="00D1637C"/>
    <w:rsid w:val="00D31FD4"/>
    <w:rsid w:val="00D363B3"/>
    <w:rsid w:val="00D77718"/>
    <w:rsid w:val="00D8492A"/>
    <w:rsid w:val="00D94CA2"/>
    <w:rsid w:val="00D97262"/>
    <w:rsid w:val="00DA164E"/>
    <w:rsid w:val="00DA7300"/>
    <w:rsid w:val="00DB15D1"/>
    <w:rsid w:val="00DB3AC6"/>
    <w:rsid w:val="00DC2CD8"/>
    <w:rsid w:val="00DC31EF"/>
    <w:rsid w:val="00DC57CC"/>
    <w:rsid w:val="00DC6775"/>
    <w:rsid w:val="00DD0691"/>
    <w:rsid w:val="00DD5873"/>
    <w:rsid w:val="00DD67FF"/>
    <w:rsid w:val="00DE20D9"/>
    <w:rsid w:val="00DE3087"/>
    <w:rsid w:val="00DE5340"/>
    <w:rsid w:val="00DF0E32"/>
    <w:rsid w:val="00DF2AA3"/>
    <w:rsid w:val="00E143B0"/>
    <w:rsid w:val="00E16F26"/>
    <w:rsid w:val="00E4051A"/>
    <w:rsid w:val="00E53DD3"/>
    <w:rsid w:val="00E62AF0"/>
    <w:rsid w:val="00EB54C7"/>
    <w:rsid w:val="00ED01F1"/>
    <w:rsid w:val="00ED67BF"/>
    <w:rsid w:val="00EE2AF7"/>
    <w:rsid w:val="00F062CB"/>
    <w:rsid w:val="00F21FD6"/>
    <w:rsid w:val="00F52FC0"/>
    <w:rsid w:val="00F55D7F"/>
    <w:rsid w:val="00F57694"/>
    <w:rsid w:val="00F8063A"/>
    <w:rsid w:val="00F83FB1"/>
    <w:rsid w:val="00F857DE"/>
    <w:rsid w:val="00FA190A"/>
    <w:rsid w:val="00FD164C"/>
    <w:rsid w:val="00FD5E1F"/>
    <w:rsid w:val="00FE0F9C"/>
    <w:rsid w:val="00FE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635210">
      <w:bodyDiv w:val="1"/>
      <w:marLeft w:val="0"/>
      <w:marRight w:val="0"/>
      <w:marTop w:val="0"/>
      <w:marBottom w:val="0"/>
      <w:divBdr>
        <w:top w:val="none" w:sz="0" w:space="0" w:color="auto"/>
        <w:left w:val="none" w:sz="0" w:space="0" w:color="auto"/>
        <w:bottom w:val="none" w:sz="0" w:space="0" w:color="auto"/>
        <w:right w:val="none" w:sz="0" w:space="0" w:color="auto"/>
      </w:divBdr>
      <w:divsChild>
        <w:div w:id="326717027">
          <w:marLeft w:val="0"/>
          <w:marRight w:val="0"/>
          <w:marTop w:val="0"/>
          <w:marBottom w:val="0"/>
          <w:divBdr>
            <w:top w:val="none" w:sz="0" w:space="0" w:color="auto"/>
            <w:left w:val="none" w:sz="0" w:space="0" w:color="auto"/>
            <w:bottom w:val="none" w:sz="0" w:space="0" w:color="auto"/>
            <w:right w:val="none" w:sz="0" w:space="0" w:color="auto"/>
          </w:divBdr>
          <w:divsChild>
            <w:div w:id="1102577784">
              <w:marLeft w:val="0"/>
              <w:marRight w:val="0"/>
              <w:marTop w:val="0"/>
              <w:marBottom w:val="0"/>
              <w:divBdr>
                <w:top w:val="none" w:sz="0" w:space="0" w:color="auto"/>
                <w:left w:val="none" w:sz="0" w:space="0" w:color="auto"/>
                <w:bottom w:val="none" w:sz="0" w:space="0" w:color="auto"/>
                <w:right w:val="none" w:sz="0" w:space="0" w:color="auto"/>
              </w:divBdr>
              <w:divsChild>
                <w:div w:id="1850177271">
                  <w:marLeft w:val="0"/>
                  <w:marRight w:val="0"/>
                  <w:marTop w:val="0"/>
                  <w:marBottom w:val="0"/>
                  <w:divBdr>
                    <w:top w:val="none" w:sz="0" w:space="0" w:color="auto"/>
                    <w:left w:val="none" w:sz="0" w:space="0" w:color="auto"/>
                    <w:bottom w:val="none" w:sz="0" w:space="0" w:color="auto"/>
                    <w:right w:val="none" w:sz="0" w:space="0" w:color="auto"/>
                  </w:divBdr>
                  <w:divsChild>
                    <w:div w:id="804857568">
                      <w:marLeft w:val="0"/>
                      <w:marRight w:val="0"/>
                      <w:marTop w:val="0"/>
                      <w:marBottom w:val="0"/>
                      <w:divBdr>
                        <w:top w:val="none" w:sz="0" w:space="0" w:color="auto"/>
                        <w:left w:val="none" w:sz="0" w:space="0" w:color="auto"/>
                        <w:bottom w:val="none" w:sz="0" w:space="0" w:color="auto"/>
                        <w:right w:val="none" w:sz="0" w:space="0" w:color="auto"/>
                      </w:divBdr>
                      <w:divsChild>
                        <w:div w:id="16955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5542">
      <w:bodyDiv w:val="1"/>
      <w:marLeft w:val="0"/>
      <w:marRight w:val="0"/>
      <w:marTop w:val="0"/>
      <w:marBottom w:val="0"/>
      <w:divBdr>
        <w:top w:val="none" w:sz="0" w:space="0" w:color="auto"/>
        <w:left w:val="none" w:sz="0" w:space="0" w:color="auto"/>
        <w:bottom w:val="none" w:sz="0" w:space="0" w:color="auto"/>
        <w:right w:val="none" w:sz="0" w:space="0" w:color="auto"/>
      </w:divBdr>
    </w:div>
    <w:div w:id="1404328782">
      <w:bodyDiv w:val="1"/>
      <w:marLeft w:val="0"/>
      <w:marRight w:val="0"/>
      <w:marTop w:val="0"/>
      <w:marBottom w:val="0"/>
      <w:divBdr>
        <w:top w:val="none" w:sz="0" w:space="0" w:color="auto"/>
        <w:left w:val="none" w:sz="0" w:space="0" w:color="auto"/>
        <w:bottom w:val="none" w:sz="0" w:space="0" w:color="auto"/>
        <w:right w:val="none" w:sz="0" w:space="0" w:color="auto"/>
      </w:divBdr>
    </w:div>
    <w:div w:id="1757941097">
      <w:bodyDiv w:val="1"/>
      <w:marLeft w:val="0"/>
      <w:marRight w:val="0"/>
      <w:marTop w:val="0"/>
      <w:marBottom w:val="0"/>
      <w:divBdr>
        <w:top w:val="none" w:sz="0" w:space="0" w:color="auto"/>
        <w:left w:val="none" w:sz="0" w:space="0" w:color="auto"/>
        <w:bottom w:val="none" w:sz="0" w:space="0" w:color="auto"/>
        <w:right w:val="none" w:sz="0" w:space="0" w:color="auto"/>
      </w:divBdr>
    </w:div>
    <w:div w:id="19076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www.bls.gov/home.htm" TargetMode="Externa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7B627405014E67A7981B5420C41BF3"/>
        <w:category>
          <w:name w:val="General"/>
          <w:gallery w:val="placeholder"/>
        </w:category>
        <w:types>
          <w:type w:val="bbPlcHdr"/>
        </w:types>
        <w:behaviors>
          <w:behavior w:val="content"/>
        </w:behaviors>
        <w:guid w:val="{DE8AAE73-7B72-44DA-BEF0-D4C97A7B9F5D}"/>
      </w:docPartPr>
      <w:docPartBody>
        <w:p w:rsidR="006B5C6D" w:rsidRDefault="001352AD" w:rsidP="001352AD">
          <w:pPr>
            <w:pStyle w:val="327B627405014E67A7981B5420C41BF3"/>
          </w:pPr>
          <w:r>
            <w:rPr>
              <w:rFonts w:asciiTheme="majorHAnsi" w:eastAsiaTheme="majorEastAsia" w:hAnsiTheme="majorHAnsi" w:cstheme="majorBidi"/>
              <w:color w:val="4F81BD" w:themeColor="accent1"/>
              <w:sz w:val="88"/>
              <w:szCs w:val="88"/>
            </w:rPr>
            <w:t>[Document title]</w:t>
          </w:r>
        </w:p>
      </w:docPartBody>
    </w:docPart>
    <w:docPart>
      <w:docPartPr>
        <w:name w:val="F3C8A0BFBA134057A8FBAD54042C850E"/>
        <w:category>
          <w:name w:val="General"/>
          <w:gallery w:val="placeholder"/>
        </w:category>
        <w:types>
          <w:type w:val="bbPlcHdr"/>
        </w:types>
        <w:behaviors>
          <w:behavior w:val="content"/>
        </w:behaviors>
        <w:guid w:val="{712C9C16-78A7-4D8E-A18C-134997BCAA3B}"/>
      </w:docPartPr>
      <w:docPartBody>
        <w:p w:rsidR="006B5C6D" w:rsidRDefault="001352AD" w:rsidP="001352AD">
          <w:pPr>
            <w:pStyle w:val="F3C8A0BFBA134057A8FBAD54042C850E"/>
          </w:pPr>
          <w:r>
            <w:rPr>
              <w:color w:val="365F9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AD"/>
    <w:rsid w:val="001352AD"/>
    <w:rsid w:val="004D7127"/>
    <w:rsid w:val="006B5C6D"/>
    <w:rsid w:val="00DA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309FD5-DB74-4F70-BE97-AA67BAEA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I-Catalyst Program -  NCHHSTP HIV Guidelines</vt:lpstr>
    </vt:vector>
  </TitlesOfParts>
  <Manager/>
  <Company/>
  <LinksUpToDate>false</LinksUpToDate>
  <CharactersWithSpaces>11438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I-Catalyst Program -  NCHHSTP HIV Guidelines</dc:title>
  <dc:subject>GenIC Submission under OMB #0920-1158</dc:subject>
  <dc:creator/>
  <cp:keywords/>
  <dc:description/>
  <cp:lastModifiedBy/>
  <cp:revision>1</cp:revision>
  <dcterms:created xsi:type="dcterms:W3CDTF">2017-11-01T14:10:00Z</dcterms:created>
  <dcterms:modified xsi:type="dcterms:W3CDTF">2017-11-01T14:10:00Z</dcterms:modified>
</cp:coreProperties>
</file>