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rPr>
        <w:id w:val="1232351027"/>
        <w:docPartObj>
          <w:docPartGallery w:val="Cover Pages"/>
          <w:docPartUnique/>
        </w:docPartObj>
      </w:sdtPr>
      <w:sdtEndPr/>
      <w:sdtContent>
        <w:p w14:paraId="5D303CA4" w14:textId="77777777"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052"/>
          </w:tblGrid>
          <w:tr w:rsidR="002F03D6" w:rsidRPr="009A5895" w14:paraId="11ACA86F" w14:textId="77777777">
            <w:tc>
              <w:tcPr>
                <w:tcW w:w="7672" w:type="dxa"/>
                <w:tcMar>
                  <w:top w:w="216" w:type="dxa"/>
                  <w:left w:w="115" w:type="dxa"/>
                  <w:bottom w:w="216" w:type="dxa"/>
                  <w:right w:w="115" w:type="dxa"/>
                </w:tcMar>
              </w:tcPr>
              <w:p w14:paraId="1E933D8A" w14:textId="5DC9EB8E" w:rsidR="002F03D6" w:rsidRPr="009A5895" w:rsidRDefault="002F03D6" w:rsidP="00A17B6F">
                <w:pPr>
                  <w:pStyle w:val="NoSpacing"/>
                  <w:rPr>
                    <w:color w:val="365F91" w:themeColor="accent1" w:themeShade="BF"/>
                  </w:rPr>
                </w:pPr>
              </w:p>
            </w:tc>
          </w:tr>
          <w:tr w:rsidR="002F03D6" w:rsidRPr="009A5895" w14:paraId="007F2DD9" w14:textId="77777777">
            <w:tc>
              <w:tcPr>
                <w:tcW w:w="7672" w:type="dxa"/>
              </w:tcPr>
              <w:sdt>
                <w:sdtPr>
                  <w:rPr>
                    <w:rFonts w:eastAsiaTheme="majorEastAsia" w:cstheme="majorBidi"/>
                    <w:b/>
                    <w:color w:val="4F81BD" w:themeColor="accent1"/>
                    <w:sz w:val="28"/>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14:paraId="27C660E0" w14:textId="768A164F" w:rsidR="002F03D6" w:rsidRPr="009A5895" w:rsidRDefault="00B740D4" w:rsidP="002F03D6">
                    <w:pPr>
                      <w:pStyle w:val="NoSpacing"/>
                      <w:spacing w:line="216" w:lineRule="auto"/>
                      <w:rPr>
                        <w:rFonts w:eastAsiaTheme="majorEastAsia" w:cstheme="majorBidi"/>
                        <w:color w:val="4F81BD" w:themeColor="accent1"/>
                      </w:rPr>
                    </w:pPr>
                    <w:r>
                      <w:rPr>
                        <w:rFonts w:eastAsiaTheme="majorEastAsia" w:cstheme="majorBidi"/>
                        <w:b/>
                        <w:color w:val="4F81BD" w:themeColor="accent1"/>
                        <w:sz w:val="28"/>
                      </w:rPr>
                      <w:t>I-Catalyst Program</w:t>
                    </w:r>
                  </w:p>
                </w:sdtContent>
              </w:sdt>
            </w:tc>
          </w:tr>
          <w:tr w:rsidR="002F03D6" w:rsidRPr="009A5895" w14:paraId="098510EC" w14:textId="77777777">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2A0E815A" w14:textId="63FCEFB5" w:rsidR="002F03D6" w:rsidRPr="009A5895" w:rsidRDefault="00B740D4" w:rsidP="002F03D6">
                    <w:pPr>
                      <w:pStyle w:val="NoSpacing"/>
                      <w:rPr>
                        <w:color w:val="365F91" w:themeColor="accent1" w:themeShade="BF"/>
                      </w:rPr>
                    </w:pPr>
                    <w:r>
                      <w:rPr>
                        <w:color w:val="365F91" w:themeColor="accent1" w:themeShade="BF"/>
                      </w:rPr>
                      <w:t>2016 ICR</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76"/>
          </w:tblGrid>
          <w:tr w:rsidR="002F03D6" w:rsidRPr="009A5895" w14:paraId="4F6E5B21" w14:textId="77777777">
            <w:tc>
              <w:tcPr>
                <w:tcW w:w="7221" w:type="dxa"/>
                <w:tcMar>
                  <w:top w:w="216" w:type="dxa"/>
                  <w:left w:w="115" w:type="dxa"/>
                  <w:bottom w:w="216" w:type="dxa"/>
                  <w:right w:w="115" w:type="dxa"/>
                </w:tcMar>
              </w:tcPr>
              <w:p w14:paraId="57684F0B" w14:textId="77777777" w:rsidR="00A17B6F" w:rsidRDefault="00A17B6F" w:rsidP="00A17B6F">
                <w:pPr>
                  <w:rPr>
                    <w:color w:val="44546A"/>
                  </w:rPr>
                </w:pPr>
                <w:r>
                  <w:rPr>
                    <w:color w:val="44546A"/>
                  </w:rPr>
                  <w:t>Juliana K. Cyril, MPH, PhD</w:t>
                </w:r>
              </w:p>
              <w:p w14:paraId="57AD2E7D" w14:textId="77777777" w:rsidR="00A17B6F" w:rsidRDefault="00A17B6F" w:rsidP="00A17B6F">
                <w:pPr>
                  <w:rPr>
                    <w:color w:val="44546A"/>
                  </w:rPr>
                </w:pPr>
                <w:r>
                  <w:rPr>
                    <w:color w:val="44546A"/>
                  </w:rPr>
                  <w:t>Director</w:t>
                </w:r>
              </w:p>
              <w:p w14:paraId="29DD54EB" w14:textId="77777777" w:rsidR="00A17B6F" w:rsidRDefault="00A17B6F" w:rsidP="00A17B6F">
                <w:pPr>
                  <w:rPr>
                    <w:color w:val="44546A"/>
                  </w:rPr>
                </w:pPr>
                <w:r>
                  <w:rPr>
                    <w:color w:val="44546A"/>
                  </w:rPr>
                  <w:t xml:space="preserve">Office of Technology and Innovation </w:t>
                </w:r>
              </w:p>
              <w:p w14:paraId="2B0F773E" w14:textId="77777777" w:rsidR="00A17B6F" w:rsidRDefault="00A17B6F" w:rsidP="00A17B6F">
                <w:pPr>
                  <w:rPr>
                    <w:color w:val="44546A"/>
                  </w:rPr>
                </w:pPr>
                <w:r>
                  <w:rPr>
                    <w:color w:val="44546A"/>
                  </w:rPr>
                  <w:t>Office of the Associate Director for Science</w:t>
                </w:r>
              </w:p>
              <w:p w14:paraId="0B5E3E06" w14:textId="77777777" w:rsidR="00A17B6F" w:rsidRDefault="00A17B6F" w:rsidP="00A17B6F">
                <w:pPr>
                  <w:rPr>
                    <w:color w:val="44546A"/>
                  </w:rPr>
                </w:pPr>
                <w:r>
                  <w:rPr>
                    <w:color w:val="44546A"/>
                  </w:rPr>
                  <w:t>Centers for Disease Control and Prevention</w:t>
                </w:r>
              </w:p>
              <w:p w14:paraId="397E1E02" w14:textId="77777777" w:rsidR="00A17B6F" w:rsidRDefault="00A17B6F" w:rsidP="00A17B6F">
                <w:pPr>
                  <w:rPr>
                    <w:color w:val="44546A"/>
                  </w:rPr>
                </w:pPr>
                <w:proofErr w:type="spellStart"/>
                <w:r>
                  <w:rPr>
                    <w:color w:val="44546A"/>
                  </w:rPr>
                  <w:t>Ph</w:t>
                </w:r>
                <w:proofErr w:type="spellEnd"/>
                <w:r>
                  <w:rPr>
                    <w:color w:val="44546A"/>
                  </w:rPr>
                  <w:t>: 404-639-4639</w:t>
                </w:r>
              </w:p>
              <w:p w14:paraId="3652048D" w14:textId="77777777" w:rsidR="00A17B6F" w:rsidRDefault="00A17B6F" w:rsidP="00A17B6F">
                <w:pPr>
                  <w:rPr>
                    <w:color w:val="44546A"/>
                  </w:rPr>
                </w:pPr>
                <w:r>
                  <w:rPr>
                    <w:color w:val="44546A"/>
                  </w:rPr>
                  <w:t>Fax: 404-639-4903</w:t>
                </w:r>
              </w:p>
              <w:p w14:paraId="28EF2AED" w14:textId="77777777" w:rsidR="00A17B6F" w:rsidRDefault="00A17B6F" w:rsidP="00A17B6F">
                <w:pPr>
                  <w:rPr>
                    <w:color w:val="44546A"/>
                  </w:rPr>
                </w:pPr>
              </w:p>
              <w:p w14:paraId="7A4E8961" w14:textId="77777777" w:rsidR="00A17B6F" w:rsidRDefault="00A17B6F" w:rsidP="00A17B6F">
                <w:pPr>
                  <w:rPr>
                    <w:color w:val="44546A"/>
                  </w:rPr>
                </w:pPr>
              </w:p>
              <w:p w14:paraId="31F952CA" w14:textId="44E9CF4C"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6-10-13T00:00:00Z">
                    <w:dateFormat w:val="M-d-yyyy"/>
                    <w:lid w:val="en-US"/>
                    <w:storeMappedDataAs w:val="dateTime"/>
                    <w:calendar w:val="gregorian"/>
                  </w:date>
                </w:sdtPr>
                <w:sdtEndPr/>
                <w:sdtContent>
                  <w:p w14:paraId="45534B1A" w14:textId="35BACE83" w:rsidR="002F03D6" w:rsidRPr="009A5895" w:rsidRDefault="00910328">
                    <w:pPr>
                      <w:pStyle w:val="NoSpacing"/>
                      <w:rPr>
                        <w:color w:val="4F81BD" w:themeColor="accent1"/>
                      </w:rPr>
                    </w:pPr>
                    <w:r>
                      <w:rPr>
                        <w:color w:val="4F81BD" w:themeColor="accent1"/>
                      </w:rPr>
                      <w:t>10-13-2016</w:t>
                    </w:r>
                  </w:p>
                </w:sdtContent>
              </w:sdt>
              <w:p w14:paraId="1ACCBFCA" w14:textId="66403557" w:rsidR="002F03D6" w:rsidRDefault="007527DE">
                <w:pPr>
                  <w:pStyle w:val="NoSpacing"/>
                  <w:rPr>
                    <w:color w:val="4F81BD" w:themeColor="accent1"/>
                  </w:rPr>
                </w:pPr>
                <w:r>
                  <w:rPr>
                    <w:color w:val="4F81BD" w:themeColor="accent1"/>
                  </w:rPr>
                  <w:t xml:space="preserve">OMB Project Number: </w:t>
                </w:r>
                <w:r w:rsidR="00BC1559">
                  <w:rPr>
                    <w:color w:val="4F81BD" w:themeColor="accent1"/>
                  </w:rPr>
                  <w:t xml:space="preserve">           CDC Internal # </w:t>
                </w:r>
                <w:r>
                  <w:rPr>
                    <w:color w:val="4F81BD" w:themeColor="accent1"/>
                  </w:rPr>
                  <w:t>0920-16AOW</w:t>
                </w:r>
              </w:p>
              <w:p w14:paraId="277505DB" w14:textId="1AFC7DBC" w:rsidR="007527DE" w:rsidRPr="009A5895" w:rsidRDefault="007527DE">
                <w:pPr>
                  <w:pStyle w:val="NoSpacing"/>
                  <w:rPr>
                    <w:color w:val="4F81BD" w:themeColor="accent1"/>
                  </w:rPr>
                </w:pPr>
                <w:r>
                  <w:rPr>
                    <w:color w:val="4F81BD" w:themeColor="accent1"/>
                  </w:rPr>
                  <w:t>Document 2016-13982</w:t>
                </w:r>
              </w:p>
            </w:tc>
          </w:tr>
        </w:tbl>
        <w:p w14:paraId="57AAE025" w14:textId="77777777"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14:paraId="5165DF81" w14:textId="77777777"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14:paraId="78B20F6D" w14:textId="77777777"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6206CF8B" w14:textId="77777777" w:rsidR="00BC1559" w:rsidRDefault="00C878D6">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3A54E695" w14:textId="77777777" w:rsidR="00BC1559" w:rsidRDefault="00C878D6">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661EA8DC" w14:textId="77777777" w:rsidR="00BC1559" w:rsidRDefault="00C878D6">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4140EBBE" w14:textId="77777777" w:rsidR="00BC1559" w:rsidRDefault="00C878D6">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72A0C079" w14:textId="77777777" w:rsidR="00BC1559" w:rsidRDefault="00C878D6">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1C04C3BE" w14:textId="77777777" w:rsidR="00BC1559" w:rsidRDefault="00C878D6">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7DD60525" w14:textId="77777777" w:rsidR="00BC1559" w:rsidRDefault="00C878D6">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16905454" w14:textId="77777777" w:rsidR="00BC1559" w:rsidRDefault="00C878D6">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39FFE5F8" w14:textId="77777777" w:rsidR="00BC1559" w:rsidRDefault="00C878D6">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29263190" w14:textId="77777777" w:rsidR="00BC1559" w:rsidRDefault="00C878D6">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39482C51" w14:textId="77777777" w:rsidR="00BC1559" w:rsidRDefault="00C878D6">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20D8F273" w14:textId="77777777" w:rsidR="00BC1559" w:rsidRDefault="00C878D6">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3DD9E325" w14:textId="77777777" w:rsidR="00BC1559" w:rsidRDefault="00C878D6">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6AEBD336" w14:textId="77777777" w:rsidR="00BC1559" w:rsidRDefault="00C878D6">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7412B779" w14:textId="77777777" w:rsidR="00BC1559" w:rsidRDefault="00C878D6">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0D159CB7" w14:textId="77777777" w:rsidR="00BC1559" w:rsidRDefault="00C878D6">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1129C06C" w14:textId="77777777" w:rsidR="00BC1559" w:rsidRDefault="00C878D6">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09C79B98" w14:textId="77777777" w:rsidR="00BC1559" w:rsidRDefault="00C878D6">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1E061EDF" w14:textId="77777777" w:rsidR="00DC2CD8" w:rsidRPr="009A5895" w:rsidRDefault="00DC2CD8">
          <w:pPr>
            <w:rPr>
              <w:rFonts w:asciiTheme="minorHAnsi" w:hAnsiTheme="minorHAnsi"/>
            </w:rPr>
          </w:pPr>
          <w:r w:rsidRPr="009A5895">
            <w:rPr>
              <w:rFonts w:asciiTheme="minorHAnsi" w:hAnsiTheme="minorHAnsi"/>
              <w:b/>
              <w:bCs/>
              <w:noProof/>
            </w:rPr>
            <w:fldChar w:fldCharType="end"/>
          </w:r>
        </w:p>
      </w:sdtContent>
    </w:sdt>
    <w:p w14:paraId="6BDB2049" w14:textId="75064C88" w:rsidR="00DC57CC" w:rsidRPr="009A5895" w:rsidRDefault="00DC57CC">
      <w:pPr>
        <w:rPr>
          <w:rFonts w:asciiTheme="minorHAnsi" w:hAnsiTheme="minorHAnsi"/>
        </w:rPr>
      </w:pPr>
    </w:p>
    <w:p w14:paraId="5169D187" w14:textId="77777777" w:rsidR="007D5B5C" w:rsidRPr="009A5895" w:rsidRDefault="007D5B5C">
      <w:pPr>
        <w:rPr>
          <w:rFonts w:asciiTheme="minorHAnsi" w:hAnsiTheme="minorHAnsi"/>
        </w:rPr>
      </w:pPr>
    </w:p>
    <w:p w14:paraId="6E7FBC48" w14:textId="77777777" w:rsidR="00AC0988" w:rsidRPr="00DA7300" w:rsidRDefault="00AC0988" w:rsidP="00AC0988">
      <w:pPr>
        <w:spacing w:line="360" w:lineRule="auto"/>
        <w:rPr>
          <w:rFonts w:asciiTheme="majorHAnsi" w:hAnsiTheme="majorHAnsi"/>
          <w:b/>
        </w:rPr>
      </w:pPr>
      <w:r w:rsidRPr="00DA7300">
        <w:rPr>
          <w:rFonts w:asciiTheme="majorHAnsi" w:hAnsiTheme="majorHAnsi"/>
          <w:b/>
        </w:rPr>
        <w:t>I-Catalyst ICR Package &amp; Attachments</w:t>
      </w:r>
    </w:p>
    <w:p w14:paraId="35670A39" w14:textId="77777777" w:rsidR="00AC0988" w:rsidRDefault="00AC0988" w:rsidP="00AC0988">
      <w:pPr>
        <w:pStyle w:val="ListParagraph"/>
        <w:numPr>
          <w:ilvl w:val="0"/>
          <w:numId w:val="20"/>
        </w:numPr>
      </w:pPr>
      <w:bookmarkStart w:id="0" w:name="_MailEndCompose"/>
      <w:r>
        <w:t xml:space="preserve">ICR Request Checklist </w:t>
      </w:r>
      <w:bookmarkEnd w:id="0"/>
    </w:p>
    <w:p w14:paraId="4CFFEE1E" w14:textId="77777777" w:rsidR="00AC0988" w:rsidRDefault="00AC0988" w:rsidP="00AC0988">
      <w:pPr>
        <w:pStyle w:val="ListParagraph"/>
        <w:numPr>
          <w:ilvl w:val="0"/>
          <w:numId w:val="20"/>
        </w:numPr>
      </w:pPr>
      <w:r>
        <w:t xml:space="preserve">30-Day FRN Draft </w:t>
      </w:r>
      <w:proofErr w:type="spellStart"/>
      <w:r>
        <w:t>ICat</w:t>
      </w:r>
      <w:proofErr w:type="spellEnd"/>
    </w:p>
    <w:p w14:paraId="115EE4B2" w14:textId="77777777" w:rsidR="00AC0988" w:rsidRDefault="00AC0988" w:rsidP="00AC0988">
      <w:pPr>
        <w:pStyle w:val="ListParagraph"/>
        <w:numPr>
          <w:ilvl w:val="0"/>
          <w:numId w:val="20"/>
        </w:numPr>
      </w:pPr>
      <w:r>
        <w:t>Supporting Statement A</w:t>
      </w:r>
    </w:p>
    <w:p w14:paraId="00783472" w14:textId="77777777" w:rsidR="00AC0988" w:rsidRDefault="00AC0988" w:rsidP="00AC0988">
      <w:pPr>
        <w:pStyle w:val="ListParagraph"/>
        <w:numPr>
          <w:ilvl w:val="0"/>
          <w:numId w:val="20"/>
        </w:numPr>
      </w:pPr>
      <w:r>
        <w:t>Supporting Statement B</w:t>
      </w:r>
    </w:p>
    <w:p w14:paraId="1E809A3C" w14:textId="77777777" w:rsidR="00AC0988" w:rsidRDefault="00AC0988" w:rsidP="00AC0988">
      <w:pPr>
        <w:pStyle w:val="ListParagraph"/>
        <w:numPr>
          <w:ilvl w:val="0"/>
          <w:numId w:val="20"/>
        </w:numPr>
      </w:pPr>
      <w:r>
        <w:t>ICR PRA Part I Worksheet</w:t>
      </w:r>
    </w:p>
    <w:p w14:paraId="46A9B8B4" w14:textId="77777777" w:rsidR="00AC0988" w:rsidRDefault="00AC0988" w:rsidP="00AC0988">
      <w:pPr>
        <w:pStyle w:val="ListParagraph"/>
        <w:numPr>
          <w:ilvl w:val="0"/>
          <w:numId w:val="20"/>
        </w:numPr>
      </w:pPr>
      <w:r>
        <w:t>ICR PRA Part II Worksheet</w:t>
      </w:r>
    </w:p>
    <w:p w14:paraId="781FAC9D" w14:textId="77777777" w:rsidR="00AC0988" w:rsidRDefault="00AC0988" w:rsidP="00AC0988">
      <w:pPr>
        <w:pStyle w:val="ListParagraph"/>
        <w:numPr>
          <w:ilvl w:val="0"/>
          <w:numId w:val="20"/>
        </w:numPr>
      </w:pPr>
      <w:r>
        <w:t>Att. 1: PH Service Act</w:t>
      </w:r>
    </w:p>
    <w:p w14:paraId="722DF5AC" w14:textId="77777777" w:rsidR="00AC0988" w:rsidRDefault="00AC0988" w:rsidP="00AC0988">
      <w:pPr>
        <w:pStyle w:val="ListParagraph"/>
        <w:numPr>
          <w:ilvl w:val="0"/>
          <w:numId w:val="20"/>
        </w:numPr>
      </w:pPr>
      <w:r>
        <w:t>Att. 2: 60 –Day Published FRN Hard Copy</w:t>
      </w:r>
    </w:p>
    <w:p w14:paraId="6836C463" w14:textId="77777777" w:rsidR="00AC0988" w:rsidRDefault="00AC0988" w:rsidP="00AC0988">
      <w:pPr>
        <w:pStyle w:val="ListParagraph"/>
        <w:numPr>
          <w:ilvl w:val="0"/>
          <w:numId w:val="20"/>
        </w:numPr>
      </w:pPr>
      <w:r>
        <w:t xml:space="preserve">Att. 2a: 60 Day FRN Comment </w:t>
      </w:r>
    </w:p>
    <w:p w14:paraId="18190261" w14:textId="77777777" w:rsidR="00AC0988" w:rsidRDefault="00AC0988" w:rsidP="00AC0988">
      <w:pPr>
        <w:pStyle w:val="ListParagraph"/>
        <w:numPr>
          <w:ilvl w:val="0"/>
          <w:numId w:val="20"/>
        </w:numPr>
      </w:pPr>
      <w:r>
        <w:t>Att. 2b: 60-Day FRN Comment Response</w:t>
      </w:r>
    </w:p>
    <w:p w14:paraId="127CF2BF" w14:textId="77777777" w:rsidR="00AC0988" w:rsidRDefault="00AC0988" w:rsidP="00AC0988">
      <w:pPr>
        <w:pStyle w:val="ListParagraph"/>
        <w:numPr>
          <w:ilvl w:val="0"/>
          <w:numId w:val="20"/>
        </w:numPr>
      </w:pPr>
      <w:r>
        <w:t xml:space="preserve">Att. 3: </w:t>
      </w:r>
      <w:proofErr w:type="spellStart"/>
      <w:r>
        <w:t>ICat</w:t>
      </w:r>
      <w:proofErr w:type="spellEnd"/>
      <w:r>
        <w:t xml:space="preserve"> Example Interview Protocol Guide and Questions </w:t>
      </w:r>
    </w:p>
    <w:p w14:paraId="5E794301" w14:textId="77777777" w:rsidR="00AC0988" w:rsidRDefault="00AC0988" w:rsidP="00AC0988">
      <w:pPr>
        <w:pStyle w:val="ListParagraph"/>
        <w:numPr>
          <w:ilvl w:val="0"/>
          <w:numId w:val="20"/>
        </w:numPr>
      </w:pPr>
      <w:r>
        <w:t>Att. 4: I-Cat Sample Customer Discovery Slides + Processes</w:t>
      </w:r>
    </w:p>
    <w:p w14:paraId="6D0C715A" w14:textId="77777777" w:rsidR="00AC0988" w:rsidRDefault="00AC0988" w:rsidP="00AC0988">
      <w:pPr>
        <w:pStyle w:val="ListParagraph"/>
        <w:numPr>
          <w:ilvl w:val="0"/>
          <w:numId w:val="20"/>
        </w:numPr>
      </w:pPr>
      <w:r>
        <w:t xml:space="preserve">Att. 5: IRB Determination Form </w:t>
      </w:r>
    </w:p>
    <w:p w14:paraId="11656A6E" w14:textId="77777777" w:rsidR="00AC0988" w:rsidRDefault="00AC0988" w:rsidP="00AC0988">
      <w:pPr>
        <w:pStyle w:val="ListParagraph"/>
        <w:numPr>
          <w:ilvl w:val="0"/>
          <w:numId w:val="20"/>
        </w:numPr>
      </w:pPr>
      <w:r>
        <w:t>Att. 6: Privacy Act &amp; Confidentiality Statement</w:t>
      </w:r>
    </w:p>
    <w:p w14:paraId="5C6FCB89" w14:textId="7BADC2F0"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6F62B7AA" wp14:editId="23B75626">
                <wp:simplePos x="0" y="0"/>
                <wp:positionH relativeFrom="margin">
                  <wp:posOffset>-76200</wp:posOffset>
                </wp:positionH>
                <wp:positionV relativeFrom="paragraph">
                  <wp:posOffset>464820</wp:posOffset>
                </wp:positionV>
                <wp:extent cx="6484620" cy="60198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6019800"/>
                        </a:xfrm>
                        <a:prstGeom prst="rect">
                          <a:avLst/>
                        </a:prstGeom>
                        <a:solidFill>
                          <a:srgbClr val="FFFFFF"/>
                        </a:solidFill>
                        <a:ln w="9525">
                          <a:solidFill>
                            <a:srgbClr val="000000"/>
                          </a:solidFill>
                          <a:miter lim="800000"/>
                          <a:headEnd/>
                          <a:tailEnd/>
                        </a:ln>
                      </wps:spPr>
                      <wps:txbx>
                        <w:txbxContent>
                          <w:p w14:paraId="05CD397C" w14:textId="45C02F4F" w:rsidR="00AC0988" w:rsidRDefault="00AC0988" w:rsidP="00C878D6">
                            <w:pPr>
                              <w:pStyle w:val="ListParagraph"/>
                              <w:numPr>
                                <w:ilvl w:val="0"/>
                                <w:numId w:val="21"/>
                              </w:numPr>
                              <w:jc w:val="both"/>
                              <w:rPr>
                                <w:rFonts w:eastAsia="Times New Roman" w:cs="Segoe UI"/>
                              </w:rPr>
                            </w:pPr>
                            <w:r w:rsidRPr="009931A0">
                              <w:rPr>
                                <w:rFonts w:cs="Helvetica"/>
                              </w:rPr>
                              <w:t xml:space="preserve">The Office of Technology and Innovation (OTI) in the Office of Associate Director for Science at the Centers for Diseases Control and Prevention, </w:t>
                            </w:r>
                            <w:r w:rsidRPr="009931A0">
                              <w:rPr>
                                <w:rFonts w:eastAsia="Times New Roman" w:cs="Segoe UI"/>
                              </w:rPr>
                              <w:t xml:space="preserve">encourages, fosters, and develops innovative science, technologies, processes and policies that support the CDC/ATSDR. </w:t>
                            </w:r>
                            <w:r w:rsidR="009931A0">
                              <w:rPr>
                                <w:rFonts w:eastAsia="Times New Roman" w:cs="Segoe UI"/>
                              </w:rPr>
                              <w:t xml:space="preserve"> Collections submitted under this Generic mechanism will be conducted by CDC I-Catalyst project teams that aim to gather information from specific stakeholder groups for the purpose of facilitating implementation and effectiveness of CDC technologies and communications.</w:t>
                            </w:r>
                          </w:p>
                          <w:p w14:paraId="78E3B752" w14:textId="77777777" w:rsidR="00C878D6" w:rsidRPr="009931A0" w:rsidRDefault="00C878D6" w:rsidP="00C878D6">
                            <w:pPr>
                              <w:pStyle w:val="ListParagraph"/>
                              <w:jc w:val="both"/>
                              <w:rPr>
                                <w:rFonts w:eastAsia="Times New Roman" w:cs="Segoe UI"/>
                              </w:rPr>
                            </w:pPr>
                          </w:p>
                          <w:p w14:paraId="2D23034B" w14:textId="5C967E59" w:rsidR="00AC0988" w:rsidRDefault="00AC0988" w:rsidP="00AC0988">
                            <w:pPr>
                              <w:pStyle w:val="ListParagraph"/>
                              <w:numPr>
                                <w:ilvl w:val="0"/>
                                <w:numId w:val="21"/>
                              </w:numPr>
                              <w:jc w:val="both"/>
                              <w:rPr>
                                <w:rFonts w:eastAsia="Times New Roman" w:cs="Segoe UI"/>
                              </w:rPr>
                            </w:pPr>
                            <w:r w:rsidRPr="0014428B">
                              <w:rPr>
                                <w:rFonts w:eastAsia="Times New Roman" w:cs="Segoe UI"/>
                              </w:rPr>
                              <w:t>The CDC I-Catalyst program teaches CDC teams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(through interviews with potential customers).</w:t>
                            </w:r>
                          </w:p>
                          <w:p w14:paraId="33422565" w14:textId="77777777" w:rsidR="00AC0988" w:rsidRDefault="00AC0988" w:rsidP="00AC0988">
                            <w:pPr>
                              <w:pStyle w:val="ListParagraph"/>
                              <w:jc w:val="both"/>
                              <w:rPr>
                                <w:rFonts w:eastAsia="Times New Roman" w:cs="Segoe UI"/>
                              </w:rPr>
                            </w:pPr>
                            <w:bookmarkStart w:id="1" w:name="_GoBack"/>
                            <w:bookmarkEnd w:id="1"/>
                          </w:p>
                          <w:p w14:paraId="0BA162AB" w14:textId="3AC866AA" w:rsidR="00AC0988" w:rsidRPr="0014428B" w:rsidRDefault="00AC0988" w:rsidP="00AC0988">
                            <w:pPr>
                              <w:pStyle w:val="ListParagraph"/>
                              <w:numPr>
                                <w:ilvl w:val="0"/>
                                <w:numId w:val="21"/>
                              </w:numPr>
                              <w:jc w:val="both"/>
                              <w:rPr>
                                <w:rFonts w:eastAsia="Times New Roman" w:cs="Segoe UI"/>
                              </w:rPr>
                            </w:pPr>
                            <w:r w:rsidRPr="0014428B">
                              <w:t xml:space="preserve">Teams will use convenience sampling methods to select subjects </w:t>
                            </w:r>
                            <w:r w:rsidR="009931A0">
                              <w:t xml:space="preserve">within the target stakeholder group </w:t>
                            </w:r>
                            <w:r w:rsidRPr="0014428B">
                              <w:t>who are readily available and within close proximity.</w:t>
                            </w:r>
                          </w:p>
                          <w:p w14:paraId="4952FED5" w14:textId="77777777" w:rsidR="00AC0988" w:rsidRPr="006D1DC4" w:rsidRDefault="00AC0988" w:rsidP="00AC0988">
                            <w:pPr>
                              <w:autoSpaceDE w:val="0"/>
                              <w:autoSpaceDN w:val="0"/>
                              <w:adjustRightInd w:val="0"/>
                              <w:jc w:val="both"/>
                              <w:rPr>
                                <w:rFonts w:cs="Helvetica"/>
                              </w:rPr>
                            </w:pPr>
                          </w:p>
                          <w:p w14:paraId="1006FA83" w14:textId="0302E30C" w:rsidR="00AC0988" w:rsidRPr="0014428B" w:rsidRDefault="00AC0988" w:rsidP="00AC0988">
                            <w:pPr>
                              <w:pStyle w:val="ListParagraph"/>
                              <w:numPr>
                                <w:ilvl w:val="0"/>
                                <w:numId w:val="21"/>
                              </w:numPr>
                              <w:autoSpaceDE w:val="0"/>
                              <w:autoSpaceDN w:val="0"/>
                              <w:adjustRightInd w:val="0"/>
                              <w:jc w:val="both"/>
                              <w:rPr>
                                <w:rFonts w:cs="Helvetica"/>
                              </w:rPr>
                            </w:pPr>
                            <w:r w:rsidRPr="0014428B">
                              <w:rPr>
                                <w:rFonts w:cs="Helvetica"/>
                              </w:rPr>
                              <w:t xml:space="preserve">Populations and customers to be interviewed will be dependent on the kinds of public health solutions being proposed. Populations could include internal customers (i.e., CDC staff) or external customers (e.g., grantees, partner organizations, businesses, etc.). </w:t>
                            </w:r>
                            <w:r w:rsidR="009931A0">
                              <w:rPr>
                                <w:rFonts w:cs="Helvetica"/>
                              </w:rPr>
                              <w:t>Each collection submitted under this generic mechanism will clearly identify the targeted customer group and the need to solicit information from such groups.</w:t>
                            </w:r>
                          </w:p>
                          <w:p w14:paraId="76C531DA" w14:textId="77777777" w:rsidR="00AC0988" w:rsidRDefault="00AC0988" w:rsidP="00AC0988">
                            <w:pPr>
                              <w:contextualSpacing/>
                              <w:jc w:val="both"/>
                              <w:rPr>
                                <w:rFonts w:cs="Helvetica"/>
                              </w:rPr>
                            </w:pPr>
                          </w:p>
                          <w:p w14:paraId="0616763B" w14:textId="4A08916F" w:rsidR="00AC0988" w:rsidRPr="006D1DC4" w:rsidRDefault="00AC0988" w:rsidP="00AC0988">
                            <w:pPr>
                              <w:pStyle w:val="ListParagraph"/>
                              <w:numPr>
                                <w:ilvl w:val="0"/>
                                <w:numId w:val="21"/>
                              </w:numPr>
                              <w:jc w:val="both"/>
                            </w:pPr>
                            <w:r w:rsidRPr="0014428B">
                              <w:rPr>
                                <w:rFonts w:asciiTheme="minorHAnsi" w:hAnsiTheme="minorHAnsi" w:cs="Helvetica"/>
                                <w:color w:val="000000"/>
                              </w:rPr>
                              <w:t xml:space="preserve">Resulting data will be used for internal CDC decision making and to </w:t>
                            </w:r>
                            <w:r w:rsidRPr="0014428B">
                              <w:rPr>
                                <w:rFonts w:asciiTheme="minorHAnsi" w:hAnsiTheme="minorHAnsi" w:cs="CourierStd"/>
                              </w:rPr>
                              <w:t>provide suggestions for improving development of public health solutions.</w:t>
                            </w:r>
                            <w:r w:rsidRPr="0014428B">
                              <w:rPr>
                                <w:rFonts w:ascii="CourierStd" w:hAnsi="CourierStd" w:cs="CourierStd"/>
                                <w:sz w:val="24"/>
                                <w:szCs w:val="24"/>
                              </w:rPr>
                              <w:t xml:space="preserve">  </w:t>
                            </w:r>
                            <w:r w:rsidRPr="0014428B">
                              <w:rPr>
                                <w:rFonts w:cs="Helvetica"/>
                                <w:color w:val="000000"/>
                              </w:rPr>
                              <w:t xml:space="preserve">Data will be collected through </w:t>
                            </w:r>
                            <w:r w:rsidR="009931A0">
                              <w:rPr>
                                <w:rFonts w:cs="Helvetica"/>
                                <w:color w:val="000000"/>
                              </w:rPr>
                              <w:t>qualitative</w:t>
                            </w:r>
                            <w:r w:rsidR="009931A0" w:rsidRPr="0014428B">
                              <w:rPr>
                                <w:rFonts w:cs="Helvetica"/>
                                <w:color w:val="000000"/>
                              </w:rPr>
                              <w:t xml:space="preserve"> </w:t>
                            </w:r>
                            <w:r w:rsidRPr="0014428B">
                              <w:rPr>
                                <w:rFonts w:cs="Helvetica"/>
                                <w:color w:val="000000"/>
                              </w:rPr>
                              <w:t xml:space="preserve">interviews and </w:t>
                            </w:r>
                            <w:r w:rsidR="009931A0">
                              <w:rPr>
                                <w:rFonts w:cs="Helvetica"/>
                                <w:color w:val="000000"/>
                              </w:rPr>
                              <w:t xml:space="preserve">direct </w:t>
                            </w:r>
                            <w:r w:rsidRPr="0014428B">
                              <w:rPr>
                                <w:rFonts w:cs="Helvetica"/>
                                <w:color w:val="000000"/>
                              </w:rPr>
                              <w:t>observation</w:t>
                            </w:r>
                            <w:r w:rsidR="009931A0">
                              <w:rPr>
                                <w:rFonts w:cs="Helvetica"/>
                                <w:color w:val="000000"/>
                              </w:rPr>
                              <w:t xml:space="preserve"> of participants</w:t>
                            </w:r>
                            <w:r w:rsidRPr="0014428B">
                              <w:rPr>
                                <w:rFonts w:cs="Helvetica"/>
                                <w:color w:val="000000"/>
                              </w:rPr>
                              <w:t xml:space="preserve">. Teams will set up in-person or phone interviews with individual customers. </w:t>
                            </w:r>
                            <w:r w:rsidRPr="0014428B">
                              <w:rPr>
                                <w:rFonts w:cs="Helvetica"/>
                              </w:rPr>
                              <w:t xml:space="preserve">Information and data gathered via the customer interviews will be organized into ideas or themes that appear to be related so that teams can better understand their customers and their problems. </w:t>
                            </w:r>
                            <w:r w:rsidR="009931A0">
                              <w:rPr>
                                <w:rFonts w:cs="Helvetica"/>
                              </w:rPr>
                              <w:t xml:space="preserve"> Data collected under this generic mechanism are not research, or generalizable to broader populations.</w:t>
                            </w:r>
                          </w:p>
                          <w:p w14:paraId="304D9921" w14:textId="77777777" w:rsidR="007A1C68" w:rsidRPr="007A2903" w:rsidRDefault="007A1C68" w:rsidP="00DA7300">
                            <w:pPr>
                              <w:autoSpaceDE w:val="0"/>
                              <w:autoSpaceDN w:val="0"/>
                              <w:adjustRightInd w:val="0"/>
                              <w:rPr>
                                <w:rFonts w:cs="Helvetica"/>
                                <w:sz w:val="24"/>
                                <w:szCs w:val="24"/>
                              </w:rPr>
                            </w:pPr>
                          </w:p>
                          <w:p w14:paraId="2BF851FE" w14:textId="77777777" w:rsidR="007A1C68" w:rsidRDefault="007A1C68" w:rsidP="00DA73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2B7AA" id="_x0000_t202" coordsize="21600,21600" o:spt="202" path="m,l,21600r21600,l21600,xe">
                <v:stroke joinstyle="miter"/>
                <v:path gradientshapeok="t" o:connecttype="rect"/>
              </v:shapetype>
              <v:shape id="Text Box 2" o:spid="_x0000_s1026" type="#_x0000_t202" style="position:absolute;margin-left:-6pt;margin-top:36.6pt;width:510.6pt;height:4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">
                <v:textbox>
                  <w:txbxContent>
                    <w:p w14:paraId="05CD397C" w14:textId="45C02F4F" w:rsidR="00AC0988" w:rsidRDefault="00AC0988" w:rsidP="00C878D6">
                      <w:pPr>
                        <w:pStyle w:val="ListParagraph"/>
                        <w:numPr>
                          <w:ilvl w:val="0"/>
                          <w:numId w:val="21"/>
                        </w:numPr>
                        <w:jc w:val="both"/>
                        <w:rPr>
                          <w:rFonts w:eastAsia="Times New Roman" w:cs="Segoe UI"/>
                        </w:rPr>
                      </w:pPr>
                      <w:r w:rsidRPr="009931A0">
                        <w:rPr>
                          <w:rFonts w:cs="Helvetica"/>
                        </w:rPr>
                        <w:t xml:space="preserve">The Office of Technology and Innovation (OTI) in the Office of Associate Director for Science at the Centers for Diseases Control and Prevention, </w:t>
                      </w:r>
                      <w:r w:rsidRPr="009931A0">
                        <w:rPr>
                          <w:rFonts w:eastAsia="Times New Roman" w:cs="Segoe UI"/>
                        </w:rPr>
                        <w:t xml:space="preserve">encourages, fosters, and develops innovative science, technologies, processes and policies that support the CDC/ATSDR. </w:t>
                      </w:r>
                      <w:r w:rsidR="009931A0">
                        <w:rPr>
                          <w:rFonts w:eastAsia="Times New Roman" w:cs="Segoe UI"/>
                        </w:rPr>
                        <w:t xml:space="preserve"> Collections submitted under this Generic mechanism will be conducted by CDC I-Catalyst project teams that aim to gather information from specific stakeholder groups for the purpose of facilitating implementation and effectiveness of CDC technologies and communications.</w:t>
                      </w:r>
                    </w:p>
                    <w:p w14:paraId="78E3B752" w14:textId="77777777" w:rsidR="00C878D6" w:rsidRPr="009931A0" w:rsidRDefault="00C878D6" w:rsidP="00C878D6">
                      <w:pPr>
                        <w:pStyle w:val="ListParagraph"/>
                        <w:jc w:val="both"/>
                        <w:rPr>
                          <w:rFonts w:eastAsia="Times New Roman" w:cs="Segoe UI"/>
                        </w:rPr>
                      </w:pPr>
                    </w:p>
                    <w:p w14:paraId="2D23034B" w14:textId="5C967E59" w:rsidR="00AC0988" w:rsidRDefault="00AC0988" w:rsidP="00AC0988">
                      <w:pPr>
                        <w:pStyle w:val="ListParagraph"/>
                        <w:numPr>
                          <w:ilvl w:val="0"/>
                          <w:numId w:val="21"/>
                        </w:numPr>
                        <w:jc w:val="both"/>
                        <w:rPr>
                          <w:rFonts w:eastAsia="Times New Roman" w:cs="Segoe UI"/>
                        </w:rPr>
                      </w:pPr>
                      <w:r w:rsidRPr="0014428B">
                        <w:rPr>
                          <w:rFonts w:eastAsia="Times New Roman" w:cs="Segoe UI"/>
                        </w:rPr>
                        <w:t>The CDC I-Catalyst program teaches CDC teams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(through interviews with potential customers).</w:t>
                      </w:r>
                    </w:p>
                    <w:p w14:paraId="33422565" w14:textId="77777777" w:rsidR="00AC0988" w:rsidRDefault="00AC0988" w:rsidP="00AC0988">
                      <w:pPr>
                        <w:pStyle w:val="ListParagraph"/>
                        <w:jc w:val="both"/>
                        <w:rPr>
                          <w:rFonts w:eastAsia="Times New Roman" w:cs="Segoe UI"/>
                        </w:rPr>
                      </w:pPr>
                      <w:bookmarkStart w:id="2" w:name="_GoBack"/>
                      <w:bookmarkEnd w:id="2"/>
                    </w:p>
                    <w:p w14:paraId="0BA162AB" w14:textId="3AC866AA" w:rsidR="00AC0988" w:rsidRPr="0014428B" w:rsidRDefault="00AC0988" w:rsidP="00AC0988">
                      <w:pPr>
                        <w:pStyle w:val="ListParagraph"/>
                        <w:numPr>
                          <w:ilvl w:val="0"/>
                          <w:numId w:val="21"/>
                        </w:numPr>
                        <w:jc w:val="both"/>
                        <w:rPr>
                          <w:rFonts w:eastAsia="Times New Roman" w:cs="Segoe UI"/>
                        </w:rPr>
                      </w:pPr>
                      <w:r w:rsidRPr="0014428B">
                        <w:t xml:space="preserve">Teams will use convenience sampling methods to select subjects </w:t>
                      </w:r>
                      <w:r w:rsidR="009931A0">
                        <w:t xml:space="preserve">within the target stakeholder group </w:t>
                      </w:r>
                      <w:r w:rsidRPr="0014428B">
                        <w:t>who are readily available and within close proximity.</w:t>
                      </w:r>
                    </w:p>
                    <w:p w14:paraId="4952FED5" w14:textId="77777777" w:rsidR="00AC0988" w:rsidRPr="006D1DC4" w:rsidRDefault="00AC0988" w:rsidP="00AC0988">
                      <w:pPr>
                        <w:autoSpaceDE w:val="0"/>
                        <w:autoSpaceDN w:val="0"/>
                        <w:adjustRightInd w:val="0"/>
                        <w:jc w:val="both"/>
                        <w:rPr>
                          <w:rFonts w:cs="Helvetica"/>
                        </w:rPr>
                      </w:pPr>
                    </w:p>
                    <w:p w14:paraId="1006FA83" w14:textId="0302E30C" w:rsidR="00AC0988" w:rsidRPr="0014428B" w:rsidRDefault="00AC0988" w:rsidP="00AC0988">
                      <w:pPr>
                        <w:pStyle w:val="ListParagraph"/>
                        <w:numPr>
                          <w:ilvl w:val="0"/>
                          <w:numId w:val="21"/>
                        </w:numPr>
                        <w:autoSpaceDE w:val="0"/>
                        <w:autoSpaceDN w:val="0"/>
                        <w:adjustRightInd w:val="0"/>
                        <w:jc w:val="both"/>
                        <w:rPr>
                          <w:rFonts w:cs="Helvetica"/>
                        </w:rPr>
                      </w:pPr>
                      <w:r w:rsidRPr="0014428B">
                        <w:rPr>
                          <w:rFonts w:cs="Helvetica"/>
                        </w:rPr>
                        <w:t xml:space="preserve">Populations and customers to be interviewed will be dependent on the kinds of public health solutions being proposed. Populations could include internal customers (i.e., CDC staff) or external customers (e.g., grantees, partner organizations, businesses, etc.). </w:t>
                      </w:r>
                      <w:r w:rsidR="009931A0">
                        <w:rPr>
                          <w:rFonts w:cs="Helvetica"/>
                        </w:rPr>
                        <w:t>Each collection submitted under this generic mechanism will clearly identify the targeted customer group and the need to solicit information from such groups.</w:t>
                      </w:r>
                    </w:p>
                    <w:p w14:paraId="76C531DA" w14:textId="77777777" w:rsidR="00AC0988" w:rsidRDefault="00AC0988" w:rsidP="00AC0988">
                      <w:pPr>
                        <w:contextualSpacing/>
                        <w:jc w:val="both"/>
                        <w:rPr>
                          <w:rFonts w:cs="Helvetica"/>
                        </w:rPr>
                      </w:pPr>
                    </w:p>
                    <w:p w14:paraId="0616763B" w14:textId="4A08916F" w:rsidR="00AC0988" w:rsidRPr="006D1DC4" w:rsidRDefault="00AC0988" w:rsidP="00AC0988">
                      <w:pPr>
                        <w:pStyle w:val="ListParagraph"/>
                        <w:numPr>
                          <w:ilvl w:val="0"/>
                          <w:numId w:val="21"/>
                        </w:numPr>
                        <w:jc w:val="both"/>
                      </w:pPr>
                      <w:r w:rsidRPr="0014428B">
                        <w:rPr>
                          <w:rFonts w:asciiTheme="minorHAnsi" w:hAnsiTheme="minorHAnsi" w:cs="Helvetica"/>
                          <w:color w:val="000000"/>
                        </w:rPr>
                        <w:t xml:space="preserve">Resulting data will be used for internal CDC decision making and to </w:t>
                      </w:r>
                      <w:r w:rsidRPr="0014428B">
                        <w:rPr>
                          <w:rFonts w:asciiTheme="minorHAnsi" w:hAnsiTheme="minorHAnsi" w:cs="CourierStd"/>
                        </w:rPr>
                        <w:t>provide suggestions for improving development of public health solutions.</w:t>
                      </w:r>
                      <w:r w:rsidRPr="0014428B">
                        <w:rPr>
                          <w:rFonts w:ascii="CourierStd" w:hAnsi="CourierStd" w:cs="CourierStd"/>
                          <w:sz w:val="24"/>
                          <w:szCs w:val="24"/>
                        </w:rPr>
                        <w:t xml:space="preserve">  </w:t>
                      </w:r>
                      <w:r w:rsidRPr="0014428B">
                        <w:rPr>
                          <w:rFonts w:cs="Helvetica"/>
                          <w:color w:val="000000"/>
                        </w:rPr>
                        <w:t xml:space="preserve">Data will be collected through </w:t>
                      </w:r>
                      <w:r w:rsidR="009931A0">
                        <w:rPr>
                          <w:rFonts w:cs="Helvetica"/>
                          <w:color w:val="000000"/>
                        </w:rPr>
                        <w:t>qualitative</w:t>
                      </w:r>
                      <w:r w:rsidR="009931A0" w:rsidRPr="0014428B">
                        <w:rPr>
                          <w:rFonts w:cs="Helvetica"/>
                          <w:color w:val="000000"/>
                        </w:rPr>
                        <w:t xml:space="preserve"> </w:t>
                      </w:r>
                      <w:r w:rsidRPr="0014428B">
                        <w:rPr>
                          <w:rFonts w:cs="Helvetica"/>
                          <w:color w:val="000000"/>
                        </w:rPr>
                        <w:t xml:space="preserve">interviews and </w:t>
                      </w:r>
                      <w:r w:rsidR="009931A0">
                        <w:rPr>
                          <w:rFonts w:cs="Helvetica"/>
                          <w:color w:val="000000"/>
                        </w:rPr>
                        <w:t xml:space="preserve">direct </w:t>
                      </w:r>
                      <w:r w:rsidRPr="0014428B">
                        <w:rPr>
                          <w:rFonts w:cs="Helvetica"/>
                          <w:color w:val="000000"/>
                        </w:rPr>
                        <w:t>observation</w:t>
                      </w:r>
                      <w:r w:rsidR="009931A0">
                        <w:rPr>
                          <w:rFonts w:cs="Helvetica"/>
                          <w:color w:val="000000"/>
                        </w:rPr>
                        <w:t xml:space="preserve"> of participants</w:t>
                      </w:r>
                      <w:r w:rsidRPr="0014428B">
                        <w:rPr>
                          <w:rFonts w:cs="Helvetica"/>
                          <w:color w:val="000000"/>
                        </w:rPr>
                        <w:t xml:space="preserve">. Teams will set up in-person or phone interviews with individual customers. </w:t>
                      </w:r>
                      <w:r w:rsidRPr="0014428B">
                        <w:rPr>
                          <w:rFonts w:cs="Helvetica"/>
                        </w:rPr>
                        <w:t xml:space="preserve">Information and data gathered via the customer interviews will be organized into ideas or themes that appear to be related so that teams can better understand their customers and their problems. </w:t>
                      </w:r>
                      <w:r w:rsidR="009931A0">
                        <w:rPr>
                          <w:rFonts w:cs="Helvetica"/>
                        </w:rPr>
                        <w:t xml:space="preserve"> Data collected under this generic mechanism are not research, or generalizable to broader populations.</w:t>
                      </w:r>
                    </w:p>
                    <w:p w14:paraId="304D9921" w14:textId="77777777" w:rsidR="007A1C68" w:rsidRPr="007A2903" w:rsidRDefault="007A1C68" w:rsidP="00DA7300">
                      <w:pPr>
                        <w:autoSpaceDE w:val="0"/>
                        <w:autoSpaceDN w:val="0"/>
                        <w:adjustRightInd w:val="0"/>
                        <w:rPr>
                          <w:rFonts w:cs="Helvetica"/>
                          <w:sz w:val="24"/>
                          <w:szCs w:val="24"/>
                        </w:rPr>
                      </w:pPr>
                    </w:p>
                    <w:p w14:paraId="2BF851FE" w14:textId="77777777" w:rsidR="007A1C68" w:rsidRDefault="007A1C68" w:rsidP="00DA7300"/>
                  </w:txbxContent>
                </v:textbox>
                <w10:wrap type="square" anchorx="margin"/>
              </v:shape>
            </w:pict>
          </mc:Fallback>
        </mc:AlternateContent>
      </w:r>
    </w:p>
    <w:p w14:paraId="416C16E8" w14:textId="2A362ECA" w:rsidR="00821335" w:rsidRDefault="00821335" w:rsidP="005B2A35">
      <w:pPr>
        <w:pStyle w:val="Heading1"/>
        <w:rPr>
          <w:rFonts w:asciiTheme="minorHAnsi" w:hAnsiTheme="minorHAnsi"/>
          <w:sz w:val="22"/>
          <w:szCs w:val="22"/>
        </w:rPr>
      </w:pPr>
    </w:p>
    <w:p w14:paraId="72B175CF" w14:textId="3F067BC9" w:rsidR="00821335" w:rsidRDefault="00821335" w:rsidP="005B2A35">
      <w:pPr>
        <w:pStyle w:val="Heading1"/>
        <w:rPr>
          <w:rFonts w:asciiTheme="minorHAnsi" w:hAnsiTheme="minorHAnsi"/>
          <w:sz w:val="22"/>
          <w:szCs w:val="22"/>
        </w:rPr>
      </w:pPr>
    </w:p>
    <w:p w14:paraId="360E58E5" w14:textId="77777777" w:rsidR="00821335" w:rsidRDefault="00821335" w:rsidP="00821335"/>
    <w:p w14:paraId="5F750B80" w14:textId="77777777" w:rsidR="00821335" w:rsidRDefault="00821335" w:rsidP="00821335"/>
    <w:p w14:paraId="28472430" w14:textId="77777777" w:rsidR="00821335" w:rsidRDefault="00821335" w:rsidP="00821335"/>
    <w:p w14:paraId="30FCDA8C" w14:textId="77777777" w:rsidR="00DF2AA3" w:rsidRDefault="00DF2AA3" w:rsidP="00821335"/>
    <w:p w14:paraId="6F58F2C4" w14:textId="77777777" w:rsidR="00DF2AA3" w:rsidRDefault="00DF2AA3" w:rsidP="00821335"/>
    <w:p w14:paraId="4266351A" w14:textId="77777777" w:rsidR="00DF2AA3" w:rsidRDefault="00DF2AA3" w:rsidP="00821335"/>
    <w:p w14:paraId="660FEF80" w14:textId="77777777" w:rsidR="00DF2AA3" w:rsidRDefault="00DF2AA3" w:rsidP="00821335"/>
    <w:p w14:paraId="0C63DF2A" w14:textId="77777777" w:rsidR="00DF2AA3" w:rsidRDefault="00DF2AA3" w:rsidP="00821335"/>
    <w:p w14:paraId="6E7503AE" w14:textId="77777777" w:rsidR="00DF2AA3" w:rsidRDefault="00DF2AA3" w:rsidP="00821335"/>
    <w:p w14:paraId="0681F11D" w14:textId="77777777" w:rsidR="00DC2CD8" w:rsidRPr="009A5895" w:rsidRDefault="00DC2CD8" w:rsidP="005B2A35">
      <w:pPr>
        <w:pStyle w:val="Heading1"/>
        <w:rPr>
          <w:rFonts w:asciiTheme="minorHAnsi" w:hAnsiTheme="minorHAnsi"/>
          <w:sz w:val="22"/>
          <w:szCs w:val="22"/>
        </w:rPr>
      </w:pPr>
      <w:bookmarkStart w:id="3" w:name="_Toc466364029"/>
      <w:r w:rsidRPr="009A5895">
        <w:rPr>
          <w:rFonts w:asciiTheme="minorHAnsi" w:hAnsiTheme="minorHAnsi"/>
          <w:sz w:val="22"/>
          <w:szCs w:val="22"/>
        </w:rPr>
        <w:t>A. Justification</w:t>
      </w:r>
      <w:bookmarkEnd w:id="3"/>
      <w:r w:rsidRPr="009A5895">
        <w:rPr>
          <w:rFonts w:asciiTheme="minorHAnsi" w:hAnsiTheme="minorHAnsi"/>
          <w:sz w:val="22"/>
          <w:szCs w:val="22"/>
        </w:rPr>
        <w:t xml:space="preserve"> </w:t>
      </w:r>
    </w:p>
    <w:p w14:paraId="420BA18E" w14:textId="77777777" w:rsidR="002B470C" w:rsidRPr="009A5895" w:rsidRDefault="002B470C" w:rsidP="005B2A35">
      <w:pPr>
        <w:pStyle w:val="Heading3"/>
        <w:rPr>
          <w:rFonts w:asciiTheme="minorHAnsi" w:hAnsiTheme="minorHAnsi"/>
          <w:sz w:val="22"/>
          <w:szCs w:val="22"/>
        </w:rPr>
      </w:pPr>
      <w:bookmarkStart w:id="4" w:name="_Toc466364030"/>
      <w:r w:rsidRPr="009A5895">
        <w:rPr>
          <w:rFonts w:asciiTheme="minorHAnsi" w:hAnsiTheme="minorHAnsi"/>
          <w:sz w:val="22"/>
          <w:szCs w:val="22"/>
        </w:rPr>
        <w:t>1. Circumstances Making the Collection of Information Necessary</w:t>
      </w:r>
      <w:bookmarkEnd w:id="4"/>
    </w:p>
    <w:p w14:paraId="071BEC4F" w14:textId="7AF96645" w:rsidR="00ED01F1" w:rsidRDefault="00726232" w:rsidP="00ED01F1">
      <w:pPr>
        <w:jc w:val="both"/>
        <w:rPr>
          <w:rFonts w:asciiTheme="minorHAnsi" w:hAnsiTheme="minorHAnsi"/>
        </w:rPr>
      </w:pPr>
      <w:r w:rsidRPr="00726232">
        <w:rPr>
          <w:rFonts w:asciiTheme="minorHAnsi" w:hAnsiTheme="minorHAnsi"/>
        </w:rPr>
        <w:t>The Office of Technology and Innovation (OTI) in the Office of Associate Director for Science at the Centers for Diseases Control and Prevention, encourages, fosters, and develops innovative science, technologies, processes and policies that support the CDC/ATSDR. Federal scientific agencies, like the CDC, rely on research and scientific findings to help them develop solutions to public health problems which ultimately are disseminated to customers and stakeholders for adoption and use. However, anecdotal and empirical data show that many well-meaning, robust solutions are never used or adopted by the intended customer. This has resulted in a path littered with failed and unused government sponsored outputs.</w:t>
      </w:r>
      <w:r>
        <w:rPr>
          <w:rFonts w:asciiTheme="minorHAnsi" w:hAnsiTheme="minorHAnsi"/>
        </w:rPr>
        <w:t xml:space="preserve"> </w:t>
      </w:r>
      <w:r w:rsidR="00AC0988">
        <w:rPr>
          <w:rFonts w:asciiTheme="minorHAnsi" w:hAnsiTheme="minorHAnsi"/>
        </w:rPr>
        <w:t xml:space="preserve">A very general example of this is that some CDC divisions produce recommendations but evaluate that those recommendations are not adhered to because it may add extra work load burden on the user and they do not see the value rather than extra work. </w:t>
      </w:r>
      <w:r>
        <w:rPr>
          <w:rFonts w:asciiTheme="minorHAnsi" w:hAnsiTheme="minorHAnsi"/>
        </w:rPr>
        <w:t>One reason for this is that very often federal agencies make assumptions about what our customers want and need. The I-Catalyst program is an attempt to change that.</w:t>
      </w:r>
      <w:r w:rsidRPr="00726232">
        <w:rPr>
          <w:rFonts w:asciiTheme="minorHAnsi" w:hAnsiTheme="minorHAnsi"/>
        </w:rPr>
        <w:t xml:space="preserve"> </w:t>
      </w:r>
      <w:r w:rsidR="00ED01F1" w:rsidRPr="00726232">
        <w:rPr>
          <w:rFonts w:asciiTheme="minorHAnsi" w:hAnsiTheme="minorHAnsi"/>
        </w:rPr>
        <w:t xml:space="preserve">The CDC I-Catalyst program </w:t>
      </w:r>
      <w:r w:rsidR="00ED01F1">
        <w:rPr>
          <w:rFonts w:asciiTheme="minorHAnsi" w:hAnsiTheme="minorHAnsi"/>
        </w:rPr>
        <w:t>guides participants through</w:t>
      </w:r>
      <w:r w:rsidR="00ED01F1" w:rsidRPr="00726232">
        <w:rPr>
          <w:rFonts w:asciiTheme="minorHAnsi" w:hAnsiTheme="minorHAnsi"/>
        </w:rPr>
        <w:t xml:space="preserve"> a “customer discovery” process aimed at helping teams with a new solution </w:t>
      </w:r>
      <w:r w:rsidR="00DF2AA3">
        <w:rPr>
          <w:rFonts w:asciiTheme="minorHAnsi" w:hAnsiTheme="minorHAnsi"/>
        </w:rPr>
        <w:t xml:space="preserve">to </w:t>
      </w:r>
      <w:r w:rsidR="00ED01F1" w:rsidRPr="00726232">
        <w:rPr>
          <w:rFonts w:asciiTheme="minorHAnsi" w:hAnsiTheme="minorHAnsi"/>
        </w:rPr>
        <w:t xml:space="preserve">identify their customers. This </w:t>
      </w:r>
      <w:r w:rsidR="00DF2AA3">
        <w:rPr>
          <w:rFonts w:asciiTheme="minorHAnsi" w:hAnsiTheme="minorHAnsi"/>
        </w:rPr>
        <w:t xml:space="preserve">is </w:t>
      </w:r>
      <w:r w:rsidR="00ED01F1" w:rsidRPr="00726232">
        <w:rPr>
          <w:rFonts w:asciiTheme="minorHAnsi" w:hAnsiTheme="minorHAnsi"/>
        </w:rPr>
        <w:t>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w:t>
      </w:r>
      <w:r w:rsidR="00ED01F1" w:rsidRPr="00ED01F1">
        <w:rPr>
          <w:rFonts w:asciiTheme="minorHAnsi" w:hAnsiTheme="minorHAnsi"/>
        </w:rPr>
        <w:t xml:space="preserve"> </w:t>
      </w:r>
      <w:r w:rsidR="00ED01F1" w:rsidRPr="00B66115">
        <w:rPr>
          <w:rFonts w:asciiTheme="minorHAnsi" w:hAnsiTheme="minorHAnsi"/>
        </w:rPr>
        <w:t xml:space="preserve">Only conversations with potential </w:t>
      </w:r>
      <w:r w:rsidR="00811811">
        <w:rPr>
          <w:rFonts w:asciiTheme="minorHAnsi" w:hAnsiTheme="minorHAnsi"/>
        </w:rPr>
        <w:t>customers (stakeholders)</w:t>
      </w:r>
      <w:r w:rsidR="00ED01F1" w:rsidRPr="00B66115">
        <w:rPr>
          <w:rFonts w:asciiTheme="minorHAnsi" w:hAnsiTheme="minorHAnsi"/>
        </w:rPr>
        <w:t xml:space="preserve"> can provide the facts from which hypotheses are proven or disproven about whether a solution (product, process, etc.) creates value for the intended beneficiaries.</w:t>
      </w:r>
      <w:r w:rsidR="00ED01F1" w:rsidRPr="00342807">
        <w:t xml:space="preserve"> </w:t>
      </w:r>
      <w:r w:rsidR="00ED01F1" w:rsidRPr="006F3E99">
        <w:rPr>
          <w:rFonts w:asciiTheme="minorHAnsi" w:hAnsiTheme="minorHAnsi"/>
        </w:rPr>
        <w:t>It is expected that participants will leave the program with the ability to evaluate and translate their insights into solutions</w:t>
      </w:r>
      <w:r w:rsidR="00ED01F1">
        <w:rPr>
          <w:rFonts w:asciiTheme="minorHAnsi" w:hAnsiTheme="minorHAnsi"/>
        </w:rPr>
        <w:t xml:space="preserve"> that </w:t>
      </w:r>
      <w:r w:rsidR="00ED01F1" w:rsidRPr="00B66115">
        <w:rPr>
          <w:rFonts w:asciiTheme="minorHAnsi" w:hAnsiTheme="minorHAnsi"/>
        </w:rPr>
        <w:t>have high levels of efficacy and user acceptability</w:t>
      </w:r>
      <w:r w:rsidR="00ED01F1" w:rsidRPr="006F3E99">
        <w:rPr>
          <w:rFonts w:asciiTheme="minorHAnsi" w:hAnsiTheme="minorHAnsi"/>
        </w:rPr>
        <w:t>.</w:t>
      </w:r>
      <w:r w:rsidR="00B84964">
        <w:rPr>
          <w:rFonts w:asciiTheme="minorHAnsi" w:hAnsiTheme="minorHAnsi"/>
        </w:rPr>
        <w:t xml:space="preserve"> The information collection is necessary to guide CDC project teams to create usable solutions that are customer centric and meaningful to users, whether it’s adhering to recommendations, policies, protocol or interventions.  </w:t>
      </w:r>
    </w:p>
    <w:p w14:paraId="554557B5" w14:textId="77777777" w:rsidR="00ED01F1" w:rsidRDefault="00ED01F1" w:rsidP="00ED01F1">
      <w:pPr>
        <w:jc w:val="both"/>
      </w:pPr>
    </w:p>
    <w:p w14:paraId="14255353" w14:textId="3802BA74" w:rsidR="00304C7F" w:rsidRPr="00ED01F1" w:rsidRDefault="00ED01F1" w:rsidP="00304C7F">
      <w:pPr>
        <w:jc w:val="both"/>
        <w:rPr>
          <w:rFonts w:asciiTheme="minorHAnsi" w:hAnsiTheme="minorHAnsi"/>
          <w:color w:val="000000"/>
        </w:rPr>
      </w:pPr>
      <w:r w:rsidRPr="00F168DA">
        <w:t xml:space="preserve">This request seeks approval for </w:t>
      </w:r>
      <w:r>
        <w:t>a new CDC generic clearance</w:t>
      </w:r>
      <w:r w:rsidR="005562B2">
        <w:t xml:space="preserve"> that will encompass collections specifically conducted by CDC I-Catalyst project teams.  These collections aim to solicit information from specific stakeholder groups that will collect qualitative outcomes intended to be utilized internally to facilitate and improve CDC activities and technologies</w:t>
      </w:r>
      <w:r>
        <w:t xml:space="preserve">. </w:t>
      </w:r>
      <w:r w:rsidRPr="00B66115">
        <w:rPr>
          <w:rFonts w:asciiTheme="minorHAnsi" w:eastAsia="Times New Roman" w:hAnsiTheme="minorHAnsi"/>
        </w:rPr>
        <w:t xml:space="preserve">The ultimate goal of the </w:t>
      </w:r>
      <w:r w:rsidRPr="00B66115">
        <w:rPr>
          <w:rFonts w:asciiTheme="minorHAnsi" w:hAnsiTheme="minorHAnsi"/>
        </w:rPr>
        <w:t>I-Catalyst program is to give CDC staff skills to</w:t>
      </w:r>
      <w:r w:rsidRPr="00B66115">
        <w:rPr>
          <w:rFonts w:asciiTheme="minorHAnsi" w:eastAsia="Times New Roman" w:hAnsiTheme="minorHAnsi"/>
        </w:rPr>
        <w:t xml:space="preserve"> successfully transfer knowledge into solutions that benefit society and broaden the agency’s impact. </w:t>
      </w:r>
      <w:r w:rsidRPr="00681832">
        <w:rPr>
          <w:rFonts w:asciiTheme="minorHAnsi" w:hAnsiTheme="minorHAnsi"/>
          <w:color w:val="000000"/>
        </w:rPr>
        <w:t xml:space="preserve">The results of </w:t>
      </w:r>
      <w:r>
        <w:rPr>
          <w:rFonts w:asciiTheme="minorHAnsi" w:hAnsiTheme="minorHAnsi"/>
          <w:color w:val="000000"/>
        </w:rPr>
        <w:t>the</w:t>
      </w:r>
      <w:r w:rsidRPr="00681832">
        <w:rPr>
          <w:rFonts w:asciiTheme="minorHAnsi" w:hAnsiTheme="minorHAnsi"/>
          <w:color w:val="000000"/>
        </w:rPr>
        <w:t xml:space="preserve"> program will help CDC teams make the case for </w:t>
      </w:r>
      <w:r w:rsidR="001F1862">
        <w:rPr>
          <w:rFonts w:asciiTheme="minorHAnsi" w:hAnsiTheme="minorHAnsi"/>
          <w:color w:val="000000"/>
        </w:rPr>
        <w:t>support</w:t>
      </w:r>
      <w:r w:rsidRPr="00681832">
        <w:rPr>
          <w:rFonts w:asciiTheme="minorHAnsi" w:hAnsiTheme="minorHAnsi"/>
          <w:color w:val="000000"/>
        </w:rPr>
        <w:t xml:space="preserve"> to advance important improvements and </w:t>
      </w:r>
      <w:r w:rsidR="001F1862">
        <w:rPr>
          <w:rFonts w:asciiTheme="minorHAnsi" w:hAnsiTheme="minorHAnsi"/>
          <w:color w:val="000000"/>
        </w:rPr>
        <w:t xml:space="preserve">solutions that </w:t>
      </w:r>
      <w:r w:rsidR="00011201">
        <w:rPr>
          <w:rFonts w:asciiTheme="minorHAnsi" w:hAnsiTheme="minorHAnsi"/>
          <w:color w:val="000000"/>
        </w:rPr>
        <w:t>customer’s</w:t>
      </w:r>
      <w:r w:rsidR="001F1862">
        <w:rPr>
          <w:rFonts w:asciiTheme="minorHAnsi" w:hAnsiTheme="minorHAnsi"/>
          <w:color w:val="000000"/>
        </w:rPr>
        <w:t xml:space="preserve"> value</w:t>
      </w:r>
      <w:r w:rsidRPr="00681832">
        <w:rPr>
          <w:rFonts w:asciiTheme="minorHAnsi" w:hAnsiTheme="minorHAnsi"/>
          <w:color w:val="000000"/>
        </w:rPr>
        <w:t xml:space="preserve">, which </w:t>
      </w:r>
      <w:r w:rsidR="00011201">
        <w:rPr>
          <w:rFonts w:asciiTheme="minorHAnsi" w:hAnsiTheme="minorHAnsi"/>
          <w:color w:val="000000"/>
        </w:rPr>
        <w:t>is</w:t>
      </w:r>
      <w:r w:rsidRPr="00681832">
        <w:rPr>
          <w:rFonts w:asciiTheme="minorHAnsi" w:hAnsiTheme="minorHAnsi"/>
          <w:color w:val="000000"/>
        </w:rPr>
        <w:t xml:space="preserve"> critical for ensuring that the CDC continues to deliver on its public health mission</w:t>
      </w:r>
      <w:r w:rsidR="000C6919">
        <w:rPr>
          <w:rFonts w:asciiTheme="minorHAnsi" w:hAnsiTheme="minorHAnsi"/>
          <w:color w:val="000000"/>
        </w:rPr>
        <w:t xml:space="preserve">. </w:t>
      </w:r>
      <w:r w:rsidR="000C6919">
        <w:t>The</w:t>
      </w:r>
      <w:r w:rsidR="007A387F">
        <w:t xml:space="preserve"> efforts of </w:t>
      </w:r>
      <w:r w:rsidR="00FD5E1F">
        <w:t>CDC activities is authorized under Section 301 of the Public Health Service Act 42 U.S.C.241 (</w:t>
      </w:r>
      <w:r w:rsidR="00D022A6">
        <w:t>Att.</w:t>
      </w:r>
      <w:r w:rsidR="00FD5E1F">
        <w:t xml:space="preserve"> 1)</w:t>
      </w:r>
      <w:r w:rsidR="00304C7F">
        <w:t>.</w:t>
      </w:r>
    </w:p>
    <w:p w14:paraId="748B97CB" w14:textId="77777777" w:rsidR="00304C7F" w:rsidRPr="00B66115" w:rsidRDefault="00304C7F" w:rsidP="00B66115">
      <w:pPr>
        <w:jc w:val="both"/>
        <w:rPr>
          <w:rFonts w:asciiTheme="minorHAnsi" w:eastAsia="Times New Roman" w:hAnsiTheme="minorHAnsi"/>
        </w:rPr>
      </w:pPr>
    </w:p>
    <w:p w14:paraId="3A0F110F" w14:textId="77777777" w:rsidR="002B470C" w:rsidRPr="009A5895" w:rsidRDefault="002B470C" w:rsidP="005B2A35">
      <w:pPr>
        <w:pStyle w:val="Heading3"/>
        <w:rPr>
          <w:rFonts w:asciiTheme="minorHAnsi" w:hAnsiTheme="minorHAnsi"/>
          <w:sz w:val="22"/>
          <w:szCs w:val="22"/>
        </w:rPr>
      </w:pPr>
      <w:bookmarkStart w:id="5" w:name="_Toc466364031"/>
      <w:r w:rsidRPr="009A5895">
        <w:rPr>
          <w:rFonts w:asciiTheme="minorHAnsi" w:hAnsiTheme="minorHAnsi"/>
          <w:sz w:val="22"/>
          <w:szCs w:val="22"/>
        </w:rPr>
        <w:t>2. Purpose and Use of Information Collection</w:t>
      </w:r>
      <w:bookmarkEnd w:id="5"/>
      <w:r w:rsidRPr="009A5895">
        <w:rPr>
          <w:rFonts w:asciiTheme="minorHAnsi" w:hAnsiTheme="minorHAnsi"/>
          <w:sz w:val="22"/>
          <w:szCs w:val="22"/>
        </w:rPr>
        <w:t xml:space="preserve"> </w:t>
      </w:r>
    </w:p>
    <w:p w14:paraId="75153294" w14:textId="7F229B1A" w:rsidR="00304C7F" w:rsidRDefault="001F1862" w:rsidP="00304C7F">
      <w:pPr>
        <w:autoSpaceDE w:val="0"/>
        <w:autoSpaceDN w:val="0"/>
        <w:adjustRightInd w:val="0"/>
        <w:jc w:val="both"/>
        <w:rPr>
          <w:rFonts w:asciiTheme="minorHAnsi" w:eastAsia="Times New Roman" w:hAnsiTheme="minorHAnsi"/>
        </w:rPr>
      </w:pPr>
      <w:r w:rsidRPr="00304C7F">
        <w:rPr>
          <w:rFonts w:asciiTheme="minorHAnsi" w:eastAsia="Times New Roman" w:hAnsiTheme="minorHAnsi"/>
        </w:rPr>
        <w:t xml:space="preserve">The </w:t>
      </w:r>
      <w:r w:rsidR="009171C1">
        <w:rPr>
          <w:rFonts w:asciiTheme="minorHAnsi" w:eastAsia="Times New Roman" w:hAnsiTheme="minorHAnsi"/>
        </w:rPr>
        <w:t xml:space="preserve">purpose </w:t>
      </w:r>
      <w:r w:rsidRPr="00304C7F">
        <w:rPr>
          <w:rFonts w:asciiTheme="minorHAnsi" w:eastAsia="Times New Roman" w:hAnsiTheme="minorHAnsi"/>
        </w:rPr>
        <w:t>of the</w:t>
      </w:r>
      <w:r w:rsidR="009171C1">
        <w:rPr>
          <w:rFonts w:asciiTheme="minorHAnsi" w:eastAsia="Times New Roman" w:hAnsiTheme="minorHAnsi"/>
        </w:rPr>
        <w:t xml:space="preserve"> I-</w:t>
      </w:r>
      <w:r w:rsidR="00B84964">
        <w:rPr>
          <w:rFonts w:asciiTheme="minorHAnsi" w:eastAsia="Times New Roman" w:hAnsiTheme="minorHAnsi"/>
        </w:rPr>
        <w:t>Catalyst</w:t>
      </w:r>
      <w:r w:rsidRPr="00304C7F">
        <w:rPr>
          <w:rFonts w:asciiTheme="minorHAnsi" w:eastAsia="Times New Roman" w:hAnsiTheme="minorHAnsi"/>
        </w:rPr>
        <w:t xml:space="preserve"> program is to teach CDC teams a process of discovering the issues and problems faced by their customers</w:t>
      </w:r>
      <w:r w:rsidR="00556E61">
        <w:rPr>
          <w:rFonts w:asciiTheme="minorHAnsi" w:eastAsia="Times New Roman" w:hAnsiTheme="minorHAnsi"/>
        </w:rPr>
        <w:t xml:space="preserve"> before considerable time and money is spent on a solution that won’t be used. </w:t>
      </w:r>
      <w:r w:rsidR="009171C1">
        <w:rPr>
          <w:rFonts w:asciiTheme="minorHAnsi" w:eastAsia="Times New Roman" w:hAnsiTheme="minorHAnsi"/>
        </w:rPr>
        <w:t xml:space="preserve">For example, a CDC team wants to build a smartphone application that allows patients and doctors to get immediate access to CDC’s asthma prevention guidance.  They feel strongly that this solution will lead to </w:t>
      </w:r>
      <w:r w:rsidR="00095972">
        <w:rPr>
          <w:rFonts w:asciiTheme="minorHAnsi" w:eastAsia="Times New Roman" w:hAnsiTheme="minorHAnsi"/>
        </w:rPr>
        <w:t>increased</w:t>
      </w:r>
      <w:r w:rsidR="009171C1">
        <w:rPr>
          <w:rFonts w:asciiTheme="minorHAnsi" w:eastAsia="Times New Roman" w:hAnsiTheme="minorHAnsi"/>
        </w:rPr>
        <w:t xml:space="preserve"> use of their asthma guidance. But the team doesn’t really know why doctors and patients aren’t using their guidance and are assuming that if they build the appl</w:t>
      </w:r>
      <w:r w:rsidR="00095972">
        <w:rPr>
          <w:rFonts w:asciiTheme="minorHAnsi" w:eastAsia="Times New Roman" w:hAnsiTheme="minorHAnsi"/>
        </w:rPr>
        <w:t xml:space="preserve">ication they will get better uptake. CDC I-Catalyst teaches teams a process for understanding what their customers need and want and using that information to inform the development of solutions. </w:t>
      </w:r>
      <w:r w:rsidR="00556E61">
        <w:rPr>
          <w:rFonts w:asciiTheme="minorHAnsi" w:eastAsia="Times New Roman" w:hAnsiTheme="minorHAnsi"/>
        </w:rPr>
        <w:t>The information collected</w:t>
      </w:r>
      <w:r w:rsidRPr="001F1862">
        <w:rPr>
          <w:rFonts w:asciiTheme="minorHAnsi" w:eastAsia="Times New Roman" w:hAnsiTheme="minorHAnsi"/>
        </w:rPr>
        <w:t xml:space="preserve"> will be used for internal CDC decision making </w:t>
      </w:r>
      <w:r w:rsidR="00185415">
        <w:rPr>
          <w:rFonts w:asciiTheme="minorHAnsi" w:eastAsia="Times New Roman" w:hAnsiTheme="minorHAnsi"/>
        </w:rPr>
        <w:t xml:space="preserve">purposes </w:t>
      </w:r>
      <w:r w:rsidRPr="001F1862">
        <w:rPr>
          <w:rFonts w:asciiTheme="minorHAnsi" w:eastAsia="Times New Roman" w:hAnsiTheme="minorHAnsi"/>
        </w:rPr>
        <w:t xml:space="preserve">and to provide suggestions for improving development of public health solutions.  </w:t>
      </w:r>
      <w:r w:rsidR="00185415">
        <w:rPr>
          <w:rFonts w:asciiTheme="minorHAnsi" w:eastAsia="Times New Roman" w:hAnsiTheme="minorHAnsi"/>
        </w:rPr>
        <w:t xml:space="preserve"> Information gathered </w:t>
      </w:r>
      <w:r w:rsidR="00011201">
        <w:rPr>
          <w:rFonts w:asciiTheme="minorHAnsi" w:eastAsia="Times New Roman" w:hAnsiTheme="minorHAnsi"/>
        </w:rPr>
        <w:t xml:space="preserve">will be used by teams to make </w:t>
      </w:r>
      <w:r w:rsidR="00185415">
        <w:rPr>
          <w:rFonts w:asciiTheme="minorHAnsi" w:eastAsia="Times New Roman" w:hAnsiTheme="minorHAnsi"/>
        </w:rPr>
        <w:t>more informed decision</w:t>
      </w:r>
      <w:r w:rsidR="00011201">
        <w:rPr>
          <w:rFonts w:asciiTheme="minorHAnsi" w:eastAsia="Times New Roman" w:hAnsiTheme="minorHAnsi"/>
        </w:rPr>
        <w:t>s</w:t>
      </w:r>
      <w:r w:rsidR="00185415">
        <w:rPr>
          <w:rFonts w:asciiTheme="minorHAnsi" w:eastAsia="Times New Roman" w:hAnsiTheme="minorHAnsi"/>
        </w:rPr>
        <w:t xml:space="preserve"> about their proposed solution. </w:t>
      </w:r>
      <w:r w:rsidR="00032176">
        <w:rPr>
          <w:rFonts w:asciiTheme="minorHAnsi" w:eastAsia="Times New Roman" w:hAnsiTheme="minorHAnsi"/>
        </w:rPr>
        <w:t>The customer interviews</w:t>
      </w:r>
      <w:r w:rsidR="0051095B">
        <w:rPr>
          <w:rFonts w:asciiTheme="minorHAnsi" w:eastAsia="Times New Roman" w:hAnsiTheme="minorHAnsi"/>
        </w:rPr>
        <w:t xml:space="preserve"> will help teams </w:t>
      </w:r>
      <w:r w:rsidR="00032176">
        <w:rPr>
          <w:rFonts w:asciiTheme="minorHAnsi" w:eastAsia="Times New Roman" w:hAnsiTheme="minorHAnsi"/>
        </w:rPr>
        <w:t>determine if their proposed solution will be beneficial to the customer or not</w:t>
      </w:r>
      <w:r w:rsidR="0051095B">
        <w:rPr>
          <w:rFonts w:asciiTheme="minorHAnsi" w:eastAsia="Times New Roman" w:hAnsiTheme="minorHAnsi"/>
        </w:rPr>
        <w:t xml:space="preserve">. </w:t>
      </w:r>
      <w:r w:rsidR="00032176">
        <w:rPr>
          <w:rFonts w:asciiTheme="minorHAnsi" w:eastAsia="Times New Roman" w:hAnsiTheme="minorHAnsi"/>
        </w:rPr>
        <w:t xml:space="preserve">If the information collected indicates that the customer’s problem would be relieved by the proposed solution, then the CDC teams would have some evidence with which to pursue leadership support and resources for further development. If the </w:t>
      </w:r>
      <w:r w:rsidR="00566116">
        <w:rPr>
          <w:rFonts w:asciiTheme="minorHAnsi" w:eastAsia="Times New Roman" w:hAnsiTheme="minorHAnsi"/>
        </w:rPr>
        <w:t xml:space="preserve">results of the information collection do not support the need for the proposed solution, then internal discussions and </w:t>
      </w:r>
      <w:r w:rsidR="00566116">
        <w:rPr>
          <w:rFonts w:asciiTheme="minorHAnsi" w:eastAsia="Times New Roman" w:hAnsiTheme="minorHAnsi"/>
        </w:rPr>
        <w:lastRenderedPageBreak/>
        <w:t>decisions will need to be made to either</w:t>
      </w:r>
      <w:r w:rsidR="00185415">
        <w:rPr>
          <w:rFonts w:asciiTheme="minorHAnsi" w:eastAsia="Times New Roman" w:hAnsiTheme="minorHAnsi"/>
        </w:rPr>
        <w:t xml:space="preserve"> change direction</w:t>
      </w:r>
      <w:r w:rsidR="00566116">
        <w:rPr>
          <w:rFonts w:asciiTheme="minorHAnsi" w:eastAsia="Times New Roman" w:hAnsiTheme="minorHAnsi"/>
        </w:rPr>
        <w:t>s or stop activity altogether</w:t>
      </w:r>
      <w:r w:rsidR="00185415" w:rsidRPr="00304C7F">
        <w:rPr>
          <w:rFonts w:asciiTheme="minorHAnsi" w:eastAsia="Times New Roman" w:hAnsiTheme="minorHAnsi"/>
        </w:rPr>
        <w:t xml:space="preserve">. </w:t>
      </w:r>
      <w:r w:rsidR="000A359E">
        <w:rPr>
          <w:rFonts w:asciiTheme="minorHAnsi" w:eastAsia="Times New Roman" w:hAnsiTheme="minorHAnsi"/>
        </w:rPr>
        <w:t xml:space="preserve">The information collected is not </w:t>
      </w:r>
      <w:r w:rsidR="000A359E" w:rsidRPr="000A359E">
        <w:rPr>
          <w:rFonts w:asciiTheme="minorHAnsi" w:eastAsia="Times New Roman" w:hAnsiTheme="minorHAnsi"/>
        </w:rPr>
        <w:t>designed to drive important budgetary and/or public policy decisions</w:t>
      </w:r>
      <w:r w:rsidR="000A359E">
        <w:rPr>
          <w:rFonts w:asciiTheme="minorHAnsi" w:eastAsia="Times New Roman" w:hAnsiTheme="minorHAnsi"/>
        </w:rPr>
        <w:t>.</w:t>
      </w:r>
    </w:p>
    <w:p w14:paraId="6D46DF4C" w14:textId="77777777" w:rsidR="00304C7F" w:rsidRDefault="00304C7F" w:rsidP="00304C7F">
      <w:pPr>
        <w:autoSpaceDE w:val="0"/>
        <w:autoSpaceDN w:val="0"/>
        <w:adjustRightInd w:val="0"/>
        <w:jc w:val="both"/>
        <w:rPr>
          <w:rFonts w:asciiTheme="minorHAnsi" w:hAnsiTheme="minorHAnsi"/>
        </w:rPr>
      </w:pPr>
    </w:p>
    <w:p w14:paraId="662788E8" w14:textId="5E8611F3" w:rsidR="008964B9" w:rsidRDefault="008964B9" w:rsidP="00304C7F">
      <w:pPr>
        <w:autoSpaceDE w:val="0"/>
        <w:autoSpaceDN w:val="0"/>
        <w:adjustRightInd w:val="0"/>
        <w:jc w:val="both"/>
        <w:rPr>
          <w:rFonts w:asciiTheme="minorHAnsi" w:hAnsiTheme="minorHAnsi"/>
        </w:rPr>
      </w:pPr>
      <w:r>
        <w:rPr>
          <w:rFonts w:asciiTheme="minorHAnsi" w:hAnsiTheme="minorHAnsi"/>
        </w:rPr>
        <w:t xml:space="preserve">All information collections submitted under this generic mechanism must include an abbreviated supporting statement part </w:t>
      </w:r>
      <w:proofErr w:type="gramStart"/>
      <w:r>
        <w:rPr>
          <w:rFonts w:asciiTheme="minorHAnsi" w:hAnsiTheme="minorHAnsi"/>
        </w:rPr>
        <w:t>A</w:t>
      </w:r>
      <w:proofErr w:type="gramEnd"/>
      <w:r>
        <w:rPr>
          <w:rFonts w:asciiTheme="minorHAnsi" w:hAnsiTheme="minorHAnsi"/>
        </w:rPr>
        <w:t xml:space="preserve"> that</w:t>
      </w:r>
      <w:r w:rsidR="00AC19E3">
        <w:rPr>
          <w:rFonts w:asciiTheme="minorHAnsi" w:hAnsiTheme="minorHAnsi"/>
        </w:rPr>
        <w:t xml:space="preserve"> also</w:t>
      </w:r>
      <w:r>
        <w:rPr>
          <w:rFonts w:asciiTheme="minorHAnsi" w:hAnsiTheme="minorHAnsi"/>
        </w:rPr>
        <w:t xml:space="preserve"> contains the following information/materials:</w:t>
      </w:r>
    </w:p>
    <w:p w14:paraId="40DFE252" w14:textId="77777777" w:rsidR="008964B9" w:rsidRDefault="008964B9" w:rsidP="00304C7F">
      <w:pPr>
        <w:autoSpaceDE w:val="0"/>
        <w:autoSpaceDN w:val="0"/>
        <w:adjustRightInd w:val="0"/>
        <w:jc w:val="both"/>
        <w:rPr>
          <w:rFonts w:asciiTheme="minorHAnsi" w:hAnsiTheme="minorHAnsi"/>
        </w:rPr>
      </w:pPr>
    </w:p>
    <w:p w14:paraId="0B09F6DB" w14:textId="7A6C856F" w:rsidR="008964B9" w:rsidRDefault="008964B9" w:rsidP="008964B9">
      <w:pPr>
        <w:pStyle w:val="ListParagraph"/>
        <w:numPr>
          <w:ilvl w:val="0"/>
          <w:numId w:val="22"/>
        </w:numPr>
        <w:autoSpaceDE w:val="0"/>
        <w:autoSpaceDN w:val="0"/>
        <w:adjustRightInd w:val="0"/>
        <w:jc w:val="both"/>
        <w:rPr>
          <w:rFonts w:asciiTheme="minorHAnsi" w:hAnsiTheme="minorHAnsi"/>
        </w:rPr>
      </w:pPr>
      <w:r>
        <w:rPr>
          <w:rFonts w:asciiTheme="minorHAnsi" w:hAnsiTheme="minorHAnsi"/>
        </w:rPr>
        <w:t>Confirmation that the proposed collection is being sponsored under the CDC I-Catalyst program and is conducted by a CDC I-Catalyst project team</w:t>
      </w:r>
    </w:p>
    <w:p w14:paraId="67FA4006" w14:textId="77777777" w:rsidR="008964B9" w:rsidRPr="008964B9" w:rsidRDefault="008964B9" w:rsidP="008964B9">
      <w:pPr>
        <w:autoSpaceDE w:val="0"/>
        <w:autoSpaceDN w:val="0"/>
        <w:adjustRightInd w:val="0"/>
        <w:jc w:val="both"/>
        <w:rPr>
          <w:rFonts w:asciiTheme="minorHAnsi" w:hAnsiTheme="minorHAnsi"/>
        </w:rPr>
      </w:pPr>
    </w:p>
    <w:p w14:paraId="15F18828" w14:textId="3733C3AF" w:rsidR="008964B9" w:rsidRPr="008964B9" w:rsidRDefault="008964B9" w:rsidP="008964B9">
      <w:pPr>
        <w:pStyle w:val="ListParagraph"/>
        <w:numPr>
          <w:ilvl w:val="0"/>
          <w:numId w:val="22"/>
        </w:numPr>
        <w:autoSpaceDE w:val="0"/>
        <w:autoSpaceDN w:val="0"/>
        <w:adjustRightInd w:val="0"/>
        <w:jc w:val="both"/>
        <w:rPr>
          <w:rFonts w:asciiTheme="minorHAnsi" w:hAnsiTheme="minorHAnsi"/>
        </w:rPr>
      </w:pPr>
      <w:r>
        <w:rPr>
          <w:rFonts w:asciiTheme="minorHAnsi" w:hAnsiTheme="minorHAnsi"/>
        </w:rPr>
        <w:t>Problem statement being investigated by the CDC I-Catalyst project team</w:t>
      </w:r>
    </w:p>
    <w:p w14:paraId="5892E1E9" w14:textId="77777777" w:rsidR="008964B9" w:rsidRPr="008964B9" w:rsidRDefault="008964B9" w:rsidP="008964B9">
      <w:pPr>
        <w:autoSpaceDE w:val="0"/>
        <w:autoSpaceDN w:val="0"/>
        <w:adjustRightInd w:val="0"/>
        <w:jc w:val="both"/>
        <w:rPr>
          <w:rFonts w:asciiTheme="minorHAnsi" w:hAnsiTheme="minorHAnsi"/>
        </w:rPr>
      </w:pPr>
    </w:p>
    <w:p w14:paraId="2E675230" w14:textId="6BDF51DA" w:rsidR="008964B9" w:rsidRDefault="008964B9" w:rsidP="008964B9">
      <w:pPr>
        <w:pStyle w:val="ListParagraph"/>
        <w:numPr>
          <w:ilvl w:val="0"/>
          <w:numId w:val="22"/>
        </w:numPr>
        <w:autoSpaceDE w:val="0"/>
        <w:autoSpaceDN w:val="0"/>
        <w:adjustRightInd w:val="0"/>
        <w:jc w:val="both"/>
        <w:rPr>
          <w:rFonts w:asciiTheme="minorHAnsi" w:hAnsiTheme="minorHAnsi"/>
        </w:rPr>
      </w:pPr>
      <w:r>
        <w:rPr>
          <w:rFonts w:asciiTheme="minorHAnsi" w:hAnsiTheme="minorHAnsi"/>
        </w:rPr>
        <w:t>Identification of the target respondent groups (e.g., stakeholders or types of customers being surveyed)</w:t>
      </w:r>
    </w:p>
    <w:p w14:paraId="5B730933" w14:textId="77777777" w:rsidR="008964B9" w:rsidRPr="008964B9" w:rsidRDefault="008964B9" w:rsidP="008964B9">
      <w:pPr>
        <w:autoSpaceDE w:val="0"/>
        <w:autoSpaceDN w:val="0"/>
        <w:adjustRightInd w:val="0"/>
        <w:jc w:val="both"/>
        <w:rPr>
          <w:rFonts w:asciiTheme="minorHAnsi" w:hAnsiTheme="minorHAnsi"/>
        </w:rPr>
      </w:pPr>
    </w:p>
    <w:p w14:paraId="4FBEF58F" w14:textId="71540F67" w:rsidR="008964B9" w:rsidRDefault="008964B9" w:rsidP="008964B9">
      <w:pPr>
        <w:pStyle w:val="ListParagraph"/>
        <w:numPr>
          <w:ilvl w:val="0"/>
          <w:numId w:val="22"/>
        </w:numPr>
        <w:autoSpaceDE w:val="0"/>
        <w:autoSpaceDN w:val="0"/>
        <w:adjustRightInd w:val="0"/>
        <w:jc w:val="both"/>
        <w:rPr>
          <w:rFonts w:asciiTheme="minorHAnsi" w:hAnsiTheme="minorHAnsi"/>
        </w:rPr>
      </w:pPr>
      <w:r>
        <w:rPr>
          <w:rFonts w:asciiTheme="minorHAnsi" w:hAnsiTheme="minorHAnsi"/>
        </w:rPr>
        <w:t>Specific instruments being employed to conduct the collection (e.g., focus group guide, interview language, survey questions)</w:t>
      </w:r>
    </w:p>
    <w:p w14:paraId="4EE16B85" w14:textId="77777777" w:rsidR="008964B9" w:rsidRPr="00C878D6" w:rsidRDefault="008964B9" w:rsidP="00C878D6">
      <w:pPr>
        <w:pStyle w:val="ListParagraph"/>
        <w:rPr>
          <w:rFonts w:asciiTheme="minorHAnsi" w:hAnsiTheme="minorHAnsi"/>
        </w:rPr>
      </w:pPr>
    </w:p>
    <w:p w14:paraId="57E6DE0D" w14:textId="472861E3" w:rsidR="008964B9" w:rsidRDefault="008964B9" w:rsidP="008964B9">
      <w:pPr>
        <w:pStyle w:val="ListParagraph"/>
        <w:numPr>
          <w:ilvl w:val="0"/>
          <w:numId w:val="22"/>
        </w:numPr>
        <w:autoSpaceDE w:val="0"/>
        <w:autoSpaceDN w:val="0"/>
        <w:adjustRightInd w:val="0"/>
        <w:jc w:val="both"/>
        <w:rPr>
          <w:rFonts w:asciiTheme="minorHAnsi" w:hAnsiTheme="minorHAnsi"/>
        </w:rPr>
      </w:pPr>
      <w:r>
        <w:rPr>
          <w:rFonts w:asciiTheme="minorHAnsi" w:hAnsiTheme="minorHAnsi"/>
        </w:rPr>
        <w:t>Brief statement describing the analytical methods employed to evaluate the outcomes and potential applications of the outcomes.  If any statistical methods are employed to sample or analyze outcomes, please include an abbreviated Supporting Statement part B in the submission.</w:t>
      </w:r>
    </w:p>
    <w:p w14:paraId="674B5DB6" w14:textId="77777777" w:rsidR="002E48CD" w:rsidRPr="002E48CD" w:rsidRDefault="002E48CD" w:rsidP="002E48CD">
      <w:pPr>
        <w:pStyle w:val="ListParagraph"/>
        <w:rPr>
          <w:rFonts w:asciiTheme="minorHAnsi" w:hAnsiTheme="minorHAnsi"/>
        </w:rPr>
      </w:pPr>
    </w:p>
    <w:p w14:paraId="2E82B44B" w14:textId="18DBB0D9" w:rsidR="002E48CD" w:rsidRPr="008964B9" w:rsidRDefault="002E48CD" w:rsidP="008964B9">
      <w:pPr>
        <w:pStyle w:val="ListParagraph"/>
        <w:numPr>
          <w:ilvl w:val="0"/>
          <w:numId w:val="22"/>
        </w:numPr>
        <w:autoSpaceDE w:val="0"/>
        <w:autoSpaceDN w:val="0"/>
        <w:adjustRightInd w:val="0"/>
        <w:jc w:val="both"/>
        <w:rPr>
          <w:rFonts w:asciiTheme="minorHAnsi" w:hAnsiTheme="minorHAnsi"/>
        </w:rPr>
      </w:pPr>
      <w:r>
        <w:rPr>
          <w:rFonts w:asciiTheme="minorHAnsi" w:hAnsiTheme="minorHAnsi"/>
        </w:rPr>
        <w:t>Confirmation that no incentives will be provided to respondents.</w:t>
      </w:r>
    </w:p>
    <w:p w14:paraId="15BC2B4A" w14:textId="77777777" w:rsidR="008964B9" w:rsidRPr="009A5895" w:rsidRDefault="008964B9" w:rsidP="00304C7F">
      <w:pPr>
        <w:autoSpaceDE w:val="0"/>
        <w:autoSpaceDN w:val="0"/>
        <w:adjustRightInd w:val="0"/>
        <w:jc w:val="both"/>
        <w:rPr>
          <w:rFonts w:asciiTheme="minorHAnsi" w:hAnsiTheme="minorHAnsi"/>
        </w:rPr>
      </w:pPr>
    </w:p>
    <w:p w14:paraId="56F2D33E" w14:textId="77777777" w:rsidR="002B470C" w:rsidRPr="009A5895" w:rsidRDefault="002B470C" w:rsidP="005B2A35">
      <w:pPr>
        <w:pStyle w:val="Heading3"/>
        <w:rPr>
          <w:rFonts w:asciiTheme="minorHAnsi" w:hAnsiTheme="minorHAnsi"/>
          <w:sz w:val="22"/>
          <w:szCs w:val="22"/>
        </w:rPr>
      </w:pPr>
      <w:bookmarkStart w:id="6" w:name="_Toc466364032"/>
      <w:r w:rsidRPr="009A5895">
        <w:rPr>
          <w:rFonts w:asciiTheme="minorHAnsi" w:hAnsiTheme="minorHAnsi"/>
          <w:sz w:val="22"/>
          <w:szCs w:val="22"/>
        </w:rPr>
        <w:t>3. Use of Improved Information Technology and Burden Reduction</w:t>
      </w:r>
      <w:bookmarkEnd w:id="6"/>
      <w:r w:rsidRPr="009A5895">
        <w:rPr>
          <w:rFonts w:asciiTheme="minorHAnsi" w:hAnsiTheme="minorHAnsi"/>
          <w:sz w:val="22"/>
          <w:szCs w:val="22"/>
        </w:rPr>
        <w:t xml:space="preserve"> </w:t>
      </w:r>
    </w:p>
    <w:p w14:paraId="3C9EE3DD" w14:textId="25DC0BFD" w:rsidR="00494E3D" w:rsidRPr="00681832" w:rsidRDefault="00B75614" w:rsidP="00681832">
      <w:pPr>
        <w:jc w:val="both"/>
        <w:rPr>
          <w:rFonts w:asciiTheme="minorHAnsi" w:hAnsiTheme="minorHAnsi"/>
        </w:rPr>
      </w:pPr>
      <w:r w:rsidRPr="00681832">
        <w:rPr>
          <w:rFonts w:asciiTheme="minorHAnsi" w:hAnsiTheme="minorHAnsi"/>
        </w:rPr>
        <w:t>The unstructured interviews will be conducted in person, on-site</w:t>
      </w:r>
      <w:r w:rsidR="00D97262">
        <w:rPr>
          <w:rFonts w:asciiTheme="minorHAnsi" w:hAnsiTheme="minorHAnsi"/>
        </w:rPr>
        <w:t xml:space="preserve"> (see sample guide Att. 3)</w:t>
      </w:r>
      <w:r w:rsidRPr="00681832">
        <w:rPr>
          <w:rFonts w:asciiTheme="minorHAnsi" w:hAnsiTheme="minorHAnsi"/>
        </w:rPr>
        <w:t xml:space="preserve">.  Using unstructured </w:t>
      </w:r>
      <w:r w:rsidR="00095972">
        <w:rPr>
          <w:rFonts w:asciiTheme="minorHAnsi" w:hAnsiTheme="minorHAnsi"/>
        </w:rPr>
        <w:t xml:space="preserve">and 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This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Such interviews also allow the interviewers to directly observe the context and environment of the </w:t>
      </w:r>
      <w:r w:rsidR="00494E3D" w:rsidRPr="00681832">
        <w:rPr>
          <w:rFonts w:asciiTheme="minorHAnsi" w:hAnsiTheme="minorHAnsi"/>
        </w:rPr>
        <w:t>customer</w:t>
      </w:r>
      <w:r w:rsidRPr="00681832">
        <w:rPr>
          <w:rFonts w:asciiTheme="minorHAnsi" w:hAnsiTheme="minorHAnsi"/>
        </w:rPr>
        <w:t xml:space="preserve">.  For example, the effects of </w:t>
      </w:r>
      <w:r w:rsidR="00F52FC0" w:rsidRPr="00681832">
        <w:rPr>
          <w:rFonts w:asciiTheme="minorHAnsi" w:hAnsiTheme="minorHAnsi"/>
        </w:rPr>
        <w:t xml:space="preserve">a </w:t>
      </w:r>
      <w:r w:rsidR="00494E3D" w:rsidRPr="00681832">
        <w:rPr>
          <w:rFonts w:asciiTheme="minorHAnsi" w:hAnsiTheme="minorHAnsi"/>
        </w:rPr>
        <w:t>new technology</w:t>
      </w:r>
      <w:r w:rsidR="00F52FC0" w:rsidRPr="00681832">
        <w:rPr>
          <w:rFonts w:asciiTheme="minorHAnsi" w:hAnsiTheme="minorHAnsi"/>
        </w:rPr>
        <w:t>/product on an existing process or system</w:t>
      </w:r>
      <w:r w:rsidRPr="00681832">
        <w:rPr>
          <w:rFonts w:asciiTheme="minorHAnsi" w:hAnsiTheme="minorHAnsi"/>
        </w:rPr>
        <w:t xml:space="preserve">, the interactions between </w:t>
      </w:r>
      <w:r w:rsidR="00494E3D" w:rsidRPr="00681832">
        <w:rPr>
          <w:rFonts w:asciiTheme="minorHAnsi" w:hAnsiTheme="minorHAnsi"/>
        </w:rPr>
        <w:t>customer segments</w:t>
      </w:r>
      <w:r w:rsidRPr="00681832">
        <w:rPr>
          <w:rFonts w:asciiTheme="minorHAnsi" w:hAnsiTheme="minorHAnsi"/>
        </w:rPr>
        <w:t xml:space="preserve">, and the interface between instructors and students during training activities cannot be captured over </w:t>
      </w:r>
      <w:r w:rsidR="00A73F24">
        <w:rPr>
          <w:rFonts w:asciiTheme="minorHAnsi" w:hAnsiTheme="minorHAnsi"/>
        </w:rPr>
        <w:t xml:space="preserve">automated collection techniques. 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14:paraId="3698762B" w14:textId="77777777" w:rsidR="00F52FC0" w:rsidRPr="009A5895" w:rsidRDefault="00F52FC0" w:rsidP="00DC2CD8">
      <w:pPr>
        <w:jc w:val="both"/>
        <w:rPr>
          <w:rFonts w:asciiTheme="minorHAnsi" w:hAnsiTheme="minorHAnsi"/>
        </w:rPr>
      </w:pPr>
    </w:p>
    <w:p w14:paraId="11FA2425" w14:textId="77777777" w:rsidR="002B470C" w:rsidRPr="009A5895" w:rsidRDefault="002B470C" w:rsidP="005B2A35">
      <w:pPr>
        <w:pStyle w:val="Heading3"/>
        <w:rPr>
          <w:rFonts w:asciiTheme="minorHAnsi" w:hAnsiTheme="minorHAnsi"/>
          <w:sz w:val="22"/>
          <w:szCs w:val="22"/>
        </w:rPr>
      </w:pPr>
      <w:bookmarkStart w:id="7" w:name="_Toc466364033"/>
      <w:r w:rsidRPr="009A5895">
        <w:rPr>
          <w:rFonts w:asciiTheme="minorHAnsi" w:hAnsiTheme="minorHAnsi"/>
          <w:sz w:val="22"/>
          <w:szCs w:val="22"/>
        </w:rPr>
        <w:t>4. Efforts to Identify Duplication and Use of Similar Information</w:t>
      </w:r>
      <w:bookmarkEnd w:id="7"/>
      <w:r w:rsidRPr="009A5895">
        <w:rPr>
          <w:rFonts w:asciiTheme="minorHAnsi" w:hAnsiTheme="minorHAnsi"/>
          <w:sz w:val="22"/>
          <w:szCs w:val="22"/>
        </w:rPr>
        <w:t xml:space="preserve"> </w:t>
      </w:r>
    </w:p>
    <w:p w14:paraId="483E70E4" w14:textId="13023E53" w:rsidR="00604F78" w:rsidRPr="00681832" w:rsidRDefault="00765A29" w:rsidP="00C51751">
      <w:pPr>
        <w:jc w:val="both"/>
        <w:rPr>
          <w:rFonts w:asciiTheme="minorHAnsi" w:hAnsiTheme="minorHAnsi"/>
          <w:color w:val="000000"/>
        </w:rPr>
      </w:pPr>
      <w:r>
        <w:rPr>
          <w:rFonts w:asciiTheme="minorHAnsi" w:hAnsiTheme="minorHAnsi"/>
        </w:rPr>
        <w:t>A maximum of</w:t>
      </w:r>
      <w:r w:rsidR="00095972">
        <w:rPr>
          <w:rFonts w:asciiTheme="minorHAnsi" w:hAnsiTheme="minorHAnsi"/>
        </w:rPr>
        <w:t xml:space="preserve"> five CDC staff comprise each I-Catalyst project team.</w:t>
      </w:r>
      <w:r w:rsidR="00782B24">
        <w:rPr>
          <w:rFonts w:asciiTheme="minorHAnsi" w:hAnsiTheme="minorHAnsi"/>
        </w:rPr>
        <w:t xml:space="preserve"> </w:t>
      </w:r>
      <w:r w:rsidR="00F52FC0">
        <w:rPr>
          <w:rFonts w:asciiTheme="minorHAnsi" w:hAnsiTheme="minorHAnsi"/>
        </w:rPr>
        <w:t>Each participating I-Catalyst</w:t>
      </w:r>
      <w:r w:rsidR="00782B24">
        <w:rPr>
          <w:rFonts w:asciiTheme="minorHAnsi" w:hAnsiTheme="minorHAnsi"/>
        </w:rPr>
        <w:t xml:space="preserve"> project </w:t>
      </w:r>
      <w:r w:rsidR="00F52FC0">
        <w:rPr>
          <w:rFonts w:asciiTheme="minorHAnsi" w:hAnsiTheme="minorHAnsi"/>
        </w:rPr>
        <w:t xml:space="preserve">team </w:t>
      </w:r>
      <w:r w:rsidR="00095972">
        <w:rPr>
          <w:rFonts w:asciiTheme="minorHAnsi" w:hAnsiTheme="minorHAnsi"/>
        </w:rPr>
        <w:t>presents</w:t>
      </w:r>
      <w:r w:rsidR="00F52FC0">
        <w:rPr>
          <w:rFonts w:asciiTheme="minorHAnsi" w:hAnsiTheme="minorHAnsi"/>
        </w:rPr>
        <w:t xml:space="preserve"> with a unique</w:t>
      </w:r>
      <w:r w:rsidR="0074690D">
        <w:rPr>
          <w:rFonts w:asciiTheme="minorHAnsi" w:hAnsiTheme="minorHAnsi"/>
        </w:rPr>
        <w:t xml:space="preserve"> </w:t>
      </w:r>
      <w:r w:rsidR="00F52FC0">
        <w:rPr>
          <w:rFonts w:asciiTheme="minorHAnsi" w:hAnsiTheme="minorHAnsi"/>
        </w:rPr>
        <w:t xml:space="preserve">problem </w:t>
      </w:r>
      <w:r w:rsidR="0074690D">
        <w:rPr>
          <w:rFonts w:asciiTheme="minorHAnsi" w:hAnsiTheme="minorHAnsi"/>
        </w:rPr>
        <w:t>for which they have a proposed solution</w:t>
      </w:r>
      <w:r w:rsidR="00F52FC0">
        <w:rPr>
          <w:rFonts w:asciiTheme="minorHAnsi" w:hAnsiTheme="minorHAnsi"/>
        </w:rPr>
        <w:t xml:space="preserve">. </w:t>
      </w:r>
      <w:r w:rsidR="00095972">
        <w:rPr>
          <w:rFonts w:asciiTheme="minorHAnsi" w:hAnsiTheme="minorHAnsi"/>
        </w:rPr>
        <w:t xml:space="preserve">For example, a CDC team has decided that </w:t>
      </w:r>
      <w:r w:rsidR="00D77718">
        <w:rPr>
          <w:rFonts w:asciiTheme="minorHAnsi" w:hAnsiTheme="minorHAnsi"/>
        </w:rPr>
        <w:t xml:space="preserve">they are going to build individual air sensors for integration with biometric devices so that people can track community-level air quality. They feel confident that the popularity of personal biometric devices means that people will find value in this additional functionality. However, they have no data or information from device users that they </w:t>
      </w:r>
      <w:r w:rsidR="007554A9">
        <w:rPr>
          <w:rFonts w:asciiTheme="minorHAnsi" w:hAnsiTheme="minorHAnsi"/>
        </w:rPr>
        <w:t>would find value in an enhanced device. Other than proprietary business databases, t</w:t>
      </w:r>
      <w:r w:rsidR="00F52FC0" w:rsidRPr="00F52FC0">
        <w:rPr>
          <w:rFonts w:asciiTheme="minorHAnsi" w:hAnsiTheme="minorHAnsi"/>
        </w:rPr>
        <w:t xml:space="preserve">here is no existing database that can provide the level of detail about the </w:t>
      </w:r>
      <w:r w:rsidR="00F52FC0">
        <w:rPr>
          <w:rFonts w:asciiTheme="minorHAnsi" w:hAnsiTheme="minorHAnsi"/>
        </w:rPr>
        <w:t xml:space="preserve">customer </w:t>
      </w:r>
      <w:r w:rsidR="00F52FC0" w:rsidRPr="00F52FC0">
        <w:rPr>
          <w:rFonts w:asciiTheme="minorHAnsi" w:hAnsiTheme="minorHAnsi"/>
        </w:rPr>
        <w:t>experiences</w:t>
      </w:r>
      <w:r w:rsidR="007554A9">
        <w:rPr>
          <w:rFonts w:asciiTheme="minorHAnsi" w:hAnsiTheme="minorHAnsi"/>
        </w:rPr>
        <w:t>, wants, and needs</w:t>
      </w:r>
      <w:r w:rsidR="00F52FC0" w:rsidRPr="00F52FC0">
        <w:rPr>
          <w:rFonts w:asciiTheme="minorHAnsi" w:hAnsiTheme="minorHAnsi"/>
        </w:rPr>
        <w:t xml:space="preserve"> necessary to support </w:t>
      </w:r>
      <w:r w:rsidR="00AA1252">
        <w:rPr>
          <w:rFonts w:asciiTheme="minorHAnsi" w:hAnsiTheme="minorHAnsi"/>
        </w:rPr>
        <w:t>the</w:t>
      </w:r>
      <w:r w:rsidR="00496336">
        <w:rPr>
          <w:rFonts w:asciiTheme="minorHAnsi" w:hAnsiTheme="minorHAnsi"/>
        </w:rPr>
        <w:t xml:space="preserve"> proposed solution</w:t>
      </w:r>
      <w:r w:rsidR="00F52FC0" w:rsidRPr="00F52FC0">
        <w:rPr>
          <w:rFonts w:asciiTheme="minorHAnsi" w:hAnsiTheme="minorHAnsi"/>
        </w:rPr>
        <w:t>.</w:t>
      </w:r>
      <w:r w:rsidR="00681832">
        <w:rPr>
          <w:rFonts w:asciiTheme="minorHAnsi" w:hAnsiTheme="minorHAnsi"/>
          <w:color w:val="000000"/>
        </w:rPr>
        <w:t xml:space="preserve"> </w:t>
      </w:r>
      <w:r w:rsidR="007035A9">
        <w:rPr>
          <w:rFonts w:asciiTheme="minorHAnsi" w:hAnsiTheme="minorHAnsi"/>
          <w:color w:val="000000"/>
        </w:rPr>
        <w:t xml:space="preserve"> </w:t>
      </w:r>
      <w:r w:rsidR="00AA1252">
        <w:rPr>
          <w:rFonts w:asciiTheme="minorHAnsi" w:hAnsiTheme="minorHAnsi"/>
          <w:color w:val="000000"/>
        </w:rPr>
        <w:t>This</w:t>
      </w:r>
      <w:r w:rsidR="00604F78" w:rsidRPr="00681832">
        <w:rPr>
          <w:rFonts w:asciiTheme="minorHAnsi" w:hAnsiTheme="minorHAnsi"/>
          <w:color w:val="000000"/>
        </w:rPr>
        <w:t xml:space="preserve"> program will help CDC teams </w:t>
      </w:r>
      <w:r w:rsidR="00AA1252">
        <w:rPr>
          <w:rFonts w:asciiTheme="minorHAnsi" w:hAnsiTheme="minorHAnsi"/>
          <w:color w:val="000000"/>
        </w:rPr>
        <w:t xml:space="preserve">generate information about their customers to help them </w:t>
      </w:r>
      <w:r w:rsidR="00604F78" w:rsidRPr="00681832">
        <w:rPr>
          <w:rFonts w:asciiTheme="minorHAnsi" w:hAnsiTheme="minorHAnsi"/>
          <w:color w:val="000000"/>
        </w:rPr>
        <w:t xml:space="preserve">make the case for key innovation investments to advance important </w:t>
      </w:r>
      <w:r w:rsidR="00AA1252">
        <w:rPr>
          <w:rFonts w:asciiTheme="minorHAnsi" w:hAnsiTheme="minorHAnsi"/>
          <w:color w:val="000000"/>
        </w:rPr>
        <w:t xml:space="preserve">solutions and innovations. </w:t>
      </w:r>
    </w:p>
    <w:p w14:paraId="1E7DA9CE" w14:textId="77777777" w:rsidR="00F52FC0" w:rsidRPr="009A5895" w:rsidRDefault="00F52FC0" w:rsidP="00F52FC0">
      <w:pPr>
        <w:jc w:val="both"/>
        <w:rPr>
          <w:rFonts w:asciiTheme="minorHAnsi" w:hAnsiTheme="minorHAnsi"/>
        </w:rPr>
      </w:pPr>
    </w:p>
    <w:p w14:paraId="55E8088B" w14:textId="77777777" w:rsidR="002B470C" w:rsidRPr="009A5895" w:rsidRDefault="002B470C" w:rsidP="005B2A35">
      <w:pPr>
        <w:pStyle w:val="Heading3"/>
        <w:rPr>
          <w:rFonts w:asciiTheme="minorHAnsi" w:hAnsiTheme="minorHAnsi"/>
          <w:sz w:val="22"/>
          <w:szCs w:val="22"/>
        </w:rPr>
      </w:pPr>
      <w:bookmarkStart w:id="8" w:name="_Toc466364034"/>
      <w:r w:rsidRPr="009A5895">
        <w:rPr>
          <w:rFonts w:asciiTheme="minorHAnsi" w:hAnsiTheme="minorHAnsi"/>
          <w:sz w:val="22"/>
          <w:szCs w:val="22"/>
        </w:rPr>
        <w:t>5. Impact on Small Businesses or Other Small Entities</w:t>
      </w:r>
      <w:bookmarkEnd w:id="8"/>
      <w:r w:rsidRPr="009A5895">
        <w:rPr>
          <w:rFonts w:asciiTheme="minorHAnsi" w:hAnsiTheme="minorHAnsi"/>
          <w:sz w:val="22"/>
          <w:szCs w:val="22"/>
        </w:rPr>
        <w:t xml:space="preserve"> </w:t>
      </w:r>
    </w:p>
    <w:p w14:paraId="419CABFD" w14:textId="08822ED0" w:rsidR="00777E62" w:rsidRDefault="00874423" w:rsidP="006E7523">
      <w:pPr>
        <w:pStyle w:val="Default"/>
        <w:rPr>
          <w:rFonts w:asciiTheme="minorHAnsi" w:hAnsiTheme="minorHAnsi"/>
          <w:sz w:val="22"/>
          <w:szCs w:val="22"/>
        </w:rPr>
      </w:pPr>
      <w:r w:rsidRPr="009A5895">
        <w:rPr>
          <w:rFonts w:asciiTheme="minorHAnsi" w:hAnsiTheme="minorHAnsi"/>
          <w:sz w:val="22"/>
          <w:szCs w:val="22"/>
        </w:rPr>
        <w:t>The data collection</w:t>
      </w:r>
      <w:r w:rsidR="00496336">
        <w:rPr>
          <w:rFonts w:asciiTheme="minorHAnsi" w:hAnsiTheme="minorHAnsi"/>
          <w:sz w:val="22"/>
          <w:szCs w:val="22"/>
        </w:rPr>
        <w:t xml:space="preserve"> in this request</w:t>
      </w:r>
      <w:r w:rsidRPr="009A5895">
        <w:rPr>
          <w:rFonts w:asciiTheme="minorHAnsi" w:hAnsiTheme="minorHAnsi"/>
          <w:sz w:val="22"/>
          <w:szCs w:val="22"/>
        </w:rPr>
        <w:t xml:space="preserve"> will </w:t>
      </w:r>
      <w:r w:rsidR="00496336">
        <w:rPr>
          <w:rFonts w:asciiTheme="minorHAnsi" w:hAnsiTheme="minorHAnsi"/>
          <w:sz w:val="22"/>
          <w:szCs w:val="22"/>
        </w:rPr>
        <w:t>minimize burden on small businesses or other entities.</w:t>
      </w:r>
      <w:r w:rsidRPr="009A5895">
        <w:rPr>
          <w:rFonts w:asciiTheme="minorHAnsi" w:hAnsiTheme="minorHAnsi"/>
          <w:sz w:val="22"/>
          <w:szCs w:val="22"/>
        </w:rPr>
        <w:t xml:space="preserve"> </w:t>
      </w:r>
      <w:r w:rsidR="009D0A70" w:rsidRPr="009A5895">
        <w:rPr>
          <w:rFonts w:asciiTheme="minorHAnsi" w:hAnsiTheme="minorHAnsi"/>
          <w:sz w:val="22"/>
          <w:szCs w:val="22"/>
        </w:rPr>
        <w:t xml:space="preserve">The impact on small business will be the time required for respondents to be interviewed. </w:t>
      </w:r>
      <w:r w:rsidRPr="009A5895">
        <w:rPr>
          <w:rFonts w:asciiTheme="minorHAnsi" w:hAnsiTheme="minorHAnsi"/>
          <w:sz w:val="22"/>
          <w:szCs w:val="22"/>
        </w:rPr>
        <w:t>T</w:t>
      </w:r>
      <w:r w:rsidR="002B470C" w:rsidRPr="009A5895">
        <w:rPr>
          <w:rFonts w:asciiTheme="minorHAnsi" w:hAnsiTheme="minorHAnsi"/>
          <w:sz w:val="22"/>
          <w:szCs w:val="22"/>
        </w:rPr>
        <w:t xml:space="preserve">he information gathered from participants through the customer discovery process can be used to support </w:t>
      </w:r>
      <w:r w:rsidR="00604F78">
        <w:rPr>
          <w:rFonts w:asciiTheme="minorHAnsi" w:hAnsiTheme="minorHAnsi"/>
          <w:sz w:val="22"/>
          <w:szCs w:val="22"/>
        </w:rPr>
        <w:t xml:space="preserve">opportunities, </w:t>
      </w:r>
      <w:r w:rsidR="002B470C" w:rsidRPr="009A5895">
        <w:rPr>
          <w:rFonts w:asciiTheme="minorHAnsi" w:hAnsiTheme="minorHAnsi"/>
          <w:sz w:val="22"/>
          <w:szCs w:val="22"/>
        </w:rPr>
        <w:t>programs</w:t>
      </w:r>
      <w:r w:rsidR="00604F78">
        <w:rPr>
          <w:rFonts w:asciiTheme="minorHAnsi" w:hAnsiTheme="minorHAnsi"/>
          <w:sz w:val="22"/>
          <w:szCs w:val="22"/>
        </w:rPr>
        <w:t>,</w:t>
      </w:r>
      <w:r w:rsidR="002B470C" w:rsidRPr="009A5895">
        <w:rPr>
          <w:rFonts w:asciiTheme="minorHAnsi" w:hAnsiTheme="minorHAnsi"/>
          <w:sz w:val="22"/>
          <w:szCs w:val="22"/>
        </w:rPr>
        <w:t xml:space="preserve"> and </w:t>
      </w:r>
      <w:r w:rsidR="002B470C" w:rsidRPr="009A5895">
        <w:rPr>
          <w:rFonts w:asciiTheme="minorHAnsi" w:hAnsiTheme="minorHAnsi"/>
          <w:sz w:val="22"/>
          <w:szCs w:val="22"/>
        </w:rPr>
        <w:lastRenderedPageBreak/>
        <w:t>services for small businesses and other entities.</w:t>
      </w:r>
      <w:r w:rsidR="006E7523" w:rsidRPr="009A5895">
        <w:rPr>
          <w:rFonts w:asciiTheme="minorHAnsi" w:hAnsiTheme="minorHAnsi"/>
          <w:sz w:val="22"/>
          <w:szCs w:val="22"/>
        </w:rPr>
        <w:t xml:space="preserve"> </w:t>
      </w:r>
      <w:r w:rsidR="00777E62">
        <w:rPr>
          <w:rFonts w:asciiTheme="minorHAnsi" w:hAnsiTheme="minorHAnsi"/>
          <w:sz w:val="22"/>
          <w:szCs w:val="22"/>
        </w:rPr>
        <w:t>Every effort will be made to minimize the burden imposed by this collection.</w:t>
      </w:r>
    </w:p>
    <w:p w14:paraId="327EED8A" w14:textId="77777777" w:rsidR="0081264D" w:rsidRDefault="0081264D" w:rsidP="006E7523">
      <w:pPr>
        <w:pStyle w:val="Default"/>
        <w:rPr>
          <w:rFonts w:asciiTheme="minorHAnsi" w:hAnsiTheme="minorHAnsi"/>
          <w:sz w:val="22"/>
          <w:szCs w:val="22"/>
        </w:rPr>
      </w:pPr>
    </w:p>
    <w:p w14:paraId="4A6B9ECC" w14:textId="77777777" w:rsidR="002B470C" w:rsidRPr="009A5895" w:rsidRDefault="002B470C" w:rsidP="006E7523">
      <w:pPr>
        <w:pStyle w:val="Heading3"/>
        <w:rPr>
          <w:rFonts w:asciiTheme="minorHAnsi" w:hAnsiTheme="minorHAnsi"/>
          <w:sz w:val="22"/>
          <w:szCs w:val="22"/>
        </w:rPr>
      </w:pPr>
      <w:bookmarkStart w:id="9" w:name="_Toc466364035"/>
      <w:r w:rsidRPr="009A5895">
        <w:rPr>
          <w:rFonts w:asciiTheme="minorHAnsi" w:hAnsiTheme="minorHAnsi"/>
          <w:sz w:val="22"/>
          <w:szCs w:val="22"/>
        </w:rPr>
        <w:t>6. Consequences of Collecting the Information Less Frequently</w:t>
      </w:r>
      <w:bookmarkEnd w:id="9"/>
      <w:r w:rsidRPr="009A5895">
        <w:rPr>
          <w:rFonts w:asciiTheme="minorHAnsi" w:hAnsiTheme="minorHAnsi"/>
          <w:sz w:val="22"/>
          <w:szCs w:val="22"/>
        </w:rPr>
        <w:t xml:space="preserve"> </w:t>
      </w:r>
    </w:p>
    <w:p w14:paraId="1DB7E5E2" w14:textId="2D0963D0" w:rsidR="006E7523" w:rsidRPr="009A5895" w:rsidRDefault="00537AEF" w:rsidP="006E7523">
      <w:pPr>
        <w:rPr>
          <w:rFonts w:asciiTheme="minorHAnsi" w:hAnsiTheme="minorHAnsi"/>
        </w:rPr>
      </w:pPr>
      <w:r>
        <w:rPr>
          <w:rFonts w:asciiTheme="minorHAnsi" w:hAnsiTheme="minorHAnsi"/>
        </w:rPr>
        <w:t>At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unstructured interview once</w:t>
      </w:r>
      <w:r w:rsidR="00496336">
        <w:rPr>
          <w:rFonts w:asciiTheme="minorHAnsi" w:hAnsiTheme="minorHAnsi"/>
        </w:rPr>
        <w:t xml:space="preserve"> or twice</w:t>
      </w:r>
      <w:r w:rsidR="00233338" w:rsidRPr="009A5895">
        <w:rPr>
          <w:rFonts w:asciiTheme="minorHAnsi" w:hAnsiTheme="minorHAnsi"/>
        </w:rPr>
        <w:t>,</w:t>
      </w:r>
      <w:r w:rsidR="006E7523" w:rsidRPr="009A5895">
        <w:rPr>
          <w:rFonts w:asciiTheme="minorHAnsi" w:hAnsiTheme="minorHAnsi"/>
        </w:rPr>
        <w:t xml:space="preserve"> which should last between </w:t>
      </w:r>
      <w:r w:rsidR="007C0ACA">
        <w:rPr>
          <w:rFonts w:asciiTheme="minorHAnsi" w:hAnsiTheme="minorHAnsi"/>
        </w:rPr>
        <w:t>10</w:t>
      </w:r>
      <w:r w:rsidR="006E7523" w:rsidRPr="009A5895">
        <w:rPr>
          <w:rFonts w:asciiTheme="minorHAnsi" w:hAnsiTheme="minorHAnsi"/>
        </w:rPr>
        <w:t xml:space="preserve"> minutes</w:t>
      </w:r>
      <w:r w:rsidR="007C0ACA">
        <w:rPr>
          <w:rFonts w:asciiTheme="minorHAnsi" w:hAnsiTheme="minorHAnsi"/>
        </w:rPr>
        <w:t xml:space="preserve"> –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If these data are not collected through this process of customer discovery, then it will be difficult to </w:t>
      </w:r>
      <w:r w:rsidR="00604F78" w:rsidRPr="00604F78">
        <w:rPr>
          <w:rFonts w:asciiTheme="minorHAnsi" w:hAnsiTheme="minorHAnsi"/>
        </w:rPr>
        <w:t xml:space="preserve">identify what </w:t>
      </w:r>
      <w:r w:rsidR="00681832">
        <w:rPr>
          <w:rFonts w:asciiTheme="minorHAnsi" w:hAnsiTheme="minorHAnsi"/>
        </w:rPr>
        <w:t>customers/stakeholders</w:t>
      </w:r>
      <w:r w:rsidR="00604F78" w:rsidRPr="00604F78">
        <w:rPr>
          <w:rFonts w:asciiTheme="minorHAnsi" w:hAnsiTheme="minorHAnsi"/>
        </w:rPr>
        <w:t xml:space="preserve"> most value and need and what their top barriers and </w:t>
      </w:r>
      <w:r w:rsidR="00681832">
        <w:rPr>
          <w:rFonts w:asciiTheme="minorHAnsi" w:hAnsiTheme="minorHAnsi"/>
        </w:rPr>
        <w:t xml:space="preserve">issues </w:t>
      </w:r>
      <w:r w:rsidR="00604F78" w:rsidRPr="00604F78">
        <w:rPr>
          <w:rFonts w:asciiTheme="minorHAnsi" w:hAnsiTheme="minorHAnsi"/>
        </w:rPr>
        <w:t xml:space="preserve">are, and </w:t>
      </w:r>
      <w:r w:rsidR="00604F78">
        <w:rPr>
          <w:rFonts w:asciiTheme="minorHAnsi" w:hAnsiTheme="minorHAnsi"/>
        </w:rPr>
        <w:t xml:space="preserve">to </w:t>
      </w:r>
      <w:r w:rsidR="00604F78" w:rsidRPr="00604F78">
        <w:rPr>
          <w:rFonts w:asciiTheme="minorHAnsi" w:hAnsiTheme="minorHAnsi"/>
        </w:rPr>
        <w:t>source solutions that will have high levels of efficacy and user acceptability.</w:t>
      </w:r>
      <w:r>
        <w:rPr>
          <w:rFonts w:asciiTheme="minorHAnsi" w:hAnsiTheme="minorHAnsi"/>
        </w:rPr>
        <w:t xml:space="preserve"> </w:t>
      </w:r>
    </w:p>
    <w:p w14:paraId="32FAC68D" w14:textId="77777777" w:rsidR="006E7523" w:rsidRPr="009A5895" w:rsidRDefault="006E7523" w:rsidP="006E7523">
      <w:pPr>
        <w:rPr>
          <w:rFonts w:asciiTheme="minorHAnsi" w:hAnsiTheme="minorHAnsi"/>
        </w:rPr>
      </w:pPr>
    </w:p>
    <w:p w14:paraId="599FD295" w14:textId="77777777" w:rsidR="002B470C" w:rsidRPr="009A5895" w:rsidRDefault="002B470C" w:rsidP="006E7523">
      <w:pPr>
        <w:pStyle w:val="Heading3"/>
        <w:rPr>
          <w:rFonts w:asciiTheme="minorHAnsi" w:hAnsiTheme="minorHAnsi"/>
          <w:color w:val="auto"/>
          <w:sz w:val="22"/>
          <w:szCs w:val="22"/>
        </w:rPr>
      </w:pPr>
      <w:bookmarkStart w:id="10"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10"/>
      <w:r w:rsidRPr="009A5895">
        <w:rPr>
          <w:rFonts w:asciiTheme="minorHAnsi" w:hAnsiTheme="minorHAnsi"/>
          <w:color w:val="auto"/>
          <w:sz w:val="22"/>
          <w:szCs w:val="22"/>
        </w:rPr>
        <w:t xml:space="preserve"> </w:t>
      </w:r>
    </w:p>
    <w:p w14:paraId="635E8348" w14:textId="7C203351"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14:paraId="3BDF433D" w14:textId="77777777" w:rsidR="006E7523" w:rsidRPr="009A5895" w:rsidRDefault="006E7523" w:rsidP="006E7523">
      <w:pPr>
        <w:rPr>
          <w:rFonts w:asciiTheme="minorHAnsi" w:hAnsiTheme="minorHAnsi"/>
        </w:rPr>
      </w:pPr>
    </w:p>
    <w:p w14:paraId="7F234C14" w14:textId="77777777" w:rsidR="002B470C" w:rsidRPr="009A5895" w:rsidRDefault="002B470C" w:rsidP="005B2A35">
      <w:pPr>
        <w:pStyle w:val="Heading3"/>
        <w:rPr>
          <w:rFonts w:asciiTheme="minorHAnsi" w:hAnsiTheme="minorHAnsi"/>
          <w:sz w:val="22"/>
          <w:szCs w:val="22"/>
        </w:rPr>
      </w:pPr>
      <w:bookmarkStart w:id="11" w:name="_Toc466364037"/>
      <w:r w:rsidRPr="009A5895">
        <w:rPr>
          <w:rFonts w:asciiTheme="minorHAnsi" w:hAnsiTheme="minorHAnsi"/>
          <w:sz w:val="22"/>
          <w:szCs w:val="22"/>
        </w:rPr>
        <w:t>8. Comments in Response to the Federal Register Notice and Efforts to Consult Outside the Agency</w:t>
      </w:r>
      <w:bookmarkEnd w:id="11"/>
      <w:r w:rsidRPr="009A5895">
        <w:rPr>
          <w:rFonts w:asciiTheme="minorHAnsi" w:hAnsiTheme="minorHAnsi"/>
          <w:sz w:val="22"/>
          <w:szCs w:val="22"/>
        </w:rPr>
        <w:t xml:space="preserve"> </w:t>
      </w:r>
    </w:p>
    <w:p w14:paraId="0064EA82" w14:textId="5052869F" w:rsidR="00D8492A" w:rsidRPr="007B6085" w:rsidRDefault="00D8492A" w:rsidP="00BC1559">
      <w:pPr>
        <w:pStyle w:val="ListParagraph"/>
        <w:numPr>
          <w:ilvl w:val="0"/>
          <w:numId w:val="15"/>
        </w:numPr>
        <w:jc w:val="both"/>
        <w:rPr>
          <w:rFonts w:asciiTheme="minorHAnsi" w:hAnsiTheme="minorHAnsi"/>
        </w:rPr>
      </w:pPr>
      <w:r w:rsidRPr="007B6085">
        <w:rPr>
          <w:rFonts w:asciiTheme="minorHAnsi" w:hAnsiTheme="minorHAnsi"/>
        </w:rPr>
        <w:t>CDC</w:t>
      </w:r>
      <w:r w:rsidR="00FE0F9C" w:rsidRPr="007B6085">
        <w:rPr>
          <w:rFonts w:asciiTheme="minorHAnsi" w:hAnsiTheme="minorHAnsi"/>
        </w:rPr>
        <w:t xml:space="preserve"> published a </w:t>
      </w:r>
      <w:r w:rsidR="007B6085" w:rsidRPr="007B6085">
        <w:rPr>
          <w:rFonts w:asciiTheme="minorHAnsi" w:hAnsiTheme="minorHAnsi"/>
        </w:rPr>
        <w:t>60 day</w:t>
      </w:r>
      <w:r w:rsidR="00FE0F9C" w:rsidRPr="007B6085">
        <w:rPr>
          <w:rFonts w:asciiTheme="minorHAnsi" w:hAnsiTheme="minorHAnsi"/>
        </w:rPr>
        <w:t xml:space="preserve"> Federal Register </w:t>
      </w:r>
      <w:r w:rsidR="000F671D" w:rsidRPr="007B6085">
        <w:rPr>
          <w:rFonts w:asciiTheme="minorHAnsi" w:hAnsiTheme="minorHAnsi"/>
        </w:rPr>
        <w:t xml:space="preserve">Notice: </w:t>
      </w:r>
      <w:r w:rsidR="006174E8" w:rsidRPr="007B6085">
        <w:rPr>
          <w:rFonts w:asciiTheme="minorHAnsi" w:hAnsiTheme="minorHAnsi" w:cs="Melior"/>
        </w:rPr>
        <w:t>Vol. 81, No. 114</w:t>
      </w:r>
      <w:r w:rsidR="007B6085" w:rsidRPr="007B6085">
        <w:rPr>
          <w:rFonts w:asciiTheme="minorHAnsi" w:hAnsiTheme="minorHAnsi" w:cs="Melior"/>
        </w:rPr>
        <w:t>,</w:t>
      </w:r>
      <w:r w:rsidR="006174E8" w:rsidRPr="007B6085">
        <w:rPr>
          <w:rFonts w:asciiTheme="minorHAnsi" w:hAnsiTheme="minorHAnsi" w:cs="Melior"/>
        </w:rPr>
        <w:t xml:space="preserve"> June 14, 2016</w:t>
      </w:r>
      <w:r w:rsidR="007B6085" w:rsidRPr="007B6085">
        <w:rPr>
          <w:rFonts w:asciiTheme="minorHAnsi" w:hAnsiTheme="minorHAnsi" w:cs="Melior"/>
        </w:rPr>
        <w:t xml:space="preserve">, pp. </w:t>
      </w:r>
      <w:r w:rsidR="006174E8" w:rsidRPr="007B6085">
        <w:rPr>
          <w:rFonts w:asciiTheme="minorHAnsi" w:hAnsiTheme="minorHAnsi" w:cs="Melior"/>
        </w:rPr>
        <w:t xml:space="preserve"> </w:t>
      </w:r>
      <w:r w:rsidR="006174E8" w:rsidRPr="007B6085">
        <w:rPr>
          <w:rFonts w:asciiTheme="minorHAnsi" w:hAnsiTheme="minorHAnsi" w:cs="Melior-Bold"/>
          <w:bCs/>
        </w:rPr>
        <w:t xml:space="preserve">38707- 38709 </w:t>
      </w:r>
      <w:r w:rsidR="00FE0F9C" w:rsidRPr="00635A52">
        <w:rPr>
          <w:rFonts w:asciiTheme="minorHAnsi" w:hAnsiTheme="minorHAnsi"/>
        </w:rPr>
        <w:t xml:space="preserve">in accordance with the Paperwork Reduction Act of 1995 </w:t>
      </w:r>
      <w:r w:rsidR="006174E8" w:rsidRPr="00635A52">
        <w:rPr>
          <w:rFonts w:asciiTheme="minorHAnsi" w:hAnsiTheme="minorHAnsi"/>
        </w:rPr>
        <w:t>(Att. 2)</w:t>
      </w:r>
      <w:r w:rsidR="00FE0F9C" w:rsidRPr="00635A52">
        <w:rPr>
          <w:rFonts w:asciiTheme="minorHAnsi" w:hAnsiTheme="minorHAnsi"/>
        </w:rPr>
        <w:t xml:space="preserve">.  </w:t>
      </w:r>
      <w:r w:rsidRPr="00635A52">
        <w:rPr>
          <w:rFonts w:asciiTheme="minorHAnsi" w:hAnsiTheme="minorHAnsi"/>
        </w:rPr>
        <w:t xml:space="preserve">One </w:t>
      </w:r>
      <w:r w:rsidR="000F671D" w:rsidRPr="00635A52">
        <w:rPr>
          <w:rFonts w:asciiTheme="minorHAnsi" w:hAnsiTheme="minorHAnsi"/>
        </w:rPr>
        <w:t>non-</w:t>
      </w:r>
      <w:r w:rsidR="006174E8" w:rsidRPr="00635A52">
        <w:rPr>
          <w:rFonts w:asciiTheme="minorHAnsi" w:hAnsiTheme="minorHAnsi"/>
        </w:rPr>
        <w:t xml:space="preserve">substantive </w:t>
      </w:r>
      <w:r w:rsidRPr="00635A52">
        <w:rPr>
          <w:rFonts w:asciiTheme="minorHAnsi" w:hAnsiTheme="minorHAnsi"/>
        </w:rPr>
        <w:t>comment</w:t>
      </w:r>
      <w:r w:rsidR="00FE0F9C" w:rsidRPr="00635A52">
        <w:rPr>
          <w:rFonts w:asciiTheme="minorHAnsi" w:hAnsiTheme="minorHAnsi"/>
        </w:rPr>
        <w:t xml:space="preserve"> w</w:t>
      </w:r>
      <w:r w:rsidRPr="00635A52">
        <w:rPr>
          <w:rFonts w:asciiTheme="minorHAnsi" w:hAnsiTheme="minorHAnsi"/>
        </w:rPr>
        <w:t>as</w:t>
      </w:r>
      <w:r w:rsidR="00FE0F9C" w:rsidRPr="00635A52">
        <w:rPr>
          <w:rFonts w:asciiTheme="minorHAnsi" w:hAnsiTheme="minorHAnsi"/>
        </w:rPr>
        <w:t xml:space="preserve"> received</w:t>
      </w:r>
      <w:r w:rsidR="006174E8" w:rsidRPr="00635A52">
        <w:rPr>
          <w:rFonts w:asciiTheme="minorHAnsi" w:hAnsiTheme="minorHAnsi"/>
        </w:rPr>
        <w:t xml:space="preserve"> (Att. </w:t>
      </w:r>
      <w:r w:rsidR="000F671D" w:rsidRPr="00635A52">
        <w:rPr>
          <w:rFonts w:asciiTheme="minorHAnsi" w:hAnsiTheme="minorHAnsi"/>
        </w:rPr>
        <w:t>2a</w:t>
      </w:r>
      <w:r w:rsidR="006174E8" w:rsidRPr="00635A52">
        <w:rPr>
          <w:rFonts w:asciiTheme="minorHAnsi" w:hAnsiTheme="minorHAnsi"/>
        </w:rPr>
        <w:t>)</w:t>
      </w:r>
      <w:r w:rsidR="000F671D" w:rsidRPr="00635A52">
        <w:rPr>
          <w:rFonts w:asciiTheme="minorHAnsi" w:hAnsiTheme="minorHAnsi"/>
        </w:rPr>
        <w:t xml:space="preserve"> and replied with a standard CDC response (Att. 2b)</w:t>
      </w:r>
      <w:r w:rsidR="00FE0F9C" w:rsidRPr="00635A52">
        <w:rPr>
          <w:rFonts w:asciiTheme="minorHAnsi" w:hAnsiTheme="minorHAnsi"/>
        </w:rPr>
        <w:t xml:space="preserve">.  </w:t>
      </w:r>
    </w:p>
    <w:p w14:paraId="2FD52916" w14:textId="4E7A9929" w:rsidR="00502F72" w:rsidRPr="00765A29" w:rsidRDefault="00496336" w:rsidP="00BC1559">
      <w:pPr>
        <w:pStyle w:val="ListParagraph"/>
        <w:numPr>
          <w:ilvl w:val="0"/>
          <w:numId w:val="15"/>
        </w:numPr>
        <w:jc w:val="both"/>
        <w:rPr>
          <w:rFonts w:asciiTheme="minorHAnsi" w:hAnsiTheme="minorHAnsi"/>
        </w:rPr>
      </w:pPr>
      <w:r>
        <w:t xml:space="preserve">There </w:t>
      </w:r>
      <w:r w:rsidR="00AA1252">
        <w:t>were no</w:t>
      </w:r>
      <w:r>
        <w:t xml:space="preserve"> </w:t>
      </w:r>
      <w:r w:rsidR="00D97262">
        <w:t xml:space="preserve">consultations </w:t>
      </w:r>
      <w:r w:rsidR="00AA1252">
        <w:t xml:space="preserve">with parties </w:t>
      </w:r>
      <w:r w:rsidR="00D97262">
        <w:t>external to CDC</w:t>
      </w:r>
      <w:r w:rsidR="00765A29">
        <w:t>.</w:t>
      </w:r>
    </w:p>
    <w:p w14:paraId="2273C5DE" w14:textId="77777777" w:rsidR="00765A29" w:rsidRPr="00D97262" w:rsidRDefault="00765A29" w:rsidP="00765A29">
      <w:pPr>
        <w:pStyle w:val="ListParagraph"/>
        <w:jc w:val="both"/>
        <w:rPr>
          <w:rFonts w:asciiTheme="minorHAnsi" w:hAnsiTheme="minorHAnsi"/>
        </w:rPr>
      </w:pPr>
    </w:p>
    <w:p w14:paraId="72CF7C57" w14:textId="77777777" w:rsidR="002B470C" w:rsidRPr="009A5895" w:rsidRDefault="002B470C" w:rsidP="005B2A35">
      <w:pPr>
        <w:pStyle w:val="Heading3"/>
        <w:rPr>
          <w:rFonts w:asciiTheme="minorHAnsi" w:hAnsiTheme="minorHAnsi"/>
          <w:sz w:val="22"/>
          <w:szCs w:val="22"/>
        </w:rPr>
      </w:pPr>
      <w:bookmarkStart w:id="12" w:name="_Toc466364038"/>
      <w:r w:rsidRPr="009A5895">
        <w:rPr>
          <w:rFonts w:asciiTheme="minorHAnsi" w:hAnsiTheme="minorHAnsi"/>
          <w:sz w:val="22"/>
          <w:szCs w:val="22"/>
        </w:rPr>
        <w:t>9. Explanation of Any Payment or Gift to Respondents</w:t>
      </w:r>
      <w:bookmarkEnd w:id="12"/>
      <w:r w:rsidRPr="009A5895">
        <w:rPr>
          <w:rFonts w:asciiTheme="minorHAnsi" w:hAnsiTheme="minorHAnsi"/>
          <w:sz w:val="22"/>
          <w:szCs w:val="22"/>
        </w:rPr>
        <w:t xml:space="preserve"> </w:t>
      </w:r>
    </w:p>
    <w:p w14:paraId="1CE200AE" w14:textId="0BECE1BC"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unstructured</w:t>
      </w:r>
      <w:r w:rsidR="000F671D">
        <w:rPr>
          <w:rFonts w:asciiTheme="minorHAnsi" w:hAnsiTheme="minorHAnsi"/>
        </w:rPr>
        <w:t xml:space="preserve"> voluntary</w:t>
      </w:r>
      <w:r w:rsidR="00874423" w:rsidRPr="009A5895">
        <w:rPr>
          <w:rFonts w:asciiTheme="minorHAnsi" w:hAnsiTheme="minorHAnsi"/>
        </w:rPr>
        <w:t xml:space="preserve"> interviews</w:t>
      </w:r>
      <w:r w:rsidR="001501D5" w:rsidRPr="009A5895">
        <w:rPr>
          <w:rFonts w:asciiTheme="minorHAnsi" w:hAnsiTheme="minorHAnsi"/>
        </w:rPr>
        <w:t>.</w:t>
      </w:r>
    </w:p>
    <w:p w14:paraId="2540DC6B" w14:textId="77777777" w:rsidR="002B470C" w:rsidRPr="009A5895" w:rsidRDefault="002B470C" w:rsidP="00DC2CD8">
      <w:pPr>
        <w:jc w:val="both"/>
        <w:rPr>
          <w:rFonts w:asciiTheme="minorHAnsi" w:hAnsiTheme="minorHAnsi"/>
        </w:rPr>
      </w:pPr>
    </w:p>
    <w:p w14:paraId="4454BA1B" w14:textId="77777777" w:rsidR="002B470C" w:rsidRPr="009A5895" w:rsidRDefault="002B470C" w:rsidP="005B2A35">
      <w:pPr>
        <w:pStyle w:val="Heading3"/>
        <w:rPr>
          <w:rFonts w:asciiTheme="minorHAnsi" w:hAnsiTheme="minorHAnsi"/>
          <w:sz w:val="22"/>
          <w:szCs w:val="22"/>
        </w:rPr>
      </w:pPr>
      <w:bookmarkStart w:id="13" w:name="_Toc466364039"/>
      <w:r w:rsidRPr="009A5895">
        <w:rPr>
          <w:rFonts w:asciiTheme="minorHAnsi" w:hAnsiTheme="minorHAnsi"/>
          <w:sz w:val="22"/>
          <w:szCs w:val="22"/>
        </w:rPr>
        <w:t>10. Assurance of Confidentiality Provided to Respondents</w:t>
      </w:r>
      <w:bookmarkEnd w:id="13"/>
      <w:r w:rsidRPr="009A5895">
        <w:rPr>
          <w:rFonts w:asciiTheme="minorHAnsi" w:hAnsiTheme="minorHAnsi"/>
          <w:sz w:val="22"/>
          <w:szCs w:val="22"/>
        </w:rPr>
        <w:t xml:space="preserve"> </w:t>
      </w:r>
    </w:p>
    <w:p w14:paraId="1F568015" w14:textId="60DDF49E" w:rsidR="00C845E2" w:rsidRPr="009009E4" w:rsidRDefault="007C3E1C" w:rsidP="009009E4">
      <w:pPr>
        <w:jc w:val="both"/>
        <w:rPr>
          <w:rFonts w:asciiTheme="minorHAnsi" w:hAnsiTheme="minorHAnsi"/>
        </w:rPr>
      </w:pPr>
      <w:r>
        <w:rPr>
          <w:rFonts w:asciiTheme="minorHAnsi" w:hAnsiTheme="minorHAnsi"/>
        </w:rPr>
        <w:t xml:space="preserve">Activities for this request do not involve the collection of Individually Identifiable Information. </w:t>
      </w:r>
      <w:r w:rsidR="002B470C" w:rsidRPr="009009E4">
        <w:rPr>
          <w:rFonts w:asciiTheme="minorHAnsi" w:hAnsiTheme="minorHAnsi"/>
        </w:rPr>
        <w:t xml:space="preserve">While </w:t>
      </w:r>
      <w:r w:rsidR="009009E4">
        <w:rPr>
          <w:rFonts w:asciiTheme="minorHAnsi" w:hAnsiTheme="minorHAnsi"/>
        </w:rPr>
        <w:t>teams</w:t>
      </w:r>
      <w:r w:rsidR="002B470C" w:rsidRPr="009009E4">
        <w:rPr>
          <w:rFonts w:asciiTheme="minorHAnsi" w:hAnsiTheme="minorHAnsi"/>
        </w:rPr>
        <w:t xml:space="preserve"> </w:t>
      </w:r>
      <w:r w:rsidR="00233338" w:rsidRPr="009009E4">
        <w:rPr>
          <w:rFonts w:asciiTheme="minorHAnsi" w:hAnsiTheme="minorHAnsi"/>
        </w:rPr>
        <w:t>may ask about</w:t>
      </w:r>
      <w:r w:rsidR="00920F4C" w:rsidRPr="009009E4">
        <w:rPr>
          <w:rFonts w:asciiTheme="minorHAnsi" w:hAnsiTheme="minorHAnsi"/>
        </w:rPr>
        <w:t xml:space="preserve"> </w:t>
      </w:r>
      <w:r w:rsidR="00C845E2" w:rsidRPr="009009E4">
        <w:rPr>
          <w:rFonts w:asciiTheme="minorHAnsi" w:hAnsiTheme="minorHAnsi"/>
        </w:rPr>
        <w:t xml:space="preserve">certain </w:t>
      </w:r>
      <w:r w:rsidR="00920F4C" w:rsidRPr="009009E4">
        <w:rPr>
          <w:rFonts w:asciiTheme="minorHAnsi" w:hAnsiTheme="minorHAnsi"/>
        </w:rPr>
        <w:t>demographic information of their stakeholder</w:t>
      </w:r>
      <w:r w:rsidR="00233338" w:rsidRPr="009009E4">
        <w:rPr>
          <w:rFonts w:asciiTheme="minorHAnsi" w:hAnsiTheme="minorHAnsi"/>
        </w:rPr>
        <w:t>/respondents</w:t>
      </w:r>
      <w:r w:rsidR="00920F4C" w:rsidRPr="009009E4">
        <w:rPr>
          <w:rFonts w:asciiTheme="minorHAnsi" w:hAnsiTheme="minorHAnsi"/>
        </w:rPr>
        <w:t xml:space="preserve"> to assess various factors (i.e. the length of employment at job to assess extent of </w:t>
      </w:r>
      <w:r w:rsidR="00EB54C7" w:rsidRPr="009009E4">
        <w:rPr>
          <w:rFonts w:asciiTheme="minorHAnsi" w:hAnsiTheme="minorHAnsi"/>
        </w:rPr>
        <w:t xml:space="preserve">experience, </w:t>
      </w:r>
      <w:r w:rsidR="00920F4C" w:rsidRPr="009009E4">
        <w:rPr>
          <w:rFonts w:asciiTheme="minorHAnsi" w:hAnsiTheme="minorHAnsi"/>
        </w:rPr>
        <w:t xml:space="preserve">network of contacts or resources), no information received during the </w:t>
      </w:r>
      <w:r w:rsidR="00233338" w:rsidRPr="009009E4">
        <w:rPr>
          <w:rFonts w:asciiTheme="minorHAnsi" w:hAnsiTheme="minorHAnsi"/>
        </w:rPr>
        <w:t xml:space="preserve">unstructured </w:t>
      </w:r>
      <w:r w:rsidR="00920F4C" w:rsidRPr="009009E4">
        <w:rPr>
          <w:rFonts w:asciiTheme="minorHAnsi" w:hAnsiTheme="minorHAnsi"/>
        </w:rPr>
        <w:t xml:space="preserve">interviews are tied directly to the respondents. </w:t>
      </w:r>
      <w:r w:rsidR="00874423" w:rsidRPr="009009E4">
        <w:rPr>
          <w:rFonts w:asciiTheme="minorHAnsi" w:hAnsiTheme="minorHAnsi"/>
        </w:rPr>
        <w:t>Respondents will not be promised confidentiality but interviewers will advise them that opinions and impressions they provide during the interviews will be used only to describe the general trends and directions of</w:t>
      </w:r>
      <w:r w:rsidR="00EB54C7" w:rsidRPr="009009E4">
        <w:rPr>
          <w:rFonts w:asciiTheme="minorHAnsi" w:hAnsiTheme="minorHAnsi"/>
        </w:rPr>
        <w:t xml:space="preserve"> what </w:t>
      </w:r>
      <w:r w:rsidR="002C0065" w:rsidRPr="009009E4">
        <w:rPr>
          <w:rFonts w:asciiTheme="minorHAnsi" w:hAnsiTheme="minorHAnsi"/>
        </w:rPr>
        <w:t>respondents’</w:t>
      </w:r>
      <w:r w:rsidR="00EB54C7" w:rsidRPr="009009E4">
        <w:rPr>
          <w:rFonts w:asciiTheme="minorHAnsi" w:hAnsiTheme="minorHAnsi"/>
        </w:rPr>
        <w:t xml:space="preserve"> value and need, and what their top barriers and </w:t>
      </w:r>
      <w:r w:rsidR="009009E4">
        <w:rPr>
          <w:rFonts w:asciiTheme="minorHAnsi" w:hAnsiTheme="minorHAnsi"/>
        </w:rPr>
        <w:t>concerns</w:t>
      </w:r>
      <w:r w:rsidR="00EB54C7" w:rsidRPr="009009E4">
        <w:rPr>
          <w:rFonts w:asciiTheme="minorHAnsi" w:hAnsiTheme="minorHAnsi"/>
        </w:rPr>
        <w:t xml:space="preserve"> are</w:t>
      </w:r>
      <w:r w:rsidR="00765A29">
        <w:rPr>
          <w:rFonts w:asciiTheme="minorHAnsi" w:hAnsiTheme="minorHAnsi"/>
        </w:rPr>
        <w:t xml:space="preserve">. </w:t>
      </w:r>
      <w:r w:rsidR="002C0065" w:rsidRPr="009009E4">
        <w:rPr>
          <w:rFonts w:asciiTheme="minorHAnsi" w:hAnsiTheme="minorHAnsi"/>
        </w:rPr>
        <w:t>CDC staff</w:t>
      </w:r>
      <w:r w:rsidR="00C274A3" w:rsidRPr="009009E4">
        <w:rPr>
          <w:rFonts w:asciiTheme="minorHAnsi" w:hAnsiTheme="minorHAnsi"/>
        </w:rPr>
        <w:t xml:space="preserve"> will protect the identity of the respondents by not attributing observations or comments to specific individuals nor reference their names, titles, or organizational affiliations in </w:t>
      </w:r>
      <w:r w:rsidR="002C0065" w:rsidRPr="009009E4">
        <w:rPr>
          <w:rFonts w:asciiTheme="minorHAnsi" w:hAnsiTheme="minorHAnsi"/>
        </w:rPr>
        <w:t>any written documents or reports.</w:t>
      </w:r>
      <w:r w:rsidR="0002094C" w:rsidRPr="009009E4">
        <w:rPr>
          <w:rFonts w:asciiTheme="minorHAnsi" w:hAnsiTheme="minorHAnsi"/>
        </w:rPr>
        <w:t xml:space="preserve"> CDC will treat data/information in a secure manner and will not disclose, unless otherwise compelled by law.  CDC will keep the information that respondents provide private and secure to the extent permitted by law.</w:t>
      </w:r>
    </w:p>
    <w:p w14:paraId="42256A76" w14:textId="77777777" w:rsidR="00C845E2" w:rsidRDefault="00C845E2" w:rsidP="00C845E2">
      <w:pPr>
        <w:pStyle w:val="ListParagraph"/>
        <w:jc w:val="both"/>
        <w:rPr>
          <w:rFonts w:asciiTheme="minorHAnsi" w:hAnsiTheme="minorHAnsi"/>
        </w:rPr>
      </w:pPr>
    </w:p>
    <w:p w14:paraId="5EEE36EC" w14:textId="6AED3BFC" w:rsidR="00C845E2" w:rsidRPr="009009E4" w:rsidRDefault="00C845E2" w:rsidP="009009E4">
      <w:pPr>
        <w:jc w:val="both"/>
        <w:rPr>
          <w:rFonts w:asciiTheme="minorHAnsi" w:hAnsiTheme="minorHAnsi"/>
        </w:rPr>
      </w:pPr>
      <w:r w:rsidRPr="009009E4">
        <w:rPr>
          <w:rFonts w:asciiTheme="minorHAnsi" w:hAnsiTheme="minorHAnsi"/>
        </w:rPr>
        <w:t>The CDC teams will protect the identity of the respondents in the following ways:</w:t>
      </w:r>
    </w:p>
    <w:p w14:paraId="3666FCE3" w14:textId="4303F3F4" w:rsidR="00C845E2" w:rsidRDefault="00C845E2" w:rsidP="009009E4">
      <w:pPr>
        <w:pStyle w:val="ListParagraph"/>
        <w:numPr>
          <w:ilvl w:val="0"/>
          <w:numId w:val="19"/>
        </w:numPr>
        <w:jc w:val="both"/>
        <w:rPr>
          <w:rFonts w:asciiTheme="minorHAnsi" w:hAnsiTheme="minorHAnsi"/>
        </w:rPr>
      </w:pPr>
      <w:r w:rsidRPr="00C845E2">
        <w:rPr>
          <w:rFonts w:asciiTheme="minorHAnsi" w:hAnsiTheme="minorHAnsi"/>
        </w:rPr>
        <w:t xml:space="preserve">Except for </w:t>
      </w:r>
      <w:r>
        <w:rPr>
          <w:rFonts w:asciiTheme="minorHAnsi" w:hAnsiTheme="minorHAnsi"/>
        </w:rPr>
        <w:t>interview</w:t>
      </w:r>
      <w:r w:rsidRPr="00C845E2">
        <w:rPr>
          <w:rFonts w:asciiTheme="minorHAnsi" w:hAnsiTheme="minorHAnsi"/>
        </w:rPr>
        <w:t xml:space="preserve"> sessions</w:t>
      </w:r>
      <w:r w:rsidR="009009E4">
        <w:rPr>
          <w:rFonts w:asciiTheme="minorHAnsi" w:hAnsiTheme="minorHAnsi"/>
        </w:rPr>
        <w:t>:</w:t>
      </w:r>
      <w:r w:rsidRPr="00C845E2">
        <w:rPr>
          <w:rFonts w:asciiTheme="minorHAnsi" w:hAnsiTheme="minorHAnsi"/>
        </w:rPr>
        <w:t xml:space="preserve"> respondents do not participate in interviews with other respondents.  </w:t>
      </w:r>
      <w:r>
        <w:rPr>
          <w:rFonts w:asciiTheme="minorHAnsi" w:hAnsiTheme="minorHAnsi"/>
        </w:rPr>
        <w:t>Teams</w:t>
      </w:r>
      <w:r w:rsidRPr="00C845E2">
        <w:rPr>
          <w:rFonts w:asciiTheme="minorHAnsi" w:hAnsiTheme="minorHAnsi"/>
        </w:rPr>
        <w:t xml:space="preserve"> do not repeat something said in one interview to another respondent in another interview.</w:t>
      </w:r>
    </w:p>
    <w:p w14:paraId="698ED994" w14:textId="3129DC3A" w:rsidR="00C845E2" w:rsidRDefault="00A2070F" w:rsidP="009009E4">
      <w:pPr>
        <w:pStyle w:val="ListParagraph"/>
        <w:numPr>
          <w:ilvl w:val="0"/>
          <w:numId w:val="19"/>
        </w:numPr>
        <w:jc w:val="both"/>
        <w:rPr>
          <w:rFonts w:asciiTheme="minorHAnsi" w:hAnsiTheme="minorHAnsi"/>
        </w:rPr>
      </w:pPr>
      <w:r>
        <w:rPr>
          <w:rFonts w:asciiTheme="minorHAnsi" w:hAnsiTheme="minorHAnsi"/>
        </w:rPr>
        <w:t>Teams</w:t>
      </w:r>
      <w:r w:rsidR="00C845E2" w:rsidRPr="00C845E2">
        <w:rPr>
          <w:rFonts w:asciiTheme="minorHAnsi" w:hAnsiTheme="minorHAnsi"/>
        </w:rPr>
        <w:t xml:space="preserve"> do not discuss either the information obtained or their opinions of it with people outside of the </w:t>
      </w:r>
      <w:r>
        <w:rPr>
          <w:rFonts w:asciiTheme="minorHAnsi" w:hAnsiTheme="minorHAnsi"/>
        </w:rPr>
        <w:t>I-Catalyst program</w:t>
      </w:r>
      <w:r w:rsidR="00C845E2" w:rsidRPr="00C845E2">
        <w:rPr>
          <w:rFonts w:asciiTheme="minorHAnsi" w:hAnsiTheme="minorHAnsi"/>
        </w:rPr>
        <w:t>.</w:t>
      </w:r>
    </w:p>
    <w:p w14:paraId="25F9938F" w14:textId="786A2169" w:rsidR="00C845E2" w:rsidRDefault="00C845E2" w:rsidP="009009E4">
      <w:pPr>
        <w:pStyle w:val="ListParagraph"/>
        <w:numPr>
          <w:ilvl w:val="0"/>
          <w:numId w:val="19"/>
        </w:numPr>
        <w:jc w:val="both"/>
        <w:rPr>
          <w:rFonts w:asciiTheme="minorHAnsi" w:hAnsiTheme="minorHAnsi"/>
        </w:rPr>
      </w:pPr>
      <w:r w:rsidRPr="00C845E2">
        <w:rPr>
          <w:rFonts w:asciiTheme="minorHAnsi" w:hAnsiTheme="minorHAnsi"/>
        </w:rPr>
        <w:t xml:space="preserve">In order to honor their assurances to each respondent, the </w:t>
      </w:r>
      <w:r w:rsidR="00A2070F">
        <w:rPr>
          <w:rFonts w:asciiTheme="minorHAnsi" w:hAnsiTheme="minorHAnsi"/>
        </w:rPr>
        <w:t>CDC teams</w:t>
      </w:r>
      <w:r w:rsidRPr="00C845E2">
        <w:rPr>
          <w:rFonts w:asciiTheme="minorHAnsi" w:hAnsiTheme="minorHAnsi"/>
        </w:rPr>
        <w:t xml:space="preserve"> do not attribute observations or comments to specific individuals nor reference their names, titles, or organizational affiliations in the written report.  </w:t>
      </w:r>
    </w:p>
    <w:p w14:paraId="19DA429E" w14:textId="3DC455D6" w:rsidR="00C845E2" w:rsidRDefault="00C845E2" w:rsidP="009009E4">
      <w:pPr>
        <w:pStyle w:val="ListParagraph"/>
        <w:numPr>
          <w:ilvl w:val="0"/>
          <w:numId w:val="19"/>
        </w:numPr>
        <w:jc w:val="both"/>
        <w:rPr>
          <w:rFonts w:asciiTheme="minorHAnsi" w:hAnsiTheme="minorHAnsi"/>
        </w:rPr>
      </w:pPr>
      <w:r w:rsidRPr="00C845E2">
        <w:rPr>
          <w:rFonts w:asciiTheme="minorHAnsi" w:hAnsiTheme="minorHAnsi"/>
        </w:rPr>
        <w:t xml:space="preserve">All workstations used for the implementation analysis will be part of the local area network (LAN) at the </w:t>
      </w:r>
      <w:r w:rsidR="00A2070F">
        <w:rPr>
          <w:rFonts w:asciiTheme="minorHAnsi" w:hAnsiTheme="minorHAnsi"/>
        </w:rPr>
        <w:t>CDC</w:t>
      </w:r>
      <w:r w:rsidRPr="00C845E2">
        <w:rPr>
          <w:rFonts w:asciiTheme="minorHAnsi" w:hAnsiTheme="minorHAnsi"/>
        </w:rPr>
        <w:t xml:space="preserve">.  Data stored on network drives is protected using the security mechanisms available through the network operating system used on their primary network servers.  These networks are protected from unauthorized external access through the networks’ firewalls.  These firewalls reside between the networks and the communications lines over which their Internet traffic flows.  </w:t>
      </w:r>
    </w:p>
    <w:p w14:paraId="6B2D77D6" w14:textId="653A60CB" w:rsidR="002B470C" w:rsidRDefault="00C845E2" w:rsidP="009009E4">
      <w:pPr>
        <w:pStyle w:val="ListParagraph"/>
        <w:numPr>
          <w:ilvl w:val="0"/>
          <w:numId w:val="19"/>
        </w:numPr>
        <w:jc w:val="both"/>
        <w:rPr>
          <w:rFonts w:asciiTheme="minorHAnsi" w:hAnsiTheme="minorHAnsi"/>
        </w:rPr>
      </w:pPr>
      <w:r w:rsidRPr="00C845E2">
        <w:rPr>
          <w:rFonts w:asciiTheme="minorHAnsi" w:hAnsiTheme="minorHAnsi"/>
        </w:rPr>
        <w:lastRenderedPageBreak/>
        <w:t xml:space="preserve">Access to all network features such as software, files, printers, Internet, E-mail and other peripherals is controlled by user ID and password.  </w:t>
      </w:r>
    </w:p>
    <w:p w14:paraId="0BA02AD5" w14:textId="77777777" w:rsidR="00C845E2" w:rsidRPr="00C845E2" w:rsidRDefault="00C845E2" w:rsidP="00C845E2">
      <w:pPr>
        <w:pStyle w:val="ListParagraph"/>
        <w:ind w:left="1440"/>
        <w:jc w:val="both"/>
        <w:rPr>
          <w:rFonts w:asciiTheme="minorHAnsi" w:hAnsiTheme="minorHAnsi"/>
        </w:rPr>
      </w:pPr>
    </w:p>
    <w:p w14:paraId="4A5B4D65" w14:textId="77777777" w:rsidR="002B470C" w:rsidRPr="009A5895" w:rsidRDefault="002B470C" w:rsidP="005B2A35">
      <w:pPr>
        <w:pStyle w:val="Heading3"/>
        <w:rPr>
          <w:rFonts w:asciiTheme="minorHAnsi" w:hAnsiTheme="minorHAnsi"/>
          <w:sz w:val="22"/>
          <w:szCs w:val="22"/>
        </w:rPr>
      </w:pPr>
      <w:bookmarkStart w:id="14" w:name="_Toc466364040"/>
      <w:r w:rsidRPr="009A5895">
        <w:rPr>
          <w:rFonts w:asciiTheme="minorHAnsi" w:hAnsiTheme="minorHAnsi"/>
          <w:sz w:val="22"/>
          <w:szCs w:val="22"/>
        </w:rPr>
        <w:t>11. Justification for Sensitive Questions</w:t>
      </w:r>
      <w:bookmarkEnd w:id="14"/>
      <w:r w:rsidRPr="009A5895">
        <w:rPr>
          <w:rFonts w:asciiTheme="minorHAnsi" w:hAnsiTheme="minorHAnsi"/>
          <w:sz w:val="22"/>
          <w:szCs w:val="22"/>
        </w:rPr>
        <w:t xml:space="preserve"> </w:t>
      </w:r>
    </w:p>
    <w:p w14:paraId="25BA776E" w14:textId="0765B675"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 xml:space="preserve">determined that data /IC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F83FB1">
        <w:rPr>
          <w:rFonts w:asciiTheme="minorHAnsi" w:hAnsiTheme="minorHAnsi"/>
        </w:rPr>
        <w:t xml:space="preserve"> (Att. 5)</w:t>
      </w:r>
      <w:r w:rsidR="0003143E">
        <w:rPr>
          <w:rFonts w:asciiTheme="minorHAnsi" w:hAnsiTheme="minorHAnsi"/>
        </w:rPr>
        <w:t xml:space="preserve">.  </w:t>
      </w:r>
    </w:p>
    <w:p w14:paraId="28720194" w14:textId="77777777" w:rsidR="0002094C" w:rsidRPr="009A5895" w:rsidRDefault="0002094C" w:rsidP="0002094C">
      <w:pPr>
        <w:jc w:val="both"/>
        <w:rPr>
          <w:rFonts w:asciiTheme="minorHAnsi" w:hAnsiTheme="minorHAnsi"/>
        </w:rPr>
      </w:pPr>
    </w:p>
    <w:p w14:paraId="39F4CA99" w14:textId="77777777" w:rsidR="00920F4C" w:rsidRPr="009A5895" w:rsidRDefault="002B470C" w:rsidP="005B2A35">
      <w:pPr>
        <w:pStyle w:val="Heading3"/>
        <w:rPr>
          <w:rFonts w:asciiTheme="minorHAnsi" w:hAnsiTheme="minorHAnsi"/>
          <w:sz w:val="22"/>
          <w:szCs w:val="22"/>
        </w:rPr>
      </w:pPr>
      <w:bookmarkStart w:id="15" w:name="_Toc466364041"/>
      <w:r w:rsidRPr="009A5895">
        <w:rPr>
          <w:rFonts w:asciiTheme="minorHAnsi" w:hAnsiTheme="minorHAnsi"/>
          <w:sz w:val="22"/>
          <w:szCs w:val="22"/>
        </w:rPr>
        <w:t>12. Estimates of Annualized Burden Hours and Costs</w:t>
      </w:r>
      <w:bookmarkEnd w:id="15"/>
      <w:r w:rsidRPr="009A5895">
        <w:rPr>
          <w:rFonts w:asciiTheme="minorHAnsi" w:hAnsiTheme="minorHAnsi"/>
          <w:sz w:val="22"/>
          <w:szCs w:val="22"/>
        </w:rPr>
        <w:t xml:space="preserve"> </w:t>
      </w:r>
    </w:p>
    <w:p w14:paraId="7F0D19E8" w14:textId="4AD2BD2E" w:rsidR="00920F4C" w:rsidRPr="009A5895" w:rsidRDefault="005E1A4C" w:rsidP="00DC2CD8">
      <w:pPr>
        <w:jc w:val="both"/>
        <w:rPr>
          <w:rFonts w:asciiTheme="minorHAnsi" w:hAnsiTheme="minorHAnsi"/>
        </w:rPr>
      </w:pPr>
      <w:r>
        <w:rPr>
          <w:rFonts w:asciiTheme="minorHAnsi" w:hAnsiTheme="minorHAnsi"/>
        </w:rPr>
        <w:t xml:space="preserve">Each </w:t>
      </w:r>
      <w:proofErr w:type="spellStart"/>
      <w:r>
        <w:rPr>
          <w:rFonts w:asciiTheme="minorHAnsi" w:hAnsiTheme="minorHAnsi"/>
        </w:rPr>
        <w:t>genIC</w:t>
      </w:r>
      <w:proofErr w:type="spellEnd"/>
      <w:r>
        <w:rPr>
          <w:rFonts w:asciiTheme="minorHAnsi" w:hAnsiTheme="minorHAnsi"/>
        </w:rPr>
        <w:t xml:space="preserve"> will be a different problem for which a CDC team is designing a solution. </w:t>
      </w:r>
      <w:r w:rsidR="00D97262" w:rsidRPr="00D97262">
        <w:rPr>
          <w:rFonts w:asciiTheme="minorHAnsi" w:hAnsiTheme="minorHAnsi"/>
        </w:rPr>
        <w:t xml:space="preserve">CDC anticipates 30 </w:t>
      </w:r>
      <w:r w:rsidR="00791C1B">
        <w:rPr>
          <w:rFonts w:asciiTheme="minorHAnsi" w:hAnsiTheme="minorHAnsi"/>
        </w:rPr>
        <w:t xml:space="preserve">unique teams and their respective problems </w:t>
      </w:r>
      <w:r w:rsidR="00D97262" w:rsidRPr="00D97262">
        <w:rPr>
          <w:rFonts w:asciiTheme="minorHAnsi" w:hAnsiTheme="minorHAnsi"/>
        </w:rPr>
        <w:t xml:space="preserve">over the next three years. </w:t>
      </w:r>
      <w:r w:rsidR="00791C1B">
        <w:rPr>
          <w:rFonts w:asciiTheme="minorHAnsi" w:hAnsiTheme="minorHAnsi"/>
        </w:rPr>
        <w:t>The</w:t>
      </w:r>
      <w:r w:rsidR="00791C1B" w:rsidRPr="00791C1B">
        <w:rPr>
          <w:rFonts w:asciiTheme="minorHAnsi" w:hAnsiTheme="minorHAnsi"/>
        </w:rPr>
        <w:t xml:space="preserve"> details of each </w:t>
      </w:r>
      <w:r w:rsidR="00791C1B">
        <w:rPr>
          <w:rFonts w:asciiTheme="minorHAnsi" w:hAnsiTheme="minorHAnsi"/>
        </w:rPr>
        <w:t>team’s project and problem</w:t>
      </w:r>
      <w:r w:rsidR="00791C1B" w:rsidRPr="00791C1B">
        <w:rPr>
          <w:rFonts w:asciiTheme="minorHAnsi" w:hAnsiTheme="minorHAnsi"/>
        </w:rPr>
        <w:t xml:space="preserve"> will be included with the request for approval for each </w:t>
      </w:r>
      <w:proofErr w:type="spellStart"/>
      <w:r w:rsidR="00791C1B" w:rsidRPr="00791C1B">
        <w:rPr>
          <w:rFonts w:asciiTheme="minorHAnsi" w:hAnsiTheme="minorHAnsi"/>
        </w:rPr>
        <w:t>genIC</w:t>
      </w:r>
      <w:proofErr w:type="spellEnd"/>
      <w:r w:rsidR="00791C1B" w:rsidRPr="00791C1B">
        <w:rPr>
          <w:rFonts w:asciiTheme="minorHAnsi" w:hAnsiTheme="minorHAnsi"/>
        </w:rPr>
        <w:t xml:space="preserve"> and reference the approval request form</w:t>
      </w:r>
      <w:r w:rsidR="00791C1B">
        <w:rPr>
          <w:rFonts w:asciiTheme="minorHAnsi" w:hAnsiTheme="minorHAnsi"/>
        </w:rPr>
        <w:t xml:space="preserve">. </w:t>
      </w:r>
      <w:r w:rsidR="00D97262" w:rsidRPr="00D97262">
        <w:rPr>
          <w:rFonts w:asciiTheme="minorHAnsi" w:hAnsiTheme="minorHAnsi"/>
        </w:rPr>
        <w:t xml:space="preserve">Each team will interview their customers/stakeholders for an average of 30 minutes and maximum of 2 responses per respondent. Each </w:t>
      </w:r>
      <w:r w:rsidR="00D97262">
        <w:rPr>
          <w:rFonts w:asciiTheme="minorHAnsi" w:hAnsiTheme="minorHAnsi"/>
        </w:rPr>
        <w:t xml:space="preserve">project </w:t>
      </w:r>
      <w:r w:rsidR="00D97262" w:rsidRPr="00D97262">
        <w:rPr>
          <w:rFonts w:asciiTheme="minorHAnsi" w:hAnsiTheme="minorHAnsi"/>
        </w:rPr>
        <w:t xml:space="preserve">team will interview approximately 50 respondents.  Approximately 1500 respondents will be interviewed.  </w:t>
      </w:r>
      <w:r w:rsidR="009E1E51" w:rsidRPr="009A5895">
        <w:rPr>
          <w:rFonts w:asciiTheme="minorHAnsi" w:hAnsiTheme="minorHAnsi"/>
        </w:rPr>
        <w:t>Of these</w:t>
      </w:r>
      <w:r w:rsidR="00CD66EE">
        <w:rPr>
          <w:rFonts w:asciiTheme="minorHAnsi" w:hAnsiTheme="minorHAnsi"/>
        </w:rPr>
        <w:t xml:space="preserve"> respondents</w:t>
      </w:r>
      <w:r w:rsidR="009E1E51" w:rsidRPr="009A5895">
        <w:rPr>
          <w:rFonts w:asciiTheme="minorHAnsi" w:hAnsiTheme="minorHAnsi"/>
        </w:rPr>
        <w:t>, a</w:t>
      </w:r>
      <w:r w:rsidR="009E1E51">
        <w:rPr>
          <w:rFonts w:asciiTheme="minorHAnsi" w:hAnsiTheme="minorHAnsi"/>
        </w:rPr>
        <w:t>pproximately</w:t>
      </w:r>
      <w:r w:rsidR="009E1E51" w:rsidRPr="009A5895">
        <w:rPr>
          <w:rFonts w:asciiTheme="minorHAnsi" w:hAnsiTheme="minorHAnsi"/>
        </w:rPr>
        <w:t xml:space="preserve"> 40% </w:t>
      </w:r>
      <w:r w:rsidR="009E1E51">
        <w:rPr>
          <w:rFonts w:asciiTheme="minorHAnsi" w:hAnsiTheme="minorHAnsi"/>
        </w:rPr>
        <w:t xml:space="preserve">of individuals </w:t>
      </w:r>
      <w:r w:rsidR="009E1E51" w:rsidRPr="009A5895">
        <w:rPr>
          <w:rFonts w:asciiTheme="minorHAnsi" w:hAnsiTheme="minorHAnsi"/>
        </w:rPr>
        <w:t>will be internal CDC/ATSDR</w:t>
      </w:r>
      <w:r w:rsidR="009E1E51">
        <w:rPr>
          <w:rFonts w:asciiTheme="minorHAnsi" w:hAnsiTheme="minorHAnsi"/>
        </w:rPr>
        <w:t xml:space="preserve"> staff</w:t>
      </w:r>
      <w:r w:rsidR="009E1E51" w:rsidRPr="009A5895">
        <w:rPr>
          <w:rFonts w:asciiTheme="minorHAnsi" w:hAnsiTheme="minorHAnsi"/>
        </w:rPr>
        <w:t xml:space="preserve"> and 60% will be external partners</w:t>
      </w:r>
      <w:r w:rsidR="009E1E51">
        <w:rPr>
          <w:rFonts w:asciiTheme="minorHAnsi" w:hAnsiTheme="minorHAnsi"/>
        </w:rPr>
        <w:t>, stakeholders, or customers</w:t>
      </w:r>
      <w:r w:rsidR="00DC6775">
        <w:rPr>
          <w:rFonts w:asciiTheme="minorHAnsi" w:hAnsiTheme="minorHAnsi"/>
        </w:rPr>
        <w:t xml:space="preserve"> (Administrators, PI/Scientists &amp; Healthcare staff)</w:t>
      </w:r>
      <w:r w:rsidR="009E1E51" w:rsidRPr="009A5895">
        <w:rPr>
          <w:rFonts w:asciiTheme="minorHAnsi" w:hAnsiTheme="minorHAnsi"/>
        </w:rPr>
        <w:t>.</w:t>
      </w:r>
      <w:r w:rsidR="00664B37">
        <w:rPr>
          <w:rFonts w:asciiTheme="minorHAnsi" w:hAnsiTheme="minorHAnsi"/>
        </w:rPr>
        <w:t xml:space="preserve"> Annualized burden will be </w:t>
      </w:r>
      <w:r w:rsidR="009E1E51">
        <w:rPr>
          <w:rFonts w:asciiTheme="minorHAnsi" w:hAnsiTheme="minorHAnsi"/>
        </w:rPr>
        <w:t>50</w:t>
      </w:r>
      <w:r w:rsidR="00664B37">
        <w:rPr>
          <w:rFonts w:asciiTheme="minorHAnsi" w:hAnsiTheme="minorHAnsi"/>
        </w:rPr>
        <w:t>0</w:t>
      </w:r>
      <w:r w:rsidR="009E1E51">
        <w:rPr>
          <w:rFonts w:asciiTheme="minorHAnsi" w:hAnsiTheme="minorHAnsi"/>
        </w:rPr>
        <w:t xml:space="preserve"> hours </w:t>
      </w:r>
      <w:r w:rsidR="00CD66EE">
        <w:rPr>
          <w:rFonts w:asciiTheme="minorHAnsi" w:hAnsiTheme="minorHAnsi"/>
        </w:rPr>
        <w:t>and $29,160 total cost to respondents.</w:t>
      </w:r>
    </w:p>
    <w:p w14:paraId="34A7E0AD" w14:textId="77777777" w:rsidR="00ED67BF" w:rsidRPr="009A5895" w:rsidRDefault="00ED67BF" w:rsidP="00DC2CD8">
      <w:pPr>
        <w:jc w:val="both"/>
        <w:rPr>
          <w:rFonts w:asciiTheme="minorHAnsi" w:hAnsiTheme="minorHAnsi"/>
        </w:rPr>
      </w:pPr>
    </w:p>
    <w:p w14:paraId="27632F61" w14:textId="77777777" w:rsidR="00ED67BF" w:rsidRDefault="00ED67BF" w:rsidP="00DC2CD8">
      <w:pPr>
        <w:jc w:val="both"/>
        <w:rPr>
          <w:rFonts w:asciiTheme="minorHAnsi" w:hAnsiTheme="minorHAnsi"/>
        </w:rPr>
      </w:pPr>
    </w:p>
    <w:p w14:paraId="64155495" w14:textId="77777777" w:rsidR="00930227" w:rsidRDefault="00930227" w:rsidP="00DC2CD8">
      <w:pPr>
        <w:jc w:val="both"/>
        <w:rPr>
          <w:rFonts w:asciiTheme="minorHAnsi" w:hAnsiTheme="minorHAnsi"/>
        </w:rPr>
      </w:pPr>
    </w:p>
    <w:p w14:paraId="215ACD2B" w14:textId="77777777" w:rsidR="00930227" w:rsidRPr="009A5895" w:rsidRDefault="00930227" w:rsidP="00DC2CD8">
      <w:pPr>
        <w:jc w:val="both"/>
        <w:rPr>
          <w:rFonts w:asciiTheme="minorHAnsi" w:hAnsiTheme="minorHAnsi"/>
        </w:rPr>
      </w:pPr>
    </w:p>
    <w:p w14:paraId="231D709C" w14:textId="77777777"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14:paraId="406F80DA" w14:textId="07EDA280"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080"/>
        <w:gridCol w:w="1404"/>
        <w:gridCol w:w="1591"/>
        <w:gridCol w:w="1710"/>
        <w:gridCol w:w="1260"/>
      </w:tblGrid>
      <w:tr w:rsidR="00BB3935" w:rsidRPr="00BB3935" w14:paraId="29559988" w14:textId="77777777" w:rsidTr="002873EC">
        <w:tc>
          <w:tcPr>
            <w:tcW w:w="1705" w:type="dxa"/>
            <w:shd w:val="clear" w:color="auto" w:fill="auto"/>
          </w:tcPr>
          <w:p w14:paraId="3B75D861" w14:textId="77777777"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Type of Respondents</w:t>
            </w:r>
          </w:p>
        </w:tc>
        <w:tc>
          <w:tcPr>
            <w:tcW w:w="1080" w:type="dxa"/>
            <w:shd w:val="clear" w:color="auto" w:fill="auto"/>
          </w:tcPr>
          <w:p w14:paraId="32FAD48F" w14:textId="77777777"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Form Name</w:t>
            </w:r>
          </w:p>
        </w:tc>
        <w:tc>
          <w:tcPr>
            <w:tcW w:w="1404" w:type="dxa"/>
            <w:shd w:val="clear" w:color="auto" w:fill="auto"/>
          </w:tcPr>
          <w:p w14:paraId="5BB94B30" w14:textId="77777777"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Respondents</w:t>
            </w:r>
          </w:p>
        </w:tc>
        <w:tc>
          <w:tcPr>
            <w:tcW w:w="1591" w:type="dxa"/>
            <w:shd w:val="clear" w:color="auto" w:fill="auto"/>
          </w:tcPr>
          <w:p w14:paraId="6E865716" w14:textId="77777777"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Responses per Respondent</w:t>
            </w:r>
          </w:p>
        </w:tc>
        <w:tc>
          <w:tcPr>
            <w:tcW w:w="1710" w:type="dxa"/>
            <w:shd w:val="clear" w:color="auto" w:fill="auto"/>
          </w:tcPr>
          <w:p w14:paraId="32C7E15A" w14:textId="77777777"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Avg. Burden per Response (in hrs.)</w:t>
            </w:r>
          </w:p>
        </w:tc>
        <w:tc>
          <w:tcPr>
            <w:tcW w:w="1260" w:type="dxa"/>
            <w:shd w:val="clear" w:color="auto" w:fill="auto"/>
          </w:tcPr>
          <w:p w14:paraId="391D0500" w14:textId="77777777"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Burden (in hrs.)</w:t>
            </w:r>
          </w:p>
        </w:tc>
      </w:tr>
      <w:tr w:rsidR="006A01F6" w:rsidRPr="00BB3935" w14:paraId="44FA1AD0" w14:textId="77777777" w:rsidTr="0076702A">
        <w:tc>
          <w:tcPr>
            <w:tcW w:w="8725" w:type="dxa"/>
            <w:gridSpan w:val="6"/>
            <w:shd w:val="clear" w:color="auto" w:fill="D9D9D9" w:themeFill="background1" w:themeFillShade="D9"/>
          </w:tcPr>
          <w:p w14:paraId="5958F69F" w14:textId="28780C4F" w:rsidR="006A01F6" w:rsidRPr="0076702A" w:rsidRDefault="006A01F6" w:rsidP="00BB3935">
            <w:pPr>
              <w:widowControl w:val="0"/>
              <w:tabs>
                <w:tab w:val="left" w:pos="0"/>
              </w:tabs>
              <w:autoSpaceDE w:val="0"/>
              <w:autoSpaceDN w:val="0"/>
              <w:adjustRightInd w:val="0"/>
              <w:rPr>
                <w:rFonts w:asciiTheme="minorHAnsi" w:eastAsia="Calibri" w:hAnsiTheme="minorHAnsi" w:cs="EEAGN D+ Melior"/>
                <w:b/>
                <w:color w:val="000000"/>
              </w:rPr>
            </w:pPr>
          </w:p>
        </w:tc>
      </w:tr>
      <w:tr w:rsidR="00BB3935" w:rsidRPr="00BB3935" w14:paraId="4D0A80F4" w14:textId="77777777" w:rsidTr="006A01F6">
        <w:trPr>
          <w:trHeight w:val="359"/>
        </w:trPr>
        <w:tc>
          <w:tcPr>
            <w:tcW w:w="1705" w:type="dxa"/>
            <w:shd w:val="clear" w:color="auto" w:fill="auto"/>
          </w:tcPr>
          <w:p w14:paraId="53EFC9A7" w14:textId="04EF8935" w:rsidR="0003143E"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External + Internal stakeholder/customers</w:t>
            </w:r>
          </w:p>
        </w:tc>
        <w:tc>
          <w:tcPr>
            <w:tcW w:w="1080" w:type="dxa"/>
            <w:shd w:val="clear" w:color="auto" w:fill="auto"/>
          </w:tcPr>
          <w:p w14:paraId="3117DDF1" w14:textId="0383E0A8"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379" w:type="dxa"/>
            <w:shd w:val="clear" w:color="auto" w:fill="auto"/>
          </w:tcPr>
          <w:p w14:paraId="7BAA2AF5" w14:textId="5408242D"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03143E">
              <w:rPr>
                <w:rFonts w:asciiTheme="minorHAnsi" w:eastAsia="Calibri" w:hAnsiTheme="minorHAnsi" w:cs="EEAGN D+ Melior"/>
                <w:color w:val="000000"/>
              </w:rPr>
              <w:t>00</w:t>
            </w:r>
          </w:p>
        </w:tc>
        <w:tc>
          <w:tcPr>
            <w:tcW w:w="1591" w:type="dxa"/>
            <w:shd w:val="clear" w:color="auto" w:fill="auto"/>
          </w:tcPr>
          <w:p w14:paraId="4A3EF2FD" w14:textId="4A381A55"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w:t>
            </w:r>
          </w:p>
        </w:tc>
        <w:tc>
          <w:tcPr>
            <w:tcW w:w="1710" w:type="dxa"/>
            <w:shd w:val="clear" w:color="auto" w:fill="auto"/>
          </w:tcPr>
          <w:p w14:paraId="6BFCA2A8" w14:textId="64BDABE7"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260" w:type="dxa"/>
            <w:shd w:val="clear" w:color="auto" w:fill="auto"/>
          </w:tcPr>
          <w:p w14:paraId="55F90390" w14:textId="5ECDE220"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500</w:t>
            </w:r>
          </w:p>
        </w:tc>
      </w:tr>
      <w:tr w:rsidR="0076702A" w:rsidRPr="00BB3935" w14:paraId="10702EF1" w14:textId="77777777" w:rsidTr="002873EC">
        <w:tc>
          <w:tcPr>
            <w:tcW w:w="1705" w:type="dxa"/>
            <w:shd w:val="clear" w:color="auto" w:fill="auto"/>
          </w:tcPr>
          <w:p w14:paraId="41D9E200" w14:textId="75249BC6" w:rsidR="0076702A" w:rsidRPr="00BB3935" w:rsidRDefault="0076702A" w:rsidP="0076702A">
            <w:pPr>
              <w:widowControl w:val="0"/>
              <w:tabs>
                <w:tab w:val="left" w:pos="0"/>
              </w:tabs>
              <w:autoSpaceDE w:val="0"/>
              <w:autoSpaceDN w:val="0"/>
              <w:adjustRightInd w:val="0"/>
              <w:rPr>
                <w:rFonts w:asciiTheme="minorHAnsi" w:eastAsia="Calibri" w:hAnsiTheme="minorHAnsi" w:cs="EEAGN D+ Melior"/>
                <w:color w:val="000000"/>
              </w:rPr>
            </w:pPr>
            <w:r w:rsidRPr="00BB3935">
              <w:rPr>
                <w:rFonts w:asciiTheme="minorHAnsi" w:eastAsia="Calibri" w:hAnsiTheme="minorHAnsi" w:cs="EEAGN D+ Melior"/>
                <w:color w:val="000000"/>
              </w:rPr>
              <w:t>Total</w:t>
            </w:r>
          </w:p>
        </w:tc>
        <w:tc>
          <w:tcPr>
            <w:tcW w:w="5785" w:type="dxa"/>
            <w:gridSpan w:val="4"/>
            <w:shd w:val="clear" w:color="auto" w:fill="auto"/>
          </w:tcPr>
          <w:p w14:paraId="5EBFE287" w14:textId="2DA6DACC" w:rsidR="0076702A" w:rsidRPr="00BB3935" w:rsidRDefault="0076702A" w:rsidP="0076702A">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auto"/>
          </w:tcPr>
          <w:p w14:paraId="02624EA8" w14:textId="7606B671" w:rsidR="0076702A" w:rsidRPr="00BB3935" w:rsidRDefault="0076702A" w:rsidP="0076702A">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500</w:t>
            </w:r>
          </w:p>
        </w:tc>
      </w:tr>
    </w:tbl>
    <w:p w14:paraId="3AC597F7" w14:textId="77777777" w:rsidR="00920F4C" w:rsidRDefault="00920F4C" w:rsidP="00DC2CD8">
      <w:pPr>
        <w:jc w:val="both"/>
        <w:rPr>
          <w:rFonts w:asciiTheme="minorHAnsi" w:hAnsiTheme="minorHAnsi"/>
        </w:rPr>
      </w:pPr>
    </w:p>
    <w:p w14:paraId="55BA3486" w14:textId="77777777" w:rsidR="0076702A" w:rsidRDefault="0076702A" w:rsidP="00DC2CD8">
      <w:pPr>
        <w:jc w:val="both"/>
        <w:rPr>
          <w:rFonts w:asciiTheme="minorHAnsi" w:hAnsiTheme="minorHAnsi"/>
        </w:rPr>
      </w:pPr>
    </w:p>
    <w:p w14:paraId="044C0979" w14:textId="77777777" w:rsidR="0076702A" w:rsidRDefault="0076702A" w:rsidP="00DC2CD8">
      <w:pPr>
        <w:jc w:val="both"/>
        <w:rPr>
          <w:rFonts w:asciiTheme="minorHAnsi" w:hAnsiTheme="minorHAnsi"/>
        </w:rPr>
      </w:pPr>
    </w:p>
    <w:p w14:paraId="74142A51" w14:textId="77777777" w:rsidR="0076702A" w:rsidRDefault="0076702A" w:rsidP="00DC2CD8">
      <w:pPr>
        <w:jc w:val="both"/>
        <w:rPr>
          <w:rFonts w:asciiTheme="minorHAnsi" w:hAnsiTheme="minorHAnsi"/>
        </w:rPr>
      </w:pPr>
    </w:p>
    <w:p w14:paraId="172A797A" w14:textId="015F9C93"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900"/>
        <w:gridCol w:w="1440"/>
        <w:gridCol w:w="1350"/>
        <w:gridCol w:w="1260"/>
        <w:gridCol w:w="900"/>
        <w:gridCol w:w="900"/>
        <w:gridCol w:w="1435"/>
      </w:tblGrid>
      <w:tr w:rsidR="0076702A" w:rsidRPr="00BB3935" w14:paraId="359FD47A" w14:textId="7238D122" w:rsidTr="00664B37">
        <w:tc>
          <w:tcPr>
            <w:tcW w:w="1885" w:type="dxa"/>
            <w:shd w:val="clear" w:color="auto" w:fill="auto"/>
          </w:tcPr>
          <w:p w14:paraId="15957C77" w14:textId="77777777"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Type of Respondents</w:t>
            </w:r>
          </w:p>
        </w:tc>
        <w:tc>
          <w:tcPr>
            <w:tcW w:w="900" w:type="dxa"/>
            <w:shd w:val="clear" w:color="auto" w:fill="auto"/>
          </w:tcPr>
          <w:p w14:paraId="22D4AC03" w14:textId="77777777"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Form Name</w:t>
            </w:r>
          </w:p>
        </w:tc>
        <w:tc>
          <w:tcPr>
            <w:tcW w:w="1440" w:type="dxa"/>
            <w:shd w:val="clear" w:color="auto" w:fill="auto"/>
          </w:tcPr>
          <w:p w14:paraId="53D7AD34" w14:textId="77777777"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Respondents</w:t>
            </w:r>
          </w:p>
        </w:tc>
        <w:tc>
          <w:tcPr>
            <w:tcW w:w="1350" w:type="dxa"/>
            <w:shd w:val="clear" w:color="auto" w:fill="auto"/>
          </w:tcPr>
          <w:p w14:paraId="141C93FD" w14:textId="77777777"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Responses per Respondent</w:t>
            </w:r>
          </w:p>
        </w:tc>
        <w:tc>
          <w:tcPr>
            <w:tcW w:w="1260" w:type="dxa"/>
            <w:shd w:val="clear" w:color="auto" w:fill="auto"/>
          </w:tcPr>
          <w:p w14:paraId="2765FA33" w14:textId="77777777"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Avg. Burden per Response (in hrs.)</w:t>
            </w:r>
          </w:p>
        </w:tc>
        <w:tc>
          <w:tcPr>
            <w:tcW w:w="900" w:type="dxa"/>
            <w:shd w:val="clear" w:color="auto" w:fill="auto"/>
          </w:tcPr>
          <w:p w14:paraId="0E3C2D3A" w14:textId="77777777"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Burden (in hrs.)</w:t>
            </w:r>
          </w:p>
        </w:tc>
        <w:tc>
          <w:tcPr>
            <w:tcW w:w="900" w:type="dxa"/>
          </w:tcPr>
          <w:p w14:paraId="07851C20" w14:textId="5FC4F2A6"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Hourly Wage Rate</w:t>
            </w:r>
            <w:r w:rsidR="009E1E51">
              <w:rPr>
                <w:rFonts w:asciiTheme="minorHAnsi" w:eastAsia="Calibri" w:hAnsiTheme="minorHAnsi" w:cs="EEAGN D+ Melior"/>
                <w:b/>
                <w:color w:val="000000"/>
              </w:rPr>
              <w:t>*</w:t>
            </w:r>
          </w:p>
        </w:tc>
        <w:tc>
          <w:tcPr>
            <w:tcW w:w="1435" w:type="dxa"/>
          </w:tcPr>
          <w:p w14:paraId="08BBED95" w14:textId="6C102B09"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Respondent Costs</w:t>
            </w:r>
          </w:p>
        </w:tc>
      </w:tr>
      <w:tr w:rsidR="0076702A" w:rsidRPr="00BB3935" w14:paraId="56CF4E56" w14:textId="2C9613B8" w:rsidTr="00664B37">
        <w:tc>
          <w:tcPr>
            <w:tcW w:w="7735" w:type="dxa"/>
            <w:gridSpan w:val="6"/>
            <w:shd w:val="clear" w:color="auto" w:fill="D9D9D9" w:themeFill="background1" w:themeFillShade="D9"/>
          </w:tcPr>
          <w:p w14:paraId="4FA70DF5" w14:textId="54CB7BFF"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00" w:type="dxa"/>
            <w:shd w:val="clear" w:color="auto" w:fill="D9D9D9" w:themeFill="background1" w:themeFillShade="D9"/>
          </w:tcPr>
          <w:p w14:paraId="1B9A08EE"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435" w:type="dxa"/>
            <w:shd w:val="clear" w:color="auto" w:fill="D9D9D9" w:themeFill="background1" w:themeFillShade="D9"/>
          </w:tcPr>
          <w:p w14:paraId="147F423A"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664B37" w:rsidRPr="00BB3935" w14:paraId="0C676B97" w14:textId="711C7060" w:rsidTr="00664B37">
        <w:trPr>
          <w:trHeight w:val="359"/>
        </w:trPr>
        <w:tc>
          <w:tcPr>
            <w:tcW w:w="1885" w:type="dxa"/>
            <w:shd w:val="clear" w:color="auto" w:fill="auto"/>
          </w:tcPr>
          <w:p w14:paraId="69FD2D61" w14:textId="551ACF17" w:rsidR="00664B37" w:rsidRPr="00BB3935" w:rsidRDefault="00664B3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External + Internal stakeholder/ customers</w:t>
            </w:r>
          </w:p>
        </w:tc>
        <w:tc>
          <w:tcPr>
            <w:tcW w:w="900" w:type="dxa"/>
            <w:shd w:val="clear" w:color="auto" w:fill="auto"/>
          </w:tcPr>
          <w:p w14:paraId="30C2D0E9" w14:textId="3B19511B" w:rsidR="00664B37" w:rsidRPr="006A01F6" w:rsidRDefault="00664B37" w:rsidP="00664B37">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440" w:type="dxa"/>
            <w:shd w:val="clear" w:color="auto" w:fill="auto"/>
          </w:tcPr>
          <w:p w14:paraId="3CD538FC" w14:textId="27E7413E" w:rsidR="00664B37" w:rsidRPr="00BB3935" w:rsidRDefault="00664B3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500</w:t>
            </w:r>
          </w:p>
        </w:tc>
        <w:tc>
          <w:tcPr>
            <w:tcW w:w="1350" w:type="dxa"/>
            <w:shd w:val="clear" w:color="auto" w:fill="auto"/>
          </w:tcPr>
          <w:p w14:paraId="5AF7FA2E" w14:textId="77777777" w:rsidR="00664B37" w:rsidRPr="00BB3935" w:rsidRDefault="00664B3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w:t>
            </w:r>
          </w:p>
        </w:tc>
        <w:tc>
          <w:tcPr>
            <w:tcW w:w="1260" w:type="dxa"/>
            <w:shd w:val="clear" w:color="auto" w:fill="auto"/>
          </w:tcPr>
          <w:p w14:paraId="7645A05B" w14:textId="77777777" w:rsidR="00664B37" w:rsidRPr="00BB3935" w:rsidRDefault="00664B3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14:paraId="6825C79B" w14:textId="41972F7C" w:rsidR="00664B37" w:rsidRPr="00BB3935" w:rsidRDefault="00664B3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500</w:t>
            </w:r>
          </w:p>
        </w:tc>
        <w:tc>
          <w:tcPr>
            <w:tcW w:w="900" w:type="dxa"/>
          </w:tcPr>
          <w:p w14:paraId="0596D7CB" w14:textId="7A336A6D" w:rsidR="00664B37" w:rsidRDefault="00664B3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$58.32</w:t>
            </w:r>
          </w:p>
        </w:tc>
        <w:tc>
          <w:tcPr>
            <w:tcW w:w="1435" w:type="dxa"/>
          </w:tcPr>
          <w:p w14:paraId="6B1013C0" w14:textId="0D5BE662" w:rsidR="00664B37" w:rsidRDefault="00664B3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29,160.00</w:t>
            </w:r>
          </w:p>
        </w:tc>
      </w:tr>
      <w:tr w:rsidR="0076702A" w:rsidRPr="00BB3935" w14:paraId="549F7A63" w14:textId="63BCF8E1" w:rsidTr="00664B37">
        <w:trPr>
          <w:trHeight w:val="260"/>
        </w:trPr>
        <w:tc>
          <w:tcPr>
            <w:tcW w:w="1885" w:type="dxa"/>
            <w:shd w:val="clear" w:color="auto" w:fill="D9D9D9" w:themeFill="background1" w:themeFillShade="D9"/>
          </w:tcPr>
          <w:p w14:paraId="09A2609D" w14:textId="1D60CC25"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00" w:type="dxa"/>
            <w:shd w:val="clear" w:color="auto" w:fill="D9D9D9" w:themeFill="background1" w:themeFillShade="D9"/>
          </w:tcPr>
          <w:p w14:paraId="3561126B" w14:textId="77777777"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440" w:type="dxa"/>
            <w:shd w:val="clear" w:color="auto" w:fill="D9D9D9" w:themeFill="background1" w:themeFillShade="D9"/>
          </w:tcPr>
          <w:p w14:paraId="680C733A"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14:paraId="40AD688A"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14:paraId="57904242"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14:paraId="544ACCCB"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14:paraId="464B4EAD"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435" w:type="dxa"/>
            <w:shd w:val="clear" w:color="auto" w:fill="D9D9D9" w:themeFill="background1" w:themeFillShade="D9"/>
          </w:tcPr>
          <w:p w14:paraId="63A4BDF5" w14:textId="7C27A62D" w:rsidR="0076702A" w:rsidRPr="00B90BE8" w:rsidRDefault="007A1C68" w:rsidP="00664B37">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664B37">
              <w:rPr>
                <w:rFonts w:asciiTheme="minorHAnsi" w:eastAsia="Calibri" w:hAnsiTheme="minorHAnsi" w:cs="EEAGN D+ Melior"/>
                <w:b/>
                <w:color w:val="000000"/>
              </w:rPr>
              <w:t>29,160.00</w:t>
            </w:r>
          </w:p>
        </w:tc>
      </w:tr>
    </w:tbl>
    <w:p w14:paraId="53830720" w14:textId="549A2F0C"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of </w:t>
      </w:r>
      <w:r w:rsidR="00664B37">
        <w:rPr>
          <w:rFonts w:asciiTheme="minorHAnsi" w:eastAsia="Calibri" w:hAnsiTheme="minorHAnsi" w:cs="EEAGN D+ Melior"/>
          <w:color w:val="000000"/>
        </w:rPr>
        <w:t>External + Internal stakeholder/customers (</w:t>
      </w:r>
      <w:r w:rsidR="00664B37">
        <w:rPr>
          <w:rFonts w:asciiTheme="minorHAnsi" w:hAnsiTheme="minorHAnsi"/>
        </w:rPr>
        <w:t xml:space="preserve">Administrators, PI/Scientists &amp; Healthcare staff) </w:t>
      </w:r>
      <w:r>
        <w:rPr>
          <w:rFonts w:asciiTheme="minorHAnsi" w:hAnsiTheme="minorHAnsi"/>
        </w:rPr>
        <w:t xml:space="preserve">from </w:t>
      </w:r>
      <w:hyperlink r:id="rId9" w:history="1">
        <w:r w:rsidRPr="00176B2F">
          <w:rPr>
            <w:rStyle w:val="Hyperlink"/>
            <w:rFonts w:asciiTheme="minorHAnsi" w:hAnsiTheme="minorHAnsi"/>
          </w:rPr>
          <w:t>http://www.bls.gov/home.htm</w:t>
        </w:r>
      </w:hyperlink>
      <w:r>
        <w:rPr>
          <w:rFonts w:asciiTheme="minorHAnsi" w:hAnsiTheme="minorHAnsi"/>
        </w:rPr>
        <w:t xml:space="preserve"> </w:t>
      </w:r>
    </w:p>
    <w:p w14:paraId="43087EDB" w14:textId="77777777" w:rsidR="009E1E51" w:rsidRDefault="009E1E51" w:rsidP="00DC2CD8">
      <w:pPr>
        <w:jc w:val="both"/>
        <w:rPr>
          <w:rFonts w:asciiTheme="minorHAnsi" w:hAnsiTheme="minorHAnsi"/>
        </w:rPr>
      </w:pPr>
    </w:p>
    <w:p w14:paraId="04198A57" w14:textId="77777777" w:rsidR="009E1E51" w:rsidRDefault="009E1E51" w:rsidP="00DC2CD8">
      <w:pPr>
        <w:jc w:val="both"/>
        <w:rPr>
          <w:rFonts w:asciiTheme="minorHAnsi" w:hAnsiTheme="minorHAnsi"/>
        </w:rPr>
      </w:pPr>
    </w:p>
    <w:p w14:paraId="4963A2FD" w14:textId="77777777" w:rsidR="002B470C" w:rsidRPr="009A5895" w:rsidRDefault="002B470C" w:rsidP="005B2A35">
      <w:pPr>
        <w:pStyle w:val="Heading3"/>
        <w:rPr>
          <w:rFonts w:asciiTheme="minorHAnsi" w:hAnsiTheme="minorHAnsi"/>
          <w:sz w:val="22"/>
          <w:szCs w:val="22"/>
        </w:rPr>
      </w:pPr>
      <w:bookmarkStart w:id="16" w:name="_Toc466364042"/>
      <w:r w:rsidRPr="009A5895">
        <w:rPr>
          <w:rFonts w:asciiTheme="minorHAnsi" w:hAnsiTheme="minorHAnsi"/>
          <w:sz w:val="22"/>
          <w:szCs w:val="22"/>
        </w:rPr>
        <w:lastRenderedPageBreak/>
        <w:t>13. Estimates of Other Total Annual Cost Burden to Respondents or Record Keepers</w:t>
      </w:r>
      <w:bookmarkEnd w:id="16"/>
      <w:r w:rsidRPr="009A5895">
        <w:rPr>
          <w:rFonts w:asciiTheme="minorHAnsi" w:hAnsiTheme="minorHAnsi"/>
          <w:sz w:val="22"/>
          <w:szCs w:val="22"/>
        </w:rPr>
        <w:t xml:space="preserve"> </w:t>
      </w:r>
    </w:p>
    <w:p w14:paraId="0E70AFF6" w14:textId="77777777"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14:paraId="141B2100" w14:textId="77777777"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6FCDAC0D" w14:textId="77777777" w:rsidR="002B470C" w:rsidRPr="009A5895" w:rsidRDefault="002B470C" w:rsidP="005B2A35">
      <w:pPr>
        <w:pStyle w:val="Heading3"/>
        <w:rPr>
          <w:rFonts w:asciiTheme="minorHAnsi" w:hAnsiTheme="minorHAnsi"/>
          <w:sz w:val="22"/>
          <w:szCs w:val="22"/>
        </w:rPr>
      </w:pPr>
      <w:bookmarkStart w:id="17" w:name="_Toc466364043"/>
      <w:r w:rsidRPr="009A5895">
        <w:rPr>
          <w:rFonts w:asciiTheme="minorHAnsi" w:hAnsiTheme="minorHAnsi"/>
          <w:sz w:val="22"/>
          <w:szCs w:val="22"/>
        </w:rPr>
        <w:t>14. Annualized Cost to the Government</w:t>
      </w:r>
      <w:bookmarkEnd w:id="17"/>
      <w:r w:rsidRPr="009A5895">
        <w:rPr>
          <w:rFonts w:asciiTheme="minorHAnsi" w:hAnsiTheme="minorHAnsi"/>
          <w:sz w:val="22"/>
          <w:szCs w:val="22"/>
        </w:rPr>
        <w:t xml:space="preserve"> </w:t>
      </w:r>
    </w:p>
    <w:p w14:paraId="1FFC1FFE" w14:textId="37985CDC"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 xml:space="preserve">The </w:t>
      </w:r>
      <w:r w:rsidR="00862D9C" w:rsidRPr="00782172">
        <w:rPr>
          <w:rFonts w:asciiTheme="minorHAnsi" w:hAnsiTheme="minorHAnsi"/>
        </w:rPr>
        <w:t xml:space="preserve">cost </w:t>
      </w:r>
      <w:r w:rsidRPr="00782172">
        <w:rPr>
          <w:rFonts w:asciiTheme="minorHAnsi" w:hAnsiTheme="minorHAnsi"/>
        </w:rPr>
        <w:t xml:space="preserve">to the program is </w:t>
      </w:r>
      <w:r w:rsidR="00862D9C">
        <w:rPr>
          <w:rFonts w:asciiTheme="minorHAnsi" w:hAnsiTheme="minorHAnsi"/>
        </w:rPr>
        <w:t>associated with the</w:t>
      </w:r>
      <w:r w:rsidR="00862D9C" w:rsidRPr="00B75614">
        <w:rPr>
          <w:rFonts w:asciiTheme="minorHAnsi" w:hAnsiTheme="minorHAnsi"/>
        </w:rPr>
        <w:t xml:space="preserve"> contractors</w:t>
      </w:r>
      <w:r w:rsidR="00862D9C">
        <w:rPr>
          <w:rFonts w:asciiTheme="minorHAnsi" w:hAnsiTheme="minorHAnsi"/>
        </w:rPr>
        <w:t xml:space="preserve"> responsible for providing the I-Catalyst curriculum</w:t>
      </w:r>
      <w:r w:rsidR="00862D9C" w:rsidRPr="00B75614">
        <w:rPr>
          <w:rFonts w:asciiTheme="minorHAnsi" w:hAnsiTheme="minorHAnsi"/>
        </w:rPr>
        <w:t>.</w:t>
      </w:r>
      <w:r w:rsidR="00862D9C">
        <w:rPr>
          <w:rFonts w:asciiTheme="minorHAnsi" w:hAnsiTheme="minorHAnsi"/>
        </w:rPr>
        <w:t xml:space="preserve"> </w:t>
      </w:r>
      <w:r w:rsidR="005E2958" w:rsidRPr="005E2958">
        <w:rPr>
          <w:rFonts w:asciiTheme="minorHAnsi" w:hAnsiTheme="minorHAnsi"/>
        </w:rPr>
        <w:t xml:space="preserve">Contractor </w:t>
      </w:r>
      <w:r w:rsidR="00664B37">
        <w:rPr>
          <w:rFonts w:asciiTheme="minorHAnsi" w:hAnsiTheme="minorHAnsi"/>
        </w:rPr>
        <w:t>fees</w:t>
      </w:r>
      <w:r w:rsidR="005E2958" w:rsidRPr="005E2958">
        <w:rPr>
          <w:rFonts w:asciiTheme="minorHAnsi" w:hAnsiTheme="minorHAnsi"/>
        </w:rPr>
        <w:t xml:space="preserve"> are estimated to be $</w:t>
      </w:r>
      <w:r w:rsidR="005E2958">
        <w:rPr>
          <w:rFonts w:asciiTheme="minorHAnsi" w:hAnsiTheme="minorHAnsi"/>
        </w:rPr>
        <w:t>7</w:t>
      </w:r>
      <w:r w:rsidR="00B96E35">
        <w:rPr>
          <w:rFonts w:asciiTheme="minorHAnsi" w:hAnsiTheme="minorHAnsi"/>
        </w:rPr>
        <w:t>5</w:t>
      </w:r>
      <w:r w:rsidR="005E2958">
        <w:rPr>
          <w:rFonts w:asciiTheme="minorHAnsi" w:hAnsiTheme="minorHAnsi"/>
        </w:rPr>
        <w:t>,000</w:t>
      </w:r>
      <w:r w:rsidR="005E2958" w:rsidRPr="005E2958">
        <w:rPr>
          <w:rFonts w:asciiTheme="minorHAnsi" w:hAnsiTheme="minorHAnsi"/>
        </w:rPr>
        <w:t xml:space="preserve"> </w:t>
      </w:r>
      <w:r w:rsidR="00664B37">
        <w:rPr>
          <w:rFonts w:asciiTheme="minorHAnsi" w:hAnsiTheme="minorHAnsi"/>
        </w:rPr>
        <w:t>per year</w:t>
      </w:r>
      <w:r w:rsidR="00B90BE8">
        <w:rPr>
          <w:rFonts w:asciiTheme="minorHAnsi" w:hAnsiTheme="minorHAnsi"/>
        </w:rPr>
        <w:t xml:space="preserve">; CDC </w:t>
      </w:r>
      <w:r w:rsidR="00664B37">
        <w:rPr>
          <w:rFonts w:asciiTheme="minorHAnsi" w:hAnsiTheme="minorHAnsi"/>
        </w:rPr>
        <w:t>cost</w:t>
      </w:r>
      <w:r w:rsidR="00930227">
        <w:rPr>
          <w:rFonts w:asciiTheme="minorHAnsi" w:hAnsiTheme="minorHAnsi"/>
        </w:rPr>
        <w:t xml:space="preserve"> is:</w:t>
      </w:r>
      <w:r w:rsidR="00292050">
        <w:rPr>
          <w:rFonts w:asciiTheme="minorHAnsi" w:hAnsiTheme="minorHAnsi"/>
        </w:rPr>
        <w:t xml:space="preserve"> 50% ASPPH Fellow</w:t>
      </w:r>
      <w:r w:rsidR="00930227">
        <w:rPr>
          <w:rFonts w:asciiTheme="minorHAnsi" w:hAnsiTheme="minorHAnsi"/>
        </w:rPr>
        <w:t xml:space="preserve">’s time </w:t>
      </w:r>
      <w:r w:rsidR="00795F94">
        <w:rPr>
          <w:rFonts w:asciiTheme="minorHAnsi" w:hAnsiTheme="minorHAnsi"/>
        </w:rPr>
        <w:t xml:space="preserve">at </w:t>
      </w:r>
      <w:r w:rsidR="00292050">
        <w:rPr>
          <w:rFonts w:asciiTheme="minorHAnsi" w:hAnsiTheme="minorHAnsi"/>
        </w:rPr>
        <w:t>$23,000</w:t>
      </w:r>
      <w:r w:rsidR="00B90BE8">
        <w:rPr>
          <w:rFonts w:asciiTheme="minorHAnsi" w:hAnsiTheme="minorHAnsi"/>
        </w:rPr>
        <w:t xml:space="preserve"> and </w:t>
      </w:r>
      <w:r w:rsidR="00292050">
        <w:rPr>
          <w:rFonts w:asciiTheme="minorHAnsi" w:hAnsiTheme="minorHAnsi"/>
        </w:rPr>
        <w:t xml:space="preserve">25% </w:t>
      </w:r>
      <w:r w:rsidR="00795F94">
        <w:rPr>
          <w:rFonts w:asciiTheme="minorHAnsi" w:hAnsiTheme="minorHAnsi"/>
        </w:rPr>
        <w:t xml:space="preserve">time </w:t>
      </w:r>
      <w:r w:rsidR="00292050">
        <w:rPr>
          <w:rFonts w:asciiTheme="minorHAnsi" w:hAnsiTheme="minorHAnsi"/>
        </w:rPr>
        <w:t xml:space="preserve">of </w:t>
      </w:r>
      <w:r w:rsidR="00930227">
        <w:rPr>
          <w:rFonts w:asciiTheme="minorHAnsi" w:hAnsiTheme="minorHAnsi"/>
        </w:rPr>
        <w:t xml:space="preserve">an </w:t>
      </w:r>
      <w:r w:rsidR="00292050">
        <w:rPr>
          <w:rFonts w:asciiTheme="minorHAnsi" w:hAnsiTheme="minorHAnsi"/>
        </w:rPr>
        <w:t>FTE GS-15 at $</w:t>
      </w:r>
      <w:r w:rsidR="009E1E51">
        <w:rPr>
          <w:rFonts w:asciiTheme="minorHAnsi" w:hAnsiTheme="minorHAnsi"/>
        </w:rPr>
        <w:t>25,</w:t>
      </w:r>
      <w:r w:rsidR="00292050">
        <w:rPr>
          <w:rFonts w:asciiTheme="minorHAnsi" w:hAnsiTheme="minorHAnsi"/>
        </w:rPr>
        <w:t>000</w:t>
      </w:r>
      <w:r w:rsidR="00B90BE8">
        <w:rPr>
          <w:rFonts w:asciiTheme="minorHAnsi" w:hAnsiTheme="minorHAnsi"/>
        </w:rPr>
        <w:t>.</w:t>
      </w:r>
      <w:r w:rsidR="00AD41CC">
        <w:rPr>
          <w:rFonts w:asciiTheme="minorHAnsi" w:hAnsiTheme="minorHAnsi"/>
        </w:rPr>
        <w:t xml:space="preserve"> </w:t>
      </w:r>
      <w:r w:rsidR="00AD41CC" w:rsidRPr="005E2958">
        <w:rPr>
          <w:rFonts w:asciiTheme="minorHAnsi" w:eastAsia="Times New Roman" w:hAnsiTheme="minorHAnsi"/>
        </w:rPr>
        <w:t>These figures were estimated as the sum of the anticipated direct labor; fringe and burden on direct labor; other direct costs including computers, telephone, reproduction, shipping, mail, travel and per diem; general and administrative costs, and contractor fee.</w:t>
      </w:r>
    </w:p>
    <w:p w14:paraId="404E719F" w14:textId="3D3BF9D9" w:rsidR="00DC31EF" w:rsidRDefault="00DC31EF" w:rsidP="00AD41CC">
      <w:pPr>
        <w:pStyle w:val="Level4"/>
        <w:widowControl/>
        <w:numPr>
          <w:ilvl w:val="0"/>
          <w:numId w:val="0"/>
        </w:numPr>
        <w:tabs>
          <w:tab w:val="left" w:pos="-1440"/>
          <w:tab w:val="left" w:pos="-720"/>
          <w:tab w:val="left" w:pos="0"/>
          <w:tab w:val="left" w:pos="432"/>
          <w:tab w:val="left" w:pos="720"/>
          <w:tab w:val="left" w:pos="1080"/>
        </w:tabs>
        <w:ind w:left="1440" w:hanging="360"/>
        <w:rPr>
          <w:rFonts w:asciiTheme="minorHAnsi" w:hAnsiTheme="minorHAnsi"/>
          <w:sz w:val="22"/>
          <w:szCs w:val="22"/>
        </w:rPr>
      </w:pP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14:paraId="21CDDC9F" w14:textId="77777777" w:rsidTr="00AD41CC">
        <w:tc>
          <w:tcPr>
            <w:tcW w:w="5035" w:type="dxa"/>
          </w:tcPr>
          <w:p w14:paraId="3E40D9CF" w14:textId="2C0267BD" w:rsidR="00B90BE8" w:rsidRPr="00B90BE8" w:rsidRDefault="00AD41CC"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Program Staff Oversight &amp; Contractor</w:t>
            </w:r>
          </w:p>
        </w:tc>
        <w:tc>
          <w:tcPr>
            <w:tcW w:w="1350" w:type="dxa"/>
          </w:tcPr>
          <w:p w14:paraId="58F09D42" w14:textId="42F6AA3F"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14:paraId="2C8790B0" w14:textId="77777777" w:rsidTr="00AD41CC">
        <w:tc>
          <w:tcPr>
            <w:tcW w:w="5035" w:type="dxa"/>
          </w:tcPr>
          <w:p w14:paraId="71958BF6" w14:textId="73885D62"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Contract</w:t>
            </w:r>
            <w:r w:rsidR="009E1E51">
              <w:rPr>
                <w:rFonts w:asciiTheme="minorHAnsi" w:hAnsiTheme="minorHAnsi"/>
                <w:sz w:val="22"/>
                <w:szCs w:val="22"/>
              </w:rPr>
              <w:t>or fee</w:t>
            </w:r>
          </w:p>
        </w:tc>
        <w:tc>
          <w:tcPr>
            <w:tcW w:w="1350" w:type="dxa"/>
          </w:tcPr>
          <w:p w14:paraId="11275228" w14:textId="6F9947F7" w:rsidR="00B90BE8" w:rsidRDefault="00B90BE8" w:rsidP="00B96E35">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 xml:space="preserve"> $7</w:t>
            </w:r>
            <w:r w:rsidR="00B96E35">
              <w:rPr>
                <w:rFonts w:asciiTheme="minorHAnsi" w:hAnsiTheme="minorHAnsi"/>
                <w:sz w:val="22"/>
                <w:szCs w:val="22"/>
              </w:rPr>
              <w:t>5</w:t>
            </w:r>
            <w:r>
              <w:rPr>
                <w:rFonts w:asciiTheme="minorHAnsi" w:hAnsiTheme="minorHAnsi"/>
                <w:sz w:val="22"/>
                <w:szCs w:val="22"/>
              </w:rPr>
              <w:t>,000</w:t>
            </w:r>
          </w:p>
        </w:tc>
      </w:tr>
      <w:tr w:rsidR="00B90BE8" w14:paraId="69A0AF9A" w14:textId="77777777" w:rsidTr="00AD41CC">
        <w:tc>
          <w:tcPr>
            <w:tcW w:w="5035" w:type="dxa"/>
          </w:tcPr>
          <w:p w14:paraId="67C686B4" w14:textId="77DFC4F8" w:rsidR="00B90BE8" w:rsidRDefault="002873EC"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CDC Cost:</w:t>
            </w:r>
            <w:r w:rsidR="00B90BE8">
              <w:rPr>
                <w:rFonts w:asciiTheme="minorHAnsi" w:hAnsiTheme="minorHAnsi"/>
                <w:sz w:val="22"/>
                <w:szCs w:val="22"/>
              </w:rPr>
              <w:t xml:space="preserve"> ASPPH Fellow (50% of Time)</w:t>
            </w:r>
          </w:p>
        </w:tc>
        <w:tc>
          <w:tcPr>
            <w:tcW w:w="1350" w:type="dxa"/>
          </w:tcPr>
          <w:p w14:paraId="462A8E44" w14:textId="1648C30A"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 xml:space="preserve"> $23,000</w:t>
            </w:r>
          </w:p>
        </w:tc>
      </w:tr>
      <w:tr w:rsidR="00B90BE8" w14:paraId="6DFF9BB2" w14:textId="77777777" w:rsidTr="00AD41CC">
        <w:tc>
          <w:tcPr>
            <w:tcW w:w="5035" w:type="dxa"/>
          </w:tcPr>
          <w:p w14:paraId="1E39AE58" w14:textId="5E9453F4" w:rsidR="00B90BE8" w:rsidRDefault="002873EC"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 xml:space="preserve">CDC Cost: </w:t>
            </w:r>
            <w:r w:rsidR="00B90BE8">
              <w:rPr>
                <w:rFonts w:asciiTheme="minorHAnsi" w:hAnsiTheme="minorHAnsi"/>
                <w:sz w:val="22"/>
                <w:szCs w:val="22"/>
              </w:rPr>
              <w:t>Support Staff Director (25% of Time)</w:t>
            </w:r>
          </w:p>
        </w:tc>
        <w:tc>
          <w:tcPr>
            <w:tcW w:w="1350" w:type="dxa"/>
          </w:tcPr>
          <w:p w14:paraId="25E219AC" w14:textId="006F0F6F"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 xml:space="preserve"> $25,000</w:t>
            </w:r>
          </w:p>
        </w:tc>
      </w:tr>
      <w:tr w:rsidR="00664B37" w14:paraId="526B4DA2" w14:textId="77777777" w:rsidTr="00AD41CC">
        <w:tc>
          <w:tcPr>
            <w:tcW w:w="5035" w:type="dxa"/>
          </w:tcPr>
          <w:p w14:paraId="78FBFBFC" w14:textId="798E2EF8" w:rsidR="00664B37" w:rsidRPr="00664B37"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664B37">
              <w:rPr>
                <w:rFonts w:asciiTheme="minorHAnsi" w:hAnsiTheme="minorHAnsi"/>
                <w:b/>
                <w:sz w:val="22"/>
                <w:szCs w:val="22"/>
              </w:rPr>
              <w:t>Total</w:t>
            </w:r>
          </w:p>
        </w:tc>
        <w:tc>
          <w:tcPr>
            <w:tcW w:w="1350" w:type="dxa"/>
          </w:tcPr>
          <w:p w14:paraId="75FEFE36" w14:textId="258ADEF2" w:rsidR="00664B37" w:rsidRPr="00664B37"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664B37">
              <w:rPr>
                <w:rFonts w:asciiTheme="minorHAnsi" w:hAnsiTheme="minorHAnsi"/>
                <w:b/>
                <w:sz w:val="22"/>
                <w:szCs w:val="22"/>
              </w:rPr>
              <w:t>$123,000</w:t>
            </w:r>
          </w:p>
        </w:tc>
      </w:tr>
    </w:tbl>
    <w:p w14:paraId="3BDCE6E6" w14:textId="77777777"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14:paraId="210B61E5" w14:textId="77777777"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4CB73F6B" w14:textId="77777777" w:rsidR="00920F4C" w:rsidRPr="009A5895" w:rsidRDefault="002B470C" w:rsidP="005B2A35">
      <w:pPr>
        <w:pStyle w:val="Heading3"/>
        <w:rPr>
          <w:rFonts w:asciiTheme="minorHAnsi" w:hAnsiTheme="minorHAnsi"/>
          <w:sz w:val="22"/>
          <w:szCs w:val="22"/>
        </w:rPr>
      </w:pPr>
      <w:bookmarkStart w:id="18" w:name="_Toc466364044"/>
      <w:r w:rsidRPr="009A5895">
        <w:rPr>
          <w:rFonts w:asciiTheme="minorHAnsi" w:hAnsiTheme="minorHAnsi"/>
          <w:sz w:val="22"/>
          <w:szCs w:val="22"/>
        </w:rPr>
        <w:t>15. Explanation for Program Changes or Adjustments</w:t>
      </w:r>
      <w:bookmarkEnd w:id="18"/>
      <w:r w:rsidRPr="009A5895">
        <w:rPr>
          <w:rFonts w:asciiTheme="minorHAnsi" w:hAnsiTheme="minorHAnsi"/>
          <w:sz w:val="22"/>
          <w:szCs w:val="22"/>
        </w:rPr>
        <w:t xml:space="preserve"> </w:t>
      </w:r>
    </w:p>
    <w:p w14:paraId="2D08D2AD" w14:textId="42537BA7"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14:paraId="4686F26A" w14:textId="77777777" w:rsidR="00920F4C" w:rsidRPr="009A5895" w:rsidRDefault="00920F4C" w:rsidP="005B2A35">
      <w:pPr>
        <w:pStyle w:val="Heading3"/>
        <w:rPr>
          <w:rFonts w:asciiTheme="minorHAnsi" w:hAnsiTheme="minorHAnsi" w:cs="Times New Roman"/>
          <w:sz w:val="22"/>
          <w:szCs w:val="22"/>
        </w:rPr>
      </w:pPr>
    </w:p>
    <w:p w14:paraId="420EB5DB" w14:textId="77777777" w:rsidR="002B470C" w:rsidRPr="009A5895" w:rsidRDefault="002B470C" w:rsidP="005B2A35">
      <w:pPr>
        <w:pStyle w:val="Heading3"/>
        <w:rPr>
          <w:rFonts w:asciiTheme="minorHAnsi" w:hAnsiTheme="minorHAnsi"/>
          <w:sz w:val="22"/>
          <w:szCs w:val="22"/>
        </w:rPr>
      </w:pPr>
      <w:bookmarkStart w:id="19" w:name="_Toc466364045"/>
      <w:r w:rsidRPr="009A5895">
        <w:rPr>
          <w:rFonts w:asciiTheme="minorHAnsi" w:hAnsiTheme="minorHAnsi"/>
          <w:sz w:val="22"/>
          <w:szCs w:val="22"/>
        </w:rPr>
        <w:t>16. Plans for Tabulation and Publication and Project Time Schedule</w:t>
      </w:r>
      <w:bookmarkEnd w:id="19"/>
      <w:r w:rsidRPr="009A5895">
        <w:rPr>
          <w:rFonts w:asciiTheme="minorHAnsi" w:hAnsiTheme="minorHAnsi"/>
          <w:sz w:val="22"/>
          <w:szCs w:val="22"/>
        </w:rPr>
        <w:t xml:space="preserve"> </w:t>
      </w:r>
    </w:p>
    <w:p w14:paraId="49637B3C" w14:textId="5BB7D09A" w:rsidR="00920F4C" w:rsidRDefault="005E2958" w:rsidP="00BC1559">
      <w:r w:rsidRPr="005E2958">
        <w:t xml:space="preserve">The proposed interviews will be conducted </w:t>
      </w:r>
      <w:r w:rsidR="00292050">
        <w:t>annually</w:t>
      </w:r>
      <w:r w:rsidRPr="005E2958">
        <w:t xml:space="preserve">.  </w:t>
      </w:r>
      <w:r w:rsidR="00635A52">
        <w:t>There is n</w:t>
      </w:r>
      <w:r w:rsidR="00CF5954">
        <w:t xml:space="preserve">o planned publication from this information collection. </w:t>
      </w:r>
      <w:r w:rsidRPr="005E2958">
        <w:t xml:space="preserve">Interim reports </w:t>
      </w:r>
      <w:r w:rsidR="00930227">
        <w:t xml:space="preserve">will be developed, </w:t>
      </w:r>
      <w:r w:rsidRPr="005E2958">
        <w:t>which will incorporate data collected from these sources in 20</w:t>
      </w:r>
      <w:r>
        <w:t>17 and 2018</w:t>
      </w:r>
      <w:r w:rsidRPr="005E2958">
        <w:t xml:space="preserve">, with final </w:t>
      </w:r>
      <w:r w:rsidR="00CF5954">
        <w:t xml:space="preserve">program </w:t>
      </w:r>
      <w:r w:rsidRPr="005E2958">
        <w:t>reports in 201</w:t>
      </w:r>
      <w:r>
        <w:t>8</w:t>
      </w:r>
      <w:r w:rsidRPr="005E2958">
        <w:t>.</w:t>
      </w:r>
      <w:r w:rsidR="005562B2">
        <w:t xml:space="preserve">  Outcomes from the collections submitted under this generic mechanism are intended to be used internally and are not generalizable to broader populations.</w:t>
      </w:r>
    </w:p>
    <w:p w14:paraId="087B7D20" w14:textId="77777777" w:rsidR="005E2958" w:rsidRPr="005E2958" w:rsidRDefault="005E2958" w:rsidP="005E2958"/>
    <w:p w14:paraId="047BDD51" w14:textId="77777777" w:rsidR="002B470C" w:rsidRPr="009A5895" w:rsidRDefault="002B470C" w:rsidP="005B2A35">
      <w:pPr>
        <w:pStyle w:val="Heading3"/>
        <w:rPr>
          <w:rFonts w:asciiTheme="minorHAnsi" w:hAnsiTheme="minorHAnsi"/>
          <w:sz w:val="22"/>
          <w:szCs w:val="22"/>
        </w:rPr>
      </w:pPr>
      <w:bookmarkStart w:id="20" w:name="_Toc466364046"/>
      <w:r w:rsidRPr="009A5895">
        <w:rPr>
          <w:rFonts w:asciiTheme="minorHAnsi" w:hAnsiTheme="minorHAnsi"/>
          <w:sz w:val="22"/>
          <w:szCs w:val="22"/>
        </w:rPr>
        <w:t>17. Reason(s) Display of OMB Expiration Date is Inappropriate</w:t>
      </w:r>
      <w:bookmarkEnd w:id="20"/>
      <w:r w:rsidRPr="009A5895">
        <w:rPr>
          <w:rFonts w:asciiTheme="minorHAnsi" w:hAnsiTheme="minorHAnsi"/>
          <w:sz w:val="22"/>
          <w:szCs w:val="22"/>
        </w:rPr>
        <w:t xml:space="preserve"> </w:t>
      </w:r>
    </w:p>
    <w:p w14:paraId="1EE611BE" w14:textId="1DEC14F2" w:rsidR="00920F4C" w:rsidRPr="009A5895" w:rsidRDefault="00CF5954" w:rsidP="00DC31EF">
      <w:pPr>
        <w:rPr>
          <w:rFonts w:asciiTheme="minorHAnsi" w:hAnsiTheme="minorHAnsi"/>
        </w:rPr>
      </w:pPr>
      <w:r>
        <w:rPr>
          <w:rFonts w:asciiTheme="minorHAnsi" w:hAnsiTheme="minorHAnsi"/>
        </w:rPr>
        <w:t xml:space="preserve">The display of the OMB expiration date is not inappropriate. </w:t>
      </w:r>
    </w:p>
    <w:p w14:paraId="7B436B07" w14:textId="77777777" w:rsidR="00DC31EF" w:rsidRPr="009A5895" w:rsidRDefault="00DC31EF" w:rsidP="00DC31EF">
      <w:pPr>
        <w:rPr>
          <w:rFonts w:asciiTheme="minorHAnsi" w:hAnsiTheme="minorHAnsi"/>
        </w:rPr>
      </w:pPr>
    </w:p>
    <w:p w14:paraId="646DF6E8" w14:textId="77777777" w:rsidR="002B470C" w:rsidRPr="009A5895" w:rsidRDefault="00920F4C" w:rsidP="005B2A35">
      <w:pPr>
        <w:pStyle w:val="Heading3"/>
        <w:rPr>
          <w:rFonts w:asciiTheme="minorHAnsi" w:hAnsiTheme="minorHAnsi"/>
          <w:sz w:val="22"/>
          <w:szCs w:val="22"/>
        </w:rPr>
      </w:pPr>
      <w:bookmarkStart w:id="21"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21"/>
      <w:r w:rsidR="002B470C" w:rsidRPr="009A5895">
        <w:rPr>
          <w:rFonts w:asciiTheme="minorHAnsi" w:hAnsiTheme="minorHAnsi"/>
          <w:sz w:val="22"/>
          <w:szCs w:val="22"/>
        </w:rPr>
        <w:t xml:space="preserve"> </w:t>
      </w:r>
    </w:p>
    <w:p w14:paraId="69A61CC9" w14:textId="32B861C6"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767EA" w14:textId="77777777" w:rsidR="00F32F01" w:rsidRDefault="00F32F01" w:rsidP="008B5D54">
      <w:r>
        <w:separator/>
      </w:r>
    </w:p>
  </w:endnote>
  <w:endnote w:type="continuationSeparator" w:id="0">
    <w:p w14:paraId="7C397EE3" w14:textId="77777777" w:rsidR="00F32F01" w:rsidRDefault="00F32F0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2FB63" w14:textId="77777777" w:rsidR="007A1C68" w:rsidRDefault="007A1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822DA" w14:textId="77777777" w:rsidR="007A1C68" w:rsidRDefault="007A1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0E3A9" w14:textId="77777777" w:rsidR="007A1C68" w:rsidRDefault="007A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FDB6E" w14:textId="77777777" w:rsidR="00F32F01" w:rsidRDefault="00F32F01" w:rsidP="008B5D54">
      <w:r>
        <w:separator/>
      </w:r>
    </w:p>
  </w:footnote>
  <w:footnote w:type="continuationSeparator" w:id="0">
    <w:p w14:paraId="26D85F5E" w14:textId="77777777" w:rsidR="00F32F01" w:rsidRDefault="00F32F0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B07F4" w14:textId="77777777" w:rsidR="007A1C68" w:rsidRDefault="007A1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AF40" w14:textId="1C6F5B42" w:rsidR="007A1C68" w:rsidRDefault="007A1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A409E" w14:textId="77777777" w:rsidR="007A1C68" w:rsidRDefault="007A1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6"/>
    <w:multiLevelType w:val="singleLevel"/>
    <w:tmpl w:val="00000000"/>
    <w:lvl w:ilvl="0">
      <w:start w:val="1"/>
      <w:numFmt w:val="lowerLetter"/>
      <w:pStyle w:val="Quicka"/>
      <w:lvlText w:val="%1."/>
      <w:lvlJc w:val="left"/>
      <w:pPr>
        <w:tabs>
          <w:tab w:val="num" w:pos="1440"/>
        </w:tabs>
      </w:pPr>
    </w:lvl>
  </w:abstractNum>
  <w:abstractNum w:abstractNumId="2" w15:restartNumberingAfterBreak="0">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F1C9F"/>
    <w:multiLevelType w:val="hybridMultilevel"/>
    <w:tmpl w:val="39EA2ADA"/>
    <w:lvl w:ilvl="0" w:tplc="F872F06E">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51F43"/>
    <w:multiLevelType w:val="hybridMultilevel"/>
    <w:tmpl w:val="ABD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8"/>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num>
  <w:num w:numId="10">
    <w:abstractNumId w:val="7"/>
  </w:num>
  <w:num w:numId="11">
    <w:abstractNumId w:val="5"/>
  </w:num>
  <w:num w:numId="12">
    <w:abstractNumId w:val="9"/>
  </w:num>
  <w:num w:numId="13">
    <w:abstractNumId w:val="10"/>
  </w:num>
  <w:num w:numId="14">
    <w:abstractNumId w:val="6"/>
  </w:num>
  <w:num w:numId="15">
    <w:abstractNumId w:val="3"/>
  </w:num>
  <w:num w:numId="16">
    <w:abstractNumId w:val="16"/>
  </w:num>
  <w:num w:numId="17">
    <w:abstractNumId w:val="14"/>
  </w:num>
  <w:num w:numId="18">
    <w:abstractNumId w:val="2"/>
  </w:num>
  <w:num w:numId="19">
    <w:abstractNumId w:val="12"/>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5C"/>
    <w:rsid w:val="00011201"/>
    <w:rsid w:val="0002094C"/>
    <w:rsid w:val="0003143E"/>
    <w:rsid w:val="00032176"/>
    <w:rsid w:val="000419D3"/>
    <w:rsid w:val="00095972"/>
    <w:rsid w:val="000A359E"/>
    <w:rsid w:val="000C6919"/>
    <w:rsid w:val="000F671D"/>
    <w:rsid w:val="0011411D"/>
    <w:rsid w:val="00124901"/>
    <w:rsid w:val="001501D5"/>
    <w:rsid w:val="00181FB0"/>
    <w:rsid w:val="00185415"/>
    <w:rsid w:val="001F1862"/>
    <w:rsid w:val="00212D0C"/>
    <w:rsid w:val="00212D75"/>
    <w:rsid w:val="00227FD4"/>
    <w:rsid w:val="00233338"/>
    <w:rsid w:val="002873EC"/>
    <w:rsid w:val="00292050"/>
    <w:rsid w:val="002B470C"/>
    <w:rsid w:val="002C0065"/>
    <w:rsid w:val="002E48CD"/>
    <w:rsid w:val="002E70A7"/>
    <w:rsid w:val="002F03D6"/>
    <w:rsid w:val="002F256F"/>
    <w:rsid w:val="002F2EBF"/>
    <w:rsid w:val="00304C7F"/>
    <w:rsid w:val="0032181C"/>
    <w:rsid w:val="003252BB"/>
    <w:rsid w:val="00342807"/>
    <w:rsid w:val="00354330"/>
    <w:rsid w:val="00393152"/>
    <w:rsid w:val="003C1CC0"/>
    <w:rsid w:val="00421FD7"/>
    <w:rsid w:val="00424A4F"/>
    <w:rsid w:val="0044512B"/>
    <w:rsid w:val="004948C5"/>
    <w:rsid w:val="00494E3D"/>
    <w:rsid w:val="00496336"/>
    <w:rsid w:val="004B3263"/>
    <w:rsid w:val="004D2B63"/>
    <w:rsid w:val="00502F72"/>
    <w:rsid w:val="0051095B"/>
    <w:rsid w:val="00537AEF"/>
    <w:rsid w:val="00550CE9"/>
    <w:rsid w:val="005562B2"/>
    <w:rsid w:val="00556E61"/>
    <w:rsid w:val="00563488"/>
    <w:rsid w:val="00566116"/>
    <w:rsid w:val="00576A6E"/>
    <w:rsid w:val="005A1ED3"/>
    <w:rsid w:val="005A355F"/>
    <w:rsid w:val="005B2A35"/>
    <w:rsid w:val="005E1A4C"/>
    <w:rsid w:val="005E2958"/>
    <w:rsid w:val="00604F78"/>
    <w:rsid w:val="006174E8"/>
    <w:rsid w:val="00635A52"/>
    <w:rsid w:val="00636770"/>
    <w:rsid w:val="00664B37"/>
    <w:rsid w:val="00681832"/>
    <w:rsid w:val="00690B97"/>
    <w:rsid w:val="006A01F6"/>
    <w:rsid w:val="006C6578"/>
    <w:rsid w:val="006C74FA"/>
    <w:rsid w:val="006D1DC4"/>
    <w:rsid w:val="006E7523"/>
    <w:rsid w:val="006F3E99"/>
    <w:rsid w:val="007035A9"/>
    <w:rsid w:val="00713E50"/>
    <w:rsid w:val="00726232"/>
    <w:rsid w:val="0074690D"/>
    <w:rsid w:val="007527DE"/>
    <w:rsid w:val="007554A9"/>
    <w:rsid w:val="00765A29"/>
    <w:rsid w:val="0076702A"/>
    <w:rsid w:val="00777E62"/>
    <w:rsid w:val="00781AD2"/>
    <w:rsid w:val="00782172"/>
    <w:rsid w:val="00782B24"/>
    <w:rsid w:val="00791C1B"/>
    <w:rsid w:val="00795F94"/>
    <w:rsid w:val="007A1C68"/>
    <w:rsid w:val="007A387F"/>
    <w:rsid w:val="007B4517"/>
    <w:rsid w:val="007B6085"/>
    <w:rsid w:val="007C0ACA"/>
    <w:rsid w:val="007C34F9"/>
    <w:rsid w:val="007C3E1C"/>
    <w:rsid w:val="007D5B5C"/>
    <w:rsid w:val="007E1CB9"/>
    <w:rsid w:val="00811811"/>
    <w:rsid w:val="0081264D"/>
    <w:rsid w:val="00821335"/>
    <w:rsid w:val="0084673A"/>
    <w:rsid w:val="00862D9C"/>
    <w:rsid w:val="00874423"/>
    <w:rsid w:val="008935E8"/>
    <w:rsid w:val="008964B9"/>
    <w:rsid w:val="008A7793"/>
    <w:rsid w:val="008B5D54"/>
    <w:rsid w:val="009009E4"/>
    <w:rsid w:val="00910328"/>
    <w:rsid w:val="009171C1"/>
    <w:rsid w:val="00920F4C"/>
    <w:rsid w:val="00930227"/>
    <w:rsid w:val="0093466B"/>
    <w:rsid w:val="0098525C"/>
    <w:rsid w:val="009931A0"/>
    <w:rsid w:val="009A1CBA"/>
    <w:rsid w:val="009A5895"/>
    <w:rsid w:val="009D0A70"/>
    <w:rsid w:val="009E1E51"/>
    <w:rsid w:val="009E763B"/>
    <w:rsid w:val="009F0A0D"/>
    <w:rsid w:val="00A17B6F"/>
    <w:rsid w:val="00A2070F"/>
    <w:rsid w:val="00A2193E"/>
    <w:rsid w:val="00A33B57"/>
    <w:rsid w:val="00A54A62"/>
    <w:rsid w:val="00A73F24"/>
    <w:rsid w:val="00AA1252"/>
    <w:rsid w:val="00AC0988"/>
    <w:rsid w:val="00AC19E3"/>
    <w:rsid w:val="00AC50F8"/>
    <w:rsid w:val="00AD41CC"/>
    <w:rsid w:val="00AF26D0"/>
    <w:rsid w:val="00B55735"/>
    <w:rsid w:val="00B608AC"/>
    <w:rsid w:val="00B66115"/>
    <w:rsid w:val="00B740D4"/>
    <w:rsid w:val="00B75614"/>
    <w:rsid w:val="00B84964"/>
    <w:rsid w:val="00B90BE8"/>
    <w:rsid w:val="00B96E35"/>
    <w:rsid w:val="00BB1427"/>
    <w:rsid w:val="00BB3935"/>
    <w:rsid w:val="00BC1559"/>
    <w:rsid w:val="00BE262B"/>
    <w:rsid w:val="00BE2DCA"/>
    <w:rsid w:val="00C05BF4"/>
    <w:rsid w:val="00C274A3"/>
    <w:rsid w:val="00C51751"/>
    <w:rsid w:val="00C63994"/>
    <w:rsid w:val="00C733B1"/>
    <w:rsid w:val="00C845E2"/>
    <w:rsid w:val="00C878D6"/>
    <w:rsid w:val="00C9419F"/>
    <w:rsid w:val="00CA23C8"/>
    <w:rsid w:val="00CD66EE"/>
    <w:rsid w:val="00CF5954"/>
    <w:rsid w:val="00D022A6"/>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2AA3"/>
    <w:rsid w:val="00E16F26"/>
    <w:rsid w:val="00E4051A"/>
    <w:rsid w:val="00EB54C7"/>
    <w:rsid w:val="00ED01F1"/>
    <w:rsid w:val="00ED67BF"/>
    <w:rsid w:val="00EE2AF7"/>
    <w:rsid w:val="00F32F01"/>
    <w:rsid w:val="00F52FC0"/>
    <w:rsid w:val="00F55D7F"/>
    <w:rsid w:val="00F83FB1"/>
    <w:rsid w:val="00F857DE"/>
    <w:rsid w:val="00FA190A"/>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A20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s.gov/home.ht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5B9BD5"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2E74B5" w:themeColor="accent1" w:themeShade="BF"/>
              <w:sz w:val="24"/>
              <w:szCs w:val="24"/>
            </w:rPr>
            <w:t>[Document subtitle]</w:t>
          </w:r>
        </w:p>
      </w:docPartBody>
    </w:docPart>
    <w:docPart>
      <w:docPartPr>
        <w:name w:val="2409B089EF5643F6973972B9055846C9"/>
        <w:category>
          <w:name w:val="General"/>
          <w:gallery w:val="placeholder"/>
        </w:category>
        <w:types>
          <w:type w:val="bbPlcHdr"/>
        </w:types>
        <w:behaviors>
          <w:behavior w:val="content"/>
        </w:behaviors>
        <w:guid w:val="{9AB3D45B-3FE3-4E02-9441-E424DC202641}"/>
      </w:docPartPr>
      <w:docPartBody>
        <w:p w:rsidR="006B5C6D" w:rsidRDefault="001352AD" w:rsidP="001352AD">
          <w:pPr>
            <w:pStyle w:val="2409B089EF5643F6973972B9055846C9"/>
          </w:pPr>
          <w:r>
            <w:rPr>
              <w:color w:val="5B9BD5"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AD"/>
    <w:rsid w:val="001352AD"/>
    <w:rsid w:val="006B5C6D"/>
    <w:rsid w:val="009F4C80"/>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54374-C660-40BF-990C-0A798DF0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16688</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I-Catalyst Program</vt:lpstr>
    </vt:vector>
  </TitlesOfParts>
  <Manager/>
  <Company/>
  <LinksUpToDate>false</LinksUpToDate>
  <CharactersWithSpaces>19576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dc:title>
  <dc:subject>2016 ICR</dc:subject>
  <dc:creator/>
  <cp:keywords/>
  <dc:description/>
  <cp:lastModifiedBy/>
  <cp:revision>1</cp:revision>
  <dcterms:created xsi:type="dcterms:W3CDTF">2017-01-19T19:52:00Z</dcterms:created>
  <dcterms:modified xsi:type="dcterms:W3CDTF">2017-01-19T19:52:00Z</dcterms:modified>
</cp:coreProperties>
</file>