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9B5" w:rsidRPr="003A39B5" w:rsidRDefault="003A39B5" w:rsidP="003A39B5">
      <w:pPr>
        <w:spacing w:line="240" w:lineRule="auto"/>
        <w:jc w:val="right"/>
        <w:rPr>
          <w:rFonts w:ascii="Times New Roman" w:hAnsi="Times New Roman" w:cs="Times New Roman"/>
          <w:sz w:val="20"/>
          <w:szCs w:val="20"/>
        </w:rPr>
      </w:pPr>
      <w:proofErr w:type="gramStart"/>
      <w:r w:rsidRPr="003A39B5">
        <w:rPr>
          <w:rFonts w:ascii="Times New Roman" w:hAnsi="Times New Roman" w:cs="Times New Roman"/>
          <w:sz w:val="20"/>
          <w:szCs w:val="20"/>
        </w:rPr>
        <w:t xml:space="preserve">OMB </w:t>
      </w:r>
      <w:r w:rsidR="007A1DB6">
        <w:rPr>
          <w:rFonts w:ascii="Times New Roman" w:hAnsi="Times New Roman" w:cs="Times New Roman"/>
          <w:sz w:val="20"/>
          <w:szCs w:val="20"/>
        </w:rPr>
        <w:t xml:space="preserve">Control </w:t>
      </w:r>
      <w:r w:rsidRPr="003A39B5">
        <w:rPr>
          <w:rFonts w:ascii="Times New Roman" w:hAnsi="Times New Roman" w:cs="Times New Roman"/>
          <w:sz w:val="20"/>
          <w:szCs w:val="20"/>
        </w:rPr>
        <w:t>NO.</w:t>
      </w:r>
      <w:proofErr w:type="gramEnd"/>
      <w:r w:rsidRPr="003A39B5">
        <w:rPr>
          <w:rFonts w:ascii="Times New Roman" w:hAnsi="Times New Roman" w:cs="Times New Roman"/>
          <w:sz w:val="20"/>
          <w:szCs w:val="20"/>
        </w:rPr>
        <w:t xml:space="preserve"> 0648-0</w:t>
      </w:r>
      <w:r w:rsidR="007A1DB6">
        <w:rPr>
          <w:rFonts w:ascii="Times New Roman" w:hAnsi="Times New Roman" w:cs="Times New Roman"/>
          <w:sz w:val="20"/>
          <w:szCs w:val="20"/>
        </w:rPr>
        <w:t>148</w:t>
      </w:r>
    </w:p>
    <w:p w:rsidR="003A39B5" w:rsidRPr="003A39B5" w:rsidRDefault="007A1DB6" w:rsidP="003A39B5">
      <w:pPr>
        <w:spacing w:line="240" w:lineRule="auto"/>
        <w:jc w:val="right"/>
        <w:rPr>
          <w:rFonts w:ascii="Times New Roman" w:hAnsi="Times New Roman" w:cs="Times New Roman"/>
          <w:sz w:val="20"/>
          <w:szCs w:val="20"/>
        </w:rPr>
      </w:pPr>
      <w:r>
        <w:rPr>
          <w:rFonts w:ascii="Times New Roman" w:hAnsi="Times New Roman" w:cs="Times New Roman"/>
          <w:sz w:val="20"/>
          <w:szCs w:val="20"/>
        </w:rPr>
        <w:t xml:space="preserve">Expiration Date: </w:t>
      </w:r>
      <w:r w:rsidR="003A39B5" w:rsidRPr="003A39B5">
        <w:rPr>
          <w:rFonts w:ascii="Times New Roman" w:hAnsi="Times New Roman" w:cs="Times New Roman"/>
          <w:sz w:val="20"/>
          <w:szCs w:val="20"/>
        </w:rPr>
        <w:t xml:space="preserve"> </w:t>
      </w:r>
      <w:r w:rsidR="00776311">
        <w:rPr>
          <w:rFonts w:ascii="Times New Roman" w:hAnsi="Times New Roman" w:cs="Times New Roman"/>
          <w:sz w:val="20"/>
          <w:szCs w:val="20"/>
        </w:rPr>
        <w:t>06/30/2017</w:t>
      </w:r>
    </w:p>
    <w:p w:rsidR="003A39B5" w:rsidRDefault="003A39B5" w:rsidP="00F04420">
      <w:pPr>
        <w:jc w:val="center"/>
        <w:rPr>
          <w:rFonts w:ascii="Times New Roman" w:hAnsi="Times New Roman" w:cs="Times New Roman"/>
          <w:b/>
          <w:sz w:val="24"/>
          <w:szCs w:val="24"/>
        </w:rPr>
      </w:pPr>
    </w:p>
    <w:p w:rsidR="00F04420" w:rsidRPr="00F04420" w:rsidRDefault="00F04420" w:rsidP="00F04420">
      <w:pPr>
        <w:jc w:val="center"/>
        <w:rPr>
          <w:rFonts w:ascii="Times New Roman" w:hAnsi="Times New Roman" w:cs="Times New Roman"/>
          <w:b/>
          <w:sz w:val="24"/>
          <w:szCs w:val="24"/>
        </w:rPr>
      </w:pPr>
      <w:r w:rsidRPr="00F04420">
        <w:rPr>
          <w:rFonts w:ascii="Times New Roman" w:hAnsi="Times New Roman" w:cs="Times New Roman"/>
          <w:b/>
          <w:sz w:val="24"/>
          <w:szCs w:val="24"/>
        </w:rPr>
        <w:t>Inter-American Tropical Tuna Commission Seiner Fishing Record and Bridge Log</w:t>
      </w:r>
      <w:bookmarkStart w:id="0" w:name="_GoBack"/>
      <w:bookmarkEnd w:id="0"/>
    </w:p>
    <w:p w:rsidR="00F12D83" w:rsidRDefault="00F04420" w:rsidP="00F04420">
      <w:pPr>
        <w:jc w:val="center"/>
        <w:rPr>
          <w:rFonts w:ascii="Times New Roman" w:hAnsi="Times New Roman" w:cs="Times New Roman"/>
          <w:b/>
          <w:sz w:val="24"/>
          <w:szCs w:val="24"/>
        </w:rPr>
      </w:pPr>
      <w:r>
        <w:rPr>
          <w:rFonts w:ascii="Times New Roman" w:hAnsi="Times New Roman" w:cs="Times New Roman"/>
          <w:b/>
          <w:sz w:val="24"/>
          <w:szCs w:val="24"/>
        </w:rPr>
        <w:t xml:space="preserve">Supplemental </w:t>
      </w:r>
      <w:r w:rsidRPr="00F04420">
        <w:rPr>
          <w:rFonts w:ascii="Times New Roman" w:hAnsi="Times New Roman" w:cs="Times New Roman"/>
          <w:b/>
          <w:sz w:val="24"/>
          <w:szCs w:val="24"/>
        </w:rPr>
        <w:t>Instructions to U.S. Purse Seine Operators</w:t>
      </w:r>
    </w:p>
    <w:p w:rsidR="003A39B5" w:rsidRDefault="003A39B5" w:rsidP="00F04420">
      <w:pPr>
        <w:jc w:val="center"/>
        <w:rPr>
          <w:rFonts w:ascii="Times New Roman" w:hAnsi="Times New Roman" w:cs="Times New Roman"/>
          <w:b/>
          <w:sz w:val="24"/>
          <w:szCs w:val="24"/>
        </w:rPr>
      </w:pPr>
    </w:p>
    <w:p w:rsidR="00F04420" w:rsidRDefault="00F04420" w:rsidP="00F04420">
      <w:pPr>
        <w:rPr>
          <w:rFonts w:ascii="Times New Roman" w:hAnsi="Times New Roman" w:cs="Times New Roman"/>
          <w:b/>
          <w:sz w:val="24"/>
          <w:szCs w:val="24"/>
          <w:u w:val="single"/>
        </w:rPr>
      </w:pPr>
      <w:r w:rsidRPr="00F04420">
        <w:rPr>
          <w:rFonts w:ascii="Times New Roman" w:hAnsi="Times New Roman" w:cs="Times New Roman"/>
          <w:b/>
          <w:sz w:val="24"/>
          <w:szCs w:val="24"/>
          <w:u w:val="single"/>
        </w:rPr>
        <w:t>Wha</w:t>
      </w:r>
      <w:r>
        <w:rPr>
          <w:rFonts w:ascii="Times New Roman" w:hAnsi="Times New Roman" w:cs="Times New Roman"/>
          <w:b/>
          <w:sz w:val="24"/>
          <w:szCs w:val="24"/>
          <w:u w:val="single"/>
        </w:rPr>
        <w:t>le shark encirclement reporting</w:t>
      </w:r>
    </w:p>
    <w:p w:rsidR="00F04420" w:rsidRDefault="00F04420" w:rsidP="00F04420">
      <w:pPr>
        <w:rPr>
          <w:rFonts w:ascii="Times New Roman" w:hAnsi="Times New Roman" w:cs="Times New Roman"/>
          <w:sz w:val="24"/>
          <w:szCs w:val="24"/>
        </w:rPr>
      </w:pPr>
      <w:r w:rsidRPr="00F04420">
        <w:rPr>
          <w:rFonts w:ascii="Times New Roman" w:hAnsi="Times New Roman" w:cs="Times New Roman"/>
          <w:sz w:val="24"/>
          <w:szCs w:val="24"/>
        </w:rPr>
        <w:t>The owner and operator of a purse seine fishing vessel of the United States that encircles a whale shark (</w:t>
      </w:r>
      <w:proofErr w:type="spellStart"/>
      <w:r w:rsidRPr="00F04420">
        <w:rPr>
          <w:rFonts w:ascii="Times New Roman" w:hAnsi="Times New Roman" w:cs="Times New Roman"/>
          <w:sz w:val="24"/>
          <w:szCs w:val="24"/>
        </w:rPr>
        <w:t>Rhincodon</w:t>
      </w:r>
      <w:proofErr w:type="spellEnd"/>
      <w:r w:rsidRPr="00F04420">
        <w:rPr>
          <w:rFonts w:ascii="Times New Roman" w:hAnsi="Times New Roman" w:cs="Times New Roman"/>
          <w:sz w:val="24"/>
          <w:szCs w:val="24"/>
        </w:rPr>
        <w:t xml:space="preserve"> </w:t>
      </w:r>
      <w:proofErr w:type="spellStart"/>
      <w:r w:rsidRPr="00F04420">
        <w:rPr>
          <w:rFonts w:ascii="Times New Roman" w:hAnsi="Times New Roman" w:cs="Times New Roman"/>
          <w:sz w:val="24"/>
          <w:szCs w:val="24"/>
        </w:rPr>
        <w:t>typus</w:t>
      </w:r>
      <w:proofErr w:type="spellEnd"/>
      <w:r w:rsidRPr="00F04420">
        <w:rPr>
          <w:rFonts w:ascii="Times New Roman" w:hAnsi="Times New Roman" w:cs="Times New Roman"/>
          <w:sz w:val="24"/>
          <w:szCs w:val="24"/>
        </w:rPr>
        <w:t>) while fishing commercially in the Convention Area must ensure that the incident is recorded in th</w:t>
      </w:r>
      <w:r>
        <w:rPr>
          <w:rFonts w:ascii="Times New Roman" w:hAnsi="Times New Roman" w:cs="Times New Roman"/>
          <w:sz w:val="24"/>
          <w:szCs w:val="24"/>
        </w:rPr>
        <w:t>e comment section of this</w:t>
      </w:r>
      <w:r w:rsidRPr="00F04420">
        <w:rPr>
          <w:rFonts w:ascii="Times New Roman" w:hAnsi="Times New Roman" w:cs="Times New Roman"/>
          <w:sz w:val="24"/>
          <w:szCs w:val="24"/>
        </w:rPr>
        <w:t xml:space="preserve"> Seiner Fishing Record and Bridge Log</w:t>
      </w:r>
      <w:r>
        <w:rPr>
          <w:rFonts w:ascii="Times New Roman" w:hAnsi="Times New Roman" w:cs="Times New Roman"/>
          <w:sz w:val="24"/>
          <w:szCs w:val="24"/>
        </w:rPr>
        <w:t>.</w:t>
      </w:r>
      <w:r w:rsidRPr="00F04420">
        <w:rPr>
          <w:rFonts w:ascii="Times New Roman" w:hAnsi="Times New Roman" w:cs="Times New Roman"/>
          <w:sz w:val="24"/>
          <w:szCs w:val="24"/>
        </w:rPr>
        <w:t xml:space="preserve"> </w:t>
      </w:r>
    </w:p>
    <w:p w:rsidR="00F04420" w:rsidRDefault="00F04420" w:rsidP="00F04420">
      <w:pPr>
        <w:rPr>
          <w:rFonts w:ascii="Times New Roman" w:hAnsi="Times New Roman" w:cs="Times New Roman"/>
          <w:sz w:val="24"/>
          <w:szCs w:val="24"/>
        </w:rPr>
      </w:pPr>
      <w:r w:rsidRPr="00F04420">
        <w:rPr>
          <w:rFonts w:ascii="Times New Roman" w:hAnsi="Times New Roman" w:cs="Times New Roman"/>
          <w:sz w:val="24"/>
          <w:szCs w:val="24"/>
        </w:rPr>
        <w:t xml:space="preserve">The Log must describe, among other things:  </w:t>
      </w:r>
    </w:p>
    <w:p w:rsidR="00F04420" w:rsidRPr="00F04420" w:rsidRDefault="00F04420" w:rsidP="00F04420">
      <w:pPr>
        <w:pStyle w:val="ListParagraph"/>
        <w:numPr>
          <w:ilvl w:val="0"/>
          <w:numId w:val="1"/>
        </w:numPr>
        <w:rPr>
          <w:rFonts w:ascii="Times New Roman" w:hAnsi="Times New Roman" w:cs="Times New Roman"/>
          <w:sz w:val="24"/>
          <w:szCs w:val="24"/>
        </w:rPr>
      </w:pPr>
      <w:r w:rsidRPr="00F04420">
        <w:rPr>
          <w:rFonts w:ascii="Times New Roman" w:hAnsi="Times New Roman" w:cs="Times New Roman"/>
          <w:sz w:val="24"/>
          <w:szCs w:val="24"/>
        </w:rPr>
        <w:t>The number of individual whale sharks with which the vessel interacted</w:t>
      </w:r>
    </w:p>
    <w:p w:rsidR="00F04420" w:rsidRPr="00F04420" w:rsidRDefault="00F04420" w:rsidP="00F04420">
      <w:pPr>
        <w:pStyle w:val="ListParagraph"/>
        <w:numPr>
          <w:ilvl w:val="0"/>
          <w:numId w:val="1"/>
        </w:numPr>
        <w:rPr>
          <w:rFonts w:ascii="Times New Roman" w:hAnsi="Times New Roman" w:cs="Times New Roman"/>
          <w:sz w:val="24"/>
          <w:szCs w:val="24"/>
        </w:rPr>
      </w:pPr>
      <w:r w:rsidRPr="00F04420">
        <w:rPr>
          <w:rFonts w:ascii="Times New Roman" w:hAnsi="Times New Roman" w:cs="Times New Roman"/>
          <w:sz w:val="24"/>
          <w:szCs w:val="24"/>
        </w:rPr>
        <w:t>Details of how and</w:t>
      </w:r>
      <w:r w:rsidR="007A1DB6">
        <w:rPr>
          <w:rFonts w:ascii="Times New Roman" w:hAnsi="Times New Roman" w:cs="Times New Roman"/>
          <w:sz w:val="24"/>
          <w:szCs w:val="24"/>
        </w:rPr>
        <w:t xml:space="preserve"> why the encirclement happened</w:t>
      </w:r>
    </w:p>
    <w:p w:rsidR="00F04420" w:rsidRPr="00F04420" w:rsidRDefault="00F04420" w:rsidP="00F04420">
      <w:pPr>
        <w:pStyle w:val="ListParagraph"/>
        <w:numPr>
          <w:ilvl w:val="0"/>
          <w:numId w:val="1"/>
        </w:numPr>
        <w:rPr>
          <w:rFonts w:ascii="Times New Roman" w:hAnsi="Times New Roman" w:cs="Times New Roman"/>
          <w:sz w:val="24"/>
          <w:szCs w:val="24"/>
        </w:rPr>
      </w:pPr>
      <w:r w:rsidRPr="00F04420">
        <w:rPr>
          <w:rFonts w:ascii="Times New Roman" w:hAnsi="Times New Roman" w:cs="Times New Roman"/>
          <w:sz w:val="24"/>
          <w:szCs w:val="24"/>
        </w:rPr>
        <w:t xml:space="preserve">Where </w:t>
      </w:r>
      <w:r w:rsidR="007A1DB6">
        <w:rPr>
          <w:rFonts w:ascii="Times New Roman" w:hAnsi="Times New Roman" w:cs="Times New Roman"/>
          <w:sz w:val="24"/>
          <w:szCs w:val="24"/>
        </w:rPr>
        <w:t>the encirclement occurred</w:t>
      </w:r>
      <w:r w:rsidRPr="00F04420">
        <w:rPr>
          <w:rFonts w:ascii="Times New Roman" w:hAnsi="Times New Roman" w:cs="Times New Roman"/>
          <w:sz w:val="24"/>
          <w:szCs w:val="24"/>
        </w:rPr>
        <w:t xml:space="preserve"> </w:t>
      </w:r>
    </w:p>
    <w:p w:rsidR="00F04420" w:rsidRPr="00F04420" w:rsidRDefault="00F04420" w:rsidP="00F04420">
      <w:pPr>
        <w:pStyle w:val="ListParagraph"/>
        <w:numPr>
          <w:ilvl w:val="0"/>
          <w:numId w:val="1"/>
        </w:numPr>
        <w:rPr>
          <w:rFonts w:ascii="Times New Roman" w:hAnsi="Times New Roman" w:cs="Times New Roman"/>
          <w:sz w:val="24"/>
          <w:szCs w:val="24"/>
        </w:rPr>
      </w:pPr>
      <w:r w:rsidRPr="00F04420">
        <w:rPr>
          <w:rFonts w:ascii="Times New Roman" w:hAnsi="Times New Roman" w:cs="Times New Roman"/>
          <w:sz w:val="24"/>
          <w:szCs w:val="24"/>
        </w:rPr>
        <w:t>Step</w:t>
      </w:r>
      <w:r w:rsidR="007A1DB6">
        <w:rPr>
          <w:rFonts w:ascii="Times New Roman" w:hAnsi="Times New Roman" w:cs="Times New Roman"/>
          <w:sz w:val="24"/>
          <w:szCs w:val="24"/>
        </w:rPr>
        <w:t>s taken to ensure safe release</w:t>
      </w:r>
    </w:p>
    <w:p w:rsidR="00F04420" w:rsidRDefault="00F04420" w:rsidP="00F04420">
      <w:pPr>
        <w:pStyle w:val="ListParagraph"/>
        <w:numPr>
          <w:ilvl w:val="0"/>
          <w:numId w:val="1"/>
        </w:numPr>
        <w:rPr>
          <w:rFonts w:ascii="Times New Roman" w:hAnsi="Times New Roman" w:cs="Times New Roman"/>
          <w:sz w:val="24"/>
          <w:szCs w:val="24"/>
        </w:rPr>
      </w:pPr>
      <w:r w:rsidRPr="00F04420">
        <w:rPr>
          <w:rFonts w:ascii="Times New Roman" w:hAnsi="Times New Roman" w:cs="Times New Roman"/>
          <w:sz w:val="24"/>
          <w:szCs w:val="24"/>
        </w:rPr>
        <w:t xml:space="preserve">An assessment of the life status of the whale shark upon release (including whether the animal was released alive, but subsequently died).  </w:t>
      </w:r>
    </w:p>
    <w:p w:rsidR="00F04420" w:rsidRDefault="00F04420" w:rsidP="00F04420">
      <w:pPr>
        <w:rPr>
          <w:rFonts w:ascii="Times New Roman" w:hAnsi="Times New Roman" w:cs="Times New Roman"/>
          <w:sz w:val="24"/>
          <w:szCs w:val="24"/>
        </w:rPr>
      </w:pPr>
      <w:r>
        <w:rPr>
          <w:rFonts w:ascii="Times New Roman" w:hAnsi="Times New Roman" w:cs="Times New Roman"/>
          <w:sz w:val="24"/>
          <w:szCs w:val="24"/>
        </w:rPr>
        <w:t xml:space="preserve">The information listed above can be written in either the “Remarks’, ‘Observations’, or ‘Additional Comments’ sections of the </w:t>
      </w:r>
      <w:r w:rsidR="003A39B5">
        <w:rPr>
          <w:rFonts w:ascii="Times New Roman" w:hAnsi="Times New Roman" w:cs="Times New Roman"/>
          <w:sz w:val="24"/>
          <w:szCs w:val="24"/>
        </w:rPr>
        <w:t>Log as space allows.</w:t>
      </w:r>
    </w:p>
    <w:p w:rsidR="003A39B5" w:rsidRDefault="003A39B5" w:rsidP="00F04420">
      <w:pPr>
        <w:rPr>
          <w:rFonts w:ascii="Times New Roman" w:hAnsi="Times New Roman" w:cs="Times New Roman"/>
          <w:sz w:val="24"/>
          <w:szCs w:val="24"/>
        </w:rPr>
      </w:pPr>
    </w:p>
    <w:p w:rsidR="003A39B5" w:rsidRPr="003A39B5" w:rsidRDefault="003A39B5" w:rsidP="003A39B5">
      <w:pPr>
        <w:autoSpaceDE w:val="0"/>
        <w:autoSpaceDN w:val="0"/>
        <w:adjustRightInd w:val="0"/>
        <w:spacing w:after="0" w:line="480" w:lineRule="auto"/>
        <w:rPr>
          <w:rFonts w:ascii="Times" w:eastAsia="Calibri" w:hAnsi="Times" w:cs="Times New Roman"/>
          <w:sz w:val="18"/>
          <w:szCs w:val="18"/>
        </w:rPr>
      </w:pPr>
      <w:r w:rsidRPr="003A39B5">
        <w:rPr>
          <w:rFonts w:ascii="Times" w:eastAsia="Calibri" w:hAnsi="Times" w:cs="Times New Roman"/>
          <w:sz w:val="18"/>
          <w:szCs w:val="18"/>
        </w:rPr>
        <w:t>Public reporting burden for whale shark interaction reporting is estimated to average ten minutes per response, including the time for reviewing instructions, searching existing data sources, gathering and maintaining the data needed, and completing and reviewing the collection of information. Send comments regarding this burden estimate, or any other aspect of this data collection, including suggestions for reducing the burden, to NMFS West Coast Region, 501 W. Ocean Blvd., Suite 4200, Long Beach, CA 90802</w:t>
      </w:r>
      <w:r>
        <w:rPr>
          <w:rFonts w:ascii="Times" w:eastAsia="Calibri" w:hAnsi="Times" w:cs="Times New Roman"/>
          <w:sz w:val="18"/>
          <w:szCs w:val="18"/>
        </w:rPr>
        <w:t xml:space="preserve"> </w:t>
      </w:r>
      <w:r w:rsidRPr="003A39B5">
        <w:rPr>
          <w:rFonts w:ascii="Times" w:eastAsia="Calibri" w:hAnsi="Times" w:cs="Times New Roman"/>
          <w:sz w:val="18"/>
          <w:szCs w:val="18"/>
        </w:rPr>
        <w:t xml:space="preserve">and by e-mail to </w:t>
      </w:r>
      <w:hyperlink r:id="rId7" w:history="1">
        <w:r w:rsidRPr="003A39B5">
          <w:rPr>
            <w:rFonts w:ascii="Times" w:eastAsia="Calibri" w:hAnsi="Times" w:cs="Times New Roman"/>
            <w:color w:val="0000FF"/>
            <w:sz w:val="18"/>
            <w:szCs w:val="18"/>
            <w:u w:val="single"/>
          </w:rPr>
          <w:t>OIRA_Submission@omb.eop.gov</w:t>
        </w:r>
      </w:hyperlink>
      <w:r w:rsidRPr="003A39B5">
        <w:rPr>
          <w:rFonts w:ascii="Times" w:eastAsia="Calibri" w:hAnsi="Times" w:cs="Times New Roman"/>
          <w:sz w:val="18"/>
          <w:szCs w:val="18"/>
        </w:rPr>
        <w:t xml:space="preserve">, or fax to (202) 395-7285. </w:t>
      </w:r>
    </w:p>
    <w:p w:rsidR="003A39B5" w:rsidRPr="003A39B5" w:rsidRDefault="003A39B5" w:rsidP="003A39B5">
      <w:pPr>
        <w:autoSpaceDE w:val="0"/>
        <w:autoSpaceDN w:val="0"/>
        <w:adjustRightInd w:val="0"/>
        <w:spacing w:after="0" w:line="480" w:lineRule="auto"/>
        <w:ind w:firstLine="720"/>
        <w:rPr>
          <w:rFonts w:ascii="Times" w:eastAsia="Calibri" w:hAnsi="Times" w:cs="Times New Roman"/>
          <w:sz w:val="18"/>
          <w:szCs w:val="18"/>
        </w:rPr>
      </w:pPr>
      <w:r w:rsidRPr="003A39B5">
        <w:rPr>
          <w:rFonts w:ascii="Times" w:eastAsia="Calibri" w:hAnsi="Times" w:cs="Times New Roman"/>
          <w:sz w:val="18"/>
          <w:szCs w:val="18"/>
        </w:rPr>
        <w:t>Notwithstanding any other provision of the law, no person is required to respond to, nor shall any person be subject to a penalty for failure to comply with, a collection of information subject to the requirements of the PRA, unless that collection of information displays a currently valid OMB Control Number.</w:t>
      </w:r>
    </w:p>
    <w:p w:rsidR="003A39B5" w:rsidRPr="003A39B5" w:rsidRDefault="003A39B5" w:rsidP="003A39B5">
      <w:pPr>
        <w:spacing w:line="240" w:lineRule="auto"/>
        <w:rPr>
          <w:rFonts w:ascii="Times New Roman" w:hAnsi="Times New Roman" w:cs="Times New Roman"/>
          <w:sz w:val="20"/>
          <w:szCs w:val="20"/>
        </w:rPr>
      </w:pPr>
    </w:p>
    <w:p w:rsidR="003A39B5" w:rsidRPr="00F04420" w:rsidRDefault="003A39B5" w:rsidP="00F04420">
      <w:pPr>
        <w:rPr>
          <w:rFonts w:ascii="Times New Roman" w:hAnsi="Times New Roman" w:cs="Times New Roman"/>
          <w:sz w:val="24"/>
          <w:szCs w:val="24"/>
        </w:rPr>
      </w:pPr>
    </w:p>
    <w:sectPr w:rsidR="003A39B5" w:rsidRPr="00F04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504E4"/>
    <w:multiLevelType w:val="hybridMultilevel"/>
    <w:tmpl w:val="B01CB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420"/>
    <w:rsid w:val="003A39B5"/>
    <w:rsid w:val="00776311"/>
    <w:rsid w:val="007A1DB6"/>
    <w:rsid w:val="00F04420"/>
    <w:rsid w:val="00F1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4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IRA_Submission@omb.eop.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DA611-4331-4698-96DF-4A5CF409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1687</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Fanning</dc:creator>
  <cp:lastModifiedBy>Sarah Brabson</cp:lastModifiedBy>
  <cp:revision>2</cp:revision>
  <dcterms:created xsi:type="dcterms:W3CDTF">2014-08-06T16:18:00Z</dcterms:created>
  <dcterms:modified xsi:type="dcterms:W3CDTF">2014-08-06T16:18:00Z</dcterms:modified>
</cp:coreProperties>
</file>