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Pr="007E6415" w:rsidRDefault="00F06866" w:rsidP="00F06866">
      <w:pPr>
        <w:pStyle w:val="Heading2"/>
        <w:tabs>
          <w:tab w:val="left" w:pos="900"/>
        </w:tabs>
        <w:ind w:right="-180"/>
      </w:pPr>
      <w:bookmarkStart w:id="0" w:name="_GoBack"/>
      <w:bookmarkEnd w:id="0"/>
      <w:r w:rsidRPr="007E6415">
        <w:rPr>
          <w:sz w:val="28"/>
        </w:rPr>
        <w:t xml:space="preserve">Request for Approval under the “Generic Clearance for the Collection of Routine Customer Feedback” (OMB Control Number: </w:t>
      </w:r>
      <w:r w:rsidR="00E96F69">
        <w:rPr>
          <w:sz w:val="28"/>
          <w:szCs w:val="28"/>
        </w:rPr>
        <w:t>1905</w:t>
      </w:r>
      <w:r w:rsidR="00B55755">
        <w:rPr>
          <w:sz w:val="28"/>
          <w:szCs w:val="28"/>
        </w:rPr>
        <w:t>-0</w:t>
      </w:r>
      <w:r w:rsidR="006442BB">
        <w:rPr>
          <w:sz w:val="28"/>
          <w:szCs w:val="28"/>
        </w:rPr>
        <w:t>210</w:t>
      </w:r>
      <w:r w:rsidR="00B55755">
        <w:rPr>
          <w:sz w:val="28"/>
          <w:szCs w:val="28"/>
        </w:rPr>
        <w:t>)</w:t>
      </w:r>
    </w:p>
    <w:p w:rsidR="005D5E15" w:rsidRDefault="00037306" w:rsidP="008D0D7F">
      <w:r w:rsidRPr="007E6415">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6225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rPr>
          <w:b/>
        </w:rPr>
        <w:t>TITLE OF INFORMATION COLLECTION:</w:t>
      </w:r>
      <w:r w:rsidR="005E714A" w:rsidRPr="007E6415">
        <w:t xml:space="preserve">  </w:t>
      </w:r>
    </w:p>
    <w:p w:rsidR="00A24647" w:rsidRDefault="00A24647" w:rsidP="008D0D7F"/>
    <w:p w:rsidR="0081222D" w:rsidRPr="00A24647" w:rsidRDefault="005D5E15" w:rsidP="008D0D7F">
      <w:pPr>
        <w:rPr>
          <w:b/>
          <w:sz w:val="28"/>
          <w:szCs w:val="28"/>
        </w:rPr>
      </w:pPr>
      <w:r w:rsidRPr="00A24647">
        <w:rPr>
          <w:b/>
          <w:sz w:val="28"/>
          <w:szCs w:val="28"/>
        </w:rPr>
        <w:t>201</w:t>
      </w:r>
      <w:r w:rsidR="003C24D5" w:rsidRPr="00A24647">
        <w:rPr>
          <w:b/>
          <w:sz w:val="28"/>
          <w:szCs w:val="28"/>
        </w:rPr>
        <w:t>7</w:t>
      </w:r>
      <w:r w:rsidRPr="00A24647">
        <w:rPr>
          <w:b/>
          <w:sz w:val="28"/>
          <w:szCs w:val="28"/>
        </w:rPr>
        <w:t xml:space="preserve"> EIA Energy Conference Customer Satisfaction Survey</w:t>
      </w:r>
    </w:p>
    <w:p w:rsidR="005E714A" w:rsidRPr="007E6415" w:rsidRDefault="005E714A"/>
    <w:p w:rsidR="00A24647" w:rsidRPr="00231B1E" w:rsidRDefault="00F15956" w:rsidP="00A24647">
      <w:pPr>
        <w:widowControl w:val="0"/>
        <w:autoSpaceDE w:val="0"/>
        <w:autoSpaceDN w:val="0"/>
        <w:adjustRightInd w:val="0"/>
        <w:rPr>
          <w:rFonts w:ascii="Cambria" w:hAnsi="Cambria"/>
        </w:rPr>
      </w:pPr>
      <w:r w:rsidRPr="007E6415">
        <w:rPr>
          <w:b/>
        </w:rPr>
        <w:t>PURPOSE:</w:t>
      </w:r>
      <w:r w:rsidR="00C14CC4" w:rsidRPr="007E6415">
        <w:rPr>
          <w:b/>
        </w:rPr>
        <w:t xml:space="preserve">  </w:t>
      </w:r>
      <w:r w:rsidR="005D5E15">
        <w:t>The purpose of this survey is to collect feedback from participants at EIA’s Energy Conference to help improve future conferences. We want to find out their overall rating for the conference, whether the fee was worth the value they received from the conference, which parts of the event (speakers and sessions) participants value</w:t>
      </w:r>
      <w:r w:rsidR="007B374B">
        <w:t>d,</w:t>
      </w:r>
      <w:r w:rsidR="005D5E15">
        <w:t xml:space="preserve"> and if they have suggestions for future conferences.  </w:t>
      </w:r>
      <w:r w:rsidR="00046155" w:rsidRPr="00231B1E">
        <w:rPr>
          <w:rFonts w:ascii="Cambria" w:hAnsi="Cambria"/>
        </w:rPr>
        <w:t xml:space="preserve">While the responses to this survey cannot be claimed as being representative of all </w:t>
      </w:r>
      <w:r w:rsidR="00046155">
        <w:rPr>
          <w:rFonts w:ascii="Cambria" w:hAnsi="Cambria"/>
        </w:rPr>
        <w:t>participants</w:t>
      </w:r>
      <w:r w:rsidR="00046155" w:rsidRPr="00231B1E">
        <w:rPr>
          <w:rFonts w:ascii="Cambria" w:hAnsi="Cambria"/>
        </w:rPr>
        <w:t xml:space="preserve">, EIA </w:t>
      </w:r>
      <w:r w:rsidR="00046155">
        <w:rPr>
          <w:rFonts w:ascii="Cambria" w:hAnsi="Cambria"/>
        </w:rPr>
        <w:t xml:space="preserve">hopes to </w:t>
      </w:r>
      <w:r w:rsidR="00046155" w:rsidRPr="00231B1E">
        <w:rPr>
          <w:rFonts w:ascii="Cambria" w:hAnsi="Cambria"/>
        </w:rPr>
        <w:t xml:space="preserve">get an understanding of </w:t>
      </w:r>
      <w:r w:rsidR="00046155">
        <w:rPr>
          <w:rFonts w:ascii="Cambria" w:hAnsi="Cambria"/>
        </w:rPr>
        <w:t>participants</w:t>
      </w:r>
      <w:r w:rsidR="00046155" w:rsidRPr="00231B1E">
        <w:rPr>
          <w:rFonts w:ascii="Cambria" w:hAnsi="Cambria"/>
        </w:rPr>
        <w:t xml:space="preserve">’ opinions by obtaining consistent information from a large number of </w:t>
      </w:r>
      <w:r w:rsidR="00046155">
        <w:rPr>
          <w:rFonts w:ascii="Cambria" w:hAnsi="Cambria"/>
        </w:rPr>
        <w:t>participants</w:t>
      </w:r>
      <w:r w:rsidR="00046155" w:rsidRPr="00231B1E">
        <w:rPr>
          <w:rFonts w:ascii="Cambria" w:hAnsi="Cambria"/>
        </w:rPr>
        <w:t xml:space="preserve">.  </w:t>
      </w:r>
      <w:r w:rsidR="00A24647">
        <w:rPr>
          <w:rFonts w:ascii="Cambria" w:hAnsi="Cambria"/>
        </w:rPr>
        <w:t xml:space="preserve">The conference involves several months of planning between all EIA offices within the agency. This will be EIA’s ninth conference and, in the past, we have modified dates, sessions, locations, and food offerings based on informal or sponsor-collected customer feedback.  </w:t>
      </w:r>
      <w:r w:rsidR="00A24647" w:rsidRPr="00231B1E">
        <w:rPr>
          <w:rFonts w:ascii="Cambria" w:hAnsi="Cambria"/>
        </w:rPr>
        <w:t>We</w:t>
      </w:r>
      <w:r w:rsidR="00A24647">
        <w:rPr>
          <w:rFonts w:ascii="Cambria" w:hAnsi="Cambria"/>
        </w:rPr>
        <w:t xml:space="preserve"> plan to continue holding these types of events. Thus, we</w:t>
      </w:r>
      <w:r w:rsidR="00A24647" w:rsidRPr="00231B1E">
        <w:rPr>
          <w:rFonts w:ascii="Cambria" w:hAnsi="Cambria"/>
        </w:rPr>
        <w:t xml:space="preserve"> want to find out if </w:t>
      </w:r>
      <w:r w:rsidR="00A24647">
        <w:rPr>
          <w:rFonts w:ascii="Cambria" w:hAnsi="Cambria"/>
        </w:rPr>
        <w:t>participants</w:t>
      </w:r>
      <w:r w:rsidR="00A24647" w:rsidRPr="00231B1E">
        <w:rPr>
          <w:rFonts w:ascii="Cambria" w:hAnsi="Cambria"/>
        </w:rPr>
        <w:t xml:space="preserve"> value th</w:t>
      </w:r>
      <w:r w:rsidR="00A24647">
        <w:rPr>
          <w:rFonts w:ascii="Cambria" w:hAnsi="Cambria"/>
        </w:rPr>
        <w:t xml:space="preserve">is type of event </w:t>
      </w:r>
      <w:r w:rsidR="00A24647" w:rsidRPr="00231B1E">
        <w:rPr>
          <w:rFonts w:ascii="Cambria" w:hAnsi="Cambria"/>
        </w:rPr>
        <w:t xml:space="preserve">and if they have suggestions for improvements.  </w:t>
      </w:r>
    </w:p>
    <w:p w:rsidR="00DF1D7E" w:rsidRPr="007E6415" w:rsidRDefault="00DF1D7E" w:rsidP="00434E33">
      <w:pPr>
        <w:pStyle w:val="Header"/>
        <w:tabs>
          <w:tab w:val="clear" w:pos="4320"/>
          <w:tab w:val="clear" w:pos="8640"/>
        </w:tabs>
        <w:rPr>
          <w:b/>
        </w:rPr>
      </w:pPr>
    </w:p>
    <w:p w:rsidR="007B374B" w:rsidRDefault="00434E33" w:rsidP="005D5E15">
      <w:pPr>
        <w:pStyle w:val="Header"/>
        <w:tabs>
          <w:tab w:val="clear" w:pos="4320"/>
          <w:tab w:val="clear" w:pos="8640"/>
        </w:tabs>
      </w:pPr>
      <w:r w:rsidRPr="007E6415">
        <w:rPr>
          <w:b/>
        </w:rPr>
        <w:t>DESCRIPTION OF RESPONDENTS</w:t>
      </w:r>
      <w:r w:rsidRPr="007E6415">
        <w:t xml:space="preserve">: </w:t>
      </w:r>
    </w:p>
    <w:p w:rsidR="00DF1D7E" w:rsidRPr="007E6415" w:rsidRDefault="005D5E15" w:rsidP="005D5E15">
      <w:pPr>
        <w:pStyle w:val="Header"/>
        <w:tabs>
          <w:tab w:val="clear" w:pos="4320"/>
          <w:tab w:val="clear" w:pos="8640"/>
        </w:tabs>
        <w:rPr>
          <w:b/>
        </w:rPr>
      </w:pPr>
      <w:r>
        <w:t>Respondents will be people who attended EIA’s Energy Conference</w:t>
      </w:r>
      <w:r w:rsidR="007B374B">
        <w:t xml:space="preserve"> </w:t>
      </w:r>
      <w:r w:rsidR="001831B6">
        <w:t xml:space="preserve">on </w:t>
      </w:r>
      <w:r w:rsidR="00C75569">
        <w:t>Ju</w:t>
      </w:r>
      <w:r w:rsidR="00DF2038">
        <w:t>ne 26-27, 2017</w:t>
      </w:r>
    </w:p>
    <w:p w:rsidR="00E26329" w:rsidRPr="007E6415" w:rsidRDefault="00E26329">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F06866" w:rsidRPr="007E6415">
        <w:rPr>
          <w:bCs/>
          <w:sz w:val="24"/>
        </w:rPr>
        <w:t>Customer Comment Card/Complaint Form</w:t>
      </w:r>
      <w:r w:rsidRPr="007E6415">
        <w:rPr>
          <w:bCs/>
          <w:sz w:val="24"/>
        </w:rPr>
        <w:t xml:space="preserve"> </w:t>
      </w:r>
      <w:r w:rsidRPr="007E6415">
        <w:rPr>
          <w:bCs/>
          <w:sz w:val="24"/>
        </w:rPr>
        <w:tab/>
        <w:t>[</w:t>
      </w:r>
      <w:r w:rsidR="005D5E15">
        <w:rPr>
          <w:bCs/>
          <w:sz w:val="24"/>
        </w:rPr>
        <w:t>X</w:t>
      </w:r>
      <w:r w:rsidRPr="007E6415">
        <w:rPr>
          <w:bCs/>
          <w:sz w:val="24"/>
        </w:rPr>
        <w:t xml:space="preserve">] </w:t>
      </w:r>
      <w:r w:rsidR="00F06866" w:rsidRPr="007E6415">
        <w:rPr>
          <w:bCs/>
          <w:sz w:val="24"/>
        </w:rPr>
        <w:t>Customer Satisfaction Survey</w:t>
      </w:r>
      <w:r w:rsidRPr="007E6415">
        <w:rPr>
          <w:bCs/>
          <w:sz w:val="24"/>
        </w:rPr>
        <w:t xml:space="preserve"> </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7E6415">
        <w:rPr>
          <w:bCs/>
          <w:sz w:val="24"/>
        </w:rPr>
        <w:t xml:space="preserve">[ ] </w:t>
      </w:r>
      <w:r w:rsidR="00F06866" w:rsidRPr="007E6415">
        <w:rPr>
          <w:bCs/>
          <w:sz w:val="24"/>
        </w:rPr>
        <w:t>Usability</w:t>
      </w:r>
      <w:r w:rsidR="009239AA" w:rsidRPr="007E6415">
        <w:rPr>
          <w:bCs/>
          <w:sz w:val="24"/>
        </w:rPr>
        <w:t xml:space="preserve"> Testing (e.g., Website or Software</w:t>
      </w:r>
      <w:r w:rsidR="00F06866" w:rsidRPr="007E6415">
        <w:rPr>
          <w:bCs/>
          <w:sz w:val="24"/>
        </w:rPr>
        <w:tab/>
        <w:t>[ ] Small Discussion Group</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Focus Group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r w:rsidR="00F06866" w:rsidRPr="007E6415">
        <w:rPr>
          <w:bCs/>
          <w:sz w:val="24"/>
          <w:u w:val="single"/>
        </w:rPr>
        <w:tab/>
      </w:r>
    </w:p>
    <w:p w:rsidR="00434E33" w:rsidRPr="007E6415" w:rsidRDefault="00434E33">
      <w:pPr>
        <w:pStyle w:val="Header"/>
        <w:tabs>
          <w:tab w:val="clear" w:pos="4320"/>
          <w:tab w:val="clear" w:pos="8640"/>
        </w:tabs>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 xml:space="preserve">I certify the following to be true: </w:t>
      </w:r>
    </w:p>
    <w:p w:rsidR="008101A5" w:rsidRPr="007E6415" w:rsidRDefault="008101A5" w:rsidP="008101A5">
      <w:pPr>
        <w:pStyle w:val="ListParagraph"/>
        <w:numPr>
          <w:ilvl w:val="0"/>
          <w:numId w:val="14"/>
        </w:numPr>
      </w:pPr>
      <w:r w:rsidRPr="007E6415">
        <w:t xml:space="preserve">The collection is voluntary. </w:t>
      </w:r>
    </w:p>
    <w:p w:rsidR="008101A5" w:rsidRPr="007E6415" w:rsidRDefault="008101A5" w:rsidP="008101A5">
      <w:pPr>
        <w:pStyle w:val="ListParagraph"/>
        <w:numPr>
          <w:ilvl w:val="0"/>
          <w:numId w:val="14"/>
        </w:numPr>
      </w:pPr>
      <w:r w:rsidRPr="007E6415">
        <w:t>The collection is low-burden for respondents and low-cost for the Federal Government.</w:t>
      </w:r>
    </w:p>
    <w:p w:rsidR="008101A5" w:rsidRPr="007E6415" w:rsidRDefault="008101A5" w:rsidP="008101A5">
      <w:pPr>
        <w:pStyle w:val="ListParagraph"/>
        <w:numPr>
          <w:ilvl w:val="0"/>
          <w:numId w:val="14"/>
        </w:numPr>
      </w:pPr>
      <w:r w:rsidRPr="007E6415">
        <w:t xml:space="preserve">The collection is non-controversial and does </w:t>
      </w:r>
      <w:r w:rsidRPr="007E6415">
        <w:rPr>
          <w:u w:val="single"/>
        </w:rPr>
        <w:t>not</w:t>
      </w:r>
      <w:r w:rsidRPr="007E6415">
        <w:t xml:space="preserve"> raise issues of concern to other federal agencies.</w:t>
      </w:r>
      <w:r w:rsidRPr="007E6415">
        <w:tab/>
      </w:r>
      <w:r w:rsidRPr="007E6415">
        <w:tab/>
      </w:r>
      <w:r w:rsidRPr="007E6415">
        <w:tab/>
      </w:r>
      <w:r w:rsidRPr="007E6415">
        <w:tab/>
      </w:r>
      <w:r w:rsidRPr="007E6415">
        <w:tab/>
      </w:r>
      <w:r w:rsidRPr="007E6415">
        <w:tab/>
      </w:r>
      <w:r w:rsidRPr="007E6415">
        <w:tab/>
      </w:r>
      <w:r w:rsidRPr="007E6415">
        <w:tab/>
      </w:r>
      <w:r w:rsidRPr="007E6415">
        <w:tab/>
      </w:r>
    </w:p>
    <w:p w:rsidR="008101A5" w:rsidRPr="007E6415" w:rsidRDefault="008101A5" w:rsidP="008101A5">
      <w:pPr>
        <w:pStyle w:val="ListParagraph"/>
        <w:numPr>
          <w:ilvl w:val="0"/>
          <w:numId w:val="14"/>
        </w:numPr>
      </w:pPr>
      <w:r w:rsidRPr="007E6415">
        <w:t xml:space="preserve">The results are </w:t>
      </w:r>
      <w:r w:rsidRPr="007E6415">
        <w:rPr>
          <w:u w:val="single"/>
        </w:rPr>
        <w:t>not</w:t>
      </w:r>
      <w:r w:rsidRPr="007E6415">
        <w:t xml:space="preserve"> intended to be disseminated to the public.</w:t>
      </w:r>
      <w:r w:rsidRPr="007E6415">
        <w:tab/>
      </w:r>
      <w:r w:rsidRPr="007E6415">
        <w:tab/>
      </w:r>
    </w:p>
    <w:p w:rsidR="008101A5" w:rsidRPr="007E6415" w:rsidRDefault="008101A5" w:rsidP="008101A5">
      <w:pPr>
        <w:pStyle w:val="ListParagraph"/>
        <w:numPr>
          <w:ilvl w:val="0"/>
          <w:numId w:val="14"/>
        </w:numPr>
      </w:pPr>
      <w:r w:rsidRPr="007E6415">
        <w:t xml:space="preserve">Information gathered will not be used for the purpose of </w:t>
      </w:r>
      <w:r w:rsidRPr="007E6415">
        <w:rPr>
          <w:u w:val="single"/>
        </w:rPr>
        <w:t>substantially</w:t>
      </w:r>
      <w:r w:rsidRPr="007E6415">
        <w:t xml:space="preserve"> informing </w:t>
      </w:r>
      <w:r w:rsidRPr="007E6415">
        <w:rPr>
          <w:u w:val="single"/>
        </w:rPr>
        <w:t xml:space="preserve">influential </w:t>
      </w:r>
      <w:r w:rsidRPr="007E6415">
        <w:t xml:space="preserve">policy decisions. </w:t>
      </w:r>
    </w:p>
    <w:p w:rsidR="008101A5" w:rsidRPr="007E6415" w:rsidRDefault="008101A5" w:rsidP="008101A5">
      <w:pPr>
        <w:pStyle w:val="ListParagraph"/>
        <w:numPr>
          <w:ilvl w:val="0"/>
          <w:numId w:val="14"/>
        </w:numPr>
      </w:pPr>
      <w:r w:rsidRPr="007E6415">
        <w:t>The collection is targeted to the solicitation of opinions from respondents who have experience with the program or may have experience with the program in the future.</w:t>
      </w:r>
    </w:p>
    <w:p w:rsidR="009C13B9" w:rsidRPr="007E6415" w:rsidRDefault="009C13B9" w:rsidP="009C13B9"/>
    <w:p w:rsidR="00F8184D" w:rsidRPr="007E6415" w:rsidRDefault="00F8184D" w:rsidP="00F8184D">
      <w:r w:rsidRPr="007E6415">
        <w:t xml:space="preserve">Name: </w:t>
      </w:r>
      <w:r w:rsidR="001831B6" w:rsidRPr="001831B6">
        <w:rPr>
          <w:u w:val="single"/>
        </w:rPr>
        <w:t>Nanda Srinivasan</w:t>
      </w:r>
      <w:r w:rsidRPr="007E6415">
        <w:rPr>
          <w:u w:val="single"/>
        </w:rPr>
        <w:t>, Director, Office of Survey Development and Statistical Integration,</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Pr="007E6415" w:rsidRDefault="009C13B9" w:rsidP="009C13B9">
      <w:r w:rsidRPr="007E6415">
        <w:t>To assist review, please provide answers to the following question:</w:t>
      </w:r>
    </w:p>
    <w:p w:rsidR="009C13B9" w:rsidRPr="007E6415" w:rsidRDefault="009C13B9" w:rsidP="009C13B9">
      <w:pPr>
        <w:pStyle w:val="ListParagraph"/>
        <w:ind w:left="360"/>
      </w:pPr>
    </w:p>
    <w:p w:rsidR="009C13B9" w:rsidRPr="007E6415" w:rsidRDefault="00C86E91" w:rsidP="00C86E91">
      <w:pPr>
        <w:rPr>
          <w:b/>
        </w:rPr>
      </w:pPr>
      <w:r w:rsidRPr="007E6415">
        <w:rPr>
          <w:b/>
        </w:rPr>
        <w:t>Personally Identifiable Information:</w:t>
      </w:r>
    </w:p>
    <w:p w:rsidR="00C86E91" w:rsidRPr="007E6415" w:rsidRDefault="009C13B9" w:rsidP="00C86E91">
      <w:pPr>
        <w:pStyle w:val="ListParagraph"/>
        <w:numPr>
          <w:ilvl w:val="0"/>
          <w:numId w:val="18"/>
        </w:numPr>
      </w:pPr>
      <w:r w:rsidRPr="007E6415">
        <w:t>Is</w:t>
      </w:r>
      <w:r w:rsidR="00237B48" w:rsidRPr="007E6415">
        <w:t xml:space="preserve"> personally identifiable information (PII) collected</w:t>
      </w:r>
      <w:r w:rsidRPr="007E6415">
        <w:t xml:space="preserve">?  </w:t>
      </w:r>
      <w:r w:rsidR="009239AA" w:rsidRPr="007E6415">
        <w:t>[  ] Yes  [</w:t>
      </w:r>
      <w:r w:rsidR="005D5E15">
        <w:t>X</w:t>
      </w:r>
      <w:r w:rsidR="00DF1D7E" w:rsidRPr="007E6415">
        <w:t xml:space="preserve"> </w:t>
      </w:r>
      <w:r w:rsidR="009239AA" w:rsidRPr="007E6415">
        <w:t xml:space="preserve">]  No </w:t>
      </w:r>
    </w:p>
    <w:p w:rsidR="00C86E91" w:rsidRPr="007E6415" w:rsidRDefault="009C13B9" w:rsidP="00C86E91">
      <w:pPr>
        <w:pStyle w:val="ListParagraph"/>
        <w:numPr>
          <w:ilvl w:val="0"/>
          <w:numId w:val="18"/>
        </w:numPr>
      </w:pPr>
      <w:r w:rsidRPr="007E6415">
        <w:lastRenderedPageBreak/>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C86E91" w:rsidRPr="007E6415" w:rsidRDefault="00C86E91" w:rsidP="00C86E91">
      <w:r w:rsidRPr="007E6415">
        <w:t>Is an incentive (e.g., money or reimbursement of expenses, token of appreciation) provided to participants?  [  ] Yes [</w:t>
      </w:r>
      <w:r w:rsidR="005D5E15">
        <w:t>X</w:t>
      </w:r>
      <w:r w:rsidRPr="007E6415">
        <w:t xml:space="preserve">] No  </w:t>
      </w:r>
    </w:p>
    <w:p w:rsidR="00F24CFC" w:rsidRPr="007E6415" w:rsidRDefault="00F24CFC">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530"/>
        <w:gridCol w:w="1620"/>
        <w:gridCol w:w="1183"/>
      </w:tblGrid>
      <w:tr w:rsidR="00EF2095" w:rsidRPr="007E6415" w:rsidTr="005D4069">
        <w:trPr>
          <w:trHeight w:val="274"/>
        </w:trPr>
        <w:tc>
          <w:tcPr>
            <w:tcW w:w="532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620" w:type="dxa"/>
          </w:tcPr>
          <w:p w:rsidR="006832D9" w:rsidRPr="007E6415" w:rsidRDefault="006832D9" w:rsidP="00843796">
            <w:pPr>
              <w:rPr>
                <w:b/>
              </w:rPr>
            </w:pPr>
            <w:r w:rsidRPr="007E6415">
              <w:rPr>
                <w:b/>
              </w:rPr>
              <w:t>Participation Time</w:t>
            </w:r>
          </w:p>
        </w:tc>
        <w:tc>
          <w:tcPr>
            <w:tcW w:w="1183" w:type="dxa"/>
          </w:tcPr>
          <w:p w:rsidR="006832D9" w:rsidRPr="007E6415" w:rsidRDefault="006832D9" w:rsidP="00843796">
            <w:pPr>
              <w:rPr>
                <w:b/>
              </w:rPr>
            </w:pPr>
            <w:r w:rsidRPr="007E6415">
              <w:rPr>
                <w:b/>
              </w:rPr>
              <w:t>Burden</w:t>
            </w:r>
          </w:p>
        </w:tc>
      </w:tr>
      <w:tr w:rsidR="00EF2095" w:rsidRPr="007E6415" w:rsidTr="005D4069">
        <w:trPr>
          <w:trHeight w:val="289"/>
        </w:trPr>
        <w:tc>
          <w:tcPr>
            <w:tcW w:w="5328" w:type="dxa"/>
          </w:tcPr>
          <w:p w:rsidR="006832D9" w:rsidRPr="007E6415" w:rsidRDefault="006832D9" w:rsidP="00843796">
            <w:pPr>
              <w:rPr>
                <w:b/>
              </w:rPr>
            </w:pPr>
            <w:r w:rsidRPr="007E6415">
              <w:rPr>
                <w:b/>
              </w:rPr>
              <w:t>Totals</w:t>
            </w:r>
          </w:p>
        </w:tc>
        <w:tc>
          <w:tcPr>
            <w:tcW w:w="1530" w:type="dxa"/>
          </w:tcPr>
          <w:p w:rsidR="006832D9" w:rsidRPr="005D5E15" w:rsidRDefault="00046155" w:rsidP="005D4069">
            <w:r>
              <w:t>600</w:t>
            </w:r>
          </w:p>
        </w:tc>
        <w:tc>
          <w:tcPr>
            <w:tcW w:w="1620" w:type="dxa"/>
          </w:tcPr>
          <w:p w:rsidR="006832D9" w:rsidRPr="007E6415" w:rsidRDefault="00F460E4" w:rsidP="00843796">
            <w:r>
              <w:t>5</w:t>
            </w:r>
            <w:r w:rsidR="005D5E15">
              <w:t xml:space="preserve"> minutes</w:t>
            </w:r>
          </w:p>
        </w:tc>
        <w:tc>
          <w:tcPr>
            <w:tcW w:w="1183" w:type="dxa"/>
          </w:tcPr>
          <w:p w:rsidR="006832D9" w:rsidRPr="005D5E15" w:rsidRDefault="00046155" w:rsidP="00843796">
            <w:r>
              <w:t>5</w:t>
            </w:r>
            <w:r w:rsidR="00F460E4">
              <w:t>0</w:t>
            </w:r>
            <w:r w:rsidR="005D4069">
              <w:t xml:space="preserve"> </w:t>
            </w:r>
            <w:r w:rsidR="005D5E15" w:rsidRPr="005D5E15">
              <w:t>hours</w:t>
            </w:r>
          </w:p>
        </w:tc>
      </w:tr>
    </w:tbl>
    <w:p w:rsidR="00F3170F" w:rsidRPr="00A24647" w:rsidRDefault="00F3170F" w:rsidP="00F3170F">
      <w:pPr>
        <w:rPr>
          <w:color w:val="FF0000"/>
        </w:rPr>
      </w:pPr>
    </w:p>
    <w:p w:rsidR="006442BB" w:rsidRDefault="006442BB" w:rsidP="006442BB">
      <w:pPr>
        <w:rPr>
          <w:rFonts w:asciiTheme="minorHAnsi" w:hAnsiTheme="minorHAnsi"/>
        </w:rPr>
      </w:pPr>
      <w:r w:rsidRPr="00DA6670">
        <w:rPr>
          <w:b/>
        </w:rPr>
        <w:t>ESTIMATE OF RESPONDENT BURDEN HOURS AND COST</w:t>
      </w:r>
      <w:r>
        <w:t xml:space="preserve"> – The burden to respondents is 15 hours and the cost</w:t>
      </w:r>
      <w:r w:rsidRPr="00040D64">
        <w:rPr>
          <w:rFonts w:asciiTheme="minorHAnsi" w:hAnsiTheme="minorHAnsi"/>
        </w:rPr>
        <w:t xml:space="preserve"> to the respondents is estimated to be </w:t>
      </w:r>
      <w:r>
        <w:rPr>
          <w:rFonts w:asciiTheme="minorHAnsi" w:hAnsiTheme="minorHAnsi"/>
        </w:rPr>
        <w:t xml:space="preserve">($73.66*50) = </w:t>
      </w:r>
      <w:r w:rsidRPr="00040D64">
        <w:rPr>
          <w:rFonts w:asciiTheme="minorHAnsi" w:hAnsiTheme="minorHAnsi"/>
        </w:rPr>
        <w:t>$</w:t>
      </w:r>
      <w:r>
        <w:rPr>
          <w:rFonts w:asciiTheme="minorHAnsi" w:hAnsiTheme="minorHAnsi"/>
        </w:rPr>
        <w:t>3683.00.</w:t>
      </w:r>
    </w:p>
    <w:p w:rsidR="006442BB" w:rsidRDefault="006442BB" w:rsidP="00046155">
      <w:pPr>
        <w:rPr>
          <w:b/>
        </w:rPr>
      </w:pPr>
    </w:p>
    <w:p w:rsidR="00046155" w:rsidRPr="00046155" w:rsidRDefault="00046155" w:rsidP="00046155">
      <w:pPr>
        <w:rPr>
          <w:b/>
        </w:rPr>
      </w:pPr>
      <w:r w:rsidRPr="007E6415">
        <w:rPr>
          <w:b/>
        </w:rPr>
        <w:t xml:space="preserve">FEDERAL COST:  </w:t>
      </w:r>
      <w:r w:rsidRPr="007E6415">
        <w:t>The estimated annual cost to the Federal government</w:t>
      </w:r>
      <w:r>
        <w:t>:</w:t>
      </w:r>
      <w:r w:rsidRPr="007E6415">
        <w:t xml:space="preserve">   </w:t>
      </w:r>
      <w:r w:rsidRPr="00046155">
        <w:t xml:space="preserve">$ 215.91 </w:t>
      </w:r>
    </w:p>
    <w:p w:rsidR="00046155" w:rsidRDefault="00046155" w:rsidP="00046155">
      <w:pPr>
        <w:pStyle w:val="ListParagraph"/>
        <w:numPr>
          <w:ilvl w:val="0"/>
          <w:numId w:val="19"/>
        </w:numPr>
        <w:contextualSpacing w:val="0"/>
      </w:pPr>
      <w:r>
        <w:t xml:space="preserve">Creating the survey - 0 hours ($0) </w:t>
      </w:r>
    </w:p>
    <w:p w:rsidR="00046155" w:rsidRDefault="00046155" w:rsidP="00046155">
      <w:pPr>
        <w:pStyle w:val="ListParagraph"/>
        <w:numPr>
          <w:ilvl w:val="0"/>
          <w:numId w:val="19"/>
        </w:numPr>
        <w:contextualSpacing w:val="0"/>
      </w:pPr>
      <w:r>
        <w:t xml:space="preserve">Uploading it to the website - 1 hour ($71.97) </w:t>
      </w:r>
    </w:p>
    <w:p w:rsidR="00046155" w:rsidRDefault="00046155" w:rsidP="00046155">
      <w:pPr>
        <w:pStyle w:val="ListParagraph"/>
        <w:numPr>
          <w:ilvl w:val="0"/>
          <w:numId w:val="19"/>
        </w:numPr>
        <w:contextualSpacing w:val="0"/>
      </w:pPr>
      <w:r>
        <w:t>Sending the email notifications - 0 hour ($0)</w:t>
      </w:r>
    </w:p>
    <w:p w:rsidR="00046155" w:rsidRDefault="00046155" w:rsidP="00046155">
      <w:pPr>
        <w:pStyle w:val="ListParagraph"/>
        <w:numPr>
          <w:ilvl w:val="0"/>
          <w:numId w:val="19"/>
        </w:numPr>
        <w:contextualSpacing w:val="0"/>
      </w:pPr>
      <w:r>
        <w:t>Compiling the results - 2 hours ($143.94)</w:t>
      </w:r>
    </w:p>
    <w:p w:rsidR="00C75569" w:rsidRDefault="00C75569"/>
    <w:p w:rsidR="0069403B" w:rsidRPr="007E6415" w:rsidRDefault="00ED6492" w:rsidP="00F06866">
      <w:pPr>
        <w:rPr>
          <w:b/>
        </w:rPr>
      </w:pPr>
      <w:r w:rsidRPr="007E6415">
        <w:rPr>
          <w:b/>
          <w:bCs/>
          <w:u w:val="single"/>
        </w:rPr>
        <w:t xml:space="preserve">If you are conducting a focus group, survey, or plan to employ statistical methods, </w:t>
      </w:r>
      <w:r w:rsidR="00FE15B1" w:rsidRPr="007E6415">
        <w:rPr>
          <w:b/>
          <w:bCs/>
          <w:u w:val="single"/>
        </w:rPr>
        <w:t>please provide</w:t>
      </w:r>
      <w:r w:rsidR="0069403B" w:rsidRPr="007E6415">
        <w:rPr>
          <w:b/>
          <w:bCs/>
          <w:u w:val="single"/>
        </w:rPr>
        <w:t xml:space="preserve"> answers to the following questions:</w:t>
      </w:r>
    </w:p>
    <w:p w:rsidR="0069403B" w:rsidRPr="007E6415" w:rsidRDefault="0069403B" w:rsidP="00F06866">
      <w:pPr>
        <w:rPr>
          <w:b/>
        </w:rPr>
      </w:pPr>
    </w:p>
    <w:p w:rsidR="00F06866" w:rsidRDefault="00636621" w:rsidP="00F06866">
      <w:pPr>
        <w:rPr>
          <w:b/>
        </w:rPr>
      </w:pPr>
      <w:r w:rsidRPr="007E6415">
        <w:rPr>
          <w:b/>
        </w:rPr>
        <w:t>The</w:t>
      </w:r>
      <w:r w:rsidR="0069403B" w:rsidRPr="007E6415">
        <w:rPr>
          <w:b/>
        </w:rPr>
        <w:t xml:space="preserve"> select</w:t>
      </w:r>
      <w:r w:rsidRPr="007E6415">
        <w:rPr>
          <w:b/>
        </w:rPr>
        <w:t>ion of your targeted respondents</w:t>
      </w:r>
    </w:p>
    <w:p w:rsidR="00865332" w:rsidRPr="007E6415" w:rsidRDefault="00865332" w:rsidP="00F06866">
      <w:pPr>
        <w:rPr>
          <w:b/>
        </w:rPr>
      </w:pP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091EE8">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7B374B" w:rsidRDefault="00636621" w:rsidP="00A403BB">
      <w:r w:rsidRPr="007E6415">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r w:rsidR="005D5E15">
        <w:t xml:space="preserve">  </w:t>
      </w:r>
    </w:p>
    <w:p w:rsidR="009C585D" w:rsidRPr="009C585D" w:rsidRDefault="009C585D" w:rsidP="00A403BB"/>
    <w:p w:rsidR="00C32CF7" w:rsidRPr="00231B1E" w:rsidRDefault="007B374B" w:rsidP="00C32CF7">
      <w:pPr>
        <w:widowControl w:val="0"/>
        <w:autoSpaceDE w:val="0"/>
        <w:autoSpaceDN w:val="0"/>
        <w:adjustRightInd w:val="0"/>
        <w:rPr>
          <w:rFonts w:ascii="Cambria" w:hAnsi="Cambria"/>
        </w:rPr>
      </w:pPr>
      <w:r>
        <w:t xml:space="preserve">Answer:  </w:t>
      </w:r>
      <w:r w:rsidR="005D5E15">
        <w:t xml:space="preserve">An invitation </w:t>
      </w:r>
      <w:r w:rsidR="007C6AAD">
        <w:t xml:space="preserve">to </w:t>
      </w:r>
      <w:r w:rsidR="00046155">
        <w:t xml:space="preserve">take the </w:t>
      </w:r>
      <w:r w:rsidR="007C6AAD">
        <w:t>electronic survey wi</w:t>
      </w:r>
      <w:r w:rsidR="005D5E15">
        <w:t xml:space="preserve">ll be </w:t>
      </w:r>
      <w:r w:rsidR="00046155">
        <w:t>sent to people who attended the conference</w:t>
      </w:r>
      <w:r w:rsidR="007C6AAD">
        <w:t xml:space="preserve">, not </w:t>
      </w:r>
      <w:r w:rsidR="00046155">
        <w:t xml:space="preserve">to </w:t>
      </w:r>
      <w:r w:rsidR="007C6AAD">
        <w:t xml:space="preserve">exceed </w:t>
      </w:r>
      <w:r w:rsidR="00046155">
        <w:t>600</w:t>
      </w:r>
      <w:r w:rsidR="007C6AAD">
        <w:t xml:space="preserve"> respondents. The survey </w:t>
      </w:r>
      <w:r w:rsidR="005D5E15">
        <w:t xml:space="preserve">will </w:t>
      </w:r>
      <w:r w:rsidR="007C6AAD">
        <w:t xml:space="preserve">be sent to participants within a week after the conference ends. </w:t>
      </w:r>
      <w:r w:rsidR="007C6AAD" w:rsidRPr="00AF61EA">
        <w:rPr>
          <w:rFonts w:ascii="Cambria" w:hAnsi="Cambria"/>
        </w:rPr>
        <w:t>Participants will have three weeks to submit their responses.</w:t>
      </w:r>
      <w:r w:rsidR="007C6AAD">
        <w:rPr>
          <w:rFonts w:ascii="Cambria" w:hAnsi="Cambria"/>
        </w:rPr>
        <w:t xml:space="preserve"> </w:t>
      </w:r>
      <w:r w:rsidR="007C6AAD">
        <w:t xml:space="preserve">Two </w:t>
      </w:r>
      <w:r w:rsidR="007C6AAD" w:rsidRPr="00AF61EA">
        <w:rPr>
          <w:rFonts w:ascii="Cambria" w:hAnsi="Cambria"/>
        </w:rPr>
        <w:t xml:space="preserve">reminder emails </w:t>
      </w:r>
      <w:r w:rsidR="007C6AAD">
        <w:rPr>
          <w:rFonts w:ascii="Cambria" w:hAnsi="Cambria"/>
        </w:rPr>
        <w:t xml:space="preserve">will be sent </w:t>
      </w:r>
      <w:r w:rsidR="007C6AAD" w:rsidRPr="00AF61EA">
        <w:rPr>
          <w:rFonts w:ascii="Cambria" w:hAnsi="Cambria"/>
        </w:rPr>
        <w:t xml:space="preserve">to conference participants. </w:t>
      </w:r>
      <w:r w:rsidR="00C32CF7">
        <w:rPr>
          <w:rFonts w:ascii="Cambria" w:hAnsi="Cambria"/>
        </w:rPr>
        <w:t xml:space="preserve"> </w:t>
      </w:r>
    </w:p>
    <w:p w:rsidR="004D6E14" w:rsidRPr="007E6415" w:rsidRDefault="004D6E14" w:rsidP="00A403BB">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B374B">
        <w:t>X</w:t>
      </w:r>
      <w:r w:rsidRPr="007E6415">
        <w:t>] Web-based</w:t>
      </w:r>
      <w:r w:rsidR="001B0AAA" w:rsidRPr="007E6415">
        <w:t xml:space="preserve"> or other forms of Social Media </w:t>
      </w:r>
    </w:p>
    <w:p w:rsidR="001B0AAA" w:rsidRPr="007E6415" w:rsidRDefault="00A403BB" w:rsidP="001B0AAA">
      <w:pPr>
        <w:ind w:left="720"/>
      </w:pPr>
      <w:r w:rsidRPr="007E6415">
        <w:t xml:space="preserve">[ </w:t>
      </w:r>
      <w:r w:rsidR="001B0AAA" w:rsidRPr="007E6415">
        <w:t xml:space="preserve"> </w:t>
      </w:r>
      <w:r w:rsidRPr="007E6415">
        <w:t>] Telephone</w:t>
      </w:r>
      <w:r w:rsidRPr="007E6415">
        <w:tab/>
      </w:r>
    </w:p>
    <w:p w:rsidR="001B0AAA" w:rsidRPr="007E6415" w:rsidRDefault="00A403BB" w:rsidP="001B0AAA">
      <w:pPr>
        <w:ind w:left="720"/>
      </w:pPr>
      <w:r w:rsidRPr="007E6415">
        <w:t>[</w:t>
      </w:r>
      <w:r w:rsidR="001B0AAA" w:rsidRPr="007E6415">
        <w:t xml:space="preserve"> </w:t>
      </w:r>
      <w:r w:rsidRPr="007E6415">
        <w:t xml:space="preserve"> ] In-person</w:t>
      </w:r>
      <w:r w:rsidRPr="007E6415">
        <w:tab/>
      </w:r>
    </w:p>
    <w:p w:rsidR="001B0AAA" w:rsidRPr="007E6415" w:rsidRDefault="00A403BB" w:rsidP="001B0AAA">
      <w:pPr>
        <w:ind w:left="720"/>
      </w:pPr>
      <w:r w:rsidRPr="007E6415">
        <w:t xml:space="preserve">[ </w:t>
      </w:r>
      <w:r w:rsidR="001B0AAA" w:rsidRPr="007E6415">
        <w:t xml:space="preserve"> </w:t>
      </w:r>
      <w:r w:rsidRPr="007E6415">
        <w:t>] Mail</w:t>
      </w:r>
      <w:r w:rsidR="001B0AAA" w:rsidRPr="007E6415">
        <w:t xml:space="preserve"> </w:t>
      </w:r>
    </w:p>
    <w:p w:rsidR="001B0AAA" w:rsidRPr="007E6415" w:rsidRDefault="00A403BB" w:rsidP="001B0AAA">
      <w:pPr>
        <w:ind w:left="720"/>
      </w:pPr>
      <w:r w:rsidRPr="007E6415">
        <w:t xml:space="preserve">[ </w:t>
      </w:r>
      <w:r w:rsidR="001B0AAA" w:rsidRPr="007E6415">
        <w:t xml:space="preserve"> </w:t>
      </w:r>
      <w:r w:rsidRPr="007E6415">
        <w:t>] Other, Explain</w:t>
      </w:r>
    </w:p>
    <w:p w:rsidR="00F24CFC" w:rsidRDefault="00F24CFC" w:rsidP="00431D72">
      <w:pPr>
        <w:pStyle w:val="ListParagraph"/>
        <w:numPr>
          <w:ilvl w:val="0"/>
          <w:numId w:val="17"/>
        </w:numPr>
      </w:pPr>
      <w:r w:rsidRPr="007E6415">
        <w:lastRenderedPageBreak/>
        <w:t>Will interviewers or facilitators be used?  [  ] Yes [</w:t>
      </w:r>
      <w:r w:rsidR="007B374B">
        <w:t>X</w:t>
      </w:r>
      <w:r w:rsidRPr="007E6415">
        <w:t xml:space="preserve">] No </w:t>
      </w:r>
    </w:p>
    <w:p w:rsidR="00046155" w:rsidRDefault="00046155" w:rsidP="00046155">
      <w:pPr>
        <w:pStyle w:val="ListParagraph"/>
        <w:ind w:left="360"/>
      </w:pPr>
    </w:p>
    <w:p w:rsidR="0024521E" w:rsidRPr="007E6415" w:rsidRDefault="00F24CFC" w:rsidP="0024521E">
      <w:pPr>
        <w:rPr>
          <w:b/>
        </w:rPr>
      </w:pPr>
      <w:r w:rsidRPr="007E6415">
        <w:rPr>
          <w:b/>
        </w:rPr>
        <w:t>Please make sure that all instruments, instructions, and scripts are submitted with the request.</w:t>
      </w:r>
    </w:p>
    <w:p w:rsidR="00F24CFC" w:rsidRPr="007E6415" w:rsidRDefault="00357A58" w:rsidP="00F24CFC">
      <w:pPr>
        <w:pStyle w:val="Heading2"/>
        <w:tabs>
          <w:tab w:val="left" w:pos="900"/>
        </w:tabs>
        <w:ind w:right="-180"/>
      </w:pPr>
      <w:r>
        <w:rPr>
          <w:sz w:val="28"/>
        </w:rPr>
        <w:br w:type="page"/>
      </w:r>
      <w:r w:rsidR="00F24CFC" w:rsidRPr="007E6415">
        <w:rPr>
          <w:sz w:val="28"/>
        </w:rPr>
        <w:lastRenderedPageBreak/>
        <w:t xml:space="preserve">Instructions for completing Request for Approval under the “Generic Clearance for the Collection of Routine Customer Feedback” </w:t>
      </w:r>
    </w:p>
    <w:p w:rsidR="00F24CFC" w:rsidRPr="007E6415" w:rsidRDefault="00037306" w:rsidP="00F24CFC">
      <w:pPr>
        <w:rPr>
          <w:b/>
        </w:rPr>
      </w:pPr>
      <w:r w:rsidRPr="007E6415">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AC29F"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 xml:space="preserve">If you are conducting a focus group, survey, or plan to employ statistical methods, </w:t>
      </w:r>
      <w:r w:rsidR="00FE15B1" w:rsidRPr="007E6415">
        <w:rPr>
          <w:b/>
          <w:bCs/>
          <w:u w:val="single"/>
        </w:rPr>
        <w:t>please provide</w:t>
      </w:r>
      <w:r w:rsidRPr="007E6415">
        <w:rPr>
          <w:b/>
          <w:bCs/>
          <w:u w:val="single"/>
        </w:rPr>
        <w:t xml:space="preserv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FF3" w:rsidRDefault="005C0FF3">
      <w:r>
        <w:separator/>
      </w:r>
    </w:p>
  </w:endnote>
  <w:endnote w:type="continuationSeparator" w:id="0">
    <w:p w:rsidR="005C0FF3" w:rsidRDefault="005C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47E6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FF3" w:rsidRDefault="005C0FF3">
      <w:r>
        <w:separator/>
      </w:r>
    </w:p>
  </w:footnote>
  <w:footnote w:type="continuationSeparator" w:id="0">
    <w:p w:rsidR="005C0FF3" w:rsidRDefault="005C0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3C743A"/>
    <w:multiLevelType w:val="hybridMultilevel"/>
    <w:tmpl w:val="56849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7306"/>
    <w:rsid w:val="00046155"/>
    <w:rsid w:val="00047A64"/>
    <w:rsid w:val="00067329"/>
    <w:rsid w:val="00072268"/>
    <w:rsid w:val="00091EE8"/>
    <w:rsid w:val="000B2838"/>
    <w:rsid w:val="000D44CA"/>
    <w:rsid w:val="000E1E56"/>
    <w:rsid w:val="000E200B"/>
    <w:rsid w:val="000F3170"/>
    <w:rsid w:val="000F68BE"/>
    <w:rsid w:val="001831B6"/>
    <w:rsid w:val="001927A4"/>
    <w:rsid w:val="00194AC6"/>
    <w:rsid w:val="001A23B0"/>
    <w:rsid w:val="001A25CC"/>
    <w:rsid w:val="001B0AAA"/>
    <w:rsid w:val="001B31EB"/>
    <w:rsid w:val="001B48DA"/>
    <w:rsid w:val="001B4B27"/>
    <w:rsid w:val="001C1F54"/>
    <w:rsid w:val="001C39F7"/>
    <w:rsid w:val="0022595F"/>
    <w:rsid w:val="00237B48"/>
    <w:rsid w:val="0024521E"/>
    <w:rsid w:val="00247E69"/>
    <w:rsid w:val="00263C3D"/>
    <w:rsid w:val="00274D0B"/>
    <w:rsid w:val="002B052D"/>
    <w:rsid w:val="002B169E"/>
    <w:rsid w:val="002B34CD"/>
    <w:rsid w:val="002B3C95"/>
    <w:rsid w:val="002D0B92"/>
    <w:rsid w:val="00357A58"/>
    <w:rsid w:val="003C24D5"/>
    <w:rsid w:val="003C61F7"/>
    <w:rsid w:val="003D5BBE"/>
    <w:rsid w:val="003E3C61"/>
    <w:rsid w:val="003F1C5B"/>
    <w:rsid w:val="004246FB"/>
    <w:rsid w:val="00431D72"/>
    <w:rsid w:val="00431EFF"/>
    <w:rsid w:val="00434E33"/>
    <w:rsid w:val="00441434"/>
    <w:rsid w:val="0045264C"/>
    <w:rsid w:val="00481628"/>
    <w:rsid w:val="004876EC"/>
    <w:rsid w:val="004D6E14"/>
    <w:rsid w:val="005009B0"/>
    <w:rsid w:val="00511EA3"/>
    <w:rsid w:val="005A1006"/>
    <w:rsid w:val="005C0FF3"/>
    <w:rsid w:val="005D4069"/>
    <w:rsid w:val="005D5E15"/>
    <w:rsid w:val="005E3F04"/>
    <w:rsid w:val="005E714A"/>
    <w:rsid w:val="005F693D"/>
    <w:rsid w:val="006140A0"/>
    <w:rsid w:val="00636621"/>
    <w:rsid w:val="00642B49"/>
    <w:rsid w:val="006442BB"/>
    <w:rsid w:val="006832D9"/>
    <w:rsid w:val="0068509D"/>
    <w:rsid w:val="0069403B"/>
    <w:rsid w:val="006C3442"/>
    <w:rsid w:val="006E66BF"/>
    <w:rsid w:val="006F3DDE"/>
    <w:rsid w:val="006F7FCB"/>
    <w:rsid w:val="00704678"/>
    <w:rsid w:val="00707CFA"/>
    <w:rsid w:val="007177F6"/>
    <w:rsid w:val="007425E7"/>
    <w:rsid w:val="00750D9B"/>
    <w:rsid w:val="007A1043"/>
    <w:rsid w:val="007B372D"/>
    <w:rsid w:val="007B374B"/>
    <w:rsid w:val="007C6AAD"/>
    <w:rsid w:val="007E6415"/>
    <w:rsid w:val="007F7080"/>
    <w:rsid w:val="00802607"/>
    <w:rsid w:val="008101A5"/>
    <w:rsid w:val="0081222D"/>
    <w:rsid w:val="00822664"/>
    <w:rsid w:val="008264EF"/>
    <w:rsid w:val="00843796"/>
    <w:rsid w:val="00865332"/>
    <w:rsid w:val="00895229"/>
    <w:rsid w:val="008B2EB3"/>
    <w:rsid w:val="008D0D7F"/>
    <w:rsid w:val="008F0203"/>
    <w:rsid w:val="008F50D4"/>
    <w:rsid w:val="009239AA"/>
    <w:rsid w:val="00935ADA"/>
    <w:rsid w:val="00946B6C"/>
    <w:rsid w:val="00955A71"/>
    <w:rsid w:val="0096108F"/>
    <w:rsid w:val="009C13B9"/>
    <w:rsid w:val="009C585D"/>
    <w:rsid w:val="009D01A2"/>
    <w:rsid w:val="009F5923"/>
    <w:rsid w:val="00A04832"/>
    <w:rsid w:val="00A24647"/>
    <w:rsid w:val="00A34B5D"/>
    <w:rsid w:val="00A403BB"/>
    <w:rsid w:val="00A674DF"/>
    <w:rsid w:val="00A713E8"/>
    <w:rsid w:val="00A83AA6"/>
    <w:rsid w:val="00A934D6"/>
    <w:rsid w:val="00A9485E"/>
    <w:rsid w:val="00AE1809"/>
    <w:rsid w:val="00B13CDB"/>
    <w:rsid w:val="00B55755"/>
    <w:rsid w:val="00B80D76"/>
    <w:rsid w:val="00BA2105"/>
    <w:rsid w:val="00BA7E06"/>
    <w:rsid w:val="00BB43B5"/>
    <w:rsid w:val="00BB6219"/>
    <w:rsid w:val="00BD290F"/>
    <w:rsid w:val="00BE0EA1"/>
    <w:rsid w:val="00BF5009"/>
    <w:rsid w:val="00C14CC4"/>
    <w:rsid w:val="00C32CF7"/>
    <w:rsid w:val="00C33C52"/>
    <w:rsid w:val="00C33EFA"/>
    <w:rsid w:val="00C40D8B"/>
    <w:rsid w:val="00C6106F"/>
    <w:rsid w:val="00C75569"/>
    <w:rsid w:val="00C77C81"/>
    <w:rsid w:val="00C8407A"/>
    <w:rsid w:val="00C8488C"/>
    <w:rsid w:val="00C86E91"/>
    <w:rsid w:val="00CA2650"/>
    <w:rsid w:val="00CB1078"/>
    <w:rsid w:val="00CC6FAF"/>
    <w:rsid w:val="00CF6542"/>
    <w:rsid w:val="00D060C0"/>
    <w:rsid w:val="00D24698"/>
    <w:rsid w:val="00D6383F"/>
    <w:rsid w:val="00DA1354"/>
    <w:rsid w:val="00DB59D0"/>
    <w:rsid w:val="00DC33D3"/>
    <w:rsid w:val="00DF1D7E"/>
    <w:rsid w:val="00DF2038"/>
    <w:rsid w:val="00E26329"/>
    <w:rsid w:val="00E40B50"/>
    <w:rsid w:val="00E44451"/>
    <w:rsid w:val="00E50293"/>
    <w:rsid w:val="00E50E6A"/>
    <w:rsid w:val="00E65FFC"/>
    <w:rsid w:val="00E744EA"/>
    <w:rsid w:val="00E75ACD"/>
    <w:rsid w:val="00E80951"/>
    <w:rsid w:val="00E86CC6"/>
    <w:rsid w:val="00E96F69"/>
    <w:rsid w:val="00EB56B3"/>
    <w:rsid w:val="00ED6492"/>
    <w:rsid w:val="00EF2095"/>
    <w:rsid w:val="00F06866"/>
    <w:rsid w:val="00F15956"/>
    <w:rsid w:val="00F24CFC"/>
    <w:rsid w:val="00F3170F"/>
    <w:rsid w:val="00F460E4"/>
    <w:rsid w:val="00F8184D"/>
    <w:rsid w:val="00F976B0"/>
    <w:rsid w:val="00FA6DE7"/>
    <w:rsid w:val="00FC0A8E"/>
    <w:rsid w:val="00FE15B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539A-C817-464D-BB74-B595CB9E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C58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01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Whiteman, Chad S. EOP/OMB</cp:lastModifiedBy>
  <cp:revision>2</cp:revision>
  <cp:lastPrinted>2013-05-13T14:47:00Z</cp:lastPrinted>
  <dcterms:created xsi:type="dcterms:W3CDTF">2017-03-22T19:51:00Z</dcterms:created>
  <dcterms:modified xsi:type="dcterms:W3CDTF">2017-03-22T19:51:00Z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