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98" w:rsidRPr="002E5A11" w:rsidRDefault="005D2698">
      <w:pPr>
        <w:widowControl/>
        <w:jc w:val="center"/>
        <w:rPr>
          <w:rFonts w:ascii="Courier New" w:hAnsi="Courier New" w:cs="Courier New"/>
          <w:b/>
          <w:bCs/>
          <w:sz w:val="24"/>
          <w:szCs w:val="24"/>
        </w:rPr>
      </w:pPr>
      <w:r w:rsidRPr="002E5A11">
        <w:rPr>
          <w:rFonts w:ascii="Courier New" w:hAnsi="Courier New" w:cs="Courier New"/>
          <w:sz w:val="24"/>
          <w:szCs w:val="24"/>
          <w:lang w:val="en-CA"/>
        </w:rPr>
        <w:fldChar w:fldCharType="begin"/>
      </w:r>
      <w:r w:rsidRPr="002E5A11">
        <w:rPr>
          <w:rFonts w:ascii="Courier New" w:hAnsi="Courier New" w:cs="Courier New"/>
          <w:sz w:val="24"/>
          <w:szCs w:val="24"/>
          <w:lang w:val="en-CA"/>
        </w:rPr>
        <w:instrText xml:space="preserve"> SEQ CHAPTER \h \r 1</w:instrText>
      </w:r>
      <w:r w:rsidRPr="002E5A11">
        <w:rPr>
          <w:rFonts w:ascii="Courier New" w:hAnsi="Courier New" w:cs="Courier New"/>
          <w:sz w:val="24"/>
          <w:szCs w:val="24"/>
          <w:lang w:val="en-CA"/>
        </w:rPr>
        <w:fldChar w:fldCharType="end"/>
      </w:r>
      <w:r w:rsidRPr="002E5A11">
        <w:rPr>
          <w:rFonts w:ascii="Courier New" w:hAnsi="Courier New" w:cs="Courier New"/>
          <w:b/>
          <w:bCs/>
          <w:sz w:val="24"/>
          <w:szCs w:val="24"/>
        </w:rPr>
        <w:t>SUPPORTING STATEMENT</w:t>
      </w:r>
    </w:p>
    <w:p w:rsidR="00054669" w:rsidRDefault="00054669">
      <w:pPr>
        <w:widowControl/>
        <w:jc w:val="center"/>
        <w:rPr>
          <w:rFonts w:ascii="Courier New" w:hAnsi="Courier New" w:cs="Courier New"/>
          <w:b/>
          <w:bCs/>
          <w:sz w:val="24"/>
          <w:szCs w:val="24"/>
        </w:rPr>
      </w:pPr>
      <w:r w:rsidRPr="002E5A11">
        <w:rPr>
          <w:rFonts w:ascii="Courier New" w:hAnsi="Courier New" w:cs="Courier New"/>
          <w:b/>
          <w:bCs/>
          <w:sz w:val="24"/>
          <w:szCs w:val="24"/>
        </w:rPr>
        <w:t>OMB# 1545-1580</w:t>
      </w:r>
    </w:p>
    <w:p w:rsidR="006F4FE6" w:rsidRPr="002E5A11" w:rsidRDefault="006F4FE6">
      <w:pPr>
        <w:widowControl/>
        <w:jc w:val="center"/>
        <w:rPr>
          <w:rFonts w:ascii="Courier New" w:hAnsi="Courier New" w:cs="Courier New"/>
          <w:b/>
          <w:bCs/>
          <w:sz w:val="24"/>
          <w:szCs w:val="24"/>
        </w:rPr>
      </w:pPr>
      <w:r w:rsidRPr="006F4FE6">
        <w:rPr>
          <w:rFonts w:ascii="Courier New" w:hAnsi="Courier New" w:cs="Courier New"/>
          <w:b/>
          <w:bCs/>
          <w:sz w:val="24"/>
          <w:szCs w:val="24"/>
        </w:rPr>
        <w:t xml:space="preserve">Compensation Deferred Under Eligible Deferred Compensation Plans </w:t>
      </w:r>
    </w:p>
    <w:p w:rsidR="005D2698" w:rsidRPr="002E5A11" w:rsidRDefault="008003C6" w:rsidP="00D33D8D">
      <w:pPr>
        <w:widowControl/>
        <w:jc w:val="center"/>
        <w:rPr>
          <w:rFonts w:ascii="Courier New" w:hAnsi="Courier New" w:cs="Courier New"/>
          <w:b/>
          <w:bCs/>
          <w:sz w:val="24"/>
          <w:szCs w:val="24"/>
        </w:rPr>
      </w:pPr>
      <w:r w:rsidRPr="002E5A11">
        <w:rPr>
          <w:rFonts w:ascii="Courier New" w:hAnsi="Courier New" w:cs="Courier New"/>
          <w:b/>
          <w:bCs/>
          <w:sz w:val="24"/>
          <w:szCs w:val="24"/>
        </w:rPr>
        <w:t xml:space="preserve"> </w:t>
      </w:r>
      <w:r w:rsidR="006F58ED" w:rsidRPr="002E5A11">
        <w:rPr>
          <w:rFonts w:ascii="Courier New" w:hAnsi="Courier New" w:cs="Courier New"/>
          <w:b/>
          <w:bCs/>
          <w:sz w:val="24"/>
          <w:szCs w:val="24"/>
        </w:rPr>
        <w:t>(T.D. 9075)</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1.</w:t>
      </w:r>
      <w:r w:rsidRPr="002E5A11">
        <w:rPr>
          <w:rFonts w:ascii="Courier New" w:hAnsi="Courier New" w:cs="Courier New"/>
          <w:b/>
          <w:bCs/>
          <w:sz w:val="24"/>
          <w:szCs w:val="24"/>
        </w:rPr>
        <w:tab/>
      </w:r>
      <w:r w:rsidRPr="002E5A11">
        <w:rPr>
          <w:rFonts w:ascii="Courier New" w:hAnsi="Courier New" w:cs="Courier New"/>
          <w:b/>
          <w:bCs/>
          <w:sz w:val="24"/>
          <w:szCs w:val="24"/>
          <w:u w:val="single"/>
        </w:rPr>
        <w:t>CIRCUMSTANCES NECESSITATING COLLECTION OF INFORMATION</w:t>
      </w:r>
    </w:p>
    <w:p w:rsidR="005D2698" w:rsidRPr="002E5A11" w:rsidRDefault="005D2698">
      <w:pPr>
        <w:widowControl/>
        <w:rPr>
          <w:rFonts w:ascii="Courier New" w:hAnsi="Courier New" w:cs="Courier New"/>
          <w:b/>
          <w:bCs/>
          <w:sz w:val="24"/>
          <w:szCs w:val="24"/>
        </w:rPr>
      </w:pPr>
    </w:p>
    <w:p w:rsidR="005D2698" w:rsidRPr="002E5A11" w:rsidRDefault="005D2698">
      <w:pPr>
        <w:widowControl/>
        <w:ind w:left="720"/>
        <w:rPr>
          <w:rFonts w:ascii="Courier New" w:hAnsi="Courier New" w:cs="Courier New"/>
          <w:b/>
          <w:bCs/>
          <w:sz w:val="24"/>
          <w:szCs w:val="24"/>
        </w:rPr>
      </w:pPr>
      <w:r w:rsidRPr="002E5A11">
        <w:rPr>
          <w:rFonts w:ascii="Courier New" w:hAnsi="Courier New" w:cs="Courier New"/>
          <w:b/>
          <w:bCs/>
          <w:sz w:val="24"/>
          <w:szCs w:val="24"/>
        </w:rPr>
        <w:t>Provisions enacted in section 1448 of the Small Business Job Protection Act of 1996 ("SBJPA") (Pub. L. 102-318) require state and local governments, effective on or before January 1, 1999, to hold all assets and income of eligible section 457 deferred compensation plans in trust, or in custodial accounts or annuity contracts described in section 401(f) of the Internal Revenue Code for the exclusive benefit of their participants and beneficiaries.  The requirement to establish written trusts, custodial accounts or annuity contracts is intended to ensure compliance with the SBJPA's trust requirement.  The requirement that certain new non-bank custodians submit applications to be approved to serve as custodians of section 457 accounts is intended to ensure that section 457 plan assets held in custodial accounts are safeguarded for the exclusive benefit of their participants and beneficiaries.</w:t>
      </w:r>
    </w:p>
    <w:p w:rsidR="005D2698" w:rsidRPr="002E5A11" w:rsidRDefault="005D2698">
      <w:pPr>
        <w:widowControl/>
        <w:ind w:left="720"/>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2.</w:t>
      </w:r>
      <w:r w:rsidRPr="002E5A11">
        <w:rPr>
          <w:rFonts w:ascii="Courier New" w:hAnsi="Courier New" w:cs="Courier New"/>
          <w:b/>
          <w:bCs/>
          <w:sz w:val="24"/>
          <w:szCs w:val="24"/>
        </w:rPr>
        <w:tab/>
      </w:r>
      <w:r w:rsidRPr="002E5A11">
        <w:rPr>
          <w:rFonts w:ascii="Courier New" w:hAnsi="Courier New" w:cs="Courier New"/>
          <w:b/>
          <w:bCs/>
          <w:sz w:val="24"/>
          <w:szCs w:val="24"/>
          <w:u w:val="single"/>
        </w:rPr>
        <w:t>USE OF DATA</w:t>
      </w:r>
    </w:p>
    <w:p w:rsidR="005D2698" w:rsidRPr="002E5A11" w:rsidRDefault="005D2698">
      <w:pPr>
        <w:widowControl/>
        <w:rPr>
          <w:rFonts w:ascii="Courier New" w:hAnsi="Courier New" w:cs="Courier New"/>
          <w:b/>
          <w:bCs/>
          <w:sz w:val="24"/>
          <w:szCs w:val="24"/>
        </w:rPr>
      </w:pPr>
    </w:p>
    <w:p w:rsidR="005D2698" w:rsidRPr="002E5A11" w:rsidRDefault="005D2698">
      <w:pPr>
        <w:widowControl/>
        <w:ind w:left="720"/>
        <w:rPr>
          <w:rFonts w:ascii="Courier New" w:hAnsi="Courier New" w:cs="Courier New"/>
          <w:b/>
          <w:bCs/>
          <w:sz w:val="24"/>
          <w:szCs w:val="24"/>
        </w:rPr>
      </w:pPr>
      <w:r w:rsidRPr="002E5A11">
        <w:rPr>
          <w:rFonts w:ascii="Courier New" w:hAnsi="Courier New" w:cs="Courier New"/>
          <w:b/>
          <w:bCs/>
          <w:sz w:val="24"/>
          <w:szCs w:val="24"/>
        </w:rPr>
        <w:t>The data will be used by the Service to determine whether the state or local government sponsoring the eligible deferred compensation plan has complied with th</w:t>
      </w:r>
      <w:r w:rsidR="00D56BBE" w:rsidRPr="002E5A11">
        <w:rPr>
          <w:rFonts w:ascii="Courier New" w:hAnsi="Courier New" w:cs="Courier New"/>
          <w:b/>
          <w:bCs/>
          <w:sz w:val="24"/>
          <w:szCs w:val="24"/>
        </w:rPr>
        <w:t>e</w:t>
      </w:r>
      <w:r w:rsidRPr="002E5A11">
        <w:rPr>
          <w:rFonts w:ascii="Courier New" w:hAnsi="Courier New" w:cs="Courier New"/>
          <w:b/>
          <w:bCs/>
          <w:sz w:val="24"/>
          <w:szCs w:val="24"/>
        </w:rPr>
        <w:t xml:space="preserve"> statutory requirement to hold its assets and income in trust for the exclusive benefit of its participants and beneficiaries.</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3.</w:t>
      </w:r>
      <w:r w:rsidRPr="002E5A11">
        <w:rPr>
          <w:rFonts w:ascii="Courier New" w:hAnsi="Courier New" w:cs="Courier New"/>
          <w:b/>
          <w:bCs/>
          <w:sz w:val="24"/>
          <w:szCs w:val="24"/>
        </w:rPr>
        <w:tab/>
      </w:r>
      <w:r w:rsidRPr="002E5A11">
        <w:rPr>
          <w:rFonts w:ascii="Courier New" w:hAnsi="Courier New" w:cs="Courier New"/>
          <w:b/>
          <w:bCs/>
          <w:sz w:val="24"/>
          <w:szCs w:val="24"/>
          <w:u w:val="single"/>
        </w:rPr>
        <w:t>USE OF IMPROVED INFORMATION TECHNOLOGY TO REDUCE BURDEN</w:t>
      </w:r>
    </w:p>
    <w:p w:rsidR="005D2698" w:rsidRPr="002E5A11" w:rsidRDefault="005D2698">
      <w:pPr>
        <w:widowControl/>
        <w:rPr>
          <w:rFonts w:ascii="Courier New" w:hAnsi="Courier New" w:cs="Courier New"/>
          <w:b/>
          <w:bCs/>
          <w:sz w:val="24"/>
          <w:szCs w:val="24"/>
        </w:rPr>
      </w:pPr>
    </w:p>
    <w:p w:rsidR="005D2698" w:rsidRPr="002E5A11" w:rsidRDefault="005D2698">
      <w:pPr>
        <w:widowControl/>
        <w:ind w:left="720"/>
        <w:rPr>
          <w:rFonts w:ascii="Courier New" w:hAnsi="Courier New" w:cs="Courier New"/>
          <w:b/>
          <w:bCs/>
          <w:sz w:val="24"/>
          <w:szCs w:val="24"/>
        </w:rPr>
      </w:pPr>
      <w:r w:rsidRPr="002E5A11">
        <w:rPr>
          <w:rFonts w:ascii="Courier New" w:hAnsi="Courier New" w:cs="Courier New"/>
          <w:b/>
          <w:bCs/>
          <w:sz w:val="24"/>
          <w:szCs w:val="24"/>
        </w:rPr>
        <w:t>IRS Publications, Regulations, Notices and Letters are to be electronically enabled on an as practicable basis in accordance with the IRS Reform and Restructuring Act of 1998.</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4.</w:t>
      </w:r>
      <w:r w:rsidRPr="002E5A11">
        <w:rPr>
          <w:rFonts w:ascii="Courier New" w:hAnsi="Courier New" w:cs="Courier New"/>
          <w:b/>
          <w:bCs/>
          <w:sz w:val="24"/>
          <w:szCs w:val="24"/>
        </w:rPr>
        <w:tab/>
      </w:r>
      <w:r w:rsidRPr="002E5A11">
        <w:rPr>
          <w:rFonts w:ascii="Courier New" w:hAnsi="Courier New" w:cs="Courier New"/>
          <w:b/>
          <w:bCs/>
          <w:sz w:val="24"/>
          <w:szCs w:val="24"/>
          <w:u w:val="single"/>
        </w:rPr>
        <w:t>EFFORTS TO IDENTIFY DUPLICATION</w:t>
      </w:r>
    </w:p>
    <w:p w:rsidR="005D2698" w:rsidRPr="002E5A11" w:rsidRDefault="005D2698">
      <w:pPr>
        <w:widowControl/>
        <w:rPr>
          <w:rFonts w:ascii="Courier New" w:hAnsi="Courier New" w:cs="Courier New"/>
          <w:b/>
          <w:bCs/>
          <w:sz w:val="24"/>
          <w:szCs w:val="24"/>
        </w:rPr>
      </w:pPr>
    </w:p>
    <w:p w:rsidR="005D2698" w:rsidRPr="002E5A11" w:rsidRDefault="005D2698">
      <w:pPr>
        <w:widowControl/>
        <w:ind w:left="720"/>
        <w:rPr>
          <w:rFonts w:ascii="Courier New" w:hAnsi="Courier New" w:cs="Courier New"/>
          <w:b/>
          <w:bCs/>
          <w:sz w:val="24"/>
          <w:szCs w:val="24"/>
        </w:rPr>
      </w:pPr>
      <w:r w:rsidRPr="002E5A11">
        <w:rPr>
          <w:rFonts w:ascii="Courier New" w:hAnsi="Courier New" w:cs="Courier New"/>
          <w:b/>
          <w:bCs/>
          <w:sz w:val="24"/>
          <w:szCs w:val="24"/>
        </w:rPr>
        <w:t xml:space="preserve">We have attempted to eliminate duplication within the agency wherever possible.  </w:t>
      </w:r>
    </w:p>
    <w:p w:rsidR="005D2698" w:rsidRPr="002E5A11" w:rsidRDefault="005D2698">
      <w:pPr>
        <w:widowControl/>
        <w:rPr>
          <w:rFonts w:ascii="Courier New" w:hAnsi="Courier New" w:cs="Courier New"/>
          <w:b/>
          <w:bCs/>
          <w:sz w:val="24"/>
          <w:szCs w:val="24"/>
        </w:rPr>
      </w:pPr>
    </w:p>
    <w:p w:rsidR="00D33D8D" w:rsidRDefault="00D33D8D">
      <w:pPr>
        <w:widowControl/>
        <w:rPr>
          <w:rFonts w:ascii="Courier New" w:hAnsi="Courier New" w:cs="Courier New"/>
          <w:b/>
          <w:bCs/>
          <w:sz w:val="24"/>
          <w:szCs w:val="24"/>
        </w:rPr>
      </w:pPr>
    </w:p>
    <w:p w:rsidR="00D33D8D" w:rsidRDefault="00D33D8D">
      <w:pPr>
        <w:widowControl/>
        <w:rPr>
          <w:rFonts w:ascii="Courier New" w:hAnsi="Courier New" w:cs="Courier New"/>
          <w:b/>
          <w:bCs/>
          <w:sz w:val="24"/>
          <w:szCs w:val="24"/>
        </w:rPr>
      </w:pPr>
    </w:p>
    <w:p w:rsidR="00D33D8D" w:rsidRDefault="00D33D8D">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lastRenderedPageBreak/>
        <w:t>5.</w:t>
      </w:r>
      <w:r w:rsidRPr="002E5A11">
        <w:rPr>
          <w:rFonts w:ascii="Courier New" w:hAnsi="Courier New" w:cs="Courier New"/>
          <w:b/>
          <w:bCs/>
          <w:sz w:val="24"/>
          <w:szCs w:val="24"/>
        </w:rPr>
        <w:tab/>
      </w:r>
      <w:r w:rsidRPr="002E5A11">
        <w:rPr>
          <w:rFonts w:ascii="Courier New" w:hAnsi="Courier New" w:cs="Courier New"/>
          <w:b/>
          <w:bCs/>
          <w:sz w:val="24"/>
          <w:szCs w:val="24"/>
          <w:u w:val="single"/>
        </w:rPr>
        <w:t>METHODS TO MINIMIZE BURDEN ON SMALL BUSINESSES OR</w:t>
      </w: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ab/>
      </w:r>
      <w:r w:rsidRPr="002E5A11">
        <w:rPr>
          <w:rFonts w:ascii="Courier New" w:hAnsi="Courier New" w:cs="Courier New"/>
          <w:b/>
          <w:bCs/>
          <w:sz w:val="24"/>
          <w:szCs w:val="24"/>
          <w:u w:val="single"/>
        </w:rPr>
        <w:t>OTHER SMALL ENTITIES</w:t>
      </w:r>
    </w:p>
    <w:p w:rsidR="00D33D8D" w:rsidRDefault="00D33D8D">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ab/>
      </w:r>
      <w:r w:rsidR="00D56BBE" w:rsidRPr="002E5A11">
        <w:rPr>
          <w:rFonts w:ascii="Courier New" w:hAnsi="Courier New" w:cs="Courier New"/>
          <w:b/>
          <w:bCs/>
          <w:sz w:val="24"/>
          <w:szCs w:val="24"/>
        </w:rPr>
        <w:t>There are no small entities affected by this collection.</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6.</w:t>
      </w:r>
      <w:r w:rsidRPr="002E5A11">
        <w:rPr>
          <w:rFonts w:ascii="Courier New" w:hAnsi="Courier New" w:cs="Courier New"/>
          <w:b/>
          <w:bCs/>
          <w:sz w:val="24"/>
          <w:szCs w:val="24"/>
        </w:rPr>
        <w:tab/>
      </w:r>
      <w:r w:rsidRPr="002E5A11">
        <w:rPr>
          <w:rFonts w:ascii="Courier New" w:hAnsi="Courier New" w:cs="Courier New"/>
          <w:b/>
          <w:bCs/>
          <w:sz w:val="24"/>
          <w:szCs w:val="24"/>
          <w:u w:val="single"/>
        </w:rPr>
        <w:t>CONSEQUENCES OF LESS FREQUENT COLLECTION ON FEDERAL</w:t>
      </w: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ab/>
      </w:r>
      <w:r w:rsidRPr="002E5A11">
        <w:rPr>
          <w:rFonts w:ascii="Courier New" w:hAnsi="Courier New" w:cs="Courier New"/>
          <w:b/>
          <w:bCs/>
          <w:sz w:val="24"/>
          <w:szCs w:val="24"/>
          <w:u w:val="single"/>
        </w:rPr>
        <w:t>PROGRAMS OR POLICY ACTIVITIES</w:t>
      </w:r>
    </w:p>
    <w:p w:rsidR="005D2698" w:rsidRPr="002E5A11" w:rsidRDefault="005D2698">
      <w:pPr>
        <w:widowControl/>
        <w:rPr>
          <w:rFonts w:ascii="Courier New" w:hAnsi="Courier New" w:cs="Courier New"/>
          <w:b/>
          <w:bCs/>
          <w:sz w:val="24"/>
          <w:szCs w:val="24"/>
        </w:rPr>
      </w:pPr>
    </w:p>
    <w:p w:rsidR="002E5A11" w:rsidRPr="002E5A11" w:rsidRDefault="002E5A11" w:rsidP="002E5A11">
      <w:pPr>
        <w:ind w:left="720"/>
        <w:rPr>
          <w:rFonts w:ascii="Courier New" w:hAnsi="Courier New" w:cs="Courier New"/>
          <w:b/>
          <w:sz w:val="24"/>
          <w:szCs w:val="24"/>
        </w:rPr>
      </w:pPr>
      <w:r w:rsidRPr="002E5A11">
        <w:rPr>
          <w:rFonts w:ascii="Courier New" w:hAnsi="Courier New" w:cs="Courier New"/>
          <w:b/>
          <w:sz w:val="24"/>
          <w:szCs w:val="24"/>
        </w:rPr>
        <w:t>Consequences of less frequent collection on federal programs or policy activities could consist of a decreased amount of taxes collected by the Service, inaccurate and untimely filing of tax returns, and an increase in tax violations.</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7.</w:t>
      </w:r>
      <w:r w:rsidRPr="002E5A11">
        <w:rPr>
          <w:rFonts w:ascii="Courier New" w:hAnsi="Courier New" w:cs="Courier New"/>
          <w:b/>
          <w:bCs/>
          <w:sz w:val="24"/>
          <w:szCs w:val="24"/>
        </w:rPr>
        <w:tab/>
      </w:r>
      <w:r w:rsidRPr="002E5A11">
        <w:rPr>
          <w:rFonts w:ascii="Courier New" w:hAnsi="Courier New" w:cs="Courier New"/>
          <w:b/>
          <w:bCs/>
          <w:sz w:val="24"/>
          <w:szCs w:val="24"/>
          <w:u w:val="single"/>
        </w:rPr>
        <w:t>SPECIAL CIRCUMSTANCES REQUIRING DATA COLLECTION TO BE</w:t>
      </w: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ab/>
      </w:r>
      <w:r w:rsidRPr="002E5A11">
        <w:rPr>
          <w:rFonts w:ascii="Courier New" w:hAnsi="Courier New" w:cs="Courier New"/>
          <w:b/>
          <w:bCs/>
          <w:sz w:val="24"/>
          <w:szCs w:val="24"/>
          <w:u w:val="single"/>
        </w:rPr>
        <w:t>INCONSISTENT WITH GUIDELINES IN 5 CFR 1320.5(d</w:t>
      </w:r>
      <w:proofErr w:type="gramStart"/>
      <w:r w:rsidRPr="002E5A11">
        <w:rPr>
          <w:rFonts w:ascii="Courier New" w:hAnsi="Courier New" w:cs="Courier New"/>
          <w:b/>
          <w:bCs/>
          <w:sz w:val="24"/>
          <w:szCs w:val="24"/>
          <w:u w:val="single"/>
        </w:rPr>
        <w:t>)(</w:t>
      </w:r>
      <w:proofErr w:type="gramEnd"/>
      <w:r w:rsidRPr="002E5A11">
        <w:rPr>
          <w:rFonts w:ascii="Courier New" w:hAnsi="Courier New" w:cs="Courier New"/>
          <w:b/>
          <w:bCs/>
          <w:sz w:val="24"/>
          <w:szCs w:val="24"/>
          <w:u w:val="single"/>
        </w:rPr>
        <w:t>2)</w:t>
      </w:r>
    </w:p>
    <w:p w:rsidR="005D2698" w:rsidRPr="002E5A11" w:rsidRDefault="005D2698">
      <w:pPr>
        <w:widowControl/>
        <w:rPr>
          <w:rFonts w:ascii="Courier New" w:hAnsi="Courier New" w:cs="Courier New"/>
          <w:b/>
          <w:bCs/>
          <w:sz w:val="24"/>
          <w:szCs w:val="24"/>
        </w:rPr>
      </w:pPr>
    </w:p>
    <w:p w:rsidR="005D2698" w:rsidRPr="002E5A11" w:rsidRDefault="002E5A11" w:rsidP="002E5A11">
      <w:pPr>
        <w:widowControl/>
        <w:ind w:left="720"/>
        <w:rPr>
          <w:rFonts w:ascii="Courier New" w:hAnsi="Courier New" w:cs="Courier New"/>
          <w:b/>
          <w:bCs/>
          <w:sz w:val="24"/>
          <w:szCs w:val="24"/>
        </w:rPr>
      </w:pPr>
      <w:r>
        <w:rPr>
          <w:rFonts w:ascii="Courier New" w:hAnsi="Courier New" w:cs="Courier New"/>
          <w:b/>
          <w:bCs/>
          <w:sz w:val="24"/>
          <w:szCs w:val="24"/>
        </w:rPr>
        <w:t>There are no special circumstances requiring data collection to be inconsistent with guidelines in 5 CFR 1320.5(d</w:t>
      </w:r>
      <w:proofErr w:type="gramStart"/>
      <w:r>
        <w:rPr>
          <w:rFonts w:ascii="Courier New" w:hAnsi="Courier New" w:cs="Courier New"/>
          <w:b/>
          <w:bCs/>
          <w:sz w:val="24"/>
          <w:szCs w:val="24"/>
        </w:rPr>
        <w:t>)(</w:t>
      </w:r>
      <w:proofErr w:type="gramEnd"/>
      <w:r>
        <w:rPr>
          <w:rFonts w:ascii="Courier New" w:hAnsi="Courier New" w:cs="Courier New"/>
          <w:b/>
          <w:bCs/>
          <w:sz w:val="24"/>
          <w:szCs w:val="24"/>
        </w:rPr>
        <w:t>2)</w:t>
      </w:r>
      <w:r w:rsidR="005D2698" w:rsidRPr="002E5A11">
        <w:rPr>
          <w:rFonts w:ascii="Courier New" w:hAnsi="Courier New" w:cs="Courier New"/>
          <w:b/>
          <w:bCs/>
          <w:sz w:val="24"/>
          <w:szCs w:val="24"/>
        </w:rPr>
        <w:t>.</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8.</w:t>
      </w:r>
      <w:r w:rsidRPr="002E5A11">
        <w:rPr>
          <w:rFonts w:ascii="Courier New" w:hAnsi="Courier New" w:cs="Courier New"/>
          <w:b/>
          <w:bCs/>
          <w:sz w:val="24"/>
          <w:szCs w:val="24"/>
        </w:rPr>
        <w:tab/>
      </w:r>
      <w:r w:rsidRPr="002E5A11">
        <w:rPr>
          <w:rFonts w:ascii="Courier New" w:hAnsi="Courier New" w:cs="Courier New"/>
          <w:b/>
          <w:bCs/>
          <w:sz w:val="24"/>
          <w:szCs w:val="24"/>
          <w:u w:val="single"/>
        </w:rPr>
        <w:t>CONSULTATION WITH INDIVIDUALS OUTSIDE OF THE AGENCY ON</w:t>
      </w: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ab/>
      </w:r>
      <w:r w:rsidRPr="002E5A11">
        <w:rPr>
          <w:rFonts w:ascii="Courier New" w:hAnsi="Courier New" w:cs="Courier New"/>
          <w:b/>
          <w:bCs/>
          <w:sz w:val="24"/>
          <w:szCs w:val="24"/>
          <w:u w:val="single"/>
        </w:rPr>
        <w:t>AVAILABILITY OF DATA, FREQUENCY OF COLLECTION, CLARITY</w:t>
      </w: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ab/>
      </w:r>
      <w:r w:rsidRPr="002E5A11">
        <w:rPr>
          <w:rFonts w:ascii="Courier New" w:hAnsi="Courier New" w:cs="Courier New"/>
          <w:b/>
          <w:bCs/>
          <w:sz w:val="24"/>
          <w:szCs w:val="24"/>
          <w:u w:val="single"/>
        </w:rPr>
        <w:t>OF INSTRUCTIONS AND FORMS, AND DATA ELEMENTS</w:t>
      </w:r>
    </w:p>
    <w:p w:rsidR="005D2698" w:rsidRPr="002E5A11" w:rsidRDefault="005D2698">
      <w:pPr>
        <w:widowControl/>
        <w:rPr>
          <w:rFonts w:ascii="Courier New" w:hAnsi="Courier New" w:cs="Courier New"/>
          <w:b/>
          <w:bCs/>
          <w:sz w:val="24"/>
          <w:szCs w:val="24"/>
        </w:rPr>
      </w:pPr>
    </w:p>
    <w:p w:rsidR="005D2698" w:rsidRPr="002E5A11" w:rsidRDefault="005D2698" w:rsidP="00D33D8D">
      <w:pPr>
        <w:widowControl/>
        <w:ind w:left="720"/>
        <w:rPr>
          <w:rFonts w:ascii="Courier New" w:hAnsi="Courier New" w:cs="Courier New"/>
          <w:b/>
          <w:bCs/>
          <w:sz w:val="24"/>
          <w:szCs w:val="24"/>
        </w:rPr>
      </w:pPr>
      <w:r w:rsidRPr="002E5A11">
        <w:rPr>
          <w:rFonts w:ascii="Courier New" w:hAnsi="Courier New" w:cs="Courier New"/>
          <w:b/>
          <w:bCs/>
          <w:sz w:val="24"/>
          <w:szCs w:val="24"/>
        </w:rPr>
        <w:t>Notice 98-8 was published in the Internal Revenue Bulletin on January 26, 1998 (1998-4 IRB 6).  The regulation replaced the notice.</w:t>
      </w:r>
    </w:p>
    <w:p w:rsidR="005D2698" w:rsidRPr="002E5A11" w:rsidRDefault="005D2698" w:rsidP="00D33D8D">
      <w:pPr>
        <w:widowControl/>
        <w:rPr>
          <w:rFonts w:ascii="Courier New" w:hAnsi="Courier New" w:cs="Courier New"/>
          <w:b/>
          <w:bCs/>
          <w:sz w:val="24"/>
          <w:szCs w:val="24"/>
        </w:rPr>
      </w:pPr>
    </w:p>
    <w:p w:rsidR="005D2698" w:rsidRPr="002E5A11" w:rsidRDefault="005D2698" w:rsidP="00D33D8D">
      <w:pPr>
        <w:widowControl/>
        <w:ind w:left="720"/>
        <w:rPr>
          <w:rFonts w:ascii="Courier New" w:hAnsi="Courier New" w:cs="Courier New"/>
          <w:b/>
          <w:bCs/>
          <w:sz w:val="24"/>
          <w:szCs w:val="24"/>
        </w:rPr>
      </w:pPr>
      <w:r w:rsidRPr="002E5A11">
        <w:rPr>
          <w:rFonts w:ascii="Courier New" w:hAnsi="Courier New" w:cs="Courier New"/>
          <w:b/>
          <w:bCs/>
          <w:sz w:val="24"/>
          <w:szCs w:val="24"/>
        </w:rPr>
        <w:t>The notice of proposed rulemaking was published in the Federal Register on May 8, 2002 (67 FR 30826).  A public hearing was held on August 28, 2003.  The final regulations were published in the Federal Register on July 11, 2003 (68 FR 41230).</w:t>
      </w:r>
    </w:p>
    <w:p w:rsidR="005D2698" w:rsidRPr="002E5A11" w:rsidRDefault="005D2698">
      <w:pPr>
        <w:widowControl/>
        <w:rPr>
          <w:rFonts w:ascii="Courier New" w:hAnsi="Courier New" w:cs="Courier New"/>
          <w:b/>
          <w:bCs/>
          <w:sz w:val="24"/>
          <w:szCs w:val="24"/>
        </w:rPr>
      </w:pPr>
    </w:p>
    <w:p w:rsidR="005D2698" w:rsidRPr="002E5A11" w:rsidRDefault="005D2698">
      <w:pPr>
        <w:widowControl/>
        <w:ind w:left="720"/>
        <w:rPr>
          <w:rFonts w:ascii="Courier New" w:hAnsi="Courier New" w:cs="Courier New"/>
          <w:b/>
          <w:bCs/>
          <w:sz w:val="24"/>
          <w:szCs w:val="24"/>
        </w:rPr>
      </w:pPr>
      <w:r w:rsidRPr="002E5A11">
        <w:rPr>
          <w:rFonts w:ascii="Courier New" w:hAnsi="Courier New" w:cs="Courier New"/>
          <w:b/>
          <w:bCs/>
          <w:sz w:val="24"/>
          <w:szCs w:val="24"/>
        </w:rPr>
        <w:t xml:space="preserve">We received no comments during the comment period in response to the Federal Register notice dated </w:t>
      </w:r>
      <w:r w:rsidR="002E5A11">
        <w:rPr>
          <w:rFonts w:ascii="Courier New" w:hAnsi="Courier New" w:cs="Courier New"/>
          <w:b/>
          <w:bCs/>
          <w:sz w:val="24"/>
          <w:szCs w:val="24"/>
        </w:rPr>
        <w:t>July 27, 2016 (81 FR</w:t>
      </w:r>
      <w:r w:rsidRPr="002E5A11">
        <w:rPr>
          <w:rFonts w:ascii="Courier New" w:hAnsi="Courier New" w:cs="Courier New"/>
          <w:b/>
          <w:bCs/>
          <w:sz w:val="24"/>
          <w:szCs w:val="24"/>
        </w:rPr>
        <w:t xml:space="preserve"> </w:t>
      </w:r>
      <w:r w:rsidR="002E5A11">
        <w:rPr>
          <w:rFonts w:ascii="Courier New" w:hAnsi="Courier New" w:cs="Courier New"/>
          <w:b/>
          <w:bCs/>
          <w:sz w:val="24"/>
          <w:szCs w:val="24"/>
        </w:rPr>
        <w:t>49358)</w:t>
      </w:r>
      <w:r w:rsidRPr="002E5A11">
        <w:rPr>
          <w:rFonts w:ascii="Courier New" w:hAnsi="Courier New" w:cs="Courier New"/>
          <w:b/>
          <w:bCs/>
          <w:sz w:val="24"/>
          <w:szCs w:val="24"/>
        </w:rPr>
        <w:t>.</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u w:val="single"/>
        </w:rPr>
      </w:pPr>
      <w:r w:rsidRPr="002E5A11">
        <w:rPr>
          <w:rFonts w:ascii="Courier New" w:hAnsi="Courier New" w:cs="Courier New"/>
          <w:b/>
          <w:bCs/>
          <w:sz w:val="24"/>
          <w:szCs w:val="24"/>
        </w:rPr>
        <w:t>9.</w:t>
      </w:r>
      <w:r w:rsidRPr="002E5A11">
        <w:rPr>
          <w:rFonts w:ascii="Courier New" w:hAnsi="Courier New" w:cs="Courier New"/>
          <w:b/>
          <w:bCs/>
          <w:sz w:val="24"/>
          <w:szCs w:val="24"/>
        </w:rPr>
        <w:tab/>
      </w:r>
      <w:r w:rsidRPr="002E5A11">
        <w:rPr>
          <w:rFonts w:ascii="Courier New" w:hAnsi="Courier New" w:cs="Courier New"/>
          <w:b/>
          <w:bCs/>
          <w:sz w:val="24"/>
          <w:szCs w:val="24"/>
          <w:u w:val="single"/>
        </w:rPr>
        <w:t>EXPLANATION OF DECISION TO PROVIDE ANY PAYMENT OR GIFT TO</w:t>
      </w: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ab/>
      </w:r>
      <w:r w:rsidRPr="002E5A11">
        <w:rPr>
          <w:rFonts w:ascii="Courier New" w:hAnsi="Courier New" w:cs="Courier New"/>
          <w:b/>
          <w:bCs/>
          <w:sz w:val="24"/>
          <w:szCs w:val="24"/>
          <w:u w:val="single"/>
        </w:rPr>
        <w:t>RESPONDENTS</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ab/>
      </w:r>
      <w:r w:rsidR="002E5A11">
        <w:rPr>
          <w:rFonts w:ascii="Courier New" w:hAnsi="Courier New" w:cs="Courier New"/>
          <w:b/>
          <w:bCs/>
          <w:sz w:val="24"/>
          <w:szCs w:val="24"/>
        </w:rPr>
        <w:t>No payment or gift has been provided to any respondents.</w:t>
      </w:r>
      <w:r w:rsidRPr="002E5A11">
        <w:rPr>
          <w:rFonts w:ascii="Courier New" w:hAnsi="Courier New" w:cs="Courier New"/>
          <w:b/>
          <w:bCs/>
          <w:sz w:val="24"/>
          <w:szCs w:val="24"/>
        </w:rPr>
        <w:t xml:space="preserve">  </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10.</w:t>
      </w:r>
      <w:r w:rsidRPr="002E5A11">
        <w:rPr>
          <w:rFonts w:ascii="Courier New" w:hAnsi="Courier New" w:cs="Courier New"/>
          <w:b/>
          <w:bCs/>
          <w:sz w:val="24"/>
          <w:szCs w:val="24"/>
        </w:rPr>
        <w:tab/>
      </w:r>
      <w:r w:rsidRPr="002E5A11">
        <w:rPr>
          <w:rFonts w:ascii="Courier New" w:hAnsi="Courier New" w:cs="Courier New"/>
          <w:b/>
          <w:bCs/>
          <w:sz w:val="24"/>
          <w:szCs w:val="24"/>
          <w:u w:val="single"/>
        </w:rPr>
        <w:t>ASSURANCE OF CONFIDENTIALITY OF RESPONSES</w:t>
      </w:r>
    </w:p>
    <w:p w:rsidR="005D2698" w:rsidRPr="002E5A11" w:rsidRDefault="005D2698">
      <w:pPr>
        <w:widowControl/>
        <w:rPr>
          <w:rFonts w:ascii="Courier New" w:hAnsi="Courier New" w:cs="Courier New"/>
          <w:b/>
          <w:bCs/>
          <w:sz w:val="24"/>
          <w:szCs w:val="24"/>
        </w:rPr>
      </w:pPr>
    </w:p>
    <w:p w:rsidR="005D2698" w:rsidRPr="002E5A11" w:rsidRDefault="005D2698">
      <w:pPr>
        <w:widowControl/>
        <w:ind w:left="720"/>
        <w:rPr>
          <w:rFonts w:ascii="Courier New" w:hAnsi="Courier New" w:cs="Courier New"/>
          <w:b/>
          <w:bCs/>
          <w:sz w:val="24"/>
          <w:szCs w:val="24"/>
        </w:rPr>
      </w:pPr>
      <w:r w:rsidRPr="002E5A11">
        <w:rPr>
          <w:rFonts w:ascii="Courier New" w:hAnsi="Courier New" w:cs="Courier New"/>
          <w:b/>
          <w:bCs/>
          <w:sz w:val="24"/>
          <w:szCs w:val="24"/>
        </w:rPr>
        <w:t>Generally, tax returns and return information are confidential as required by 26 USC 6103.</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11.</w:t>
      </w:r>
      <w:r w:rsidRPr="002E5A11">
        <w:rPr>
          <w:rFonts w:ascii="Courier New" w:hAnsi="Courier New" w:cs="Courier New"/>
          <w:b/>
          <w:bCs/>
          <w:sz w:val="24"/>
          <w:szCs w:val="24"/>
        </w:rPr>
        <w:tab/>
      </w:r>
      <w:r w:rsidRPr="002E5A11">
        <w:rPr>
          <w:rFonts w:ascii="Courier New" w:hAnsi="Courier New" w:cs="Courier New"/>
          <w:b/>
          <w:bCs/>
          <w:sz w:val="24"/>
          <w:szCs w:val="24"/>
          <w:u w:val="single"/>
        </w:rPr>
        <w:t>JUSTIFICATION OF SENSITIVE QUESTIONS</w:t>
      </w:r>
    </w:p>
    <w:p w:rsidR="005D2698" w:rsidRPr="002E5A11" w:rsidRDefault="005D2698">
      <w:pPr>
        <w:widowControl/>
        <w:rPr>
          <w:rFonts w:ascii="Courier New" w:hAnsi="Courier New" w:cs="Courier New"/>
          <w:b/>
          <w:bCs/>
          <w:sz w:val="24"/>
          <w:szCs w:val="24"/>
        </w:rPr>
      </w:pPr>
    </w:p>
    <w:p w:rsidR="002E5A11" w:rsidRPr="002E5A11" w:rsidRDefault="005D2698" w:rsidP="002E5A11">
      <w:pPr>
        <w:tabs>
          <w:tab w:val="left" w:pos="-2160"/>
        </w:tabs>
        <w:ind w:left="720" w:hanging="720"/>
        <w:rPr>
          <w:rFonts w:ascii="Courier New" w:hAnsi="Courier New" w:cs="Courier New"/>
          <w:b/>
          <w:sz w:val="24"/>
          <w:szCs w:val="24"/>
        </w:rPr>
      </w:pPr>
      <w:r w:rsidRPr="002E5A11">
        <w:rPr>
          <w:rFonts w:ascii="Courier New" w:hAnsi="Courier New" w:cs="Courier New"/>
          <w:b/>
          <w:bCs/>
          <w:sz w:val="24"/>
          <w:szCs w:val="24"/>
        </w:rPr>
        <w:tab/>
      </w:r>
      <w:r w:rsidR="002E5A11" w:rsidRPr="002E5A11">
        <w:rPr>
          <w:rFonts w:ascii="Courier New" w:hAnsi="Courier New" w:cs="Courier New"/>
          <w:b/>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8" w:history="1">
        <w:r w:rsidR="002E5A11" w:rsidRPr="002E5A11">
          <w:rPr>
            <w:rFonts w:ascii="Courier New" w:hAnsi="Courier New" w:cs="Courier New"/>
            <w:b/>
            <w:color w:val="0000FF"/>
            <w:sz w:val="24"/>
            <w:szCs w:val="24"/>
            <w:u w:val="single"/>
          </w:rPr>
          <w:t>http://www.irs.gov/uac/Privacy-Impact-Assessments-PIA</w:t>
        </w:r>
      </w:hyperlink>
      <w:r w:rsidR="002E5A11" w:rsidRPr="002E5A11">
        <w:rPr>
          <w:rFonts w:ascii="Courier New" w:hAnsi="Courier New" w:cs="Courier New"/>
          <w:b/>
          <w:sz w:val="24"/>
          <w:szCs w:val="24"/>
        </w:rPr>
        <w:t xml:space="preserve">.  </w:t>
      </w:r>
    </w:p>
    <w:p w:rsidR="002E5A11" w:rsidRPr="002E5A11" w:rsidRDefault="002E5A11" w:rsidP="002E5A11">
      <w:pPr>
        <w:tabs>
          <w:tab w:val="left" w:pos="-2160"/>
        </w:tabs>
        <w:ind w:hanging="720"/>
        <w:rPr>
          <w:rFonts w:ascii="Courier New" w:hAnsi="Courier New" w:cs="Courier New"/>
          <w:b/>
          <w:sz w:val="24"/>
          <w:szCs w:val="24"/>
        </w:rPr>
      </w:pPr>
    </w:p>
    <w:p w:rsidR="005D2698" w:rsidRPr="002E5A11" w:rsidRDefault="002E5A11" w:rsidP="00D33D8D">
      <w:pPr>
        <w:tabs>
          <w:tab w:val="left" w:pos="-2160"/>
        </w:tabs>
        <w:ind w:left="720"/>
        <w:rPr>
          <w:rFonts w:ascii="Courier New" w:hAnsi="Courier New" w:cs="Courier New"/>
          <w:b/>
          <w:bCs/>
          <w:sz w:val="24"/>
          <w:szCs w:val="24"/>
        </w:rPr>
      </w:pPr>
      <w:r w:rsidRPr="002E5A11">
        <w:rPr>
          <w:rFonts w:ascii="Courier New" w:hAnsi="Courier New" w:cs="Courier New"/>
          <w:b/>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12.</w:t>
      </w:r>
      <w:r w:rsidRPr="002E5A11">
        <w:rPr>
          <w:rFonts w:ascii="Courier New" w:hAnsi="Courier New" w:cs="Courier New"/>
          <w:b/>
          <w:bCs/>
          <w:sz w:val="24"/>
          <w:szCs w:val="24"/>
        </w:rPr>
        <w:tab/>
      </w:r>
      <w:r w:rsidRPr="002E5A11">
        <w:rPr>
          <w:rFonts w:ascii="Courier New" w:hAnsi="Courier New" w:cs="Courier New"/>
          <w:b/>
          <w:bCs/>
          <w:sz w:val="24"/>
          <w:szCs w:val="24"/>
          <w:u w:val="single"/>
        </w:rPr>
        <w:t>ESTIMATED BURDEN OF INFORMATION COLLECTION</w:t>
      </w:r>
    </w:p>
    <w:p w:rsidR="005D2698" w:rsidRPr="002E5A11" w:rsidRDefault="005D2698">
      <w:pPr>
        <w:widowControl/>
        <w:rPr>
          <w:rFonts w:ascii="Courier New" w:hAnsi="Courier New" w:cs="Courier New"/>
          <w:b/>
          <w:bCs/>
          <w:sz w:val="24"/>
          <w:szCs w:val="24"/>
        </w:rPr>
      </w:pPr>
    </w:p>
    <w:p w:rsidR="005D2698" w:rsidRPr="002E5A11" w:rsidRDefault="005D2698">
      <w:pPr>
        <w:widowControl/>
        <w:ind w:left="720"/>
        <w:rPr>
          <w:rFonts w:ascii="Courier New" w:hAnsi="Courier New" w:cs="Courier New"/>
          <w:b/>
          <w:bCs/>
          <w:sz w:val="24"/>
          <w:szCs w:val="24"/>
        </w:rPr>
      </w:pPr>
      <w:r w:rsidRPr="002E5A11">
        <w:rPr>
          <w:rFonts w:ascii="Courier New" w:hAnsi="Courier New" w:cs="Courier New"/>
          <w:b/>
          <w:bCs/>
          <w:sz w:val="24"/>
          <w:szCs w:val="24"/>
        </w:rPr>
        <w:t>Section 1.457-8 requires State and local governments to establish a written trust, custodial account, or annuity contract to hold the assets and income of their section 457 plans for the exclusive benefit of their participants and beneficiaries.  The burden of the collection of information required by §1.457-8  is estimated to be a one-time 10,250 hours with a one-time estimated average burden to each respondent of 1 hour.  The estimated number of respondents is 10,250.</w:t>
      </w:r>
    </w:p>
    <w:p w:rsidR="005D2698" w:rsidRPr="002E5A11" w:rsidRDefault="005D2698">
      <w:pPr>
        <w:widowControl/>
        <w:rPr>
          <w:rFonts w:ascii="Courier New" w:hAnsi="Courier New" w:cs="Courier New"/>
          <w:b/>
          <w:bCs/>
          <w:sz w:val="24"/>
          <w:szCs w:val="24"/>
        </w:rPr>
      </w:pPr>
    </w:p>
    <w:p w:rsidR="005D2698" w:rsidRPr="002E5A11" w:rsidRDefault="005D2698">
      <w:pPr>
        <w:widowControl/>
        <w:ind w:left="720"/>
        <w:rPr>
          <w:rFonts w:ascii="Courier New" w:hAnsi="Courier New" w:cs="Courier New"/>
          <w:b/>
          <w:bCs/>
          <w:sz w:val="24"/>
          <w:szCs w:val="24"/>
        </w:rPr>
      </w:pPr>
      <w:r w:rsidRPr="002E5A11">
        <w:rPr>
          <w:rFonts w:ascii="Courier New" w:hAnsi="Courier New" w:cs="Courier New"/>
          <w:b/>
          <w:bCs/>
          <w:sz w:val="24"/>
          <w:szCs w:val="24"/>
        </w:rPr>
        <w:t>Section 1.457-8 requires certain non-bank custodians who had not previously been approved by the Internal Revenue Service to serve as custodians of certain custodial accounts to submit a written application to the Service pursuant to established procedures for such approval.  The collection of information required by Section 457-8 is estimated to be a one-time 350 hours with a one-time estimated average burden to each respondent of 35 hours.  The estimated number of respondents is 10.</w:t>
      </w:r>
    </w:p>
    <w:p w:rsidR="00C155CA" w:rsidRDefault="00C155CA">
      <w:pPr>
        <w:widowControl/>
        <w:rPr>
          <w:rFonts w:ascii="Courier New" w:hAnsi="Courier New" w:cs="Courier New"/>
          <w:b/>
          <w:bCs/>
          <w:sz w:val="24"/>
          <w:szCs w:val="24"/>
        </w:rPr>
      </w:pPr>
    </w:p>
    <w:p w:rsidR="003211E2" w:rsidRPr="003211E2" w:rsidRDefault="003211E2">
      <w:pPr>
        <w:widowControl/>
        <w:rPr>
          <w:rFonts w:ascii="Courier New" w:hAnsi="Courier New" w:cs="Courier New"/>
          <w:bCs/>
          <w:sz w:val="24"/>
          <w:szCs w:val="24"/>
        </w:rPr>
      </w:pPr>
      <w:r>
        <w:rPr>
          <w:rFonts w:ascii="Courier New" w:hAnsi="Courier New" w:cs="Courier New"/>
          <w:b/>
          <w:bCs/>
          <w:sz w:val="24"/>
          <w:szCs w:val="24"/>
        </w:rPr>
        <w:t xml:space="preserve">                                </w:t>
      </w:r>
      <w:r w:rsidR="00C155CA">
        <w:rPr>
          <w:rFonts w:ascii="Courier New" w:hAnsi="Courier New" w:cs="Courier New"/>
          <w:b/>
          <w:bCs/>
          <w:sz w:val="24"/>
          <w:szCs w:val="24"/>
        </w:rPr>
        <w:t xml:space="preserve">     </w:t>
      </w:r>
      <w:r>
        <w:rPr>
          <w:rFonts w:ascii="Courier New" w:hAnsi="Courier New" w:cs="Courier New"/>
          <w:b/>
          <w:bCs/>
          <w:sz w:val="24"/>
          <w:szCs w:val="24"/>
        </w:rPr>
        <w:t xml:space="preserve">  </w:t>
      </w:r>
      <w:r w:rsidRPr="003211E2">
        <w:rPr>
          <w:rFonts w:ascii="Courier New" w:hAnsi="Courier New" w:cs="Courier New"/>
          <w:bCs/>
          <w:sz w:val="24"/>
          <w:szCs w:val="24"/>
        </w:rPr>
        <w:t xml:space="preserve">Time per </w:t>
      </w:r>
      <w:r>
        <w:rPr>
          <w:rFonts w:ascii="Courier New" w:hAnsi="Courier New" w:cs="Courier New"/>
          <w:bCs/>
          <w:sz w:val="24"/>
          <w:szCs w:val="24"/>
        </w:rPr>
        <w:t xml:space="preserve">       </w:t>
      </w:r>
      <w:r w:rsidRPr="003211E2">
        <w:rPr>
          <w:rFonts w:ascii="Courier New" w:hAnsi="Courier New" w:cs="Courier New"/>
          <w:bCs/>
          <w:sz w:val="24"/>
          <w:szCs w:val="24"/>
        </w:rPr>
        <w:t>Total</w:t>
      </w:r>
    </w:p>
    <w:p w:rsidR="005D2698" w:rsidRPr="003211E2" w:rsidRDefault="003211E2">
      <w:pPr>
        <w:widowControl/>
        <w:rPr>
          <w:rFonts w:ascii="Courier New" w:hAnsi="Courier New" w:cs="Courier New"/>
          <w:bCs/>
          <w:sz w:val="24"/>
          <w:szCs w:val="24"/>
        </w:rPr>
      </w:pPr>
      <w:r>
        <w:rPr>
          <w:rFonts w:ascii="Courier New" w:hAnsi="Courier New" w:cs="Courier New"/>
          <w:b/>
          <w:bCs/>
          <w:sz w:val="24"/>
          <w:szCs w:val="24"/>
        </w:rPr>
        <w:t xml:space="preserve">             </w:t>
      </w:r>
      <w:r w:rsidR="00C155CA">
        <w:rPr>
          <w:rFonts w:ascii="Courier New" w:hAnsi="Courier New" w:cs="Courier New"/>
          <w:b/>
          <w:bCs/>
          <w:sz w:val="24"/>
          <w:szCs w:val="24"/>
        </w:rPr>
        <w:t xml:space="preserve">        </w:t>
      </w:r>
      <w:proofErr w:type="gramStart"/>
      <w:r w:rsidRPr="003211E2">
        <w:rPr>
          <w:rFonts w:ascii="Courier New" w:hAnsi="Courier New" w:cs="Courier New"/>
          <w:bCs/>
          <w:sz w:val="24"/>
          <w:szCs w:val="24"/>
          <w:u w:val="single"/>
        </w:rPr>
        <w:t>Respondents</w:t>
      </w:r>
      <w:proofErr w:type="gramEnd"/>
      <w:r>
        <w:rPr>
          <w:rFonts w:ascii="Courier New" w:hAnsi="Courier New" w:cs="Courier New"/>
          <w:bCs/>
          <w:sz w:val="24"/>
          <w:szCs w:val="24"/>
        </w:rPr>
        <w:t xml:space="preserve">  </w:t>
      </w:r>
      <w:r w:rsidRPr="003211E2">
        <w:rPr>
          <w:rFonts w:ascii="Courier New" w:hAnsi="Courier New" w:cs="Courier New"/>
          <w:bCs/>
          <w:sz w:val="24"/>
          <w:szCs w:val="24"/>
        </w:rPr>
        <w:t xml:space="preserve">  </w:t>
      </w:r>
      <w:r>
        <w:rPr>
          <w:rFonts w:ascii="Courier New" w:hAnsi="Courier New" w:cs="Courier New"/>
          <w:bCs/>
          <w:sz w:val="24"/>
          <w:szCs w:val="24"/>
        </w:rPr>
        <w:t xml:space="preserve">  </w:t>
      </w:r>
      <w:r w:rsidRPr="003211E2">
        <w:rPr>
          <w:rFonts w:ascii="Courier New" w:hAnsi="Courier New" w:cs="Courier New"/>
          <w:bCs/>
          <w:sz w:val="24"/>
          <w:szCs w:val="24"/>
          <w:u w:val="single"/>
        </w:rPr>
        <w:t xml:space="preserve"> response </w:t>
      </w:r>
      <w:r>
        <w:rPr>
          <w:rFonts w:ascii="Courier New" w:hAnsi="Courier New" w:cs="Courier New"/>
          <w:bCs/>
          <w:sz w:val="24"/>
          <w:szCs w:val="24"/>
        </w:rPr>
        <w:t xml:space="preserve">       </w:t>
      </w:r>
      <w:r w:rsidRPr="003211E2">
        <w:rPr>
          <w:rFonts w:ascii="Courier New" w:hAnsi="Courier New" w:cs="Courier New"/>
          <w:bCs/>
          <w:sz w:val="24"/>
          <w:szCs w:val="24"/>
          <w:u w:val="single"/>
        </w:rPr>
        <w:t>burden</w:t>
      </w:r>
      <w:r>
        <w:rPr>
          <w:rFonts w:ascii="Courier New" w:hAnsi="Courier New" w:cs="Courier New"/>
          <w:bCs/>
          <w:sz w:val="24"/>
          <w:szCs w:val="24"/>
        </w:rPr>
        <w:t xml:space="preserve">      </w:t>
      </w:r>
    </w:p>
    <w:p w:rsidR="00C155CA" w:rsidRDefault="003211E2">
      <w:pPr>
        <w:widowControl/>
        <w:rPr>
          <w:rFonts w:ascii="Courier New" w:hAnsi="Courier New" w:cs="Courier New"/>
          <w:b/>
          <w:bCs/>
          <w:sz w:val="24"/>
          <w:szCs w:val="24"/>
        </w:rPr>
      </w:pPr>
      <w:r>
        <w:rPr>
          <w:rFonts w:ascii="Courier New" w:hAnsi="Courier New" w:cs="Courier New"/>
          <w:b/>
          <w:bCs/>
          <w:sz w:val="24"/>
          <w:szCs w:val="24"/>
        </w:rPr>
        <w:t xml:space="preserve">   </w:t>
      </w:r>
      <w:r w:rsidR="00C155CA">
        <w:rPr>
          <w:rFonts w:ascii="Courier New" w:hAnsi="Courier New" w:cs="Courier New"/>
          <w:b/>
          <w:bCs/>
          <w:sz w:val="24"/>
          <w:szCs w:val="24"/>
        </w:rPr>
        <w:t xml:space="preserve">Trust/Custodial      </w:t>
      </w:r>
    </w:p>
    <w:p w:rsidR="00C155CA" w:rsidRDefault="00C155CA">
      <w:pPr>
        <w:widowControl/>
        <w:rPr>
          <w:rFonts w:ascii="Courier New" w:hAnsi="Courier New" w:cs="Courier New"/>
          <w:b/>
          <w:bCs/>
          <w:sz w:val="24"/>
          <w:szCs w:val="24"/>
        </w:rPr>
      </w:pPr>
      <w:r>
        <w:rPr>
          <w:rFonts w:ascii="Courier New" w:hAnsi="Courier New" w:cs="Courier New"/>
          <w:b/>
          <w:bCs/>
          <w:sz w:val="24"/>
          <w:szCs w:val="24"/>
        </w:rPr>
        <w:t xml:space="preserve">   Acct/Annuity        </w:t>
      </w:r>
      <w:r w:rsidRPr="00C155CA">
        <w:rPr>
          <w:rFonts w:ascii="Courier New" w:hAnsi="Courier New" w:cs="Courier New"/>
          <w:b/>
          <w:bCs/>
          <w:sz w:val="24"/>
          <w:szCs w:val="24"/>
        </w:rPr>
        <w:t>10,250          1 Hour         10,250</w:t>
      </w:r>
    </w:p>
    <w:p w:rsidR="00C155CA" w:rsidRDefault="00C155CA">
      <w:pPr>
        <w:widowControl/>
        <w:rPr>
          <w:rFonts w:ascii="Courier New" w:hAnsi="Courier New" w:cs="Courier New"/>
          <w:b/>
          <w:bCs/>
          <w:sz w:val="24"/>
          <w:szCs w:val="24"/>
        </w:rPr>
      </w:pPr>
      <w:r>
        <w:rPr>
          <w:rFonts w:ascii="Courier New" w:hAnsi="Courier New" w:cs="Courier New"/>
          <w:b/>
          <w:bCs/>
          <w:sz w:val="24"/>
          <w:szCs w:val="24"/>
        </w:rPr>
        <w:t xml:space="preserve">   Contract</w:t>
      </w:r>
    </w:p>
    <w:p w:rsidR="00C155CA" w:rsidRDefault="00C155CA">
      <w:pPr>
        <w:widowControl/>
        <w:rPr>
          <w:rFonts w:ascii="Courier New" w:hAnsi="Courier New" w:cs="Courier New"/>
          <w:b/>
          <w:bCs/>
          <w:sz w:val="24"/>
          <w:szCs w:val="24"/>
        </w:rPr>
      </w:pPr>
    </w:p>
    <w:p w:rsidR="00C155CA" w:rsidRDefault="00C155CA">
      <w:pPr>
        <w:widowControl/>
        <w:rPr>
          <w:rFonts w:ascii="Courier New" w:hAnsi="Courier New" w:cs="Courier New"/>
          <w:b/>
          <w:bCs/>
          <w:sz w:val="24"/>
          <w:szCs w:val="24"/>
        </w:rPr>
      </w:pPr>
      <w:r>
        <w:rPr>
          <w:rFonts w:ascii="Courier New" w:hAnsi="Courier New" w:cs="Courier New"/>
          <w:b/>
          <w:bCs/>
          <w:sz w:val="24"/>
          <w:szCs w:val="24"/>
        </w:rPr>
        <w:t xml:space="preserve">   Application             </w:t>
      </w:r>
      <w:r w:rsidRPr="00C155CA">
        <w:rPr>
          <w:rFonts w:ascii="Courier New" w:hAnsi="Courier New" w:cs="Courier New"/>
          <w:b/>
          <w:bCs/>
          <w:sz w:val="24"/>
          <w:szCs w:val="24"/>
          <w:u w:val="single"/>
        </w:rPr>
        <w:t>10</w:t>
      </w:r>
      <w:r>
        <w:rPr>
          <w:rFonts w:ascii="Courier New" w:hAnsi="Courier New" w:cs="Courier New"/>
          <w:b/>
          <w:bCs/>
          <w:sz w:val="24"/>
          <w:szCs w:val="24"/>
        </w:rPr>
        <w:t xml:space="preserve">          </w:t>
      </w:r>
      <w:r w:rsidRPr="00C155CA">
        <w:rPr>
          <w:rFonts w:ascii="Courier New" w:hAnsi="Courier New" w:cs="Courier New"/>
          <w:b/>
          <w:bCs/>
          <w:sz w:val="24"/>
          <w:szCs w:val="24"/>
        </w:rPr>
        <w:t xml:space="preserve">35 Hours          </w:t>
      </w:r>
      <w:r w:rsidRPr="00C155CA">
        <w:rPr>
          <w:rFonts w:ascii="Courier New" w:hAnsi="Courier New" w:cs="Courier New"/>
          <w:b/>
          <w:bCs/>
          <w:sz w:val="24"/>
          <w:szCs w:val="24"/>
          <w:u w:val="single"/>
        </w:rPr>
        <w:t>350</w:t>
      </w:r>
      <w:r w:rsidRPr="00C155CA">
        <w:rPr>
          <w:rFonts w:ascii="Courier New" w:hAnsi="Courier New" w:cs="Courier New"/>
          <w:b/>
          <w:bCs/>
          <w:sz w:val="24"/>
          <w:szCs w:val="24"/>
        </w:rPr>
        <w:t xml:space="preserve"> </w:t>
      </w:r>
      <w:r>
        <w:rPr>
          <w:rFonts w:ascii="Courier New" w:hAnsi="Courier New" w:cs="Courier New"/>
          <w:b/>
          <w:bCs/>
          <w:sz w:val="24"/>
          <w:szCs w:val="24"/>
        </w:rPr>
        <w:t xml:space="preserve"> </w:t>
      </w:r>
    </w:p>
    <w:p w:rsidR="003211E2" w:rsidRPr="002E5A11" w:rsidRDefault="00C155CA">
      <w:pPr>
        <w:widowControl/>
        <w:rPr>
          <w:rFonts w:ascii="Courier New" w:hAnsi="Courier New" w:cs="Courier New"/>
          <w:b/>
          <w:bCs/>
          <w:sz w:val="24"/>
          <w:szCs w:val="24"/>
        </w:rPr>
      </w:pPr>
      <w:r>
        <w:rPr>
          <w:rFonts w:ascii="Courier New" w:hAnsi="Courier New" w:cs="Courier New"/>
          <w:b/>
          <w:bCs/>
          <w:sz w:val="24"/>
          <w:szCs w:val="24"/>
        </w:rPr>
        <w:t xml:space="preserve">                       10,260                         10,600    </w:t>
      </w:r>
    </w:p>
    <w:p w:rsidR="00D33D8D" w:rsidRDefault="00D33D8D">
      <w:pPr>
        <w:widowControl/>
        <w:rPr>
          <w:rFonts w:ascii="Courier New" w:hAnsi="Courier New" w:cs="Courier New"/>
          <w:b/>
          <w:bCs/>
          <w:sz w:val="24"/>
          <w:szCs w:val="24"/>
        </w:rPr>
      </w:pPr>
    </w:p>
    <w:p w:rsidR="005D2698" w:rsidRPr="002E5A11" w:rsidRDefault="005D2698">
      <w:pPr>
        <w:widowControl/>
        <w:rPr>
          <w:rFonts w:ascii="Courier New" w:hAnsi="Courier New" w:cs="Courier New"/>
          <w:b/>
          <w:bCs/>
          <w:sz w:val="24"/>
          <w:szCs w:val="24"/>
        </w:rPr>
      </w:pPr>
      <w:r w:rsidRPr="002E5A11">
        <w:rPr>
          <w:rFonts w:ascii="Courier New" w:hAnsi="Courier New" w:cs="Courier New"/>
          <w:b/>
          <w:bCs/>
          <w:sz w:val="24"/>
          <w:szCs w:val="24"/>
        </w:rPr>
        <w:t xml:space="preserve">13. </w:t>
      </w:r>
      <w:r w:rsidRPr="002E5A11">
        <w:rPr>
          <w:rFonts w:ascii="Courier New" w:hAnsi="Courier New" w:cs="Courier New"/>
          <w:b/>
          <w:bCs/>
          <w:sz w:val="24"/>
          <w:szCs w:val="24"/>
        </w:rPr>
        <w:tab/>
      </w:r>
      <w:r w:rsidRPr="002E5A11">
        <w:rPr>
          <w:rFonts w:ascii="Courier New" w:hAnsi="Courier New" w:cs="Courier New"/>
          <w:b/>
          <w:bCs/>
          <w:sz w:val="24"/>
          <w:szCs w:val="24"/>
          <w:u w:val="single"/>
        </w:rPr>
        <w:t>ESTIMATED TOTAL ANNUAL COST BURDEN TO RESPONDENTS</w:t>
      </w:r>
    </w:p>
    <w:p w:rsidR="005D2698" w:rsidRPr="002E5A11" w:rsidRDefault="005D2698">
      <w:pPr>
        <w:widowControl/>
        <w:rPr>
          <w:rFonts w:ascii="Courier New" w:hAnsi="Courier New" w:cs="Courier New"/>
          <w:b/>
          <w:bCs/>
          <w:sz w:val="24"/>
          <w:szCs w:val="24"/>
        </w:rPr>
      </w:pPr>
    </w:p>
    <w:p w:rsidR="005D2698" w:rsidRPr="002E5A11" w:rsidRDefault="002E5A11">
      <w:pPr>
        <w:widowControl/>
        <w:ind w:left="720"/>
        <w:rPr>
          <w:rFonts w:ascii="Courier New" w:hAnsi="Courier New" w:cs="Courier New"/>
          <w:b/>
          <w:bCs/>
          <w:sz w:val="24"/>
          <w:szCs w:val="24"/>
        </w:rPr>
      </w:pPr>
      <w:r>
        <w:rPr>
          <w:rFonts w:ascii="Courier New" w:hAnsi="Courier New" w:cs="Courier New"/>
          <w:b/>
          <w:bCs/>
          <w:sz w:val="24"/>
          <w:szCs w:val="24"/>
        </w:rPr>
        <w:t xml:space="preserve">There </w:t>
      </w:r>
      <w:r w:rsidR="00D33D8D">
        <w:rPr>
          <w:rFonts w:ascii="Courier New" w:hAnsi="Courier New" w:cs="Courier New"/>
          <w:b/>
          <w:bCs/>
          <w:sz w:val="24"/>
          <w:szCs w:val="24"/>
        </w:rPr>
        <w:t>is</w:t>
      </w:r>
      <w:r>
        <w:rPr>
          <w:rFonts w:ascii="Courier New" w:hAnsi="Courier New" w:cs="Courier New"/>
          <w:b/>
          <w:bCs/>
          <w:sz w:val="24"/>
          <w:szCs w:val="24"/>
        </w:rPr>
        <w:t xml:space="preserve"> no start-up cost associated with this collection</w:t>
      </w:r>
      <w:r w:rsidR="005D2698" w:rsidRPr="002E5A11">
        <w:rPr>
          <w:rFonts w:ascii="Courier New" w:hAnsi="Courier New" w:cs="Courier New"/>
          <w:b/>
          <w:bCs/>
          <w:sz w:val="24"/>
          <w:szCs w:val="24"/>
        </w:rPr>
        <w:t>.</w:t>
      </w:r>
    </w:p>
    <w:p w:rsidR="005D2698" w:rsidRPr="002E5A11" w:rsidRDefault="005D2698">
      <w:pPr>
        <w:widowControl/>
        <w:rPr>
          <w:rFonts w:ascii="Courier New" w:hAnsi="Courier New" w:cs="Courier New"/>
          <w:b/>
          <w:bCs/>
          <w:sz w:val="24"/>
          <w:szCs w:val="24"/>
        </w:rPr>
      </w:pPr>
    </w:p>
    <w:p w:rsidR="005D2698" w:rsidRPr="002E5A11" w:rsidRDefault="005D2698">
      <w:pPr>
        <w:widowControl/>
        <w:rPr>
          <w:rFonts w:ascii="Courier New" w:hAnsi="Courier New" w:cs="Courier New"/>
          <w:sz w:val="24"/>
          <w:szCs w:val="24"/>
        </w:rPr>
        <w:sectPr w:rsidR="005D2698" w:rsidRPr="002E5A11">
          <w:headerReference w:type="default" r:id="rId9"/>
          <w:type w:val="continuous"/>
          <w:pgSz w:w="12240" w:h="15840"/>
          <w:pgMar w:top="1440" w:right="1440" w:bottom="1200" w:left="1440" w:header="960" w:footer="1440" w:gutter="0"/>
          <w:cols w:space="720"/>
          <w:titlePg/>
        </w:sectPr>
      </w:pPr>
    </w:p>
    <w:p w:rsidR="005D2698" w:rsidRPr="002E5A11" w:rsidRDefault="005D2698" w:rsidP="002B3A96">
      <w:pPr>
        <w:pStyle w:val="Level1"/>
        <w:widowControl/>
        <w:numPr>
          <w:ilvl w:val="0"/>
          <w:numId w:val="1"/>
        </w:numPr>
        <w:tabs>
          <w:tab w:val="left" w:pos="720"/>
        </w:tabs>
        <w:ind w:left="720" w:hanging="720"/>
        <w:jc w:val="left"/>
        <w:rPr>
          <w:rFonts w:ascii="Courier New" w:hAnsi="Courier New" w:cs="Courier New"/>
          <w:b/>
          <w:bCs/>
          <w:u w:val="single"/>
        </w:rPr>
      </w:pPr>
      <w:r w:rsidRPr="002E5A11">
        <w:rPr>
          <w:rFonts w:ascii="Courier New" w:hAnsi="Courier New" w:cs="Courier New"/>
          <w:b/>
          <w:bCs/>
          <w:u w:val="single"/>
        </w:rPr>
        <w:lastRenderedPageBreak/>
        <w:t>ESTIMATED ANNUALIZED COST TO THE FEDERAL GOVERNMENT</w:t>
      </w:r>
    </w:p>
    <w:p w:rsidR="005D2698" w:rsidRPr="002E5A11" w:rsidRDefault="005D2698">
      <w:pPr>
        <w:widowControl/>
        <w:spacing w:line="2" w:lineRule="exact"/>
        <w:rPr>
          <w:rFonts w:ascii="Courier New" w:hAnsi="Courier New" w:cs="Courier New"/>
          <w:sz w:val="24"/>
          <w:szCs w:val="24"/>
        </w:rPr>
      </w:pPr>
    </w:p>
    <w:p w:rsidR="005D2698" w:rsidRPr="002E5A11" w:rsidRDefault="005D2698" w:rsidP="002B3A96">
      <w:pPr>
        <w:widowControl/>
        <w:numPr>
          <w:ilvl w:val="12"/>
          <w:numId w:val="0"/>
        </w:numPr>
        <w:rPr>
          <w:rFonts w:ascii="Courier New" w:hAnsi="Courier New" w:cs="Courier New"/>
          <w:b/>
          <w:bCs/>
          <w:sz w:val="24"/>
          <w:szCs w:val="24"/>
          <w:u w:val="single"/>
        </w:rPr>
      </w:pPr>
    </w:p>
    <w:p w:rsidR="005D2698" w:rsidRPr="002E5A11" w:rsidRDefault="005261DF" w:rsidP="005261DF">
      <w:pPr>
        <w:widowControl/>
        <w:numPr>
          <w:ilvl w:val="12"/>
          <w:numId w:val="0"/>
        </w:numPr>
        <w:ind w:left="720"/>
        <w:rPr>
          <w:rFonts w:ascii="Courier New" w:hAnsi="Courier New" w:cs="Courier New"/>
          <w:b/>
          <w:bCs/>
          <w:sz w:val="24"/>
          <w:szCs w:val="24"/>
        </w:rPr>
      </w:pPr>
      <w:r>
        <w:rPr>
          <w:rFonts w:ascii="Courier New" w:hAnsi="Courier New" w:cs="Courier New"/>
          <w:b/>
          <w:bCs/>
          <w:sz w:val="24"/>
          <w:szCs w:val="24"/>
        </w:rPr>
        <w:t>There is no estimated cost to the federal government</w:t>
      </w:r>
      <w:r w:rsidR="005D2698" w:rsidRPr="002E5A11">
        <w:rPr>
          <w:rFonts w:ascii="Courier New" w:hAnsi="Courier New" w:cs="Courier New"/>
          <w:b/>
          <w:bCs/>
          <w:sz w:val="24"/>
          <w:szCs w:val="24"/>
        </w:rPr>
        <w:t>.</w:t>
      </w: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D2698" w:rsidP="002B3A96">
      <w:pPr>
        <w:widowControl/>
        <w:numPr>
          <w:ilvl w:val="12"/>
          <w:numId w:val="0"/>
        </w:numPr>
        <w:rPr>
          <w:rFonts w:ascii="Courier New" w:hAnsi="Courier New" w:cs="Courier New"/>
          <w:b/>
          <w:bCs/>
          <w:sz w:val="24"/>
          <w:szCs w:val="24"/>
        </w:rPr>
      </w:pPr>
      <w:r w:rsidRPr="002E5A11">
        <w:rPr>
          <w:rFonts w:ascii="Courier New" w:hAnsi="Courier New" w:cs="Courier New"/>
          <w:b/>
          <w:bCs/>
          <w:sz w:val="24"/>
          <w:szCs w:val="24"/>
        </w:rPr>
        <w:t>15.</w:t>
      </w:r>
      <w:r w:rsidRPr="002E5A11">
        <w:rPr>
          <w:rFonts w:ascii="Courier New" w:hAnsi="Courier New" w:cs="Courier New"/>
          <w:b/>
          <w:bCs/>
          <w:sz w:val="24"/>
          <w:szCs w:val="24"/>
        </w:rPr>
        <w:tab/>
      </w:r>
      <w:r w:rsidRPr="002E5A11">
        <w:rPr>
          <w:rFonts w:ascii="Courier New" w:hAnsi="Courier New" w:cs="Courier New"/>
          <w:b/>
          <w:bCs/>
          <w:sz w:val="24"/>
          <w:szCs w:val="24"/>
          <w:u w:val="single"/>
        </w:rPr>
        <w:t>REASONS FOR CHANGE IN BURDEN</w:t>
      </w:r>
    </w:p>
    <w:p w:rsidR="005D2698" w:rsidRPr="002E5A11" w:rsidRDefault="005D2698" w:rsidP="002B3A96">
      <w:pPr>
        <w:widowControl/>
        <w:numPr>
          <w:ilvl w:val="12"/>
          <w:numId w:val="0"/>
        </w:numPr>
        <w:rPr>
          <w:rFonts w:ascii="Courier New" w:hAnsi="Courier New" w:cs="Courier New"/>
          <w:b/>
          <w:bCs/>
          <w:sz w:val="24"/>
          <w:szCs w:val="24"/>
        </w:rPr>
      </w:pPr>
      <w:bookmarkStart w:id="0" w:name="_GoBack"/>
      <w:bookmarkEnd w:id="0"/>
    </w:p>
    <w:p w:rsidR="005D2698" w:rsidRPr="002E5A11" w:rsidRDefault="005D2698" w:rsidP="002B3A96">
      <w:pPr>
        <w:widowControl/>
        <w:numPr>
          <w:ilvl w:val="12"/>
          <w:numId w:val="0"/>
        </w:numPr>
        <w:ind w:left="720"/>
        <w:rPr>
          <w:rFonts w:ascii="Courier New" w:hAnsi="Courier New" w:cs="Courier New"/>
          <w:b/>
          <w:bCs/>
          <w:sz w:val="24"/>
          <w:szCs w:val="24"/>
        </w:rPr>
      </w:pPr>
      <w:r w:rsidRPr="002E5A11">
        <w:rPr>
          <w:rFonts w:ascii="Courier New" w:hAnsi="Courier New" w:cs="Courier New"/>
          <w:b/>
          <w:bCs/>
          <w:sz w:val="24"/>
          <w:szCs w:val="24"/>
        </w:rPr>
        <w:t xml:space="preserve">There is no change in the paperwork burden previously approved by OMB.  We are making this submission to renew the OMB approval. </w:t>
      </w: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D2698" w:rsidP="002B3A96">
      <w:pPr>
        <w:widowControl/>
        <w:numPr>
          <w:ilvl w:val="12"/>
          <w:numId w:val="0"/>
        </w:numPr>
        <w:rPr>
          <w:rFonts w:ascii="Courier New" w:hAnsi="Courier New" w:cs="Courier New"/>
          <w:b/>
          <w:bCs/>
          <w:sz w:val="24"/>
          <w:szCs w:val="24"/>
        </w:rPr>
      </w:pPr>
      <w:r w:rsidRPr="002E5A11">
        <w:rPr>
          <w:rFonts w:ascii="Courier New" w:hAnsi="Courier New" w:cs="Courier New"/>
          <w:b/>
          <w:bCs/>
          <w:sz w:val="24"/>
          <w:szCs w:val="24"/>
        </w:rPr>
        <w:t>16.</w:t>
      </w:r>
      <w:r w:rsidRPr="002E5A11">
        <w:rPr>
          <w:rFonts w:ascii="Courier New" w:hAnsi="Courier New" w:cs="Courier New"/>
          <w:b/>
          <w:bCs/>
          <w:sz w:val="24"/>
          <w:szCs w:val="24"/>
        </w:rPr>
        <w:tab/>
      </w:r>
      <w:r w:rsidRPr="002E5A11">
        <w:rPr>
          <w:rFonts w:ascii="Courier New" w:hAnsi="Courier New" w:cs="Courier New"/>
          <w:b/>
          <w:bCs/>
          <w:sz w:val="24"/>
          <w:szCs w:val="24"/>
          <w:u w:val="single"/>
        </w:rPr>
        <w:t>PLANS FOR TABULATION, STATISTICAL ANALYSIS AND PUBLICATION</w:t>
      </w: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261DF" w:rsidP="005261DF">
      <w:pPr>
        <w:widowControl/>
        <w:numPr>
          <w:ilvl w:val="12"/>
          <w:numId w:val="0"/>
        </w:numPr>
        <w:ind w:left="720"/>
        <w:rPr>
          <w:rFonts w:ascii="Courier New" w:hAnsi="Courier New" w:cs="Courier New"/>
          <w:b/>
          <w:bCs/>
          <w:sz w:val="24"/>
          <w:szCs w:val="24"/>
        </w:rPr>
      </w:pPr>
      <w:r>
        <w:rPr>
          <w:rFonts w:ascii="Courier New" w:hAnsi="Courier New" w:cs="Courier New"/>
          <w:b/>
          <w:bCs/>
          <w:sz w:val="24"/>
          <w:szCs w:val="24"/>
        </w:rPr>
        <w:t>There are no plans for tabulation, statistical analysis and publication</w:t>
      </w:r>
      <w:r w:rsidR="005D2698" w:rsidRPr="002E5A11">
        <w:rPr>
          <w:rFonts w:ascii="Courier New" w:hAnsi="Courier New" w:cs="Courier New"/>
          <w:b/>
          <w:bCs/>
          <w:sz w:val="24"/>
          <w:szCs w:val="24"/>
        </w:rPr>
        <w:t>.</w:t>
      </w: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D2698" w:rsidP="002B3A96">
      <w:pPr>
        <w:widowControl/>
        <w:numPr>
          <w:ilvl w:val="12"/>
          <w:numId w:val="0"/>
        </w:numPr>
        <w:rPr>
          <w:rFonts w:ascii="Courier New" w:hAnsi="Courier New" w:cs="Courier New"/>
          <w:b/>
          <w:bCs/>
          <w:sz w:val="24"/>
          <w:szCs w:val="24"/>
        </w:rPr>
      </w:pPr>
      <w:r w:rsidRPr="002E5A11">
        <w:rPr>
          <w:rFonts w:ascii="Courier New" w:hAnsi="Courier New" w:cs="Courier New"/>
          <w:b/>
          <w:bCs/>
          <w:sz w:val="24"/>
          <w:szCs w:val="24"/>
        </w:rPr>
        <w:t xml:space="preserve">17. </w:t>
      </w:r>
      <w:r w:rsidRPr="002E5A11">
        <w:rPr>
          <w:rFonts w:ascii="Courier New" w:hAnsi="Courier New" w:cs="Courier New"/>
          <w:b/>
          <w:bCs/>
          <w:sz w:val="24"/>
          <w:szCs w:val="24"/>
        </w:rPr>
        <w:tab/>
      </w:r>
      <w:r w:rsidRPr="002E5A11">
        <w:rPr>
          <w:rFonts w:ascii="Courier New" w:hAnsi="Courier New" w:cs="Courier New"/>
          <w:b/>
          <w:bCs/>
          <w:sz w:val="24"/>
          <w:szCs w:val="24"/>
          <w:u w:val="single"/>
        </w:rPr>
        <w:t>REASONS WHY DISPLAYING THE OMB EXPIRATION DATE IS</w:t>
      </w:r>
      <w:r w:rsidRPr="002E5A11">
        <w:rPr>
          <w:rFonts w:ascii="Courier New" w:hAnsi="Courier New" w:cs="Courier New"/>
          <w:b/>
          <w:bCs/>
          <w:sz w:val="24"/>
          <w:szCs w:val="24"/>
        </w:rPr>
        <w:t xml:space="preserve"> </w:t>
      </w:r>
      <w:r w:rsidRPr="002E5A11">
        <w:rPr>
          <w:rFonts w:ascii="Courier New" w:hAnsi="Courier New" w:cs="Courier New"/>
          <w:b/>
          <w:bCs/>
          <w:sz w:val="24"/>
          <w:szCs w:val="24"/>
        </w:rPr>
        <w:tab/>
      </w:r>
      <w:r w:rsidRPr="002E5A11">
        <w:rPr>
          <w:rFonts w:ascii="Courier New" w:hAnsi="Courier New" w:cs="Courier New"/>
          <w:b/>
          <w:bCs/>
          <w:sz w:val="24"/>
          <w:szCs w:val="24"/>
        </w:rPr>
        <w:tab/>
      </w:r>
      <w:r w:rsidRPr="002E5A11">
        <w:rPr>
          <w:rFonts w:ascii="Courier New" w:hAnsi="Courier New" w:cs="Courier New"/>
          <w:b/>
          <w:bCs/>
          <w:sz w:val="24"/>
          <w:szCs w:val="24"/>
          <w:u w:val="single"/>
        </w:rPr>
        <w:t>INAPPROPRIATE</w:t>
      </w: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D2698" w:rsidP="002B3A96">
      <w:pPr>
        <w:widowControl/>
        <w:numPr>
          <w:ilvl w:val="12"/>
          <w:numId w:val="0"/>
        </w:numPr>
        <w:ind w:left="720"/>
        <w:rPr>
          <w:rFonts w:ascii="Courier New" w:hAnsi="Courier New" w:cs="Courier New"/>
          <w:b/>
          <w:bCs/>
          <w:sz w:val="24"/>
          <w:szCs w:val="24"/>
        </w:rPr>
      </w:pPr>
      <w:r w:rsidRPr="002E5A11">
        <w:rPr>
          <w:rFonts w:ascii="Courier New" w:hAnsi="Courier New" w:cs="Courier New"/>
          <w:b/>
          <w:bCs/>
          <w:sz w:val="24"/>
          <w:szCs w:val="24"/>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D2698" w:rsidP="002B3A96">
      <w:pPr>
        <w:widowControl/>
        <w:numPr>
          <w:ilvl w:val="12"/>
          <w:numId w:val="0"/>
        </w:numPr>
        <w:rPr>
          <w:rFonts w:ascii="Courier New" w:hAnsi="Courier New" w:cs="Courier New"/>
          <w:b/>
          <w:bCs/>
          <w:sz w:val="24"/>
          <w:szCs w:val="24"/>
        </w:rPr>
      </w:pPr>
      <w:r w:rsidRPr="002E5A11">
        <w:rPr>
          <w:rFonts w:ascii="Courier New" w:hAnsi="Courier New" w:cs="Courier New"/>
          <w:b/>
          <w:bCs/>
          <w:sz w:val="24"/>
          <w:szCs w:val="24"/>
        </w:rPr>
        <w:t>18.</w:t>
      </w:r>
      <w:r w:rsidRPr="002E5A11">
        <w:rPr>
          <w:rFonts w:ascii="Courier New" w:hAnsi="Courier New" w:cs="Courier New"/>
          <w:b/>
          <w:bCs/>
          <w:sz w:val="24"/>
          <w:szCs w:val="24"/>
        </w:rPr>
        <w:tab/>
      </w:r>
      <w:r w:rsidRPr="002E5A11">
        <w:rPr>
          <w:rFonts w:ascii="Courier New" w:hAnsi="Courier New" w:cs="Courier New"/>
          <w:b/>
          <w:bCs/>
          <w:sz w:val="24"/>
          <w:szCs w:val="24"/>
          <w:u w:val="single"/>
        </w:rPr>
        <w:t>EXCEPTIONS TO THE CERTIFICATION STATEMENT</w:t>
      </w: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D2698" w:rsidP="002B3A96">
      <w:pPr>
        <w:widowControl/>
        <w:numPr>
          <w:ilvl w:val="12"/>
          <w:numId w:val="0"/>
        </w:numPr>
        <w:rPr>
          <w:rFonts w:ascii="Courier New" w:hAnsi="Courier New" w:cs="Courier New"/>
          <w:b/>
          <w:bCs/>
          <w:sz w:val="24"/>
          <w:szCs w:val="24"/>
        </w:rPr>
      </w:pPr>
      <w:r w:rsidRPr="002E5A11">
        <w:rPr>
          <w:rFonts w:ascii="Courier New" w:hAnsi="Courier New" w:cs="Courier New"/>
          <w:b/>
          <w:bCs/>
          <w:sz w:val="24"/>
          <w:szCs w:val="24"/>
        </w:rPr>
        <w:tab/>
      </w:r>
      <w:r w:rsidR="005261DF">
        <w:rPr>
          <w:rFonts w:ascii="Courier New" w:hAnsi="Courier New" w:cs="Courier New"/>
          <w:b/>
          <w:bCs/>
          <w:sz w:val="24"/>
          <w:szCs w:val="24"/>
        </w:rPr>
        <w:t>There are no exceptions to the certification statement.</w:t>
      </w: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D2698" w:rsidP="002B3A96">
      <w:pPr>
        <w:widowControl/>
        <w:numPr>
          <w:ilvl w:val="12"/>
          <w:numId w:val="0"/>
        </w:numPr>
        <w:rPr>
          <w:rFonts w:ascii="Courier New" w:hAnsi="Courier New" w:cs="Courier New"/>
          <w:b/>
          <w:bCs/>
          <w:sz w:val="24"/>
          <w:szCs w:val="24"/>
        </w:rPr>
      </w:pPr>
      <w:r w:rsidRPr="002E5A11">
        <w:rPr>
          <w:rFonts w:ascii="Courier New" w:hAnsi="Courier New" w:cs="Courier New"/>
          <w:b/>
          <w:bCs/>
          <w:sz w:val="24"/>
          <w:szCs w:val="24"/>
          <w:u w:val="single"/>
        </w:rPr>
        <w:t>Note</w:t>
      </w:r>
      <w:r w:rsidRPr="002E5A11">
        <w:rPr>
          <w:rFonts w:ascii="Courier New" w:hAnsi="Courier New" w:cs="Courier New"/>
          <w:b/>
          <w:bCs/>
          <w:sz w:val="24"/>
          <w:szCs w:val="24"/>
        </w:rPr>
        <w:t>:  The following paragraph applies to all of the collections of information in this submission:</w:t>
      </w:r>
    </w:p>
    <w:p w:rsidR="005D2698" w:rsidRPr="002E5A11" w:rsidRDefault="005D2698" w:rsidP="002B3A96">
      <w:pPr>
        <w:widowControl/>
        <w:numPr>
          <w:ilvl w:val="12"/>
          <w:numId w:val="0"/>
        </w:numPr>
        <w:rPr>
          <w:rFonts w:ascii="Courier New" w:hAnsi="Courier New" w:cs="Courier New"/>
          <w:b/>
          <w:bCs/>
          <w:sz w:val="24"/>
          <w:szCs w:val="24"/>
        </w:rPr>
      </w:pPr>
    </w:p>
    <w:p w:rsidR="005D2698" w:rsidRPr="002E5A11" w:rsidRDefault="005D2698" w:rsidP="002B3A96">
      <w:pPr>
        <w:widowControl/>
        <w:numPr>
          <w:ilvl w:val="12"/>
          <w:numId w:val="0"/>
        </w:numPr>
        <w:rPr>
          <w:rFonts w:ascii="Courier New" w:hAnsi="Courier New" w:cs="Courier New"/>
          <w:b/>
          <w:bCs/>
          <w:sz w:val="24"/>
          <w:szCs w:val="24"/>
        </w:rPr>
      </w:pPr>
      <w:r w:rsidRPr="002E5A11">
        <w:rPr>
          <w:rFonts w:ascii="Courier New" w:hAnsi="Courier New" w:cs="Courier New"/>
          <w:b/>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5D2698" w:rsidRPr="002E5A11">
      <w:headerReference w:type="default" r:id="rId10"/>
      <w:type w:val="continuous"/>
      <w:pgSz w:w="12240" w:h="15840"/>
      <w:pgMar w:top="1440" w:right="1440" w:bottom="1200" w:left="1440" w:header="96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07" w:rsidRDefault="00626507">
      <w:r>
        <w:separator/>
      </w:r>
    </w:p>
  </w:endnote>
  <w:endnote w:type="continuationSeparator" w:id="0">
    <w:p w:rsidR="00626507" w:rsidRDefault="0062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07" w:rsidRDefault="00626507">
      <w:r>
        <w:separator/>
      </w:r>
    </w:p>
  </w:footnote>
  <w:footnote w:type="continuationSeparator" w:id="0">
    <w:p w:rsidR="00626507" w:rsidRDefault="00626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698" w:rsidRDefault="005D2698">
    <w:pPr>
      <w:widowControl/>
      <w:tabs>
        <w:tab w:val="left" w:pos="720"/>
        <w:tab w:val="left" w:pos="1440"/>
        <w:tab w:val="left" w:pos="2160"/>
        <w:tab w:val="left" w:pos="2880"/>
        <w:tab w:val="left" w:pos="3600"/>
        <w:tab w:val="left" w:pos="4320"/>
        <w:tab w:val="left" w:pos="5040"/>
        <w:tab w:val="left" w:pos="5760"/>
      </w:tabs>
      <w:jc w:val="center"/>
      <w:rPr>
        <w:b/>
        <w:bCs/>
        <w:sz w:val="24"/>
        <w:szCs w:val="24"/>
      </w:rPr>
    </w:pPr>
    <w:r>
      <w:rPr>
        <w:b/>
        <w:bCs/>
        <w:sz w:val="24"/>
        <w:szCs w:val="24"/>
      </w:rPr>
      <w:t xml:space="preserve">- </w:t>
    </w:r>
    <w:r>
      <w:rPr>
        <w:b/>
        <w:bCs/>
        <w:sz w:val="24"/>
        <w:szCs w:val="24"/>
      </w:rPr>
      <w:pgNum/>
    </w:r>
    <w:r>
      <w:rPr>
        <w:b/>
        <w:bCs/>
        <w:sz w:val="24"/>
        <w:szCs w:val="24"/>
      </w:rPr>
      <w:t xml:space="preserve"> -</w:t>
    </w:r>
  </w:p>
  <w:p w:rsidR="005D2698" w:rsidRDefault="005D2698">
    <w:pPr>
      <w:widowControl/>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698" w:rsidRDefault="005D2698">
    <w:pPr>
      <w:widowControl/>
      <w:tabs>
        <w:tab w:val="left" w:pos="720"/>
        <w:tab w:val="left" w:pos="1440"/>
        <w:tab w:val="left" w:pos="2160"/>
        <w:tab w:val="left" w:pos="2880"/>
        <w:tab w:val="left" w:pos="3600"/>
        <w:tab w:val="left" w:pos="4320"/>
        <w:tab w:val="left" w:pos="5040"/>
        <w:tab w:val="left" w:pos="5760"/>
      </w:tabs>
      <w:jc w:val="center"/>
      <w:rPr>
        <w:b/>
        <w:bCs/>
        <w:sz w:val="24"/>
        <w:szCs w:val="24"/>
      </w:rPr>
    </w:pPr>
    <w:r>
      <w:rPr>
        <w:b/>
        <w:bCs/>
        <w:sz w:val="24"/>
        <w:szCs w:val="24"/>
      </w:rPr>
      <w:t xml:space="preserve">- </w:t>
    </w:r>
    <w:r>
      <w:rPr>
        <w:b/>
        <w:bCs/>
        <w:sz w:val="24"/>
        <w:szCs w:val="24"/>
      </w:rPr>
      <w:pgNum/>
    </w:r>
    <w:r>
      <w:rPr>
        <w:b/>
        <w:bCs/>
        <w:sz w:val="24"/>
        <w:szCs w:val="24"/>
      </w:rPr>
      <w:t xml:space="preserve"> -</w:t>
    </w:r>
  </w:p>
  <w:p w:rsidR="005D2698" w:rsidRDefault="005D2698">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D54E0"/>
    <w:multiLevelType w:val="singleLevel"/>
    <w:tmpl w:val="6BE0D710"/>
    <w:lvl w:ilvl="0">
      <w:start w:val="14"/>
      <w:numFmt w:val="decimal"/>
      <w:lvlText w:val="%1."/>
      <w:legacy w:legacy="1" w:legacySpace="0" w:legacyIndent="1"/>
      <w:lvlJc w:val="left"/>
      <w:pPr>
        <w:ind w:left="1" w:hanging="1"/>
      </w:pPr>
      <w:rPr>
        <w:rFonts w:ascii="CG Times" w:hAnsi="CG Time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96"/>
    <w:rsid w:val="0003416E"/>
    <w:rsid w:val="00054669"/>
    <w:rsid w:val="0008492B"/>
    <w:rsid w:val="0013372D"/>
    <w:rsid w:val="001E48FD"/>
    <w:rsid w:val="002B3A96"/>
    <w:rsid w:val="002E5A11"/>
    <w:rsid w:val="003211E2"/>
    <w:rsid w:val="004947AC"/>
    <w:rsid w:val="005261DF"/>
    <w:rsid w:val="005D2698"/>
    <w:rsid w:val="00623EF0"/>
    <w:rsid w:val="00626507"/>
    <w:rsid w:val="006F4FE6"/>
    <w:rsid w:val="006F58ED"/>
    <w:rsid w:val="008003C6"/>
    <w:rsid w:val="008C5046"/>
    <w:rsid w:val="008F224B"/>
    <w:rsid w:val="00A11B50"/>
    <w:rsid w:val="00C155CA"/>
    <w:rsid w:val="00D33D8D"/>
    <w:rsid w:val="00D56BBE"/>
    <w:rsid w:val="00F3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uiPriority w:val="99"/>
    <w:rPr>
      <w:b/>
      <w:sz w:val="36"/>
    </w:rPr>
  </w:style>
  <w:style w:type="character" w:customStyle="1" w:styleId="Document2">
    <w:name w:val="Document[2]"/>
    <w:uiPriority w:val="99"/>
    <w:rPr>
      <w:b/>
      <w:u w:val="single"/>
    </w:rPr>
  </w:style>
  <w:style w:type="character" w:customStyle="1" w:styleId="Document3">
    <w:name w:val="Document[3]"/>
    <w:uiPriority w:val="99"/>
    <w:rPr>
      <w:b/>
    </w:rPr>
  </w:style>
  <w:style w:type="character" w:customStyle="1" w:styleId="Document4">
    <w:name w:val="Document[4]"/>
    <w:uiPriority w:val="99"/>
    <w:rPr>
      <w:b/>
      <w:i/>
    </w:rPr>
  </w:style>
  <w:style w:type="character" w:customStyle="1" w:styleId="Document5">
    <w:name w:val="Document[5]"/>
    <w:uiPriority w:val="99"/>
  </w:style>
  <w:style w:type="character" w:customStyle="1" w:styleId="Document6">
    <w:name w:val="Document[6]"/>
    <w:uiPriority w:val="99"/>
  </w:style>
  <w:style w:type="character" w:customStyle="1" w:styleId="Document7">
    <w:name w:val="Document[7]"/>
    <w:uiPriority w:val="99"/>
  </w:style>
  <w:style w:type="character" w:customStyle="1" w:styleId="Document8">
    <w:name w:val="Document[8]"/>
    <w:uiPriority w:val="99"/>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w:hAnsi="Courier"/>
      <w:b/>
      <w:bCs/>
      <w:sz w:val="24"/>
      <w:szCs w:val="24"/>
    </w:rPr>
  </w:style>
  <w:style w:type="character" w:customStyle="1" w:styleId="Technical1">
    <w:name w:val="Technical[1]"/>
    <w:uiPriority w:val="99"/>
    <w:rPr>
      <w:b/>
      <w:sz w:val="36"/>
    </w:rPr>
  </w:style>
  <w:style w:type="character" w:customStyle="1" w:styleId="Technical2">
    <w:name w:val="Technical[2]"/>
    <w:uiPriority w:val="99"/>
    <w:rPr>
      <w:b/>
      <w:u w:val="single"/>
    </w:rPr>
  </w:style>
  <w:style w:type="character" w:customStyle="1" w:styleId="Technical3">
    <w:name w:val="Technical[3]"/>
    <w:uiPriority w:val="99"/>
    <w:rPr>
      <w:b/>
    </w:rPr>
  </w:style>
  <w:style w:type="character" w:customStyle="1" w:styleId="Technical4">
    <w:name w:val="Technical[4]"/>
    <w:uiPriority w:val="99"/>
    <w:rPr>
      <w:b/>
    </w:rPr>
  </w:style>
  <w:style w:type="character" w:customStyle="1" w:styleId="Technical5">
    <w:name w:val="Technical[5]"/>
    <w:uiPriority w:val="99"/>
    <w:rPr>
      <w:b/>
    </w:rPr>
  </w:style>
  <w:style w:type="character" w:customStyle="1" w:styleId="Technical6">
    <w:name w:val="Technical[6]"/>
    <w:uiPriority w:val="99"/>
    <w:rPr>
      <w:b/>
    </w:rPr>
  </w:style>
  <w:style w:type="character" w:customStyle="1" w:styleId="Technical7">
    <w:name w:val="Technical[7]"/>
    <w:uiPriority w:val="99"/>
    <w:rPr>
      <w:b/>
    </w:rPr>
  </w:style>
  <w:style w:type="character" w:customStyle="1" w:styleId="Technical8">
    <w:name w:val="Technical[8]"/>
    <w:uiPriority w:val="99"/>
    <w:rPr>
      <w:b/>
    </w:rPr>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character" w:customStyle="1" w:styleId="Bibliogrphy">
    <w:name w:val="Bibliogrphy"/>
    <w:uiPriority w:val="99"/>
  </w:style>
  <w:style w:type="character" w:customStyle="1" w:styleId="DocInit">
    <w:name w:val="Doc Init"/>
    <w:uiPriority w:val="99"/>
  </w:style>
  <w:style w:type="character" w:customStyle="1" w:styleId="RightPar1">
    <w:name w:val="Right Par[1]"/>
    <w:uiPriority w:val="99"/>
  </w:style>
  <w:style w:type="character" w:customStyle="1" w:styleId="RightPar2">
    <w:name w:val="Right Par[2]"/>
    <w:uiPriority w:val="99"/>
  </w:style>
  <w:style w:type="character" w:customStyle="1" w:styleId="RightPar3">
    <w:name w:val="Right Par[3]"/>
    <w:uiPriority w:val="99"/>
  </w:style>
  <w:style w:type="character" w:customStyle="1" w:styleId="RightPar4">
    <w:name w:val="Right Par[4]"/>
    <w:uiPriority w:val="99"/>
  </w:style>
  <w:style w:type="character" w:customStyle="1" w:styleId="RightPar5">
    <w:name w:val="Right Par[5]"/>
    <w:uiPriority w:val="99"/>
  </w:style>
  <w:style w:type="character" w:customStyle="1" w:styleId="RightPar6">
    <w:name w:val="Right Par[6]"/>
    <w:uiPriority w:val="99"/>
  </w:style>
  <w:style w:type="character" w:customStyle="1" w:styleId="RightPar7">
    <w:name w:val="Right Par[7]"/>
    <w:uiPriority w:val="99"/>
  </w:style>
  <w:style w:type="character" w:customStyle="1" w:styleId="RightPar8">
    <w:name w:val="Right Par[8]"/>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uiPriority w:val="99"/>
    <w:rPr>
      <w:b/>
      <w:sz w:val="36"/>
    </w:rPr>
  </w:style>
  <w:style w:type="character" w:customStyle="1" w:styleId="Document2">
    <w:name w:val="Document[2]"/>
    <w:uiPriority w:val="99"/>
    <w:rPr>
      <w:b/>
      <w:u w:val="single"/>
    </w:rPr>
  </w:style>
  <w:style w:type="character" w:customStyle="1" w:styleId="Document3">
    <w:name w:val="Document[3]"/>
    <w:uiPriority w:val="99"/>
    <w:rPr>
      <w:b/>
    </w:rPr>
  </w:style>
  <w:style w:type="character" w:customStyle="1" w:styleId="Document4">
    <w:name w:val="Document[4]"/>
    <w:uiPriority w:val="99"/>
    <w:rPr>
      <w:b/>
      <w:i/>
    </w:rPr>
  </w:style>
  <w:style w:type="character" w:customStyle="1" w:styleId="Document5">
    <w:name w:val="Document[5]"/>
    <w:uiPriority w:val="99"/>
  </w:style>
  <w:style w:type="character" w:customStyle="1" w:styleId="Document6">
    <w:name w:val="Document[6]"/>
    <w:uiPriority w:val="99"/>
  </w:style>
  <w:style w:type="character" w:customStyle="1" w:styleId="Document7">
    <w:name w:val="Document[7]"/>
    <w:uiPriority w:val="99"/>
  </w:style>
  <w:style w:type="character" w:customStyle="1" w:styleId="Document8">
    <w:name w:val="Document[8]"/>
    <w:uiPriority w:val="99"/>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w:hAnsi="Courier"/>
      <w:b/>
      <w:bCs/>
      <w:sz w:val="24"/>
      <w:szCs w:val="24"/>
    </w:rPr>
  </w:style>
  <w:style w:type="character" w:customStyle="1" w:styleId="Technical1">
    <w:name w:val="Technical[1]"/>
    <w:uiPriority w:val="99"/>
    <w:rPr>
      <w:b/>
      <w:sz w:val="36"/>
    </w:rPr>
  </w:style>
  <w:style w:type="character" w:customStyle="1" w:styleId="Technical2">
    <w:name w:val="Technical[2]"/>
    <w:uiPriority w:val="99"/>
    <w:rPr>
      <w:b/>
      <w:u w:val="single"/>
    </w:rPr>
  </w:style>
  <w:style w:type="character" w:customStyle="1" w:styleId="Technical3">
    <w:name w:val="Technical[3]"/>
    <w:uiPriority w:val="99"/>
    <w:rPr>
      <w:b/>
    </w:rPr>
  </w:style>
  <w:style w:type="character" w:customStyle="1" w:styleId="Technical4">
    <w:name w:val="Technical[4]"/>
    <w:uiPriority w:val="99"/>
    <w:rPr>
      <w:b/>
    </w:rPr>
  </w:style>
  <w:style w:type="character" w:customStyle="1" w:styleId="Technical5">
    <w:name w:val="Technical[5]"/>
    <w:uiPriority w:val="99"/>
    <w:rPr>
      <w:b/>
    </w:rPr>
  </w:style>
  <w:style w:type="character" w:customStyle="1" w:styleId="Technical6">
    <w:name w:val="Technical[6]"/>
    <w:uiPriority w:val="99"/>
    <w:rPr>
      <w:b/>
    </w:rPr>
  </w:style>
  <w:style w:type="character" w:customStyle="1" w:styleId="Technical7">
    <w:name w:val="Technical[7]"/>
    <w:uiPriority w:val="99"/>
    <w:rPr>
      <w:b/>
    </w:rPr>
  </w:style>
  <w:style w:type="character" w:customStyle="1" w:styleId="Technical8">
    <w:name w:val="Technical[8]"/>
    <w:uiPriority w:val="99"/>
    <w:rPr>
      <w:b/>
    </w:rPr>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character" w:customStyle="1" w:styleId="Bibliogrphy">
    <w:name w:val="Bibliogrphy"/>
    <w:uiPriority w:val="99"/>
  </w:style>
  <w:style w:type="character" w:customStyle="1" w:styleId="DocInit">
    <w:name w:val="Doc Init"/>
    <w:uiPriority w:val="99"/>
  </w:style>
  <w:style w:type="character" w:customStyle="1" w:styleId="RightPar1">
    <w:name w:val="Right Par[1]"/>
    <w:uiPriority w:val="99"/>
  </w:style>
  <w:style w:type="character" w:customStyle="1" w:styleId="RightPar2">
    <w:name w:val="Right Par[2]"/>
    <w:uiPriority w:val="99"/>
  </w:style>
  <w:style w:type="character" w:customStyle="1" w:styleId="RightPar3">
    <w:name w:val="Right Par[3]"/>
    <w:uiPriority w:val="99"/>
  </w:style>
  <w:style w:type="character" w:customStyle="1" w:styleId="RightPar4">
    <w:name w:val="Right Par[4]"/>
    <w:uiPriority w:val="99"/>
  </w:style>
  <w:style w:type="character" w:customStyle="1" w:styleId="RightPar5">
    <w:name w:val="Right Par[5]"/>
    <w:uiPriority w:val="99"/>
  </w:style>
  <w:style w:type="character" w:customStyle="1" w:styleId="RightPar6">
    <w:name w:val="Right Par[6]"/>
    <w:uiPriority w:val="99"/>
  </w:style>
  <w:style w:type="character" w:customStyle="1" w:styleId="RightPar7">
    <w:name w:val="Right Par[7]"/>
    <w:uiPriority w:val="99"/>
  </w:style>
  <w:style w:type="character" w:customStyle="1" w:styleId="RightPar8">
    <w:name w:val="Right Par[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Treasury</dc:creator>
  <cp:lastModifiedBy>Department of Treasury</cp:lastModifiedBy>
  <cp:revision>2</cp:revision>
  <dcterms:created xsi:type="dcterms:W3CDTF">2016-10-20T18:16:00Z</dcterms:created>
  <dcterms:modified xsi:type="dcterms:W3CDTF">2016-10-20T18:16:00Z</dcterms:modified>
</cp:coreProperties>
</file>