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CB" w:rsidRDefault="00B563E5">
      <w:pPr>
        <w:outlineLvl w:val="0"/>
        <w:rPr>
          <w:rFonts w:ascii="Times New Roman" w:hAnsi="Times New Roman"/>
          <w:i/>
          <w:sz w:val="16"/>
          <w:szCs w:val="16"/>
        </w:rPr>
      </w:pPr>
      <w:bookmarkStart w:id="0" w:name="_GoBack"/>
      <w:bookmarkEnd w:id="0"/>
      <w:r>
        <w:rPr>
          <w:rFonts w:ascii="Times New Roman" w:hAnsi="Times New Roman"/>
          <w:i/>
          <w:sz w:val="16"/>
          <w:szCs w:val="16"/>
        </w:rPr>
        <w:t>26 CFR 601.201: Rulings and determination letters.</w:t>
      </w:r>
    </w:p>
    <w:p w:rsidR="004F23CB" w:rsidRDefault="004F23CB">
      <w:pPr>
        <w:rPr>
          <w:rFonts w:ascii="Times New Roman" w:hAnsi="Times New Roman"/>
          <w:i/>
          <w:sz w:val="16"/>
          <w:szCs w:val="16"/>
        </w:rPr>
      </w:pPr>
    </w:p>
    <w:p w:rsidR="004F23CB" w:rsidRDefault="004F23CB">
      <w:pPr>
        <w:rPr>
          <w:rFonts w:ascii="Arial" w:hAnsi="Arial"/>
          <w:sz w:val="22"/>
        </w:rPr>
      </w:pPr>
    </w:p>
    <w:p w:rsidR="004F23CB" w:rsidRDefault="00B563E5">
      <w:pPr>
        <w:outlineLvl w:val="0"/>
        <w:rPr>
          <w:rFonts w:ascii="Arial" w:hAnsi="Arial"/>
          <w:b/>
          <w:sz w:val="22"/>
        </w:rPr>
      </w:pPr>
      <w:r>
        <w:rPr>
          <w:rFonts w:ascii="Arial" w:hAnsi="Arial"/>
          <w:b/>
          <w:sz w:val="22"/>
        </w:rPr>
        <w:t>Rev. Proc. 2016-8</w:t>
      </w:r>
    </w:p>
    <w:p w:rsidR="004F23CB" w:rsidRDefault="004F23CB">
      <w:pPr>
        <w:rPr>
          <w:rFonts w:ascii="Arial" w:hAnsi="Arial"/>
          <w:sz w:val="22"/>
        </w:rPr>
      </w:pP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TABLE OF CONTENTS</w:t>
      </w: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SECTION 1.  PURPOSE…………………………………………………………………………</w:t>
      </w: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 xml:space="preserve">SECTION 2.  CHANGES………………………………………………………………………… </w:t>
      </w:r>
    </w:p>
    <w:p w:rsidR="004F23CB" w:rsidRDefault="004F23CB">
      <w:pPr>
        <w:ind w:firstLine="720"/>
        <w:rPr>
          <w:rFonts w:ascii="Arial" w:hAnsi="Arial"/>
          <w:sz w:val="22"/>
        </w:rPr>
      </w:pPr>
    </w:p>
    <w:p w:rsidR="004F23CB" w:rsidRDefault="00B563E5">
      <w:pPr>
        <w:outlineLvl w:val="0"/>
        <w:rPr>
          <w:rFonts w:ascii="Arial" w:hAnsi="Arial"/>
          <w:sz w:val="22"/>
        </w:rPr>
      </w:pPr>
      <w:r>
        <w:rPr>
          <w:rFonts w:ascii="Arial" w:hAnsi="Arial"/>
          <w:sz w:val="22"/>
        </w:rPr>
        <w:t>SECTION 3.  BACKGROUND……………………………………………………………………</w:t>
      </w:r>
    </w:p>
    <w:p w:rsidR="004F23CB" w:rsidRDefault="00B563E5">
      <w:pPr>
        <w:ind w:firstLine="450"/>
        <w:rPr>
          <w:rFonts w:ascii="Arial" w:hAnsi="Arial"/>
          <w:sz w:val="22"/>
        </w:rPr>
      </w:pPr>
      <w:r>
        <w:rPr>
          <w:rFonts w:ascii="Arial" w:hAnsi="Arial"/>
          <w:sz w:val="22"/>
        </w:rPr>
        <w:t>.01  Legislation authorizing user fees………………………………………</w:t>
      </w:r>
    </w:p>
    <w:p w:rsidR="004F23CB" w:rsidRDefault="00B563E5">
      <w:pPr>
        <w:ind w:firstLine="450"/>
        <w:rPr>
          <w:rFonts w:ascii="Arial" w:hAnsi="Arial"/>
          <w:sz w:val="22"/>
        </w:rPr>
      </w:pPr>
      <w:r>
        <w:rPr>
          <w:rFonts w:ascii="Arial" w:hAnsi="Arial"/>
          <w:sz w:val="22"/>
        </w:rPr>
        <w:t>.02  Related revenue procedures…………………………………………..</w:t>
      </w: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SECTION 4.  SCOPE………………………………………………………………………………</w:t>
      </w:r>
    </w:p>
    <w:p w:rsidR="004F23CB" w:rsidRDefault="00B563E5">
      <w:pPr>
        <w:ind w:firstLine="450"/>
        <w:rPr>
          <w:rFonts w:ascii="Arial" w:hAnsi="Arial"/>
          <w:sz w:val="22"/>
        </w:rPr>
      </w:pPr>
      <w:r>
        <w:rPr>
          <w:rFonts w:ascii="Arial" w:hAnsi="Arial"/>
          <w:sz w:val="22"/>
        </w:rPr>
        <w:t>.01  Requests to which user fees apply………………………………………</w:t>
      </w:r>
    </w:p>
    <w:p w:rsidR="004F23CB" w:rsidRDefault="00B563E5">
      <w:pPr>
        <w:ind w:firstLine="450"/>
        <w:rPr>
          <w:rFonts w:ascii="Arial" w:hAnsi="Arial"/>
          <w:sz w:val="22"/>
        </w:rPr>
      </w:pPr>
      <w:r>
        <w:rPr>
          <w:rFonts w:ascii="Arial" w:hAnsi="Arial"/>
          <w:sz w:val="22"/>
        </w:rPr>
        <w:t>.02  Requests and other actions that do not require the payment of a user fee……</w:t>
      </w:r>
    </w:p>
    <w:p w:rsidR="004F23CB" w:rsidRDefault="00B563E5">
      <w:pPr>
        <w:ind w:firstLine="450"/>
        <w:rPr>
          <w:rFonts w:ascii="Arial" w:hAnsi="Arial"/>
          <w:sz w:val="22"/>
        </w:rPr>
      </w:pPr>
      <w:r>
        <w:rPr>
          <w:rFonts w:ascii="Arial" w:hAnsi="Arial"/>
          <w:sz w:val="22"/>
        </w:rPr>
        <w:t xml:space="preserve">.03  Exemptions from the user fee requirements………………………….      </w:t>
      </w:r>
    </w:p>
    <w:p w:rsidR="004F23CB" w:rsidRDefault="00B563E5">
      <w:pPr>
        <w:ind w:firstLine="450"/>
        <w:rPr>
          <w:rFonts w:ascii="Arial" w:hAnsi="Arial"/>
          <w:sz w:val="22"/>
        </w:rPr>
      </w:pPr>
      <w:r>
        <w:rPr>
          <w:rFonts w:ascii="Arial" w:hAnsi="Arial"/>
          <w:sz w:val="22"/>
        </w:rPr>
        <w:t>.04  User Fees under the Employee Plans Compliance Resolution</w:t>
      </w:r>
    </w:p>
    <w:p w:rsidR="004F23CB" w:rsidRDefault="00B563E5">
      <w:pPr>
        <w:ind w:firstLine="450"/>
        <w:rPr>
          <w:rFonts w:ascii="Arial" w:hAnsi="Arial"/>
          <w:sz w:val="22"/>
        </w:rPr>
      </w:pPr>
      <w:r>
        <w:rPr>
          <w:rFonts w:ascii="Arial" w:hAnsi="Arial"/>
          <w:sz w:val="22"/>
        </w:rPr>
        <w:t xml:space="preserve">       System……………………………..</w:t>
      </w: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SECTION 5.  DEFINITIONS………………………………………………………………………</w:t>
      </w: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 xml:space="preserve">SECTION 6.  FEE SCHEDULE…………………………………………………………………… </w:t>
      </w:r>
    </w:p>
    <w:p w:rsidR="004F23CB" w:rsidRDefault="004F23CB">
      <w:pPr>
        <w:ind w:firstLine="450"/>
        <w:outlineLvl w:val="0"/>
        <w:rPr>
          <w:rFonts w:ascii="Arial" w:hAnsi="Arial"/>
          <w:sz w:val="22"/>
        </w:rPr>
      </w:pPr>
    </w:p>
    <w:p w:rsidR="004F23CB" w:rsidRDefault="00B563E5">
      <w:pPr>
        <w:ind w:firstLine="450"/>
        <w:outlineLvl w:val="0"/>
        <w:rPr>
          <w:rFonts w:ascii="Arial" w:hAnsi="Arial"/>
          <w:sz w:val="22"/>
        </w:rPr>
      </w:pPr>
      <w:r>
        <w:rPr>
          <w:rFonts w:ascii="Arial" w:hAnsi="Arial"/>
          <w:sz w:val="22"/>
        </w:rPr>
        <w:t>EMPLOYEE PLANS USER FEES…………………………………………………………..</w:t>
      </w:r>
    </w:p>
    <w:p w:rsidR="004F23CB" w:rsidRDefault="00B563E5">
      <w:pPr>
        <w:ind w:firstLine="450"/>
        <w:rPr>
          <w:rFonts w:ascii="Arial" w:hAnsi="Arial"/>
          <w:sz w:val="22"/>
        </w:rPr>
      </w:pPr>
      <w:r>
        <w:rPr>
          <w:rFonts w:ascii="Arial" w:hAnsi="Arial"/>
          <w:sz w:val="22"/>
        </w:rPr>
        <w:t>.01  Letter ruling requests…………………………………………………………………….</w:t>
      </w:r>
    </w:p>
    <w:p w:rsidR="004F23CB" w:rsidRDefault="00B563E5">
      <w:pPr>
        <w:ind w:left="450"/>
        <w:rPr>
          <w:rFonts w:ascii="Arial" w:hAnsi="Arial"/>
          <w:sz w:val="22"/>
        </w:rPr>
      </w:pPr>
      <w:r>
        <w:rPr>
          <w:rFonts w:ascii="Arial" w:hAnsi="Arial"/>
          <w:sz w:val="22"/>
        </w:rPr>
        <w:t>.02  Opinion letters on prototype individual retirement accounts and/or annuities, SEPS,        SIMPLE IRAs, SIMPLE IRA Plans, Roth IRAs and dual-purpose IRAs….</w:t>
      </w:r>
    </w:p>
    <w:p w:rsidR="004F23CB" w:rsidRDefault="00B563E5">
      <w:pPr>
        <w:ind w:firstLine="450"/>
        <w:rPr>
          <w:rFonts w:ascii="Arial" w:hAnsi="Arial"/>
          <w:sz w:val="22"/>
        </w:rPr>
      </w:pPr>
      <w:r>
        <w:rPr>
          <w:rFonts w:ascii="Arial" w:hAnsi="Arial"/>
          <w:sz w:val="22"/>
        </w:rPr>
        <w:t>.03  Opinion letters on master and prototype plans…………………………………………</w:t>
      </w:r>
    </w:p>
    <w:p w:rsidR="004F23CB" w:rsidRDefault="00B563E5">
      <w:pPr>
        <w:ind w:firstLine="450"/>
        <w:rPr>
          <w:rFonts w:ascii="Arial" w:hAnsi="Arial"/>
          <w:sz w:val="22"/>
        </w:rPr>
      </w:pPr>
      <w:r>
        <w:rPr>
          <w:rFonts w:ascii="Arial" w:hAnsi="Arial"/>
          <w:sz w:val="22"/>
        </w:rPr>
        <w:t>.04  Advisory letters on volume submitter plans…………………………………………….</w:t>
      </w:r>
    </w:p>
    <w:p w:rsidR="004F23CB" w:rsidRDefault="00B563E5">
      <w:pPr>
        <w:ind w:firstLine="446"/>
        <w:rPr>
          <w:rFonts w:ascii="Arial" w:hAnsi="Arial"/>
          <w:sz w:val="22"/>
        </w:rPr>
      </w:pPr>
      <w:r>
        <w:rPr>
          <w:rFonts w:ascii="Arial" w:hAnsi="Arial"/>
          <w:sz w:val="22"/>
        </w:rPr>
        <w:t>.05  Determination letters……………………………………………………………………….</w:t>
      </w:r>
    </w:p>
    <w:p w:rsidR="004F23CB" w:rsidRDefault="00B563E5">
      <w:pPr>
        <w:ind w:firstLine="446"/>
        <w:rPr>
          <w:rFonts w:ascii="Arial" w:hAnsi="Arial"/>
          <w:sz w:val="22"/>
        </w:rPr>
      </w:pPr>
      <w:r>
        <w:rPr>
          <w:rFonts w:ascii="Arial" w:hAnsi="Arial"/>
          <w:sz w:val="22"/>
        </w:rPr>
        <w:t xml:space="preserve">.06  Opinion letters on </w:t>
      </w:r>
      <w:r>
        <w:rPr>
          <w:rFonts w:ascii="Arial" w:hAnsi="Arial" w:cs="Arial"/>
          <w:sz w:val="22"/>
        </w:rPr>
        <w:t>§</w:t>
      </w:r>
      <w:r>
        <w:rPr>
          <w:rFonts w:ascii="Arial" w:hAnsi="Arial"/>
          <w:sz w:val="22"/>
        </w:rPr>
        <w:t xml:space="preserve"> 403(b) prototype plans………………………………………………</w:t>
      </w:r>
    </w:p>
    <w:p w:rsidR="004F23CB" w:rsidRDefault="00B563E5">
      <w:pPr>
        <w:ind w:firstLine="446"/>
        <w:rPr>
          <w:rFonts w:ascii="Arial" w:hAnsi="Arial"/>
          <w:sz w:val="22"/>
        </w:rPr>
      </w:pPr>
      <w:r>
        <w:rPr>
          <w:rFonts w:ascii="Arial" w:hAnsi="Arial"/>
          <w:sz w:val="22"/>
        </w:rPr>
        <w:t xml:space="preserve">.07  Advisory letters on </w:t>
      </w:r>
      <w:r>
        <w:rPr>
          <w:rFonts w:ascii="Arial" w:hAnsi="Arial" w:cs="Arial"/>
          <w:sz w:val="22"/>
        </w:rPr>
        <w:t>§</w:t>
      </w:r>
      <w:r>
        <w:rPr>
          <w:rFonts w:ascii="Arial" w:hAnsi="Arial"/>
          <w:sz w:val="22"/>
        </w:rPr>
        <w:t xml:space="preserve"> 403(b) volume submitter plans……………………………………. </w:t>
      </w:r>
    </w:p>
    <w:p w:rsidR="004F23CB" w:rsidRDefault="00B563E5">
      <w:pPr>
        <w:ind w:left="450" w:hanging="4"/>
        <w:rPr>
          <w:rFonts w:ascii="Arial" w:hAnsi="Arial"/>
          <w:sz w:val="22"/>
        </w:rPr>
      </w:pPr>
      <w:r>
        <w:rPr>
          <w:rFonts w:ascii="Arial" w:hAnsi="Arial"/>
          <w:sz w:val="22"/>
        </w:rPr>
        <w:t>.08  User Fees under the Employee Plans Compliance Resolution System</w:t>
      </w:r>
    </w:p>
    <w:p w:rsidR="004F23CB" w:rsidRDefault="004F23CB">
      <w:pPr>
        <w:rPr>
          <w:rFonts w:ascii="Arial" w:hAnsi="Arial"/>
          <w:sz w:val="22"/>
        </w:rPr>
      </w:pPr>
    </w:p>
    <w:p w:rsidR="004F23CB" w:rsidRDefault="00B563E5">
      <w:pPr>
        <w:ind w:firstLine="360"/>
        <w:outlineLvl w:val="0"/>
        <w:rPr>
          <w:rFonts w:ascii="Arial" w:hAnsi="Arial"/>
          <w:sz w:val="22"/>
        </w:rPr>
      </w:pPr>
      <w:r>
        <w:rPr>
          <w:rFonts w:ascii="Arial" w:hAnsi="Arial"/>
          <w:sz w:val="22"/>
        </w:rPr>
        <w:t>EXEMPT ORGANIZATIONS USER FEES…………………………………………………</w:t>
      </w:r>
    </w:p>
    <w:p w:rsidR="004F23CB" w:rsidRDefault="00B563E5">
      <w:pPr>
        <w:ind w:left="450"/>
        <w:rPr>
          <w:rFonts w:ascii="Arial" w:hAnsi="Arial"/>
          <w:sz w:val="22"/>
        </w:rPr>
      </w:pPr>
      <w:r>
        <w:rPr>
          <w:rFonts w:ascii="Arial" w:hAnsi="Arial"/>
          <w:sz w:val="22"/>
        </w:rPr>
        <w:t>.09  Determination letters and requests for group exemption letters…………………….</w:t>
      </w:r>
    </w:p>
    <w:p w:rsidR="004F23CB" w:rsidRDefault="00B563E5">
      <w:pPr>
        <w:ind w:left="450"/>
        <w:rPr>
          <w:rFonts w:ascii="Arial" w:hAnsi="Arial"/>
          <w:sz w:val="22"/>
        </w:rPr>
      </w:pPr>
      <w:r>
        <w:rPr>
          <w:rFonts w:ascii="Arial" w:hAnsi="Arial"/>
          <w:sz w:val="22"/>
        </w:rPr>
        <w:t>.10  Summary of Exempt Organization Fees……………………………………………….</w:t>
      </w:r>
    </w:p>
    <w:p w:rsidR="004F23CB" w:rsidRDefault="004F23CB">
      <w:pPr>
        <w:rPr>
          <w:rFonts w:ascii="Arial" w:hAnsi="Arial"/>
          <w:sz w:val="22"/>
        </w:rPr>
      </w:pPr>
    </w:p>
    <w:p w:rsidR="004F23CB" w:rsidRDefault="00B563E5">
      <w:pPr>
        <w:rPr>
          <w:rFonts w:ascii="Arial" w:hAnsi="Arial"/>
          <w:sz w:val="22"/>
        </w:rPr>
      </w:pPr>
      <w:r>
        <w:rPr>
          <w:rFonts w:ascii="Arial" w:hAnsi="Arial"/>
          <w:sz w:val="22"/>
        </w:rPr>
        <w:t>SECTION 7.  MAILING ADDRESS FOR REQUESTING LETTER RULINGS, DETERMINATION LETTERS, ETC……………………………………………………………</w:t>
      </w:r>
    </w:p>
    <w:p w:rsidR="004F23CB" w:rsidRDefault="00B563E5">
      <w:pPr>
        <w:ind w:left="450"/>
        <w:rPr>
          <w:rFonts w:ascii="Arial" w:hAnsi="Arial"/>
          <w:sz w:val="22"/>
        </w:rPr>
      </w:pPr>
      <w:r>
        <w:rPr>
          <w:rFonts w:ascii="Arial" w:hAnsi="Arial"/>
          <w:sz w:val="22"/>
        </w:rPr>
        <w:t>.01  Matters handled by EP or EO Rulings and Agreements……………………………….</w:t>
      </w:r>
    </w:p>
    <w:p w:rsidR="004F23CB" w:rsidRDefault="00B563E5">
      <w:pPr>
        <w:ind w:left="450"/>
        <w:rPr>
          <w:rFonts w:ascii="Arial" w:hAnsi="Arial"/>
          <w:sz w:val="22"/>
        </w:rPr>
      </w:pPr>
      <w:r>
        <w:rPr>
          <w:rFonts w:ascii="Arial" w:hAnsi="Arial"/>
          <w:sz w:val="22"/>
        </w:rPr>
        <w:t>.02  Matters handled by EP or EO Determinations……………………………………….</w:t>
      </w:r>
    </w:p>
    <w:p w:rsidR="004F23CB" w:rsidRDefault="004F23CB">
      <w:pPr>
        <w:rPr>
          <w:rFonts w:ascii="Arial" w:hAnsi="Arial"/>
          <w:sz w:val="22"/>
        </w:rPr>
      </w:pPr>
    </w:p>
    <w:p w:rsidR="004F23CB" w:rsidRDefault="00B563E5">
      <w:pPr>
        <w:rPr>
          <w:rFonts w:ascii="Arial" w:hAnsi="Arial"/>
          <w:sz w:val="22"/>
        </w:rPr>
      </w:pPr>
      <w:r>
        <w:rPr>
          <w:rFonts w:ascii="Arial" w:hAnsi="Arial"/>
          <w:sz w:val="22"/>
        </w:rPr>
        <w:t xml:space="preserve">SECTION 8.  REQUESTS INVOLVING MULTIPLE OFFICES, FEE CATEGORIES, ISSUES, </w:t>
      </w:r>
      <w:r>
        <w:rPr>
          <w:rFonts w:ascii="Arial" w:hAnsi="Arial"/>
          <w:sz w:val="22"/>
        </w:rPr>
        <w:lastRenderedPageBreak/>
        <w:t>TRANSACTIONS, OR ENTITIES………………………………………………………………..</w:t>
      </w:r>
    </w:p>
    <w:p w:rsidR="004F23CB" w:rsidRDefault="00B563E5">
      <w:pPr>
        <w:ind w:left="450" w:firstLine="90"/>
        <w:rPr>
          <w:rFonts w:ascii="Arial" w:hAnsi="Arial"/>
          <w:sz w:val="22"/>
        </w:rPr>
      </w:pPr>
      <w:r>
        <w:rPr>
          <w:rFonts w:ascii="Arial" w:hAnsi="Arial"/>
          <w:sz w:val="22"/>
        </w:rPr>
        <w:t>.01  Requests involving several offices…………………………………………………….</w:t>
      </w:r>
    </w:p>
    <w:p w:rsidR="004F23CB" w:rsidRDefault="00B563E5">
      <w:pPr>
        <w:ind w:left="450" w:firstLine="90"/>
        <w:rPr>
          <w:rFonts w:ascii="Arial" w:hAnsi="Arial"/>
          <w:sz w:val="22"/>
        </w:rPr>
      </w:pPr>
      <w:r>
        <w:rPr>
          <w:rFonts w:ascii="Arial" w:hAnsi="Arial"/>
          <w:sz w:val="22"/>
        </w:rPr>
        <w:t>.02  Requests involving several fee categories……………………………………………</w:t>
      </w:r>
    </w:p>
    <w:p w:rsidR="004F23CB" w:rsidRDefault="00B563E5">
      <w:pPr>
        <w:ind w:left="450" w:firstLine="90"/>
        <w:rPr>
          <w:rFonts w:ascii="Arial" w:hAnsi="Arial"/>
          <w:sz w:val="22"/>
        </w:rPr>
      </w:pPr>
      <w:r>
        <w:rPr>
          <w:rFonts w:ascii="Arial" w:hAnsi="Arial"/>
          <w:sz w:val="22"/>
        </w:rPr>
        <w:t>.03  Requests involving several issues………………………………………………………</w:t>
      </w:r>
    </w:p>
    <w:p w:rsidR="004F23CB" w:rsidRDefault="00B563E5">
      <w:pPr>
        <w:ind w:left="450" w:firstLine="90"/>
        <w:rPr>
          <w:rFonts w:ascii="Arial" w:hAnsi="Arial"/>
          <w:sz w:val="22"/>
        </w:rPr>
      </w:pPr>
      <w:r>
        <w:rPr>
          <w:rFonts w:ascii="Arial" w:hAnsi="Arial"/>
          <w:sz w:val="22"/>
        </w:rPr>
        <w:t>.04  Requests involving several unrelated transactions……………………………………</w:t>
      </w:r>
    </w:p>
    <w:p w:rsidR="004F23CB" w:rsidRDefault="00B563E5">
      <w:pPr>
        <w:ind w:left="450" w:firstLine="90"/>
        <w:rPr>
          <w:rFonts w:ascii="Arial" w:hAnsi="Arial"/>
          <w:sz w:val="22"/>
        </w:rPr>
      </w:pPr>
      <w:r>
        <w:rPr>
          <w:rFonts w:ascii="Arial" w:hAnsi="Arial"/>
          <w:sz w:val="22"/>
        </w:rPr>
        <w:t>.05  Requests for separate letter rulings for several entities………………………………</w:t>
      </w: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SECTION 9.  PAYMENT OF FEE…………………………………………………………………</w:t>
      </w:r>
    </w:p>
    <w:p w:rsidR="004F23CB" w:rsidRDefault="00B563E5">
      <w:pPr>
        <w:ind w:left="540"/>
        <w:rPr>
          <w:rFonts w:ascii="Arial" w:hAnsi="Arial"/>
          <w:sz w:val="22"/>
        </w:rPr>
      </w:pPr>
      <w:r>
        <w:rPr>
          <w:rFonts w:ascii="Arial" w:hAnsi="Arial"/>
          <w:sz w:val="22"/>
        </w:rPr>
        <w:t>.01  Method of payment………………………………………………………………………</w:t>
      </w:r>
    </w:p>
    <w:p w:rsidR="004F23CB" w:rsidRDefault="00B563E5">
      <w:pPr>
        <w:ind w:left="540"/>
        <w:rPr>
          <w:rFonts w:ascii="Arial" w:hAnsi="Arial"/>
          <w:sz w:val="22"/>
        </w:rPr>
      </w:pPr>
      <w:r>
        <w:rPr>
          <w:rFonts w:ascii="Arial" w:hAnsi="Arial"/>
          <w:sz w:val="22"/>
        </w:rPr>
        <w:t>.02  Transmittal forms…………………………………………………………………………</w:t>
      </w:r>
    </w:p>
    <w:p w:rsidR="004F23CB" w:rsidRDefault="00B563E5">
      <w:pPr>
        <w:ind w:left="540"/>
        <w:rPr>
          <w:rFonts w:ascii="Arial" w:hAnsi="Arial"/>
          <w:sz w:val="22"/>
        </w:rPr>
      </w:pPr>
      <w:r>
        <w:rPr>
          <w:rFonts w:ascii="Arial" w:hAnsi="Arial"/>
          <w:sz w:val="22"/>
        </w:rPr>
        <w:t>.03  Effect of nonpayment or payment of incorrect amount………………………………</w:t>
      </w:r>
    </w:p>
    <w:p w:rsidR="004F23CB" w:rsidRDefault="00B563E5">
      <w:pPr>
        <w:ind w:left="540"/>
        <w:rPr>
          <w:rFonts w:ascii="Arial" w:hAnsi="Arial"/>
          <w:sz w:val="22"/>
        </w:rPr>
      </w:pPr>
      <w:r>
        <w:rPr>
          <w:rFonts w:ascii="Arial" w:hAnsi="Arial"/>
          <w:sz w:val="22"/>
        </w:rPr>
        <w:t>.04  Payment of user fees for Employee Plan Determination Applications………………</w:t>
      </w:r>
    </w:p>
    <w:p w:rsidR="004F23CB" w:rsidRDefault="00B563E5">
      <w:pPr>
        <w:ind w:left="540"/>
        <w:rPr>
          <w:rFonts w:ascii="Arial" w:hAnsi="Arial"/>
          <w:sz w:val="22"/>
        </w:rPr>
      </w:pPr>
      <w:r>
        <w:rPr>
          <w:rFonts w:ascii="Arial" w:hAnsi="Arial"/>
          <w:sz w:val="22"/>
        </w:rPr>
        <w:t xml:space="preserve">.05  Payment of user fees for applications of recognition of exemption on </w:t>
      </w:r>
    </w:p>
    <w:p w:rsidR="004F23CB" w:rsidRDefault="00B563E5">
      <w:pPr>
        <w:ind w:left="540"/>
        <w:rPr>
          <w:rFonts w:ascii="Arial" w:hAnsi="Arial"/>
          <w:sz w:val="22"/>
        </w:rPr>
      </w:pPr>
      <w:r>
        <w:rPr>
          <w:rFonts w:ascii="Arial" w:hAnsi="Arial"/>
          <w:sz w:val="22"/>
        </w:rPr>
        <w:t xml:space="preserve">       Form 1023-EZ………………………………………………………………………………</w:t>
      </w:r>
    </w:p>
    <w:p w:rsidR="004F23CB" w:rsidRDefault="004F23CB">
      <w:pPr>
        <w:ind w:left="540"/>
        <w:rPr>
          <w:rFonts w:ascii="Arial" w:hAnsi="Arial"/>
          <w:sz w:val="22"/>
        </w:rPr>
      </w:pPr>
    </w:p>
    <w:p w:rsidR="004F23CB" w:rsidRDefault="00B563E5">
      <w:pPr>
        <w:outlineLvl w:val="0"/>
        <w:rPr>
          <w:rFonts w:ascii="Arial" w:hAnsi="Arial"/>
          <w:sz w:val="22"/>
        </w:rPr>
      </w:pPr>
      <w:r>
        <w:rPr>
          <w:rFonts w:ascii="Arial" w:hAnsi="Arial"/>
          <w:sz w:val="22"/>
        </w:rPr>
        <w:t>SECTION 10.  REFUNDS……………………………………………………………………………</w:t>
      </w:r>
    </w:p>
    <w:p w:rsidR="004F23CB" w:rsidRDefault="00B563E5">
      <w:pPr>
        <w:ind w:firstLine="540"/>
        <w:rPr>
          <w:rFonts w:ascii="Arial" w:hAnsi="Arial"/>
          <w:sz w:val="22"/>
        </w:rPr>
      </w:pPr>
      <w:r>
        <w:rPr>
          <w:rFonts w:ascii="Arial" w:hAnsi="Arial"/>
          <w:sz w:val="22"/>
        </w:rPr>
        <w:t>.01  General rule…………………………………………………………………………………</w:t>
      </w:r>
    </w:p>
    <w:p w:rsidR="004F23CB" w:rsidRDefault="00B563E5">
      <w:pPr>
        <w:ind w:firstLine="540"/>
        <w:rPr>
          <w:rFonts w:ascii="Arial" w:hAnsi="Arial"/>
          <w:sz w:val="22"/>
        </w:rPr>
      </w:pPr>
      <w:r>
        <w:rPr>
          <w:rFonts w:ascii="Arial" w:hAnsi="Arial"/>
          <w:sz w:val="22"/>
        </w:rPr>
        <w:t>.02  Examples……………………………………………………………………………………</w:t>
      </w: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SECTION 11.  REQUEST FOR RECONSIDERATION OF USER FEE…………………………</w:t>
      </w: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SECTION 12.  EFFECT ON OTHER DOCUMENTS……………………………………………..</w:t>
      </w: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SECTION 13.  EFFECTIVE DATE………………………………………………………………….</w:t>
      </w:r>
    </w:p>
    <w:p w:rsidR="004F23CB" w:rsidRDefault="004F23CB">
      <w:pPr>
        <w:outlineLvl w:val="0"/>
        <w:rPr>
          <w:rFonts w:ascii="Arial" w:hAnsi="Arial"/>
          <w:sz w:val="22"/>
        </w:rPr>
      </w:pPr>
    </w:p>
    <w:p w:rsidR="004F23CB" w:rsidRDefault="00B563E5">
      <w:pPr>
        <w:outlineLvl w:val="0"/>
        <w:rPr>
          <w:rFonts w:ascii="Arial" w:hAnsi="Arial"/>
          <w:sz w:val="22"/>
        </w:rPr>
      </w:pPr>
      <w:r>
        <w:rPr>
          <w:rFonts w:ascii="Arial" w:hAnsi="Arial"/>
          <w:sz w:val="22"/>
        </w:rPr>
        <w:t>SECTION 14.  PAPERWORK REDUCTION ACT</w:t>
      </w: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APPENDIX……………………………………………………………………………………………..</w:t>
      </w:r>
    </w:p>
    <w:p w:rsidR="004F23CB" w:rsidRDefault="004F23CB">
      <w:pPr>
        <w:rPr>
          <w:rFonts w:ascii="Arial" w:hAnsi="Arial"/>
          <w:sz w:val="22"/>
        </w:rPr>
      </w:pPr>
    </w:p>
    <w:p w:rsidR="004F23CB" w:rsidRDefault="00B563E5">
      <w:pPr>
        <w:outlineLvl w:val="0"/>
        <w:rPr>
          <w:rFonts w:ascii="Arial" w:hAnsi="Arial"/>
          <w:b/>
          <w:sz w:val="22"/>
        </w:rPr>
      </w:pPr>
      <w:r>
        <w:rPr>
          <w:rFonts w:ascii="Arial" w:hAnsi="Arial"/>
          <w:b/>
          <w:sz w:val="22"/>
        </w:rPr>
        <w:t>SECTION 1.  PURPOSE</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This revenue procedure provides guidance for complying with the user fee program of the Internal Revenue Service as it pertains to requests for letter rulings, determination letters, Voluntary Correction Program (VCP) compliance statements, etc., on matters under the jurisdiction of the Commissioner, Tax Exempt and Government Entities Division.</w:t>
      </w:r>
    </w:p>
    <w:p w:rsidR="004F23CB" w:rsidRDefault="004F23CB">
      <w:pPr>
        <w:rPr>
          <w:rFonts w:ascii="Arial" w:hAnsi="Arial"/>
          <w:sz w:val="22"/>
        </w:rPr>
      </w:pPr>
    </w:p>
    <w:p w:rsidR="004F23CB" w:rsidRDefault="00B563E5">
      <w:pPr>
        <w:outlineLvl w:val="0"/>
        <w:rPr>
          <w:rFonts w:ascii="Arial" w:hAnsi="Arial"/>
          <w:b/>
          <w:sz w:val="22"/>
        </w:rPr>
      </w:pPr>
      <w:r>
        <w:rPr>
          <w:rFonts w:ascii="Arial" w:hAnsi="Arial"/>
          <w:b/>
          <w:sz w:val="22"/>
        </w:rPr>
        <w:t>SECTION 2.  CHANGES</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.01  </w:t>
      </w:r>
      <w:r>
        <w:rPr>
          <w:rFonts w:ascii="Arial" w:hAnsi="Arial"/>
          <w:sz w:val="22"/>
          <w:u w:val="single"/>
        </w:rPr>
        <w:t>In general</w:t>
      </w:r>
      <w:r>
        <w:rPr>
          <w:rFonts w:ascii="Arial" w:hAnsi="Arial"/>
          <w:sz w:val="22"/>
        </w:rPr>
        <w:t>. This revenue procedure is a general update of Rev. Proc. 2015-8, 2015-1 I.R.B. 235</w:t>
      </w:r>
      <w:r>
        <w:rPr>
          <w:rFonts w:ascii="Arial" w:hAnsi="Arial" w:cs="Arial"/>
          <w:sz w:val="22"/>
          <w:szCs w:val="22"/>
        </w:rPr>
        <w:t xml:space="preserve">.  </w:t>
      </w:r>
      <w:r>
        <w:rPr>
          <w:rFonts w:ascii="Arial" w:hAnsi="Arial"/>
          <w:sz w:val="22"/>
        </w:rPr>
        <w:t>In addition to minor revisions, such as updating references, the following changes have been made:</w:t>
      </w:r>
    </w:p>
    <w:p w:rsidR="004F23CB" w:rsidRDefault="004F23CB">
      <w:pPr>
        <w:ind w:firstLine="720"/>
        <w:rPr>
          <w:rFonts w:ascii="Arial" w:hAnsi="Arial"/>
          <w:sz w:val="22"/>
        </w:rPr>
      </w:pPr>
    </w:p>
    <w:p w:rsidR="004F23CB" w:rsidRDefault="00B563E5">
      <w:pPr>
        <w:ind w:firstLine="720"/>
        <w:rPr>
          <w:rFonts w:ascii="Arial" w:hAnsi="Arial"/>
          <w:sz w:val="22"/>
        </w:rPr>
      </w:pPr>
      <w:r>
        <w:rPr>
          <w:rFonts w:ascii="Arial" w:hAnsi="Arial"/>
          <w:sz w:val="22"/>
        </w:rPr>
        <w:t xml:space="preserve">.02  </w:t>
      </w:r>
      <w:r>
        <w:rPr>
          <w:rFonts w:ascii="Arial" w:hAnsi="Arial"/>
          <w:sz w:val="22"/>
          <w:u w:val="single"/>
        </w:rPr>
        <w:t>Changes applicable to Employee Plans</w:t>
      </w:r>
      <w:r>
        <w:rPr>
          <w:rFonts w:ascii="Arial" w:hAnsi="Arial"/>
          <w:sz w:val="22"/>
        </w:rPr>
        <w:t xml:space="preserve"> </w:t>
      </w:r>
    </w:p>
    <w:p w:rsidR="004F23CB" w:rsidRDefault="004F23CB">
      <w:pPr>
        <w:ind w:firstLine="720"/>
        <w:rPr>
          <w:rFonts w:ascii="Arial" w:hAnsi="Arial"/>
          <w:sz w:val="22"/>
        </w:rPr>
      </w:pPr>
    </w:p>
    <w:p w:rsidR="004F23CB" w:rsidRDefault="00B563E5">
      <w:pPr>
        <w:ind w:firstLine="720"/>
        <w:rPr>
          <w:rFonts w:ascii="Arial" w:hAnsi="Arial"/>
          <w:sz w:val="22"/>
        </w:rPr>
      </w:pPr>
      <w:r>
        <w:rPr>
          <w:rFonts w:ascii="Arial" w:hAnsi="Arial"/>
          <w:sz w:val="22"/>
        </w:rPr>
        <w:t xml:space="preserve">(1)  Section 4.04 is modified to reflect that fees for VCP submissions are included in section 6.08 of this revenue procedure. </w:t>
      </w:r>
    </w:p>
    <w:p w:rsidR="004F23CB" w:rsidRDefault="00B563E5">
      <w:pPr>
        <w:ind w:firstLine="720"/>
        <w:rPr>
          <w:rFonts w:ascii="Arial" w:hAnsi="Arial"/>
          <w:sz w:val="22"/>
        </w:rPr>
      </w:pPr>
      <w:r>
        <w:rPr>
          <w:rFonts w:ascii="Arial" w:hAnsi="Arial"/>
          <w:sz w:val="22"/>
        </w:rPr>
        <w:t xml:space="preserve">(2)  Section 5 has been modified to include the following definitions, which relate to VCP submissions - 403(b) Plan, Group Submission, Nonamender Failure, Orphan Plan, </w:t>
      </w:r>
      <w:r>
        <w:rPr>
          <w:rFonts w:ascii="Arial" w:hAnsi="Arial"/>
          <w:sz w:val="22"/>
        </w:rPr>
        <w:lastRenderedPageBreak/>
        <w:t xml:space="preserve">Plan Loan Failure, Qualified Plan and VCP Submission. In addition, Rev. Proc. 2015-9 has been deleted to reflect that the information previously contained in that revenue procedure is now in Rev. Proc. 2015-5. </w:t>
      </w:r>
    </w:p>
    <w:p w:rsidR="004F23CB" w:rsidRDefault="00B563E5">
      <w:pPr>
        <w:widowControl/>
        <w:tabs>
          <w:tab w:val="left" w:pos="540"/>
        </w:tabs>
        <w:ind w:firstLine="540"/>
        <w:rPr>
          <w:rFonts w:ascii="Arial" w:hAnsi="Arial"/>
          <w:sz w:val="22"/>
        </w:rPr>
      </w:pPr>
      <w:r>
        <w:rPr>
          <w:rFonts w:ascii="Arial" w:hAnsi="Arial"/>
          <w:sz w:val="22"/>
        </w:rPr>
        <w:t xml:space="preserve">   (3) Deleted categories (4), through (9) under section 6.01 and renumbered the remaining category.  Rulings requested under these categories will continue to be processed under the “All other letter rulings” category. </w:t>
      </w:r>
    </w:p>
    <w:p w:rsidR="004F23CB" w:rsidRDefault="00B563E5">
      <w:pPr>
        <w:ind w:firstLine="720"/>
        <w:rPr>
          <w:rFonts w:ascii="Arial" w:hAnsi="Arial"/>
          <w:sz w:val="22"/>
        </w:rPr>
      </w:pPr>
      <w:r>
        <w:rPr>
          <w:rFonts w:ascii="Arial" w:hAnsi="Arial"/>
          <w:sz w:val="22"/>
        </w:rPr>
        <w:t xml:space="preserve">(4) Deleted categories (1) through (5) under section 6.02.  Opinion letters under these categories will continue to be processed under the general section 6.02. </w:t>
      </w:r>
    </w:p>
    <w:p w:rsidR="004F23CB" w:rsidRDefault="00B563E5">
      <w:pPr>
        <w:ind w:firstLine="720"/>
        <w:rPr>
          <w:rFonts w:ascii="Arial" w:hAnsi="Arial"/>
          <w:sz w:val="22"/>
        </w:rPr>
      </w:pPr>
      <w:r>
        <w:rPr>
          <w:rFonts w:ascii="Arial" w:hAnsi="Arial"/>
          <w:sz w:val="22"/>
        </w:rPr>
        <w:t>(5) Added a fee of $1000 to the general section 6.02.</w:t>
      </w:r>
    </w:p>
    <w:p w:rsidR="004F23CB" w:rsidRDefault="00B563E5">
      <w:pPr>
        <w:ind w:firstLine="720"/>
        <w:rPr>
          <w:rFonts w:ascii="Arial" w:hAnsi="Arial"/>
          <w:sz w:val="22"/>
        </w:rPr>
      </w:pPr>
      <w:r>
        <w:rPr>
          <w:rFonts w:ascii="Arial" w:hAnsi="Arial"/>
          <w:sz w:val="22"/>
        </w:rPr>
        <w:t>(6) Updated user fee categories and amounts for various employee plan user fees. The following fee changes have been made:</w:t>
      </w:r>
    </w:p>
    <w:p w:rsidR="004F23CB" w:rsidRDefault="00B563E5">
      <w:pPr>
        <w:numPr>
          <w:ilvl w:val="0"/>
          <w:numId w:val="19"/>
        </w:numPr>
        <w:rPr>
          <w:rFonts w:ascii="Arial" w:hAnsi="Arial"/>
          <w:sz w:val="22"/>
        </w:rPr>
      </w:pPr>
      <w:r>
        <w:rPr>
          <w:rFonts w:ascii="Arial" w:hAnsi="Arial"/>
          <w:sz w:val="22"/>
        </w:rPr>
        <w:t xml:space="preserve"> Changed $ 2,000 to $ 11,000 in section 6.03(1)(b) </w:t>
      </w:r>
    </w:p>
    <w:p w:rsidR="004F23CB" w:rsidRDefault="00B563E5">
      <w:pPr>
        <w:numPr>
          <w:ilvl w:val="0"/>
          <w:numId w:val="19"/>
        </w:numPr>
        <w:rPr>
          <w:rFonts w:ascii="Arial" w:hAnsi="Arial"/>
          <w:sz w:val="22"/>
        </w:rPr>
      </w:pPr>
      <w:r>
        <w:rPr>
          <w:rFonts w:ascii="Arial" w:hAnsi="Arial"/>
          <w:sz w:val="22"/>
        </w:rPr>
        <w:t xml:space="preserve"> Changed $ 400 to $ 300 in section 6.03(2)  </w:t>
      </w:r>
    </w:p>
    <w:p w:rsidR="004F23CB" w:rsidRDefault="00B563E5">
      <w:pPr>
        <w:numPr>
          <w:ilvl w:val="0"/>
          <w:numId w:val="19"/>
        </w:numPr>
        <w:rPr>
          <w:rFonts w:ascii="Arial" w:hAnsi="Arial"/>
          <w:sz w:val="22"/>
        </w:rPr>
      </w:pPr>
      <w:r>
        <w:rPr>
          <w:rFonts w:ascii="Arial" w:hAnsi="Arial"/>
          <w:sz w:val="22"/>
        </w:rPr>
        <w:t xml:space="preserve"> Changed $ 1,000 to $ 700 in section 6.03(3) </w:t>
      </w:r>
    </w:p>
    <w:p w:rsidR="004F23CB" w:rsidRDefault="00B563E5">
      <w:pPr>
        <w:numPr>
          <w:ilvl w:val="0"/>
          <w:numId w:val="19"/>
        </w:numPr>
        <w:rPr>
          <w:rFonts w:ascii="Arial" w:hAnsi="Arial"/>
          <w:sz w:val="22"/>
        </w:rPr>
      </w:pPr>
      <w:r>
        <w:rPr>
          <w:rFonts w:ascii="Arial" w:hAnsi="Arial"/>
          <w:sz w:val="22"/>
        </w:rPr>
        <w:t xml:space="preserve"> Changed $ 14,000 to $ 16,000 in  section 6.03(4)(a)</w:t>
      </w:r>
    </w:p>
    <w:p w:rsidR="004F23CB" w:rsidRDefault="00B563E5">
      <w:pPr>
        <w:numPr>
          <w:ilvl w:val="0"/>
          <w:numId w:val="19"/>
        </w:numPr>
        <w:rPr>
          <w:rFonts w:ascii="Arial" w:hAnsi="Arial"/>
          <w:sz w:val="22"/>
        </w:rPr>
      </w:pPr>
      <w:r>
        <w:rPr>
          <w:rFonts w:ascii="Arial" w:hAnsi="Arial"/>
          <w:sz w:val="22"/>
        </w:rPr>
        <w:t xml:space="preserve"> Changed $ 1,000 to $600 in section 6.03(8)</w:t>
      </w:r>
    </w:p>
    <w:p w:rsidR="004F23CB" w:rsidRDefault="00B563E5">
      <w:pPr>
        <w:numPr>
          <w:ilvl w:val="0"/>
          <w:numId w:val="19"/>
        </w:numPr>
        <w:rPr>
          <w:rFonts w:ascii="Arial" w:hAnsi="Arial"/>
          <w:sz w:val="22"/>
        </w:rPr>
      </w:pPr>
      <w:r>
        <w:rPr>
          <w:rFonts w:ascii="Arial" w:hAnsi="Arial"/>
          <w:sz w:val="22"/>
        </w:rPr>
        <w:t xml:space="preserve">  Modified Section 6.04(1)(a) and (b)  and 6.04(2)(a) and (b) into new categories 6.04(1), Volume Submitter specimen plan (mass and non mass submitter) including one adoption agreement and 6.04(2), each additional adoption agreement and the fee for 6.04(1) and 6.04(2) is $28,000</w:t>
      </w:r>
    </w:p>
    <w:p w:rsidR="004F23CB" w:rsidRDefault="00B563E5">
      <w:pPr>
        <w:numPr>
          <w:ilvl w:val="0"/>
          <w:numId w:val="19"/>
        </w:numPr>
        <w:rPr>
          <w:rFonts w:ascii="Arial" w:hAnsi="Arial"/>
          <w:sz w:val="22"/>
        </w:rPr>
      </w:pPr>
      <w:r>
        <w:rPr>
          <w:rFonts w:ascii="Arial" w:hAnsi="Arial"/>
          <w:sz w:val="22"/>
        </w:rPr>
        <w:t xml:space="preserve"> Changed $ 400 to $ 300 in section 6.04(3) </w:t>
      </w:r>
    </w:p>
    <w:p w:rsidR="004F23CB" w:rsidRDefault="00B563E5">
      <w:pPr>
        <w:numPr>
          <w:ilvl w:val="0"/>
          <w:numId w:val="19"/>
        </w:numPr>
        <w:rPr>
          <w:rFonts w:ascii="Arial" w:hAnsi="Arial"/>
          <w:sz w:val="22"/>
        </w:rPr>
      </w:pPr>
      <w:r>
        <w:rPr>
          <w:rFonts w:ascii="Arial" w:hAnsi="Arial"/>
          <w:sz w:val="22"/>
        </w:rPr>
        <w:t xml:space="preserve"> Changed $ 1,000 to $ 600 in section 6.04(6)</w:t>
      </w:r>
    </w:p>
    <w:p w:rsidR="004F23CB" w:rsidRDefault="00B563E5">
      <w:pPr>
        <w:numPr>
          <w:ilvl w:val="0"/>
          <w:numId w:val="19"/>
        </w:numPr>
        <w:rPr>
          <w:rFonts w:ascii="Arial" w:hAnsi="Arial"/>
          <w:sz w:val="22"/>
        </w:rPr>
      </w:pPr>
      <w:r>
        <w:rPr>
          <w:rFonts w:ascii="Arial" w:hAnsi="Arial"/>
          <w:sz w:val="22"/>
        </w:rPr>
        <w:t xml:space="preserve">  Deleted “if the plan is intended to satisfy a design-based safe harbor” from 6.05(1) and changed the fee from $ 500 to $ 800 in section 6.05(1)(b) </w:t>
      </w:r>
    </w:p>
    <w:p w:rsidR="004F23CB" w:rsidRDefault="00B563E5">
      <w:pPr>
        <w:numPr>
          <w:ilvl w:val="0"/>
          <w:numId w:val="19"/>
        </w:numPr>
        <w:rPr>
          <w:rFonts w:ascii="Arial" w:hAnsi="Arial"/>
          <w:sz w:val="22"/>
        </w:rPr>
      </w:pPr>
      <w:r>
        <w:rPr>
          <w:rFonts w:ascii="Arial" w:hAnsi="Arial"/>
          <w:sz w:val="22"/>
        </w:rPr>
        <w:t xml:space="preserve">  Changed $ 2,000 to $2,300 in section 6.05(1)(c)</w:t>
      </w:r>
    </w:p>
    <w:p w:rsidR="004F23CB" w:rsidRDefault="00B563E5">
      <w:pPr>
        <w:numPr>
          <w:ilvl w:val="0"/>
          <w:numId w:val="19"/>
        </w:numPr>
        <w:rPr>
          <w:rFonts w:ascii="Arial" w:hAnsi="Arial"/>
          <w:sz w:val="22"/>
        </w:rPr>
      </w:pPr>
      <w:r>
        <w:rPr>
          <w:rFonts w:ascii="Arial" w:hAnsi="Arial"/>
          <w:sz w:val="22"/>
        </w:rPr>
        <w:t xml:space="preserve"> Deleted subcategories (i) through (iv) of section 6.05(1)(d), added “regardless of  number of forms submitted” and the fee is $4,000</w:t>
      </w:r>
    </w:p>
    <w:p w:rsidR="004F23CB" w:rsidRDefault="00B563E5">
      <w:pPr>
        <w:numPr>
          <w:ilvl w:val="0"/>
          <w:numId w:val="19"/>
        </w:numPr>
        <w:rPr>
          <w:rFonts w:ascii="Arial" w:hAnsi="Arial"/>
          <w:sz w:val="22"/>
        </w:rPr>
      </w:pPr>
      <w:r>
        <w:rPr>
          <w:rFonts w:ascii="Arial" w:hAnsi="Arial"/>
          <w:sz w:val="22"/>
        </w:rPr>
        <w:t xml:space="preserve">  Deleted subcategories (i) through (iv) of section 6.05(1)(e), added “regardless of  number of participants” and the fee is $4,000</w:t>
      </w:r>
    </w:p>
    <w:p w:rsidR="004F23CB" w:rsidRDefault="00B563E5">
      <w:pPr>
        <w:numPr>
          <w:ilvl w:val="0"/>
          <w:numId w:val="19"/>
        </w:numPr>
        <w:rPr>
          <w:rFonts w:ascii="Arial" w:hAnsi="Arial"/>
          <w:sz w:val="22"/>
        </w:rPr>
      </w:pPr>
      <w:r>
        <w:rPr>
          <w:rFonts w:ascii="Arial" w:hAnsi="Arial"/>
          <w:sz w:val="22"/>
        </w:rPr>
        <w:t>Changed $ 12,000 to $16,000 in section 6.06(1)(a)</w:t>
      </w:r>
    </w:p>
    <w:p w:rsidR="004F23CB" w:rsidRDefault="00B563E5">
      <w:pPr>
        <w:numPr>
          <w:ilvl w:val="0"/>
          <w:numId w:val="19"/>
        </w:numPr>
        <w:rPr>
          <w:rFonts w:ascii="Arial" w:hAnsi="Arial"/>
          <w:sz w:val="22"/>
        </w:rPr>
      </w:pPr>
      <w:r>
        <w:rPr>
          <w:rFonts w:ascii="Arial" w:hAnsi="Arial"/>
          <w:sz w:val="22"/>
        </w:rPr>
        <w:t xml:space="preserve"> Changed $ 1,000 to $11,000  in section 6.06(1)(b)</w:t>
      </w:r>
    </w:p>
    <w:p w:rsidR="004F23CB" w:rsidRDefault="00B563E5">
      <w:pPr>
        <w:numPr>
          <w:ilvl w:val="0"/>
          <w:numId w:val="19"/>
        </w:numPr>
        <w:rPr>
          <w:rFonts w:ascii="Arial" w:hAnsi="Arial"/>
          <w:sz w:val="22"/>
        </w:rPr>
      </w:pPr>
      <w:r>
        <w:rPr>
          <w:rFonts w:ascii="Arial" w:hAnsi="Arial"/>
          <w:sz w:val="22"/>
        </w:rPr>
        <w:t xml:space="preserve"> Changed $1,000 to $700 in section 6.06(3)</w:t>
      </w:r>
    </w:p>
    <w:p w:rsidR="004F23CB" w:rsidRDefault="00B563E5">
      <w:pPr>
        <w:numPr>
          <w:ilvl w:val="0"/>
          <w:numId w:val="19"/>
        </w:numPr>
        <w:rPr>
          <w:rFonts w:ascii="Arial" w:hAnsi="Arial"/>
          <w:sz w:val="22"/>
        </w:rPr>
      </w:pPr>
      <w:r>
        <w:rPr>
          <w:rFonts w:ascii="Arial" w:hAnsi="Arial"/>
          <w:sz w:val="22"/>
        </w:rPr>
        <w:t xml:space="preserve"> Changed $12,000 to $16,000 in section 6.06(4)(a)</w:t>
      </w:r>
    </w:p>
    <w:p w:rsidR="004F23CB" w:rsidRDefault="00B563E5">
      <w:pPr>
        <w:numPr>
          <w:ilvl w:val="0"/>
          <w:numId w:val="19"/>
        </w:numPr>
        <w:rPr>
          <w:rFonts w:ascii="Arial" w:hAnsi="Arial"/>
          <w:sz w:val="22"/>
        </w:rPr>
      </w:pPr>
      <w:r>
        <w:rPr>
          <w:rFonts w:ascii="Arial" w:hAnsi="Arial"/>
          <w:sz w:val="22"/>
        </w:rPr>
        <w:t xml:space="preserve"> Changed $9,500 to $11,000 in section 6.06(4)(b) </w:t>
      </w:r>
    </w:p>
    <w:p w:rsidR="004F23CB" w:rsidRDefault="00B563E5">
      <w:pPr>
        <w:numPr>
          <w:ilvl w:val="0"/>
          <w:numId w:val="19"/>
        </w:numPr>
        <w:rPr>
          <w:rFonts w:ascii="Arial" w:hAnsi="Arial"/>
          <w:sz w:val="22"/>
        </w:rPr>
      </w:pPr>
      <w:r>
        <w:rPr>
          <w:rFonts w:ascii="Arial" w:hAnsi="Arial"/>
          <w:sz w:val="22"/>
        </w:rPr>
        <w:t xml:space="preserve">  Modified section 6.07(1)(a) and (b)  and 6.07(2)(a) and (b) into new categories   6.07(1),403(b) volume submitter specimen plan (mass and non mass submitter) including one adoption agreement and 6.07(2), each additional adoption agreement and the fee for 6.07(1) and 6.07(2) is $28,000  </w:t>
      </w:r>
    </w:p>
    <w:p w:rsidR="004F23CB" w:rsidRDefault="00B563E5">
      <w:pPr>
        <w:numPr>
          <w:ilvl w:val="0"/>
          <w:numId w:val="19"/>
        </w:numPr>
        <w:rPr>
          <w:rFonts w:ascii="Arial" w:hAnsi="Arial"/>
          <w:sz w:val="22"/>
        </w:rPr>
      </w:pPr>
      <w:r>
        <w:rPr>
          <w:rFonts w:ascii="Arial" w:hAnsi="Arial"/>
          <w:sz w:val="22"/>
        </w:rPr>
        <w:t xml:space="preserve">  Changed $1,000 to $700 in section 6.07(4)</w:t>
      </w:r>
    </w:p>
    <w:p w:rsidR="004F23CB" w:rsidRDefault="00B563E5">
      <w:pPr>
        <w:ind w:firstLine="720"/>
        <w:rPr>
          <w:rFonts w:ascii="Arial" w:hAnsi="Arial"/>
          <w:sz w:val="22"/>
        </w:rPr>
      </w:pPr>
      <w:r>
        <w:rPr>
          <w:rFonts w:ascii="Arial" w:hAnsi="Arial"/>
          <w:sz w:val="22"/>
        </w:rPr>
        <w:t>(7)  Added new section 6.08 “User Fees for Voluntary Correction Program (VCP) submissions under the Employee Plans Compliance Resolution System.”</w:t>
      </w:r>
    </w:p>
    <w:p w:rsidR="004F23CB" w:rsidRDefault="00B563E5">
      <w:pPr>
        <w:ind w:firstLine="720"/>
        <w:rPr>
          <w:rFonts w:ascii="Arial" w:hAnsi="Arial"/>
          <w:sz w:val="22"/>
        </w:rPr>
      </w:pPr>
      <w:r>
        <w:rPr>
          <w:rFonts w:ascii="Arial" w:hAnsi="Arial"/>
          <w:sz w:val="22"/>
        </w:rPr>
        <w:t xml:space="preserve">(8)  Added references to </w:t>
      </w:r>
      <w:r>
        <w:rPr>
          <w:rFonts w:ascii="Arial" w:hAnsi="Arial" w:cs="Arial"/>
          <w:sz w:val="22"/>
        </w:rPr>
        <w:t>§</w:t>
      </w:r>
      <w:r>
        <w:rPr>
          <w:rFonts w:ascii="Arial" w:hAnsi="Arial"/>
          <w:sz w:val="22"/>
        </w:rPr>
        <w:t xml:space="preserve"> 403(b) pre-approved plans under Rev. Proc. 2013-22 to section 7.02(3). </w:t>
      </w:r>
    </w:p>
    <w:p w:rsidR="004F23CB" w:rsidRDefault="00B563E5">
      <w:pPr>
        <w:ind w:firstLine="720"/>
        <w:rPr>
          <w:rFonts w:ascii="Arial" w:hAnsi="Arial"/>
          <w:sz w:val="22"/>
        </w:rPr>
      </w:pPr>
      <w:r>
        <w:rPr>
          <w:rFonts w:ascii="Arial" w:hAnsi="Arial"/>
          <w:sz w:val="22"/>
        </w:rPr>
        <w:t xml:space="preserve">(9)  Added new section 7.03 “Matters handled by EP Voluntary Compliance” to provide information concerning the filing of VCP submissions. </w:t>
      </w:r>
    </w:p>
    <w:p w:rsidR="004F23CB" w:rsidRDefault="00B563E5">
      <w:pPr>
        <w:ind w:firstLine="720"/>
        <w:rPr>
          <w:rFonts w:ascii="Arial" w:hAnsi="Arial"/>
          <w:sz w:val="22"/>
        </w:rPr>
      </w:pPr>
      <w:r>
        <w:rPr>
          <w:rFonts w:ascii="Arial" w:hAnsi="Arial"/>
          <w:sz w:val="22"/>
        </w:rPr>
        <w:t xml:space="preserve">(10)Modified 9.02(1) to reflect that Forms 8717, </w:t>
      </w:r>
      <w:r>
        <w:rPr>
          <w:rFonts w:ascii="Arial" w:hAnsi="Arial"/>
          <w:i/>
          <w:sz w:val="22"/>
        </w:rPr>
        <w:t>User Fee for Employee Plan Determination Letter Request</w:t>
      </w:r>
      <w:r>
        <w:rPr>
          <w:rFonts w:ascii="Arial" w:hAnsi="Arial"/>
          <w:sz w:val="22"/>
        </w:rPr>
        <w:t xml:space="preserve"> and 8717-A, </w:t>
      </w:r>
      <w:r>
        <w:rPr>
          <w:rFonts w:ascii="Arial" w:hAnsi="Arial"/>
          <w:i/>
          <w:sz w:val="22"/>
        </w:rPr>
        <w:t xml:space="preserve">User Fee for Employee Plan Opinion or Advisory Letter Request, </w:t>
      </w:r>
      <w:r>
        <w:rPr>
          <w:rFonts w:ascii="Arial" w:hAnsi="Arial"/>
          <w:sz w:val="22"/>
        </w:rPr>
        <w:t xml:space="preserve">are currently being revised and that taxpayers should use existing forms but refer to the applicable user fees in section 6.  </w:t>
      </w:r>
    </w:p>
    <w:p w:rsidR="004F23CB" w:rsidRDefault="00B563E5">
      <w:pPr>
        <w:ind w:firstLine="720"/>
        <w:rPr>
          <w:rFonts w:ascii="Arial" w:hAnsi="Arial"/>
          <w:sz w:val="22"/>
        </w:rPr>
      </w:pPr>
      <w:r>
        <w:rPr>
          <w:rFonts w:ascii="Arial" w:hAnsi="Arial"/>
          <w:sz w:val="22"/>
        </w:rPr>
        <w:t>(11) Added section 9.02(2) to reflect the Forms required to be included with a VCP submission and that Form 8951,</w:t>
      </w:r>
      <w:r>
        <w:rPr>
          <w:rFonts w:ascii="Arial" w:hAnsi="Arial"/>
          <w:i/>
          <w:sz w:val="22"/>
        </w:rPr>
        <w:t xml:space="preserve"> Compliance Fee for Application for Voluntary Correction Program</w:t>
      </w:r>
      <w:r>
        <w:rPr>
          <w:rFonts w:ascii="Arial" w:hAnsi="Arial"/>
          <w:sz w:val="22"/>
        </w:rPr>
        <w:t xml:space="preserve">, is being revised  </w:t>
      </w:r>
    </w:p>
    <w:p w:rsidR="004F23CB" w:rsidRDefault="00B563E5">
      <w:pPr>
        <w:ind w:firstLine="720"/>
        <w:rPr>
          <w:rFonts w:ascii="Arial" w:hAnsi="Arial"/>
          <w:sz w:val="22"/>
        </w:rPr>
      </w:pPr>
      <w:r>
        <w:rPr>
          <w:rFonts w:ascii="Arial" w:hAnsi="Arial"/>
          <w:sz w:val="22"/>
        </w:rPr>
        <w:t xml:space="preserve">(12)  Deleted (a) in section 9.03(3). </w:t>
      </w:r>
    </w:p>
    <w:p w:rsidR="004F23CB" w:rsidRDefault="00B563E5">
      <w:pPr>
        <w:ind w:firstLine="720"/>
        <w:rPr>
          <w:rFonts w:ascii="Arial" w:hAnsi="Arial"/>
          <w:sz w:val="22"/>
        </w:rPr>
      </w:pPr>
      <w:r>
        <w:rPr>
          <w:rFonts w:ascii="Arial" w:hAnsi="Arial"/>
          <w:sz w:val="22"/>
        </w:rPr>
        <w:t xml:space="preserve">(13)  Added section 9.03(5) to reflect that a VCP submission may be returned if it is not accompanied by the appropriate fee. </w:t>
      </w:r>
    </w:p>
    <w:p w:rsidR="004F23CB" w:rsidRDefault="00B563E5">
      <w:pPr>
        <w:ind w:firstLine="720"/>
        <w:rPr>
          <w:rFonts w:ascii="Arial" w:hAnsi="Arial"/>
          <w:sz w:val="22"/>
        </w:rPr>
      </w:pPr>
      <w:r>
        <w:rPr>
          <w:rFonts w:ascii="Arial" w:hAnsi="Arial"/>
          <w:sz w:val="22"/>
        </w:rPr>
        <w:t xml:space="preserve">(14)  Added section 10.03 to provide information concerning refunds for VCP submissions. </w:t>
      </w:r>
    </w:p>
    <w:p w:rsidR="004F23CB" w:rsidRDefault="00B563E5">
      <w:pPr>
        <w:ind w:firstLine="720"/>
        <w:rPr>
          <w:rFonts w:ascii="Arial" w:hAnsi="Arial"/>
          <w:sz w:val="22"/>
        </w:rPr>
      </w:pPr>
      <w:r>
        <w:rPr>
          <w:rFonts w:ascii="Arial" w:hAnsi="Arial"/>
          <w:sz w:val="22"/>
        </w:rPr>
        <w:t xml:space="preserve">(15)  Added a new paragraph to the end of section 11 concerning the reconsideration of fees related to VCP submissions. </w:t>
      </w:r>
    </w:p>
    <w:p w:rsidR="004F23CB" w:rsidRDefault="00B563E5">
      <w:pPr>
        <w:ind w:firstLine="720"/>
        <w:rPr>
          <w:rFonts w:ascii="Arial" w:hAnsi="Arial"/>
          <w:sz w:val="22"/>
        </w:rPr>
      </w:pPr>
      <w:r>
        <w:rPr>
          <w:rFonts w:ascii="Arial" w:hAnsi="Arial"/>
          <w:sz w:val="22"/>
        </w:rPr>
        <w:t xml:space="preserve">(16)  Appendix B is revised to include Rev. Proc. 2013-12 as modified, which contains the most recent restatement of the Employee Plans Compliance Resolution System. </w:t>
      </w:r>
    </w:p>
    <w:p w:rsidR="004F23CB" w:rsidRDefault="004F23CB">
      <w:pPr>
        <w:ind w:firstLine="720"/>
        <w:rPr>
          <w:rFonts w:ascii="Arial" w:hAnsi="Arial"/>
          <w:sz w:val="22"/>
        </w:rPr>
      </w:pPr>
    </w:p>
    <w:p w:rsidR="004F23CB" w:rsidRDefault="00B563E5">
      <w:pPr>
        <w:ind w:firstLine="720"/>
        <w:rPr>
          <w:rFonts w:ascii="Arial" w:hAnsi="Arial"/>
          <w:sz w:val="22"/>
          <w:u w:val="single"/>
        </w:rPr>
      </w:pPr>
      <w:r>
        <w:rPr>
          <w:rFonts w:ascii="Arial" w:hAnsi="Arial"/>
          <w:sz w:val="22"/>
        </w:rPr>
        <w:t xml:space="preserve">.03  </w:t>
      </w:r>
      <w:r>
        <w:rPr>
          <w:rFonts w:ascii="Arial" w:hAnsi="Arial"/>
          <w:sz w:val="22"/>
          <w:u w:val="single"/>
        </w:rPr>
        <w:t>Changes applicable to Exempt Organizations</w:t>
      </w:r>
    </w:p>
    <w:p w:rsidR="004F23CB" w:rsidRDefault="004F23CB">
      <w:pPr>
        <w:ind w:firstLine="720"/>
        <w:rPr>
          <w:rFonts w:ascii="Arial" w:hAnsi="Arial"/>
          <w:sz w:val="22"/>
        </w:rPr>
      </w:pPr>
    </w:p>
    <w:p w:rsidR="004F23CB" w:rsidRDefault="00B563E5">
      <w:pPr>
        <w:ind w:firstLine="720"/>
        <w:rPr>
          <w:rFonts w:ascii="Arial" w:hAnsi="Arial"/>
          <w:sz w:val="22"/>
        </w:rPr>
      </w:pPr>
      <w:r>
        <w:rPr>
          <w:rFonts w:ascii="Arial" w:hAnsi="Arial"/>
          <w:sz w:val="22"/>
        </w:rPr>
        <w:t xml:space="preserve">(1)  Modified section 6.10 to delete accounting method changes. </w:t>
      </w:r>
    </w:p>
    <w:p w:rsidR="004F23CB" w:rsidRDefault="00B563E5">
      <w:pPr>
        <w:ind w:firstLine="720"/>
        <w:rPr>
          <w:rFonts w:ascii="Arial" w:hAnsi="Arial"/>
          <w:sz w:val="22"/>
        </w:rPr>
      </w:pPr>
      <w:r>
        <w:rPr>
          <w:rFonts w:ascii="Arial" w:hAnsi="Arial"/>
          <w:sz w:val="22"/>
        </w:rPr>
        <w:t xml:space="preserve">(2)  Renumbered sections 6.08 and 6.09 under Exempt Organization User Fees as sections 6.09 and 6.10. </w:t>
      </w:r>
    </w:p>
    <w:p w:rsidR="004F23CB" w:rsidRDefault="00B563E5">
      <w:pPr>
        <w:ind w:firstLine="720"/>
        <w:rPr>
          <w:rFonts w:ascii="Arial" w:hAnsi="Arial"/>
          <w:sz w:val="22"/>
        </w:rPr>
      </w:pPr>
      <w:r>
        <w:rPr>
          <w:rFonts w:ascii="Arial" w:hAnsi="Arial"/>
          <w:sz w:val="22"/>
        </w:rPr>
        <w:t xml:space="preserve">(3)  Modified section 6.09(5) by replacing “Publication 78” with “Exempt Organizations Select Check database for organizations eligible to receive tax-deductible charitable contributions (Pub. 78 data)” </w:t>
      </w:r>
    </w:p>
    <w:p w:rsidR="004F23CB" w:rsidRDefault="00B563E5">
      <w:pPr>
        <w:ind w:firstLine="720"/>
        <w:rPr>
          <w:rFonts w:ascii="Arial" w:hAnsi="Arial"/>
          <w:sz w:val="22"/>
        </w:rPr>
      </w:pPr>
      <w:r>
        <w:rPr>
          <w:rFonts w:ascii="Arial" w:hAnsi="Arial"/>
          <w:sz w:val="22"/>
        </w:rPr>
        <w:t>(4)  Modified Appendix D to reflect that the information previously found in Rev. Proc. 2015-9 will now be in Rev. Proc. 2016-5.</w:t>
      </w:r>
    </w:p>
    <w:p w:rsidR="004F23CB" w:rsidRDefault="004F23CB">
      <w:pPr>
        <w:ind w:firstLine="720"/>
        <w:rPr>
          <w:rFonts w:ascii="Arial" w:hAnsi="Arial"/>
          <w:sz w:val="22"/>
        </w:rPr>
      </w:pPr>
    </w:p>
    <w:p w:rsidR="004F23CB" w:rsidRDefault="00B563E5">
      <w:pPr>
        <w:ind w:firstLine="720"/>
        <w:rPr>
          <w:rFonts w:ascii="Arial" w:hAnsi="Arial"/>
          <w:sz w:val="22"/>
          <w:u w:val="single"/>
        </w:rPr>
      </w:pPr>
      <w:r>
        <w:rPr>
          <w:rFonts w:ascii="Arial" w:hAnsi="Arial"/>
          <w:sz w:val="22"/>
        </w:rPr>
        <w:t xml:space="preserve">.04  </w:t>
      </w:r>
      <w:r>
        <w:rPr>
          <w:rFonts w:ascii="Arial" w:hAnsi="Arial"/>
          <w:sz w:val="22"/>
          <w:u w:val="single"/>
        </w:rPr>
        <w:t>Changes applicable to Employee Plans and Exempt Organizations</w:t>
      </w:r>
    </w:p>
    <w:p w:rsidR="004F23CB" w:rsidRDefault="004F23CB">
      <w:pPr>
        <w:ind w:firstLine="720"/>
        <w:rPr>
          <w:rFonts w:ascii="Arial" w:hAnsi="Arial"/>
          <w:sz w:val="22"/>
        </w:rPr>
      </w:pPr>
    </w:p>
    <w:p w:rsidR="004F23CB" w:rsidRDefault="00B563E5">
      <w:pPr>
        <w:ind w:firstLine="720"/>
        <w:rPr>
          <w:rFonts w:ascii="Arial" w:hAnsi="Arial"/>
          <w:sz w:val="22"/>
        </w:rPr>
      </w:pPr>
      <w:r>
        <w:rPr>
          <w:rFonts w:ascii="Arial" w:hAnsi="Arial"/>
          <w:sz w:val="22"/>
        </w:rPr>
        <w:t xml:space="preserve">(1)  Deleted subsection (2) from section 8.03 and 8.04 as no longer applicable and renumbered the remaining subsection.  </w:t>
      </w:r>
    </w:p>
    <w:p w:rsidR="004F23CB" w:rsidRDefault="00B563E5">
      <w:pPr>
        <w:ind w:firstLine="720"/>
        <w:rPr>
          <w:rFonts w:ascii="Arial" w:hAnsi="Arial"/>
          <w:sz w:val="22"/>
        </w:rPr>
      </w:pPr>
      <w:r>
        <w:rPr>
          <w:rFonts w:ascii="Arial" w:hAnsi="Arial"/>
          <w:sz w:val="22"/>
        </w:rPr>
        <w:t>(2)  Modified the language in section 9, including deleting references to money order.</w:t>
      </w:r>
    </w:p>
    <w:p w:rsidR="004F23CB" w:rsidRDefault="00B563E5">
      <w:pPr>
        <w:ind w:firstLine="720"/>
        <w:rPr>
          <w:rFonts w:ascii="Arial" w:hAnsi="Arial"/>
          <w:sz w:val="22"/>
        </w:rPr>
      </w:pPr>
      <w:r>
        <w:rPr>
          <w:rFonts w:ascii="Arial" w:hAnsi="Arial"/>
          <w:sz w:val="22"/>
        </w:rPr>
        <w:t xml:space="preserve">(3)  Modified sections 10.01 and 10.02 to reflect that these sections apply to ruling or determination letter requests. </w:t>
      </w:r>
    </w:p>
    <w:p w:rsidR="004F23CB" w:rsidRDefault="00B563E5">
      <w:pPr>
        <w:ind w:firstLine="720"/>
        <w:rPr>
          <w:rFonts w:ascii="Arial" w:hAnsi="Arial"/>
          <w:sz w:val="22"/>
        </w:rPr>
      </w:pPr>
      <w:r>
        <w:rPr>
          <w:rFonts w:ascii="Arial" w:hAnsi="Arial"/>
          <w:sz w:val="22"/>
        </w:rPr>
        <w:t xml:space="preserve">(4)  Modified section 10.02(1)(b) to add “upon request” and “if accepted” to the example. Deleted the word “substantially” and “letter ruling” from the last sentence. </w:t>
      </w:r>
    </w:p>
    <w:p w:rsidR="004F23CB" w:rsidRDefault="00B563E5">
      <w:pPr>
        <w:ind w:firstLine="720"/>
        <w:rPr>
          <w:rFonts w:ascii="Arial" w:hAnsi="Arial"/>
          <w:sz w:val="22"/>
        </w:rPr>
      </w:pPr>
      <w:r>
        <w:rPr>
          <w:rFonts w:ascii="Arial" w:hAnsi="Arial"/>
          <w:sz w:val="22"/>
        </w:rPr>
        <w:t>(5)  Added new section 10.02(2)(d) and redesignated the remaining sections.</w:t>
      </w:r>
    </w:p>
    <w:p w:rsidR="004F23CB" w:rsidRDefault="00B563E5">
      <w:pPr>
        <w:ind w:firstLine="720"/>
        <w:rPr>
          <w:rFonts w:ascii="Arial" w:hAnsi="Arial"/>
          <w:sz w:val="22"/>
        </w:rPr>
      </w:pPr>
      <w:r>
        <w:rPr>
          <w:rFonts w:ascii="Arial" w:hAnsi="Arial"/>
          <w:sz w:val="22"/>
        </w:rPr>
        <w:t xml:space="preserve">(6)  Modified section 13 to provide that the effective date of this revenue procedure is February 1, 2016 for Employee Plans user fees and January 4, 2016 for Exempt Organizations user fees.  </w:t>
      </w:r>
    </w:p>
    <w:p w:rsidR="004F23CB" w:rsidRDefault="00B563E5">
      <w:pPr>
        <w:ind w:firstLine="720"/>
        <w:rPr>
          <w:rFonts w:ascii="Arial" w:hAnsi="Arial"/>
          <w:sz w:val="22"/>
        </w:rPr>
      </w:pPr>
      <w:r>
        <w:rPr>
          <w:rFonts w:ascii="Arial" w:hAnsi="Arial"/>
          <w:sz w:val="22"/>
        </w:rPr>
        <w:t xml:space="preserve"> </w:t>
      </w:r>
    </w:p>
    <w:p w:rsidR="004F23CB" w:rsidRDefault="00B563E5">
      <w:pPr>
        <w:rPr>
          <w:rFonts w:ascii="Arial" w:hAnsi="Arial"/>
          <w:sz w:val="22"/>
        </w:rPr>
      </w:pPr>
      <w:r>
        <w:rPr>
          <w:rFonts w:ascii="Arial" w:hAnsi="Arial"/>
          <w:sz w:val="22"/>
        </w:rPr>
        <w:tab/>
        <w:t xml:space="preserve">  </w:t>
      </w:r>
      <w:r>
        <w:rPr>
          <w:rFonts w:ascii="Arial" w:hAnsi="Arial"/>
          <w:b/>
          <w:sz w:val="22"/>
        </w:rPr>
        <w:t>SECTION 3.  BACKGROUND</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.01  </w:t>
      </w:r>
      <w:r>
        <w:rPr>
          <w:rFonts w:ascii="Arial" w:hAnsi="Arial"/>
          <w:sz w:val="22"/>
          <w:u w:val="single"/>
        </w:rPr>
        <w:t>Legislation authorizing user fees</w:t>
      </w:r>
      <w:r>
        <w:rPr>
          <w:rFonts w:ascii="Arial" w:hAnsi="Arial"/>
          <w:sz w:val="22"/>
        </w:rPr>
        <w:t>.  Section 7528 of the Code directs the Secretary of the Treasury or delegate (the "Secretary") to establish a program requiring the payment of user fees for requests to the Service for letter rulings, opinion letters, determination letters, and similar requests.  The fees charged under the program: (1) are to vary according to categories or subcategories established by the Secretary; (2) are to be determined after taking into account the average time for, and difficulty of, complying with requests in each category and subcategory; and (3) are payable in advance.  Section 7528(b)(3) directs the Secretary to provide for exemptions and reduced fees under the program as the Secretary determines to be appropriate, but the average fee applicable to each category may not be less than the amount specified in § 7528.</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.02  </w:t>
      </w:r>
      <w:r>
        <w:rPr>
          <w:rFonts w:ascii="Arial" w:hAnsi="Arial"/>
          <w:sz w:val="22"/>
          <w:u w:val="single"/>
        </w:rPr>
        <w:t>Related revenue procedures</w:t>
      </w:r>
      <w:r>
        <w:rPr>
          <w:rFonts w:ascii="Arial" w:hAnsi="Arial"/>
          <w:sz w:val="22"/>
        </w:rPr>
        <w:t>.  The various revenue procedures that require payment of a user fee are described in the appendix to this revenue procedure.</w:t>
      </w:r>
    </w:p>
    <w:p w:rsidR="004F23CB" w:rsidRDefault="004F23CB">
      <w:pPr>
        <w:rPr>
          <w:rFonts w:ascii="Arial" w:hAnsi="Arial"/>
          <w:sz w:val="22"/>
        </w:rPr>
      </w:pPr>
    </w:p>
    <w:p w:rsidR="004F23CB" w:rsidRDefault="00B563E5">
      <w:pPr>
        <w:outlineLvl w:val="0"/>
        <w:rPr>
          <w:rFonts w:ascii="Arial" w:hAnsi="Arial"/>
          <w:b/>
          <w:sz w:val="22"/>
        </w:rPr>
      </w:pPr>
      <w:r>
        <w:rPr>
          <w:rFonts w:ascii="Arial" w:hAnsi="Arial"/>
          <w:b/>
          <w:sz w:val="22"/>
        </w:rPr>
        <w:t>SECTION 4.  SCOPE</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.01  </w:t>
      </w:r>
      <w:r>
        <w:rPr>
          <w:rFonts w:ascii="Arial" w:hAnsi="Arial"/>
          <w:sz w:val="22"/>
          <w:u w:val="single"/>
        </w:rPr>
        <w:t>Requests to which user fees apply</w:t>
      </w:r>
      <w:r>
        <w:rPr>
          <w:rFonts w:ascii="Arial" w:hAnsi="Arial"/>
          <w:sz w:val="22"/>
        </w:rPr>
        <w:t>.  In general, user fees apply to all requests for letter rulings, opinion letters, determination letters, and advisory letters submitted by or on behalf of taxpayers, sponsoring organizations or other entities as described in this revenue procedure.  Requests to which a user fee is applicable must be accompanied by the appropriate fee as determined from the fee schedule set forth in section 6 of this revenue procedure.  The fee may be refunded in limited circumstances as set forth in section 10.</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.02  </w:t>
      </w:r>
      <w:r>
        <w:rPr>
          <w:rFonts w:ascii="Arial" w:hAnsi="Arial"/>
          <w:sz w:val="22"/>
          <w:u w:val="single"/>
        </w:rPr>
        <w:t>Requests and other actions that do not require the payment of a user fee</w:t>
      </w:r>
      <w:r>
        <w:rPr>
          <w:rFonts w:ascii="Arial" w:hAnsi="Arial"/>
          <w:sz w:val="22"/>
        </w:rPr>
        <w:t>.  Actions which do not require the payment of a user fee include the following:</w:t>
      </w:r>
    </w:p>
    <w:p w:rsidR="004F23CB" w:rsidRDefault="004F23CB">
      <w:pPr>
        <w:rPr>
          <w:rFonts w:ascii="Arial" w:hAnsi="Arial"/>
          <w:sz w:val="22"/>
        </w:rPr>
      </w:pPr>
    </w:p>
    <w:p w:rsidR="004F23CB" w:rsidRDefault="00B563E5">
      <w:pPr>
        <w:ind w:firstLine="1440"/>
        <w:rPr>
          <w:rFonts w:ascii="Arial" w:hAnsi="Arial"/>
          <w:sz w:val="22"/>
        </w:rPr>
      </w:pPr>
      <w:r>
        <w:rPr>
          <w:rFonts w:ascii="Arial" w:hAnsi="Arial"/>
          <w:sz w:val="22"/>
        </w:rPr>
        <w:t>(1) Requests for information letters as defined in Rev. Proc. 2016-4, in this Bulletin;</w:t>
      </w:r>
    </w:p>
    <w:p w:rsidR="004F23CB" w:rsidRDefault="00B563E5">
      <w:pPr>
        <w:ind w:firstLine="1440"/>
        <w:rPr>
          <w:rFonts w:ascii="Arial" w:hAnsi="Arial"/>
          <w:sz w:val="22"/>
        </w:rPr>
      </w:pPr>
      <w:r>
        <w:rPr>
          <w:rFonts w:ascii="Arial" w:hAnsi="Arial"/>
          <w:sz w:val="22"/>
        </w:rPr>
        <w:t>(2) Elections pertaining to automatic extensions of time under § 301.9100-1 of the Procedure and Administration regulations;</w:t>
      </w:r>
    </w:p>
    <w:p w:rsidR="004F23CB" w:rsidRDefault="00B563E5">
      <w:pPr>
        <w:ind w:firstLine="1440"/>
        <w:rPr>
          <w:rFonts w:ascii="Arial" w:hAnsi="Arial"/>
          <w:sz w:val="22"/>
        </w:rPr>
      </w:pPr>
      <w:r>
        <w:rPr>
          <w:rFonts w:ascii="Arial" w:hAnsi="Arial"/>
          <w:sz w:val="22"/>
        </w:rPr>
        <w:t xml:space="preserve">(3) Use of forms which are not to be filed with the Service.  For example, no user fee is required in connection with the use of Form 5305, </w:t>
      </w:r>
      <w:r>
        <w:rPr>
          <w:rFonts w:ascii="Arial" w:hAnsi="Arial"/>
          <w:i/>
          <w:sz w:val="22"/>
        </w:rPr>
        <w:t>Traditional Individual Retirement Trust Account</w:t>
      </w:r>
      <w:r>
        <w:rPr>
          <w:rFonts w:ascii="Arial" w:hAnsi="Arial"/>
          <w:sz w:val="22"/>
        </w:rPr>
        <w:t xml:space="preserve">, or Form 5305-A, </w:t>
      </w:r>
      <w:r>
        <w:rPr>
          <w:rFonts w:ascii="Arial" w:hAnsi="Arial"/>
          <w:i/>
          <w:sz w:val="22"/>
        </w:rPr>
        <w:t>Traditional Individual Retirement Custodial Account</w:t>
      </w:r>
      <w:r>
        <w:rPr>
          <w:rFonts w:ascii="Arial" w:hAnsi="Arial"/>
          <w:sz w:val="22"/>
        </w:rPr>
        <w:t>, in order to adopt an individual retirement account under § 408(a);</w:t>
      </w:r>
    </w:p>
    <w:p w:rsidR="004F23CB" w:rsidRDefault="00B563E5">
      <w:pPr>
        <w:ind w:firstLine="1440"/>
        <w:rPr>
          <w:rFonts w:ascii="Arial" w:hAnsi="Arial"/>
          <w:sz w:val="22"/>
        </w:rPr>
      </w:pPr>
      <w:r>
        <w:rPr>
          <w:rFonts w:ascii="Arial" w:hAnsi="Arial"/>
          <w:sz w:val="22"/>
        </w:rPr>
        <w:t>(4) In general, plan amendments whereby sponsors amend their plans by adopting, word-for-word, the model language contained in a revenue procedure which states that the amendment should not be submitted to the Service and that the Service will not issue new opinion, advisory, ruling or determination letters for plans that are amended solely to add the model language; and</w:t>
      </w:r>
    </w:p>
    <w:p w:rsidR="004F23CB" w:rsidRDefault="00B563E5">
      <w:pPr>
        <w:ind w:firstLine="1440"/>
        <w:rPr>
          <w:rFonts w:ascii="Arial" w:hAnsi="Arial"/>
          <w:sz w:val="22"/>
        </w:rPr>
      </w:pPr>
      <w:r>
        <w:rPr>
          <w:rFonts w:ascii="Arial" w:hAnsi="Arial"/>
          <w:sz w:val="22"/>
        </w:rPr>
        <w:t xml:space="preserve">(5) Change in accounting period or accounting method permitted by a published revenue procedure that permits an automatic change without prior approval of the Commissioner. </w:t>
      </w:r>
    </w:p>
    <w:p w:rsidR="004F23CB" w:rsidRDefault="004F23CB">
      <w:pPr>
        <w:ind w:firstLine="720"/>
        <w:rPr>
          <w:rFonts w:ascii="Arial" w:hAnsi="Arial"/>
          <w:sz w:val="22"/>
        </w:rPr>
      </w:pPr>
    </w:p>
    <w:p w:rsidR="004F23CB" w:rsidRDefault="00B563E5">
      <w:pPr>
        <w:ind w:firstLine="720"/>
        <w:rPr>
          <w:rFonts w:ascii="Arial" w:hAnsi="Arial"/>
          <w:sz w:val="22"/>
        </w:rPr>
      </w:pPr>
      <w:r>
        <w:rPr>
          <w:rFonts w:ascii="Arial" w:hAnsi="Arial"/>
          <w:sz w:val="22"/>
        </w:rPr>
        <w:t xml:space="preserve">.03  </w:t>
      </w:r>
      <w:r>
        <w:rPr>
          <w:rFonts w:ascii="Arial" w:hAnsi="Arial"/>
          <w:sz w:val="22"/>
          <w:u w:val="single"/>
        </w:rPr>
        <w:t>Exemptions from the user fee requirements</w:t>
      </w:r>
      <w:r>
        <w:rPr>
          <w:rFonts w:ascii="Arial" w:hAnsi="Arial"/>
          <w:sz w:val="22"/>
        </w:rPr>
        <w:t>.  The following exemptions apply to the user fee requirements.  These are the only exemptions that apply:</w:t>
      </w:r>
    </w:p>
    <w:p w:rsidR="004F23CB" w:rsidRDefault="004F23CB">
      <w:pPr>
        <w:rPr>
          <w:rFonts w:ascii="Arial" w:hAnsi="Arial"/>
          <w:sz w:val="22"/>
        </w:rPr>
      </w:pPr>
    </w:p>
    <w:p w:rsidR="004F23CB" w:rsidRDefault="00B563E5">
      <w:pPr>
        <w:ind w:firstLine="1440"/>
        <w:rPr>
          <w:rFonts w:ascii="Arial" w:hAnsi="Arial"/>
          <w:sz w:val="22"/>
        </w:rPr>
      </w:pPr>
      <w:r>
        <w:rPr>
          <w:rFonts w:ascii="Arial" w:hAnsi="Arial"/>
          <w:sz w:val="22"/>
        </w:rPr>
        <w:t xml:space="preserve">(1) Departments, agencies, or instrumentalities of the United States that certify that they are seeking a letter ruling, determination letter, opinion letter or similar letter on behalf of a program or activity funded by federal appropriations.  The fact that a user fee is not charged has no bearing on whether an applicant is treated as an agency or instrumentality of the </w:t>
      </w:r>
      <w:smartTag w:uri="urn:schemas-microsoft-com:office:smarttags" w:element="place">
        <w:smartTag w:uri="urn:schemas-microsoft-com:office:smarttags" w:element="country-region">
          <w:r>
            <w:rPr>
              <w:rFonts w:ascii="Arial" w:hAnsi="Arial"/>
              <w:sz w:val="22"/>
            </w:rPr>
            <w:t>United States</w:t>
          </w:r>
        </w:smartTag>
      </w:smartTag>
      <w:r>
        <w:rPr>
          <w:rFonts w:ascii="Arial" w:hAnsi="Arial"/>
          <w:sz w:val="22"/>
        </w:rPr>
        <w:t xml:space="preserve"> for purposes of any provision of the Code except for </w:t>
      </w:r>
    </w:p>
    <w:p w:rsidR="004F23CB" w:rsidRDefault="00B563E5">
      <w:pPr>
        <w:rPr>
          <w:rFonts w:ascii="Arial" w:hAnsi="Arial"/>
          <w:sz w:val="22"/>
        </w:rPr>
      </w:pPr>
      <w:r>
        <w:rPr>
          <w:rFonts w:ascii="Arial" w:hAnsi="Arial"/>
          <w:sz w:val="22"/>
        </w:rPr>
        <w:t>§ 7528.</w:t>
      </w:r>
    </w:p>
    <w:p w:rsidR="004F23CB" w:rsidRDefault="00B563E5">
      <w:pPr>
        <w:ind w:firstLine="1440"/>
        <w:rPr>
          <w:rFonts w:ascii="Arial" w:hAnsi="Arial"/>
          <w:sz w:val="22"/>
        </w:rPr>
      </w:pPr>
      <w:r>
        <w:rPr>
          <w:rFonts w:ascii="Arial" w:hAnsi="Arial"/>
          <w:sz w:val="22"/>
        </w:rPr>
        <w:t xml:space="preserve">(2) </w:t>
      </w:r>
      <w:r>
        <w:rPr>
          <w:rFonts w:ascii="Arial" w:hAnsi="Arial"/>
          <w:sz w:val="22"/>
          <w:szCs w:val="22"/>
        </w:rPr>
        <w:t xml:space="preserve">The exemption from the user fee requirements applies to all eligible employers </w:t>
      </w:r>
      <w:r>
        <w:rPr>
          <w:rFonts w:ascii="Arial" w:hAnsi="Arial" w:cs="Arial"/>
          <w:sz w:val="22"/>
          <w:szCs w:val="22"/>
        </w:rPr>
        <w:t xml:space="preserve">within the meaning of § 7528(b)(2)(C)(ii) who request a determination letter within the first five plan years or, if later, the end of any remedial amendment period with respect to the plan that begins within the first five plan years. See, Instructions to Form 8717, </w:t>
      </w:r>
      <w:r>
        <w:rPr>
          <w:rFonts w:ascii="Arial" w:hAnsi="Arial" w:cs="Arial"/>
          <w:i/>
          <w:sz w:val="22"/>
          <w:szCs w:val="22"/>
        </w:rPr>
        <w:t>User Fee for Employee Plans Determination Letter Request,</w:t>
      </w:r>
      <w:r>
        <w:rPr>
          <w:rFonts w:ascii="Arial" w:hAnsi="Arial" w:cs="Arial"/>
          <w:sz w:val="22"/>
          <w:szCs w:val="22"/>
        </w:rPr>
        <w:t xml:space="preserve"> and Notice 2002–1, 2002–1 C.B. 283, as amplified by Notice 2003-49, 2003-2 C.B. 294, and Notice 2011-86, 2011-45 I.R.B. 698.</w:t>
      </w:r>
      <w:r>
        <w:rPr>
          <w:rFonts w:ascii="Arial" w:hAnsi="Arial"/>
          <w:sz w:val="22"/>
        </w:rPr>
        <w:t xml:space="preserve"> </w:t>
      </w:r>
    </w:p>
    <w:p w:rsidR="004F23CB" w:rsidRDefault="004F23CB">
      <w:pPr>
        <w:ind w:firstLine="720"/>
        <w:rPr>
          <w:rFonts w:ascii="Arial" w:hAnsi="Arial"/>
          <w:sz w:val="22"/>
        </w:rPr>
      </w:pPr>
    </w:p>
    <w:p w:rsidR="004F23CB" w:rsidRDefault="00B563E5">
      <w:pPr>
        <w:ind w:firstLine="720"/>
        <w:rPr>
          <w:rFonts w:ascii="Arial" w:hAnsi="Arial"/>
          <w:sz w:val="22"/>
        </w:rPr>
      </w:pPr>
      <w:r>
        <w:rPr>
          <w:rFonts w:ascii="Arial" w:hAnsi="Arial"/>
          <w:sz w:val="22"/>
        </w:rPr>
        <w:t xml:space="preserve">.04  </w:t>
      </w:r>
      <w:r>
        <w:rPr>
          <w:rFonts w:ascii="Arial" w:hAnsi="Arial"/>
          <w:sz w:val="22"/>
          <w:u w:val="single"/>
        </w:rPr>
        <w:t>User Fees under the Employee Plans Compliance Resolution System (EPCRS)</w:t>
      </w:r>
      <w:r>
        <w:rPr>
          <w:rFonts w:ascii="Arial" w:hAnsi="Arial"/>
          <w:sz w:val="22"/>
        </w:rPr>
        <w:t xml:space="preserve">. The general user fee schedule for submissions under the Voluntary Correction Program (VCP) of EPCRS is set forth in section 6.08.  Exceptions to the general fee schedule are also included in section 6.08.  For further guidance on fees and eligibility for reduced fees, please see Rev. Proc. 2013-12, 2013-4 I.R.B. 313, as modified by Rev. Proc. 2015-27, 2015-16 I.R.B. 914 and Rev. Proc. 2015-28, 2015-16 I.R.B. 920.  </w:t>
      </w:r>
    </w:p>
    <w:p w:rsidR="004F23CB" w:rsidRDefault="004F23CB">
      <w:pPr>
        <w:ind w:firstLine="720"/>
        <w:rPr>
          <w:rFonts w:ascii="Arial" w:hAnsi="Arial"/>
          <w:sz w:val="22"/>
        </w:rPr>
      </w:pPr>
    </w:p>
    <w:p w:rsidR="004F23CB" w:rsidRDefault="004F23CB">
      <w:pPr>
        <w:rPr>
          <w:rFonts w:ascii="Arial" w:hAnsi="Arial"/>
          <w:sz w:val="22"/>
        </w:rPr>
      </w:pPr>
    </w:p>
    <w:p w:rsidR="004F23CB" w:rsidRDefault="00B563E5">
      <w:pPr>
        <w:outlineLvl w:val="0"/>
        <w:rPr>
          <w:rFonts w:ascii="Arial" w:hAnsi="Arial"/>
          <w:sz w:val="22"/>
        </w:rPr>
      </w:pPr>
      <w:r>
        <w:rPr>
          <w:rFonts w:ascii="Arial" w:hAnsi="Arial"/>
          <w:b/>
          <w:sz w:val="22"/>
        </w:rPr>
        <w:t>SECTION 5.  DEFINITIONS</w:t>
      </w:r>
    </w:p>
    <w:p w:rsidR="004F23CB" w:rsidRDefault="004F23CB">
      <w:pPr>
        <w:rPr>
          <w:rFonts w:ascii="Arial" w:hAnsi="Arial"/>
          <w:sz w:val="22"/>
        </w:rPr>
      </w:pPr>
    </w:p>
    <w:p w:rsidR="004F23CB" w:rsidRDefault="00B563E5">
      <w:pPr>
        <w:rPr>
          <w:rFonts w:ascii="Arial" w:hAnsi="Arial"/>
          <w:sz w:val="22"/>
        </w:rPr>
      </w:pPr>
      <w:r>
        <w:rPr>
          <w:rFonts w:ascii="Arial" w:hAnsi="Arial"/>
          <w:sz w:val="22"/>
        </w:rPr>
        <w:t>The following terms used in this revenue procedure are defined in the pertinent revenue procedures referred to below, which are described in the appendix:</w:t>
      </w:r>
    </w:p>
    <w:p w:rsidR="004F23CB" w:rsidRDefault="004F23CB">
      <w:pPr>
        <w:rPr>
          <w:rFonts w:ascii="Arial" w:hAnsi="Arial"/>
          <w:sz w:val="22"/>
        </w:rPr>
      </w:pPr>
    </w:p>
    <w:tbl>
      <w:tblPr>
        <w:tblW w:w="0" w:type="auto"/>
        <w:tblLayout w:type="fixed"/>
        <w:tblLook w:val="0000" w:firstRow="0" w:lastRow="0" w:firstColumn="0" w:lastColumn="0" w:noHBand="0" w:noVBand="0"/>
      </w:tblPr>
      <w:tblGrid>
        <w:gridCol w:w="4608"/>
        <w:gridCol w:w="4608"/>
      </w:tblGrid>
      <w:tr w:rsidR="004F23CB">
        <w:tc>
          <w:tcPr>
            <w:tcW w:w="4608" w:type="dxa"/>
          </w:tcPr>
          <w:p w:rsidR="004F23CB" w:rsidRDefault="00B563E5">
            <w:pPr>
              <w:rPr>
                <w:rFonts w:ascii="Arial" w:hAnsi="Arial"/>
                <w:sz w:val="22"/>
              </w:rPr>
            </w:pPr>
            <w:r>
              <w:rPr>
                <w:rFonts w:ascii="Arial" w:hAnsi="Arial" w:cs="Arial"/>
                <w:sz w:val="22"/>
              </w:rPr>
              <w:t>§</w:t>
            </w:r>
            <w:r>
              <w:rPr>
                <w:rFonts w:ascii="Arial" w:hAnsi="Arial"/>
                <w:sz w:val="22"/>
              </w:rPr>
              <w:t xml:space="preserve"> 403(b) pre-approved plan </w:t>
            </w:r>
          </w:p>
        </w:tc>
        <w:tc>
          <w:tcPr>
            <w:tcW w:w="4608" w:type="dxa"/>
          </w:tcPr>
          <w:p w:rsidR="004F23CB" w:rsidRDefault="00B563E5">
            <w:pPr>
              <w:rPr>
                <w:rFonts w:ascii="Arial" w:hAnsi="Arial"/>
                <w:sz w:val="22"/>
              </w:rPr>
            </w:pPr>
            <w:r>
              <w:rPr>
                <w:rFonts w:ascii="Arial" w:hAnsi="Arial"/>
                <w:sz w:val="22"/>
              </w:rPr>
              <w:t>Rev. Procs. 2013-22, 2014-28, 2015-22</w:t>
            </w:r>
          </w:p>
          <w:p w:rsidR="004F23CB" w:rsidRDefault="004F23CB">
            <w:pPr>
              <w:rPr>
                <w:rFonts w:ascii="Arial" w:hAnsi="Arial"/>
                <w:sz w:val="22"/>
              </w:rPr>
            </w:pPr>
          </w:p>
        </w:tc>
      </w:tr>
      <w:tr w:rsidR="004F23CB">
        <w:tc>
          <w:tcPr>
            <w:tcW w:w="4608" w:type="dxa"/>
          </w:tcPr>
          <w:p w:rsidR="004F23CB" w:rsidRDefault="00B563E5">
            <w:pPr>
              <w:rPr>
                <w:rFonts w:ascii="Arial" w:hAnsi="Arial"/>
                <w:sz w:val="22"/>
              </w:rPr>
            </w:pPr>
            <w:r>
              <w:rPr>
                <w:rFonts w:ascii="Arial" w:hAnsi="Arial"/>
                <w:sz w:val="22"/>
              </w:rPr>
              <w:t xml:space="preserve">403(b) Plan </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 2013-12</w:t>
            </w:r>
          </w:p>
        </w:tc>
      </w:tr>
      <w:tr w:rsidR="004F23CB">
        <w:tc>
          <w:tcPr>
            <w:tcW w:w="4608" w:type="dxa"/>
          </w:tcPr>
          <w:p w:rsidR="004F23CB" w:rsidRDefault="00B563E5">
            <w:pPr>
              <w:rPr>
                <w:rFonts w:ascii="Arial" w:hAnsi="Arial"/>
                <w:sz w:val="22"/>
              </w:rPr>
            </w:pPr>
            <w:r>
              <w:rPr>
                <w:rFonts w:ascii="Arial" w:hAnsi="Arial"/>
                <w:sz w:val="22"/>
              </w:rPr>
              <w:t>Adoption agreement</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2015-36, 2013-22</w:t>
            </w:r>
          </w:p>
        </w:tc>
      </w:tr>
      <w:tr w:rsidR="004F23CB">
        <w:tc>
          <w:tcPr>
            <w:tcW w:w="4608" w:type="dxa"/>
          </w:tcPr>
          <w:p w:rsidR="004F23CB" w:rsidRDefault="00B563E5">
            <w:pPr>
              <w:rPr>
                <w:rFonts w:ascii="Arial" w:hAnsi="Arial"/>
                <w:sz w:val="22"/>
              </w:rPr>
            </w:pPr>
            <w:r>
              <w:rPr>
                <w:rFonts w:ascii="Arial" w:hAnsi="Arial"/>
                <w:sz w:val="22"/>
              </w:rPr>
              <w:t>Advisory letter</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2015-36, 2013-22, 2016-6</w:t>
            </w:r>
          </w:p>
        </w:tc>
      </w:tr>
      <w:tr w:rsidR="004F23CB">
        <w:tc>
          <w:tcPr>
            <w:tcW w:w="4608" w:type="dxa"/>
          </w:tcPr>
          <w:p w:rsidR="004F23CB" w:rsidRDefault="00B563E5">
            <w:pPr>
              <w:rPr>
                <w:rFonts w:ascii="Arial" w:hAnsi="Arial"/>
                <w:sz w:val="22"/>
              </w:rPr>
            </w:pPr>
            <w:r>
              <w:rPr>
                <w:rFonts w:ascii="Arial" w:hAnsi="Arial"/>
                <w:sz w:val="22"/>
              </w:rPr>
              <w:t>Basic plan document</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2015-36, 2013-22</w:t>
            </w:r>
          </w:p>
        </w:tc>
      </w:tr>
      <w:tr w:rsidR="004F23CB">
        <w:tc>
          <w:tcPr>
            <w:tcW w:w="4608" w:type="dxa"/>
          </w:tcPr>
          <w:p w:rsidR="004F23CB" w:rsidRDefault="00B563E5">
            <w:pPr>
              <w:rPr>
                <w:rFonts w:ascii="Arial" w:hAnsi="Arial"/>
                <w:sz w:val="22"/>
              </w:rPr>
            </w:pPr>
            <w:r>
              <w:rPr>
                <w:rFonts w:ascii="Arial" w:hAnsi="Arial"/>
                <w:sz w:val="22"/>
              </w:rPr>
              <w:t>Determination letter</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2016-5, 2016-6</w:t>
            </w:r>
          </w:p>
        </w:tc>
      </w:tr>
      <w:tr w:rsidR="004F23CB">
        <w:tc>
          <w:tcPr>
            <w:tcW w:w="4608" w:type="dxa"/>
          </w:tcPr>
          <w:p w:rsidR="004F23CB" w:rsidRDefault="00B563E5">
            <w:pPr>
              <w:rPr>
                <w:rFonts w:ascii="Arial" w:hAnsi="Arial"/>
                <w:sz w:val="22"/>
              </w:rPr>
            </w:pPr>
            <w:r>
              <w:rPr>
                <w:rFonts w:ascii="Arial" w:hAnsi="Arial"/>
                <w:sz w:val="22"/>
              </w:rPr>
              <w:t>Dual-purpose IRA</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98-59, 2010-48</w:t>
            </w:r>
          </w:p>
        </w:tc>
      </w:tr>
      <w:tr w:rsidR="004F23CB">
        <w:tc>
          <w:tcPr>
            <w:tcW w:w="4608" w:type="dxa"/>
          </w:tcPr>
          <w:p w:rsidR="004F23CB" w:rsidRDefault="00B563E5">
            <w:pPr>
              <w:rPr>
                <w:rFonts w:ascii="Arial" w:hAnsi="Arial"/>
                <w:sz w:val="22"/>
              </w:rPr>
            </w:pPr>
            <w:r>
              <w:rPr>
                <w:rFonts w:ascii="Arial" w:hAnsi="Arial"/>
                <w:sz w:val="22"/>
              </w:rPr>
              <w:t>Form 1023-EZ</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 xml:space="preserve">Rev. Proc. 2016-5 </w:t>
            </w:r>
          </w:p>
        </w:tc>
      </w:tr>
      <w:tr w:rsidR="004F23CB">
        <w:tc>
          <w:tcPr>
            <w:tcW w:w="4608" w:type="dxa"/>
          </w:tcPr>
          <w:p w:rsidR="004F23CB" w:rsidRDefault="00B563E5">
            <w:pPr>
              <w:rPr>
                <w:rFonts w:ascii="Arial" w:hAnsi="Arial"/>
                <w:sz w:val="22"/>
              </w:rPr>
            </w:pPr>
            <w:r>
              <w:rPr>
                <w:rFonts w:ascii="Arial" w:hAnsi="Arial"/>
                <w:sz w:val="22"/>
              </w:rPr>
              <w:t>Group exemption letter</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 80-27</w:t>
            </w:r>
          </w:p>
        </w:tc>
      </w:tr>
      <w:tr w:rsidR="004F23CB">
        <w:tc>
          <w:tcPr>
            <w:tcW w:w="4608" w:type="dxa"/>
          </w:tcPr>
          <w:p w:rsidR="004F23CB" w:rsidRDefault="00B563E5">
            <w:pPr>
              <w:rPr>
                <w:rFonts w:ascii="Arial" w:hAnsi="Arial"/>
                <w:sz w:val="22"/>
              </w:rPr>
            </w:pPr>
            <w:r>
              <w:rPr>
                <w:rFonts w:ascii="Arial" w:hAnsi="Arial"/>
                <w:sz w:val="22"/>
              </w:rPr>
              <w:t>Group Submission</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 2013-12</w:t>
            </w:r>
          </w:p>
        </w:tc>
      </w:tr>
      <w:tr w:rsidR="004F23CB">
        <w:tc>
          <w:tcPr>
            <w:tcW w:w="4608" w:type="dxa"/>
          </w:tcPr>
          <w:p w:rsidR="004F23CB" w:rsidRDefault="00B563E5">
            <w:pPr>
              <w:rPr>
                <w:rFonts w:ascii="Arial" w:hAnsi="Arial"/>
                <w:sz w:val="22"/>
              </w:rPr>
            </w:pPr>
            <w:r>
              <w:rPr>
                <w:rFonts w:ascii="Arial" w:hAnsi="Arial"/>
                <w:sz w:val="22"/>
              </w:rPr>
              <w:t>Information letter</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 2016-4</w:t>
            </w:r>
          </w:p>
        </w:tc>
      </w:tr>
      <w:tr w:rsidR="004F23CB">
        <w:tc>
          <w:tcPr>
            <w:tcW w:w="4608" w:type="dxa"/>
          </w:tcPr>
          <w:p w:rsidR="004F23CB" w:rsidRDefault="00B563E5">
            <w:pPr>
              <w:rPr>
                <w:rFonts w:ascii="Arial" w:hAnsi="Arial"/>
                <w:sz w:val="22"/>
              </w:rPr>
            </w:pPr>
            <w:r>
              <w:rPr>
                <w:rFonts w:ascii="Arial" w:hAnsi="Arial"/>
                <w:sz w:val="22"/>
              </w:rPr>
              <w:t>Letter ruling</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 2016-4</w:t>
            </w:r>
          </w:p>
        </w:tc>
      </w:tr>
      <w:tr w:rsidR="004F23CB">
        <w:tc>
          <w:tcPr>
            <w:tcW w:w="4608" w:type="dxa"/>
          </w:tcPr>
          <w:p w:rsidR="004F23CB" w:rsidRDefault="00B563E5">
            <w:pPr>
              <w:rPr>
                <w:rFonts w:ascii="Arial" w:hAnsi="Arial"/>
                <w:sz w:val="22"/>
              </w:rPr>
            </w:pPr>
            <w:r>
              <w:rPr>
                <w:rFonts w:ascii="Arial" w:hAnsi="Arial"/>
                <w:sz w:val="22"/>
              </w:rPr>
              <w:t>Mass submitter</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87-50,  2015-36, 2013-22</w:t>
            </w:r>
          </w:p>
        </w:tc>
      </w:tr>
      <w:tr w:rsidR="004F23CB">
        <w:tc>
          <w:tcPr>
            <w:tcW w:w="4608" w:type="dxa"/>
          </w:tcPr>
          <w:p w:rsidR="004F23CB" w:rsidRDefault="00B563E5">
            <w:pPr>
              <w:rPr>
                <w:rFonts w:ascii="Arial" w:hAnsi="Arial"/>
                <w:sz w:val="22"/>
              </w:rPr>
            </w:pPr>
            <w:r>
              <w:rPr>
                <w:rFonts w:ascii="Arial" w:hAnsi="Arial"/>
                <w:sz w:val="22"/>
              </w:rPr>
              <w:t>Mass submitter plan</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2015-36, 2013-22</w:t>
            </w:r>
          </w:p>
        </w:tc>
      </w:tr>
      <w:tr w:rsidR="004F23CB">
        <w:tc>
          <w:tcPr>
            <w:tcW w:w="4608" w:type="dxa"/>
          </w:tcPr>
          <w:p w:rsidR="004F23CB" w:rsidRDefault="00B563E5">
            <w:pPr>
              <w:rPr>
                <w:rFonts w:ascii="Arial" w:hAnsi="Arial"/>
                <w:sz w:val="22"/>
              </w:rPr>
            </w:pPr>
            <w:r>
              <w:rPr>
                <w:rFonts w:ascii="Arial" w:hAnsi="Arial"/>
                <w:sz w:val="22"/>
              </w:rPr>
              <w:t>Minor modification/modifier</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87</w:t>
            </w:r>
            <w:r>
              <w:rPr>
                <w:rFonts w:ascii="Arial" w:hAnsi="Arial"/>
                <w:sz w:val="22"/>
              </w:rPr>
              <w:noBreakHyphen/>
              <w:t>50, 2015-36, 2013-22</w:t>
            </w:r>
          </w:p>
        </w:tc>
      </w:tr>
      <w:tr w:rsidR="004F23CB">
        <w:tc>
          <w:tcPr>
            <w:tcW w:w="4608" w:type="dxa"/>
          </w:tcPr>
          <w:p w:rsidR="004F23CB" w:rsidRDefault="00B563E5">
            <w:pPr>
              <w:rPr>
                <w:rFonts w:ascii="Arial" w:hAnsi="Arial"/>
                <w:sz w:val="22"/>
              </w:rPr>
            </w:pPr>
            <w:r>
              <w:rPr>
                <w:rFonts w:ascii="Arial" w:hAnsi="Arial"/>
                <w:sz w:val="22"/>
              </w:rPr>
              <w:t>Nonamender Failure</w:t>
            </w:r>
          </w:p>
        </w:tc>
        <w:tc>
          <w:tcPr>
            <w:tcW w:w="4608" w:type="dxa"/>
          </w:tcPr>
          <w:p w:rsidR="004F23CB" w:rsidRDefault="00B563E5">
            <w:pPr>
              <w:rPr>
                <w:rFonts w:ascii="Arial" w:hAnsi="Arial"/>
                <w:sz w:val="22"/>
              </w:rPr>
            </w:pPr>
            <w:r>
              <w:rPr>
                <w:rFonts w:ascii="Arial" w:hAnsi="Arial"/>
                <w:sz w:val="22"/>
              </w:rPr>
              <w:t>Rev. Proc. 2013-12</w:t>
            </w:r>
          </w:p>
          <w:p w:rsidR="004F23CB" w:rsidRDefault="004F23CB">
            <w:pPr>
              <w:rPr>
                <w:rFonts w:ascii="Arial" w:hAnsi="Arial"/>
                <w:sz w:val="22"/>
              </w:rPr>
            </w:pPr>
          </w:p>
        </w:tc>
      </w:tr>
      <w:tr w:rsidR="004F23CB">
        <w:tc>
          <w:tcPr>
            <w:tcW w:w="4608" w:type="dxa"/>
          </w:tcPr>
          <w:p w:rsidR="004F23CB" w:rsidRDefault="00B563E5">
            <w:pPr>
              <w:rPr>
                <w:rFonts w:ascii="Arial" w:hAnsi="Arial"/>
                <w:sz w:val="22"/>
              </w:rPr>
            </w:pPr>
            <w:r>
              <w:rPr>
                <w:rFonts w:ascii="Arial" w:hAnsi="Arial"/>
                <w:sz w:val="22"/>
              </w:rPr>
              <w:t>Opinion letter</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2015-36, 2013-22, 2016-4</w:t>
            </w:r>
          </w:p>
        </w:tc>
      </w:tr>
      <w:tr w:rsidR="004F23CB">
        <w:tc>
          <w:tcPr>
            <w:tcW w:w="4608" w:type="dxa"/>
          </w:tcPr>
          <w:p w:rsidR="004F23CB" w:rsidRDefault="00B563E5">
            <w:pPr>
              <w:rPr>
                <w:rFonts w:ascii="Arial" w:hAnsi="Arial"/>
                <w:sz w:val="22"/>
              </w:rPr>
            </w:pPr>
            <w:r>
              <w:rPr>
                <w:rFonts w:ascii="Arial" w:hAnsi="Arial"/>
                <w:sz w:val="22"/>
              </w:rPr>
              <w:t>Orphan Plan</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 2013-12</w:t>
            </w:r>
          </w:p>
        </w:tc>
      </w:tr>
      <w:tr w:rsidR="004F23CB">
        <w:tc>
          <w:tcPr>
            <w:tcW w:w="4608" w:type="dxa"/>
          </w:tcPr>
          <w:p w:rsidR="004F23CB" w:rsidRDefault="00B563E5">
            <w:pPr>
              <w:rPr>
                <w:rFonts w:ascii="Arial" w:hAnsi="Arial"/>
                <w:sz w:val="22"/>
              </w:rPr>
            </w:pPr>
            <w:r>
              <w:rPr>
                <w:rFonts w:ascii="Arial" w:hAnsi="Arial"/>
                <w:sz w:val="22"/>
              </w:rPr>
              <w:t>Plan Loan Failure</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 2013-12</w:t>
            </w:r>
          </w:p>
        </w:tc>
      </w:tr>
      <w:tr w:rsidR="004F23CB">
        <w:tc>
          <w:tcPr>
            <w:tcW w:w="4608" w:type="dxa"/>
          </w:tcPr>
          <w:p w:rsidR="004F23CB" w:rsidRDefault="00B563E5">
            <w:pPr>
              <w:rPr>
                <w:rFonts w:ascii="Arial" w:hAnsi="Arial"/>
                <w:sz w:val="22"/>
              </w:rPr>
            </w:pPr>
            <w:r>
              <w:rPr>
                <w:rFonts w:ascii="Arial" w:hAnsi="Arial"/>
                <w:sz w:val="22"/>
              </w:rPr>
              <w:t>Prototype plan</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2015-36, 2013-22</w:t>
            </w:r>
          </w:p>
        </w:tc>
      </w:tr>
      <w:tr w:rsidR="004F23CB">
        <w:tc>
          <w:tcPr>
            <w:tcW w:w="4608" w:type="dxa"/>
          </w:tcPr>
          <w:p w:rsidR="004F23CB" w:rsidRDefault="00B563E5">
            <w:pPr>
              <w:rPr>
                <w:rFonts w:ascii="Arial" w:hAnsi="Arial"/>
                <w:sz w:val="22"/>
              </w:rPr>
            </w:pPr>
            <w:r>
              <w:rPr>
                <w:rFonts w:ascii="Arial" w:hAnsi="Arial"/>
                <w:sz w:val="22"/>
              </w:rPr>
              <w:t>Qualified Plan</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 2013-12</w:t>
            </w:r>
          </w:p>
        </w:tc>
      </w:tr>
      <w:tr w:rsidR="004F23CB">
        <w:tc>
          <w:tcPr>
            <w:tcW w:w="4608" w:type="dxa"/>
          </w:tcPr>
          <w:p w:rsidR="004F23CB" w:rsidRDefault="00B563E5">
            <w:pPr>
              <w:rPr>
                <w:rFonts w:ascii="Arial" w:hAnsi="Arial"/>
                <w:sz w:val="22"/>
              </w:rPr>
            </w:pPr>
            <w:r>
              <w:rPr>
                <w:rFonts w:ascii="Arial" w:hAnsi="Arial"/>
                <w:sz w:val="22"/>
              </w:rPr>
              <w:t>Roth IRA</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98-59, 2010-48</w:t>
            </w:r>
          </w:p>
        </w:tc>
      </w:tr>
      <w:tr w:rsidR="004F23CB">
        <w:tc>
          <w:tcPr>
            <w:tcW w:w="4608" w:type="dxa"/>
          </w:tcPr>
          <w:p w:rsidR="004F23CB" w:rsidRDefault="00B563E5">
            <w:pPr>
              <w:rPr>
                <w:rFonts w:ascii="Arial" w:hAnsi="Arial"/>
                <w:sz w:val="22"/>
              </w:rPr>
            </w:pPr>
            <w:r>
              <w:rPr>
                <w:rFonts w:ascii="Arial" w:hAnsi="Arial"/>
                <w:sz w:val="22"/>
              </w:rPr>
              <w:t>SIMPLE IRA</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 xml:space="preserve">Rev. Proc. 97-29 </w:t>
            </w:r>
          </w:p>
        </w:tc>
      </w:tr>
      <w:tr w:rsidR="004F23CB">
        <w:tc>
          <w:tcPr>
            <w:tcW w:w="4608" w:type="dxa"/>
          </w:tcPr>
          <w:p w:rsidR="004F23CB" w:rsidRDefault="00B563E5">
            <w:pPr>
              <w:rPr>
                <w:rFonts w:ascii="Arial" w:hAnsi="Arial"/>
                <w:sz w:val="22"/>
              </w:rPr>
            </w:pPr>
            <w:r>
              <w:rPr>
                <w:rFonts w:ascii="Arial" w:hAnsi="Arial"/>
                <w:sz w:val="22"/>
              </w:rPr>
              <w:t>SIMPLE IRA Plan</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 97-29</w:t>
            </w:r>
          </w:p>
        </w:tc>
      </w:tr>
      <w:tr w:rsidR="004F23CB">
        <w:tc>
          <w:tcPr>
            <w:tcW w:w="4608" w:type="dxa"/>
          </w:tcPr>
          <w:p w:rsidR="004F23CB" w:rsidRDefault="00B563E5">
            <w:pPr>
              <w:rPr>
                <w:rFonts w:ascii="Arial" w:hAnsi="Arial"/>
                <w:sz w:val="22"/>
              </w:rPr>
            </w:pPr>
            <w:r>
              <w:rPr>
                <w:rFonts w:ascii="Arial" w:hAnsi="Arial"/>
                <w:sz w:val="22"/>
              </w:rPr>
              <w:t>Sponsor</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2015-36, 2013-22</w:t>
            </w:r>
          </w:p>
        </w:tc>
      </w:tr>
      <w:tr w:rsidR="004F23CB">
        <w:tc>
          <w:tcPr>
            <w:tcW w:w="4608" w:type="dxa"/>
          </w:tcPr>
          <w:p w:rsidR="004F23CB" w:rsidRDefault="00B563E5">
            <w:pPr>
              <w:rPr>
                <w:rFonts w:ascii="Arial" w:hAnsi="Arial"/>
                <w:sz w:val="22"/>
              </w:rPr>
            </w:pPr>
            <w:r>
              <w:rPr>
                <w:rFonts w:ascii="Arial" w:hAnsi="Arial"/>
                <w:sz w:val="22"/>
              </w:rPr>
              <w:t>Sponsoring organization</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 xml:space="preserve">Rev. Proc. 87-50 </w:t>
            </w:r>
          </w:p>
        </w:tc>
      </w:tr>
      <w:tr w:rsidR="004F23CB">
        <w:trPr>
          <w:trHeight w:val="247"/>
        </w:trPr>
        <w:tc>
          <w:tcPr>
            <w:tcW w:w="4608" w:type="dxa"/>
          </w:tcPr>
          <w:p w:rsidR="004F23CB" w:rsidRDefault="00B563E5">
            <w:pPr>
              <w:rPr>
                <w:rFonts w:ascii="Arial" w:hAnsi="Arial"/>
                <w:sz w:val="22"/>
              </w:rPr>
            </w:pPr>
            <w:r>
              <w:rPr>
                <w:rFonts w:ascii="Arial" w:hAnsi="Arial"/>
                <w:sz w:val="22"/>
              </w:rPr>
              <w:t>Substitute mortality table</w:t>
            </w:r>
          </w:p>
          <w:p w:rsidR="004F23CB" w:rsidRDefault="004F23CB">
            <w:pPr>
              <w:rPr>
                <w:rFonts w:ascii="Arial" w:hAnsi="Arial"/>
                <w:sz w:val="22"/>
              </w:rPr>
            </w:pPr>
          </w:p>
        </w:tc>
        <w:tc>
          <w:tcPr>
            <w:tcW w:w="4608" w:type="dxa"/>
            <w:shd w:val="clear" w:color="auto" w:fill="auto"/>
          </w:tcPr>
          <w:p w:rsidR="004F23CB" w:rsidRDefault="00B563E5">
            <w:pPr>
              <w:rPr>
                <w:rFonts w:ascii="Arial" w:hAnsi="Arial"/>
                <w:sz w:val="22"/>
              </w:rPr>
            </w:pPr>
            <w:r>
              <w:rPr>
                <w:rFonts w:ascii="Arial" w:hAnsi="Arial"/>
                <w:sz w:val="22"/>
              </w:rPr>
              <w:t>Rev. Proc. 2008-62</w:t>
            </w:r>
          </w:p>
        </w:tc>
      </w:tr>
      <w:tr w:rsidR="004F23CB">
        <w:trPr>
          <w:trHeight w:val="240"/>
        </w:trPr>
        <w:tc>
          <w:tcPr>
            <w:tcW w:w="4608" w:type="dxa"/>
          </w:tcPr>
          <w:p w:rsidR="004F23CB" w:rsidRDefault="00B563E5">
            <w:pPr>
              <w:rPr>
                <w:rFonts w:ascii="Arial" w:hAnsi="Arial"/>
                <w:sz w:val="22"/>
              </w:rPr>
            </w:pPr>
            <w:r>
              <w:rPr>
                <w:rFonts w:ascii="Arial" w:hAnsi="Arial"/>
                <w:sz w:val="22"/>
              </w:rPr>
              <w:t xml:space="preserve">VCP Submission </w:t>
            </w:r>
          </w:p>
          <w:p w:rsidR="004F23CB" w:rsidRDefault="004F23CB">
            <w:pPr>
              <w:rPr>
                <w:rFonts w:ascii="Arial" w:hAnsi="Arial"/>
                <w:sz w:val="22"/>
              </w:rPr>
            </w:pPr>
          </w:p>
        </w:tc>
        <w:tc>
          <w:tcPr>
            <w:tcW w:w="4608" w:type="dxa"/>
            <w:shd w:val="clear" w:color="auto" w:fill="auto"/>
          </w:tcPr>
          <w:p w:rsidR="004F23CB" w:rsidRDefault="00B563E5">
            <w:pPr>
              <w:rPr>
                <w:rFonts w:ascii="Arial" w:hAnsi="Arial"/>
                <w:sz w:val="22"/>
              </w:rPr>
            </w:pPr>
            <w:r>
              <w:rPr>
                <w:rFonts w:ascii="Arial" w:hAnsi="Arial"/>
                <w:sz w:val="22"/>
              </w:rPr>
              <w:t>Rev. Procs. 2013-12, 2015-27</w:t>
            </w:r>
          </w:p>
        </w:tc>
      </w:tr>
      <w:tr w:rsidR="004F23CB">
        <w:tc>
          <w:tcPr>
            <w:tcW w:w="4608" w:type="dxa"/>
          </w:tcPr>
          <w:p w:rsidR="004F23CB" w:rsidRDefault="00B563E5">
            <w:pPr>
              <w:rPr>
                <w:rFonts w:ascii="Arial" w:hAnsi="Arial"/>
                <w:sz w:val="22"/>
              </w:rPr>
            </w:pPr>
            <w:r>
              <w:rPr>
                <w:rFonts w:ascii="Arial" w:hAnsi="Arial"/>
                <w:sz w:val="22"/>
              </w:rPr>
              <w:t>Volume submitter plans</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2015-36, 2013-22</w:t>
            </w:r>
          </w:p>
        </w:tc>
      </w:tr>
      <w:tr w:rsidR="004F23CB">
        <w:tc>
          <w:tcPr>
            <w:tcW w:w="4608" w:type="dxa"/>
          </w:tcPr>
          <w:p w:rsidR="004F23CB" w:rsidRDefault="00B563E5">
            <w:pPr>
              <w:rPr>
                <w:rFonts w:ascii="Arial" w:hAnsi="Arial"/>
                <w:sz w:val="22"/>
              </w:rPr>
            </w:pPr>
            <w:r>
              <w:rPr>
                <w:rFonts w:ascii="Arial" w:hAnsi="Arial"/>
                <w:sz w:val="22"/>
              </w:rPr>
              <w:t>Volume submitter specimen plan</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2015-36, 2013-22</w:t>
            </w:r>
          </w:p>
        </w:tc>
      </w:tr>
      <w:tr w:rsidR="004F23CB">
        <w:tc>
          <w:tcPr>
            <w:tcW w:w="4608" w:type="dxa"/>
          </w:tcPr>
          <w:p w:rsidR="004F23CB" w:rsidRDefault="00B563E5">
            <w:pPr>
              <w:rPr>
                <w:rFonts w:ascii="Arial" w:hAnsi="Arial"/>
                <w:sz w:val="22"/>
              </w:rPr>
            </w:pPr>
            <w:r>
              <w:rPr>
                <w:rFonts w:ascii="Arial" w:hAnsi="Arial"/>
                <w:sz w:val="22"/>
              </w:rPr>
              <w:t>Word</w:t>
            </w:r>
            <w:r>
              <w:rPr>
                <w:rFonts w:ascii="Arial" w:hAnsi="Arial"/>
                <w:sz w:val="22"/>
              </w:rPr>
              <w:noBreakHyphen/>
              <w:t>for-word identical adoption/Adopter</w:t>
            </w:r>
          </w:p>
          <w:p w:rsidR="004F23CB" w:rsidRDefault="004F23CB">
            <w:pPr>
              <w:rPr>
                <w:rFonts w:ascii="Arial" w:hAnsi="Arial"/>
                <w:sz w:val="22"/>
              </w:rPr>
            </w:pPr>
          </w:p>
        </w:tc>
        <w:tc>
          <w:tcPr>
            <w:tcW w:w="4608" w:type="dxa"/>
          </w:tcPr>
          <w:p w:rsidR="004F23CB" w:rsidRDefault="00B563E5">
            <w:pPr>
              <w:rPr>
                <w:rFonts w:ascii="Arial" w:hAnsi="Arial"/>
                <w:sz w:val="22"/>
              </w:rPr>
            </w:pPr>
            <w:r>
              <w:rPr>
                <w:rFonts w:ascii="Arial" w:hAnsi="Arial"/>
                <w:sz w:val="22"/>
              </w:rPr>
              <w:t>Rev. Procs. 87</w:t>
            </w:r>
            <w:r>
              <w:rPr>
                <w:rFonts w:ascii="Arial" w:hAnsi="Arial"/>
                <w:sz w:val="22"/>
              </w:rPr>
              <w:noBreakHyphen/>
              <w:t xml:space="preserve">50, 2015-36, 2013-22 </w:t>
            </w:r>
          </w:p>
        </w:tc>
      </w:tr>
    </w:tbl>
    <w:p w:rsidR="004F23CB" w:rsidRDefault="004F23CB">
      <w:pPr>
        <w:rPr>
          <w:rFonts w:ascii="Arial" w:hAnsi="Arial"/>
          <w:sz w:val="22"/>
        </w:rPr>
      </w:pPr>
    </w:p>
    <w:p w:rsidR="004F23CB" w:rsidRDefault="00B563E5">
      <w:pPr>
        <w:outlineLvl w:val="0"/>
        <w:rPr>
          <w:rFonts w:ascii="Arial" w:hAnsi="Arial"/>
          <w:b/>
          <w:sz w:val="22"/>
        </w:rPr>
      </w:pPr>
      <w:r>
        <w:rPr>
          <w:rFonts w:ascii="Arial" w:hAnsi="Arial"/>
          <w:b/>
          <w:sz w:val="22"/>
        </w:rPr>
        <w:t>SECTION 6.  FEE SCHEDULE</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The amount of the user fee payable with respect to each category or subcategory of submission is as set forth in the following schedule.</w:t>
      </w:r>
    </w:p>
    <w:p w:rsidR="004F23CB" w:rsidRDefault="004F23CB">
      <w:pPr>
        <w:rPr>
          <w:rFonts w:ascii="Arial" w:hAnsi="Arial"/>
          <w:sz w:val="22"/>
        </w:rPr>
      </w:pPr>
    </w:p>
    <w:tbl>
      <w:tblPr>
        <w:tblW w:w="9216" w:type="dxa"/>
        <w:tblInd w:w="720" w:type="dxa"/>
        <w:tblLayout w:type="fixed"/>
        <w:tblLook w:val="0000" w:firstRow="0" w:lastRow="0" w:firstColumn="0" w:lastColumn="0" w:noHBand="0" w:noVBand="0"/>
      </w:tblPr>
      <w:tblGrid>
        <w:gridCol w:w="5958"/>
        <w:gridCol w:w="3240"/>
        <w:gridCol w:w="18"/>
      </w:tblGrid>
      <w:tr w:rsidR="004F23CB">
        <w:trPr>
          <w:gridAfter w:val="1"/>
          <w:wAfter w:w="18" w:type="dxa"/>
          <w:cantSplit/>
        </w:trPr>
        <w:tc>
          <w:tcPr>
            <w:tcW w:w="5958" w:type="dxa"/>
          </w:tcPr>
          <w:p w:rsidR="004F23CB" w:rsidRDefault="00B563E5">
            <w:pPr>
              <w:ind w:right="-558"/>
              <w:jc w:val="center"/>
              <w:rPr>
                <w:rFonts w:ascii="Arial" w:hAnsi="Arial"/>
                <w:sz w:val="22"/>
              </w:rPr>
            </w:pPr>
            <w:r>
              <w:rPr>
                <w:rFonts w:ascii="Arial" w:hAnsi="Arial"/>
                <w:sz w:val="22"/>
              </w:rPr>
              <w:t>CATEGORY</w:t>
            </w:r>
          </w:p>
        </w:tc>
        <w:tc>
          <w:tcPr>
            <w:tcW w:w="3240" w:type="dxa"/>
          </w:tcPr>
          <w:p w:rsidR="004F23CB" w:rsidRDefault="004F23CB">
            <w:pPr>
              <w:ind w:left="342"/>
              <w:jc w:val="center"/>
              <w:rPr>
                <w:rFonts w:ascii="Arial" w:hAnsi="Arial"/>
                <w:sz w:val="22"/>
              </w:rPr>
            </w:pPr>
          </w:p>
        </w:tc>
      </w:tr>
      <w:tr w:rsidR="004F23CB">
        <w:trPr>
          <w:cantSplit/>
          <w:trHeight w:val="405"/>
        </w:trPr>
        <w:tc>
          <w:tcPr>
            <w:tcW w:w="5958" w:type="dxa"/>
          </w:tcPr>
          <w:p w:rsidR="004F23CB" w:rsidRDefault="00B563E5">
            <w:pPr>
              <w:ind w:right="-90"/>
              <w:rPr>
                <w:rFonts w:ascii="Arial" w:hAnsi="Arial"/>
                <w:sz w:val="22"/>
              </w:rPr>
            </w:pPr>
            <w:r>
              <w:rPr>
                <w:rFonts w:ascii="Arial" w:hAnsi="Arial"/>
                <w:sz w:val="22"/>
              </w:rPr>
              <w:t>EMPLOYEE PLANS USER FEES</w:t>
            </w:r>
          </w:p>
        </w:tc>
        <w:tc>
          <w:tcPr>
            <w:tcW w:w="3258" w:type="dxa"/>
            <w:gridSpan w:val="2"/>
          </w:tcPr>
          <w:p w:rsidR="004F23CB" w:rsidRDefault="004F23CB">
            <w:pPr>
              <w:jc w:val="center"/>
              <w:rPr>
                <w:rFonts w:ascii="Arial" w:hAnsi="Arial"/>
                <w:sz w:val="22"/>
              </w:rPr>
            </w:pPr>
          </w:p>
        </w:tc>
      </w:tr>
      <w:tr w:rsidR="004F23CB">
        <w:trPr>
          <w:gridAfter w:val="1"/>
          <w:wAfter w:w="18" w:type="dxa"/>
          <w:cantSplit/>
        </w:trPr>
        <w:tc>
          <w:tcPr>
            <w:tcW w:w="5958" w:type="dxa"/>
          </w:tcPr>
          <w:p w:rsidR="004F23CB" w:rsidRDefault="00B563E5">
            <w:pPr>
              <w:rPr>
                <w:rFonts w:ascii="Arial" w:hAnsi="Arial"/>
                <w:sz w:val="22"/>
              </w:rPr>
            </w:pPr>
            <w:r>
              <w:rPr>
                <w:rFonts w:ascii="Arial" w:hAnsi="Arial"/>
                <w:sz w:val="22"/>
              </w:rPr>
              <w:t xml:space="preserve">.01  </w:t>
            </w:r>
            <w:r>
              <w:rPr>
                <w:rFonts w:ascii="Arial" w:hAnsi="Arial"/>
                <w:sz w:val="22"/>
                <w:u w:val="single"/>
              </w:rPr>
              <w:t>Letter ruling requests</w:t>
            </w:r>
            <w:r>
              <w:rPr>
                <w:rFonts w:ascii="Arial" w:hAnsi="Arial"/>
                <w:sz w:val="22"/>
              </w:rPr>
              <w:t>.</w:t>
            </w:r>
          </w:p>
        </w:tc>
        <w:tc>
          <w:tcPr>
            <w:tcW w:w="3240" w:type="dxa"/>
          </w:tcPr>
          <w:p w:rsidR="004F23CB" w:rsidRDefault="004F23CB">
            <w:pPr>
              <w:jc w:val="center"/>
              <w:rPr>
                <w:rFonts w:ascii="Arial" w:hAnsi="Arial"/>
                <w:sz w:val="22"/>
              </w:rPr>
            </w:pPr>
          </w:p>
          <w:p w:rsidR="004F23CB" w:rsidRDefault="004F23CB">
            <w:pPr>
              <w:jc w:val="center"/>
              <w:rPr>
                <w:rFonts w:ascii="Arial" w:hAnsi="Arial"/>
                <w:sz w:val="22"/>
              </w:rPr>
            </w:pPr>
          </w:p>
        </w:tc>
      </w:tr>
      <w:tr w:rsidR="004F23CB">
        <w:trPr>
          <w:gridAfter w:val="1"/>
          <w:wAfter w:w="18" w:type="dxa"/>
          <w:cantSplit/>
          <w:trHeight w:val="315"/>
        </w:trPr>
        <w:tc>
          <w:tcPr>
            <w:tcW w:w="5958" w:type="dxa"/>
          </w:tcPr>
          <w:p w:rsidR="004F23CB" w:rsidRDefault="00B563E5">
            <w:pPr>
              <w:numPr>
                <w:ilvl w:val="0"/>
                <w:numId w:val="46"/>
              </w:numPr>
              <w:tabs>
                <w:tab w:val="left" w:pos="810"/>
              </w:tabs>
              <w:ind w:left="630" w:hanging="180"/>
              <w:rPr>
                <w:rFonts w:ascii="Arial" w:hAnsi="Arial"/>
                <w:sz w:val="22"/>
              </w:rPr>
            </w:pPr>
            <w:r>
              <w:rPr>
                <w:rFonts w:ascii="Arial" w:hAnsi="Arial"/>
                <w:sz w:val="22"/>
              </w:rPr>
              <w:t xml:space="preserve">Computation of exclusion for annuitant under </w:t>
            </w:r>
          </w:p>
          <w:p w:rsidR="004F23CB" w:rsidRDefault="00B563E5">
            <w:pPr>
              <w:tabs>
                <w:tab w:val="left" w:pos="990"/>
              </w:tabs>
              <w:ind w:left="810"/>
              <w:rPr>
                <w:rFonts w:ascii="Arial" w:hAnsi="Arial"/>
                <w:sz w:val="22"/>
              </w:rPr>
            </w:pPr>
            <w:r>
              <w:rPr>
                <w:rFonts w:ascii="Arial" w:hAnsi="Arial" w:cs="Arial"/>
                <w:sz w:val="22"/>
              </w:rPr>
              <w:t>§</w:t>
            </w:r>
            <w:r>
              <w:rPr>
                <w:rFonts w:ascii="Arial" w:hAnsi="Arial"/>
                <w:sz w:val="22"/>
              </w:rPr>
              <w:t xml:space="preserve"> 72</w:t>
            </w:r>
          </w:p>
          <w:p w:rsidR="004F23CB" w:rsidRDefault="004F23CB">
            <w:pPr>
              <w:tabs>
                <w:tab w:val="left" w:pos="990"/>
              </w:tabs>
              <w:ind w:left="720"/>
              <w:rPr>
                <w:rFonts w:ascii="Arial" w:hAnsi="Arial"/>
                <w:sz w:val="22"/>
              </w:rPr>
            </w:pPr>
          </w:p>
        </w:tc>
        <w:tc>
          <w:tcPr>
            <w:tcW w:w="3240" w:type="dxa"/>
            <w:shd w:val="clear" w:color="auto" w:fill="auto"/>
          </w:tcPr>
          <w:p w:rsidR="004F23CB" w:rsidRDefault="00B563E5">
            <w:pPr>
              <w:ind w:firstLine="619"/>
              <w:jc w:val="right"/>
              <w:rPr>
                <w:rFonts w:ascii="Arial" w:hAnsi="Arial"/>
                <w:sz w:val="22"/>
              </w:rPr>
            </w:pPr>
            <w:r>
              <w:rPr>
                <w:rFonts w:ascii="Arial" w:hAnsi="Arial"/>
                <w:sz w:val="22"/>
              </w:rPr>
              <w:t>$1,000</w:t>
            </w:r>
          </w:p>
        </w:tc>
      </w:tr>
      <w:tr w:rsidR="004F23CB">
        <w:trPr>
          <w:gridAfter w:val="1"/>
          <w:wAfter w:w="18" w:type="dxa"/>
          <w:cantSplit/>
          <w:trHeight w:val="128"/>
        </w:trPr>
        <w:tc>
          <w:tcPr>
            <w:tcW w:w="5958" w:type="dxa"/>
          </w:tcPr>
          <w:p w:rsidR="004F23CB" w:rsidRDefault="00B563E5">
            <w:pPr>
              <w:rPr>
                <w:rFonts w:ascii="Arial" w:hAnsi="Arial"/>
                <w:sz w:val="22"/>
              </w:rPr>
            </w:pPr>
            <w:r>
              <w:rPr>
                <w:rFonts w:ascii="Arial" w:hAnsi="Arial"/>
                <w:sz w:val="22"/>
              </w:rPr>
              <w:t xml:space="preserve">        (2) Change in plan year (Form 5308)</w:t>
            </w:r>
          </w:p>
        </w:tc>
        <w:tc>
          <w:tcPr>
            <w:tcW w:w="3240" w:type="dxa"/>
            <w:shd w:val="clear" w:color="auto" w:fill="auto"/>
          </w:tcPr>
          <w:p w:rsidR="004F23CB" w:rsidRDefault="00B563E5">
            <w:pPr>
              <w:ind w:firstLine="619"/>
              <w:jc w:val="right"/>
              <w:rPr>
                <w:rFonts w:ascii="Arial" w:hAnsi="Arial"/>
                <w:sz w:val="22"/>
              </w:rPr>
            </w:pPr>
            <w:r>
              <w:rPr>
                <w:rFonts w:ascii="Arial" w:hAnsi="Arial"/>
                <w:sz w:val="22"/>
              </w:rPr>
              <w:t>$1,000</w:t>
            </w:r>
          </w:p>
          <w:p w:rsidR="004F23CB" w:rsidRDefault="004F23CB">
            <w:pPr>
              <w:ind w:firstLine="612"/>
              <w:jc w:val="right"/>
              <w:rPr>
                <w:rFonts w:ascii="Arial" w:hAnsi="Arial"/>
                <w:sz w:val="22"/>
              </w:rPr>
            </w:pPr>
          </w:p>
        </w:tc>
      </w:tr>
      <w:tr w:rsidR="004F23CB">
        <w:trPr>
          <w:gridAfter w:val="1"/>
          <w:wAfter w:w="18" w:type="dxa"/>
          <w:cantSplit/>
          <w:trHeight w:val="128"/>
        </w:trPr>
        <w:tc>
          <w:tcPr>
            <w:tcW w:w="5958" w:type="dxa"/>
          </w:tcPr>
          <w:p w:rsidR="004F23CB" w:rsidRDefault="00B563E5">
            <w:pPr>
              <w:rPr>
                <w:rFonts w:ascii="Arial" w:hAnsi="Arial"/>
                <w:sz w:val="22"/>
              </w:rPr>
            </w:pPr>
            <w:r>
              <w:rPr>
                <w:rFonts w:ascii="Arial" w:hAnsi="Arial"/>
                <w:b/>
                <w:sz w:val="22"/>
              </w:rPr>
              <w:t>Note:</w:t>
            </w:r>
            <w:r>
              <w:rPr>
                <w:rFonts w:ascii="Arial" w:hAnsi="Arial"/>
                <w:sz w:val="22"/>
              </w:rPr>
              <w:t xml:space="preserve">  No user fee is required if the requested change is permitted to be made pursuant to the procedure for automatic approval set forth in Rev. Proc. 87-27, 1987-1 C.B. 769.  In such a case, Form 5308 should not be submitted to the Service. </w:t>
            </w:r>
          </w:p>
          <w:p w:rsidR="004F23CB" w:rsidRDefault="00B563E5">
            <w:pPr>
              <w:rPr>
                <w:rFonts w:ascii="Arial" w:hAnsi="Arial"/>
                <w:sz w:val="22"/>
              </w:rPr>
            </w:pPr>
            <w:r>
              <w:rPr>
                <w:rFonts w:ascii="Arial" w:hAnsi="Arial"/>
                <w:sz w:val="22"/>
              </w:rPr>
              <w:t xml:space="preserve"> </w:t>
            </w:r>
          </w:p>
        </w:tc>
        <w:tc>
          <w:tcPr>
            <w:tcW w:w="3240" w:type="dxa"/>
            <w:shd w:val="clear" w:color="auto" w:fill="auto"/>
          </w:tcPr>
          <w:p w:rsidR="004F23CB" w:rsidRDefault="004F23CB">
            <w:pPr>
              <w:ind w:firstLine="619"/>
              <w:jc w:val="right"/>
              <w:rPr>
                <w:rFonts w:ascii="Arial" w:hAnsi="Arial"/>
                <w:sz w:val="22"/>
              </w:rPr>
            </w:pPr>
          </w:p>
        </w:tc>
      </w:tr>
      <w:tr w:rsidR="004F23CB">
        <w:trPr>
          <w:gridAfter w:val="1"/>
          <w:wAfter w:w="18" w:type="dxa"/>
          <w:cantSplit/>
          <w:trHeight w:val="127"/>
        </w:trPr>
        <w:tc>
          <w:tcPr>
            <w:tcW w:w="5958" w:type="dxa"/>
          </w:tcPr>
          <w:p w:rsidR="004F23CB" w:rsidRDefault="00B563E5">
            <w:pPr>
              <w:ind w:left="720" w:hanging="270"/>
              <w:rPr>
                <w:rFonts w:ascii="Arial" w:hAnsi="Arial"/>
                <w:sz w:val="22"/>
              </w:rPr>
            </w:pPr>
            <w:r>
              <w:rPr>
                <w:rFonts w:ascii="Arial" w:hAnsi="Arial"/>
                <w:sz w:val="22"/>
              </w:rPr>
              <w:t>(3) Five-Year Automatic Extension of the Amortization Period</w:t>
            </w:r>
          </w:p>
          <w:p w:rsidR="004F23CB" w:rsidRDefault="004F23CB">
            <w:pPr>
              <w:ind w:firstLine="450"/>
              <w:rPr>
                <w:rFonts w:ascii="Arial" w:hAnsi="Arial"/>
                <w:sz w:val="22"/>
              </w:rPr>
            </w:pPr>
          </w:p>
        </w:tc>
        <w:tc>
          <w:tcPr>
            <w:tcW w:w="3240" w:type="dxa"/>
            <w:shd w:val="clear" w:color="auto" w:fill="auto"/>
          </w:tcPr>
          <w:p w:rsidR="004F23CB" w:rsidRDefault="00B563E5">
            <w:pPr>
              <w:ind w:firstLine="619"/>
              <w:jc w:val="right"/>
              <w:rPr>
                <w:rFonts w:ascii="Arial" w:hAnsi="Arial"/>
                <w:sz w:val="22"/>
              </w:rPr>
            </w:pPr>
            <w:r>
              <w:rPr>
                <w:rFonts w:ascii="Arial" w:hAnsi="Arial"/>
                <w:sz w:val="22"/>
              </w:rPr>
              <w:t>$1,000</w:t>
            </w:r>
          </w:p>
        </w:tc>
      </w:tr>
      <w:tr w:rsidR="004F23CB">
        <w:trPr>
          <w:gridAfter w:val="1"/>
          <w:wAfter w:w="18" w:type="dxa"/>
          <w:cantSplit/>
          <w:trHeight w:val="120"/>
        </w:trPr>
        <w:tc>
          <w:tcPr>
            <w:tcW w:w="5958" w:type="dxa"/>
          </w:tcPr>
          <w:p w:rsidR="004F23CB" w:rsidRDefault="00B563E5">
            <w:pPr>
              <w:ind w:left="720" w:hanging="270"/>
              <w:rPr>
                <w:rFonts w:ascii="Arial" w:hAnsi="Arial"/>
                <w:sz w:val="22"/>
              </w:rPr>
            </w:pPr>
            <w:r>
              <w:rPr>
                <w:rFonts w:ascii="Arial" w:hAnsi="Arial"/>
                <w:sz w:val="22"/>
              </w:rPr>
              <w:t xml:space="preserve">(4) All other letter rulings under jurisdiction of the Employee Plans Office    </w:t>
            </w:r>
          </w:p>
        </w:tc>
        <w:tc>
          <w:tcPr>
            <w:tcW w:w="3240" w:type="dxa"/>
            <w:shd w:val="clear" w:color="auto" w:fill="auto"/>
          </w:tcPr>
          <w:p w:rsidR="004F23CB" w:rsidRDefault="004F23CB">
            <w:pPr>
              <w:ind w:firstLine="612"/>
              <w:jc w:val="right"/>
              <w:rPr>
                <w:rFonts w:ascii="Arial" w:hAnsi="Arial"/>
                <w:sz w:val="22"/>
              </w:rPr>
            </w:pPr>
          </w:p>
          <w:p w:rsidR="004F23CB" w:rsidRDefault="00B563E5">
            <w:pPr>
              <w:ind w:firstLine="619"/>
              <w:jc w:val="right"/>
              <w:rPr>
                <w:rFonts w:ascii="Arial" w:hAnsi="Arial"/>
                <w:sz w:val="22"/>
              </w:rPr>
            </w:pPr>
            <w:r>
              <w:rPr>
                <w:rFonts w:ascii="Arial" w:hAnsi="Arial"/>
                <w:sz w:val="22"/>
              </w:rPr>
              <w:t>$10,000</w:t>
            </w:r>
          </w:p>
        </w:tc>
      </w:tr>
      <w:tr w:rsidR="004F23CB">
        <w:trPr>
          <w:gridAfter w:val="1"/>
          <w:wAfter w:w="18" w:type="dxa"/>
          <w:trHeight w:val="123"/>
        </w:trPr>
        <w:tc>
          <w:tcPr>
            <w:tcW w:w="5958" w:type="dxa"/>
          </w:tcPr>
          <w:p w:rsidR="004F23CB" w:rsidRDefault="004F23CB">
            <w:pPr>
              <w:ind w:left="720"/>
              <w:rPr>
                <w:rFonts w:ascii="Arial" w:hAnsi="Arial"/>
                <w:sz w:val="22"/>
              </w:rPr>
            </w:pPr>
          </w:p>
        </w:tc>
        <w:tc>
          <w:tcPr>
            <w:tcW w:w="3240" w:type="dxa"/>
            <w:shd w:val="clear" w:color="auto" w:fill="auto"/>
          </w:tcPr>
          <w:p w:rsidR="004F23CB" w:rsidRDefault="004F23CB">
            <w:pPr>
              <w:ind w:firstLine="612"/>
              <w:jc w:val="right"/>
              <w:rPr>
                <w:rFonts w:ascii="Arial" w:hAnsi="Arial"/>
                <w:sz w:val="22"/>
              </w:rPr>
            </w:pPr>
          </w:p>
        </w:tc>
      </w:tr>
      <w:tr w:rsidR="004F23CB">
        <w:trPr>
          <w:gridAfter w:val="1"/>
          <w:wAfter w:w="18" w:type="dxa"/>
          <w:cantSplit/>
          <w:trHeight w:val="837"/>
        </w:trPr>
        <w:tc>
          <w:tcPr>
            <w:tcW w:w="5958" w:type="dxa"/>
          </w:tcPr>
          <w:p w:rsidR="004F23CB" w:rsidRDefault="00B563E5">
            <w:pPr>
              <w:rPr>
                <w:rFonts w:ascii="Arial" w:hAnsi="Arial"/>
                <w:sz w:val="22"/>
              </w:rPr>
            </w:pPr>
            <w:r>
              <w:rPr>
                <w:rFonts w:ascii="Arial" w:hAnsi="Arial"/>
                <w:sz w:val="22"/>
              </w:rPr>
              <w:t xml:space="preserve">.02  </w:t>
            </w:r>
            <w:r>
              <w:rPr>
                <w:rFonts w:ascii="Arial" w:hAnsi="Arial"/>
                <w:sz w:val="22"/>
                <w:u w:val="single"/>
              </w:rPr>
              <w:t>Opinion letters on prototype individual retirement accounts and/or annuities, SEPs, SIMPLE IRAs, SIMPLE IRA Plans, Roth IRAs and dual-purpose IRAs.</w:t>
            </w:r>
          </w:p>
        </w:tc>
        <w:tc>
          <w:tcPr>
            <w:tcW w:w="3240" w:type="dxa"/>
            <w:shd w:val="clear" w:color="auto" w:fill="auto"/>
          </w:tcPr>
          <w:p w:rsidR="004F23CB" w:rsidRDefault="004F23CB">
            <w:pPr>
              <w:jc w:val="right"/>
              <w:rPr>
                <w:rFonts w:ascii="Arial" w:hAnsi="Arial"/>
                <w:sz w:val="22"/>
              </w:rPr>
            </w:pPr>
          </w:p>
          <w:p w:rsidR="004F23CB" w:rsidRDefault="00B563E5">
            <w:pPr>
              <w:jc w:val="right"/>
              <w:rPr>
                <w:rFonts w:ascii="Arial" w:hAnsi="Arial"/>
                <w:sz w:val="22"/>
              </w:rPr>
            </w:pPr>
            <w:r>
              <w:rPr>
                <w:rFonts w:ascii="Arial" w:hAnsi="Arial"/>
                <w:sz w:val="22"/>
              </w:rPr>
              <w:t>$1,000</w:t>
            </w:r>
          </w:p>
          <w:p w:rsidR="004F23CB" w:rsidRDefault="004F23CB">
            <w:pPr>
              <w:jc w:val="right"/>
              <w:rPr>
                <w:rFonts w:ascii="Arial" w:hAnsi="Arial"/>
                <w:sz w:val="22"/>
              </w:rPr>
            </w:pPr>
          </w:p>
          <w:p w:rsidR="004F23CB" w:rsidRDefault="004F23CB">
            <w:pPr>
              <w:jc w:val="right"/>
              <w:rPr>
                <w:rFonts w:ascii="Arial" w:hAnsi="Arial"/>
                <w:sz w:val="22"/>
              </w:rPr>
            </w:pPr>
          </w:p>
        </w:tc>
      </w:tr>
      <w:tr w:rsidR="004F23CB">
        <w:trPr>
          <w:gridAfter w:val="1"/>
          <w:wAfter w:w="18" w:type="dxa"/>
          <w:trHeight w:val="2250"/>
        </w:trPr>
        <w:tc>
          <w:tcPr>
            <w:tcW w:w="5958" w:type="dxa"/>
          </w:tcPr>
          <w:p w:rsidR="004F23CB" w:rsidRDefault="00B563E5">
            <w:pPr>
              <w:rPr>
                <w:rFonts w:ascii="Arial" w:hAnsi="Arial"/>
                <w:sz w:val="22"/>
              </w:rPr>
            </w:pPr>
            <w:r>
              <w:rPr>
                <w:rFonts w:ascii="Arial" w:hAnsi="Arial"/>
                <w:b/>
                <w:sz w:val="22"/>
              </w:rPr>
              <w:t>Note:</w:t>
            </w:r>
            <w:r>
              <w:rPr>
                <w:rFonts w:ascii="Arial" w:hAnsi="Arial"/>
                <w:sz w:val="22"/>
              </w:rPr>
              <w:t xml:space="preserve">  If a mass submitter submits, in any 12</w:t>
            </w:r>
            <w:r>
              <w:rPr>
                <w:rFonts w:ascii="Arial" w:hAnsi="Arial"/>
                <w:sz w:val="22"/>
              </w:rPr>
              <w:noBreakHyphen/>
              <w:t>month period ending January 31, more than 300 applications on behalf of word-for-word adopters of prototype IRAs or prototype dual-purpose IRAs with respect to a particular plan document, only the first 300 such applications will be subject to the fee; no fee will apply to those in excess of the first 300 such applications submitted within the 12</w:t>
            </w:r>
            <w:r>
              <w:rPr>
                <w:rFonts w:ascii="Arial" w:hAnsi="Arial"/>
                <w:sz w:val="22"/>
              </w:rPr>
              <w:noBreakHyphen/>
              <w:t>month period.</w:t>
            </w:r>
          </w:p>
          <w:p w:rsidR="004F23CB" w:rsidRDefault="004F23CB">
            <w:pPr>
              <w:rPr>
                <w:rFonts w:ascii="Arial" w:hAnsi="Arial"/>
                <w:sz w:val="22"/>
              </w:rPr>
            </w:pPr>
          </w:p>
        </w:tc>
        <w:tc>
          <w:tcPr>
            <w:tcW w:w="3240" w:type="dxa"/>
          </w:tcPr>
          <w:p w:rsidR="004F23CB" w:rsidRDefault="004F23CB">
            <w:pPr>
              <w:ind w:firstLine="450"/>
              <w:jc w:val="right"/>
              <w:rPr>
                <w:rFonts w:ascii="Arial" w:hAnsi="Arial"/>
                <w:sz w:val="22"/>
              </w:rPr>
            </w:pPr>
          </w:p>
          <w:p w:rsidR="004F23CB" w:rsidRDefault="004F23CB">
            <w:pPr>
              <w:ind w:firstLine="450"/>
              <w:jc w:val="right"/>
              <w:rPr>
                <w:rFonts w:ascii="Arial" w:hAnsi="Arial"/>
                <w:sz w:val="22"/>
              </w:rPr>
            </w:pPr>
          </w:p>
        </w:tc>
      </w:tr>
      <w:tr w:rsidR="004F23CB">
        <w:trPr>
          <w:gridAfter w:val="1"/>
          <w:wAfter w:w="18" w:type="dxa"/>
        </w:trPr>
        <w:tc>
          <w:tcPr>
            <w:tcW w:w="5958" w:type="dxa"/>
          </w:tcPr>
          <w:p w:rsidR="004F23CB" w:rsidRDefault="00B563E5">
            <w:pPr>
              <w:rPr>
                <w:rFonts w:ascii="Arial" w:hAnsi="Arial"/>
                <w:sz w:val="22"/>
              </w:rPr>
            </w:pPr>
            <w:r>
              <w:rPr>
                <w:rFonts w:ascii="Arial" w:hAnsi="Arial"/>
                <w:sz w:val="22"/>
              </w:rPr>
              <w:t xml:space="preserve">.03  </w:t>
            </w:r>
            <w:r>
              <w:rPr>
                <w:rFonts w:ascii="Arial" w:hAnsi="Arial"/>
                <w:sz w:val="22"/>
                <w:u w:val="single"/>
              </w:rPr>
              <w:t>Opinion letters on master and prototype plans</w:t>
            </w:r>
            <w:r>
              <w:rPr>
                <w:rFonts w:ascii="Arial" w:hAnsi="Arial"/>
                <w:sz w:val="22"/>
              </w:rPr>
              <w:t>.</w:t>
            </w:r>
          </w:p>
          <w:p w:rsidR="004F23CB" w:rsidRDefault="004F23CB">
            <w:pPr>
              <w:rPr>
                <w:rFonts w:ascii="Arial" w:hAnsi="Arial"/>
                <w:sz w:val="22"/>
              </w:rPr>
            </w:pPr>
          </w:p>
          <w:p w:rsidR="004F23CB" w:rsidRDefault="004F23CB">
            <w:pPr>
              <w:rPr>
                <w:rFonts w:ascii="Arial" w:hAnsi="Arial"/>
                <w:sz w:val="22"/>
              </w:rPr>
            </w:pPr>
          </w:p>
        </w:tc>
        <w:tc>
          <w:tcPr>
            <w:tcW w:w="3240" w:type="dxa"/>
          </w:tcPr>
          <w:p w:rsidR="004F23CB" w:rsidRDefault="004F23CB">
            <w:pPr>
              <w:jc w:val="right"/>
              <w:rPr>
                <w:rFonts w:ascii="Arial" w:hAnsi="Arial"/>
                <w:sz w:val="22"/>
              </w:rPr>
            </w:pPr>
          </w:p>
          <w:p w:rsidR="004F23CB" w:rsidRDefault="004F23CB">
            <w:pPr>
              <w:jc w:val="right"/>
              <w:rPr>
                <w:rFonts w:ascii="Arial" w:hAnsi="Arial"/>
                <w:sz w:val="22"/>
              </w:rPr>
            </w:pPr>
          </w:p>
        </w:tc>
      </w:tr>
      <w:tr w:rsidR="004F23CB">
        <w:trPr>
          <w:gridAfter w:val="1"/>
          <w:wAfter w:w="18" w:type="dxa"/>
          <w:trHeight w:val="480"/>
        </w:trPr>
        <w:tc>
          <w:tcPr>
            <w:tcW w:w="5958" w:type="dxa"/>
          </w:tcPr>
          <w:p w:rsidR="004F23CB" w:rsidRDefault="00B563E5">
            <w:pPr>
              <w:numPr>
                <w:ilvl w:val="0"/>
                <w:numId w:val="14"/>
              </w:numPr>
              <w:rPr>
                <w:rFonts w:ascii="Arial" w:hAnsi="Arial"/>
                <w:sz w:val="22"/>
              </w:rPr>
            </w:pPr>
            <w:r>
              <w:rPr>
                <w:rFonts w:ascii="Arial" w:hAnsi="Arial"/>
                <w:sz w:val="22"/>
              </w:rPr>
              <w:t>Mass submitter M &amp; P plan</w:t>
            </w:r>
          </w:p>
          <w:p w:rsidR="004F23CB" w:rsidRDefault="00B563E5">
            <w:pPr>
              <w:numPr>
                <w:ilvl w:val="0"/>
                <w:numId w:val="15"/>
              </w:numPr>
              <w:rPr>
                <w:rFonts w:ascii="Arial" w:hAnsi="Arial"/>
                <w:sz w:val="22"/>
              </w:rPr>
            </w:pPr>
            <w:r>
              <w:rPr>
                <w:rFonts w:ascii="Arial" w:hAnsi="Arial"/>
                <w:sz w:val="22"/>
              </w:rPr>
              <w:t>per basic plan document, new or amended, with one adoption agreement</w:t>
            </w:r>
          </w:p>
          <w:p w:rsidR="004F23CB" w:rsidRDefault="00B563E5">
            <w:pPr>
              <w:numPr>
                <w:ilvl w:val="0"/>
                <w:numId w:val="15"/>
              </w:numPr>
              <w:rPr>
                <w:rFonts w:ascii="Arial" w:hAnsi="Arial"/>
                <w:sz w:val="22"/>
              </w:rPr>
            </w:pPr>
            <w:r>
              <w:rPr>
                <w:rFonts w:ascii="Arial" w:hAnsi="Arial"/>
                <w:sz w:val="22"/>
              </w:rPr>
              <w:t>per each additional adoption agreement</w:t>
            </w:r>
          </w:p>
          <w:p w:rsidR="004F23CB" w:rsidRDefault="004F23CB">
            <w:pPr>
              <w:ind w:left="540"/>
              <w:rPr>
                <w:rFonts w:ascii="Arial" w:hAnsi="Arial"/>
                <w:sz w:val="22"/>
              </w:rPr>
            </w:pPr>
          </w:p>
        </w:tc>
        <w:tc>
          <w:tcPr>
            <w:tcW w:w="3240" w:type="dxa"/>
          </w:tcPr>
          <w:p w:rsidR="004F23CB" w:rsidRDefault="00B563E5">
            <w:pPr>
              <w:jc w:val="right"/>
              <w:rPr>
                <w:rFonts w:ascii="Arial" w:hAnsi="Arial"/>
                <w:sz w:val="22"/>
              </w:rPr>
            </w:pPr>
            <w:r>
              <w:rPr>
                <w:rFonts w:ascii="Arial" w:hAnsi="Arial"/>
                <w:sz w:val="22"/>
              </w:rPr>
              <w:t xml:space="preserve">                                           $16,000                                                                                 $11,000</w:t>
            </w:r>
          </w:p>
        </w:tc>
      </w:tr>
      <w:tr w:rsidR="004F23CB">
        <w:trPr>
          <w:gridAfter w:val="1"/>
          <w:wAfter w:w="18" w:type="dxa"/>
          <w:trHeight w:val="480"/>
        </w:trPr>
        <w:tc>
          <w:tcPr>
            <w:tcW w:w="5958" w:type="dxa"/>
          </w:tcPr>
          <w:p w:rsidR="004F23CB" w:rsidRDefault="00B563E5">
            <w:pPr>
              <w:numPr>
                <w:ilvl w:val="0"/>
                <w:numId w:val="14"/>
              </w:numPr>
              <w:rPr>
                <w:rFonts w:ascii="Arial" w:hAnsi="Arial"/>
                <w:sz w:val="22"/>
              </w:rPr>
            </w:pPr>
            <w:r>
              <w:rPr>
                <w:rFonts w:ascii="Arial" w:hAnsi="Arial"/>
                <w:sz w:val="22"/>
              </w:rPr>
              <w:t xml:space="preserve">Sponsor’s word-for-word identical adoption of </w:t>
            </w:r>
          </w:p>
          <w:p w:rsidR="004F23CB" w:rsidRDefault="00B563E5">
            <w:pPr>
              <w:ind w:left="900"/>
              <w:rPr>
                <w:rFonts w:ascii="Arial" w:hAnsi="Arial"/>
                <w:sz w:val="22"/>
              </w:rPr>
            </w:pPr>
            <w:r>
              <w:rPr>
                <w:rFonts w:ascii="Arial" w:hAnsi="Arial"/>
                <w:sz w:val="22"/>
              </w:rPr>
              <w:t xml:space="preserve">M &amp; P mass submitter's basic plan document (or an amendment thereof), per adoption agreement </w:t>
            </w:r>
          </w:p>
          <w:p w:rsidR="004F23CB" w:rsidRDefault="004F23CB">
            <w:pPr>
              <w:ind w:left="540"/>
              <w:rPr>
                <w:rFonts w:ascii="Arial" w:hAnsi="Arial"/>
                <w:sz w:val="22"/>
              </w:rPr>
            </w:pPr>
          </w:p>
        </w:tc>
        <w:tc>
          <w:tcPr>
            <w:tcW w:w="3240" w:type="dxa"/>
          </w:tcPr>
          <w:p w:rsidR="004F23CB" w:rsidRDefault="00B563E5">
            <w:pPr>
              <w:ind w:firstLine="540"/>
              <w:jc w:val="right"/>
              <w:rPr>
                <w:rFonts w:ascii="Arial" w:hAnsi="Arial"/>
                <w:sz w:val="22"/>
              </w:rPr>
            </w:pPr>
            <w:r>
              <w:rPr>
                <w:rFonts w:ascii="Arial" w:hAnsi="Arial"/>
                <w:sz w:val="22"/>
              </w:rPr>
              <w:t xml:space="preserve">  $300</w:t>
            </w:r>
          </w:p>
        </w:tc>
      </w:tr>
      <w:tr w:rsidR="004F23CB">
        <w:trPr>
          <w:gridAfter w:val="1"/>
          <w:wAfter w:w="18" w:type="dxa"/>
          <w:trHeight w:val="240"/>
        </w:trPr>
        <w:tc>
          <w:tcPr>
            <w:tcW w:w="5958" w:type="dxa"/>
          </w:tcPr>
          <w:p w:rsidR="004F23CB" w:rsidRDefault="00B563E5">
            <w:pPr>
              <w:numPr>
                <w:ilvl w:val="0"/>
                <w:numId w:val="14"/>
              </w:numPr>
              <w:rPr>
                <w:rFonts w:ascii="Arial" w:hAnsi="Arial"/>
                <w:sz w:val="22"/>
              </w:rPr>
            </w:pPr>
            <w:r>
              <w:rPr>
                <w:rFonts w:ascii="Arial" w:hAnsi="Arial"/>
                <w:sz w:val="22"/>
              </w:rPr>
              <w:t xml:space="preserve">Sponsor’s minor modification of M &amp; P mass submitter's basic plan document, per adoption agreement </w:t>
            </w:r>
          </w:p>
          <w:p w:rsidR="004F23CB" w:rsidRDefault="004F23CB">
            <w:pPr>
              <w:ind w:left="540"/>
              <w:rPr>
                <w:rFonts w:ascii="Arial" w:hAnsi="Arial"/>
                <w:sz w:val="22"/>
              </w:rPr>
            </w:pPr>
          </w:p>
        </w:tc>
        <w:tc>
          <w:tcPr>
            <w:tcW w:w="3240" w:type="dxa"/>
          </w:tcPr>
          <w:p w:rsidR="004F23CB" w:rsidRDefault="00B563E5">
            <w:pPr>
              <w:jc w:val="right"/>
              <w:rPr>
                <w:rFonts w:ascii="Arial" w:hAnsi="Arial"/>
                <w:sz w:val="22"/>
              </w:rPr>
            </w:pPr>
            <w:r>
              <w:rPr>
                <w:rFonts w:ascii="Arial" w:hAnsi="Arial"/>
                <w:sz w:val="22"/>
              </w:rPr>
              <w:t>$700</w:t>
            </w:r>
          </w:p>
        </w:tc>
      </w:tr>
      <w:tr w:rsidR="004F23CB">
        <w:trPr>
          <w:gridAfter w:val="1"/>
          <w:wAfter w:w="18" w:type="dxa"/>
          <w:trHeight w:val="240"/>
        </w:trPr>
        <w:tc>
          <w:tcPr>
            <w:tcW w:w="5958" w:type="dxa"/>
          </w:tcPr>
          <w:p w:rsidR="004F23CB" w:rsidRDefault="00B563E5">
            <w:pPr>
              <w:ind w:firstLine="540"/>
              <w:rPr>
                <w:rFonts w:ascii="Arial" w:hAnsi="Arial"/>
                <w:sz w:val="22"/>
              </w:rPr>
            </w:pPr>
            <w:r>
              <w:rPr>
                <w:rFonts w:ascii="Arial" w:hAnsi="Arial"/>
                <w:sz w:val="22"/>
              </w:rPr>
              <w:t xml:space="preserve">(4) Non-mass submitter M &amp; P plan </w:t>
            </w:r>
          </w:p>
          <w:p w:rsidR="004F23CB" w:rsidRDefault="00B563E5">
            <w:pPr>
              <w:numPr>
                <w:ilvl w:val="0"/>
                <w:numId w:val="18"/>
              </w:numPr>
              <w:ind w:left="990" w:hanging="270"/>
              <w:rPr>
                <w:rFonts w:ascii="Arial" w:hAnsi="Arial"/>
                <w:sz w:val="22"/>
              </w:rPr>
            </w:pPr>
            <w:r>
              <w:rPr>
                <w:rFonts w:ascii="Arial" w:hAnsi="Arial"/>
                <w:sz w:val="22"/>
              </w:rPr>
              <w:t xml:space="preserve">per basic plan document, new or amended, with one adoption agreement </w:t>
            </w:r>
          </w:p>
          <w:p w:rsidR="004F23CB" w:rsidRDefault="00B563E5">
            <w:pPr>
              <w:numPr>
                <w:ilvl w:val="0"/>
                <w:numId w:val="18"/>
              </w:numPr>
              <w:ind w:left="1656" w:hanging="936"/>
              <w:rPr>
                <w:rFonts w:ascii="Arial" w:hAnsi="Arial"/>
                <w:sz w:val="22"/>
              </w:rPr>
            </w:pPr>
            <w:r>
              <w:rPr>
                <w:rFonts w:ascii="Arial" w:hAnsi="Arial"/>
                <w:sz w:val="22"/>
              </w:rPr>
              <w:t xml:space="preserve">per each additional adoption agreement </w:t>
            </w:r>
          </w:p>
          <w:p w:rsidR="004F23CB" w:rsidRDefault="004F23CB">
            <w:pPr>
              <w:ind w:firstLine="540"/>
              <w:rPr>
                <w:rFonts w:ascii="Arial" w:hAnsi="Arial"/>
                <w:sz w:val="22"/>
              </w:rPr>
            </w:pPr>
          </w:p>
        </w:tc>
        <w:tc>
          <w:tcPr>
            <w:tcW w:w="3240" w:type="dxa"/>
          </w:tcPr>
          <w:p w:rsidR="004F23CB" w:rsidRDefault="00B563E5">
            <w:pPr>
              <w:ind w:firstLine="702"/>
              <w:jc w:val="right"/>
              <w:rPr>
                <w:rFonts w:ascii="Arial" w:hAnsi="Arial"/>
                <w:sz w:val="22"/>
              </w:rPr>
            </w:pPr>
            <w:r>
              <w:rPr>
                <w:rFonts w:ascii="Arial" w:hAnsi="Arial"/>
                <w:sz w:val="22"/>
              </w:rPr>
              <w:t xml:space="preserve">                                     $16,000                                                                             $11,000</w:t>
            </w:r>
          </w:p>
        </w:tc>
      </w:tr>
      <w:tr w:rsidR="004F23CB">
        <w:trPr>
          <w:gridAfter w:val="1"/>
          <w:wAfter w:w="18" w:type="dxa"/>
          <w:trHeight w:val="80"/>
        </w:trPr>
        <w:tc>
          <w:tcPr>
            <w:tcW w:w="5958" w:type="dxa"/>
          </w:tcPr>
          <w:p w:rsidR="004F23CB" w:rsidRDefault="00B563E5">
            <w:pPr>
              <w:ind w:left="810" w:hanging="270"/>
              <w:rPr>
                <w:rFonts w:ascii="Arial" w:hAnsi="Arial"/>
                <w:sz w:val="22"/>
              </w:rPr>
            </w:pPr>
            <w:r>
              <w:rPr>
                <w:rFonts w:ascii="Arial" w:hAnsi="Arial"/>
                <w:sz w:val="22"/>
              </w:rPr>
              <w:t>(5) M &amp; P mass submitter's request for an opinion letter with respect to the addition of optional provisions following issuance of a favorable opinion letter, per basic plan document (regardless of the number of adoption agreements) (see section 12.03(1)(c) of Rev. Proc. 2015-36)</w:t>
            </w:r>
          </w:p>
          <w:p w:rsidR="004F23CB" w:rsidRDefault="004F23CB">
            <w:pPr>
              <w:ind w:left="540"/>
              <w:rPr>
                <w:rFonts w:ascii="Arial" w:hAnsi="Arial"/>
                <w:sz w:val="22"/>
              </w:rPr>
            </w:pPr>
          </w:p>
        </w:tc>
        <w:tc>
          <w:tcPr>
            <w:tcW w:w="3240" w:type="dxa"/>
          </w:tcPr>
          <w:p w:rsidR="004F23CB" w:rsidRDefault="00B563E5">
            <w:pPr>
              <w:jc w:val="right"/>
              <w:rPr>
                <w:rFonts w:ascii="Arial" w:hAnsi="Arial"/>
                <w:sz w:val="22"/>
              </w:rPr>
            </w:pPr>
            <w:r>
              <w:rPr>
                <w:rFonts w:ascii="Arial" w:hAnsi="Arial"/>
                <w:sz w:val="22"/>
              </w:rPr>
              <w:t>$1000</w:t>
            </w:r>
          </w:p>
        </w:tc>
      </w:tr>
      <w:tr w:rsidR="004F23CB">
        <w:trPr>
          <w:gridAfter w:val="1"/>
          <w:wAfter w:w="18" w:type="dxa"/>
          <w:trHeight w:val="80"/>
        </w:trPr>
        <w:tc>
          <w:tcPr>
            <w:tcW w:w="5958" w:type="dxa"/>
          </w:tcPr>
          <w:p w:rsidR="004F23CB" w:rsidRDefault="00B563E5">
            <w:pPr>
              <w:ind w:left="810" w:hanging="270"/>
              <w:rPr>
                <w:rFonts w:ascii="Arial" w:hAnsi="Arial"/>
                <w:sz w:val="22"/>
              </w:rPr>
            </w:pPr>
            <w:r>
              <w:rPr>
                <w:rFonts w:ascii="Arial" w:hAnsi="Arial"/>
                <w:sz w:val="22"/>
              </w:rPr>
              <w:t>(6) Assumption of sponsorship of an approved M &amp; P plan, without any amendment to the plan document, by a new entity, as evidenced by a change of employer identification number, per basic plan document</w:t>
            </w:r>
          </w:p>
          <w:p w:rsidR="004F23CB" w:rsidRDefault="004F23CB">
            <w:pPr>
              <w:ind w:firstLine="522"/>
              <w:rPr>
                <w:rFonts w:ascii="Arial" w:hAnsi="Arial"/>
                <w:sz w:val="22"/>
              </w:rPr>
            </w:pPr>
          </w:p>
        </w:tc>
        <w:tc>
          <w:tcPr>
            <w:tcW w:w="3240" w:type="dxa"/>
          </w:tcPr>
          <w:p w:rsidR="004F23CB" w:rsidRDefault="00B563E5">
            <w:pPr>
              <w:jc w:val="right"/>
              <w:rPr>
                <w:rFonts w:ascii="Arial" w:hAnsi="Arial"/>
                <w:sz w:val="22"/>
              </w:rPr>
            </w:pPr>
            <w:r>
              <w:rPr>
                <w:rFonts w:ascii="Arial" w:hAnsi="Arial"/>
                <w:sz w:val="22"/>
              </w:rPr>
              <w:t>$300</w:t>
            </w:r>
          </w:p>
        </w:tc>
      </w:tr>
      <w:tr w:rsidR="004F23CB">
        <w:trPr>
          <w:gridAfter w:val="1"/>
          <w:wAfter w:w="18" w:type="dxa"/>
          <w:trHeight w:val="80"/>
        </w:trPr>
        <w:tc>
          <w:tcPr>
            <w:tcW w:w="5958" w:type="dxa"/>
          </w:tcPr>
          <w:p w:rsidR="004F23CB" w:rsidRDefault="00B563E5">
            <w:pPr>
              <w:ind w:left="900" w:hanging="378"/>
              <w:rPr>
                <w:rFonts w:ascii="Arial" w:hAnsi="Arial"/>
                <w:sz w:val="22"/>
              </w:rPr>
            </w:pPr>
            <w:r>
              <w:rPr>
                <w:rFonts w:ascii="Arial" w:hAnsi="Arial"/>
                <w:sz w:val="22"/>
              </w:rPr>
              <w:t>(7) Change in name and/or address of sponsor of an approved M &amp; P plan, per basic plan document</w:t>
            </w:r>
          </w:p>
          <w:p w:rsidR="004F23CB" w:rsidRDefault="004F23CB">
            <w:pPr>
              <w:ind w:firstLine="522"/>
              <w:rPr>
                <w:rFonts w:ascii="Arial" w:hAnsi="Arial"/>
                <w:sz w:val="22"/>
              </w:rPr>
            </w:pPr>
          </w:p>
        </w:tc>
        <w:tc>
          <w:tcPr>
            <w:tcW w:w="3240" w:type="dxa"/>
          </w:tcPr>
          <w:p w:rsidR="004F23CB" w:rsidRDefault="00B563E5">
            <w:pPr>
              <w:jc w:val="right"/>
              <w:rPr>
                <w:rFonts w:ascii="Arial" w:hAnsi="Arial"/>
                <w:sz w:val="22"/>
              </w:rPr>
            </w:pPr>
            <w:r>
              <w:rPr>
                <w:rFonts w:ascii="Arial" w:hAnsi="Arial"/>
                <w:sz w:val="22"/>
              </w:rPr>
              <w:t xml:space="preserve">None </w:t>
            </w:r>
          </w:p>
        </w:tc>
      </w:tr>
      <w:tr w:rsidR="004F23CB">
        <w:trPr>
          <w:gridAfter w:val="1"/>
          <w:wAfter w:w="18" w:type="dxa"/>
          <w:trHeight w:val="80"/>
        </w:trPr>
        <w:tc>
          <w:tcPr>
            <w:tcW w:w="5958" w:type="dxa"/>
          </w:tcPr>
          <w:p w:rsidR="004F23CB" w:rsidRDefault="00B563E5">
            <w:pPr>
              <w:ind w:left="900" w:hanging="360"/>
              <w:rPr>
                <w:rFonts w:ascii="Arial" w:hAnsi="Arial"/>
                <w:sz w:val="22"/>
              </w:rPr>
            </w:pPr>
            <w:r>
              <w:rPr>
                <w:rFonts w:ascii="Arial" w:hAnsi="Arial"/>
                <w:sz w:val="22"/>
              </w:rPr>
              <w:t>(8) Mass submitter or non-mass submitter sponsor per trust document in excess of 10</w:t>
            </w:r>
          </w:p>
          <w:p w:rsidR="004F23CB" w:rsidRDefault="004F23CB">
            <w:pPr>
              <w:ind w:firstLine="522"/>
              <w:rPr>
                <w:rFonts w:ascii="Arial" w:hAnsi="Arial"/>
                <w:sz w:val="22"/>
              </w:rPr>
            </w:pPr>
          </w:p>
        </w:tc>
        <w:tc>
          <w:tcPr>
            <w:tcW w:w="3240" w:type="dxa"/>
          </w:tcPr>
          <w:p w:rsidR="004F23CB" w:rsidRDefault="00B563E5">
            <w:pPr>
              <w:jc w:val="right"/>
              <w:rPr>
                <w:rFonts w:ascii="Arial" w:hAnsi="Arial"/>
                <w:sz w:val="22"/>
              </w:rPr>
            </w:pPr>
            <w:r>
              <w:rPr>
                <w:rFonts w:ascii="Arial" w:hAnsi="Arial"/>
                <w:sz w:val="22"/>
              </w:rPr>
              <w:t>$600</w:t>
            </w:r>
          </w:p>
        </w:tc>
      </w:tr>
      <w:tr w:rsidR="004F23CB">
        <w:trPr>
          <w:gridAfter w:val="1"/>
          <w:wAfter w:w="18" w:type="dxa"/>
        </w:trPr>
        <w:tc>
          <w:tcPr>
            <w:tcW w:w="5958" w:type="dxa"/>
          </w:tcPr>
          <w:p w:rsidR="004F23CB" w:rsidRDefault="00B563E5">
            <w:pPr>
              <w:rPr>
                <w:rFonts w:ascii="Arial" w:hAnsi="Arial"/>
                <w:sz w:val="22"/>
              </w:rPr>
            </w:pPr>
            <w:r>
              <w:rPr>
                <w:rFonts w:ascii="Arial" w:hAnsi="Arial"/>
                <w:b/>
                <w:sz w:val="22"/>
              </w:rPr>
              <w:t>Note</w:t>
            </w:r>
            <w:r>
              <w:rPr>
                <w:rFonts w:ascii="Arial" w:hAnsi="Arial"/>
                <w:sz w:val="22"/>
              </w:rPr>
              <w:t>: If a mass submitter submits, in any 12-month period ending January 31, more than 300 applications on behalf of word-for-word adopters with respect to a particular adoption agreement, only the first 300 such applications will be subject to the fee; no fee will apply to those in excess of the first 300 such applications submitted within the 12-month period.</w:t>
            </w:r>
          </w:p>
          <w:p w:rsidR="004F23CB" w:rsidRDefault="004F23CB">
            <w:pPr>
              <w:ind w:firstLine="540"/>
              <w:rPr>
                <w:rFonts w:ascii="Arial" w:hAnsi="Arial"/>
                <w:sz w:val="22"/>
              </w:rPr>
            </w:pPr>
          </w:p>
        </w:tc>
        <w:tc>
          <w:tcPr>
            <w:tcW w:w="3240" w:type="dxa"/>
          </w:tcPr>
          <w:p w:rsidR="004F23CB" w:rsidRDefault="004F23CB">
            <w:pPr>
              <w:jc w:val="right"/>
              <w:rPr>
                <w:rFonts w:ascii="Arial" w:hAnsi="Arial"/>
                <w:sz w:val="22"/>
              </w:rPr>
            </w:pPr>
          </w:p>
        </w:tc>
      </w:tr>
      <w:tr w:rsidR="004F23CB">
        <w:trPr>
          <w:gridAfter w:val="1"/>
          <w:wAfter w:w="18" w:type="dxa"/>
        </w:trPr>
        <w:tc>
          <w:tcPr>
            <w:tcW w:w="5958" w:type="dxa"/>
          </w:tcPr>
          <w:p w:rsidR="004F23CB" w:rsidRDefault="00B563E5">
            <w:pPr>
              <w:jc w:val="both"/>
              <w:rPr>
                <w:rFonts w:ascii="Arial" w:hAnsi="Arial"/>
                <w:sz w:val="22"/>
              </w:rPr>
            </w:pPr>
            <w:r>
              <w:rPr>
                <w:rFonts w:ascii="Arial" w:hAnsi="Arial"/>
                <w:sz w:val="22"/>
              </w:rPr>
              <w:t xml:space="preserve">.04  </w:t>
            </w:r>
            <w:r>
              <w:rPr>
                <w:rFonts w:ascii="Arial" w:hAnsi="Arial"/>
                <w:sz w:val="22"/>
                <w:u w:val="single"/>
              </w:rPr>
              <w:t>Advisory letters on volume submitter plans</w:t>
            </w:r>
            <w:r>
              <w:rPr>
                <w:rFonts w:ascii="Arial" w:hAnsi="Arial"/>
                <w:sz w:val="22"/>
              </w:rPr>
              <w:t xml:space="preserve">. </w:t>
            </w:r>
          </w:p>
          <w:p w:rsidR="004F23CB" w:rsidRDefault="004F23CB">
            <w:pPr>
              <w:jc w:val="both"/>
              <w:rPr>
                <w:rFonts w:ascii="Arial" w:hAnsi="Arial"/>
                <w:sz w:val="22"/>
              </w:rPr>
            </w:pPr>
          </w:p>
        </w:tc>
        <w:tc>
          <w:tcPr>
            <w:tcW w:w="3240" w:type="dxa"/>
          </w:tcPr>
          <w:p w:rsidR="004F23CB" w:rsidRDefault="004F23CB">
            <w:pPr>
              <w:jc w:val="right"/>
              <w:rPr>
                <w:rFonts w:ascii="Arial" w:hAnsi="Arial"/>
                <w:sz w:val="22"/>
              </w:rPr>
            </w:pPr>
          </w:p>
        </w:tc>
      </w:tr>
      <w:tr w:rsidR="004F23CB">
        <w:trPr>
          <w:gridAfter w:val="1"/>
          <w:wAfter w:w="18" w:type="dxa"/>
        </w:trPr>
        <w:tc>
          <w:tcPr>
            <w:tcW w:w="5958" w:type="dxa"/>
          </w:tcPr>
          <w:p w:rsidR="004F23CB" w:rsidRDefault="00B563E5">
            <w:pPr>
              <w:numPr>
                <w:ilvl w:val="0"/>
                <w:numId w:val="8"/>
              </w:numPr>
              <w:rPr>
                <w:rFonts w:ascii="Arial" w:hAnsi="Arial"/>
                <w:sz w:val="22"/>
              </w:rPr>
            </w:pPr>
            <w:r>
              <w:rPr>
                <w:rFonts w:ascii="Arial" w:hAnsi="Arial"/>
                <w:sz w:val="22"/>
              </w:rPr>
              <w:t>Volume submitter specimen plan (mass and non mass submitter) including one adoption agreement</w:t>
            </w:r>
          </w:p>
          <w:p w:rsidR="004F23CB" w:rsidRDefault="004F23CB">
            <w:pPr>
              <w:ind w:left="600"/>
              <w:rPr>
                <w:rFonts w:ascii="Arial" w:hAnsi="Arial"/>
                <w:sz w:val="22"/>
              </w:rPr>
            </w:pPr>
          </w:p>
        </w:tc>
        <w:tc>
          <w:tcPr>
            <w:tcW w:w="3240" w:type="dxa"/>
          </w:tcPr>
          <w:p w:rsidR="004F23CB" w:rsidRDefault="004F23CB">
            <w:pPr>
              <w:jc w:val="right"/>
              <w:rPr>
                <w:rFonts w:ascii="Arial" w:hAnsi="Arial"/>
                <w:sz w:val="22"/>
              </w:rPr>
            </w:pPr>
          </w:p>
          <w:p w:rsidR="004F23CB" w:rsidRDefault="004F23CB">
            <w:pPr>
              <w:jc w:val="right"/>
              <w:rPr>
                <w:rFonts w:ascii="Arial" w:hAnsi="Arial"/>
                <w:sz w:val="22"/>
              </w:rPr>
            </w:pPr>
          </w:p>
          <w:p w:rsidR="004F23CB" w:rsidRDefault="00B563E5">
            <w:pPr>
              <w:jc w:val="right"/>
              <w:rPr>
                <w:rFonts w:ascii="Arial" w:hAnsi="Arial"/>
                <w:sz w:val="22"/>
              </w:rPr>
            </w:pPr>
            <w:r>
              <w:rPr>
                <w:rFonts w:ascii="Arial" w:hAnsi="Arial"/>
                <w:sz w:val="22"/>
              </w:rPr>
              <w:t>$28,000</w:t>
            </w:r>
          </w:p>
          <w:p w:rsidR="004F23CB" w:rsidRDefault="004F23CB">
            <w:pPr>
              <w:jc w:val="right"/>
              <w:rPr>
                <w:rFonts w:ascii="Arial" w:hAnsi="Arial"/>
                <w:sz w:val="22"/>
              </w:rPr>
            </w:pPr>
          </w:p>
        </w:tc>
      </w:tr>
      <w:tr w:rsidR="004F23CB">
        <w:trPr>
          <w:gridAfter w:val="1"/>
          <w:wAfter w:w="18" w:type="dxa"/>
        </w:trPr>
        <w:tc>
          <w:tcPr>
            <w:tcW w:w="5958" w:type="dxa"/>
          </w:tcPr>
          <w:p w:rsidR="004F23CB" w:rsidRDefault="00B563E5">
            <w:pPr>
              <w:numPr>
                <w:ilvl w:val="0"/>
                <w:numId w:val="8"/>
              </w:numPr>
              <w:rPr>
                <w:rFonts w:ascii="Arial" w:hAnsi="Arial"/>
                <w:sz w:val="22"/>
              </w:rPr>
            </w:pPr>
            <w:r>
              <w:rPr>
                <w:rFonts w:ascii="Arial" w:hAnsi="Arial"/>
                <w:sz w:val="22"/>
              </w:rPr>
              <w:t>Each additional adoption agreement</w:t>
            </w:r>
          </w:p>
        </w:tc>
        <w:tc>
          <w:tcPr>
            <w:tcW w:w="3240" w:type="dxa"/>
          </w:tcPr>
          <w:p w:rsidR="004F23CB" w:rsidRDefault="004F23CB">
            <w:pPr>
              <w:jc w:val="right"/>
              <w:rPr>
                <w:rFonts w:ascii="Arial" w:hAnsi="Arial"/>
                <w:sz w:val="22"/>
              </w:rPr>
            </w:pPr>
          </w:p>
          <w:p w:rsidR="004F23CB" w:rsidRDefault="00B563E5">
            <w:pPr>
              <w:jc w:val="right"/>
              <w:rPr>
                <w:rFonts w:ascii="Arial" w:hAnsi="Arial"/>
                <w:sz w:val="22"/>
              </w:rPr>
            </w:pPr>
            <w:r>
              <w:rPr>
                <w:rFonts w:ascii="Arial" w:hAnsi="Arial"/>
                <w:sz w:val="22"/>
              </w:rPr>
              <w:t>$28,000</w:t>
            </w:r>
          </w:p>
          <w:p w:rsidR="004F23CB" w:rsidRDefault="004F23CB">
            <w:pPr>
              <w:jc w:val="right"/>
              <w:rPr>
                <w:rFonts w:ascii="Arial" w:hAnsi="Arial"/>
                <w:sz w:val="22"/>
              </w:rPr>
            </w:pPr>
          </w:p>
        </w:tc>
      </w:tr>
      <w:tr w:rsidR="004F23CB">
        <w:trPr>
          <w:gridAfter w:val="1"/>
          <w:wAfter w:w="18" w:type="dxa"/>
        </w:trPr>
        <w:tc>
          <w:tcPr>
            <w:tcW w:w="5958" w:type="dxa"/>
          </w:tcPr>
          <w:p w:rsidR="004F23CB" w:rsidRDefault="00B563E5">
            <w:pPr>
              <w:ind w:left="900" w:hanging="360"/>
              <w:rPr>
                <w:rFonts w:ascii="Arial" w:hAnsi="Arial"/>
                <w:sz w:val="22"/>
              </w:rPr>
            </w:pPr>
            <w:r>
              <w:rPr>
                <w:rFonts w:ascii="Arial" w:hAnsi="Arial"/>
                <w:sz w:val="22"/>
              </w:rPr>
              <w:t xml:space="preserve">(3) Volume submitter specimen plan that is word-for-word identical to a mass submitter specimen plan </w:t>
            </w:r>
          </w:p>
          <w:p w:rsidR="004F23CB" w:rsidRDefault="004F23CB">
            <w:pPr>
              <w:ind w:firstLine="540"/>
              <w:rPr>
                <w:rFonts w:ascii="Arial" w:hAnsi="Arial"/>
                <w:sz w:val="22"/>
              </w:rPr>
            </w:pPr>
          </w:p>
        </w:tc>
        <w:tc>
          <w:tcPr>
            <w:tcW w:w="3240" w:type="dxa"/>
          </w:tcPr>
          <w:p w:rsidR="004F23CB" w:rsidRDefault="00B563E5">
            <w:pPr>
              <w:jc w:val="right"/>
              <w:rPr>
                <w:rFonts w:ascii="Arial" w:hAnsi="Arial"/>
                <w:sz w:val="22"/>
              </w:rPr>
            </w:pPr>
            <w:r>
              <w:rPr>
                <w:rFonts w:ascii="Arial" w:hAnsi="Arial"/>
                <w:sz w:val="22"/>
              </w:rPr>
              <w:t>$300</w:t>
            </w:r>
          </w:p>
        </w:tc>
      </w:tr>
      <w:tr w:rsidR="004F23CB">
        <w:trPr>
          <w:gridAfter w:val="1"/>
          <w:wAfter w:w="18" w:type="dxa"/>
        </w:trPr>
        <w:tc>
          <w:tcPr>
            <w:tcW w:w="5958" w:type="dxa"/>
          </w:tcPr>
          <w:p w:rsidR="004F23CB" w:rsidRDefault="00B563E5">
            <w:pPr>
              <w:ind w:left="900" w:hanging="360"/>
              <w:rPr>
                <w:rFonts w:ascii="Arial" w:hAnsi="Arial"/>
                <w:sz w:val="22"/>
              </w:rPr>
            </w:pPr>
            <w:r>
              <w:rPr>
                <w:rFonts w:ascii="Arial" w:hAnsi="Arial"/>
                <w:sz w:val="22"/>
              </w:rPr>
              <w:t>(4) Assumption of sponsorship of an approved volume submitter plan, without any amendment to the plan document, by a new entity, as evidenced by a change of employer identification number, per basic plan document</w:t>
            </w:r>
          </w:p>
          <w:p w:rsidR="004F23CB" w:rsidRDefault="00B563E5">
            <w:pPr>
              <w:ind w:left="540"/>
              <w:rPr>
                <w:rFonts w:ascii="Arial" w:hAnsi="Arial"/>
                <w:sz w:val="22"/>
              </w:rPr>
            </w:pPr>
            <w:r>
              <w:rPr>
                <w:rFonts w:ascii="Arial" w:hAnsi="Arial"/>
                <w:sz w:val="22"/>
              </w:rPr>
              <w:t xml:space="preserve"> </w:t>
            </w:r>
          </w:p>
        </w:tc>
        <w:tc>
          <w:tcPr>
            <w:tcW w:w="3240" w:type="dxa"/>
          </w:tcPr>
          <w:p w:rsidR="004F23CB" w:rsidRDefault="00B563E5">
            <w:pPr>
              <w:jc w:val="right"/>
              <w:rPr>
                <w:rFonts w:ascii="Arial" w:hAnsi="Arial"/>
                <w:sz w:val="22"/>
              </w:rPr>
            </w:pPr>
            <w:r>
              <w:rPr>
                <w:rFonts w:ascii="Arial" w:hAnsi="Arial"/>
                <w:sz w:val="22"/>
              </w:rPr>
              <w:t>$300</w:t>
            </w:r>
          </w:p>
        </w:tc>
      </w:tr>
      <w:tr w:rsidR="004F23CB">
        <w:trPr>
          <w:gridAfter w:val="1"/>
          <w:wAfter w:w="18" w:type="dxa"/>
        </w:trPr>
        <w:tc>
          <w:tcPr>
            <w:tcW w:w="5958" w:type="dxa"/>
          </w:tcPr>
          <w:p w:rsidR="004F23CB" w:rsidRDefault="00B563E5">
            <w:pPr>
              <w:ind w:left="900" w:hanging="360"/>
              <w:rPr>
                <w:rFonts w:ascii="Arial" w:hAnsi="Arial"/>
                <w:sz w:val="22"/>
              </w:rPr>
            </w:pPr>
            <w:r>
              <w:rPr>
                <w:rFonts w:ascii="Arial" w:hAnsi="Arial"/>
                <w:sz w:val="22"/>
              </w:rPr>
              <w:t xml:space="preserve">(5) Change in name and/or address of practitioner of an approved volume submitter specimen plan, per basic plan document </w:t>
            </w:r>
          </w:p>
          <w:p w:rsidR="004F23CB" w:rsidRDefault="004F23CB">
            <w:pPr>
              <w:ind w:left="540"/>
              <w:rPr>
                <w:rFonts w:ascii="Arial" w:hAnsi="Arial"/>
                <w:sz w:val="22"/>
              </w:rPr>
            </w:pPr>
          </w:p>
        </w:tc>
        <w:tc>
          <w:tcPr>
            <w:tcW w:w="3240" w:type="dxa"/>
          </w:tcPr>
          <w:p w:rsidR="004F23CB" w:rsidRDefault="00B563E5">
            <w:pPr>
              <w:jc w:val="right"/>
              <w:rPr>
                <w:rFonts w:ascii="Arial" w:hAnsi="Arial"/>
                <w:sz w:val="22"/>
              </w:rPr>
            </w:pPr>
            <w:r>
              <w:rPr>
                <w:rFonts w:ascii="Arial" w:hAnsi="Arial"/>
                <w:sz w:val="22"/>
              </w:rPr>
              <w:t>None</w:t>
            </w:r>
          </w:p>
        </w:tc>
      </w:tr>
      <w:tr w:rsidR="004F23CB">
        <w:trPr>
          <w:gridAfter w:val="1"/>
          <w:wAfter w:w="18" w:type="dxa"/>
        </w:trPr>
        <w:tc>
          <w:tcPr>
            <w:tcW w:w="5958" w:type="dxa"/>
          </w:tcPr>
          <w:p w:rsidR="004F23CB" w:rsidRDefault="00B563E5">
            <w:pPr>
              <w:ind w:left="900" w:hanging="360"/>
              <w:rPr>
                <w:rFonts w:ascii="Arial" w:hAnsi="Arial"/>
                <w:sz w:val="22"/>
              </w:rPr>
            </w:pPr>
            <w:r>
              <w:rPr>
                <w:rFonts w:ascii="Arial" w:hAnsi="Arial"/>
                <w:sz w:val="22"/>
              </w:rPr>
              <w:t xml:space="preserve">(6) Mass submitter or non-mass submitter practitioner per trust document in excess of 10 </w:t>
            </w:r>
          </w:p>
          <w:p w:rsidR="004F23CB" w:rsidRDefault="004F23CB">
            <w:pPr>
              <w:ind w:firstLine="540"/>
              <w:rPr>
                <w:rFonts w:ascii="Arial" w:hAnsi="Arial"/>
                <w:sz w:val="22"/>
              </w:rPr>
            </w:pPr>
          </w:p>
        </w:tc>
        <w:tc>
          <w:tcPr>
            <w:tcW w:w="3240" w:type="dxa"/>
          </w:tcPr>
          <w:p w:rsidR="004F23CB" w:rsidRDefault="00B563E5">
            <w:pPr>
              <w:jc w:val="right"/>
              <w:rPr>
                <w:rFonts w:ascii="Arial" w:hAnsi="Arial"/>
                <w:sz w:val="22"/>
              </w:rPr>
            </w:pPr>
            <w:r>
              <w:rPr>
                <w:rFonts w:ascii="Arial" w:hAnsi="Arial"/>
                <w:sz w:val="22"/>
              </w:rPr>
              <w:t>$ 600</w:t>
            </w:r>
          </w:p>
        </w:tc>
      </w:tr>
      <w:tr w:rsidR="004F23CB">
        <w:trPr>
          <w:gridAfter w:val="1"/>
          <w:wAfter w:w="18" w:type="dxa"/>
        </w:trPr>
        <w:tc>
          <w:tcPr>
            <w:tcW w:w="5958" w:type="dxa"/>
          </w:tcPr>
          <w:p w:rsidR="004F23CB" w:rsidRDefault="00B563E5">
            <w:pPr>
              <w:rPr>
                <w:rFonts w:ascii="Arial" w:hAnsi="Arial"/>
                <w:sz w:val="22"/>
              </w:rPr>
            </w:pPr>
            <w:r>
              <w:rPr>
                <w:rFonts w:ascii="Arial" w:hAnsi="Arial"/>
                <w:sz w:val="22"/>
              </w:rPr>
              <w:t xml:space="preserve">       </w:t>
            </w:r>
          </w:p>
          <w:p w:rsidR="004F23CB" w:rsidRDefault="00B563E5">
            <w:pPr>
              <w:rPr>
                <w:rFonts w:ascii="Arial" w:hAnsi="Arial"/>
                <w:sz w:val="22"/>
                <w:u w:val="single"/>
              </w:rPr>
            </w:pPr>
            <w:r>
              <w:rPr>
                <w:rFonts w:ascii="Arial" w:hAnsi="Arial"/>
                <w:sz w:val="22"/>
              </w:rPr>
              <w:t xml:space="preserve">.05  </w:t>
            </w:r>
            <w:r>
              <w:rPr>
                <w:rFonts w:ascii="Arial" w:hAnsi="Arial"/>
                <w:sz w:val="22"/>
                <w:u w:val="single"/>
              </w:rPr>
              <w:t>Determination letters</w:t>
            </w:r>
          </w:p>
          <w:p w:rsidR="004F23CB" w:rsidRDefault="004F23CB">
            <w:pPr>
              <w:rPr>
                <w:rFonts w:ascii="Arial" w:hAnsi="Arial"/>
                <w:sz w:val="22"/>
              </w:rPr>
            </w:pPr>
          </w:p>
        </w:tc>
        <w:tc>
          <w:tcPr>
            <w:tcW w:w="3240" w:type="dxa"/>
          </w:tcPr>
          <w:p w:rsidR="004F23CB" w:rsidRDefault="004F23CB">
            <w:pPr>
              <w:jc w:val="right"/>
              <w:rPr>
                <w:rFonts w:ascii="Arial" w:hAnsi="Arial"/>
                <w:sz w:val="22"/>
              </w:rPr>
            </w:pPr>
          </w:p>
        </w:tc>
      </w:tr>
      <w:tr w:rsidR="004F23CB">
        <w:trPr>
          <w:gridAfter w:val="1"/>
          <w:wAfter w:w="18" w:type="dxa"/>
        </w:trPr>
        <w:tc>
          <w:tcPr>
            <w:tcW w:w="5958" w:type="dxa"/>
          </w:tcPr>
          <w:p w:rsidR="004F23CB" w:rsidRDefault="00B563E5">
            <w:pPr>
              <w:ind w:firstLine="540"/>
              <w:rPr>
                <w:rFonts w:ascii="Arial" w:hAnsi="Arial"/>
                <w:sz w:val="22"/>
              </w:rPr>
            </w:pPr>
            <w:r>
              <w:rPr>
                <w:rFonts w:ascii="Arial" w:hAnsi="Arial"/>
                <w:sz w:val="22"/>
              </w:rPr>
              <w:t>(1) Determination Letters:</w:t>
            </w:r>
          </w:p>
        </w:tc>
        <w:tc>
          <w:tcPr>
            <w:tcW w:w="3240" w:type="dxa"/>
          </w:tcPr>
          <w:p w:rsidR="004F23CB" w:rsidRDefault="004F23CB">
            <w:pPr>
              <w:jc w:val="center"/>
              <w:rPr>
                <w:rFonts w:ascii="Arial" w:hAnsi="Arial"/>
                <w:sz w:val="22"/>
              </w:rPr>
            </w:pPr>
          </w:p>
        </w:tc>
      </w:tr>
      <w:tr w:rsidR="004F23CB">
        <w:trPr>
          <w:gridAfter w:val="1"/>
          <w:wAfter w:w="18" w:type="dxa"/>
        </w:trPr>
        <w:tc>
          <w:tcPr>
            <w:tcW w:w="5958" w:type="dxa"/>
          </w:tcPr>
          <w:p w:rsidR="004F23CB" w:rsidRDefault="004F23CB">
            <w:pPr>
              <w:ind w:left="900"/>
              <w:rPr>
                <w:rFonts w:ascii="Arial" w:hAnsi="Arial"/>
                <w:sz w:val="22"/>
              </w:rPr>
            </w:pPr>
          </w:p>
          <w:p w:rsidR="004F23CB" w:rsidRDefault="00B563E5">
            <w:pPr>
              <w:ind w:left="900"/>
              <w:rPr>
                <w:rFonts w:ascii="Arial" w:hAnsi="Arial"/>
                <w:sz w:val="22"/>
              </w:rPr>
            </w:pPr>
            <w:r>
              <w:rPr>
                <w:rFonts w:ascii="Arial" w:hAnsi="Arial"/>
                <w:sz w:val="22"/>
              </w:rPr>
              <w:t>(a)  Form 5300 (A</w:t>
            </w:r>
            <w:r>
              <w:rPr>
                <w:rFonts w:ascii="Arial" w:hAnsi="Arial"/>
                <w:i/>
                <w:sz w:val="22"/>
              </w:rPr>
              <w:t>pplication for Determination for Employee Benefit Plan)</w:t>
            </w:r>
          </w:p>
        </w:tc>
        <w:tc>
          <w:tcPr>
            <w:tcW w:w="3240" w:type="dxa"/>
            <w:shd w:val="clear" w:color="auto" w:fill="auto"/>
          </w:tcPr>
          <w:p w:rsidR="004F23CB" w:rsidRDefault="00B563E5">
            <w:pPr>
              <w:jc w:val="right"/>
              <w:rPr>
                <w:rFonts w:ascii="Arial" w:hAnsi="Arial"/>
                <w:sz w:val="22"/>
              </w:rPr>
            </w:pPr>
            <w:r>
              <w:rPr>
                <w:rFonts w:ascii="Arial" w:hAnsi="Arial"/>
                <w:sz w:val="22"/>
              </w:rPr>
              <w:t>$2,500</w:t>
            </w:r>
          </w:p>
        </w:tc>
      </w:tr>
      <w:tr w:rsidR="004F23CB">
        <w:trPr>
          <w:gridAfter w:val="1"/>
          <w:wAfter w:w="18" w:type="dxa"/>
        </w:trPr>
        <w:tc>
          <w:tcPr>
            <w:tcW w:w="5958" w:type="dxa"/>
          </w:tcPr>
          <w:p w:rsidR="004F23CB" w:rsidRDefault="00B563E5">
            <w:pPr>
              <w:ind w:left="900"/>
              <w:rPr>
                <w:rFonts w:ascii="Arial" w:hAnsi="Arial"/>
                <w:i/>
                <w:sz w:val="22"/>
              </w:rPr>
            </w:pPr>
            <w:r>
              <w:rPr>
                <w:rFonts w:ascii="Arial" w:hAnsi="Arial"/>
                <w:sz w:val="22"/>
              </w:rPr>
              <w:t xml:space="preserve">(b)  Form 5307 </w:t>
            </w:r>
            <w:r>
              <w:rPr>
                <w:rFonts w:ascii="Arial" w:hAnsi="Arial"/>
                <w:i/>
                <w:sz w:val="22"/>
              </w:rPr>
              <w:t>(Application for Determination for Adopters of Modified Volume Submitter Plans)</w:t>
            </w:r>
          </w:p>
          <w:p w:rsidR="004F23CB" w:rsidRDefault="004F23CB">
            <w:pPr>
              <w:rPr>
                <w:rFonts w:ascii="Arial" w:hAnsi="Arial"/>
                <w:sz w:val="22"/>
              </w:rPr>
            </w:pPr>
          </w:p>
        </w:tc>
        <w:tc>
          <w:tcPr>
            <w:tcW w:w="3240" w:type="dxa"/>
            <w:shd w:val="clear" w:color="auto" w:fill="auto"/>
          </w:tcPr>
          <w:p w:rsidR="004F23CB" w:rsidRDefault="00B563E5">
            <w:pPr>
              <w:jc w:val="right"/>
              <w:rPr>
                <w:rFonts w:ascii="Arial" w:hAnsi="Arial"/>
                <w:sz w:val="22"/>
              </w:rPr>
            </w:pPr>
            <w:r>
              <w:rPr>
                <w:rFonts w:ascii="Arial" w:hAnsi="Arial"/>
                <w:sz w:val="22"/>
              </w:rPr>
              <w:t>$800</w:t>
            </w:r>
          </w:p>
        </w:tc>
      </w:tr>
      <w:tr w:rsidR="004F23CB">
        <w:trPr>
          <w:gridAfter w:val="1"/>
          <w:wAfter w:w="18" w:type="dxa"/>
          <w:trHeight w:val="765"/>
        </w:trPr>
        <w:tc>
          <w:tcPr>
            <w:tcW w:w="5958" w:type="dxa"/>
            <w:tcBorders>
              <w:bottom w:val="nil"/>
            </w:tcBorders>
          </w:tcPr>
          <w:p w:rsidR="004F23CB" w:rsidRDefault="00B563E5">
            <w:pPr>
              <w:ind w:left="900"/>
              <w:rPr>
                <w:rFonts w:ascii="Arial" w:hAnsi="Arial"/>
                <w:i/>
                <w:sz w:val="22"/>
              </w:rPr>
            </w:pPr>
            <w:r>
              <w:rPr>
                <w:rFonts w:ascii="Arial" w:hAnsi="Arial"/>
                <w:sz w:val="22"/>
              </w:rPr>
              <w:t xml:space="preserve">(c)  Form 5310  </w:t>
            </w:r>
            <w:r>
              <w:rPr>
                <w:rFonts w:ascii="Arial" w:hAnsi="Arial"/>
                <w:i/>
                <w:sz w:val="22"/>
              </w:rPr>
              <w:t>(Application for Determination for Terminating Plan)</w:t>
            </w:r>
            <w:r>
              <w:rPr>
                <w:rFonts w:ascii="Arial" w:hAnsi="Arial"/>
                <w:sz w:val="22"/>
              </w:rPr>
              <w:t xml:space="preserve">  </w:t>
            </w:r>
          </w:p>
          <w:p w:rsidR="004F23CB" w:rsidRDefault="004F23CB">
            <w:pPr>
              <w:ind w:firstLine="900"/>
              <w:rPr>
                <w:rFonts w:ascii="Arial" w:hAnsi="Arial"/>
                <w:sz w:val="22"/>
              </w:rPr>
            </w:pPr>
          </w:p>
        </w:tc>
        <w:tc>
          <w:tcPr>
            <w:tcW w:w="3240" w:type="dxa"/>
            <w:tcBorders>
              <w:bottom w:val="nil"/>
            </w:tcBorders>
            <w:shd w:val="clear" w:color="auto" w:fill="auto"/>
          </w:tcPr>
          <w:p w:rsidR="004F23CB" w:rsidRDefault="00B563E5">
            <w:pPr>
              <w:jc w:val="right"/>
              <w:rPr>
                <w:rFonts w:ascii="Arial" w:hAnsi="Arial"/>
                <w:sz w:val="22"/>
              </w:rPr>
            </w:pPr>
            <w:r>
              <w:rPr>
                <w:rFonts w:ascii="Arial" w:hAnsi="Arial"/>
                <w:sz w:val="22"/>
              </w:rPr>
              <w:t>$2,300</w:t>
            </w:r>
          </w:p>
        </w:tc>
      </w:tr>
      <w:tr w:rsidR="004F23CB">
        <w:trPr>
          <w:gridAfter w:val="1"/>
          <w:wAfter w:w="18" w:type="dxa"/>
        </w:trPr>
        <w:tc>
          <w:tcPr>
            <w:tcW w:w="5958" w:type="dxa"/>
          </w:tcPr>
          <w:p w:rsidR="004F23CB" w:rsidRDefault="00B563E5">
            <w:pPr>
              <w:ind w:left="900"/>
              <w:rPr>
                <w:rFonts w:ascii="Arial" w:hAnsi="Arial"/>
                <w:sz w:val="22"/>
              </w:rPr>
            </w:pPr>
            <w:r>
              <w:rPr>
                <w:rFonts w:ascii="Arial" w:hAnsi="Arial"/>
                <w:sz w:val="22"/>
              </w:rPr>
              <w:t xml:space="preserve">(d)  Multiple employer plans (Form 5300), regardless of number of forms submitted </w:t>
            </w:r>
          </w:p>
          <w:p w:rsidR="004F23CB" w:rsidRDefault="004F23CB">
            <w:pPr>
              <w:ind w:firstLine="900"/>
              <w:rPr>
                <w:rFonts w:ascii="Arial" w:hAnsi="Arial"/>
                <w:sz w:val="22"/>
              </w:rPr>
            </w:pPr>
          </w:p>
        </w:tc>
        <w:tc>
          <w:tcPr>
            <w:tcW w:w="3240" w:type="dxa"/>
            <w:shd w:val="clear" w:color="auto" w:fill="auto"/>
          </w:tcPr>
          <w:p w:rsidR="004F23CB" w:rsidRDefault="00B563E5">
            <w:pPr>
              <w:jc w:val="right"/>
              <w:rPr>
                <w:rFonts w:ascii="Arial" w:hAnsi="Arial"/>
                <w:sz w:val="22"/>
              </w:rPr>
            </w:pPr>
            <w:r>
              <w:rPr>
                <w:rFonts w:ascii="Arial" w:hAnsi="Arial"/>
                <w:sz w:val="22"/>
              </w:rPr>
              <w:t>$4,000</w:t>
            </w:r>
          </w:p>
        </w:tc>
      </w:tr>
      <w:tr w:rsidR="004F23CB">
        <w:trPr>
          <w:gridAfter w:val="1"/>
          <w:wAfter w:w="18" w:type="dxa"/>
          <w:trHeight w:val="240"/>
        </w:trPr>
        <w:tc>
          <w:tcPr>
            <w:tcW w:w="5958" w:type="dxa"/>
          </w:tcPr>
          <w:p w:rsidR="004F23CB" w:rsidRDefault="00B563E5">
            <w:pPr>
              <w:rPr>
                <w:rFonts w:ascii="Arial" w:hAnsi="Arial"/>
                <w:sz w:val="22"/>
              </w:rPr>
            </w:pPr>
            <w:r>
              <w:rPr>
                <w:rFonts w:ascii="Arial" w:hAnsi="Arial"/>
                <w:b/>
                <w:sz w:val="22"/>
              </w:rPr>
              <w:t>Note:</w:t>
            </w:r>
            <w:r>
              <w:rPr>
                <w:rFonts w:ascii="Arial" w:hAnsi="Arial"/>
                <w:sz w:val="22"/>
              </w:rPr>
              <w:t xml:space="preserve">  In the case of a multiple employer plan that is adopted by other employers after the initial submission, the fee would be the same as in paragraph (1)(a) or (d) above as applicable.  </w:t>
            </w:r>
          </w:p>
        </w:tc>
        <w:tc>
          <w:tcPr>
            <w:tcW w:w="3240" w:type="dxa"/>
            <w:shd w:val="clear" w:color="auto" w:fill="auto"/>
          </w:tcPr>
          <w:p w:rsidR="004F23CB" w:rsidRDefault="004F23CB">
            <w:pPr>
              <w:jc w:val="right"/>
              <w:rPr>
                <w:rFonts w:ascii="Arial" w:hAnsi="Arial"/>
                <w:sz w:val="22"/>
              </w:rPr>
            </w:pPr>
          </w:p>
        </w:tc>
      </w:tr>
      <w:tr w:rsidR="004F23CB">
        <w:trPr>
          <w:gridAfter w:val="1"/>
          <w:wAfter w:w="18" w:type="dxa"/>
          <w:trHeight w:val="80"/>
        </w:trPr>
        <w:tc>
          <w:tcPr>
            <w:tcW w:w="5958" w:type="dxa"/>
          </w:tcPr>
          <w:p w:rsidR="004F23CB" w:rsidRDefault="004F23CB">
            <w:pPr>
              <w:ind w:left="900" w:hanging="18"/>
              <w:rPr>
                <w:rFonts w:ascii="Arial" w:hAnsi="Arial"/>
                <w:sz w:val="22"/>
              </w:rPr>
            </w:pPr>
          </w:p>
          <w:p w:rsidR="004F23CB" w:rsidRDefault="00B563E5">
            <w:pPr>
              <w:ind w:left="900" w:hanging="18"/>
              <w:rPr>
                <w:rFonts w:ascii="Arial" w:hAnsi="Arial"/>
                <w:sz w:val="22"/>
              </w:rPr>
            </w:pPr>
            <w:r>
              <w:rPr>
                <w:rFonts w:ascii="Arial" w:hAnsi="Arial"/>
                <w:sz w:val="22"/>
              </w:rPr>
              <w:t xml:space="preserve">(e)  Multiple employer plans (Form 5310), regardless of number of participants </w:t>
            </w:r>
          </w:p>
          <w:p w:rsidR="004F23CB" w:rsidRDefault="004F23CB">
            <w:pPr>
              <w:ind w:firstLine="882"/>
              <w:rPr>
                <w:rFonts w:ascii="Arial" w:hAnsi="Arial"/>
                <w:sz w:val="22"/>
              </w:rPr>
            </w:pPr>
          </w:p>
        </w:tc>
        <w:tc>
          <w:tcPr>
            <w:tcW w:w="3240" w:type="dxa"/>
          </w:tcPr>
          <w:p w:rsidR="004F23CB" w:rsidRDefault="00B563E5">
            <w:pPr>
              <w:jc w:val="right"/>
              <w:rPr>
                <w:rFonts w:ascii="Arial" w:hAnsi="Arial"/>
                <w:sz w:val="22"/>
              </w:rPr>
            </w:pPr>
            <w:r>
              <w:rPr>
                <w:rFonts w:ascii="Arial" w:hAnsi="Arial"/>
                <w:sz w:val="22"/>
              </w:rPr>
              <w:t>$4,000</w:t>
            </w:r>
          </w:p>
        </w:tc>
      </w:tr>
      <w:tr w:rsidR="004F23CB">
        <w:trPr>
          <w:gridAfter w:val="1"/>
          <w:wAfter w:w="18" w:type="dxa"/>
        </w:trPr>
        <w:tc>
          <w:tcPr>
            <w:tcW w:w="5958" w:type="dxa"/>
            <w:shd w:val="clear" w:color="auto" w:fill="auto"/>
          </w:tcPr>
          <w:p w:rsidR="004F23CB" w:rsidRDefault="00B563E5">
            <w:pPr>
              <w:ind w:left="900" w:hanging="360"/>
              <w:rPr>
                <w:rFonts w:ascii="Arial" w:hAnsi="Arial"/>
                <w:sz w:val="22"/>
              </w:rPr>
            </w:pPr>
            <w:r>
              <w:rPr>
                <w:rFonts w:ascii="Arial" w:hAnsi="Arial"/>
                <w:sz w:val="22"/>
              </w:rPr>
              <w:t>(2) Group trusts contemplated by Rev. Rul. 81</w:t>
            </w:r>
            <w:r>
              <w:rPr>
                <w:rFonts w:ascii="Arial" w:hAnsi="Arial"/>
                <w:sz w:val="22"/>
              </w:rPr>
              <w:noBreakHyphen/>
              <w:t>100, 1981</w:t>
            </w:r>
            <w:r>
              <w:rPr>
                <w:rFonts w:ascii="Arial" w:hAnsi="Arial"/>
                <w:sz w:val="22"/>
              </w:rPr>
              <w:noBreakHyphen/>
              <w:t xml:space="preserve">1 C.B. 326, Rev. Rul. 2004-67, 2004-2 C.B. 28, Rev. Rul. 2011-1, 2011-2 I.R.B. 251, Rev. Rul. 2014-24, 2014-37 I.R.B. 529.  Form 5316 is available for group trust submissions. </w:t>
            </w:r>
          </w:p>
          <w:p w:rsidR="004F23CB" w:rsidRDefault="004F23CB">
            <w:pPr>
              <w:ind w:hanging="90"/>
              <w:rPr>
                <w:rFonts w:ascii="Arial" w:hAnsi="Arial"/>
                <w:sz w:val="22"/>
              </w:rPr>
            </w:pPr>
          </w:p>
        </w:tc>
        <w:tc>
          <w:tcPr>
            <w:tcW w:w="3240" w:type="dxa"/>
            <w:shd w:val="clear" w:color="auto" w:fill="auto"/>
          </w:tcPr>
          <w:p w:rsidR="004F23CB" w:rsidRDefault="00B563E5">
            <w:pPr>
              <w:jc w:val="right"/>
              <w:rPr>
                <w:rFonts w:ascii="Arial" w:hAnsi="Arial"/>
                <w:sz w:val="22"/>
              </w:rPr>
            </w:pPr>
            <w:r>
              <w:rPr>
                <w:rFonts w:ascii="Arial" w:hAnsi="Arial"/>
                <w:sz w:val="22"/>
              </w:rPr>
              <w:t>$1,000</w:t>
            </w:r>
          </w:p>
        </w:tc>
      </w:tr>
      <w:tr w:rsidR="004F23CB">
        <w:trPr>
          <w:gridAfter w:val="1"/>
          <w:wAfter w:w="18" w:type="dxa"/>
        </w:trPr>
        <w:tc>
          <w:tcPr>
            <w:tcW w:w="5958" w:type="dxa"/>
            <w:shd w:val="clear" w:color="auto" w:fill="auto"/>
          </w:tcPr>
          <w:p w:rsidR="004F23CB" w:rsidRDefault="00B563E5">
            <w:pPr>
              <w:rPr>
                <w:rFonts w:ascii="Arial" w:hAnsi="Arial"/>
                <w:sz w:val="22"/>
              </w:rPr>
            </w:pPr>
            <w:r>
              <w:rPr>
                <w:rFonts w:ascii="Arial" w:hAnsi="Arial"/>
                <w:sz w:val="22"/>
              </w:rPr>
              <w:t xml:space="preserve">.06  </w:t>
            </w:r>
            <w:r>
              <w:rPr>
                <w:rFonts w:ascii="Arial" w:hAnsi="Arial"/>
                <w:sz w:val="22"/>
                <w:u w:val="single"/>
              </w:rPr>
              <w:t xml:space="preserve">Opinion letters on </w:t>
            </w:r>
            <w:r>
              <w:rPr>
                <w:rFonts w:ascii="Arial" w:hAnsi="Arial" w:cs="Arial"/>
                <w:sz w:val="22"/>
                <w:u w:val="single"/>
              </w:rPr>
              <w:t>§</w:t>
            </w:r>
            <w:r>
              <w:rPr>
                <w:rFonts w:ascii="Arial" w:hAnsi="Arial"/>
                <w:sz w:val="22"/>
                <w:u w:val="single"/>
              </w:rPr>
              <w:t xml:space="preserve"> 403(b) prototype plans</w:t>
            </w:r>
            <w:r>
              <w:rPr>
                <w:rFonts w:ascii="Arial" w:hAnsi="Arial"/>
                <w:sz w:val="22"/>
              </w:rPr>
              <w:t>.</w:t>
            </w:r>
          </w:p>
          <w:p w:rsidR="004F23CB" w:rsidRDefault="004F23CB">
            <w:pPr>
              <w:rPr>
                <w:rFonts w:ascii="Arial" w:hAnsi="Arial"/>
                <w:sz w:val="22"/>
              </w:rPr>
            </w:pPr>
          </w:p>
        </w:tc>
        <w:tc>
          <w:tcPr>
            <w:tcW w:w="3240" w:type="dxa"/>
            <w:shd w:val="clear" w:color="auto" w:fill="auto"/>
          </w:tcPr>
          <w:p w:rsidR="004F23CB" w:rsidRDefault="004F23CB">
            <w:pPr>
              <w:jc w:val="right"/>
              <w:rPr>
                <w:rFonts w:ascii="Arial" w:hAnsi="Arial"/>
                <w:sz w:val="22"/>
              </w:rPr>
            </w:pPr>
          </w:p>
        </w:tc>
      </w:tr>
      <w:tr w:rsidR="004F23CB">
        <w:trPr>
          <w:gridAfter w:val="1"/>
          <w:wAfter w:w="18" w:type="dxa"/>
        </w:trPr>
        <w:tc>
          <w:tcPr>
            <w:tcW w:w="5958" w:type="dxa"/>
            <w:shd w:val="clear" w:color="auto" w:fill="auto"/>
          </w:tcPr>
          <w:p w:rsidR="004F23CB" w:rsidRDefault="00B563E5">
            <w:pPr>
              <w:numPr>
                <w:ilvl w:val="0"/>
                <w:numId w:val="23"/>
              </w:numPr>
              <w:ind w:left="0" w:firstLine="720"/>
              <w:rPr>
                <w:rFonts w:ascii="Arial" w:hAnsi="Arial"/>
                <w:sz w:val="22"/>
              </w:rPr>
            </w:pPr>
            <w:r>
              <w:rPr>
                <w:rFonts w:ascii="Arial" w:hAnsi="Arial"/>
                <w:sz w:val="22"/>
              </w:rPr>
              <w:t xml:space="preserve"> Mass submitter </w:t>
            </w:r>
            <w:r>
              <w:rPr>
                <w:rFonts w:ascii="Arial" w:hAnsi="Arial" w:cs="Arial"/>
                <w:sz w:val="22"/>
              </w:rPr>
              <w:t>§</w:t>
            </w:r>
            <w:r>
              <w:rPr>
                <w:rFonts w:ascii="Arial" w:hAnsi="Arial"/>
                <w:sz w:val="22"/>
              </w:rPr>
              <w:t xml:space="preserve"> 403(b) prototype plan</w:t>
            </w:r>
          </w:p>
          <w:p w:rsidR="004F23CB" w:rsidRDefault="00B563E5">
            <w:pPr>
              <w:numPr>
                <w:ilvl w:val="0"/>
                <w:numId w:val="24"/>
              </w:numPr>
              <w:ind w:left="1440" w:firstLine="0"/>
              <w:rPr>
                <w:rFonts w:ascii="Arial" w:hAnsi="Arial"/>
                <w:sz w:val="22"/>
              </w:rPr>
            </w:pPr>
            <w:r>
              <w:rPr>
                <w:rFonts w:ascii="Arial" w:hAnsi="Arial"/>
                <w:sz w:val="22"/>
              </w:rPr>
              <w:t xml:space="preserve"> per basic plan document with one adoption agreement</w:t>
            </w:r>
          </w:p>
          <w:p w:rsidR="004F23CB" w:rsidRDefault="00B563E5">
            <w:pPr>
              <w:numPr>
                <w:ilvl w:val="0"/>
                <w:numId w:val="24"/>
              </w:numPr>
              <w:ind w:left="2376" w:hanging="936"/>
              <w:rPr>
                <w:rFonts w:ascii="Arial" w:hAnsi="Arial"/>
                <w:sz w:val="22"/>
              </w:rPr>
            </w:pPr>
            <w:r>
              <w:rPr>
                <w:rFonts w:ascii="Arial" w:hAnsi="Arial"/>
                <w:sz w:val="22"/>
              </w:rPr>
              <w:t xml:space="preserve"> per each additional adoption agreement</w:t>
            </w:r>
          </w:p>
          <w:p w:rsidR="004F23CB" w:rsidRDefault="004F23CB">
            <w:pPr>
              <w:ind w:firstLine="180"/>
              <w:rPr>
                <w:rFonts w:ascii="Arial" w:hAnsi="Arial"/>
                <w:sz w:val="22"/>
              </w:rPr>
            </w:pPr>
          </w:p>
        </w:tc>
        <w:tc>
          <w:tcPr>
            <w:tcW w:w="3240" w:type="dxa"/>
            <w:shd w:val="clear" w:color="auto" w:fill="auto"/>
          </w:tcPr>
          <w:p w:rsidR="004F23CB" w:rsidRDefault="004F23CB">
            <w:pPr>
              <w:jc w:val="right"/>
              <w:rPr>
                <w:rFonts w:ascii="Arial" w:hAnsi="Arial"/>
                <w:sz w:val="22"/>
              </w:rPr>
            </w:pPr>
          </w:p>
          <w:p w:rsidR="004F23CB" w:rsidRDefault="00B563E5">
            <w:pPr>
              <w:tabs>
                <w:tab w:val="left" w:pos="1902"/>
                <w:tab w:val="left" w:pos="2157"/>
              </w:tabs>
              <w:jc w:val="center"/>
              <w:rPr>
                <w:rFonts w:ascii="Arial" w:hAnsi="Arial"/>
                <w:sz w:val="22"/>
              </w:rPr>
            </w:pPr>
            <w:r>
              <w:rPr>
                <w:rFonts w:ascii="Arial" w:hAnsi="Arial"/>
                <w:sz w:val="22"/>
              </w:rPr>
              <w:t xml:space="preserve">                                    $16,000</w:t>
            </w:r>
          </w:p>
          <w:p w:rsidR="004F23CB" w:rsidRDefault="004F23CB">
            <w:pPr>
              <w:tabs>
                <w:tab w:val="left" w:pos="1902"/>
              </w:tabs>
              <w:jc w:val="center"/>
              <w:rPr>
                <w:rFonts w:ascii="Arial" w:hAnsi="Arial"/>
                <w:sz w:val="22"/>
              </w:rPr>
            </w:pPr>
          </w:p>
          <w:p w:rsidR="004F23CB" w:rsidRDefault="00B563E5">
            <w:pPr>
              <w:tabs>
                <w:tab w:val="left" w:pos="1902"/>
              </w:tabs>
              <w:jc w:val="right"/>
              <w:rPr>
                <w:rFonts w:ascii="Arial" w:hAnsi="Arial"/>
                <w:sz w:val="22"/>
              </w:rPr>
            </w:pPr>
            <w:r>
              <w:rPr>
                <w:rFonts w:ascii="Arial" w:hAnsi="Arial"/>
                <w:sz w:val="22"/>
              </w:rPr>
              <w:t xml:space="preserve">                                   $11,000     </w:t>
            </w:r>
          </w:p>
        </w:tc>
      </w:tr>
      <w:tr w:rsidR="004F23CB">
        <w:trPr>
          <w:gridAfter w:val="1"/>
          <w:wAfter w:w="18" w:type="dxa"/>
        </w:trPr>
        <w:tc>
          <w:tcPr>
            <w:tcW w:w="5958" w:type="dxa"/>
            <w:shd w:val="clear" w:color="auto" w:fill="auto"/>
          </w:tcPr>
          <w:p w:rsidR="004F23CB" w:rsidRDefault="00B563E5">
            <w:pPr>
              <w:numPr>
                <w:ilvl w:val="0"/>
                <w:numId w:val="23"/>
              </w:numPr>
              <w:rPr>
                <w:rFonts w:ascii="Arial" w:hAnsi="Arial"/>
                <w:sz w:val="22"/>
              </w:rPr>
            </w:pPr>
            <w:r>
              <w:rPr>
                <w:rFonts w:ascii="Arial" w:hAnsi="Arial"/>
                <w:sz w:val="22"/>
              </w:rPr>
              <w:t xml:space="preserve"> Section 403(b) prototype plan of a  word-for-word identical adopter of a </w:t>
            </w:r>
            <w:r>
              <w:rPr>
                <w:rFonts w:ascii="Arial" w:hAnsi="Arial" w:cs="Arial"/>
                <w:sz w:val="22"/>
              </w:rPr>
              <w:t>§</w:t>
            </w:r>
            <w:r>
              <w:rPr>
                <w:rFonts w:ascii="Arial" w:hAnsi="Arial"/>
                <w:sz w:val="22"/>
              </w:rPr>
              <w:t xml:space="preserve"> 403(b) prototype mass submitter's basic plan document (or an amendment thereof), per adoption agreement</w:t>
            </w:r>
          </w:p>
          <w:p w:rsidR="004F23CB" w:rsidRDefault="004F23CB">
            <w:pPr>
              <w:ind w:left="720"/>
              <w:rPr>
                <w:rFonts w:ascii="Arial" w:hAnsi="Arial"/>
                <w:sz w:val="22"/>
              </w:rPr>
            </w:pPr>
          </w:p>
        </w:tc>
        <w:tc>
          <w:tcPr>
            <w:tcW w:w="3240" w:type="dxa"/>
            <w:shd w:val="clear" w:color="auto" w:fill="auto"/>
          </w:tcPr>
          <w:p w:rsidR="004F23CB" w:rsidRDefault="00B563E5">
            <w:pPr>
              <w:jc w:val="right"/>
              <w:rPr>
                <w:rFonts w:ascii="Arial" w:hAnsi="Arial"/>
                <w:sz w:val="22"/>
              </w:rPr>
            </w:pPr>
            <w:r>
              <w:rPr>
                <w:rFonts w:ascii="Arial" w:hAnsi="Arial"/>
                <w:sz w:val="22"/>
              </w:rPr>
              <w:t xml:space="preserve">                               $300</w:t>
            </w:r>
          </w:p>
        </w:tc>
      </w:tr>
      <w:tr w:rsidR="004F23CB">
        <w:trPr>
          <w:gridAfter w:val="1"/>
          <w:wAfter w:w="18" w:type="dxa"/>
        </w:trPr>
        <w:tc>
          <w:tcPr>
            <w:tcW w:w="5958" w:type="dxa"/>
            <w:shd w:val="clear" w:color="auto" w:fill="auto"/>
          </w:tcPr>
          <w:p w:rsidR="004F23CB" w:rsidRDefault="00B563E5">
            <w:pPr>
              <w:numPr>
                <w:ilvl w:val="0"/>
                <w:numId w:val="23"/>
              </w:numPr>
              <w:rPr>
                <w:rFonts w:ascii="Arial" w:hAnsi="Arial"/>
                <w:sz w:val="22"/>
              </w:rPr>
            </w:pPr>
            <w:r>
              <w:rPr>
                <w:rFonts w:ascii="Arial" w:hAnsi="Arial"/>
                <w:sz w:val="22"/>
              </w:rPr>
              <w:t xml:space="preserve"> Section 403(b) prototype plan of a minor modifier of a </w:t>
            </w:r>
            <w:r>
              <w:rPr>
                <w:rFonts w:ascii="Arial" w:hAnsi="Arial" w:cs="Arial"/>
                <w:sz w:val="22"/>
              </w:rPr>
              <w:t>§</w:t>
            </w:r>
            <w:r>
              <w:rPr>
                <w:rFonts w:ascii="Arial" w:hAnsi="Arial"/>
                <w:sz w:val="22"/>
              </w:rPr>
              <w:t xml:space="preserve"> 403(b) prototype mass submitter's basic plan document, per adoption agreement </w:t>
            </w:r>
          </w:p>
          <w:p w:rsidR="004F23CB" w:rsidRDefault="004F23CB">
            <w:pPr>
              <w:ind w:left="720"/>
              <w:rPr>
                <w:rFonts w:ascii="Arial" w:hAnsi="Arial"/>
                <w:sz w:val="22"/>
              </w:rPr>
            </w:pPr>
          </w:p>
          <w:p w:rsidR="004F23CB" w:rsidRDefault="004F23CB">
            <w:pPr>
              <w:ind w:left="720"/>
              <w:rPr>
                <w:rFonts w:ascii="Arial" w:hAnsi="Arial"/>
                <w:sz w:val="22"/>
              </w:rPr>
            </w:pPr>
          </w:p>
        </w:tc>
        <w:tc>
          <w:tcPr>
            <w:tcW w:w="3240" w:type="dxa"/>
            <w:shd w:val="clear" w:color="auto" w:fill="auto"/>
          </w:tcPr>
          <w:p w:rsidR="004F23CB" w:rsidRDefault="00B563E5">
            <w:pPr>
              <w:tabs>
                <w:tab w:val="left" w:pos="1977"/>
                <w:tab w:val="left" w:pos="2367"/>
              </w:tabs>
              <w:jc w:val="right"/>
              <w:rPr>
                <w:rFonts w:ascii="Arial" w:hAnsi="Arial"/>
                <w:sz w:val="22"/>
              </w:rPr>
            </w:pPr>
            <w:r>
              <w:rPr>
                <w:rFonts w:ascii="Arial" w:hAnsi="Arial"/>
                <w:sz w:val="22"/>
              </w:rPr>
              <w:t xml:space="preserve">                                             $700</w:t>
            </w:r>
          </w:p>
        </w:tc>
      </w:tr>
      <w:tr w:rsidR="004F23CB">
        <w:trPr>
          <w:gridAfter w:val="1"/>
          <w:wAfter w:w="18" w:type="dxa"/>
        </w:trPr>
        <w:tc>
          <w:tcPr>
            <w:tcW w:w="5958" w:type="dxa"/>
            <w:shd w:val="clear" w:color="auto" w:fill="auto"/>
          </w:tcPr>
          <w:p w:rsidR="004F23CB" w:rsidRDefault="00B563E5">
            <w:pPr>
              <w:numPr>
                <w:ilvl w:val="0"/>
                <w:numId w:val="23"/>
              </w:numPr>
              <w:ind w:left="734" w:hanging="14"/>
              <w:rPr>
                <w:rFonts w:ascii="Arial" w:hAnsi="Arial"/>
                <w:sz w:val="22"/>
              </w:rPr>
            </w:pPr>
            <w:r>
              <w:rPr>
                <w:rFonts w:ascii="Arial" w:hAnsi="Arial"/>
                <w:sz w:val="22"/>
              </w:rPr>
              <w:t xml:space="preserve"> Non-mass submitter </w:t>
            </w:r>
            <w:r>
              <w:rPr>
                <w:rFonts w:ascii="Arial" w:hAnsi="Arial" w:cs="Arial"/>
                <w:sz w:val="22"/>
              </w:rPr>
              <w:t>§</w:t>
            </w:r>
            <w:r>
              <w:rPr>
                <w:rFonts w:ascii="Arial" w:hAnsi="Arial"/>
                <w:sz w:val="22"/>
              </w:rPr>
              <w:t xml:space="preserve"> 403(b) prototype plan </w:t>
            </w:r>
          </w:p>
          <w:p w:rsidR="004F23CB" w:rsidRDefault="00B563E5">
            <w:pPr>
              <w:numPr>
                <w:ilvl w:val="0"/>
                <w:numId w:val="25"/>
              </w:numPr>
              <w:ind w:left="2016" w:firstLine="0"/>
              <w:rPr>
                <w:rFonts w:ascii="Arial" w:hAnsi="Arial"/>
                <w:sz w:val="22"/>
              </w:rPr>
            </w:pPr>
            <w:r>
              <w:rPr>
                <w:rFonts w:ascii="Arial" w:hAnsi="Arial"/>
                <w:sz w:val="22"/>
              </w:rPr>
              <w:t xml:space="preserve"> per basic plan document with one adoption agreement </w:t>
            </w:r>
          </w:p>
          <w:p w:rsidR="004F23CB" w:rsidRDefault="00B563E5">
            <w:pPr>
              <w:numPr>
                <w:ilvl w:val="0"/>
                <w:numId w:val="25"/>
              </w:numPr>
              <w:ind w:left="2016" w:firstLine="43"/>
              <w:rPr>
                <w:rFonts w:ascii="Arial" w:hAnsi="Arial"/>
                <w:sz w:val="22"/>
              </w:rPr>
            </w:pPr>
            <w:r>
              <w:rPr>
                <w:rFonts w:ascii="Arial" w:hAnsi="Arial"/>
                <w:sz w:val="22"/>
              </w:rPr>
              <w:t xml:space="preserve"> per each additional adoption   agreement</w:t>
            </w:r>
          </w:p>
          <w:p w:rsidR="004F23CB" w:rsidRDefault="004F23CB">
            <w:pPr>
              <w:ind w:left="2059"/>
              <w:rPr>
                <w:rFonts w:ascii="Arial" w:hAnsi="Arial"/>
                <w:sz w:val="22"/>
              </w:rPr>
            </w:pPr>
          </w:p>
        </w:tc>
        <w:tc>
          <w:tcPr>
            <w:tcW w:w="3240" w:type="dxa"/>
            <w:shd w:val="clear" w:color="auto" w:fill="auto"/>
          </w:tcPr>
          <w:p w:rsidR="004F23CB" w:rsidRDefault="004F23CB">
            <w:pPr>
              <w:jc w:val="right"/>
              <w:rPr>
                <w:rFonts w:ascii="Arial" w:hAnsi="Arial"/>
                <w:sz w:val="22"/>
              </w:rPr>
            </w:pPr>
          </w:p>
          <w:p w:rsidR="004F23CB" w:rsidRDefault="00B563E5">
            <w:pPr>
              <w:jc w:val="right"/>
              <w:rPr>
                <w:rFonts w:ascii="Arial" w:hAnsi="Arial"/>
                <w:sz w:val="22"/>
              </w:rPr>
            </w:pPr>
            <w:r>
              <w:rPr>
                <w:rFonts w:ascii="Arial" w:hAnsi="Arial"/>
                <w:sz w:val="22"/>
              </w:rPr>
              <w:t>$16,000</w:t>
            </w:r>
          </w:p>
          <w:p w:rsidR="004F23CB" w:rsidRDefault="004F23CB">
            <w:pPr>
              <w:jc w:val="right"/>
              <w:rPr>
                <w:rFonts w:ascii="Arial" w:hAnsi="Arial"/>
                <w:sz w:val="22"/>
              </w:rPr>
            </w:pPr>
          </w:p>
          <w:p w:rsidR="004F23CB" w:rsidRDefault="004F23CB">
            <w:pPr>
              <w:jc w:val="right"/>
              <w:rPr>
                <w:rFonts w:ascii="Arial" w:hAnsi="Arial"/>
                <w:sz w:val="22"/>
              </w:rPr>
            </w:pPr>
          </w:p>
          <w:p w:rsidR="004F23CB" w:rsidRDefault="00B563E5">
            <w:pPr>
              <w:jc w:val="right"/>
              <w:rPr>
                <w:rFonts w:ascii="Arial" w:hAnsi="Arial"/>
                <w:sz w:val="22"/>
              </w:rPr>
            </w:pPr>
            <w:r>
              <w:rPr>
                <w:rFonts w:ascii="Arial" w:hAnsi="Arial"/>
                <w:sz w:val="22"/>
              </w:rPr>
              <w:t>$11,000</w:t>
            </w:r>
          </w:p>
          <w:p w:rsidR="004F23CB" w:rsidRDefault="004F23CB">
            <w:pPr>
              <w:jc w:val="right"/>
              <w:rPr>
                <w:rFonts w:ascii="Arial" w:hAnsi="Arial"/>
                <w:sz w:val="22"/>
              </w:rPr>
            </w:pPr>
          </w:p>
        </w:tc>
      </w:tr>
      <w:tr w:rsidR="004F23CB">
        <w:trPr>
          <w:gridAfter w:val="1"/>
          <w:wAfter w:w="18" w:type="dxa"/>
        </w:trPr>
        <w:tc>
          <w:tcPr>
            <w:tcW w:w="5958" w:type="dxa"/>
            <w:shd w:val="clear" w:color="auto" w:fill="auto"/>
          </w:tcPr>
          <w:p w:rsidR="004F23CB" w:rsidRDefault="00B563E5">
            <w:pPr>
              <w:numPr>
                <w:ilvl w:val="0"/>
                <w:numId w:val="23"/>
              </w:numPr>
              <w:rPr>
                <w:rFonts w:ascii="Arial" w:hAnsi="Arial"/>
                <w:sz w:val="22"/>
              </w:rPr>
            </w:pPr>
            <w:r>
              <w:rPr>
                <w:rFonts w:ascii="Arial" w:hAnsi="Arial"/>
                <w:sz w:val="22"/>
              </w:rPr>
              <w:t xml:space="preserve"> Assumption of sponsorship of an approved        </w:t>
            </w:r>
            <w:r>
              <w:rPr>
                <w:rFonts w:ascii="Arial" w:hAnsi="Arial" w:cs="Arial"/>
                <w:sz w:val="22"/>
              </w:rPr>
              <w:t xml:space="preserve">§ </w:t>
            </w:r>
            <w:r>
              <w:rPr>
                <w:rFonts w:ascii="Arial" w:hAnsi="Arial"/>
                <w:sz w:val="22"/>
              </w:rPr>
              <w:t>403(b) prototype plan, without any amendment to the plan document, by a new entity, as evidenced by a change of employer identification number, per basic plan document</w:t>
            </w:r>
          </w:p>
          <w:p w:rsidR="004F23CB" w:rsidRDefault="004F23CB">
            <w:pPr>
              <w:rPr>
                <w:rFonts w:ascii="Arial" w:hAnsi="Arial"/>
                <w:sz w:val="22"/>
              </w:rPr>
            </w:pPr>
          </w:p>
        </w:tc>
        <w:tc>
          <w:tcPr>
            <w:tcW w:w="3240" w:type="dxa"/>
            <w:shd w:val="clear" w:color="auto" w:fill="auto"/>
          </w:tcPr>
          <w:p w:rsidR="004F23CB" w:rsidRDefault="00B563E5">
            <w:pPr>
              <w:jc w:val="right"/>
              <w:rPr>
                <w:rFonts w:ascii="Arial" w:hAnsi="Arial"/>
                <w:sz w:val="22"/>
              </w:rPr>
            </w:pPr>
            <w:r>
              <w:rPr>
                <w:rFonts w:ascii="Arial" w:hAnsi="Arial"/>
                <w:sz w:val="22"/>
              </w:rPr>
              <w:t>$300</w:t>
            </w:r>
          </w:p>
        </w:tc>
      </w:tr>
      <w:tr w:rsidR="004F23CB">
        <w:trPr>
          <w:gridAfter w:val="1"/>
          <w:wAfter w:w="18" w:type="dxa"/>
        </w:trPr>
        <w:tc>
          <w:tcPr>
            <w:tcW w:w="5958" w:type="dxa"/>
            <w:shd w:val="clear" w:color="auto" w:fill="auto"/>
          </w:tcPr>
          <w:p w:rsidR="004F23CB" w:rsidRDefault="00B563E5">
            <w:pPr>
              <w:numPr>
                <w:ilvl w:val="0"/>
                <w:numId w:val="23"/>
              </w:numPr>
              <w:rPr>
                <w:rFonts w:ascii="Arial" w:hAnsi="Arial"/>
                <w:sz w:val="22"/>
              </w:rPr>
            </w:pPr>
            <w:r>
              <w:rPr>
                <w:rFonts w:ascii="Arial" w:hAnsi="Arial"/>
                <w:sz w:val="22"/>
              </w:rPr>
              <w:t xml:space="preserve"> Change in name and/or address of sponsor of an approved </w:t>
            </w:r>
            <w:r>
              <w:rPr>
                <w:rFonts w:ascii="Arial" w:hAnsi="Arial" w:cs="Arial"/>
                <w:sz w:val="22"/>
              </w:rPr>
              <w:t>§</w:t>
            </w:r>
            <w:r>
              <w:rPr>
                <w:rFonts w:ascii="Arial" w:hAnsi="Arial"/>
                <w:sz w:val="22"/>
              </w:rPr>
              <w:t xml:space="preserve"> 403(b) prototype plan, per basic plan document</w:t>
            </w:r>
          </w:p>
          <w:p w:rsidR="004F23CB" w:rsidRDefault="004F23CB">
            <w:pPr>
              <w:ind w:left="734"/>
              <w:rPr>
                <w:rFonts w:ascii="Arial" w:hAnsi="Arial"/>
                <w:sz w:val="22"/>
              </w:rPr>
            </w:pPr>
          </w:p>
        </w:tc>
        <w:tc>
          <w:tcPr>
            <w:tcW w:w="3240" w:type="dxa"/>
            <w:shd w:val="clear" w:color="auto" w:fill="auto"/>
          </w:tcPr>
          <w:p w:rsidR="004F23CB" w:rsidRDefault="00B563E5">
            <w:pPr>
              <w:jc w:val="right"/>
              <w:rPr>
                <w:rFonts w:ascii="Arial" w:hAnsi="Arial"/>
                <w:sz w:val="22"/>
              </w:rPr>
            </w:pPr>
            <w:r>
              <w:rPr>
                <w:rFonts w:ascii="Arial" w:hAnsi="Arial"/>
                <w:sz w:val="22"/>
              </w:rPr>
              <w:t>None</w:t>
            </w:r>
          </w:p>
        </w:tc>
      </w:tr>
      <w:tr w:rsidR="004F23CB">
        <w:trPr>
          <w:gridAfter w:val="1"/>
          <w:wAfter w:w="18" w:type="dxa"/>
        </w:trPr>
        <w:tc>
          <w:tcPr>
            <w:tcW w:w="5958" w:type="dxa"/>
            <w:shd w:val="clear" w:color="auto" w:fill="auto"/>
          </w:tcPr>
          <w:p w:rsidR="004F23CB" w:rsidRDefault="00B563E5">
            <w:pPr>
              <w:rPr>
                <w:rFonts w:ascii="Arial" w:hAnsi="Arial"/>
                <w:sz w:val="22"/>
              </w:rPr>
            </w:pPr>
            <w:r>
              <w:rPr>
                <w:rFonts w:ascii="Arial" w:hAnsi="Arial"/>
                <w:b/>
                <w:sz w:val="22"/>
              </w:rPr>
              <w:t>Note</w:t>
            </w:r>
            <w:r>
              <w:rPr>
                <w:rFonts w:ascii="Arial" w:hAnsi="Arial"/>
                <w:sz w:val="22"/>
              </w:rPr>
              <w:t>: If a mass submitter submits, during the period set forth in Rev. Proc. 2013-22, more than 300 applications on behalf of word-for-word adopters with respect to a particular adoption agreement, only the first 300 such applications will be subject to the fee; no fee will apply to those in excess of the first 300 such applications submitted within the 12-month period.</w:t>
            </w:r>
          </w:p>
          <w:p w:rsidR="004F23CB" w:rsidRDefault="004F23CB">
            <w:pPr>
              <w:ind w:left="900" w:hanging="900"/>
              <w:rPr>
                <w:rFonts w:ascii="Arial" w:hAnsi="Arial"/>
                <w:sz w:val="22"/>
              </w:rPr>
            </w:pPr>
          </w:p>
        </w:tc>
        <w:tc>
          <w:tcPr>
            <w:tcW w:w="3240" w:type="dxa"/>
            <w:shd w:val="clear" w:color="auto" w:fill="auto"/>
          </w:tcPr>
          <w:p w:rsidR="004F23CB" w:rsidRDefault="004F23CB">
            <w:pPr>
              <w:jc w:val="right"/>
              <w:rPr>
                <w:rFonts w:ascii="Arial" w:hAnsi="Arial"/>
                <w:sz w:val="22"/>
              </w:rPr>
            </w:pPr>
          </w:p>
        </w:tc>
      </w:tr>
      <w:tr w:rsidR="004F23CB">
        <w:trPr>
          <w:gridAfter w:val="1"/>
          <w:wAfter w:w="18" w:type="dxa"/>
        </w:trPr>
        <w:tc>
          <w:tcPr>
            <w:tcW w:w="5958" w:type="dxa"/>
            <w:shd w:val="clear" w:color="auto" w:fill="auto"/>
          </w:tcPr>
          <w:p w:rsidR="004F23CB" w:rsidRDefault="00B563E5">
            <w:pPr>
              <w:ind w:left="900" w:hanging="900"/>
              <w:rPr>
                <w:rFonts w:ascii="Arial" w:hAnsi="Arial"/>
                <w:sz w:val="22"/>
              </w:rPr>
            </w:pPr>
            <w:r>
              <w:rPr>
                <w:rFonts w:ascii="Arial" w:hAnsi="Arial"/>
                <w:sz w:val="22"/>
              </w:rPr>
              <w:t xml:space="preserve">.07  </w:t>
            </w:r>
            <w:r>
              <w:rPr>
                <w:rFonts w:ascii="Arial" w:hAnsi="Arial"/>
                <w:sz w:val="22"/>
                <w:u w:val="single"/>
              </w:rPr>
              <w:t xml:space="preserve">Advisory letters on </w:t>
            </w:r>
            <w:r>
              <w:rPr>
                <w:rFonts w:ascii="Arial" w:hAnsi="Arial" w:cs="Arial"/>
                <w:sz w:val="22"/>
                <w:u w:val="single"/>
              </w:rPr>
              <w:t>§</w:t>
            </w:r>
            <w:r>
              <w:rPr>
                <w:rFonts w:ascii="Arial" w:hAnsi="Arial"/>
                <w:sz w:val="22"/>
                <w:u w:val="single"/>
              </w:rPr>
              <w:t xml:space="preserve"> 403(b) volume submitter plans</w:t>
            </w:r>
            <w:r>
              <w:rPr>
                <w:rFonts w:ascii="Arial" w:hAnsi="Arial"/>
                <w:sz w:val="22"/>
              </w:rPr>
              <w:t>.</w:t>
            </w:r>
          </w:p>
          <w:p w:rsidR="004F23CB" w:rsidRDefault="004F23CB">
            <w:pPr>
              <w:ind w:left="900" w:hanging="900"/>
              <w:rPr>
                <w:rFonts w:ascii="Arial" w:hAnsi="Arial"/>
                <w:sz w:val="22"/>
              </w:rPr>
            </w:pPr>
          </w:p>
        </w:tc>
        <w:tc>
          <w:tcPr>
            <w:tcW w:w="3240" w:type="dxa"/>
            <w:shd w:val="clear" w:color="auto" w:fill="auto"/>
          </w:tcPr>
          <w:p w:rsidR="004F23CB" w:rsidRDefault="004F23CB">
            <w:pPr>
              <w:jc w:val="right"/>
              <w:rPr>
                <w:rFonts w:ascii="Arial" w:hAnsi="Arial"/>
                <w:sz w:val="22"/>
              </w:rPr>
            </w:pPr>
          </w:p>
        </w:tc>
      </w:tr>
      <w:tr w:rsidR="004F23CB">
        <w:trPr>
          <w:gridAfter w:val="1"/>
          <w:wAfter w:w="18" w:type="dxa"/>
        </w:trPr>
        <w:tc>
          <w:tcPr>
            <w:tcW w:w="5958" w:type="dxa"/>
            <w:shd w:val="clear" w:color="auto" w:fill="auto"/>
          </w:tcPr>
          <w:p w:rsidR="004F23CB" w:rsidRDefault="00B563E5">
            <w:pPr>
              <w:numPr>
                <w:ilvl w:val="0"/>
                <w:numId w:val="33"/>
              </w:numPr>
              <w:ind w:hanging="270"/>
              <w:rPr>
                <w:rFonts w:ascii="Arial" w:hAnsi="Arial"/>
                <w:sz w:val="22"/>
              </w:rPr>
            </w:pPr>
            <w:r>
              <w:rPr>
                <w:rFonts w:ascii="Arial" w:hAnsi="Arial"/>
                <w:sz w:val="22"/>
              </w:rPr>
              <w:t xml:space="preserve"> Section 403(b) volume submitter specimen plan (mass and non-mass submitter) including one adoption agreement </w:t>
            </w:r>
          </w:p>
          <w:p w:rsidR="004F23CB" w:rsidRDefault="004F23CB">
            <w:pPr>
              <w:ind w:left="1080" w:hanging="270"/>
              <w:rPr>
                <w:rFonts w:ascii="Arial" w:hAnsi="Arial"/>
                <w:snapToGrid/>
                <w:sz w:val="22"/>
              </w:rPr>
            </w:pPr>
          </w:p>
        </w:tc>
        <w:tc>
          <w:tcPr>
            <w:tcW w:w="3240" w:type="dxa"/>
            <w:shd w:val="clear" w:color="auto" w:fill="auto"/>
          </w:tcPr>
          <w:p w:rsidR="004F23CB" w:rsidRDefault="004F23CB">
            <w:pPr>
              <w:jc w:val="right"/>
              <w:rPr>
                <w:rFonts w:ascii="Arial" w:hAnsi="Arial"/>
                <w:sz w:val="22"/>
              </w:rPr>
            </w:pPr>
          </w:p>
          <w:p w:rsidR="004F23CB" w:rsidRDefault="00B563E5">
            <w:pPr>
              <w:jc w:val="right"/>
              <w:rPr>
                <w:rFonts w:ascii="Arial" w:hAnsi="Arial"/>
                <w:sz w:val="22"/>
              </w:rPr>
            </w:pPr>
            <w:r>
              <w:rPr>
                <w:rFonts w:ascii="Arial" w:hAnsi="Arial"/>
                <w:sz w:val="22"/>
              </w:rPr>
              <w:t>$28,000</w:t>
            </w:r>
          </w:p>
          <w:p w:rsidR="004F23CB" w:rsidRDefault="004F23CB">
            <w:pPr>
              <w:jc w:val="right"/>
              <w:rPr>
                <w:rFonts w:ascii="Arial" w:hAnsi="Arial"/>
                <w:sz w:val="22"/>
              </w:rPr>
            </w:pPr>
          </w:p>
        </w:tc>
      </w:tr>
      <w:tr w:rsidR="004F23CB">
        <w:trPr>
          <w:gridAfter w:val="1"/>
          <w:wAfter w:w="18" w:type="dxa"/>
        </w:trPr>
        <w:tc>
          <w:tcPr>
            <w:tcW w:w="5958" w:type="dxa"/>
            <w:shd w:val="clear" w:color="auto" w:fill="auto"/>
          </w:tcPr>
          <w:p w:rsidR="004F23CB" w:rsidRDefault="00B563E5">
            <w:pPr>
              <w:numPr>
                <w:ilvl w:val="0"/>
                <w:numId w:val="33"/>
              </w:numPr>
              <w:ind w:hanging="270"/>
              <w:rPr>
                <w:rFonts w:ascii="Arial" w:hAnsi="Arial"/>
                <w:sz w:val="22"/>
              </w:rPr>
            </w:pPr>
            <w:r>
              <w:rPr>
                <w:rFonts w:ascii="Arial" w:hAnsi="Arial"/>
                <w:sz w:val="22"/>
              </w:rPr>
              <w:t xml:space="preserve"> Each additional adoption agreement</w:t>
            </w:r>
          </w:p>
        </w:tc>
        <w:tc>
          <w:tcPr>
            <w:tcW w:w="3240" w:type="dxa"/>
            <w:shd w:val="clear" w:color="auto" w:fill="auto"/>
          </w:tcPr>
          <w:p w:rsidR="004F23CB" w:rsidRDefault="00B563E5">
            <w:pPr>
              <w:jc w:val="right"/>
              <w:rPr>
                <w:rFonts w:ascii="Arial" w:hAnsi="Arial"/>
                <w:sz w:val="22"/>
              </w:rPr>
            </w:pPr>
            <w:r>
              <w:rPr>
                <w:rFonts w:ascii="Arial" w:hAnsi="Arial"/>
                <w:sz w:val="22"/>
              </w:rPr>
              <w:t>$28,000</w:t>
            </w:r>
          </w:p>
          <w:p w:rsidR="004F23CB" w:rsidRDefault="004F23CB">
            <w:pPr>
              <w:jc w:val="right"/>
              <w:rPr>
                <w:rFonts w:ascii="Arial" w:hAnsi="Arial"/>
                <w:sz w:val="22"/>
              </w:rPr>
            </w:pPr>
          </w:p>
        </w:tc>
      </w:tr>
      <w:tr w:rsidR="004F23CB">
        <w:trPr>
          <w:gridAfter w:val="1"/>
          <w:wAfter w:w="18" w:type="dxa"/>
        </w:trPr>
        <w:tc>
          <w:tcPr>
            <w:tcW w:w="5958" w:type="dxa"/>
            <w:shd w:val="clear" w:color="auto" w:fill="auto"/>
          </w:tcPr>
          <w:p w:rsidR="004F23CB" w:rsidRDefault="00B563E5">
            <w:pPr>
              <w:numPr>
                <w:ilvl w:val="0"/>
                <w:numId w:val="33"/>
              </w:numPr>
              <w:ind w:hanging="270"/>
              <w:rPr>
                <w:rFonts w:ascii="Arial" w:hAnsi="Arial"/>
                <w:sz w:val="22"/>
              </w:rPr>
            </w:pPr>
            <w:r>
              <w:rPr>
                <w:rFonts w:ascii="Arial" w:hAnsi="Arial"/>
                <w:sz w:val="22"/>
              </w:rPr>
              <w:t xml:space="preserve"> Section 403(b) volume submitter specimen plan of a word-for-word identical adopter of a mass submitter specimen plan </w:t>
            </w:r>
          </w:p>
          <w:p w:rsidR="004F23CB" w:rsidRDefault="004F23CB">
            <w:pPr>
              <w:ind w:left="734"/>
              <w:rPr>
                <w:rFonts w:ascii="Arial" w:hAnsi="Arial"/>
                <w:sz w:val="22"/>
              </w:rPr>
            </w:pPr>
          </w:p>
        </w:tc>
        <w:tc>
          <w:tcPr>
            <w:tcW w:w="3240" w:type="dxa"/>
            <w:shd w:val="clear" w:color="auto" w:fill="auto"/>
          </w:tcPr>
          <w:p w:rsidR="004F23CB" w:rsidRDefault="00B563E5">
            <w:pPr>
              <w:jc w:val="right"/>
              <w:rPr>
                <w:rFonts w:ascii="Arial" w:hAnsi="Arial"/>
                <w:sz w:val="22"/>
              </w:rPr>
            </w:pPr>
            <w:r>
              <w:rPr>
                <w:rFonts w:ascii="Arial" w:hAnsi="Arial"/>
                <w:sz w:val="22"/>
              </w:rPr>
              <w:t>$300</w:t>
            </w:r>
          </w:p>
        </w:tc>
      </w:tr>
      <w:tr w:rsidR="004F23CB">
        <w:trPr>
          <w:gridAfter w:val="1"/>
          <w:wAfter w:w="18" w:type="dxa"/>
        </w:trPr>
        <w:tc>
          <w:tcPr>
            <w:tcW w:w="5958" w:type="dxa"/>
            <w:shd w:val="clear" w:color="auto" w:fill="auto"/>
          </w:tcPr>
          <w:p w:rsidR="004F23CB" w:rsidRDefault="00B563E5">
            <w:pPr>
              <w:numPr>
                <w:ilvl w:val="0"/>
                <w:numId w:val="33"/>
              </w:numPr>
              <w:ind w:hanging="270"/>
              <w:rPr>
                <w:rFonts w:ascii="Arial" w:hAnsi="Arial"/>
                <w:sz w:val="22"/>
              </w:rPr>
            </w:pPr>
            <w:r>
              <w:rPr>
                <w:rFonts w:ascii="Arial" w:hAnsi="Arial"/>
                <w:sz w:val="22"/>
              </w:rPr>
              <w:t xml:space="preserve"> Section 403(b) volume submitter specimen plan of a minor modifier of a 403(b) volume submitter mass submitter specimen plan (or per adoption agreement if applicable)</w:t>
            </w:r>
          </w:p>
          <w:p w:rsidR="004F23CB" w:rsidRDefault="00B563E5">
            <w:pPr>
              <w:ind w:left="734"/>
              <w:rPr>
                <w:rFonts w:ascii="Arial" w:hAnsi="Arial"/>
                <w:sz w:val="22"/>
              </w:rPr>
            </w:pPr>
            <w:r>
              <w:rPr>
                <w:rFonts w:ascii="Arial" w:hAnsi="Arial"/>
                <w:sz w:val="22"/>
              </w:rPr>
              <w:t xml:space="preserve"> </w:t>
            </w:r>
          </w:p>
        </w:tc>
        <w:tc>
          <w:tcPr>
            <w:tcW w:w="3240" w:type="dxa"/>
            <w:shd w:val="clear" w:color="auto" w:fill="auto"/>
          </w:tcPr>
          <w:p w:rsidR="004F23CB" w:rsidRDefault="00B563E5">
            <w:pPr>
              <w:jc w:val="right"/>
              <w:rPr>
                <w:rFonts w:ascii="Arial" w:hAnsi="Arial"/>
                <w:sz w:val="22"/>
              </w:rPr>
            </w:pPr>
            <w:r>
              <w:rPr>
                <w:rFonts w:ascii="Arial" w:hAnsi="Arial"/>
                <w:sz w:val="22"/>
              </w:rPr>
              <w:t>$700</w:t>
            </w:r>
          </w:p>
        </w:tc>
      </w:tr>
      <w:tr w:rsidR="004F23CB">
        <w:trPr>
          <w:gridAfter w:val="1"/>
          <w:wAfter w:w="18" w:type="dxa"/>
        </w:trPr>
        <w:tc>
          <w:tcPr>
            <w:tcW w:w="5958" w:type="dxa"/>
            <w:shd w:val="clear" w:color="auto" w:fill="auto"/>
          </w:tcPr>
          <w:p w:rsidR="004F23CB" w:rsidRDefault="00B563E5">
            <w:pPr>
              <w:numPr>
                <w:ilvl w:val="0"/>
                <w:numId w:val="33"/>
              </w:numPr>
              <w:ind w:hanging="270"/>
              <w:rPr>
                <w:rFonts w:ascii="Arial" w:hAnsi="Arial"/>
                <w:sz w:val="22"/>
              </w:rPr>
            </w:pPr>
            <w:r>
              <w:rPr>
                <w:rFonts w:ascii="Arial" w:hAnsi="Arial"/>
                <w:sz w:val="22"/>
              </w:rPr>
              <w:t xml:space="preserve"> Assumption of sponsorship of an approved       </w:t>
            </w:r>
            <w:r>
              <w:rPr>
                <w:rFonts w:ascii="Arial" w:hAnsi="Arial" w:cs="Arial"/>
                <w:sz w:val="22"/>
              </w:rPr>
              <w:t>§</w:t>
            </w:r>
            <w:r>
              <w:rPr>
                <w:rFonts w:ascii="Arial" w:hAnsi="Arial"/>
                <w:sz w:val="22"/>
              </w:rPr>
              <w:t xml:space="preserve"> 403(b) volume submitter plan, without any amendment to the plan document, by a new entity, as evidenced by a change of employer identification number, per specimen plan </w:t>
            </w:r>
          </w:p>
          <w:p w:rsidR="004F23CB" w:rsidRDefault="004F23CB">
            <w:pPr>
              <w:ind w:left="734"/>
              <w:rPr>
                <w:rFonts w:ascii="Arial" w:hAnsi="Arial"/>
                <w:sz w:val="22"/>
              </w:rPr>
            </w:pPr>
          </w:p>
        </w:tc>
        <w:tc>
          <w:tcPr>
            <w:tcW w:w="3240" w:type="dxa"/>
            <w:shd w:val="clear" w:color="auto" w:fill="auto"/>
          </w:tcPr>
          <w:p w:rsidR="004F23CB" w:rsidRDefault="00B563E5">
            <w:pPr>
              <w:jc w:val="right"/>
              <w:rPr>
                <w:rFonts w:ascii="Arial" w:hAnsi="Arial"/>
                <w:sz w:val="22"/>
              </w:rPr>
            </w:pPr>
            <w:r>
              <w:rPr>
                <w:rFonts w:ascii="Arial" w:hAnsi="Arial"/>
                <w:sz w:val="22"/>
              </w:rPr>
              <w:t>$300</w:t>
            </w:r>
          </w:p>
        </w:tc>
      </w:tr>
      <w:tr w:rsidR="004F23CB">
        <w:trPr>
          <w:gridAfter w:val="1"/>
          <w:wAfter w:w="18" w:type="dxa"/>
        </w:trPr>
        <w:tc>
          <w:tcPr>
            <w:tcW w:w="5958" w:type="dxa"/>
            <w:shd w:val="clear" w:color="auto" w:fill="auto"/>
          </w:tcPr>
          <w:p w:rsidR="004F23CB" w:rsidRDefault="00B563E5">
            <w:pPr>
              <w:numPr>
                <w:ilvl w:val="0"/>
                <w:numId w:val="33"/>
              </w:numPr>
              <w:tabs>
                <w:tab w:val="left" w:pos="705"/>
              </w:tabs>
              <w:ind w:hanging="270"/>
              <w:rPr>
                <w:rFonts w:ascii="Arial" w:hAnsi="Arial"/>
                <w:sz w:val="22"/>
              </w:rPr>
            </w:pPr>
            <w:r>
              <w:rPr>
                <w:rFonts w:ascii="Arial" w:hAnsi="Arial"/>
                <w:sz w:val="22"/>
              </w:rPr>
              <w:t xml:space="preserve"> Change in name and/or address of practitioner of an approved </w:t>
            </w:r>
            <w:r>
              <w:rPr>
                <w:rFonts w:ascii="Arial" w:hAnsi="Arial" w:cs="Arial"/>
                <w:sz w:val="22"/>
              </w:rPr>
              <w:t>§</w:t>
            </w:r>
            <w:r>
              <w:rPr>
                <w:rFonts w:ascii="Arial" w:hAnsi="Arial"/>
                <w:sz w:val="22"/>
              </w:rPr>
              <w:t xml:space="preserve"> 403(b) volume submitter specimen plan, per specimen plan </w:t>
            </w:r>
          </w:p>
          <w:p w:rsidR="004F23CB" w:rsidRDefault="004F23CB">
            <w:pPr>
              <w:ind w:left="734"/>
              <w:rPr>
                <w:rFonts w:ascii="Arial" w:hAnsi="Arial"/>
                <w:sz w:val="22"/>
              </w:rPr>
            </w:pPr>
          </w:p>
        </w:tc>
        <w:tc>
          <w:tcPr>
            <w:tcW w:w="3240" w:type="dxa"/>
            <w:shd w:val="clear" w:color="auto" w:fill="auto"/>
          </w:tcPr>
          <w:p w:rsidR="004F23CB" w:rsidRDefault="00B563E5">
            <w:pPr>
              <w:jc w:val="right"/>
              <w:rPr>
                <w:rFonts w:ascii="Arial" w:hAnsi="Arial"/>
                <w:sz w:val="22"/>
              </w:rPr>
            </w:pPr>
            <w:r>
              <w:rPr>
                <w:rFonts w:ascii="Arial" w:hAnsi="Arial"/>
                <w:sz w:val="22"/>
              </w:rPr>
              <w:t>None</w:t>
            </w:r>
          </w:p>
        </w:tc>
      </w:tr>
      <w:tr w:rsidR="004F23CB">
        <w:trPr>
          <w:gridAfter w:val="1"/>
          <w:wAfter w:w="18" w:type="dxa"/>
        </w:trPr>
        <w:tc>
          <w:tcPr>
            <w:tcW w:w="5958" w:type="dxa"/>
            <w:shd w:val="clear" w:color="auto" w:fill="auto"/>
          </w:tcPr>
          <w:p w:rsidR="004F23CB" w:rsidRDefault="00B563E5">
            <w:pPr>
              <w:rPr>
                <w:rFonts w:ascii="Arial" w:hAnsi="Arial"/>
                <w:sz w:val="22"/>
              </w:rPr>
            </w:pPr>
            <w:r>
              <w:rPr>
                <w:rFonts w:ascii="Arial" w:hAnsi="Arial"/>
                <w:sz w:val="22"/>
              </w:rPr>
              <w:t xml:space="preserve"> .08  User Fees for Voluntary Correction Program (VCP) submissions under the Employee Plans Compliance Resolution System </w:t>
            </w:r>
          </w:p>
          <w:p w:rsidR="004F23CB" w:rsidRDefault="004F23CB">
            <w:pPr>
              <w:rPr>
                <w:rFonts w:ascii="Arial" w:hAnsi="Arial"/>
                <w:sz w:val="22"/>
              </w:rPr>
            </w:pPr>
          </w:p>
        </w:tc>
        <w:tc>
          <w:tcPr>
            <w:tcW w:w="3240" w:type="dxa"/>
            <w:shd w:val="clear" w:color="auto" w:fill="auto"/>
          </w:tcPr>
          <w:p w:rsidR="004F23CB" w:rsidRDefault="004F23CB">
            <w:pPr>
              <w:jc w:val="right"/>
              <w:rPr>
                <w:rFonts w:ascii="Arial" w:hAnsi="Arial"/>
                <w:sz w:val="22"/>
              </w:rPr>
            </w:pPr>
          </w:p>
        </w:tc>
      </w:tr>
      <w:tr w:rsidR="004F23CB">
        <w:trPr>
          <w:gridAfter w:val="1"/>
          <w:wAfter w:w="18" w:type="dxa"/>
        </w:trPr>
        <w:tc>
          <w:tcPr>
            <w:tcW w:w="5958" w:type="dxa"/>
            <w:shd w:val="clear" w:color="auto" w:fill="auto"/>
          </w:tcPr>
          <w:p w:rsidR="004F23CB" w:rsidRDefault="00B563E5">
            <w:pPr>
              <w:numPr>
                <w:ilvl w:val="0"/>
                <w:numId w:val="35"/>
              </w:numPr>
              <w:rPr>
                <w:rFonts w:ascii="Arial" w:hAnsi="Arial"/>
                <w:sz w:val="22"/>
              </w:rPr>
            </w:pPr>
            <w:r>
              <w:rPr>
                <w:rFonts w:ascii="Arial" w:hAnsi="Arial"/>
                <w:sz w:val="22"/>
              </w:rPr>
              <w:t xml:space="preserve"> Regular submissions under VCP for Qualified Plans and 403(b) Plans: </w:t>
            </w:r>
          </w:p>
          <w:p w:rsidR="004F23CB" w:rsidRDefault="00B563E5">
            <w:pPr>
              <w:numPr>
                <w:ilvl w:val="0"/>
                <w:numId w:val="37"/>
              </w:numPr>
              <w:rPr>
                <w:rFonts w:ascii="Arial" w:hAnsi="Arial"/>
                <w:sz w:val="22"/>
              </w:rPr>
            </w:pPr>
            <w:r>
              <w:rPr>
                <w:rFonts w:ascii="Arial" w:hAnsi="Arial"/>
                <w:sz w:val="22"/>
              </w:rPr>
              <w:t xml:space="preserve"> 20 or fewer participants</w:t>
            </w:r>
          </w:p>
          <w:p w:rsidR="004F23CB" w:rsidRDefault="00B563E5">
            <w:pPr>
              <w:numPr>
                <w:ilvl w:val="0"/>
                <w:numId w:val="37"/>
              </w:numPr>
              <w:rPr>
                <w:rFonts w:ascii="Arial" w:hAnsi="Arial"/>
                <w:sz w:val="22"/>
              </w:rPr>
            </w:pPr>
            <w:r>
              <w:rPr>
                <w:rFonts w:ascii="Arial" w:hAnsi="Arial"/>
                <w:sz w:val="22"/>
              </w:rPr>
              <w:t xml:space="preserve"> 21 to 50 participants </w:t>
            </w:r>
          </w:p>
          <w:p w:rsidR="004F23CB" w:rsidRDefault="00B563E5">
            <w:pPr>
              <w:numPr>
                <w:ilvl w:val="0"/>
                <w:numId w:val="37"/>
              </w:numPr>
              <w:rPr>
                <w:rFonts w:ascii="Arial" w:hAnsi="Arial"/>
                <w:sz w:val="22"/>
              </w:rPr>
            </w:pPr>
            <w:r>
              <w:rPr>
                <w:rFonts w:ascii="Arial" w:hAnsi="Arial"/>
                <w:sz w:val="22"/>
              </w:rPr>
              <w:t xml:space="preserve">  51 to 100 participants </w:t>
            </w:r>
          </w:p>
          <w:p w:rsidR="004F23CB" w:rsidRDefault="00B563E5">
            <w:pPr>
              <w:numPr>
                <w:ilvl w:val="0"/>
                <w:numId w:val="37"/>
              </w:numPr>
              <w:rPr>
                <w:rFonts w:ascii="Arial" w:hAnsi="Arial"/>
                <w:sz w:val="22"/>
              </w:rPr>
            </w:pPr>
            <w:r>
              <w:rPr>
                <w:rFonts w:ascii="Arial" w:hAnsi="Arial"/>
                <w:sz w:val="22"/>
              </w:rPr>
              <w:t xml:space="preserve">  101 to 1,000 participants </w:t>
            </w:r>
          </w:p>
          <w:p w:rsidR="004F23CB" w:rsidRDefault="00B563E5">
            <w:pPr>
              <w:numPr>
                <w:ilvl w:val="0"/>
                <w:numId w:val="37"/>
              </w:numPr>
              <w:rPr>
                <w:rFonts w:ascii="Arial" w:hAnsi="Arial"/>
                <w:sz w:val="22"/>
              </w:rPr>
            </w:pPr>
            <w:r>
              <w:rPr>
                <w:rFonts w:ascii="Arial" w:hAnsi="Arial"/>
                <w:sz w:val="22"/>
              </w:rPr>
              <w:t xml:space="preserve">  1,001 to 10,000 participants</w:t>
            </w:r>
          </w:p>
          <w:p w:rsidR="004F23CB" w:rsidRDefault="00B563E5">
            <w:pPr>
              <w:numPr>
                <w:ilvl w:val="0"/>
                <w:numId w:val="37"/>
              </w:numPr>
              <w:rPr>
                <w:rFonts w:ascii="Arial" w:hAnsi="Arial"/>
                <w:sz w:val="22"/>
              </w:rPr>
            </w:pPr>
            <w:r>
              <w:rPr>
                <w:rFonts w:ascii="Arial" w:hAnsi="Arial"/>
                <w:sz w:val="22"/>
              </w:rPr>
              <w:t xml:space="preserve">   Over 10,000 participants </w:t>
            </w:r>
          </w:p>
          <w:p w:rsidR="004F23CB" w:rsidRDefault="004F23CB">
            <w:pPr>
              <w:ind w:left="1454"/>
              <w:rPr>
                <w:rFonts w:ascii="Arial" w:hAnsi="Arial"/>
                <w:sz w:val="22"/>
              </w:rPr>
            </w:pPr>
          </w:p>
          <w:p w:rsidR="004F23CB" w:rsidRDefault="00B563E5">
            <w:pPr>
              <w:ind w:left="90"/>
              <w:rPr>
                <w:rFonts w:ascii="Arial" w:hAnsi="Arial"/>
                <w:snapToGrid/>
                <w:sz w:val="22"/>
              </w:rPr>
            </w:pPr>
            <w:r>
              <w:rPr>
                <w:rFonts w:ascii="Arial" w:hAnsi="Arial"/>
                <w:b/>
                <w:sz w:val="22"/>
              </w:rPr>
              <w:t xml:space="preserve">Note:  </w:t>
            </w:r>
            <w:r>
              <w:rPr>
                <w:rFonts w:ascii="Arial" w:hAnsi="Arial"/>
                <w:sz w:val="22"/>
              </w:rPr>
              <w:t>For information on determining the number of participants, see Rev. Proc. 2013-12, section 12.08.</w:t>
            </w:r>
          </w:p>
          <w:p w:rsidR="004F23CB" w:rsidRDefault="004F23CB">
            <w:pPr>
              <w:ind w:left="1094"/>
              <w:rPr>
                <w:rFonts w:ascii="Arial" w:hAnsi="Arial"/>
                <w:sz w:val="22"/>
              </w:rPr>
            </w:pPr>
          </w:p>
        </w:tc>
        <w:tc>
          <w:tcPr>
            <w:tcW w:w="3240" w:type="dxa"/>
            <w:shd w:val="clear" w:color="auto" w:fill="auto"/>
          </w:tcPr>
          <w:p w:rsidR="004F23CB" w:rsidRDefault="004F23CB">
            <w:pPr>
              <w:jc w:val="right"/>
              <w:rPr>
                <w:rFonts w:ascii="Arial" w:hAnsi="Arial"/>
                <w:sz w:val="22"/>
              </w:rPr>
            </w:pPr>
          </w:p>
          <w:p w:rsidR="004F23CB" w:rsidRDefault="004F23CB">
            <w:pPr>
              <w:jc w:val="right"/>
              <w:rPr>
                <w:rFonts w:ascii="Arial" w:hAnsi="Arial"/>
                <w:sz w:val="22"/>
              </w:rPr>
            </w:pPr>
          </w:p>
          <w:p w:rsidR="004F23CB" w:rsidRDefault="00B563E5">
            <w:pPr>
              <w:jc w:val="right"/>
              <w:rPr>
                <w:rFonts w:ascii="Arial" w:hAnsi="Arial"/>
                <w:sz w:val="22"/>
              </w:rPr>
            </w:pPr>
            <w:r>
              <w:rPr>
                <w:rFonts w:ascii="Arial" w:hAnsi="Arial"/>
                <w:sz w:val="22"/>
              </w:rPr>
              <w:t>$500</w:t>
            </w:r>
          </w:p>
          <w:p w:rsidR="004F23CB" w:rsidRDefault="00B563E5">
            <w:pPr>
              <w:jc w:val="right"/>
              <w:rPr>
                <w:rFonts w:ascii="Arial" w:hAnsi="Arial"/>
                <w:sz w:val="22"/>
              </w:rPr>
            </w:pPr>
            <w:r>
              <w:rPr>
                <w:rFonts w:ascii="Arial" w:hAnsi="Arial"/>
                <w:sz w:val="22"/>
              </w:rPr>
              <w:t xml:space="preserve">$750 </w:t>
            </w:r>
          </w:p>
          <w:p w:rsidR="004F23CB" w:rsidRDefault="00B563E5">
            <w:pPr>
              <w:jc w:val="right"/>
              <w:rPr>
                <w:rFonts w:ascii="Arial" w:hAnsi="Arial"/>
                <w:sz w:val="22"/>
              </w:rPr>
            </w:pPr>
            <w:r>
              <w:rPr>
                <w:rFonts w:ascii="Arial" w:hAnsi="Arial"/>
                <w:sz w:val="22"/>
              </w:rPr>
              <w:t>$1,500</w:t>
            </w:r>
          </w:p>
          <w:p w:rsidR="004F23CB" w:rsidRDefault="00B563E5">
            <w:pPr>
              <w:jc w:val="right"/>
              <w:rPr>
                <w:rFonts w:ascii="Arial" w:hAnsi="Arial"/>
                <w:sz w:val="22"/>
              </w:rPr>
            </w:pPr>
            <w:r>
              <w:rPr>
                <w:rFonts w:ascii="Arial" w:hAnsi="Arial"/>
                <w:sz w:val="22"/>
              </w:rPr>
              <w:t>$5,000</w:t>
            </w:r>
          </w:p>
          <w:p w:rsidR="004F23CB" w:rsidRDefault="00B563E5">
            <w:pPr>
              <w:jc w:val="right"/>
              <w:rPr>
                <w:rFonts w:ascii="Arial" w:hAnsi="Arial"/>
                <w:sz w:val="22"/>
              </w:rPr>
            </w:pPr>
            <w:r>
              <w:rPr>
                <w:rFonts w:ascii="Arial" w:hAnsi="Arial"/>
                <w:sz w:val="22"/>
              </w:rPr>
              <w:t>$10,000</w:t>
            </w:r>
          </w:p>
          <w:p w:rsidR="004F23CB" w:rsidRDefault="00B563E5">
            <w:pPr>
              <w:jc w:val="right"/>
              <w:rPr>
                <w:rFonts w:ascii="Arial" w:hAnsi="Arial"/>
                <w:sz w:val="22"/>
              </w:rPr>
            </w:pPr>
            <w:r>
              <w:rPr>
                <w:rFonts w:ascii="Arial" w:hAnsi="Arial"/>
                <w:sz w:val="22"/>
              </w:rPr>
              <w:t>$15,000</w:t>
            </w:r>
          </w:p>
        </w:tc>
      </w:tr>
      <w:tr w:rsidR="004F23CB">
        <w:trPr>
          <w:gridAfter w:val="1"/>
          <w:wAfter w:w="18" w:type="dxa"/>
        </w:trPr>
        <w:tc>
          <w:tcPr>
            <w:tcW w:w="5958" w:type="dxa"/>
            <w:shd w:val="clear" w:color="auto" w:fill="auto"/>
          </w:tcPr>
          <w:p w:rsidR="004F23CB" w:rsidRDefault="00B563E5">
            <w:pPr>
              <w:numPr>
                <w:ilvl w:val="0"/>
                <w:numId w:val="35"/>
              </w:numPr>
              <w:rPr>
                <w:rFonts w:ascii="Arial" w:hAnsi="Arial"/>
                <w:sz w:val="22"/>
              </w:rPr>
            </w:pPr>
            <w:r>
              <w:rPr>
                <w:rFonts w:ascii="Arial" w:hAnsi="Arial"/>
                <w:sz w:val="22"/>
              </w:rPr>
              <w:t xml:space="preserve"> VCP submissions for SEPs, SARSEPS or SIMPLE IRA Plans</w:t>
            </w:r>
          </w:p>
          <w:p w:rsidR="004F23CB" w:rsidRDefault="004F23CB">
            <w:pPr>
              <w:ind w:left="1080"/>
              <w:rPr>
                <w:rFonts w:ascii="Arial" w:hAnsi="Arial"/>
                <w:sz w:val="22"/>
              </w:rPr>
            </w:pPr>
          </w:p>
          <w:p w:rsidR="004F23CB" w:rsidRDefault="00B563E5">
            <w:pPr>
              <w:ind w:left="90"/>
              <w:rPr>
                <w:rFonts w:ascii="Arial" w:hAnsi="Arial"/>
                <w:sz w:val="22"/>
              </w:rPr>
            </w:pPr>
            <w:r>
              <w:rPr>
                <w:rFonts w:ascii="Arial" w:hAnsi="Arial"/>
                <w:b/>
                <w:sz w:val="22"/>
              </w:rPr>
              <w:t xml:space="preserve">Note: </w:t>
            </w:r>
            <w:r>
              <w:rPr>
                <w:rFonts w:ascii="Arial" w:hAnsi="Arial"/>
                <w:sz w:val="22"/>
              </w:rPr>
              <w:t xml:space="preserve">See Rev. Proc. 2013-12 section 6.11 and 12.06 for circumstances where an additional fee may be imposed.   </w:t>
            </w:r>
          </w:p>
          <w:p w:rsidR="004F23CB" w:rsidRDefault="004F23CB">
            <w:pPr>
              <w:ind w:left="1080"/>
              <w:rPr>
                <w:rFonts w:ascii="Arial" w:hAnsi="Arial"/>
                <w:sz w:val="22"/>
              </w:rPr>
            </w:pPr>
          </w:p>
        </w:tc>
        <w:tc>
          <w:tcPr>
            <w:tcW w:w="3240" w:type="dxa"/>
            <w:shd w:val="clear" w:color="auto" w:fill="auto"/>
          </w:tcPr>
          <w:p w:rsidR="004F23CB" w:rsidRDefault="00B563E5">
            <w:pPr>
              <w:jc w:val="right"/>
              <w:rPr>
                <w:rFonts w:ascii="Arial" w:hAnsi="Arial"/>
                <w:sz w:val="22"/>
              </w:rPr>
            </w:pPr>
            <w:r>
              <w:rPr>
                <w:rFonts w:ascii="Arial" w:hAnsi="Arial"/>
                <w:sz w:val="22"/>
              </w:rPr>
              <w:t>$250</w:t>
            </w:r>
          </w:p>
        </w:tc>
      </w:tr>
      <w:tr w:rsidR="004F23CB">
        <w:trPr>
          <w:gridAfter w:val="1"/>
          <w:wAfter w:w="18" w:type="dxa"/>
        </w:trPr>
        <w:tc>
          <w:tcPr>
            <w:tcW w:w="5958" w:type="dxa"/>
            <w:shd w:val="clear" w:color="auto" w:fill="auto"/>
          </w:tcPr>
          <w:p w:rsidR="004F23CB" w:rsidRDefault="00B563E5">
            <w:pPr>
              <w:numPr>
                <w:ilvl w:val="0"/>
                <w:numId w:val="35"/>
              </w:numPr>
              <w:rPr>
                <w:rFonts w:ascii="Arial" w:hAnsi="Arial"/>
                <w:sz w:val="22"/>
              </w:rPr>
            </w:pPr>
            <w:r>
              <w:rPr>
                <w:rFonts w:ascii="Arial" w:hAnsi="Arial"/>
                <w:sz w:val="22"/>
              </w:rPr>
              <w:t xml:space="preserve"> VCP fee for Group Submissions, initial fee for first 20 plans.   </w:t>
            </w:r>
          </w:p>
          <w:p w:rsidR="004F23CB" w:rsidRDefault="004F23CB">
            <w:pPr>
              <w:ind w:left="1080"/>
              <w:rPr>
                <w:rFonts w:ascii="Arial" w:hAnsi="Arial"/>
                <w:sz w:val="22"/>
              </w:rPr>
            </w:pPr>
          </w:p>
          <w:p w:rsidR="004F23CB" w:rsidRDefault="00B563E5">
            <w:pPr>
              <w:rPr>
                <w:rFonts w:ascii="Arial" w:hAnsi="Arial"/>
                <w:sz w:val="22"/>
              </w:rPr>
            </w:pPr>
            <w:r>
              <w:rPr>
                <w:rFonts w:ascii="Arial" w:hAnsi="Arial"/>
                <w:b/>
                <w:sz w:val="22"/>
              </w:rPr>
              <w:t xml:space="preserve">Note: </w:t>
            </w:r>
            <w:r>
              <w:rPr>
                <w:rFonts w:ascii="Arial" w:hAnsi="Arial"/>
                <w:sz w:val="22"/>
              </w:rPr>
              <w:t xml:space="preserve"> An additional fee will be requested by the Service at a later time based on the number of plans in excess of 20 that will be part of the group submission (capped at $50,000).  See Form 8951 Instructions and Rev. Proc. 2013-12 sections 10.11 and 12.05. </w:t>
            </w:r>
          </w:p>
          <w:p w:rsidR="004F23CB" w:rsidRDefault="00B563E5">
            <w:pPr>
              <w:ind w:left="1080"/>
              <w:rPr>
                <w:rFonts w:ascii="Arial" w:hAnsi="Arial"/>
                <w:sz w:val="22"/>
              </w:rPr>
            </w:pPr>
            <w:r>
              <w:rPr>
                <w:rFonts w:ascii="Arial" w:hAnsi="Arial"/>
                <w:sz w:val="22"/>
              </w:rPr>
              <w:t xml:space="preserve">  </w:t>
            </w:r>
          </w:p>
        </w:tc>
        <w:tc>
          <w:tcPr>
            <w:tcW w:w="3240" w:type="dxa"/>
            <w:shd w:val="clear" w:color="auto" w:fill="auto"/>
          </w:tcPr>
          <w:p w:rsidR="004F23CB" w:rsidRDefault="00B563E5">
            <w:pPr>
              <w:jc w:val="right"/>
              <w:rPr>
                <w:rFonts w:ascii="Arial" w:hAnsi="Arial"/>
                <w:sz w:val="22"/>
              </w:rPr>
            </w:pPr>
            <w:r>
              <w:rPr>
                <w:rFonts w:ascii="Arial" w:hAnsi="Arial"/>
                <w:sz w:val="22"/>
              </w:rPr>
              <w:t>$10,000</w:t>
            </w:r>
          </w:p>
        </w:tc>
      </w:tr>
      <w:tr w:rsidR="004F23CB">
        <w:trPr>
          <w:gridAfter w:val="1"/>
          <w:wAfter w:w="18" w:type="dxa"/>
        </w:trPr>
        <w:tc>
          <w:tcPr>
            <w:tcW w:w="5958" w:type="dxa"/>
            <w:shd w:val="clear" w:color="auto" w:fill="auto"/>
          </w:tcPr>
          <w:p w:rsidR="004F23CB" w:rsidRDefault="00B563E5">
            <w:pPr>
              <w:numPr>
                <w:ilvl w:val="0"/>
                <w:numId w:val="35"/>
              </w:numPr>
              <w:ind w:left="1094"/>
              <w:rPr>
                <w:rFonts w:ascii="Arial" w:hAnsi="Arial"/>
                <w:sz w:val="22"/>
              </w:rPr>
            </w:pPr>
            <w:r>
              <w:rPr>
                <w:rFonts w:ascii="Arial" w:hAnsi="Arial"/>
                <w:sz w:val="22"/>
              </w:rPr>
              <w:t xml:space="preserve"> Terminating Orphan Plans </w:t>
            </w:r>
          </w:p>
          <w:p w:rsidR="004F23CB" w:rsidRDefault="004F23CB">
            <w:pPr>
              <w:ind w:left="1094"/>
              <w:rPr>
                <w:rFonts w:ascii="Arial" w:hAnsi="Arial"/>
                <w:sz w:val="22"/>
              </w:rPr>
            </w:pPr>
          </w:p>
          <w:p w:rsidR="004F23CB" w:rsidRDefault="00B563E5">
            <w:pPr>
              <w:rPr>
                <w:rFonts w:ascii="Arial" w:hAnsi="Arial"/>
                <w:sz w:val="22"/>
              </w:rPr>
            </w:pPr>
            <w:r>
              <w:rPr>
                <w:rFonts w:ascii="Arial" w:hAnsi="Arial"/>
                <w:b/>
                <w:sz w:val="22"/>
              </w:rPr>
              <w:t xml:space="preserve">Note:  </w:t>
            </w:r>
            <w:r>
              <w:rPr>
                <w:rFonts w:ascii="Arial" w:hAnsi="Arial"/>
                <w:sz w:val="22"/>
              </w:rPr>
              <w:t>At the discretion of the Service, the fee may be waived.  Do not include an initial fee with the submission if a written waiver request is submitted.  See Form 8951 Instructions and Rev. Proc. 2013-12, sections 11.03(13) and 12.02(4).</w:t>
            </w:r>
          </w:p>
          <w:p w:rsidR="004F23CB" w:rsidRDefault="004F23CB">
            <w:pPr>
              <w:rPr>
                <w:rFonts w:ascii="Arial" w:hAnsi="Arial"/>
                <w:sz w:val="22"/>
              </w:rPr>
            </w:pPr>
          </w:p>
        </w:tc>
        <w:tc>
          <w:tcPr>
            <w:tcW w:w="3240" w:type="dxa"/>
            <w:shd w:val="clear" w:color="auto" w:fill="auto"/>
          </w:tcPr>
          <w:p w:rsidR="004F23CB" w:rsidRDefault="00B563E5">
            <w:pPr>
              <w:jc w:val="right"/>
              <w:rPr>
                <w:rFonts w:ascii="Arial" w:hAnsi="Arial"/>
                <w:sz w:val="22"/>
              </w:rPr>
            </w:pPr>
            <w:r>
              <w:rPr>
                <w:rFonts w:ascii="Arial" w:hAnsi="Arial"/>
                <w:sz w:val="22"/>
              </w:rPr>
              <w:t>Fee applicable under 6.08(1)</w:t>
            </w:r>
          </w:p>
          <w:p w:rsidR="004F23CB" w:rsidRDefault="00B563E5">
            <w:pPr>
              <w:jc w:val="right"/>
              <w:rPr>
                <w:rFonts w:ascii="Arial" w:hAnsi="Arial"/>
                <w:sz w:val="22"/>
              </w:rPr>
            </w:pPr>
            <w:r>
              <w:rPr>
                <w:rFonts w:ascii="Arial" w:hAnsi="Arial"/>
                <w:sz w:val="22"/>
              </w:rPr>
              <w:t>(if no fee waiver is requested or if the waiver request is denied)</w:t>
            </w:r>
          </w:p>
        </w:tc>
      </w:tr>
      <w:tr w:rsidR="004F23CB">
        <w:trPr>
          <w:gridAfter w:val="1"/>
          <w:wAfter w:w="18" w:type="dxa"/>
        </w:trPr>
        <w:tc>
          <w:tcPr>
            <w:tcW w:w="5958" w:type="dxa"/>
            <w:shd w:val="clear" w:color="auto" w:fill="auto"/>
          </w:tcPr>
          <w:p w:rsidR="004F23CB" w:rsidRDefault="00B563E5">
            <w:pPr>
              <w:numPr>
                <w:ilvl w:val="0"/>
                <w:numId w:val="35"/>
              </w:numPr>
              <w:rPr>
                <w:rFonts w:ascii="Arial" w:hAnsi="Arial"/>
                <w:sz w:val="22"/>
              </w:rPr>
            </w:pPr>
            <w:r>
              <w:rPr>
                <w:rFonts w:ascii="Arial" w:hAnsi="Arial"/>
                <w:sz w:val="22"/>
              </w:rPr>
              <w:t xml:space="preserve"> Special reduced fees for VCP submissions involving non amender failures, certain failures related to minimum distribution requirements of  </w:t>
            </w:r>
            <w:r>
              <w:rPr>
                <w:rFonts w:ascii="Arial" w:hAnsi="Arial" w:cs="Arial"/>
                <w:sz w:val="22"/>
              </w:rPr>
              <w:t>§</w:t>
            </w:r>
            <w:r>
              <w:rPr>
                <w:rFonts w:ascii="Arial" w:hAnsi="Arial"/>
                <w:sz w:val="22"/>
              </w:rPr>
              <w:t xml:space="preserve"> 401(a)(9), certain plan loan failures and VCP submissions requesting minor modifications of previously issued compliance statements.</w:t>
            </w:r>
          </w:p>
        </w:tc>
        <w:tc>
          <w:tcPr>
            <w:tcW w:w="3240" w:type="dxa"/>
            <w:shd w:val="clear" w:color="auto" w:fill="auto"/>
          </w:tcPr>
          <w:p w:rsidR="004F23CB" w:rsidRDefault="004F23CB">
            <w:pPr>
              <w:jc w:val="right"/>
              <w:rPr>
                <w:rFonts w:ascii="Arial" w:hAnsi="Arial"/>
                <w:sz w:val="22"/>
              </w:rPr>
            </w:pPr>
          </w:p>
          <w:p w:rsidR="004F23CB" w:rsidRDefault="00B563E5">
            <w:pPr>
              <w:jc w:val="right"/>
              <w:rPr>
                <w:rFonts w:ascii="Arial" w:hAnsi="Arial"/>
                <w:sz w:val="22"/>
              </w:rPr>
            </w:pPr>
            <w:r>
              <w:rPr>
                <w:rFonts w:ascii="Arial" w:hAnsi="Arial"/>
                <w:sz w:val="22"/>
              </w:rPr>
              <w:t>See section 12 of Rev. Proc. 2013-12 as modified by Rev. Proc. 2015-27</w:t>
            </w:r>
          </w:p>
          <w:p w:rsidR="004F23CB" w:rsidRDefault="004F23CB">
            <w:pPr>
              <w:jc w:val="right"/>
              <w:rPr>
                <w:rFonts w:ascii="Arial" w:hAnsi="Arial"/>
                <w:sz w:val="22"/>
              </w:rPr>
            </w:pPr>
          </w:p>
          <w:p w:rsidR="004F23CB" w:rsidRDefault="004F23CB">
            <w:pPr>
              <w:jc w:val="right"/>
              <w:rPr>
                <w:rFonts w:ascii="Arial" w:hAnsi="Arial"/>
                <w:sz w:val="22"/>
              </w:rPr>
            </w:pPr>
          </w:p>
          <w:p w:rsidR="004F23CB" w:rsidRDefault="00B563E5">
            <w:pPr>
              <w:jc w:val="right"/>
              <w:rPr>
                <w:rFonts w:ascii="Arial" w:hAnsi="Arial"/>
                <w:sz w:val="22"/>
              </w:rPr>
            </w:pPr>
            <w:r>
              <w:rPr>
                <w:rFonts w:ascii="Arial" w:hAnsi="Arial"/>
                <w:sz w:val="22"/>
              </w:rPr>
              <w:t xml:space="preserve"> </w:t>
            </w:r>
          </w:p>
        </w:tc>
      </w:tr>
      <w:tr w:rsidR="004F23CB">
        <w:trPr>
          <w:gridAfter w:val="1"/>
          <w:wAfter w:w="18" w:type="dxa"/>
          <w:cantSplit/>
        </w:trPr>
        <w:tc>
          <w:tcPr>
            <w:tcW w:w="5958" w:type="dxa"/>
            <w:shd w:val="clear" w:color="auto" w:fill="auto"/>
          </w:tcPr>
          <w:p w:rsidR="004F23CB" w:rsidRDefault="00B563E5">
            <w:pPr>
              <w:numPr>
                <w:ilvl w:val="0"/>
                <w:numId w:val="35"/>
              </w:numPr>
              <w:rPr>
                <w:rFonts w:ascii="Arial" w:hAnsi="Arial"/>
                <w:sz w:val="22"/>
              </w:rPr>
            </w:pPr>
            <w:r>
              <w:rPr>
                <w:rFonts w:ascii="Arial" w:hAnsi="Arial"/>
                <w:sz w:val="22"/>
              </w:rPr>
              <w:t xml:space="preserve"> Refund information relating to VCP submissions.</w:t>
            </w:r>
          </w:p>
          <w:p w:rsidR="004F23CB" w:rsidRDefault="004F23CB">
            <w:pPr>
              <w:rPr>
                <w:rFonts w:ascii="Arial" w:hAnsi="Arial"/>
                <w:sz w:val="22"/>
              </w:rPr>
            </w:pPr>
          </w:p>
          <w:p w:rsidR="004F23CB" w:rsidRDefault="00B563E5">
            <w:pPr>
              <w:rPr>
                <w:rFonts w:ascii="Arial" w:hAnsi="Arial"/>
                <w:sz w:val="22"/>
              </w:rPr>
            </w:pPr>
            <w:r>
              <w:rPr>
                <w:rFonts w:ascii="Arial" w:hAnsi="Arial"/>
                <w:b/>
                <w:sz w:val="22"/>
              </w:rPr>
              <w:t xml:space="preserve">Note:  Other VCP fees found in section 12 of Rev. Proc. 2013-12 as modified by Rev. Proc. 2015-27 have not changed. </w:t>
            </w:r>
            <w:r>
              <w:rPr>
                <w:rFonts w:ascii="Arial" w:hAnsi="Arial"/>
                <w:sz w:val="22"/>
              </w:rPr>
              <w:t xml:space="preserve">For further information on VCP Fees, see Rev. Proc. 2013-12 and Rev. Proc. 2015-27. </w:t>
            </w:r>
          </w:p>
          <w:p w:rsidR="004F23CB" w:rsidRDefault="004F23CB">
            <w:pPr>
              <w:rPr>
                <w:rFonts w:ascii="Arial" w:hAnsi="Arial"/>
                <w:sz w:val="22"/>
              </w:rPr>
            </w:pPr>
          </w:p>
        </w:tc>
        <w:tc>
          <w:tcPr>
            <w:tcW w:w="3240" w:type="dxa"/>
            <w:shd w:val="clear" w:color="auto" w:fill="auto"/>
          </w:tcPr>
          <w:p w:rsidR="004F23CB" w:rsidRDefault="00B563E5">
            <w:pPr>
              <w:jc w:val="right"/>
              <w:rPr>
                <w:rFonts w:ascii="Arial" w:hAnsi="Arial"/>
                <w:sz w:val="22"/>
              </w:rPr>
            </w:pPr>
            <w:r>
              <w:rPr>
                <w:rFonts w:ascii="Arial" w:hAnsi="Arial"/>
                <w:sz w:val="22"/>
              </w:rPr>
              <w:t>See section 10.07 of Rev. Proc. 2013-12</w:t>
            </w:r>
          </w:p>
          <w:p w:rsidR="004F23CB" w:rsidRDefault="004F23CB">
            <w:pPr>
              <w:jc w:val="center"/>
              <w:rPr>
                <w:rFonts w:ascii="Arial" w:hAnsi="Arial"/>
                <w:sz w:val="22"/>
              </w:rPr>
            </w:pPr>
          </w:p>
        </w:tc>
      </w:tr>
      <w:tr w:rsidR="004F23CB">
        <w:trPr>
          <w:gridAfter w:val="1"/>
          <w:wAfter w:w="18" w:type="dxa"/>
          <w:cantSplit/>
        </w:trPr>
        <w:tc>
          <w:tcPr>
            <w:tcW w:w="5958" w:type="dxa"/>
            <w:shd w:val="clear" w:color="auto" w:fill="auto"/>
          </w:tcPr>
          <w:p w:rsidR="004F23CB" w:rsidRDefault="00B563E5">
            <w:pPr>
              <w:rPr>
                <w:rFonts w:ascii="Arial" w:hAnsi="Arial"/>
                <w:sz w:val="22"/>
              </w:rPr>
            </w:pPr>
            <w:r>
              <w:rPr>
                <w:rFonts w:ascii="Arial" w:hAnsi="Arial"/>
                <w:sz w:val="22"/>
              </w:rPr>
              <w:t>EXEMPT ORGANIZATIONS USER FEES</w:t>
            </w:r>
          </w:p>
          <w:p w:rsidR="004F23CB" w:rsidRDefault="004F23CB">
            <w:pPr>
              <w:ind w:firstLine="180"/>
              <w:rPr>
                <w:rFonts w:ascii="Arial" w:hAnsi="Arial"/>
                <w:sz w:val="22"/>
              </w:rPr>
            </w:pPr>
          </w:p>
          <w:p w:rsidR="004F23CB" w:rsidRDefault="004F23CB">
            <w:pPr>
              <w:ind w:firstLine="180"/>
              <w:rPr>
                <w:rFonts w:ascii="Arial" w:hAnsi="Arial"/>
                <w:sz w:val="22"/>
              </w:rPr>
            </w:pPr>
          </w:p>
        </w:tc>
        <w:tc>
          <w:tcPr>
            <w:tcW w:w="3240" w:type="dxa"/>
            <w:shd w:val="clear" w:color="auto" w:fill="auto"/>
          </w:tcPr>
          <w:p w:rsidR="004F23CB" w:rsidRDefault="004F23CB">
            <w:pPr>
              <w:jc w:val="center"/>
              <w:rPr>
                <w:rFonts w:ascii="Arial" w:hAnsi="Arial"/>
                <w:sz w:val="22"/>
              </w:rPr>
            </w:pPr>
          </w:p>
        </w:tc>
      </w:tr>
      <w:tr w:rsidR="004F23CB">
        <w:tc>
          <w:tcPr>
            <w:tcW w:w="5958" w:type="dxa"/>
          </w:tcPr>
          <w:p w:rsidR="004F23CB" w:rsidRDefault="00B563E5">
            <w:pPr>
              <w:ind w:firstLine="14"/>
              <w:rPr>
                <w:rFonts w:ascii="Arial" w:hAnsi="Arial"/>
                <w:sz w:val="22"/>
                <w:u w:val="single"/>
              </w:rPr>
            </w:pPr>
            <w:r>
              <w:rPr>
                <w:rFonts w:ascii="Arial" w:hAnsi="Arial"/>
                <w:sz w:val="22"/>
              </w:rPr>
              <w:t xml:space="preserve">.09  </w:t>
            </w:r>
            <w:r>
              <w:rPr>
                <w:rFonts w:ascii="Arial" w:hAnsi="Arial"/>
                <w:sz w:val="22"/>
                <w:u w:val="single"/>
              </w:rPr>
              <w:t>Determination letters and requests for group exemption letters</w:t>
            </w:r>
          </w:p>
          <w:p w:rsidR="004F23CB" w:rsidRDefault="004F23CB">
            <w:pPr>
              <w:ind w:firstLine="540"/>
              <w:rPr>
                <w:rFonts w:ascii="Arial" w:hAnsi="Arial"/>
                <w:sz w:val="22"/>
              </w:rPr>
            </w:pPr>
          </w:p>
        </w:tc>
        <w:tc>
          <w:tcPr>
            <w:tcW w:w="3258" w:type="dxa"/>
            <w:gridSpan w:val="2"/>
          </w:tcPr>
          <w:p w:rsidR="004F23CB" w:rsidRDefault="004F23CB">
            <w:pPr>
              <w:jc w:val="right"/>
              <w:rPr>
                <w:rFonts w:ascii="Arial" w:hAnsi="Arial"/>
                <w:sz w:val="22"/>
              </w:rPr>
            </w:pPr>
          </w:p>
          <w:p w:rsidR="004F23CB" w:rsidRDefault="004F23CB">
            <w:pPr>
              <w:jc w:val="right"/>
              <w:rPr>
                <w:rFonts w:ascii="Arial" w:hAnsi="Arial"/>
                <w:sz w:val="22"/>
              </w:rPr>
            </w:pPr>
          </w:p>
        </w:tc>
      </w:tr>
      <w:tr w:rsidR="004F23CB">
        <w:trPr>
          <w:trHeight w:val="1422"/>
        </w:trPr>
        <w:tc>
          <w:tcPr>
            <w:tcW w:w="5958" w:type="dxa"/>
          </w:tcPr>
          <w:p w:rsidR="004F23CB" w:rsidRDefault="00B563E5">
            <w:pPr>
              <w:numPr>
                <w:ilvl w:val="0"/>
                <w:numId w:val="31"/>
              </w:numPr>
              <w:ind w:left="1080"/>
              <w:rPr>
                <w:rFonts w:ascii="Arial" w:hAnsi="Arial"/>
                <w:sz w:val="22"/>
              </w:rPr>
            </w:pPr>
            <w:r>
              <w:rPr>
                <w:rFonts w:ascii="Arial" w:hAnsi="Arial"/>
                <w:sz w:val="22"/>
              </w:rPr>
              <w:t xml:space="preserve"> Applications for recognition of  exemption under </w:t>
            </w:r>
            <w:r>
              <w:rPr>
                <w:rFonts w:ascii="Arial" w:hAnsi="Arial" w:cs="Arial"/>
                <w:sz w:val="22"/>
              </w:rPr>
              <w:t>§ 501(c)(3) submitted on Form 1023-EZ.</w:t>
            </w:r>
          </w:p>
        </w:tc>
        <w:tc>
          <w:tcPr>
            <w:tcW w:w="3258" w:type="dxa"/>
            <w:gridSpan w:val="2"/>
          </w:tcPr>
          <w:p w:rsidR="004F23CB" w:rsidRDefault="00B563E5">
            <w:pPr>
              <w:jc w:val="right"/>
              <w:rPr>
                <w:rFonts w:ascii="Arial" w:hAnsi="Arial"/>
                <w:sz w:val="22"/>
              </w:rPr>
            </w:pPr>
            <w:r>
              <w:rPr>
                <w:rFonts w:ascii="Arial" w:hAnsi="Arial"/>
                <w:sz w:val="22"/>
              </w:rPr>
              <w:t>$400</w:t>
            </w:r>
          </w:p>
        </w:tc>
      </w:tr>
      <w:tr w:rsidR="004F23CB">
        <w:trPr>
          <w:trHeight w:val="1422"/>
        </w:trPr>
        <w:tc>
          <w:tcPr>
            <w:tcW w:w="5958" w:type="dxa"/>
          </w:tcPr>
          <w:p w:rsidR="004F23CB" w:rsidRDefault="00B563E5">
            <w:pPr>
              <w:numPr>
                <w:ilvl w:val="0"/>
                <w:numId w:val="31"/>
              </w:numPr>
              <w:ind w:firstLine="0"/>
              <w:rPr>
                <w:rFonts w:ascii="Arial" w:hAnsi="Arial"/>
                <w:sz w:val="22"/>
              </w:rPr>
            </w:pPr>
            <w:r>
              <w:rPr>
                <w:rFonts w:ascii="Arial" w:hAnsi="Arial"/>
                <w:sz w:val="22"/>
              </w:rPr>
              <w:t xml:space="preserve"> Applications for recognition of exemption under  </w:t>
            </w:r>
          </w:p>
          <w:p w:rsidR="004F23CB" w:rsidRDefault="00B563E5">
            <w:pPr>
              <w:ind w:left="1080" w:hanging="360"/>
              <w:rPr>
                <w:rFonts w:ascii="Arial" w:hAnsi="Arial"/>
                <w:sz w:val="22"/>
              </w:rPr>
            </w:pPr>
            <w:r>
              <w:rPr>
                <w:rFonts w:ascii="Arial" w:hAnsi="Arial" w:cs="Arial"/>
                <w:sz w:val="22"/>
              </w:rPr>
              <w:t xml:space="preserve">      §</w:t>
            </w:r>
            <w:r>
              <w:rPr>
                <w:rFonts w:ascii="Arial" w:hAnsi="Arial"/>
                <w:sz w:val="22"/>
              </w:rPr>
              <w:t xml:space="preserve"> 501 not included in (1) or under </w:t>
            </w:r>
            <w:r>
              <w:rPr>
                <w:rFonts w:ascii="Arial" w:hAnsi="Arial" w:cs="Arial"/>
                <w:sz w:val="22"/>
              </w:rPr>
              <w:t>§</w:t>
            </w:r>
            <w:r>
              <w:rPr>
                <w:rFonts w:ascii="Arial" w:hAnsi="Arial"/>
                <w:sz w:val="22"/>
              </w:rPr>
              <w:t xml:space="preserve"> 521 from organizations (other than pension, profit-sharing, and stock bonus plans described in     </w:t>
            </w:r>
            <w:r>
              <w:rPr>
                <w:rFonts w:ascii="Arial" w:hAnsi="Arial" w:cs="Arial"/>
                <w:sz w:val="22"/>
              </w:rPr>
              <w:t xml:space="preserve">§ </w:t>
            </w:r>
            <w:r>
              <w:rPr>
                <w:rFonts w:ascii="Arial" w:hAnsi="Arial"/>
                <w:sz w:val="22"/>
              </w:rPr>
              <w:t>401)</w:t>
            </w:r>
            <w:r>
              <w:rPr>
                <w:rFonts w:ascii="Arial" w:hAnsi="Arial" w:cs="Arial"/>
                <w:sz w:val="22"/>
              </w:rPr>
              <w:t xml:space="preserve"> </w:t>
            </w:r>
            <w:r>
              <w:rPr>
                <w:rFonts w:ascii="Arial" w:hAnsi="Arial"/>
                <w:sz w:val="22"/>
              </w:rPr>
              <w:t xml:space="preserve">that have had annual gross receipts averaging not more than $10,000 during the preceding four years, or new organizations that anticipate gross receipts averaging not more than $10,000 during the first four years. </w:t>
            </w:r>
          </w:p>
          <w:p w:rsidR="004F23CB" w:rsidRDefault="004F23CB">
            <w:pPr>
              <w:ind w:left="1080" w:hanging="360"/>
              <w:rPr>
                <w:rFonts w:ascii="Arial" w:hAnsi="Arial"/>
                <w:sz w:val="22"/>
              </w:rPr>
            </w:pPr>
          </w:p>
          <w:p w:rsidR="004F23CB" w:rsidRDefault="00B563E5">
            <w:pPr>
              <w:rPr>
                <w:rFonts w:ascii="Arial" w:hAnsi="Arial"/>
                <w:sz w:val="22"/>
              </w:rPr>
            </w:pPr>
            <w:r>
              <w:rPr>
                <w:rFonts w:ascii="Arial" w:hAnsi="Arial"/>
                <w:b/>
                <w:sz w:val="22"/>
              </w:rPr>
              <w:t xml:space="preserve">Note:  </w:t>
            </w:r>
            <w:r>
              <w:rPr>
                <w:rFonts w:ascii="Arial" w:hAnsi="Arial"/>
                <w:sz w:val="22"/>
              </w:rPr>
              <w:t>Organizations seeking this reduced fee must sign a certification with their application that the receipts are or will be not more than the indicated amounts.</w:t>
            </w:r>
          </w:p>
          <w:p w:rsidR="004F23CB" w:rsidRDefault="00B563E5">
            <w:pPr>
              <w:ind w:left="1074" w:hanging="360"/>
              <w:rPr>
                <w:rFonts w:ascii="Arial" w:hAnsi="Arial" w:cs="Arial"/>
                <w:snapToGrid/>
                <w:sz w:val="22"/>
              </w:rPr>
            </w:pPr>
            <w:r>
              <w:rPr>
                <w:rFonts w:ascii="Arial" w:hAnsi="Arial" w:cs="Arial"/>
                <w:b/>
                <w:sz w:val="22"/>
              </w:rPr>
              <w:t xml:space="preserve">  </w:t>
            </w:r>
            <w:r>
              <w:rPr>
                <w:rFonts w:ascii="Arial" w:hAnsi="Arial" w:cs="Arial"/>
                <w:sz w:val="22"/>
              </w:rPr>
              <w:t xml:space="preserve"> </w:t>
            </w:r>
          </w:p>
          <w:p w:rsidR="004F23CB" w:rsidRDefault="00B563E5">
            <w:pPr>
              <w:rPr>
                <w:rFonts w:ascii="Arial" w:hAnsi="Arial"/>
                <w:sz w:val="22"/>
              </w:rPr>
            </w:pPr>
            <w:r>
              <w:rPr>
                <w:rFonts w:ascii="Arial" w:hAnsi="Arial" w:cs="Arial"/>
                <w:sz w:val="22"/>
              </w:rPr>
              <w:t xml:space="preserve"> </w:t>
            </w:r>
          </w:p>
        </w:tc>
        <w:tc>
          <w:tcPr>
            <w:tcW w:w="3258" w:type="dxa"/>
            <w:gridSpan w:val="2"/>
          </w:tcPr>
          <w:p w:rsidR="004F23CB" w:rsidRDefault="00B563E5">
            <w:pPr>
              <w:jc w:val="right"/>
              <w:rPr>
                <w:rFonts w:ascii="Arial" w:hAnsi="Arial"/>
                <w:sz w:val="22"/>
              </w:rPr>
            </w:pPr>
            <w:r>
              <w:rPr>
                <w:rFonts w:ascii="Arial" w:hAnsi="Arial"/>
                <w:sz w:val="22"/>
              </w:rPr>
              <w:t>$400</w:t>
            </w:r>
          </w:p>
        </w:tc>
      </w:tr>
      <w:tr w:rsidR="004F23CB">
        <w:tc>
          <w:tcPr>
            <w:tcW w:w="5958" w:type="dxa"/>
          </w:tcPr>
          <w:p w:rsidR="004F23CB" w:rsidRDefault="00B563E5">
            <w:pPr>
              <w:ind w:left="1152" w:hanging="288"/>
              <w:rPr>
                <w:rFonts w:ascii="Arial" w:hAnsi="Arial" w:cs="Arial"/>
                <w:sz w:val="22"/>
              </w:rPr>
            </w:pPr>
            <w:r>
              <w:rPr>
                <w:rFonts w:ascii="Arial" w:hAnsi="Arial" w:cs="Arial"/>
                <w:sz w:val="22"/>
              </w:rPr>
              <w:t xml:space="preserve">(3) Applications (for recognition of exemption </w:t>
            </w:r>
            <w:r>
              <w:rPr>
                <w:rFonts w:ascii="Arial" w:hAnsi="Arial"/>
                <w:sz w:val="22"/>
              </w:rPr>
              <w:t xml:space="preserve">under     </w:t>
            </w:r>
            <w:r>
              <w:rPr>
                <w:rFonts w:ascii="Arial" w:hAnsi="Arial" w:cs="Arial"/>
                <w:sz w:val="22"/>
              </w:rPr>
              <w:t>§</w:t>
            </w:r>
            <w:r>
              <w:rPr>
                <w:rFonts w:ascii="Arial" w:hAnsi="Arial"/>
                <w:sz w:val="22"/>
              </w:rPr>
              <w:t xml:space="preserve"> 501</w:t>
            </w:r>
            <w:r>
              <w:rPr>
                <w:rFonts w:ascii="Arial" w:hAnsi="Arial" w:cs="Arial"/>
                <w:sz w:val="22"/>
              </w:rPr>
              <w:t xml:space="preserve"> not included in (1) or (2) of section 6.09 or under § 521 from organizations whose actual or anticipated gross receipts exceed the $10,000 average annually.</w:t>
            </w:r>
          </w:p>
          <w:p w:rsidR="004F23CB" w:rsidRDefault="004F23CB">
            <w:pPr>
              <w:ind w:left="1152" w:hanging="288"/>
              <w:rPr>
                <w:rFonts w:ascii="Arial" w:hAnsi="Arial" w:cs="Arial"/>
                <w:sz w:val="22"/>
              </w:rPr>
            </w:pPr>
          </w:p>
        </w:tc>
        <w:tc>
          <w:tcPr>
            <w:tcW w:w="3258" w:type="dxa"/>
            <w:gridSpan w:val="2"/>
          </w:tcPr>
          <w:p w:rsidR="004F23CB" w:rsidRDefault="00B563E5">
            <w:pPr>
              <w:jc w:val="right"/>
              <w:rPr>
                <w:rFonts w:ascii="Arial" w:hAnsi="Arial"/>
                <w:sz w:val="22"/>
              </w:rPr>
            </w:pPr>
            <w:r>
              <w:rPr>
                <w:rFonts w:ascii="Arial" w:hAnsi="Arial"/>
                <w:sz w:val="22"/>
              </w:rPr>
              <w:t>$850</w:t>
            </w:r>
          </w:p>
        </w:tc>
      </w:tr>
      <w:tr w:rsidR="004F23CB">
        <w:tc>
          <w:tcPr>
            <w:tcW w:w="5958" w:type="dxa"/>
          </w:tcPr>
          <w:p w:rsidR="004F23CB" w:rsidRDefault="00B563E5">
            <w:pPr>
              <w:rPr>
                <w:rFonts w:ascii="Arial" w:hAnsi="Arial" w:cs="Arial"/>
                <w:sz w:val="22"/>
              </w:rPr>
            </w:pPr>
            <w:r>
              <w:rPr>
                <w:rFonts w:ascii="Arial" w:hAnsi="Arial" w:cs="Arial"/>
                <w:b/>
                <w:sz w:val="22"/>
              </w:rPr>
              <w:t xml:space="preserve">Note:  </w:t>
            </w:r>
            <w:r>
              <w:rPr>
                <w:rFonts w:ascii="Arial" w:hAnsi="Arial" w:cs="Arial"/>
                <w:sz w:val="22"/>
              </w:rPr>
              <w:t xml:space="preserve">If an organization that is already recognized as exempt under § 501(c) seeks reclassification under another subparagraph of § 501(c), a new user fee will be charged whether or not a new application is required.  An additional fee applies to organizations that seek recognition of exemption under § 501(c)(4) (unless requested at the time of the § 501(c)(3) application) for a period for which they do not qualify for exemption under     § 501(c)(3) because their application was filed late and they do not qualify for relief under § 301.9100-1.  </w:t>
            </w:r>
          </w:p>
          <w:p w:rsidR="004F23CB" w:rsidRDefault="004F23CB">
            <w:pPr>
              <w:rPr>
                <w:rFonts w:ascii="Arial" w:hAnsi="Arial"/>
                <w:b/>
                <w:sz w:val="22"/>
              </w:rPr>
            </w:pPr>
          </w:p>
        </w:tc>
        <w:tc>
          <w:tcPr>
            <w:tcW w:w="3258" w:type="dxa"/>
            <w:gridSpan w:val="2"/>
          </w:tcPr>
          <w:p w:rsidR="004F23CB" w:rsidRDefault="004F23CB">
            <w:pPr>
              <w:jc w:val="right"/>
              <w:rPr>
                <w:rFonts w:ascii="Arial" w:hAnsi="Arial"/>
                <w:sz w:val="22"/>
              </w:rPr>
            </w:pPr>
          </w:p>
        </w:tc>
      </w:tr>
      <w:tr w:rsidR="004F23CB">
        <w:tc>
          <w:tcPr>
            <w:tcW w:w="5958" w:type="dxa"/>
          </w:tcPr>
          <w:p w:rsidR="004F23CB" w:rsidRDefault="00B563E5">
            <w:pPr>
              <w:ind w:firstLine="720"/>
              <w:rPr>
                <w:rFonts w:ascii="Arial" w:hAnsi="Arial" w:cs="Arial"/>
                <w:sz w:val="22"/>
              </w:rPr>
            </w:pPr>
            <w:r>
              <w:rPr>
                <w:rFonts w:ascii="Arial" w:hAnsi="Arial" w:cs="Arial"/>
                <w:b/>
                <w:sz w:val="22"/>
              </w:rPr>
              <w:t xml:space="preserve">     </w:t>
            </w:r>
            <w:r>
              <w:rPr>
                <w:rFonts w:ascii="Arial" w:hAnsi="Arial" w:cs="Arial"/>
                <w:sz w:val="22"/>
              </w:rPr>
              <w:t>(4)</w:t>
            </w:r>
            <w:r>
              <w:rPr>
                <w:rFonts w:ascii="Arial" w:hAnsi="Arial" w:cs="Arial"/>
                <w:b/>
                <w:sz w:val="22"/>
              </w:rPr>
              <w:t xml:space="preserve"> </w:t>
            </w:r>
            <w:r>
              <w:rPr>
                <w:rFonts w:ascii="Arial" w:hAnsi="Arial" w:cs="Arial"/>
                <w:sz w:val="22"/>
              </w:rPr>
              <w:t>Group Exemption letters</w:t>
            </w:r>
          </w:p>
          <w:p w:rsidR="004F23CB" w:rsidRDefault="004F23CB">
            <w:pPr>
              <w:rPr>
                <w:rFonts w:ascii="Arial" w:hAnsi="Arial" w:cs="Arial"/>
                <w:b/>
                <w:sz w:val="22"/>
              </w:rPr>
            </w:pPr>
          </w:p>
        </w:tc>
        <w:tc>
          <w:tcPr>
            <w:tcW w:w="3258" w:type="dxa"/>
            <w:gridSpan w:val="2"/>
          </w:tcPr>
          <w:p w:rsidR="004F23CB" w:rsidRDefault="00B563E5">
            <w:pPr>
              <w:jc w:val="right"/>
              <w:rPr>
                <w:rFonts w:ascii="Arial" w:hAnsi="Arial"/>
                <w:sz w:val="22"/>
              </w:rPr>
            </w:pPr>
            <w:r>
              <w:rPr>
                <w:rFonts w:ascii="Arial" w:hAnsi="Arial"/>
                <w:sz w:val="22"/>
              </w:rPr>
              <w:t>$3,000</w:t>
            </w:r>
          </w:p>
        </w:tc>
      </w:tr>
      <w:tr w:rsidR="004F23CB">
        <w:tc>
          <w:tcPr>
            <w:tcW w:w="5958" w:type="dxa"/>
          </w:tcPr>
          <w:p w:rsidR="004F23CB" w:rsidRDefault="00B563E5">
            <w:pPr>
              <w:rPr>
                <w:rFonts w:ascii="Arial" w:hAnsi="Arial" w:cs="Arial"/>
                <w:sz w:val="22"/>
              </w:rPr>
            </w:pPr>
            <w:r>
              <w:rPr>
                <w:rFonts w:ascii="Arial" w:hAnsi="Arial" w:cs="Arial"/>
                <w:b/>
                <w:sz w:val="22"/>
              </w:rPr>
              <w:t>Note:</w:t>
            </w:r>
            <w:r>
              <w:rPr>
                <w:rFonts w:ascii="Arial" w:hAnsi="Arial" w:cs="Arial"/>
                <w:sz w:val="22"/>
              </w:rPr>
              <w:t xml:space="preserve"> An additional user fee under (1), (2), or (3) above is also required when a central organization submits an initial application for exemption with its request for a group exemption letter.</w:t>
            </w:r>
          </w:p>
          <w:p w:rsidR="004F23CB" w:rsidRDefault="004F23CB">
            <w:pPr>
              <w:ind w:firstLine="360"/>
              <w:rPr>
                <w:rFonts w:ascii="Arial" w:hAnsi="Arial" w:cs="Arial"/>
                <w:sz w:val="22"/>
              </w:rPr>
            </w:pPr>
          </w:p>
        </w:tc>
        <w:tc>
          <w:tcPr>
            <w:tcW w:w="3258" w:type="dxa"/>
            <w:gridSpan w:val="2"/>
          </w:tcPr>
          <w:p w:rsidR="004F23CB" w:rsidRDefault="004F23CB">
            <w:pPr>
              <w:jc w:val="right"/>
              <w:rPr>
                <w:rFonts w:ascii="Arial" w:hAnsi="Arial"/>
                <w:sz w:val="22"/>
              </w:rPr>
            </w:pPr>
          </w:p>
        </w:tc>
      </w:tr>
      <w:tr w:rsidR="004F23CB">
        <w:tc>
          <w:tcPr>
            <w:tcW w:w="5958" w:type="dxa"/>
          </w:tcPr>
          <w:p w:rsidR="004F23CB" w:rsidRDefault="00B563E5">
            <w:pPr>
              <w:ind w:firstLine="990"/>
              <w:rPr>
                <w:rFonts w:ascii="Arial" w:hAnsi="Arial" w:cs="Arial"/>
                <w:sz w:val="22"/>
              </w:rPr>
            </w:pPr>
            <w:r>
              <w:rPr>
                <w:rFonts w:ascii="Arial" w:hAnsi="Arial" w:cs="Arial"/>
                <w:sz w:val="22"/>
              </w:rPr>
              <w:t>(5) Canadian registered charities</w:t>
            </w:r>
          </w:p>
          <w:p w:rsidR="004F23CB" w:rsidRDefault="004F23CB">
            <w:pPr>
              <w:ind w:firstLine="360"/>
              <w:rPr>
                <w:rFonts w:ascii="Arial" w:hAnsi="Arial" w:cs="Arial"/>
                <w:b/>
                <w:sz w:val="22"/>
              </w:rPr>
            </w:pPr>
          </w:p>
        </w:tc>
        <w:tc>
          <w:tcPr>
            <w:tcW w:w="3258" w:type="dxa"/>
            <w:gridSpan w:val="2"/>
          </w:tcPr>
          <w:p w:rsidR="004F23CB" w:rsidRDefault="00B563E5">
            <w:pPr>
              <w:jc w:val="right"/>
              <w:rPr>
                <w:rFonts w:ascii="Arial" w:hAnsi="Arial"/>
                <w:sz w:val="22"/>
              </w:rPr>
            </w:pPr>
            <w:r>
              <w:rPr>
                <w:rFonts w:ascii="Arial" w:hAnsi="Arial"/>
                <w:sz w:val="22"/>
              </w:rPr>
              <w:t>None</w:t>
            </w:r>
          </w:p>
        </w:tc>
      </w:tr>
      <w:tr w:rsidR="004F23CB">
        <w:tc>
          <w:tcPr>
            <w:tcW w:w="5958" w:type="dxa"/>
          </w:tcPr>
          <w:p w:rsidR="004F23CB" w:rsidRDefault="00B563E5">
            <w:pPr>
              <w:ind w:firstLine="360"/>
              <w:rPr>
                <w:rFonts w:ascii="Arial" w:hAnsi="Arial" w:cs="Arial"/>
                <w:b/>
                <w:sz w:val="22"/>
              </w:rPr>
            </w:pPr>
            <w:r>
              <w:rPr>
                <w:rFonts w:ascii="Arial" w:hAnsi="Arial" w:cs="Arial"/>
                <w:sz w:val="22"/>
              </w:rPr>
              <w:t xml:space="preserve">In accordance with the income tax treaty between the </w:t>
            </w:r>
            <w:smartTag w:uri="urn:schemas-microsoft-com:office:smarttags" w:element="country-region">
              <w:r>
                <w:rPr>
                  <w:rFonts w:ascii="Arial" w:hAnsi="Arial" w:cs="Arial"/>
                  <w:sz w:val="22"/>
                </w:rPr>
                <w:t>United States</w:t>
              </w:r>
            </w:smartTag>
            <w:r>
              <w:rPr>
                <w:rFonts w:ascii="Arial" w:hAnsi="Arial" w:cs="Arial"/>
                <w:sz w:val="22"/>
              </w:rPr>
              <w:t xml:space="preserve"> and </w:t>
            </w:r>
            <w:smartTag w:uri="urn:schemas-microsoft-com:office:smarttags" w:element="place">
              <w:smartTag w:uri="urn:schemas-microsoft-com:office:smarttags" w:element="country-region">
                <w:r>
                  <w:rPr>
                    <w:rFonts w:ascii="Arial" w:hAnsi="Arial" w:cs="Arial"/>
                    <w:sz w:val="22"/>
                  </w:rPr>
                  <w:t>Canada</w:t>
                </w:r>
              </w:smartTag>
            </w:smartTag>
            <w:r>
              <w:rPr>
                <w:rFonts w:ascii="Arial" w:hAnsi="Arial" w:cs="Arial"/>
                <w:sz w:val="22"/>
              </w:rPr>
              <w:t>, Canadian registered charities are automatically recognized as exempt under § 501(c)(3) without filing an application for exemption.  For details, see Notice 99–47, 1999–2 C.B. 391. Therefore, no user fee is required when a Canadian registered charity submits all or part of a Form 1023 or other written request to be listed in Exempt Organizations Select Check database for organizations eligible to receive tax-deductible charitable contributions (Pub. 78 data), or for a determination on its private foundation status.</w:t>
            </w:r>
          </w:p>
        </w:tc>
        <w:tc>
          <w:tcPr>
            <w:tcW w:w="3258" w:type="dxa"/>
            <w:gridSpan w:val="2"/>
          </w:tcPr>
          <w:p w:rsidR="004F23CB" w:rsidRDefault="004F23CB">
            <w:pPr>
              <w:jc w:val="right"/>
              <w:rPr>
                <w:rFonts w:ascii="Arial" w:hAnsi="Arial"/>
                <w:sz w:val="22"/>
              </w:rPr>
            </w:pPr>
          </w:p>
        </w:tc>
      </w:tr>
      <w:tr w:rsidR="004F23CB">
        <w:tc>
          <w:tcPr>
            <w:tcW w:w="5958" w:type="dxa"/>
          </w:tcPr>
          <w:p w:rsidR="004F23CB" w:rsidRDefault="00B563E5">
            <w:pPr>
              <w:ind w:firstLine="360"/>
              <w:rPr>
                <w:rFonts w:ascii="Arial" w:hAnsi="Arial" w:cs="Arial"/>
                <w:sz w:val="22"/>
              </w:rPr>
            </w:pPr>
            <w:r>
              <w:rPr>
                <w:rFonts w:ascii="Arial" w:hAnsi="Arial" w:cs="Arial"/>
                <w:sz w:val="22"/>
              </w:rPr>
              <w:t xml:space="preserve"> </w:t>
            </w:r>
          </w:p>
        </w:tc>
        <w:tc>
          <w:tcPr>
            <w:tcW w:w="3258" w:type="dxa"/>
            <w:gridSpan w:val="2"/>
            <w:shd w:val="clear" w:color="auto" w:fill="auto"/>
          </w:tcPr>
          <w:p w:rsidR="004F23CB" w:rsidRDefault="004F23CB">
            <w:pPr>
              <w:jc w:val="right"/>
              <w:rPr>
                <w:rFonts w:ascii="Arial" w:hAnsi="Arial"/>
                <w:sz w:val="22"/>
              </w:rPr>
            </w:pPr>
          </w:p>
        </w:tc>
      </w:tr>
    </w:tbl>
    <w:p w:rsidR="004F23CB" w:rsidRDefault="004F23CB">
      <w:pPr>
        <w:rPr>
          <w:rFonts w:ascii="Arial" w:hAnsi="Arial"/>
          <w:sz w:val="22"/>
        </w:rPr>
      </w:pPr>
    </w:p>
    <w:p w:rsidR="004F23CB" w:rsidRDefault="004F23CB">
      <w:pPr>
        <w:rPr>
          <w:rFonts w:ascii="Arial" w:hAnsi="Arial"/>
          <w:sz w:val="22"/>
        </w:rPr>
      </w:pPr>
    </w:p>
    <w:p w:rsidR="004F23CB" w:rsidRDefault="00B563E5">
      <w:pPr>
        <w:rPr>
          <w:rFonts w:ascii="Arial" w:hAnsi="Arial"/>
          <w:sz w:val="22"/>
          <w:u w:val="single"/>
        </w:rPr>
      </w:pPr>
      <w:r>
        <w:rPr>
          <w:rFonts w:ascii="Arial" w:hAnsi="Arial"/>
          <w:sz w:val="22"/>
        </w:rPr>
        <w:tab/>
        <w:t xml:space="preserve">.10  </w:t>
      </w:r>
      <w:r>
        <w:rPr>
          <w:rFonts w:ascii="Arial" w:hAnsi="Arial"/>
          <w:sz w:val="22"/>
          <w:u w:val="single"/>
        </w:rPr>
        <w:t>Summary of exempt organization fees</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This table summarizes the various types of exempt organization issues, indicates the office of jurisdiction for each type, and lists the applicable user fee. Reduced fees may be applicable in certain instances.</w:t>
      </w:r>
    </w:p>
    <w:tbl>
      <w:tblPr>
        <w:tblW w:w="9180" w:type="dxa"/>
        <w:tblInd w:w="1008" w:type="dxa"/>
        <w:tblLayout w:type="fixed"/>
        <w:tblLook w:val="0000" w:firstRow="0" w:lastRow="0" w:firstColumn="0" w:lastColumn="0" w:noHBand="0" w:noVBand="0"/>
      </w:tblPr>
      <w:tblGrid>
        <w:gridCol w:w="4140"/>
        <w:gridCol w:w="2250"/>
        <w:gridCol w:w="2790"/>
      </w:tblGrid>
      <w:tr w:rsidR="004F23CB">
        <w:trPr>
          <w:trHeight w:val="147"/>
        </w:trPr>
        <w:tc>
          <w:tcPr>
            <w:tcW w:w="4140" w:type="dxa"/>
          </w:tcPr>
          <w:p w:rsidR="004F23CB" w:rsidRDefault="004F23CB">
            <w:pPr>
              <w:rPr>
                <w:rFonts w:ascii="Arial" w:hAnsi="Arial"/>
                <w:sz w:val="22"/>
              </w:rPr>
            </w:pPr>
          </w:p>
        </w:tc>
        <w:tc>
          <w:tcPr>
            <w:tcW w:w="2250" w:type="dxa"/>
          </w:tcPr>
          <w:p w:rsidR="004F23CB" w:rsidRDefault="004F23CB">
            <w:pPr>
              <w:jc w:val="center"/>
              <w:rPr>
                <w:rFonts w:ascii="Arial" w:hAnsi="Arial"/>
                <w:sz w:val="22"/>
              </w:rPr>
            </w:pPr>
          </w:p>
        </w:tc>
        <w:tc>
          <w:tcPr>
            <w:tcW w:w="2790" w:type="dxa"/>
          </w:tcPr>
          <w:p w:rsidR="004F23CB" w:rsidRDefault="004F23CB">
            <w:pPr>
              <w:jc w:val="center"/>
              <w:rPr>
                <w:rFonts w:ascii="Arial" w:hAnsi="Arial"/>
                <w:sz w:val="22"/>
              </w:rPr>
            </w:pPr>
          </w:p>
        </w:tc>
      </w:tr>
      <w:tr w:rsidR="004F23CB">
        <w:trPr>
          <w:trHeight w:val="720"/>
        </w:trPr>
        <w:tc>
          <w:tcPr>
            <w:tcW w:w="4140" w:type="dxa"/>
          </w:tcPr>
          <w:p w:rsidR="004F23CB" w:rsidRDefault="00B563E5">
            <w:pPr>
              <w:jc w:val="center"/>
              <w:rPr>
                <w:rFonts w:ascii="Arial" w:hAnsi="Arial"/>
                <w:sz w:val="22"/>
              </w:rPr>
            </w:pPr>
            <w:r>
              <w:rPr>
                <w:rFonts w:ascii="Arial" w:hAnsi="Arial"/>
                <w:sz w:val="22"/>
              </w:rPr>
              <w:t>ISSUE</w:t>
            </w:r>
          </w:p>
        </w:tc>
        <w:tc>
          <w:tcPr>
            <w:tcW w:w="2250" w:type="dxa"/>
          </w:tcPr>
          <w:p w:rsidR="004F23CB" w:rsidRDefault="00B563E5">
            <w:pPr>
              <w:jc w:val="center"/>
              <w:rPr>
                <w:rFonts w:ascii="Arial" w:hAnsi="Arial"/>
                <w:sz w:val="22"/>
              </w:rPr>
            </w:pPr>
            <w:r>
              <w:rPr>
                <w:rFonts w:ascii="Arial" w:hAnsi="Arial"/>
                <w:sz w:val="22"/>
              </w:rPr>
              <w:t>DETERMINATIONS OFFICE</w:t>
            </w:r>
          </w:p>
        </w:tc>
        <w:tc>
          <w:tcPr>
            <w:tcW w:w="2790" w:type="dxa"/>
          </w:tcPr>
          <w:p w:rsidR="004F23CB" w:rsidRDefault="00B563E5">
            <w:pPr>
              <w:jc w:val="center"/>
              <w:rPr>
                <w:rFonts w:ascii="Arial" w:hAnsi="Arial"/>
                <w:sz w:val="22"/>
              </w:rPr>
            </w:pPr>
            <w:r>
              <w:rPr>
                <w:rFonts w:ascii="Arial" w:hAnsi="Arial"/>
                <w:sz w:val="22"/>
              </w:rPr>
              <w:t xml:space="preserve">USER FEE </w:t>
            </w:r>
          </w:p>
          <w:p w:rsidR="004F23CB" w:rsidRDefault="004F23CB">
            <w:pPr>
              <w:rPr>
                <w:rFonts w:ascii="Arial" w:hAnsi="Arial"/>
                <w:sz w:val="22"/>
              </w:rPr>
            </w:pPr>
          </w:p>
          <w:p w:rsidR="004F23CB" w:rsidRDefault="004F23CB">
            <w:pPr>
              <w:rPr>
                <w:rFonts w:ascii="Arial" w:hAnsi="Arial"/>
                <w:sz w:val="22"/>
              </w:rPr>
            </w:pPr>
          </w:p>
          <w:p w:rsidR="004F23CB" w:rsidRDefault="004F23CB">
            <w:pPr>
              <w:jc w:val="center"/>
              <w:rPr>
                <w:rFonts w:ascii="Arial" w:hAnsi="Arial"/>
                <w:sz w:val="22"/>
              </w:rPr>
            </w:pPr>
          </w:p>
        </w:tc>
      </w:tr>
      <w:tr w:rsidR="004F23CB">
        <w:trPr>
          <w:trHeight w:val="747"/>
        </w:trPr>
        <w:tc>
          <w:tcPr>
            <w:tcW w:w="4140" w:type="dxa"/>
          </w:tcPr>
          <w:p w:rsidR="004F23CB" w:rsidRDefault="00B563E5">
            <w:pPr>
              <w:rPr>
                <w:rFonts w:ascii="Arial" w:hAnsi="Arial"/>
                <w:sz w:val="22"/>
              </w:rPr>
            </w:pPr>
            <w:r>
              <w:rPr>
                <w:rFonts w:ascii="Arial" w:hAnsi="Arial"/>
                <w:sz w:val="22"/>
              </w:rPr>
              <w:t>Accounting period changes (Form 1128)</w:t>
            </w:r>
          </w:p>
          <w:p w:rsidR="004F23CB" w:rsidRDefault="004F23CB">
            <w:pPr>
              <w:rPr>
                <w:rFonts w:ascii="Arial" w:hAnsi="Arial"/>
                <w:b/>
                <w:sz w:val="22"/>
              </w:rPr>
            </w:pPr>
          </w:p>
          <w:p w:rsidR="004F23CB" w:rsidRDefault="004F23CB">
            <w:pPr>
              <w:rPr>
                <w:rFonts w:ascii="Arial" w:hAnsi="Arial"/>
                <w:sz w:val="22"/>
              </w:rPr>
            </w:pPr>
          </w:p>
        </w:tc>
        <w:tc>
          <w:tcPr>
            <w:tcW w:w="2250" w:type="dxa"/>
          </w:tcPr>
          <w:p w:rsidR="004F23CB" w:rsidRDefault="004F23CB">
            <w:pPr>
              <w:jc w:val="center"/>
              <w:rPr>
                <w:rFonts w:ascii="Arial" w:hAnsi="Arial"/>
                <w:sz w:val="22"/>
              </w:rPr>
            </w:pPr>
          </w:p>
        </w:tc>
        <w:tc>
          <w:tcPr>
            <w:tcW w:w="2790" w:type="dxa"/>
          </w:tcPr>
          <w:p w:rsidR="004F23CB" w:rsidRDefault="00B563E5">
            <w:pPr>
              <w:jc w:val="right"/>
              <w:rPr>
                <w:rFonts w:ascii="Arial" w:hAnsi="Arial"/>
                <w:sz w:val="22"/>
              </w:rPr>
            </w:pPr>
            <w:r>
              <w:rPr>
                <w:rFonts w:ascii="Arial" w:hAnsi="Arial"/>
                <w:sz w:val="22"/>
              </w:rPr>
              <w:t xml:space="preserve">                  None</w:t>
            </w:r>
          </w:p>
        </w:tc>
      </w:tr>
      <w:tr w:rsidR="004F23CB">
        <w:trPr>
          <w:trHeight w:val="747"/>
        </w:trPr>
        <w:tc>
          <w:tcPr>
            <w:tcW w:w="4140" w:type="dxa"/>
          </w:tcPr>
          <w:p w:rsidR="004F23CB" w:rsidRDefault="00B563E5">
            <w:pPr>
              <w:rPr>
                <w:rFonts w:ascii="Arial" w:hAnsi="Arial"/>
                <w:sz w:val="22"/>
              </w:rPr>
            </w:pPr>
            <w:r>
              <w:rPr>
                <w:rFonts w:ascii="Arial" w:hAnsi="Arial"/>
                <w:sz w:val="22"/>
              </w:rPr>
              <w:t xml:space="preserve">Application for recognition of exemption under </w:t>
            </w:r>
            <w:r>
              <w:rPr>
                <w:rFonts w:ascii="Arial" w:hAnsi="Arial" w:cs="Arial"/>
                <w:sz w:val="22"/>
              </w:rPr>
              <w:t>§</w:t>
            </w:r>
            <w:r>
              <w:rPr>
                <w:rFonts w:ascii="Arial" w:hAnsi="Arial"/>
                <w:sz w:val="22"/>
              </w:rPr>
              <w:t xml:space="preserve"> 501(c)(3) submitted on Form 1023-EZ</w:t>
            </w:r>
          </w:p>
          <w:p w:rsidR="004F23CB" w:rsidRDefault="004F23CB">
            <w:pPr>
              <w:rPr>
                <w:rFonts w:ascii="Arial" w:hAnsi="Arial"/>
                <w:sz w:val="22"/>
              </w:rPr>
            </w:pPr>
          </w:p>
          <w:p w:rsidR="004F23CB" w:rsidRDefault="00B563E5">
            <w:pPr>
              <w:rPr>
                <w:rFonts w:ascii="Arial" w:hAnsi="Arial"/>
                <w:sz w:val="22"/>
              </w:rPr>
            </w:pPr>
            <w:r>
              <w:rPr>
                <w:rFonts w:ascii="Arial" w:hAnsi="Arial"/>
                <w:sz w:val="22"/>
              </w:rPr>
              <w:t xml:space="preserve">Application for recognition of exemption under </w:t>
            </w:r>
            <w:r>
              <w:rPr>
                <w:rFonts w:ascii="Arial" w:hAnsi="Arial" w:cs="Arial"/>
                <w:sz w:val="22"/>
              </w:rPr>
              <w:t>§</w:t>
            </w:r>
            <w:r>
              <w:rPr>
                <w:rFonts w:ascii="Arial" w:hAnsi="Arial"/>
                <w:sz w:val="22"/>
              </w:rPr>
              <w:t xml:space="preserve"> 501 or </w:t>
            </w:r>
            <w:r>
              <w:rPr>
                <w:rFonts w:ascii="Arial" w:hAnsi="Arial" w:cs="Arial"/>
                <w:sz w:val="22"/>
              </w:rPr>
              <w:t>§</w:t>
            </w:r>
            <w:r>
              <w:rPr>
                <w:rFonts w:ascii="Arial" w:hAnsi="Arial"/>
                <w:sz w:val="22"/>
              </w:rPr>
              <w:t xml:space="preserve"> 521 other than those filed on Form 1023-EZ</w:t>
            </w:r>
          </w:p>
          <w:p w:rsidR="004F23CB" w:rsidRDefault="004F23CB">
            <w:pPr>
              <w:rPr>
                <w:rFonts w:ascii="Arial" w:hAnsi="Arial"/>
                <w:sz w:val="22"/>
              </w:rPr>
            </w:pPr>
          </w:p>
        </w:tc>
        <w:tc>
          <w:tcPr>
            <w:tcW w:w="2250" w:type="dxa"/>
            <w:shd w:val="clear" w:color="auto" w:fill="auto"/>
          </w:tcPr>
          <w:p w:rsidR="004F23CB" w:rsidRDefault="004F23CB">
            <w:pPr>
              <w:jc w:val="center"/>
              <w:rPr>
                <w:rFonts w:ascii="Arial" w:hAnsi="Arial"/>
                <w:sz w:val="22"/>
              </w:rPr>
            </w:pPr>
          </w:p>
        </w:tc>
        <w:tc>
          <w:tcPr>
            <w:tcW w:w="2790" w:type="dxa"/>
            <w:shd w:val="clear" w:color="auto" w:fill="auto"/>
          </w:tcPr>
          <w:p w:rsidR="004F23CB" w:rsidRDefault="00B563E5">
            <w:pPr>
              <w:jc w:val="right"/>
              <w:rPr>
                <w:rFonts w:ascii="Arial" w:hAnsi="Arial"/>
                <w:sz w:val="22"/>
              </w:rPr>
            </w:pPr>
            <w:r>
              <w:rPr>
                <w:rFonts w:ascii="Arial" w:hAnsi="Arial"/>
                <w:sz w:val="22"/>
              </w:rPr>
              <w:t xml:space="preserve">$400 </w:t>
            </w:r>
          </w:p>
          <w:p w:rsidR="004F23CB" w:rsidRDefault="004F23CB">
            <w:pPr>
              <w:jc w:val="center"/>
              <w:rPr>
                <w:rFonts w:ascii="Arial" w:hAnsi="Arial"/>
                <w:sz w:val="22"/>
              </w:rPr>
            </w:pPr>
          </w:p>
          <w:p w:rsidR="004F23CB" w:rsidRDefault="004F23CB">
            <w:pPr>
              <w:jc w:val="center"/>
              <w:rPr>
                <w:rFonts w:ascii="Arial" w:hAnsi="Arial"/>
                <w:sz w:val="22"/>
              </w:rPr>
            </w:pPr>
          </w:p>
          <w:p w:rsidR="004F23CB" w:rsidRDefault="004F23CB">
            <w:pPr>
              <w:jc w:val="center"/>
              <w:rPr>
                <w:rFonts w:ascii="Arial" w:hAnsi="Arial"/>
                <w:sz w:val="22"/>
              </w:rPr>
            </w:pPr>
          </w:p>
          <w:p w:rsidR="004F23CB" w:rsidRDefault="004F23CB">
            <w:pPr>
              <w:jc w:val="center"/>
              <w:rPr>
                <w:rFonts w:ascii="Arial" w:hAnsi="Arial"/>
                <w:sz w:val="22"/>
              </w:rPr>
            </w:pPr>
          </w:p>
          <w:p w:rsidR="004F23CB" w:rsidRDefault="00B563E5">
            <w:pPr>
              <w:jc w:val="right"/>
              <w:rPr>
                <w:rFonts w:ascii="Arial" w:hAnsi="Arial"/>
                <w:sz w:val="22"/>
              </w:rPr>
            </w:pPr>
            <w:r>
              <w:rPr>
                <w:rFonts w:ascii="Arial" w:hAnsi="Arial"/>
                <w:sz w:val="22"/>
              </w:rPr>
              <w:t xml:space="preserve">$850                      </w:t>
            </w:r>
          </w:p>
        </w:tc>
      </w:tr>
      <w:tr w:rsidR="004F23CB">
        <w:trPr>
          <w:trHeight w:val="360"/>
        </w:trPr>
        <w:tc>
          <w:tcPr>
            <w:tcW w:w="4140" w:type="dxa"/>
          </w:tcPr>
          <w:p w:rsidR="004F23CB" w:rsidRDefault="00B563E5">
            <w:pPr>
              <w:rPr>
                <w:rFonts w:ascii="Arial" w:hAnsi="Arial" w:cs="Arial"/>
                <w:sz w:val="22"/>
                <w:szCs w:val="22"/>
              </w:rPr>
            </w:pPr>
            <w:r>
              <w:rPr>
                <w:rFonts w:ascii="Arial" w:hAnsi="Arial" w:cs="Arial"/>
                <w:sz w:val="22"/>
                <w:szCs w:val="22"/>
              </w:rPr>
              <w:t>Reduced user fee for organizations described in section 6.09(2)</w:t>
            </w:r>
          </w:p>
          <w:p w:rsidR="004F23CB" w:rsidRDefault="004F23CB">
            <w:pPr>
              <w:rPr>
                <w:rFonts w:ascii="Arial" w:hAnsi="Arial" w:cs="Arial"/>
                <w:sz w:val="22"/>
                <w:szCs w:val="22"/>
              </w:rPr>
            </w:pPr>
          </w:p>
        </w:tc>
        <w:tc>
          <w:tcPr>
            <w:tcW w:w="2250" w:type="dxa"/>
          </w:tcPr>
          <w:p w:rsidR="004F23CB" w:rsidRDefault="004F23CB">
            <w:pPr>
              <w:jc w:val="center"/>
              <w:rPr>
                <w:rFonts w:ascii="Arial" w:hAnsi="Arial"/>
                <w:sz w:val="22"/>
                <w:u w:val="single"/>
              </w:rPr>
            </w:pPr>
          </w:p>
        </w:tc>
        <w:tc>
          <w:tcPr>
            <w:tcW w:w="2790" w:type="dxa"/>
          </w:tcPr>
          <w:p w:rsidR="004F23CB" w:rsidRDefault="00B563E5">
            <w:pPr>
              <w:jc w:val="right"/>
              <w:rPr>
                <w:rFonts w:ascii="Arial" w:hAnsi="Arial"/>
                <w:sz w:val="22"/>
              </w:rPr>
            </w:pPr>
            <w:r>
              <w:rPr>
                <w:rFonts w:ascii="Arial" w:hAnsi="Arial"/>
                <w:sz w:val="22"/>
              </w:rPr>
              <w:t>$400</w:t>
            </w:r>
          </w:p>
        </w:tc>
      </w:tr>
      <w:tr w:rsidR="004F23CB">
        <w:trPr>
          <w:trHeight w:val="360"/>
        </w:trPr>
        <w:tc>
          <w:tcPr>
            <w:tcW w:w="4140" w:type="dxa"/>
          </w:tcPr>
          <w:p w:rsidR="004F23CB" w:rsidRDefault="00B563E5">
            <w:pPr>
              <w:rPr>
                <w:rFonts w:ascii="Arial" w:hAnsi="Arial"/>
                <w:sz w:val="22"/>
                <w:u w:val="single"/>
              </w:rPr>
            </w:pPr>
            <w:r>
              <w:rPr>
                <w:rFonts w:ascii="Arial" w:hAnsi="Arial" w:cs="Arial"/>
                <w:sz w:val="22"/>
                <w:szCs w:val="22"/>
              </w:rPr>
              <w:t>Group exemption letters</w:t>
            </w:r>
          </w:p>
        </w:tc>
        <w:tc>
          <w:tcPr>
            <w:tcW w:w="2250" w:type="dxa"/>
          </w:tcPr>
          <w:p w:rsidR="004F23CB" w:rsidRDefault="004F23CB">
            <w:pPr>
              <w:jc w:val="center"/>
              <w:rPr>
                <w:rFonts w:ascii="Arial" w:hAnsi="Arial"/>
                <w:sz w:val="22"/>
                <w:u w:val="single"/>
              </w:rPr>
            </w:pPr>
          </w:p>
        </w:tc>
        <w:tc>
          <w:tcPr>
            <w:tcW w:w="2790" w:type="dxa"/>
          </w:tcPr>
          <w:p w:rsidR="004F23CB" w:rsidRDefault="00B563E5">
            <w:pPr>
              <w:jc w:val="right"/>
              <w:rPr>
                <w:rFonts w:ascii="Arial" w:hAnsi="Arial"/>
                <w:sz w:val="22"/>
              </w:rPr>
            </w:pPr>
            <w:r>
              <w:rPr>
                <w:rFonts w:ascii="Arial" w:hAnsi="Arial"/>
                <w:sz w:val="22"/>
              </w:rPr>
              <w:t>$3,000</w:t>
            </w:r>
          </w:p>
        </w:tc>
      </w:tr>
      <w:tr w:rsidR="004F23CB">
        <w:trPr>
          <w:trHeight w:val="360"/>
        </w:trPr>
        <w:tc>
          <w:tcPr>
            <w:tcW w:w="4140" w:type="dxa"/>
          </w:tcPr>
          <w:p w:rsidR="004F23CB" w:rsidRDefault="00B563E5">
            <w:pPr>
              <w:rPr>
                <w:rFonts w:ascii="Arial" w:hAnsi="Arial"/>
                <w:sz w:val="22"/>
              </w:rPr>
            </w:pPr>
            <w:r>
              <w:rPr>
                <w:rFonts w:ascii="Arial" w:hAnsi="Arial"/>
                <w:sz w:val="22"/>
              </w:rPr>
              <w:t>Confirmation of exemption (to replace lost exempt status letter, and to reflect name and address changes)</w:t>
            </w:r>
          </w:p>
          <w:p w:rsidR="004F23CB" w:rsidRDefault="004F23CB">
            <w:pPr>
              <w:rPr>
                <w:rFonts w:ascii="Arial" w:hAnsi="Arial"/>
                <w:sz w:val="22"/>
              </w:rPr>
            </w:pPr>
          </w:p>
        </w:tc>
        <w:tc>
          <w:tcPr>
            <w:tcW w:w="2250" w:type="dxa"/>
          </w:tcPr>
          <w:p w:rsidR="004F23CB" w:rsidRDefault="004F23CB">
            <w:pPr>
              <w:jc w:val="center"/>
              <w:rPr>
                <w:rFonts w:ascii="Arial" w:hAnsi="Arial"/>
                <w:sz w:val="22"/>
              </w:rPr>
            </w:pPr>
          </w:p>
        </w:tc>
        <w:tc>
          <w:tcPr>
            <w:tcW w:w="2790" w:type="dxa"/>
          </w:tcPr>
          <w:p w:rsidR="004F23CB" w:rsidRDefault="00B563E5">
            <w:pPr>
              <w:jc w:val="right"/>
              <w:rPr>
                <w:rFonts w:ascii="Arial" w:hAnsi="Arial"/>
                <w:sz w:val="22"/>
              </w:rPr>
            </w:pPr>
            <w:r>
              <w:rPr>
                <w:rFonts w:ascii="Arial" w:hAnsi="Arial"/>
                <w:sz w:val="22"/>
              </w:rPr>
              <w:t>None</w:t>
            </w:r>
          </w:p>
        </w:tc>
      </w:tr>
      <w:tr w:rsidR="004F23CB">
        <w:trPr>
          <w:trHeight w:val="1305"/>
        </w:trPr>
        <w:tc>
          <w:tcPr>
            <w:tcW w:w="4140" w:type="dxa"/>
          </w:tcPr>
          <w:p w:rsidR="004F23CB" w:rsidRDefault="00B563E5">
            <w:pPr>
              <w:rPr>
                <w:rFonts w:ascii="Arial" w:hAnsi="Arial"/>
                <w:sz w:val="22"/>
              </w:rPr>
            </w:pPr>
            <w:r>
              <w:rPr>
                <w:rFonts w:ascii="Arial" w:hAnsi="Arial"/>
                <w:sz w:val="22"/>
              </w:rPr>
              <w:t xml:space="preserve">Reclassification of private foundation status, including operating foundation status described in </w:t>
            </w:r>
            <w:r>
              <w:rPr>
                <w:rFonts w:ascii="Arial" w:hAnsi="Arial" w:cs="Arial"/>
                <w:sz w:val="22"/>
              </w:rPr>
              <w:t>§</w:t>
            </w:r>
            <w:r>
              <w:rPr>
                <w:rFonts w:ascii="Arial" w:hAnsi="Arial"/>
                <w:sz w:val="22"/>
              </w:rPr>
              <w:t xml:space="preserve"> 4942(j)(3) and exempt operating foundation status described in </w:t>
            </w:r>
            <w:r>
              <w:rPr>
                <w:rFonts w:ascii="Arial" w:hAnsi="Arial" w:cs="Arial"/>
                <w:sz w:val="22"/>
              </w:rPr>
              <w:t>§</w:t>
            </w:r>
            <w:r>
              <w:rPr>
                <w:rFonts w:ascii="Arial" w:hAnsi="Arial"/>
                <w:sz w:val="22"/>
              </w:rPr>
              <w:t xml:space="preserve"> 4940(d); a determination that a public charity is described in         </w:t>
            </w:r>
            <w:r>
              <w:rPr>
                <w:rFonts w:ascii="Arial" w:hAnsi="Arial" w:cs="Arial"/>
                <w:sz w:val="22"/>
              </w:rPr>
              <w:t>§</w:t>
            </w:r>
            <w:r>
              <w:rPr>
                <w:rFonts w:ascii="Arial" w:hAnsi="Arial"/>
                <w:sz w:val="22"/>
              </w:rPr>
              <w:t xml:space="preserve"> 509(a)(3)(i), (ii), or (iii), including whether or not a Type III supporting organization is functionally integrated;  reclassification of foundation status, including voluntary requests from public charities for private foundation status and voluntary requests from public charities, including requests from subordinate organizations, to change from one public charity status to another public charity status; or final public charity classification determination for organizations whose advance ruling periods expired prior to June 9, 2008 without providing the required information (Form 8940). </w:t>
            </w:r>
          </w:p>
          <w:p w:rsidR="004F23CB" w:rsidRDefault="004F23CB">
            <w:pPr>
              <w:rPr>
                <w:rFonts w:ascii="Arial" w:hAnsi="Arial" w:cs="Arial"/>
                <w:sz w:val="22"/>
              </w:rPr>
            </w:pPr>
          </w:p>
        </w:tc>
        <w:tc>
          <w:tcPr>
            <w:tcW w:w="2250" w:type="dxa"/>
          </w:tcPr>
          <w:p w:rsidR="004F23CB" w:rsidRDefault="004F23CB">
            <w:pPr>
              <w:jc w:val="center"/>
              <w:rPr>
                <w:rFonts w:ascii="Arial" w:hAnsi="Arial"/>
                <w:sz w:val="22"/>
              </w:rPr>
            </w:pPr>
          </w:p>
        </w:tc>
        <w:tc>
          <w:tcPr>
            <w:tcW w:w="2790" w:type="dxa"/>
          </w:tcPr>
          <w:p w:rsidR="004F23CB" w:rsidRDefault="00B563E5">
            <w:pPr>
              <w:jc w:val="right"/>
              <w:rPr>
                <w:rFonts w:ascii="Arial" w:hAnsi="Arial"/>
                <w:sz w:val="22"/>
              </w:rPr>
            </w:pPr>
            <w:r>
              <w:rPr>
                <w:rFonts w:ascii="Arial" w:hAnsi="Arial"/>
                <w:sz w:val="22"/>
              </w:rPr>
              <w:t>$400</w:t>
            </w:r>
          </w:p>
        </w:tc>
      </w:tr>
      <w:tr w:rsidR="004F23CB">
        <w:trPr>
          <w:trHeight w:val="792"/>
        </w:trPr>
        <w:tc>
          <w:tcPr>
            <w:tcW w:w="4140" w:type="dxa"/>
          </w:tcPr>
          <w:p w:rsidR="004F23CB" w:rsidRDefault="00B563E5">
            <w:pPr>
              <w:rPr>
                <w:rFonts w:ascii="Arial" w:hAnsi="Arial"/>
                <w:sz w:val="22"/>
              </w:rPr>
            </w:pPr>
            <w:r>
              <w:rPr>
                <w:rFonts w:ascii="Arial" w:hAnsi="Arial"/>
                <w:sz w:val="22"/>
              </w:rPr>
              <w:t xml:space="preserve">Regulations § 301.9100 relief in connection with applications for recognition of exemption </w:t>
            </w:r>
          </w:p>
          <w:p w:rsidR="004F23CB" w:rsidRDefault="004F23CB">
            <w:pPr>
              <w:rPr>
                <w:rFonts w:ascii="Arial" w:hAnsi="Arial" w:cs="Arial"/>
                <w:sz w:val="22"/>
                <w:szCs w:val="22"/>
              </w:rPr>
            </w:pPr>
          </w:p>
        </w:tc>
        <w:tc>
          <w:tcPr>
            <w:tcW w:w="2250" w:type="dxa"/>
          </w:tcPr>
          <w:p w:rsidR="004F23CB" w:rsidRDefault="004F23CB">
            <w:pPr>
              <w:jc w:val="center"/>
              <w:rPr>
                <w:rFonts w:ascii="Arial" w:hAnsi="Arial"/>
                <w:sz w:val="22"/>
              </w:rPr>
            </w:pPr>
          </w:p>
        </w:tc>
        <w:tc>
          <w:tcPr>
            <w:tcW w:w="2790" w:type="dxa"/>
          </w:tcPr>
          <w:p w:rsidR="004F23CB" w:rsidRDefault="00B563E5">
            <w:pPr>
              <w:jc w:val="right"/>
              <w:rPr>
                <w:rFonts w:ascii="Arial" w:hAnsi="Arial"/>
                <w:sz w:val="22"/>
              </w:rPr>
            </w:pPr>
            <w:r>
              <w:rPr>
                <w:rFonts w:ascii="Arial" w:hAnsi="Arial"/>
                <w:sz w:val="22"/>
              </w:rPr>
              <w:t>None</w:t>
            </w:r>
          </w:p>
        </w:tc>
      </w:tr>
      <w:tr w:rsidR="004F23CB">
        <w:trPr>
          <w:trHeight w:val="741"/>
        </w:trPr>
        <w:tc>
          <w:tcPr>
            <w:tcW w:w="4140" w:type="dxa"/>
          </w:tcPr>
          <w:p w:rsidR="004F23CB" w:rsidRDefault="004F23CB">
            <w:pPr>
              <w:spacing w:line="97" w:lineRule="exact"/>
              <w:rPr>
                <w:rFonts w:ascii="Arial" w:hAnsi="Arial"/>
                <w:sz w:val="22"/>
              </w:rPr>
            </w:pPr>
          </w:p>
          <w:p w:rsidR="004F23CB" w:rsidRDefault="00B563E5">
            <w:pPr>
              <w:rPr>
                <w:rFonts w:ascii="Arial" w:hAnsi="Arial"/>
                <w:sz w:val="22"/>
              </w:rPr>
            </w:pPr>
            <w:r>
              <w:rPr>
                <w:rFonts w:ascii="Arial" w:hAnsi="Arial"/>
                <w:sz w:val="22"/>
              </w:rPr>
              <w:t xml:space="preserve">Section 507 terminations – advance ruling under § 507(b)(1)(B) and notice under § 507(a)(1) or 507(b)(1)(B) </w:t>
            </w:r>
          </w:p>
          <w:p w:rsidR="004F23CB" w:rsidRDefault="004F23CB">
            <w:pPr>
              <w:rPr>
                <w:rFonts w:ascii="Arial" w:hAnsi="Arial"/>
                <w:sz w:val="22"/>
              </w:rPr>
            </w:pPr>
          </w:p>
        </w:tc>
        <w:tc>
          <w:tcPr>
            <w:tcW w:w="2250" w:type="dxa"/>
          </w:tcPr>
          <w:p w:rsidR="004F23CB" w:rsidRDefault="004F23CB">
            <w:pPr>
              <w:jc w:val="center"/>
              <w:rPr>
                <w:rFonts w:ascii="Arial" w:hAnsi="Arial"/>
                <w:sz w:val="22"/>
              </w:rPr>
            </w:pPr>
          </w:p>
        </w:tc>
        <w:tc>
          <w:tcPr>
            <w:tcW w:w="2790" w:type="dxa"/>
          </w:tcPr>
          <w:p w:rsidR="004F23CB" w:rsidRDefault="00B563E5">
            <w:pPr>
              <w:jc w:val="right"/>
              <w:rPr>
                <w:rFonts w:ascii="Arial" w:hAnsi="Arial"/>
                <w:sz w:val="22"/>
              </w:rPr>
            </w:pPr>
            <w:r>
              <w:rPr>
                <w:rFonts w:ascii="Arial" w:hAnsi="Arial"/>
                <w:sz w:val="22"/>
              </w:rPr>
              <w:t>$400</w:t>
            </w:r>
          </w:p>
        </w:tc>
      </w:tr>
      <w:tr w:rsidR="004F23CB">
        <w:trPr>
          <w:trHeight w:val="741"/>
        </w:trPr>
        <w:tc>
          <w:tcPr>
            <w:tcW w:w="4140" w:type="dxa"/>
          </w:tcPr>
          <w:p w:rsidR="004F23CB" w:rsidRDefault="00B563E5">
            <w:pPr>
              <w:rPr>
                <w:rFonts w:ascii="Arial" w:hAnsi="Arial" w:cs="Arial"/>
              </w:rPr>
            </w:pPr>
            <w:r>
              <w:rPr>
                <w:rFonts w:ascii="Arial" w:hAnsi="Arial" w:cs="Arial"/>
                <w:sz w:val="22"/>
                <w:szCs w:val="22"/>
              </w:rPr>
              <w:t>Section 4942(g)(2) set asides – advance approval</w:t>
            </w:r>
            <w:r>
              <w:rPr>
                <w:rFonts w:ascii="Arial" w:hAnsi="Arial" w:cs="Arial"/>
              </w:rPr>
              <w:t xml:space="preserve"> </w:t>
            </w:r>
            <w:r>
              <w:rPr>
                <w:rFonts w:ascii="Arial" w:hAnsi="Arial" w:cs="Arial"/>
                <w:sz w:val="22"/>
                <w:szCs w:val="22"/>
              </w:rPr>
              <w:t>(Form 8940)</w:t>
            </w:r>
          </w:p>
          <w:p w:rsidR="004F23CB" w:rsidRDefault="004F23CB">
            <w:pPr>
              <w:rPr>
                <w:rFonts w:ascii="Arial" w:hAnsi="Arial"/>
                <w:sz w:val="22"/>
              </w:rPr>
            </w:pPr>
          </w:p>
        </w:tc>
        <w:tc>
          <w:tcPr>
            <w:tcW w:w="2250" w:type="dxa"/>
          </w:tcPr>
          <w:p w:rsidR="004F23CB" w:rsidRDefault="004F23CB">
            <w:pPr>
              <w:jc w:val="center"/>
              <w:rPr>
                <w:rFonts w:ascii="Arial" w:hAnsi="Arial"/>
                <w:sz w:val="22"/>
              </w:rPr>
            </w:pPr>
          </w:p>
        </w:tc>
        <w:tc>
          <w:tcPr>
            <w:tcW w:w="2790" w:type="dxa"/>
          </w:tcPr>
          <w:p w:rsidR="004F23CB" w:rsidRDefault="00B563E5">
            <w:pPr>
              <w:jc w:val="right"/>
              <w:rPr>
                <w:rFonts w:ascii="Arial" w:hAnsi="Arial"/>
                <w:sz w:val="22"/>
              </w:rPr>
            </w:pPr>
            <w:r>
              <w:rPr>
                <w:rFonts w:ascii="Arial" w:hAnsi="Arial"/>
                <w:sz w:val="22"/>
              </w:rPr>
              <w:t>$1000</w:t>
            </w:r>
          </w:p>
        </w:tc>
      </w:tr>
      <w:tr w:rsidR="004F23CB">
        <w:trPr>
          <w:trHeight w:val="741"/>
        </w:trPr>
        <w:tc>
          <w:tcPr>
            <w:tcW w:w="4140" w:type="dxa"/>
          </w:tcPr>
          <w:p w:rsidR="004F23CB" w:rsidRDefault="00B563E5">
            <w:pPr>
              <w:rPr>
                <w:rFonts w:ascii="Arial" w:hAnsi="Arial"/>
                <w:sz w:val="22"/>
              </w:rPr>
            </w:pPr>
            <w:r>
              <w:rPr>
                <w:rFonts w:ascii="Arial" w:hAnsi="Arial"/>
                <w:sz w:val="22"/>
              </w:rPr>
              <w:t>Section 4945 advance approval of organization's grant making procedures (Form 8940)</w:t>
            </w:r>
          </w:p>
          <w:p w:rsidR="004F23CB" w:rsidRDefault="004F23CB">
            <w:pPr>
              <w:rPr>
                <w:rFonts w:ascii="Arial" w:hAnsi="Arial"/>
                <w:sz w:val="22"/>
              </w:rPr>
            </w:pPr>
          </w:p>
        </w:tc>
        <w:tc>
          <w:tcPr>
            <w:tcW w:w="2250" w:type="dxa"/>
          </w:tcPr>
          <w:p w:rsidR="004F23CB" w:rsidRDefault="004F23CB">
            <w:pPr>
              <w:jc w:val="center"/>
              <w:rPr>
                <w:rFonts w:ascii="Arial" w:hAnsi="Arial"/>
                <w:sz w:val="22"/>
              </w:rPr>
            </w:pPr>
          </w:p>
        </w:tc>
        <w:tc>
          <w:tcPr>
            <w:tcW w:w="2790" w:type="dxa"/>
          </w:tcPr>
          <w:p w:rsidR="004F23CB" w:rsidRDefault="00B563E5">
            <w:pPr>
              <w:jc w:val="right"/>
              <w:rPr>
                <w:rFonts w:ascii="Arial" w:hAnsi="Arial"/>
                <w:sz w:val="22"/>
              </w:rPr>
            </w:pPr>
            <w:r>
              <w:rPr>
                <w:rFonts w:ascii="Arial" w:hAnsi="Arial"/>
                <w:sz w:val="22"/>
              </w:rPr>
              <w:t>$1000</w:t>
            </w:r>
          </w:p>
        </w:tc>
      </w:tr>
      <w:tr w:rsidR="004F23CB">
        <w:tc>
          <w:tcPr>
            <w:tcW w:w="4140" w:type="dxa"/>
          </w:tcPr>
          <w:p w:rsidR="004F23CB" w:rsidRDefault="00B563E5">
            <w:pPr>
              <w:rPr>
                <w:rFonts w:ascii="Arial" w:hAnsi="Arial"/>
                <w:sz w:val="22"/>
              </w:rPr>
            </w:pPr>
            <w:r>
              <w:rPr>
                <w:rFonts w:ascii="Arial" w:hAnsi="Arial"/>
                <w:sz w:val="22"/>
              </w:rPr>
              <w:t>Section 4945(f) advance approval of voter registration activities (Form 8940)</w:t>
            </w:r>
          </w:p>
          <w:p w:rsidR="004F23CB" w:rsidRDefault="004F23CB">
            <w:pPr>
              <w:rPr>
                <w:rFonts w:ascii="Arial" w:hAnsi="Arial"/>
                <w:sz w:val="22"/>
              </w:rPr>
            </w:pPr>
          </w:p>
        </w:tc>
        <w:tc>
          <w:tcPr>
            <w:tcW w:w="2250" w:type="dxa"/>
          </w:tcPr>
          <w:p w:rsidR="004F23CB" w:rsidRDefault="004F23CB">
            <w:pPr>
              <w:jc w:val="center"/>
              <w:rPr>
                <w:rFonts w:ascii="Arial" w:hAnsi="Arial"/>
                <w:sz w:val="22"/>
              </w:rPr>
            </w:pPr>
          </w:p>
        </w:tc>
        <w:tc>
          <w:tcPr>
            <w:tcW w:w="2790" w:type="dxa"/>
          </w:tcPr>
          <w:p w:rsidR="004F23CB" w:rsidRDefault="00B563E5">
            <w:pPr>
              <w:jc w:val="right"/>
              <w:rPr>
                <w:rFonts w:ascii="Arial" w:hAnsi="Arial"/>
                <w:sz w:val="22"/>
              </w:rPr>
            </w:pPr>
            <w:r>
              <w:rPr>
                <w:rFonts w:ascii="Arial" w:hAnsi="Arial"/>
                <w:sz w:val="22"/>
              </w:rPr>
              <w:t>$1000</w:t>
            </w:r>
          </w:p>
        </w:tc>
      </w:tr>
      <w:tr w:rsidR="004F23CB">
        <w:trPr>
          <w:trHeight w:val="741"/>
        </w:trPr>
        <w:tc>
          <w:tcPr>
            <w:tcW w:w="4140" w:type="dxa"/>
          </w:tcPr>
          <w:p w:rsidR="004F23CB" w:rsidRDefault="00B563E5">
            <w:pPr>
              <w:rPr>
                <w:rFonts w:ascii="Arial" w:hAnsi="Arial"/>
                <w:sz w:val="22"/>
              </w:rPr>
            </w:pPr>
            <w:r>
              <w:rPr>
                <w:rFonts w:ascii="Arial" w:hAnsi="Arial"/>
                <w:sz w:val="22"/>
              </w:rPr>
              <w:t xml:space="preserve">Section 6033 annual information return filing requirements (including a subordinate organization’s change of filing requirements) (Form 8940) </w:t>
            </w:r>
          </w:p>
          <w:p w:rsidR="004F23CB" w:rsidRDefault="004F23CB">
            <w:pPr>
              <w:rPr>
                <w:rFonts w:ascii="Arial" w:hAnsi="Arial"/>
                <w:sz w:val="22"/>
              </w:rPr>
            </w:pPr>
          </w:p>
        </w:tc>
        <w:tc>
          <w:tcPr>
            <w:tcW w:w="2250" w:type="dxa"/>
          </w:tcPr>
          <w:p w:rsidR="004F23CB" w:rsidRDefault="004F23CB">
            <w:pPr>
              <w:jc w:val="center"/>
              <w:rPr>
                <w:rFonts w:ascii="Arial" w:hAnsi="Arial"/>
                <w:sz w:val="22"/>
              </w:rPr>
            </w:pPr>
          </w:p>
        </w:tc>
        <w:tc>
          <w:tcPr>
            <w:tcW w:w="2790" w:type="dxa"/>
          </w:tcPr>
          <w:p w:rsidR="004F23CB" w:rsidRDefault="00B563E5">
            <w:pPr>
              <w:jc w:val="right"/>
              <w:rPr>
                <w:rFonts w:ascii="Arial" w:hAnsi="Arial"/>
                <w:sz w:val="22"/>
              </w:rPr>
            </w:pPr>
            <w:r>
              <w:rPr>
                <w:rFonts w:ascii="Arial" w:hAnsi="Arial"/>
                <w:sz w:val="22"/>
              </w:rPr>
              <w:t>$400</w:t>
            </w:r>
          </w:p>
        </w:tc>
      </w:tr>
      <w:tr w:rsidR="004F23CB">
        <w:tc>
          <w:tcPr>
            <w:tcW w:w="4140" w:type="dxa"/>
          </w:tcPr>
          <w:p w:rsidR="004F23CB" w:rsidRDefault="00B563E5">
            <w:pPr>
              <w:rPr>
                <w:rFonts w:ascii="Arial" w:hAnsi="Arial"/>
                <w:sz w:val="22"/>
              </w:rPr>
            </w:pPr>
            <w:r>
              <w:rPr>
                <w:rFonts w:ascii="Arial" w:hAnsi="Arial"/>
                <w:sz w:val="22"/>
              </w:rPr>
              <w:t xml:space="preserve">Unusual grants to certain organizations under §§ 170(b)(1)(A)(vi) and 509(a)(2) (Form 8940) </w:t>
            </w:r>
          </w:p>
          <w:p w:rsidR="004F23CB" w:rsidRDefault="004F23CB">
            <w:pPr>
              <w:rPr>
                <w:rFonts w:ascii="Arial" w:hAnsi="Arial"/>
                <w:sz w:val="22"/>
              </w:rPr>
            </w:pPr>
          </w:p>
        </w:tc>
        <w:tc>
          <w:tcPr>
            <w:tcW w:w="2250" w:type="dxa"/>
          </w:tcPr>
          <w:p w:rsidR="004F23CB" w:rsidRDefault="004F23CB">
            <w:pPr>
              <w:jc w:val="center"/>
              <w:rPr>
                <w:rFonts w:ascii="Arial" w:hAnsi="Arial"/>
                <w:sz w:val="22"/>
              </w:rPr>
            </w:pPr>
          </w:p>
        </w:tc>
        <w:tc>
          <w:tcPr>
            <w:tcW w:w="2790" w:type="dxa"/>
          </w:tcPr>
          <w:p w:rsidR="004F23CB" w:rsidRDefault="00B563E5">
            <w:pPr>
              <w:tabs>
                <w:tab w:val="left" w:pos="988"/>
                <w:tab w:val="center" w:pos="1287"/>
              </w:tabs>
              <w:jc w:val="right"/>
              <w:rPr>
                <w:rFonts w:ascii="Arial" w:hAnsi="Arial"/>
                <w:sz w:val="22"/>
              </w:rPr>
            </w:pPr>
            <w:r>
              <w:rPr>
                <w:rFonts w:ascii="Arial" w:hAnsi="Arial"/>
                <w:sz w:val="22"/>
              </w:rPr>
              <w:t xml:space="preserve">                $400</w:t>
            </w:r>
          </w:p>
        </w:tc>
      </w:tr>
      <w:tr w:rsidR="004F23CB">
        <w:tc>
          <w:tcPr>
            <w:tcW w:w="4140" w:type="dxa"/>
          </w:tcPr>
          <w:p w:rsidR="004F23CB" w:rsidRDefault="00B563E5">
            <w:pPr>
              <w:rPr>
                <w:rFonts w:ascii="Arial" w:hAnsi="Arial"/>
                <w:sz w:val="22"/>
              </w:rPr>
            </w:pPr>
            <w:r>
              <w:rPr>
                <w:rFonts w:ascii="Arial" w:hAnsi="Arial"/>
                <w:sz w:val="22"/>
              </w:rPr>
              <w:t xml:space="preserve">User Fee for determination letters under the jurisdiction of the Determinations Office not otherwise described or covered in this section 6.10. </w:t>
            </w:r>
          </w:p>
        </w:tc>
        <w:tc>
          <w:tcPr>
            <w:tcW w:w="2250" w:type="dxa"/>
          </w:tcPr>
          <w:p w:rsidR="004F23CB" w:rsidRDefault="004F23CB">
            <w:pPr>
              <w:jc w:val="center"/>
              <w:rPr>
                <w:rFonts w:ascii="Arial" w:hAnsi="Arial"/>
                <w:sz w:val="22"/>
              </w:rPr>
            </w:pPr>
          </w:p>
        </w:tc>
        <w:tc>
          <w:tcPr>
            <w:tcW w:w="2790" w:type="dxa"/>
          </w:tcPr>
          <w:p w:rsidR="004F23CB" w:rsidRDefault="00B563E5">
            <w:pPr>
              <w:tabs>
                <w:tab w:val="left" w:pos="988"/>
                <w:tab w:val="center" w:pos="1287"/>
              </w:tabs>
              <w:jc w:val="right"/>
              <w:rPr>
                <w:rFonts w:ascii="Arial" w:hAnsi="Arial"/>
                <w:sz w:val="22"/>
              </w:rPr>
            </w:pPr>
            <w:r>
              <w:rPr>
                <w:rFonts w:ascii="Arial" w:hAnsi="Arial"/>
                <w:sz w:val="22"/>
              </w:rPr>
              <w:t xml:space="preserve">                $400</w:t>
            </w:r>
          </w:p>
        </w:tc>
      </w:tr>
    </w:tbl>
    <w:p w:rsidR="004F23CB" w:rsidRDefault="004F23CB">
      <w:pPr>
        <w:rPr>
          <w:rFonts w:ascii="Arial" w:hAnsi="Arial"/>
          <w:sz w:val="22"/>
        </w:rPr>
      </w:pPr>
    </w:p>
    <w:p w:rsidR="004F23CB" w:rsidRDefault="00B563E5">
      <w:pPr>
        <w:rPr>
          <w:rFonts w:ascii="Arial" w:hAnsi="Arial"/>
          <w:b/>
          <w:sz w:val="22"/>
        </w:rPr>
      </w:pPr>
      <w:r>
        <w:rPr>
          <w:rFonts w:ascii="Arial" w:hAnsi="Arial"/>
          <w:b/>
          <w:sz w:val="22"/>
        </w:rPr>
        <w:t>SECTION 7.  MAILING ADDRESS FOR REQUESTING LETTER RULINGS, DETERMINATION LETTERS, VCP COMPLIANCE STATEMENTS</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.01  </w:t>
      </w:r>
      <w:r>
        <w:rPr>
          <w:rFonts w:ascii="Arial" w:hAnsi="Arial"/>
          <w:sz w:val="22"/>
          <w:u w:val="single"/>
        </w:rPr>
        <w:t>Matters handled by EP Rulings and Agreements.</w:t>
      </w:r>
      <w:r>
        <w:rPr>
          <w:rFonts w:ascii="Arial" w:hAnsi="Arial"/>
          <w:sz w:val="22"/>
        </w:rPr>
        <w:t xml:space="preserve">  Requests should be mailed to the appropriate address set forth in this section 7.01. </w:t>
      </w:r>
    </w:p>
    <w:p w:rsidR="004F23CB" w:rsidRDefault="004F23CB">
      <w:pPr>
        <w:rPr>
          <w:rFonts w:ascii="Arial" w:hAnsi="Arial"/>
          <w:sz w:val="22"/>
        </w:rPr>
      </w:pPr>
    </w:p>
    <w:p w:rsidR="004F23CB" w:rsidRDefault="00B563E5">
      <w:pPr>
        <w:ind w:firstLine="1170"/>
        <w:outlineLvl w:val="0"/>
        <w:rPr>
          <w:rFonts w:ascii="Arial" w:hAnsi="Arial"/>
          <w:sz w:val="22"/>
        </w:rPr>
      </w:pPr>
      <w:r>
        <w:rPr>
          <w:rFonts w:ascii="Arial" w:hAnsi="Arial"/>
          <w:sz w:val="22"/>
        </w:rPr>
        <w:t xml:space="preserve">(1) </w:t>
      </w:r>
      <w:r>
        <w:rPr>
          <w:rFonts w:ascii="Arial" w:hAnsi="Arial"/>
          <w:sz w:val="22"/>
          <w:u w:val="single"/>
        </w:rPr>
        <w:t>Employee plans letter rulings under Rev. Procs. 87</w:t>
      </w:r>
      <w:r>
        <w:rPr>
          <w:rFonts w:ascii="Arial" w:hAnsi="Arial"/>
          <w:sz w:val="22"/>
          <w:u w:val="single"/>
        </w:rPr>
        <w:noBreakHyphen/>
        <w:t>50, 90</w:t>
      </w:r>
      <w:r>
        <w:rPr>
          <w:rFonts w:ascii="Arial" w:hAnsi="Arial"/>
          <w:sz w:val="22"/>
          <w:u w:val="single"/>
        </w:rPr>
        <w:noBreakHyphen/>
        <w:t>49,  2000-41, 2003-16, 2008-62, 2010-52, or 2016-4</w:t>
      </w:r>
      <w:r>
        <w:rPr>
          <w:rFonts w:ascii="Arial" w:hAnsi="Arial"/>
          <w:sz w:val="22"/>
        </w:rPr>
        <w:t>:</w:t>
      </w:r>
    </w:p>
    <w:p w:rsidR="004F23CB" w:rsidRDefault="004F23CB">
      <w:pPr>
        <w:rPr>
          <w:rFonts w:ascii="Arial" w:hAnsi="Arial"/>
          <w:sz w:val="22"/>
        </w:rPr>
      </w:pPr>
    </w:p>
    <w:p w:rsidR="004F23CB" w:rsidRDefault="00B563E5">
      <w:pPr>
        <w:ind w:firstLine="1530"/>
        <w:outlineLvl w:val="0"/>
        <w:rPr>
          <w:rFonts w:ascii="Arial" w:hAnsi="Arial"/>
          <w:sz w:val="22"/>
        </w:rPr>
      </w:pPr>
      <w:r>
        <w:rPr>
          <w:rFonts w:ascii="Arial" w:hAnsi="Arial"/>
          <w:sz w:val="22"/>
        </w:rPr>
        <w:t>Internal Revenue Service</w:t>
      </w:r>
    </w:p>
    <w:p w:rsidR="004F23CB" w:rsidRDefault="00B563E5">
      <w:pPr>
        <w:ind w:firstLine="1530"/>
        <w:rPr>
          <w:rFonts w:ascii="Arial" w:hAnsi="Arial"/>
          <w:sz w:val="22"/>
        </w:rPr>
      </w:pPr>
      <w:r>
        <w:rPr>
          <w:rFonts w:ascii="Arial" w:hAnsi="Arial"/>
          <w:sz w:val="22"/>
        </w:rPr>
        <w:t>Attention: EP Letter Rulings</w:t>
      </w:r>
    </w:p>
    <w:p w:rsidR="004F23CB" w:rsidRDefault="00B563E5">
      <w:pPr>
        <w:ind w:firstLine="1530"/>
        <w:rPr>
          <w:rFonts w:ascii="Arial" w:hAnsi="Arial"/>
          <w:sz w:val="22"/>
        </w:rPr>
      </w:pPr>
      <w:r>
        <w:rPr>
          <w:rFonts w:ascii="Arial" w:hAnsi="Arial"/>
          <w:sz w:val="22"/>
        </w:rPr>
        <w:t>Stop 31</w:t>
      </w:r>
    </w:p>
    <w:p w:rsidR="004F23CB" w:rsidRDefault="00B563E5">
      <w:pPr>
        <w:ind w:firstLine="1530"/>
        <w:rPr>
          <w:rFonts w:ascii="Arial" w:hAnsi="Arial"/>
          <w:sz w:val="22"/>
        </w:rPr>
      </w:pPr>
      <w:r>
        <w:rPr>
          <w:rFonts w:ascii="Arial" w:hAnsi="Arial"/>
          <w:sz w:val="22"/>
        </w:rPr>
        <w:t>P.O. Box 12192</w:t>
      </w:r>
    </w:p>
    <w:p w:rsidR="004F23CB" w:rsidRDefault="00B563E5">
      <w:pPr>
        <w:ind w:firstLine="1530"/>
        <w:rPr>
          <w:rFonts w:ascii="Arial" w:hAnsi="Arial"/>
          <w:sz w:val="22"/>
        </w:rPr>
      </w:pPr>
      <w:r>
        <w:rPr>
          <w:rFonts w:ascii="Arial" w:hAnsi="Arial"/>
          <w:sz w:val="22"/>
        </w:rPr>
        <w:t>Covington, KY 41012-0192</w:t>
      </w:r>
    </w:p>
    <w:p w:rsidR="004F23CB" w:rsidRDefault="004F23CB">
      <w:pPr>
        <w:rPr>
          <w:rFonts w:ascii="Arial" w:hAnsi="Arial"/>
          <w:sz w:val="22"/>
        </w:rPr>
      </w:pPr>
    </w:p>
    <w:p w:rsidR="004F23CB" w:rsidRDefault="00B563E5">
      <w:pPr>
        <w:ind w:firstLine="1170"/>
        <w:rPr>
          <w:rFonts w:ascii="Arial" w:hAnsi="Arial"/>
          <w:sz w:val="22"/>
        </w:rPr>
      </w:pPr>
      <w:r>
        <w:rPr>
          <w:rFonts w:ascii="Arial" w:hAnsi="Arial"/>
          <w:sz w:val="22"/>
        </w:rPr>
        <w:t xml:space="preserve">(2) </w:t>
      </w:r>
      <w:r>
        <w:rPr>
          <w:rFonts w:ascii="Arial" w:hAnsi="Arial"/>
          <w:sz w:val="22"/>
          <w:u w:val="single"/>
        </w:rPr>
        <w:t>Employee plans opinion letters under Rev. Procs. 87</w:t>
      </w:r>
      <w:r>
        <w:rPr>
          <w:rFonts w:ascii="Arial" w:hAnsi="Arial"/>
          <w:sz w:val="22"/>
          <w:u w:val="single"/>
        </w:rPr>
        <w:noBreakHyphen/>
        <w:t>50, 97-29, 98-59, and 2010-48</w:t>
      </w:r>
      <w:r>
        <w:rPr>
          <w:rFonts w:ascii="Arial" w:hAnsi="Arial"/>
          <w:sz w:val="22"/>
        </w:rPr>
        <w:t>:</w:t>
      </w:r>
    </w:p>
    <w:p w:rsidR="004F23CB" w:rsidRDefault="004F23CB">
      <w:pPr>
        <w:rPr>
          <w:rFonts w:ascii="Arial" w:hAnsi="Arial"/>
          <w:sz w:val="22"/>
        </w:rPr>
      </w:pPr>
    </w:p>
    <w:p w:rsidR="004F23CB" w:rsidRDefault="00B563E5">
      <w:pPr>
        <w:ind w:firstLine="1530"/>
        <w:outlineLvl w:val="0"/>
        <w:rPr>
          <w:rFonts w:ascii="Arial" w:hAnsi="Arial"/>
          <w:sz w:val="22"/>
        </w:rPr>
      </w:pPr>
      <w:r>
        <w:rPr>
          <w:rFonts w:ascii="Arial" w:hAnsi="Arial"/>
          <w:sz w:val="22"/>
        </w:rPr>
        <w:t>Internal Revenue Service</w:t>
      </w:r>
    </w:p>
    <w:p w:rsidR="004F23CB" w:rsidRDefault="00B563E5">
      <w:pPr>
        <w:ind w:firstLine="1530"/>
        <w:rPr>
          <w:rFonts w:ascii="Arial" w:hAnsi="Arial"/>
          <w:sz w:val="22"/>
        </w:rPr>
      </w:pPr>
      <w:r>
        <w:rPr>
          <w:rFonts w:ascii="Arial" w:hAnsi="Arial"/>
          <w:sz w:val="22"/>
        </w:rPr>
        <w:t>Attention: EP Opinion Letters</w:t>
      </w:r>
    </w:p>
    <w:p w:rsidR="004F23CB" w:rsidRDefault="00B563E5">
      <w:pPr>
        <w:ind w:firstLine="1530"/>
        <w:rPr>
          <w:rFonts w:ascii="Arial" w:hAnsi="Arial"/>
          <w:sz w:val="22"/>
        </w:rPr>
      </w:pPr>
      <w:r>
        <w:rPr>
          <w:rFonts w:ascii="Arial" w:hAnsi="Arial"/>
          <w:sz w:val="22"/>
        </w:rPr>
        <w:t>Stop 31</w:t>
      </w:r>
    </w:p>
    <w:p w:rsidR="004F23CB" w:rsidRDefault="00B563E5">
      <w:pPr>
        <w:ind w:firstLine="1530"/>
        <w:rPr>
          <w:rFonts w:ascii="Arial" w:hAnsi="Arial"/>
          <w:sz w:val="22"/>
        </w:rPr>
      </w:pPr>
      <w:r>
        <w:rPr>
          <w:rFonts w:ascii="Arial" w:hAnsi="Arial"/>
          <w:sz w:val="22"/>
        </w:rPr>
        <w:t>P.O. Box 12192</w:t>
      </w:r>
    </w:p>
    <w:p w:rsidR="004F23CB" w:rsidRDefault="00B563E5">
      <w:pPr>
        <w:ind w:firstLine="1530"/>
        <w:rPr>
          <w:rFonts w:ascii="Arial" w:hAnsi="Arial"/>
          <w:sz w:val="22"/>
        </w:rPr>
      </w:pPr>
      <w:r>
        <w:rPr>
          <w:rFonts w:ascii="Arial" w:hAnsi="Arial"/>
          <w:sz w:val="22"/>
        </w:rPr>
        <w:t xml:space="preserve">Covington, KY 41012-0192 </w:t>
      </w:r>
    </w:p>
    <w:p w:rsidR="004F23CB" w:rsidRDefault="004F23CB">
      <w:pPr>
        <w:rPr>
          <w:rFonts w:ascii="Arial" w:hAnsi="Arial"/>
          <w:sz w:val="22"/>
        </w:rPr>
      </w:pPr>
    </w:p>
    <w:p w:rsidR="004F23CB" w:rsidRDefault="00B563E5">
      <w:pPr>
        <w:rPr>
          <w:rFonts w:ascii="Arial" w:hAnsi="Arial"/>
          <w:sz w:val="22"/>
        </w:rPr>
      </w:pPr>
      <w:r>
        <w:rPr>
          <w:rFonts w:ascii="Arial" w:hAnsi="Arial"/>
          <w:b/>
          <w:sz w:val="22"/>
        </w:rPr>
        <w:t xml:space="preserve">Note: </w:t>
      </w:r>
      <w:r>
        <w:rPr>
          <w:rFonts w:ascii="Arial" w:hAnsi="Arial"/>
          <w:sz w:val="22"/>
        </w:rPr>
        <w:t xml:space="preserve">Hand delivered requests must be marked RULING REQUEST SUBMISSION. The delivery should be made to the following address between the hours of 8:30 a.m. and 4:00 p.m., where a receipt will be given: </w:t>
      </w:r>
    </w:p>
    <w:p w:rsidR="004F23CB" w:rsidRDefault="004F23CB">
      <w:pPr>
        <w:rPr>
          <w:rFonts w:ascii="Arial" w:hAnsi="Arial"/>
          <w:sz w:val="22"/>
        </w:rPr>
      </w:pPr>
    </w:p>
    <w:p w:rsidR="004F23CB" w:rsidRDefault="00B563E5">
      <w:pPr>
        <w:ind w:firstLine="1530"/>
        <w:outlineLvl w:val="0"/>
        <w:rPr>
          <w:rFonts w:ascii="Arial" w:hAnsi="Arial"/>
          <w:sz w:val="22"/>
        </w:rPr>
      </w:pPr>
      <w:r>
        <w:rPr>
          <w:rFonts w:ascii="Arial" w:hAnsi="Arial"/>
          <w:sz w:val="22"/>
        </w:rPr>
        <w:t xml:space="preserve">Courier’s Desk </w:t>
      </w:r>
    </w:p>
    <w:p w:rsidR="004F23CB" w:rsidRDefault="00B563E5">
      <w:pPr>
        <w:ind w:firstLine="1530"/>
        <w:rPr>
          <w:rFonts w:ascii="Arial" w:hAnsi="Arial"/>
          <w:sz w:val="22"/>
        </w:rPr>
      </w:pPr>
      <w:r>
        <w:rPr>
          <w:rFonts w:ascii="Arial" w:hAnsi="Arial"/>
          <w:sz w:val="22"/>
        </w:rPr>
        <w:t xml:space="preserve">Internal Revenue Service </w:t>
      </w:r>
    </w:p>
    <w:p w:rsidR="004F23CB" w:rsidRDefault="00B563E5">
      <w:pPr>
        <w:ind w:firstLine="1530"/>
        <w:rPr>
          <w:rFonts w:ascii="Arial" w:hAnsi="Arial"/>
          <w:sz w:val="22"/>
        </w:rPr>
      </w:pPr>
      <w:r>
        <w:rPr>
          <w:rFonts w:ascii="Arial" w:hAnsi="Arial"/>
          <w:sz w:val="22"/>
        </w:rPr>
        <w:t>Attention: EP Letter Rulings</w:t>
      </w:r>
    </w:p>
    <w:p w:rsidR="004F23CB" w:rsidRDefault="00B563E5">
      <w:pPr>
        <w:ind w:firstLine="1530"/>
        <w:rPr>
          <w:rFonts w:ascii="Arial" w:hAnsi="Arial"/>
          <w:sz w:val="22"/>
        </w:rPr>
      </w:pPr>
      <w:r>
        <w:rPr>
          <w:rFonts w:ascii="Arial" w:hAnsi="Arial"/>
          <w:sz w:val="22"/>
        </w:rPr>
        <w:t>Stop 31</w:t>
      </w:r>
    </w:p>
    <w:p w:rsidR="004F23CB" w:rsidRDefault="00B563E5">
      <w:pPr>
        <w:ind w:firstLine="1530"/>
        <w:rPr>
          <w:rFonts w:ascii="Arial" w:hAnsi="Arial"/>
          <w:sz w:val="22"/>
        </w:rPr>
      </w:pPr>
      <w:r>
        <w:rPr>
          <w:rFonts w:ascii="Arial" w:hAnsi="Arial"/>
          <w:sz w:val="22"/>
        </w:rPr>
        <w:t>201 West Rivercenter Boulevard</w:t>
      </w:r>
    </w:p>
    <w:p w:rsidR="004F23CB" w:rsidRDefault="00B563E5">
      <w:pPr>
        <w:ind w:firstLine="1530"/>
        <w:rPr>
          <w:rFonts w:ascii="Arial" w:hAnsi="Arial"/>
          <w:sz w:val="22"/>
        </w:rPr>
      </w:pPr>
      <w:r>
        <w:rPr>
          <w:rFonts w:ascii="Arial" w:hAnsi="Arial"/>
          <w:sz w:val="22"/>
        </w:rPr>
        <w:t>Covington, KY 41011</w:t>
      </w:r>
    </w:p>
    <w:p w:rsidR="004F23CB" w:rsidRDefault="00B563E5">
      <w:pPr>
        <w:rPr>
          <w:rFonts w:ascii="Arial" w:hAnsi="Arial"/>
          <w:sz w:val="22"/>
        </w:rPr>
      </w:pPr>
      <w:r>
        <w:rPr>
          <w:rFonts w:ascii="Arial" w:hAnsi="Arial"/>
          <w:sz w:val="22"/>
        </w:rPr>
        <w:t xml:space="preserve">  </w:t>
      </w:r>
    </w:p>
    <w:p w:rsidR="004F23CB" w:rsidRDefault="00B563E5">
      <w:pPr>
        <w:ind w:firstLine="720"/>
        <w:rPr>
          <w:rFonts w:ascii="Arial" w:hAnsi="Arial"/>
          <w:sz w:val="22"/>
        </w:rPr>
      </w:pPr>
      <w:r>
        <w:rPr>
          <w:rFonts w:ascii="Arial" w:hAnsi="Arial"/>
          <w:sz w:val="22"/>
        </w:rPr>
        <w:t xml:space="preserve">.02  </w:t>
      </w:r>
      <w:r>
        <w:rPr>
          <w:rFonts w:ascii="Arial" w:hAnsi="Arial"/>
          <w:sz w:val="22"/>
          <w:u w:val="single"/>
        </w:rPr>
        <w:t>Matters handled by EP or EO Determinations Office</w:t>
      </w:r>
      <w:r>
        <w:rPr>
          <w:rFonts w:ascii="Arial" w:hAnsi="Arial"/>
          <w:sz w:val="22"/>
        </w:rPr>
        <w:t xml:space="preserve">.  </w:t>
      </w:r>
    </w:p>
    <w:p w:rsidR="004F23CB" w:rsidRDefault="004F23CB">
      <w:pPr>
        <w:ind w:firstLine="720"/>
        <w:rPr>
          <w:rFonts w:ascii="Arial" w:hAnsi="Arial"/>
          <w:sz w:val="22"/>
        </w:rPr>
      </w:pPr>
    </w:p>
    <w:p w:rsidR="004F23CB" w:rsidRDefault="00B563E5">
      <w:pPr>
        <w:numPr>
          <w:ilvl w:val="0"/>
          <w:numId w:val="34"/>
        </w:numPr>
        <w:ind w:firstLine="498"/>
        <w:rPr>
          <w:rFonts w:ascii="Arial" w:hAnsi="Arial"/>
          <w:sz w:val="22"/>
        </w:rPr>
      </w:pPr>
      <w:r>
        <w:rPr>
          <w:rFonts w:ascii="Arial" w:hAnsi="Arial"/>
          <w:sz w:val="22"/>
        </w:rPr>
        <w:t xml:space="preserve"> The following types of requests and applications are handled by the EP or EO Determinations Office and should be sent to the Internal Revenue Service Center in Covington, Kentucky, at the address shown below:  (a) requests for determination letters on the qualified status of employee plans under § 401, 403(a), or 409, and the exempt status of any related trust under § 501; (b)  applications for recognition of tax exemption on Form 1023, Form 1024 and Form 1028; (c) requests for determination letters submitted with Form 8940; (d) requests for changes in accounting period; and (e) and other applications for recognition of qualification or exemption (other than on Form 1023-EZ).  The address is:</w:t>
      </w:r>
    </w:p>
    <w:p w:rsidR="004F23CB" w:rsidRDefault="004F23CB">
      <w:pPr>
        <w:rPr>
          <w:rFonts w:ascii="Arial" w:hAnsi="Arial"/>
          <w:sz w:val="22"/>
        </w:rPr>
      </w:pPr>
    </w:p>
    <w:p w:rsidR="004F23CB" w:rsidRDefault="00B563E5">
      <w:pPr>
        <w:ind w:firstLine="1530"/>
        <w:rPr>
          <w:rFonts w:ascii="Arial" w:hAnsi="Arial"/>
          <w:sz w:val="22"/>
        </w:rPr>
      </w:pPr>
      <w:r>
        <w:rPr>
          <w:rFonts w:ascii="Arial" w:hAnsi="Arial"/>
          <w:sz w:val="22"/>
        </w:rPr>
        <w:t>Internal Revenue Service</w:t>
      </w:r>
    </w:p>
    <w:p w:rsidR="004F23CB" w:rsidRDefault="00B563E5">
      <w:pPr>
        <w:ind w:firstLine="1530"/>
        <w:rPr>
          <w:rFonts w:ascii="Arial" w:hAnsi="Arial"/>
          <w:sz w:val="22"/>
        </w:rPr>
      </w:pPr>
      <w:r>
        <w:rPr>
          <w:rFonts w:ascii="Arial" w:hAnsi="Arial"/>
          <w:sz w:val="22"/>
        </w:rPr>
        <w:t>Attention: EP/EO Determination Letters</w:t>
      </w:r>
    </w:p>
    <w:p w:rsidR="004F23CB" w:rsidRDefault="00B563E5">
      <w:pPr>
        <w:ind w:firstLine="1530"/>
        <w:rPr>
          <w:rFonts w:ascii="Arial" w:hAnsi="Arial"/>
          <w:sz w:val="22"/>
        </w:rPr>
      </w:pPr>
      <w:r>
        <w:rPr>
          <w:rFonts w:ascii="Arial" w:hAnsi="Arial"/>
          <w:sz w:val="22"/>
        </w:rPr>
        <w:t>Stop 31</w:t>
      </w:r>
    </w:p>
    <w:p w:rsidR="004F23CB" w:rsidRDefault="00B563E5">
      <w:pPr>
        <w:ind w:firstLine="1530"/>
        <w:rPr>
          <w:rFonts w:ascii="Arial" w:hAnsi="Arial"/>
          <w:sz w:val="22"/>
        </w:rPr>
      </w:pPr>
      <w:smartTag w:uri="urn:schemas-microsoft-com:office:smarttags" w:element="address">
        <w:smartTag w:uri="urn:schemas-microsoft-com:office:smarttags" w:element="Street">
          <w:r>
            <w:rPr>
              <w:rFonts w:ascii="Arial" w:hAnsi="Arial"/>
              <w:sz w:val="22"/>
            </w:rPr>
            <w:t>P.O. Box</w:t>
          </w:r>
        </w:smartTag>
        <w:r>
          <w:rPr>
            <w:rFonts w:ascii="Arial" w:hAnsi="Arial"/>
            <w:sz w:val="22"/>
          </w:rPr>
          <w:t xml:space="preserve"> 12192</w:t>
        </w:r>
      </w:smartTag>
    </w:p>
    <w:p w:rsidR="004F23CB" w:rsidRDefault="00B563E5">
      <w:pPr>
        <w:ind w:firstLine="1530"/>
        <w:rPr>
          <w:rFonts w:ascii="Arial" w:hAnsi="Arial"/>
          <w:sz w:val="22"/>
        </w:rPr>
      </w:pPr>
      <w:r>
        <w:rPr>
          <w:rFonts w:ascii="Arial" w:hAnsi="Arial"/>
          <w:sz w:val="22"/>
        </w:rPr>
        <w:t>Covington, KY 41012-0192</w:t>
      </w:r>
    </w:p>
    <w:p w:rsidR="004F23CB" w:rsidRDefault="004F23CB">
      <w:pPr>
        <w:ind w:left="720"/>
        <w:rPr>
          <w:rFonts w:ascii="Arial" w:hAnsi="Arial"/>
          <w:sz w:val="22"/>
        </w:rPr>
      </w:pPr>
    </w:p>
    <w:p w:rsidR="004F23CB" w:rsidRDefault="00B563E5">
      <w:pPr>
        <w:numPr>
          <w:ilvl w:val="0"/>
          <w:numId w:val="34"/>
        </w:numPr>
        <w:ind w:firstLine="498"/>
        <w:rPr>
          <w:rFonts w:ascii="Arial" w:hAnsi="Arial"/>
          <w:sz w:val="22"/>
        </w:rPr>
      </w:pPr>
      <w:r>
        <w:rPr>
          <w:rFonts w:ascii="Arial" w:hAnsi="Arial"/>
          <w:sz w:val="22"/>
        </w:rPr>
        <w:t xml:space="preserve"> Applications for recognition of exemption on Form 1023-EZ are handled by the EO Determinations Office, but must be submitted electronically online at </w:t>
      </w:r>
      <w:hyperlink r:id="rId10" w:history="1">
        <w:r>
          <w:rPr>
            <w:rStyle w:val="Hyperlink"/>
            <w:rFonts w:ascii="Arial" w:hAnsi="Arial"/>
            <w:sz w:val="22"/>
          </w:rPr>
          <w:t>www.pay.gov</w:t>
        </w:r>
      </w:hyperlink>
      <w:r>
        <w:rPr>
          <w:rFonts w:ascii="Arial" w:hAnsi="Arial"/>
          <w:sz w:val="22"/>
        </w:rPr>
        <w:t xml:space="preserve">.  Paper submissions of Form 1023-EZ will not accepted. </w:t>
      </w:r>
    </w:p>
    <w:p w:rsidR="004F23CB" w:rsidRDefault="004F23CB">
      <w:pPr>
        <w:ind w:firstLine="1530"/>
        <w:rPr>
          <w:rFonts w:ascii="Arial" w:hAnsi="Arial"/>
          <w:sz w:val="22"/>
        </w:rPr>
      </w:pPr>
    </w:p>
    <w:p w:rsidR="004F23CB" w:rsidRDefault="00B563E5">
      <w:pPr>
        <w:ind w:firstLine="900"/>
        <w:rPr>
          <w:rFonts w:ascii="Arial" w:hAnsi="Arial"/>
          <w:sz w:val="22"/>
        </w:rPr>
      </w:pPr>
      <w:r>
        <w:rPr>
          <w:rFonts w:ascii="Arial" w:hAnsi="Arial"/>
          <w:sz w:val="22"/>
        </w:rPr>
        <w:t xml:space="preserve">(3) The following types of requests and applications are handled by the EP Determinations Office and should be sent to the Internal Revenue Service at the address shown below: (a) requests for master and prototype opinion letters and for volume submitter advisory letters on the form of pre-approved employee plans under § 401 or 403(a); </w:t>
      </w:r>
    </w:p>
    <w:p w:rsidR="004F23CB" w:rsidRDefault="00B563E5">
      <w:pPr>
        <w:rPr>
          <w:rFonts w:ascii="Arial" w:hAnsi="Arial"/>
          <w:sz w:val="22"/>
        </w:rPr>
      </w:pPr>
      <w:r>
        <w:rPr>
          <w:rFonts w:ascii="Arial" w:hAnsi="Arial"/>
          <w:sz w:val="22"/>
        </w:rPr>
        <w:t xml:space="preserve">(b) the exempt status of any related trust under § 501; and (c) requests for prototype opinion letters and for volume submitter advisory letters for </w:t>
      </w:r>
      <w:r>
        <w:rPr>
          <w:rFonts w:ascii="Arial" w:hAnsi="Arial" w:cs="Arial"/>
          <w:sz w:val="22"/>
        </w:rPr>
        <w:t>§</w:t>
      </w:r>
      <w:r>
        <w:rPr>
          <w:rFonts w:ascii="Arial" w:hAnsi="Arial"/>
          <w:sz w:val="22"/>
        </w:rPr>
        <w:t xml:space="preserve"> 403(b) pre-approved plans under Rev. Proc. 2013-22.  The address is:</w:t>
      </w:r>
    </w:p>
    <w:p w:rsidR="004F23CB" w:rsidRDefault="004F23CB">
      <w:pPr>
        <w:rPr>
          <w:rFonts w:ascii="Arial" w:hAnsi="Arial"/>
          <w:sz w:val="22"/>
        </w:rPr>
      </w:pPr>
    </w:p>
    <w:p w:rsidR="004F23CB" w:rsidRDefault="00B563E5">
      <w:pPr>
        <w:ind w:firstLine="1530"/>
        <w:rPr>
          <w:rFonts w:ascii="Arial" w:hAnsi="Arial"/>
          <w:sz w:val="22"/>
        </w:rPr>
      </w:pPr>
      <w:r>
        <w:rPr>
          <w:rFonts w:ascii="Arial" w:hAnsi="Arial"/>
          <w:sz w:val="22"/>
        </w:rPr>
        <w:t>Internal Revenue Service</w:t>
      </w:r>
    </w:p>
    <w:p w:rsidR="004F23CB" w:rsidRDefault="00B563E5">
      <w:pPr>
        <w:ind w:firstLine="1530"/>
        <w:rPr>
          <w:rFonts w:ascii="Arial" w:hAnsi="Arial"/>
          <w:sz w:val="22"/>
        </w:rPr>
      </w:pPr>
      <w:r>
        <w:rPr>
          <w:rFonts w:ascii="Arial" w:hAnsi="Arial"/>
          <w:sz w:val="22"/>
        </w:rPr>
        <w:t>Attn. Pre-Approved Plans Coordinator</w:t>
      </w:r>
    </w:p>
    <w:p w:rsidR="004F23CB" w:rsidRDefault="00B563E5">
      <w:pPr>
        <w:ind w:firstLine="1530"/>
        <w:rPr>
          <w:rFonts w:ascii="Arial" w:hAnsi="Arial"/>
          <w:sz w:val="22"/>
        </w:rPr>
      </w:pPr>
      <w:smartTag w:uri="urn:schemas-microsoft-com:office:smarttags" w:element="address">
        <w:smartTag w:uri="urn:schemas-microsoft-com:office:smarttags" w:element="Street">
          <w:r>
            <w:rPr>
              <w:rFonts w:ascii="Arial" w:hAnsi="Arial"/>
              <w:sz w:val="22"/>
            </w:rPr>
            <w:t>P.O. Box</w:t>
          </w:r>
        </w:smartTag>
        <w:r>
          <w:rPr>
            <w:rFonts w:ascii="Arial" w:hAnsi="Arial"/>
            <w:sz w:val="22"/>
          </w:rPr>
          <w:t xml:space="preserve"> 2508</w:t>
        </w:r>
      </w:smartTag>
      <w:r>
        <w:rPr>
          <w:rFonts w:ascii="Arial" w:hAnsi="Arial"/>
          <w:sz w:val="22"/>
        </w:rPr>
        <w:t xml:space="preserve"> </w:t>
      </w:r>
    </w:p>
    <w:p w:rsidR="004F23CB" w:rsidRDefault="00B563E5">
      <w:pPr>
        <w:ind w:firstLine="1530"/>
        <w:rPr>
          <w:rFonts w:ascii="Arial" w:hAnsi="Arial"/>
          <w:sz w:val="22"/>
        </w:rPr>
      </w:pPr>
      <w:r>
        <w:rPr>
          <w:rFonts w:ascii="Arial" w:hAnsi="Arial"/>
          <w:sz w:val="22"/>
        </w:rPr>
        <w:t xml:space="preserve">Rm. 5106: Group 7521 </w:t>
      </w:r>
    </w:p>
    <w:p w:rsidR="004F23CB" w:rsidRDefault="00B563E5">
      <w:pPr>
        <w:ind w:firstLine="1530"/>
        <w:rPr>
          <w:rFonts w:ascii="Arial" w:hAnsi="Arial"/>
          <w:sz w:val="22"/>
        </w:rPr>
      </w:pPr>
      <w:smartTag w:uri="urn:schemas-microsoft-com:office:smarttags" w:element="place">
        <w:smartTag w:uri="urn:schemas-microsoft-com:office:smarttags" w:element="City">
          <w:r>
            <w:rPr>
              <w:rFonts w:ascii="Arial" w:hAnsi="Arial"/>
              <w:sz w:val="22"/>
            </w:rPr>
            <w:t>Cincinnati</w:t>
          </w:r>
        </w:smartTag>
        <w:r>
          <w:rPr>
            <w:rFonts w:ascii="Arial" w:hAnsi="Arial"/>
            <w:sz w:val="22"/>
          </w:rPr>
          <w:t xml:space="preserve">, </w:t>
        </w:r>
        <w:smartTag w:uri="urn:schemas-microsoft-com:office:smarttags" w:element="State">
          <w:r>
            <w:rPr>
              <w:rFonts w:ascii="Arial" w:hAnsi="Arial"/>
              <w:sz w:val="22"/>
            </w:rPr>
            <w:t>OH</w:t>
          </w:r>
        </w:smartTag>
        <w:r>
          <w:rPr>
            <w:rFonts w:ascii="Arial" w:hAnsi="Arial"/>
            <w:sz w:val="22"/>
          </w:rPr>
          <w:t xml:space="preserve">   </w:t>
        </w:r>
        <w:smartTag w:uri="urn:schemas-microsoft-com:office:smarttags" w:element="PostalCode">
          <w:r>
            <w:rPr>
              <w:rFonts w:ascii="Arial" w:hAnsi="Arial"/>
              <w:sz w:val="22"/>
            </w:rPr>
            <w:t>45201</w:t>
          </w:r>
        </w:smartTag>
      </w:smartTag>
    </w:p>
    <w:p w:rsidR="004F23CB" w:rsidRDefault="004F23CB">
      <w:pPr>
        <w:ind w:firstLine="1530"/>
        <w:rPr>
          <w:rFonts w:ascii="Arial" w:hAnsi="Arial"/>
          <w:sz w:val="22"/>
        </w:rPr>
      </w:pPr>
    </w:p>
    <w:p w:rsidR="004F23CB" w:rsidRDefault="00B563E5">
      <w:pPr>
        <w:ind w:firstLine="720"/>
        <w:rPr>
          <w:rFonts w:ascii="Arial" w:hAnsi="Arial"/>
          <w:sz w:val="22"/>
        </w:rPr>
      </w:pPr>
      <w:r>
        <w:rPr>
          <w:rFonts w:ascii="Arial" w:hAnsi="Arial"/>
          <w:sz w:val="22"/>
        </w:rPr>
        <w:tab/>
        <w:t>(4) Determinations and requests not subject to a user fee are handled by the EO Determinations Office and should be sent to the Internal Revenue Service at the address shown below:</w:t>
      </w:r>
    </w:p>
    <w:p w:rsidR="004F23CB" w:rsidRDefault="004F23CB">
      <w:pPr>
        <w:rPr>
          <w:rFonts w:ascii="Arial" w:hAnsi="Arial"/>
          <w:sz w:val="22"/>
        </w:rPr>
      </w:pPr>
    </w:p>
    <w:p w:rsidR="004F23CB" w:rsidRDefault="00B563E5">
      <w:pPr>
        <w:ind w:firstLine="1530"/>
        <w:rPr>
          <w:rFonts w:ascii="Arial" w:hAnsi="Arial"/>
          <w:sz w:val="22"/>
        </w:rPr>
      </w:pPr>
      <w:r>
        <w:rPr>
          <w:rFonts w:ascii="Arial" w:hAnsi="Arial"/>
          <w:sz w:val="22"/>
        </w:rPr>
        <w:t>Internal Revenue Service</w:t>
      </w:r>
    </w:p>
    <w:p w:rsidR="004F23CB" w:rsidRDefault="00B563E5">
      <w:pPr>
        <w:ind w:firstLine="1530"/>
        <w:rPr>
          <w:rFonts w:ascii="Arial" w:hAnsi="Arial"/>
          <w:sz w:val="22"/>
        </w:rPr>
      </w:pPr>
      <w:smartTag w:uri="urn:schemas-microsoft-com:office:smarttags" w:element="address">
        <w:smartTag w:uri="urn:schemas-microsoft-com:office:smarttags" w:element="Street">
          <w:r>
            <w:rPr>
              <w:rFonts w:ascii="Arial" w:hAnsi="Arial"/>
              <w:sz w:val="22"/>
            </w:rPr>
            <w:t>P.O. Box</w:t>
          </w:r>
        </w:smartTag>
        <w:r>
          <w:rPr>
            <w:rFonts w:ascii="Arial" w:hAnsi="Arial"/>
            <w:sz w:val="22"/>
          </w:rPr>
          <w:t xml:space="preserve"> 2508</w:t>
        </w:r>
      </w:smartTag>
    </w:p>
    <w:p w:rsidR="004F23CB" w:rsidRDefault="00B563E5">
      <w:pPr>
        <w:ind w:firstLine="1530"/>
        <w:rPr>
          <w:rFonts w:ascii="Arial" w:hAnsi="Arial"/>
          <w:sz w:val="22"/>
        </w:rPr>
      </w:pPr>
      <w:r>
        <w:rPr>
          <w:rFonts w:ascii="Arial" w:hAnsi="Arial"/>
          <w:sz w:val="22"/>
        </w:rPr>
        <w:t>Rm. 4024</w:t>
      </w:r>
    </w:p>
    <w:p w:rsidR="004F23CB" w:rsidRDefault="00B563E5">
      <w:pPr>
        <w:ind w:firstLine="1530"/>
        <w:rPr>
          <w:rFonts w:ascii="Arial" w:hAnsi="Arial"/>
          <w:sz w:val="22"/>
        </w:rPr>
      </w:pPr>
      <w:smartTag w:uri="urn:schemas-microsoft-com:office:smarttags" w:element="place">
        <w:smartTag w:uri="urn:schemas-microsoft-com:office:smarttags" w:element="City">
          <w:r>
            <w:rPr>
              <w:rFonts w:ascii="Arial" w:hAnsi="Arial"/>
              <w:sz w:val="22"/>
            </w:rPr>
            <w:t>Cincinnati</w:t>
          </w:r>
        </w:smartTag>
        <w:r>
          <w:rPr>
            <w:rFonts w:ascii="Arial" w:hAnsi="Arial"/>
            <w:sz w:val="22"/>
          </w:rPr>
          <w:t xml:space="preserve">, </w:t>
        </w:r>
        <w:smartTag w:uri="urn:schemas-microsoft-com:office:smarttags" w:element="State">
          <w:r>
            <w:rPr>
              <w:rFonts w:ascii="Arial" w:hAnsi="Arial"/>
              <w:sz w:val="22"/>
            </w:rPr>
            <w:t>OH</w:t>
          </w:r>
        </w:smartTag>
        <w:r>
          <w:rPr>
            <w:rFonts w:ascii="Arial" w:hAnsi="Arial"/>
            <w:sz w:val="22"/>
          </w:rPr>
          <w:t xml:space="preserve">  </w:t>
        </w:r>
        <w:smartTag w:uri="urn:schemas-microsoft-com:office:smarttags" w:element="PostalCode">
          <w:r>
            <w:rPr>
              <w:rFonts w:ascii="Arial" w:hAnsi="Arial"/>
              <w:sz w:val="22"/>
            </w:rPr>
            <w:t>45201</w:t>
          </w:r>
        </w:smartTag>
      </w:smartTag>
    </w:p>
    <w:p w:rsidR="004F23CB" w:rsidRDefault="004F23CB">
      <w:pPr>
        <w:ind w:firstLine="1530"/>
        <w:rPr>
          <w:rFonts w:ascii="Arial" w:hAnsi="Arial"/>
          <w:sz w:val="22"/>
        </w:rPr>
      </w:pPr>
    </w:p>
    <w:p w:rsidR="004F23CB" w:rsidRDefault="00B563E5">
      <w:pPr>
        <w:ind w:firstLine="720"/>
        <w:rPr>
          <w:rFonts w:ascii="Arial" w:hAnsi="Arial"/>
          <w:sz w:val="22"/>
        </w:rPr>
      </w:pPr>
      <w:r>
        <w:rPr>
          <w:rFonts w:ascii="Arial" w:hAnsi="Arial"/>
          <w:sz w:val="22"/>
        </w:rPr>
        <w:t xml:space="preserve">(5) Applications shipped by Express Mail or a delivery service for all of the above </w:t>
      </w:r>
      <w:r>
        <w:rPr>
          <w:rFonts w:ascii="Arial" w:hAnsi="Arial"/>
          <w:b/>
          <w:sz w:val="22"/>
        </w:rPr>
        <w:t>except for pre-approved employee plans</w:t>
      </w:r>
      <w:r>
        <w:rPr>
          <w:rFonts w:ascii="Arial" w:hAnsi="Arial"/>
          <w:sz w:val="22"/>
        </w:rPr>
        <w:t xml:space="preserve"> should be sent to:</w:t>
      </w:r>
    </w:p>
    <w:p w:rsidR="004F23CB" w:rsidRDefault="004F23CB">
      <w:pPr>
        <w:rPr>
          <w:rFonts w:ascii="Arial" w:hAnsi="Arial"/>
          <w:sz w:val="22"/>
        </w:rPr>
      </w:pPr>
    </w:p>
    <w:p w:rsidR="004F23CB" w:rsidRDefault="00B563E5">
      <w:pPr>
        <w:ind w:firstLine="1530"/>
        <w:outlineLvl w:val="0"/>
        <w:rPr>
          <w:rFonts w:ascii="Arial" w:hAnsi="Arial"/>
          <w:sz w:val="22"/>
        </w:rPr>
      </w:pPr>
      <w:r>
        <w:rPr>
          <w:rFonts w:ascii="Arial" w:hAnsi="Arial"/>
          <w:sz w:val="22"/>
        </w:rPr>
        <w:t>Internal Revenue Service</w:t>
      </w:r>
    </w:p>
    <w:p w:rsidR="004F23CB" w:rsidRDefault="00B563E5">
      <w:pPr>
        <w:ind w:firstLine="1530"/>
        <w:outlineLvl w:val="0"/>
        <w:rPr>
          <w:rFonts w:ascii="Arial" w:hAnsi="Arial"/>
          <w:sz w:val="22"/>
        </w:rPr>
      </w:pPr>
      <w:r>
        <w:rPr>
          <w:rFonts w:ascii="Arial" w:hAnsi="Arial"/>
          <w:sz w:val="22"/>
        </w:rPr>
        <w:t>Attention: EP/EO Determination Letters</w:t>
      </w:r>
    </w:p>
    <w:p w:rsidR="004F23CB" w:rsidRDefault="00B563E5">
      <w:pPr>
        <w:ind w:firstLine="1530"/>
        <w:rPr>
          <w:rFonts w:ascii="Arial" w:hAnsi="Arial"/>
          <w:sz w:val="22"/>
        </w:rPr>
      </w:pPr>
      <w:r>
        <w:rPr>
          <w:rFonts w:ascii="Arial" w:hAnsi="Arial"/>
          <w:sz w:val="22"/>
        </w:rPr>
        <w:t xml:space="preserve">Stop 31 </w:t>
      </w:r>
    </w:p>
    <w:p w:rsidR="004F23CB" w:rsidRDefault="00B563E5">
      <w:pPr>
        <w:ind w:firstLine="1530"/>
        <w:rPr>
          <w:rFonts w:ascii="Arial" w:hAnsi="Arial"/>
          <w:sz w:val="22"/>
        </w:rPr>
      </w:pPr>
      <w:r>
        <w:rPr>
          <w:rFonts w:ascii="Arial" w:hAnsi="Arial"/>
          <w:sz w:val="22"/>
        </w:rPr>
        <w:t>201 West Rivercenter Boulevard</w:t>
      </w:r>
    </w:p>
    <w:p w:rsidR="004F23CB" w:rsidRDefault="00B563E5">
      <w:pPr>
        <w:ind w:firstLine="1530"/>
        <w:rPr>
          <w:rFonts w:ascii="Arial" w:hAnsi="Arial"/>
          <w:sz w:val="22"/>
        </w:rPr>
      </w:pPr>
      <w:r>
        <w:rPr>
          <w:rFonts w:ascii="Arial" w:hAnsi="Arial"/>
          <w:sz w:val="22"/>
        </w:rPr>
        <w:t xml:space="preserve">Covington, KY 41011         </w:t>
      </w:r>
    </w:p>
    <w:p w:rsidR="004F23CB" w:rsidRDefault="004F23CB">
      <w:pPr>
        <w:ind w:firstLine="1530"/>
        <w:rPr>
          <w:rFonts w:ascii="Arial" w:hAnsi="Arial"/>
          <w:sz w:val="22"/>
        </w:rPr>
      </w:pPr>
    </w:p>
    <w:p w:rsidR="004F23CB" w:rsidRDefault="00B563E5">
      <w:pPr>
        <w:outlineLvl w:val="0"/>
        <w:rPr>
          <w:rFonts w:ascii="Arial" w:hAnsi="Arial"/>
          <w:sz w:val="22"/>
        </w:rPr>
      </w:pPr>
      <w:r>
        <w:rPr>
          <w:rFonts w:ascii="Arial" w:hAnsi="Arial"/>
          <w:sz w:val="22"/>
        </w:rPr>
        <w:t xml:space="preserve">Applications shipped by Express Mail or a delivery service for </w:t>
      </w:r>
      <w:r>
        <w:rPr>
          <w:rFonts w:ascii="Arial" w:hAnsi="Arial"/>
          <w:b/>
          <w:sz w:val="22"/>
        </w:rPr>
        <w:t>pre-approved employee plans</w:t>
      </w:r>
      <w:r>
        <w:rPr>
          <w:rFonts w:ascii="Arial" w:hAnsi="Arial"/>
          <w:sz w:val="22"/>
        </w:rPr>
        <w:t xml:space="preserve"> should be sent to:</w:t>
      </w:r>
    </w:p>
    <w:p w:rsidR="004F23CB" w:rsidRDefault="004F23CB">
      <w:pPr>
        <w:ind w:firstLine="1530"/>
        <w:outlineLvl w:val="0"/>
        <w:rPr>
          <w:rFonts w:ascii="Arial" w:hAnsi="Arial"/>
          <w:sz w:val="22"/>
        </w:rPr>
      </w:pPr>
    </w:p>
    <w:p w:rsidR="004F23CB" w:rsidRDefault="00B563E5">
      <w:pPr>
        <w:ind w:firstLine="1530"/>
        <w:outlineLvl w:val="0"/>
        <w:rPr>
          <w:rFonts w:ascii="Arial" w:hAnsi="Arial"/>
          <w:sz w:val="22"/>
        </w:rPr>
      </w:pPr>
      <w:r>
        <w:rPr>
          <w:rFonts w:ascii="Arial" w:hAnsi="Arial"/>
          <w:sz w:val="22"/>
        </w:rPr>
        <w:t>Internal Revenue Service</w:t>
      </w:r>
    </w:p>
    <w:p w:rsidR="004F23CB" w:rsidRDefault="00B563E5">
      <w:pPr>
        <w:ind w:firstLine="1530"/>
        <w:outlineLvl w:val="0"/>
        <w:rPr>
          <w:rFonts w:ascii="Arial" w:hAnsi="Arial"/>
          <w:sz w:val="22"/>
        </w:rPr>
      </w:pPr>
      <w:r>
        <w:rPr>
          <w:rFonts w:ascii="Arial" w:hAnsi="Arial"/>
          <w:sz w:val="22"/>
        </w:rPr>
        <w:t>Attn:  Pre-Approved Plans Coordinator</w:t>
      </w:r>
    </w:p>
    <w:p w:rsidR="004F23CB" w:rsidRDefault="00B563E5">
      <w:pPr>
        <w:ind w:firstLine="1530"/>
        <w:rPr>
          <w:rFonts w:ascii="Arial" w:hAnsi="Arial"/>
          <w:sz w:val="22"/>
        </w:rPr>
      </w:pPr>
      <w:r>
        <w:rPr>
          <w:rFonts w:ascii="Arial" w:hAnsi="Arial"/>
          <w:sz w:val="22"/>
        </w:rPr>
        <w:t xml:space="preserve">550 Main Street </w:t>
      </w:r>
    </w:p>
    <w:p w:rsidR="004F23CB" w:rsidRDefault="00B563E5">
      <w:pPr>
        <w:ind w:firstLine="1530"/>
        <w:rPr>
          <w:rFonts w:ascii="Arial" w:hAnsi="Arial"/>
          <w:sz w:val="22"/>
        </w:rPr>
      </w:pPr>
      <w:r>
        <w:rPr>
          <w:rFonts w:ascii="Arial" w:hAnsi="Arial"/>
          <w:sz w:val="22"/>
        </w:rPr>
        <w:t xml:space="preserve">Room 5106: Group 7521 </w:t>
      </w:r>
    </w:p>
    <w:p w:rsidR="004F23CB" w:rsidRDefault="00B563E5">
      <w:pPr>
        <w:ind w:firstLine="1530"/>
        <w:rPr>
          <w:rFonts w:ascii="Arial" w:hAnsi="Arial"/>
          <w:sz w:val="22"/>
        </w:rPr>
      </w:pPr>
      <w:smartTag w:uri="urn:schemas-microsoft-com:office:smarttags" w:element="place">
        <w:smartTag w:uri="urn:schemas-microsoft-com:office:smarttags" w:element="City">
          <w:r>
            <w:rPr>
              <w:rFonts w:ascii="Arial" w:hAnsi="Arial"/>
              <w:sz w:val="22"/>
            </w:rPr>
            <w:t>Cincinnati</w:t>
          </w:r>
        </w:smartTag>
        <w:r>
          <w:rPr>
            <w:rFonts w:ascii="Arial" w:hAnsi="Arial"/>
            <w:sz w:val="22"/>
          </w:rPr>
          <w:t xml:space="preserve">, </w:t>
        </w:r>
        <w:smartTag w:uri="urn:schemas-microsoft-com:office:smarttags" w:element="State">
          <w:r>
            <w:rPr>
              <w:rFonts w:ascii="Arial" w:hAnsi="Arial"/>
              <w:sz w:val="22"/>
            </w:rPr>
            <w:t>OH</w:t>
          </w:r>
        </w:smartTag>
        <w:r>
          <w:rPr>
            <w:rFonts w:ascii="Arial" w:hAnsi="Arial"/>
            <w:sz w:val="22"/>
          </w:rPr>
          <w:t xml:space="preserve"> </w:t>
        </w:r>
        <w:smartTag w:uri="urn:schemas-microsoft-com:office:smarttags" w:element="PostalCode">
          <w:r>
            <w:rPr>
              <w:rFonts w:ascii="Arial" w:hAnsi="Arial"/>
              <w:sz w:val="22"/>
            </w:rPr>
            <w:t>45202</w:t>
          </w:r>
        </w:smartTag>
      </w:smartTag>
      <w:r>
        <w:rPr>
          <w:rFonts w:ascii="Arial" w:hAnsi="Arial"/>
          <w:sz w:val="22"/>
        </w:rPr>
        <w:t xml:space="preserve"> </w:t>
      </w:r>
    </w:p>
    <w:p w:rsidR="004F23CB" w:rsidRDefault="004F23CB">
      <w:pPr>
        <w:ind w:firstLine="1530"/>
        <w:rPr>
          <w:rFonts w:ascii="Arial" w:hAnsi="Arial"/>
          <w:sz w:val="22"/>
        </w:rPr>
      </w:pPr>
    </w:p>
    <w:p w:rsidR="004F23CB" w:rsidRDefault="00B563E5">
      <w:pPr>
        <w:ind w:firstLine="720"/>
        <w:rPr>
          <w:rStyle w:val="CommentReference"/>
          <w:rFonts w:ascii="Arial" w:hAnsi="Arial" w:cs="Arial"/>
          <w:sz w:val="22"/>
          <w:szCs w:val="22"/>
        </w:rPr>
      </w:pPr>
      <w:r>
        <w:rPr>
          <w:rFonts w:ascii="Arial" w:hAnsi="Arial"/>
          <w:sz w:val="22"/>
        </w:rPr>
        <w:t xml:space="preserve">.03  </w:t>
      </w:r>
      <w:r>
        <w:rPr>
          <w:rFonts w:ascii="Arial" w:hAnsi="Arial"/>
          <w:sz w:val="22"/>
          <w:u w:val="single"/>
        </w:rPr>
        <w:t>Matters handled by EP Voluntary Compliance</w:t>
      </w:r>
      <w:r>
        <w:rPr>
          <w:rFonts w:ascii="Arial" w:hAnsi="Arial"/>
          <w:sz w:val="22"/>
        </w:rPr>
        <w:t xml:space="preserve"> </w:t>
      </w:r>
      <w:r>
        <w:rPr>
          <w:rStyle w:val="CommentReference"/>
          <w:rFonts w:ascii="Arial" w:hAnsi="Arial" w:cs="Arial"/>
          <w:sz w:val="22"/>
          <w:szCs w:val="22"/>
        </w:rPr>
        <w:t xml:space="preserve"> </w:t>
      </w:r>
    </w:p>
    <w:p w:rsidR="004F23CB" w:rsidRDefault="004F23CB">
      <w:pPr>
        <w:ind w:firstLine="720"/>
        <w:rPr>
          <w:rStyle w:val="CommentReference"/>
          <w:rFonts w:ascii="Arial" w:hAnsi="Arial" w:cs="Arial"/>
          <w:sz w:val="22"/>
          <w:szCs w:val="22"/>
        </w:rPr>
      </w:pPr>
    </w:p>
    <w:p w:rsidR="004F23CB" w:rsidRDefault="00B563E5">
      <w:pPr>
        <w:numPr>
          <w:ilvl w:val="0"/>
          <w:numId w:val="41"/>
        </w:numPr>
        <w:ind w:left="0" w:firstLine="720"/>
        <w:rPr>
          <w:rStyle w:val="CommentReference"/>
          <w:rFonts w:ascii="Arial" w:hAnsi="Arial" w:cs="Arial"/>
          <w:sz w:val="22"/>
          <w:szCs w:val="22"/>
        </w:rPr>
      </w:pPr>
      <w:r>
        <w:rPr>
          <w:rStyle w:val="CommentReference"/>
          <w:rFonts w:ascii="Arial" w:hAnsi="Arial" w:cs="Arial"/>
          <w:sz w:val="22"/>
          <w:szCs w:val="22"/>
        </w:rPr>
        <w:t xml:space="preserve">  VCP submissions are handled by the EP Voluntary Compliance function and should be sent to the Internal Revenue Service in Covington, Kentucky, at the address shown below.  Submission procedures for VCP are set forth in section 11 of Rev. Proc. 2013-12, as revised by Rev. Proc. 2015-27.  Refer to instructions associated with Form 8950.  Forms 8950 and 8951 must accompany the VCP submission.</w:t>
      </w:r>
    </w:p>
    <w:p w:rsidR="004F23CB" w:rsidRDefault="004F23CB">
      <w:pPr>
        <w:rPr>
          <w:rStyle w:val="CommentReference"/>
          <w:rFonts w:ascii="Arial" w:hAnsi="Arial" w:cs="Arial"/>
          <w:sz w:val="22"/>
          <w:szCs w:val="22"/>
        </w:rPr>
      </w:pPr>
    </w:p>
    <w:p w:rsidR="004F23CB" w:rsidRDefault="00B563E5">
      <w:pPr>
        <w:ind w:left="3110" w:hanging="1526"/>
        <w:rPr>
          <w:rStyle w:val="CommentReference"/>
          <w:rFonts w:ascii="Arial" w:hAnsi="Arial" w:cs="Arial"/>
          <w:sz w:val="22"/>
          <w:szCs w:val="22"/>
        </w:rPr>
      </w:pPr>
      <w:r>
        <w:rPr>
          <w:rStyle w:val="CommentReference"/>
          <w:rFonts w:ascii="Arial" w:hAnsi="Arial" w:cs="Arial"/>
          <w:sz w:val="22"/>
          <w:szCs w:val="22"/>
        </w:rPr>
        <w:t>Internal Revenue Service</w:t>
      </w:r>
    </w:p>
    <w:p w:rsidR="004F23CB" w:rsidRDefault="00B563E5">
      <w:pPr>
        <w:ind w:left="3110" w:hanging="1526"/>
        <w:rPr>
          <w:rStyle w:val="CommentReference"/>
          <w:rFonts w:ascii="Arial" w:hAnsi="Arial" w:cs="Arial"/>
          <w:sz w:val="22"/>
          <w:szCs w:val="22"/>
        </w:rPr>
      </w:pPr>
      <w:r>
        <w:rPr>
          <w:rStyle w:val="CommentReference"/>
          <w:rFonts w:ascii="Arial" w:hAnsi="Arial" w:cs="Arial"/>
          <w:sz w:val="22"/>
          <w:szCs w:val="22"/>
        </w:rPr>
        <w:t>P.O. Box 12192</w:t>
      </w:r>
    </w:p>
    <w:p w:rsidR="004F23CB" w:rsidRDefault="00B563E5">
      <w:pPr>
        <w:ind w:left="3110" w:hanging="1526"/>
        <w:rPr>
          <w:rStyle w:val="CommentReference"/>
          <w:rFonts w:ascii="Arial" w:hAnsi="Arial" w:cs="Arial"/>
          <w:sz w:val="22"/>
          <w:szCs w:val="22"/>
        </w:rPr>
      </w:pPr>
      <w:r>
        <w:rPr>
          <w:rStyle w:val="CommentReference"/>
          <w:rFonts w:ascii="Arial" w:hAnsi="Arial" w:cs="Arial"/>
          <w:sz w:val="22"/>
          <w:szCs w:val="22"/>
        </w:rPr>
        <w:t>Covington, KY 41012-0192</w:t>
      </w:r>
    </w:p>
    <w:p w:rsidR="004F23CB" w:rsidRDefault="004F23CB">
      <w:pPr>
        <w:rPr>
          <w:rStyle w:val="CommentReference"/>
          <w:rFonts w:ascii="Arial" w:hAnsi="Arial" w:cs="Arial"/>
          <w:sz w:val="22"/>
          <w:szCs w:val="22"/>
        </w:rPr>
      </w:pPr>
    </w:p>
    <w:p w:rsidR="004F23CB" w:rsidRDefault="00B563E5">
      <w:pPr>
        <w:numPr>
          <w:ilvl w:val="0"/>
          <w:numId w:val="41"/>
        </w:numPr>
        <w:rPr>
          <w:rStyle w:val="CommentReference"/>
          <w:rFonts w:ascii="Arial" w:hAnsi="Arial" w:cs="Arial"/>
          <w:sz w:val="22"/>
          <w:szCs w:val="22"/>
        </w:rPr>
      </w:pPr>
      <w:r>
        <w:rPr>
          <w:rStyle w:val="CommentReference"/>
          <w:rFonts w:ascii="Arial" w:hAnsi="Arial" w:cs="Arial"/>
          <w:sz w:val="22"/>
          <w:szCs w:val="22"/>
        </w:rPr>
        <w:t xml:space="preserve"> Submissions shipped by Express Mail or a delivery service should be sent to:</w:t>
      </w:r>
    </w:p>
    <w:p w:rsidR="004F23CB" w:rsidRDefault="004F23CB">
      <w:pPr>
        <w:rPr>
          <w:rStyle w:val="CommentReference"/>
          <w:rFonts w:ascii="Arial" w:hAnsi="Arial" w:cs="Arial"/>
          <w:sz w:val="22"/>
          <w:szCs w:val="22"/>
        </w:rPr>
      </w:pPr>
    </w:p>
    <w:p w:rsidR="004F23CB" w:rsidRDefault="00B563E5">
      <w:pPr>
        <w:ind w:left="1584"/>
        <w:rPr>
          <w:rStyle w:val="CommentReference"/>
          <w:rFonts w:ascii="Arial" w:hAnsi="Arial" w:cs="Arial"/>
          <w:sz w:val="22"/>
          <w:szCs w:val="22"/>
        </w:rPr>
      </w:pPr>
      <w:r>
        <w:rPr>
          <w:rStyle w:val="CommentReference"/>
          <w:rFonts w:ascii="Arial" w:hAnsi="Arial" w:cs="Arial"/>
          <w:sz w:val="22"/>
          <w:szCs w:val="22"/>
        </w:rPr>
        <w:t xml:space="preserve">Internal Revenue Service </w:t>
      </w:r>
    </w:p>
    <w:p w:rsidR="004F23CB" w:rsidRDefault="00B563E5">
      <w:pPr>
        <w:ind w:left="1584"/>
        <w:rPr>
          <w:rStyle w:val="CommentReference"/>
          <w:rFonts w:ascii="Arial" w:hAnsi="Arial" w:cs="Arial"/>
          <w:sz w:val="22"/>
          <w:szCs w:val="22"/>
        </w:rPr>
      </w:pPr>
      <w:r>
        <w:rPr>
          <w:rStyle w:val="CommentReference"/>
          <w:rFonts w:ascii="Arial" w:hAnsi="Arial" w:cs="Arial"/>
          <w:sz w:val="22"/>
          <w:szCs w:val="22"/>
        </w:rPr>
        <w:t xml:space="preserve">201 West Rivercenter Blvd. </w:t>
      </w:r>
    </w:p>
    <w:p w:rsidR="004F23CB" w:rsidRDefault="00B563E5">
      <w:pPr>
        <w:ind w:left="1584"/>
        <w:rPr>
          <w:rStyle w:val="CommentReference"/>
          <w:rFonts w:ascii="Arial" w:hAnsi="Arial" w:cs="Arial"/>
          <w:sz w:val="22"/>
          <w:szCs w:val="22"/>
        </w:rPr>
      </w:pPr>
      <w:r>
        <w:rPr>
          <w:rStyle w:val="CommentReference"/>
          <w:rFonts w:ascii="Arial" w:hAnsi="Arial" w:cs="Arial"/>
          <w:sz w:val="22"/>
          <w:szCs w:val="22"/>
        </w:rPr>
        <w:t xml:space="preserve">Attn; Extracting Stop 312 </w:t>
      </w:r>
    </w:p>
    <w:p w:rsidR="004F23CB" w:rsidRDefault="00B563E5">
      <w:pPr>
        <w:ind w:left="1584"/>
        <w:rPr>
          <w:rStyle w:val="CommentReference"/>
          <w:rFonts w:ascii="Arial" w:hAnsi="Arial" w:cs="Arial"/>
          <w:sz w:val="22"/>
          <w:szCs w:val="22"/>
        </w:rPr>
      </w:pPr>
      <w:r>
        <w:rPr>
          <w:rStyle w:val="CommentReference"/>
          <w:rFonts w:ascii="Arial" w:hAnsi="Arial" w:cs="Arial"/>
          <w:sz w:val="22"/>
          <w:szCs w:val="22"/>
        </w:rPr>
        <w:t>Covington, KY 41011</w:t>
      </w:r>
    </w:p>
    <w:p w:rsidR="004F23CB" w:rsidRDefault="00B563E5">
      <w:pPr>
        <w:jc w:val="both"/>
        <w:rPr>
          <w:rFonts w:ascii="Arial" w:hAnsi="Arial"/>
          <w:sz w:val="22"/>
        </w:rPr>
      </w:pPr>
      <w:r>
        <w:rPr>
          <w:rFonts w:ascii="Arial" w:hAnsi="Arial"/>
          <w:sz w:val="22"/>
        </w:rPr>
        <w:t xml:space="preserve">               </w:t>
      </w:r>
    </w:p>
    <w:p w:rsidR="004F23CB" w:rsidRDefault="00B563E5">
      <w:pPr>
        <w:outlineLvl w:val="0"/>
        <w:rPr>
          <w:rFonts w:ascii="Arial" w:hAnsi="Arial"/>
          <w:b/>
          <w:sz w:val="22"/>
        </w:rPr>
      </w:pPr>
      <w:r>
        <w:rPr>
          <w:rFonts w:ascii="Arial" w:hAnsi="Arial"/>
          <w:b/>
          <w:sz w:val="22"/>
        </w:rPr>
        <w:t xml:space="preserve">SECTION 8.  REQUESTS INVOLVING MULTIPLE OFFICES, FEE </w:t>
      </w:r>
    </w:p>
    <w:p w:rsidR="004F23CB" w:rsidRDefault="00B563E5">
      <w:pPr>
        <w:outlineLvl w:val="0"/>
        <w:rPr>
          <w:rFonts w:ascii="Arial" w:hAnsi="Arial"/>
          <w:sz w:val="22"/>
        </w:rPr>
      </w:pPr>
      <w:r>
        <w:rPr>
          <w:rFonts w:ascii="Arial" w:hAnsi="Arial"/>
          <w:b/>
          <w:sz w:val="22"/>
        </w:rPr>
        <w:t>CATEGORIES, ISSUES, TRANSACTIONS, OR ENTITIES</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.01  </w:t>
      </w:r>
      <w:r>
        <w:rPr>
          <w:rFonts w:ascii="Arial" w:hAnsi="Arial"/>
          <w:sz w:val="22"/>
          <w:u w:val="single"/>
        </w:rPr>
        <w:t>Requests involving several offices</w:t>
      </w:r>
      <w:r>
        <w:rPr>
          <w:rFonts w:ascii="Arial" w:hAnsi="Arial"/>
          <w:sz w:val="22"/>
        </w:rPr>
        <w:t xml:space="preserve">.  If a request dealing with only one transaction involves more than one of the offices within the Service (for example, one issue is under the jurisdiction of the Associate Chief Counsel (Income Tax &amp; Accounting) and another issue is under the jurisdiction of the Commissioner, Tax Exempt and Government Entities Division), the taxpayer is only responsible for the payment of the single highest fee that could be charged by any of the offices involved.   See Rev. Proc. 2016-1, in this Bulletin, for the user fees applicable to issues under the jurisdiction of the Associate Chief Counsel (Corporate), the Associate Chief Counsel (Financial Institutions &amp; Products), the Associate Chief Counsel (Income Tax &amp; Accounting), the Associate Chief Counsel (Passthroughs &amp; Special Industries), the Associate Chief Counsel (Procedure and Administration), the Associate Chief Counsel (International) or the Associate Chief Counsel (Tax Exempt and Government Entities). </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.02  </w:t>
      </w:r>
      <w:r>
        <w:rPr>
          <w:rFonts w:ascii="Arial" w:hAnsi="Arial"/>
          <w:sz w:val="22"/>
          <w:u w:val="single"/>
        </w:rPr>
        <w:t>Requests involving several fee categories</w:t>
      </w:r>
      <w:r>
        <w:rPr>
          <w:rFonts w:ascii="Arial" w:hAnsi="Arial"/>
          <w:sz w:val="22"/>
        </w:rPr>
        <w:t>.  If a request dealing with only one transaction involves more than one fee category, the taxpayer only is responsible for payment of the single highest fee that could be charged for any of the categories involved.</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.03  </w:t>
      </w:r>
      <w:r>
        <w:rPr>
          <w:rFonts w:ascii="Arial" w:hAnsi="Arial"/>
          <w:sz w:val="22"/>
          <w:u w:val="single"/>
        </w:rPr>
        <w:t>Requests involving several issues</w:t>
      </w:r>
      <w:r>
        <w:rPr>
          <w:rFonts w:ascii="Arial" w:hAnsi="Arial"/>
          <w:sz w:val="22"/>
        </w:rPr>
        <w:t>.  A request is treated as one request if: (1) the request deals with only one transaction but involves several issues or (2) the request is one for a change in accounting period dealing with only one item but involves several issues.    In such instances, only one fee applies, namely the fee that applies to the particular category or subcategory involved.  The addition of a new issue relating to the same transaction will not result in an additional fee, unless the issue places the transaction in a higher fee category.</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.04  </w:t>
      </w:r>
      <w:r>
        <w:rPr>
          <w:rFonts w:ascii="Arial" w:hAnsi="Arial"/>
          <w:sz w:val="22"/>
          <w:u w:val="single"/>
        </w:rPr>
        <w:t>Requests involving several unrelated transactions</w:t>
      </w:r>
      <w:r>
        <w:rPr>
          <w:rFonts w:ascii="Arial" w:hAnsi="Arial"/>
          <w:sz w:val="22"/>
        </w:rPr>
        <w:t>.   In situations where: (1) a request involves several unrelated transactions or (2)  a request for a change in accounting period involves several unrelated items, each transaction or item is treated as a separate request.  As a result, a separate fee will apply for each unrelated transaction or item.  An additional fee will apply if the request is changed by the addition of an unrelated transaction or item not contained in the initial submission.</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.05  </w:t>
      </w:r>
      <w:r>
        <w:rPr>
          <w:rFonts w:ascii="Arial" w:hAnsi="Arial"/>
          <w:sz w:val="22"/>
          <w:u w:val="single"/>
        </w:rPr>
        <w:t>Requests for separate letter rulings for several entities</w:t>
      </w:r>
      <w:r>
        <w:rPr>
          <w:rFonts w:ascii="Arial" w:hAnsi="Arial"/>
          <w:sz w:val="22"/>
        </w:rPr>
        <w:t xml:space="preserve">.  Each entity involved in a transaction that desires a separate letter ruling in its own name (for example, an exempt hospital reorganization) must pay a separate fee.  Payment of a separate fee is required regardless of whether the transaction or transactions may be viewed as related.  </w:t>
      </w:r>
    </w:p>
    <w:p w:rsidR="004F23CB" w:rsidRDefault="004F23CB">
      <w:pPr>
        <w:rPr>
          <w:rFonts w:ascii="Arial" w:hAnsi="Arial"/>
          <w:sz w:val="22"/>
        </w:rPr>
      </w:pPr>
    </w:p>
    <w:p w:rsidR="004F23CB" w:rsidRDefault="00B563E5">
      <w:pPr>
        <w:outlineLvl w:val="0"/>
        <w:rPr>
          <w:rFonts w:ascii="Arial" w:hAnsi="Arial"/>
          <w:b/>
          <w:sz w:val="22"/>
        </w:rPr>
      </w:pPr>
      <w:r>
        <w:rPr>
          <w:rFonts w:ascii="Arial" w:hAnsi="Arial"/>
          <w:b/>
          <w:sz w:val="22"/>
        </w:rPr>
        <w:t>SECTION 9.  PAYMENT OF FEE</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.01  </w:t>
      </w:r>
      <w:r>
        <w:rPr>
          <w:rFonts w:ascii="Arial" w:hAnsi="Arial"/>
          <w:sz w:val="22"/>
          <w:u w:val="single"/>
        </w:rPr>
        <w:t>Method of payment</w:t>
      </w:r>
      <w:r>
        <w:rPr>
          <w:rFonts w:ascii="Arial" w:hAnsi="Arial"/>
          <w:sz w:val="22"/>
        </w:rPr>
        <w:t>.  Except as provided in sections 9.04 and 9.05, each request to the Service for a letter ruling, determination letter, opinion letter, or VCP compliance statement, must be accompanied by a check, payable to the United States Treasury, in the appropriate amount.  Taxpayers should not send cash.</w:t>
      </w:r>
    </w:p>
    <w:p w:rsidR="004F23CB" w:rsidRDefault="004F23CB">
      <w:pPr>
        <w:ind w:firstLine="720"/>
        <w:rPr>
          <w:rFonts w:ascii="Arial" w:hAnsi="Arial"/>
          <w:sz w:val="22"/>
        </w:rPr>
      </w:pPr>
    </w:p>
    <w:p w:rsidR="004F23CB" w:rsidRDefault="00B563E5">
      <w:pPr>
        <w:widowControl/>
        <w:rPr>
          <w:rFonts w:ascii="Arial" w:hAnsi="Arial" w:cs="Arial"/>
          <w:snapToGrid/>
          <w:sz w:val="22"/>
          <w:szCs w:val="22"/>
        </w:rPr>
      </w:pPr>
      <w:r>
        <w:rPr>
          <w:rFonts w:ascii="Arial" w:hAnsi="Arial" w:cs="Arial"/>
          <w:snapToGrid/>
          <w:sz w:val="22"/>
          <w:szCs w:val="22"/>
        </w:rPr>
        <w:t>The check may be converted to an electronic fund transfer. </w:t>
      </w:r>
      <w:r>
        <w:rPr>
          <w:rFonts w:ascii="Arial" w:hAnsi="Arial" w:cs="Arial"/>
          <w:snapToGrid/>
          <w:color w:val="000080"/>
          <w:sz w:val="22"/>
          <w:szCs w:val="22"/>
        </w:rPr>
        <w:t> </w:t>
      </w:r>
      <w:r>
        <w:rPr>
          <w:rFonts w:ascii="Arial" w:hAnsi="Arial" w:cs="Arial"/>
          <w:snapToGrid/>
          <w:color w:val="000000"/>
          <w:sz w:val="22"/>
          <w:szCs w:val="22"/>
        </w:rPr>
        <w:t>"</w:t>
      </w:r>
      <w:r>
        <w:rPr>
          <w:rFonts w:ascii="Arial" w:hAnsi="Arial" w:cs="Arial"/>
          <w:snapToGrid/>
          <w:sz w:val="22"/>
          <w:szCs w:val="22"/>
        </w:rPr>
        <w:t>Electronic fund transfer" is the term used to refer to the process in which the Service electronically instructs the financial institution holding the funds to transfer funds from the account named on the check to the U.S. Treasury account, rather than processing your check.  By sending a completed, signed check to the Service, the Service is authorized to copy the check and to use the account information from the check to make an electronic fund transfer from the account for the same amount as the check.  If the electronic fund transfer cannot be processed for technical reasons, the Service is authorized to process the copy of the check.</w:t>
      </w:r>
    </w:p>
    <w:p w:rsidR="004F23CB" w:rsidRDefault="004F23CB">
      <w:pPr>
        <w:widowControl/>
        <w:rPr>
          <w:rFonts w:ascii="Arial" w:hAnsi="Arial" w:cs="Arial"/>
          <w:snapToGrid/>
          <w:sz w:val="22"/>
          <w:szCs w:val="22"/>
        </w:rPr>
      </w:pPr>
    </w:p>
    <w:p w:rsidR="004F23CB" w:rsidRDefault="00B563E5">
      <w:pPr>
        <w:widowControl/>
        <w:rPr>
          <w:rFonts w:ascii="Arial" w:hAnsi="Arial" w:cs="Arial"/>
          <w:snapToGrid/>
          <w:sz w:val="22"/>
          <w:szCs w:val="22"/>
        </w:rPr>
      </w:pPr>
      <w:r>
        <w:rPr>
          <w:rFonts w:ascii="Arial" w:hAnsi="Arial" w:cs="Arial"/>
          <w:snapToGrid/>
          <w:sz w:val="22"/>
          <w:szCs w:val="22"/>
        </w:rPr>
        <w:t>The electronic fund transfer from an account will usually occur within 24 hours, which is faster than a check is normally processed.  Therefore, it is necessary to ensure there are sufficient funds available in the checking account when the check is sent to the Service. The check will not be returned from your financial institution.</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.02  </w:t>
      </w:r>
      <w:r>
        <w:rPr>
          <w:rFonts w:ascii="Arial" w:hAnsi="Arial"/>
          <w:sz w:val="22"/>
          <w:u w:val="single"/>
        </w:rPr>
        <w:t>Transmittal forms</w:t>
      </w:r>
      <w:r>
        <w:rPr>
          <w:rFonts w:ascii="Arial" w:hAnsi="Arial"/>
          <w:sz w:val="22"/>
        </w:rPr>
        <w:t xml:space="preserve">.  (1) Form 8717, </w:t>
      </w:r>
      <w:r>
        <w:rPr>
          <w:rFonts w:ascii="Arial" w:hAnsi="Arial"/>
          <w:i/>
          <w:sz w:val="22"/>
        </w:rPr>
        <w:t xml:space="preserve">User Fee for Employee Plan Determination Letter Request </w:t>
      </w:r>
      <w:r>
        <w:rPr>
          <w:rFonts w:ascii="Arial" w:hAnsi="Arial"/>
          <w:sz w:val="22"/>
        </w:rPr>
        <w:t>(or a payment confirmation from pay.gov as described in section 9.04)</w:t>
      </w:r>
      <w:r>
        <w:rPr>
          <w:rFonts w:ascii="Arial" w:hAnsi="Arial"/>
          <w:i/>
          <w:sz w:val="22"/>
        </w:rPr>
        <w:t>,</w:t>
      </w:r>
      <w:r>
        <w:rPr>
          <w:rFonts w:ascii="Arial" w:hAnsi="Arial"/>
          <w:sz w:val="22"/>
        </w:rPr>
        <w:t xml:space="preserve"> Form 8717-A, </w:t>
      </w:r>
      <w:r>
        <w:rPr>
          <w:rFonts w:ascii="Arial" w:hAnsi="Arial"/>
          <w:i/>
          <w:sz w:val="22"/>
        </w:rPr>
        <w:t xml:space="preserve">User Fee for Employee Plan Opinion or Advisory Letter Request </w:t>
      </w:r>
      <w:r>
        <w:rPr>
          <w:rFonts w:ascii="Arial" w:hAnsi="Arial"/>
          <w:sz w:val="22"/>
        </w:rPr>
        <w:t xml:space="preserve">and Form 8718, </w:t>
      </w:r>
      <w:r>
        <w:rPr>
          <w:rFonts w:ascii="Arial" w:hAnsi="Arial"/>
          <w:i/>
          <w:sz w:val="22"/>
        </w:rPr>
        <w:t>User Fee for Exempt Organization Determination Letter Request</w:t>
      </w:r>
      <w:r>
        <w:rPr>
          <w:rFonts w:ascii="Arial" w:hAnsi="Arial"/>
          <w:sz w:val="22"/>
        </w:rPr>
        <w:t xml:space="preserve">, are intended to be used as attachments to certain determination letter, opinion letter and advisory letter applications.  Space is reserved for the attachment of the applicable user fee check.  No similar form has been designed to be used in connection with requests for letter rulings. Do not use Form 8717 for VCP submissions.  Instead, see paragraph 9.02(2) of this revenue procedure. (Form 8717, </w:t>
      </w:r>
      <w:r>
        <w:rPr>
          <w:rFonts w:ascii="Arial" w:hAnsi="Arial"/>
          <w:i/>
          <w:sz w:val="22"/>
        </w:rPr>
        <w:t>User Fee for Employee Plan Determination Letter Request</w:t>
      </w:r>
      <w:r>
        <w:rPr>
          <w:rFonts w:ascii="Arial" w:hAnsi="Arial"/>
          <w:sz w:val="22"/>
        </w:rPr>
        <w:t xml:space="preserve"> (Rev. August 2014) and Form 8717-A, </w:t>
      </w:r>
      <w:r>
        <w:rPr>
          <w:rFonts w:ascii="Arial" w:hAnsi="Arial"/>
          <w:i/>
          <w:sz w:val="22"/>
        </w:rPr>
        <w:t>User Fee for Employee Opinion or Advisory Letter Request</w:t>
      </w:r>
      <w:r>
        <w:rPr>
          <w:rFonts w:ascii="Arial" w:hAnsi="Arial"/>
          <w:sz w:val="22"/>
        </w:rPr>
        <w:t xml:space="preserve"> (August 2014) are currently being revised.  Until such revised forms are published, taxpayers should continue to use the existing forms.  However, when completing the forms, taxpayers should refer to the applicable Employee Plans user fees listed in section 6 of this revenue procedure.)</w:t>
      </w:r>
    </w:p>
    <w:p w:rsidR="004F23CB" w:rsidRDefault="004F23CB">
      <w:pPr>
        <w:ind w:firstLine="720"/>
        <w:rPr>
          <w:rFonts w:ascii="Arial" w:hAnsi="Arial"/>
          <w:sz w:val="22"/>
        </w:rPr>
      </w:pPr>
    </w:p>
    <w:p w:rsidR="004F23CB" w:rsidRDefault="00B563E5">
      <w:pPr>
        <w:ind w:firstLine="720"/>
        <w:rPr>
          <w:rFonts w:ascii="Arial" w:hAnsi="Arial" w:cs="Arial"/>
          <w:sz w:val="22"/>
          <w:szCs w:val="22"/>
        </w:rPr>
      </w:pPr>
      <w:r>
        <w:rPr>
          <w:rFonts w:ascii="Arial" w:hAnsi="Arial"/>
          <w:sz w:val="22"/>
        </w:rPr>
        <w:t xml:space="preserve">(2) Form </w:t>
      </w:r>
      <w:r>
        <w:rPr>
          <w:rFonts w:ascii="Arial" w:hAnsi="Arial" w:cs="Arial"/>
          <w:sz w:val="22"/>
          <w:szCs w:val="22"/>
        </w:rPr>
        <w:t xml:space="preserve">8950, </w:t>
      </w:r>
      <w:r>
        <w:rPr>
          <w:rFonts w:ascii="Arial" w:hAnsi="Arial" w:cs="Arial"/>
          <w:bCs/>
          <w:i/>
          <w:sz w:val="22"/>
          <w:szCs w:val="22"/>
        </w:rPr>
        <w:t xml:space="preserve">Application for Voluntary Correction Program (VCP) Submission under the Employee Plans Compliance Resolution System (EPCRS) </w:t>
      </w:r>
      <w:r>
        <w:rPr>
          <w:rFonts w:ascii="Arial" w:hAnsi="Arial" w:cs="Arial"/>
          <w:bCs/>
          <w:sz w:val="22"/>
          <w:szCs w:val="22"/>
        </w:rPr>
        <w:t xml:space="preserve">and Form 8951, </w:t>
      </w:r>
      <w:r>
        <w:rPr>
          <w:rFonts w:ascii="Arial" w:hAnsi="Arial" w:cs="Arial"/>
          <w:bCs/>
          <w:i/>
          <w:sz w:val="22"/>
          <w:szCs w:val="22"/>
        </w:rPr>
        <w:t>Compliance Fee for Application for Voluntary Correction Program (VCP)</w:t>
      </w:r>
      <w:r>
        <w:rPr>
          <w:rFonts w:ascii="Arial" w:hAnsi="Arial" w:cs="Arial"/>
          <w:bCs/>
          <w:sz w:val="22"/>
          <w:szCs w:val="22"/>
        </w:rPr>
        <w:t xml:space="preserve">, must be included with VCP submissions. A check for the amount of the user fee must be attached to Form 8951. (Form 8951, </w:t>
      </w:r>
      <w:r>
        <w:rPr>
          <w:rFonts w:ascii="Arial" w:hAnsi="Arial" w:cs="Arial"/>
          <w:bCs/>
          <w:i/>
          <w:sz w:val="22"/>
          <w:szCs w:val="22"/>
        </w:rPr>
        <w:t xml:space="preserve">Compliance Fee for Application for Voluntary Correction Program (VCP) (Rev. September 2015) </w:t>
      </w:r>
      <w:r>
        <w:rPr>
          <w:rFonts w:ascii="Arial" w:hAnsi="Arial" w:cs="Arial"/>
          <w:bCs/>
          <w:sz w:val="22"/>
          <w:szCs w:val="22"/>
        </w:rPr>
        <w:t xml:space="preserve">is currently being revised. Until such revised form is published, taxpayers should continue to use the existing form. However, when completing line 7, taxpayers should refer to the fees listed in section 6.08(1) of this revenue procedure.) </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.03  </w:t>
      </w:r>
      <w:r>
        <w:rPr>
          <w:rFonts w:ascii="Arial" w:hAnsi="Arial"/>
          <w:sz w:val="22"/>
          <w:u w:val="single"/>
        </w:rPr>
        <w:t>Effect of nonpayment or payment of incorrect amount</w:t>
      </w:r>
      <w:r>
        <w:rPr>
          <w:rFonts w:ascii="Arial" w:hAnsi="Arial"/>
          <w:sz w:val="22"/>
        </w:rPr>
        <w:t>.</w:t>
      </w:r>
    </w:p>
    <w:p w:rsidR="004F23CB" w:rsidRDefault="00B563E5">
      <w:pPr>
        <w:rPr>
          <w:rFonts w:ascii="Arial" w:hAnsi="Arial"/>
          <w:sz w:val="22"/>
        </w:rPr>
      </w:pPr>
      <w:r>
        <w:rPr>
          <w:rFonts w:ascii="Arial" w:hAnsi="Arial"/>
          <w:sz w:val="22"/>
        </w:rPr>
        <w:t>Except as provided in Rev. Proc. 2016-6, it will be the general practice of the Service that:</w:t>
      </w:r>
    </w:p>
    <w:p w:rsidR="004F23CB" w:rsidRDefault="004F23CB">
      <w:pPr>
        <w:rPr>
          <w:rFonts w:ascii="Arial" w:hAnsi="Arial"/>
          <w:sz w:val="22"/>
        </w:rPr>
      </w:pPr>
    </w:p>
    <w:p w:rsidR="004F23CB" w:rsidRDefault="00B563E5">
      <w:pPr>
        <w:ind w:firstLine="1440"/>
        <w:rPr>
          <w:rFonts w:ascii="Arial" w:hAnsi="Arial"/>
          <w:sz w:val="22"/>
        </w:rPr>
      </w:pPr>
      <w:r>
        <w:rPr>
          <w:rFonts w:ascii="Arial" w:hAnsi="Arial"/>
          <w:sz w:val="22"/>
        </w:rPr>
        <w:t>(1) The respective offices within the Service that are responsible for issuing letter ruling or determination letters will exercise discretion in deciding whether to immediately return submissions that are not accompanied by a properly completed check  or that are accompanied by a check  for less than the correct amount.  In those instances where the submission is not immediately returned, the requester will be contacted and given a reasonable amount of time to submit the proper fee.  If the proper fee is not received within a reasonable amount of time, the entire submission will then be returned.  However, the respective offices of the Service, in their discretion, may defer substantive consideration of a submission until proper payment has been received.</w:t>
      </w:r>
    </w:p>
    <w:p w:rsidR="004F23CB" w:rsidRDefault="00B563E5">
      <w:pPr>
        <w:ind w:firstLine="1440"/>
        <w:rPr>
          <w:rFonts w:ascii="Arial" w:hAnsi="Arial"/>
          <w:sz w:val="22"/>
        </w:rPr>
      </w:pPr>
      <w:r>
        <w:rPr>
          <w:rFonts w:ascii="Arial" w:hAnsi="Arial"/>
          <w:sz w:val="22"/>
        </w:rPr>
        <w:t>(2) An application for a determination or opinion or advisory letter will not be returned merely because Form 8717, Form 8717-A or Form 8718 was not attached.</w:t>
      </w:r>
    </w:p>
    <w:p w:rsidR="004F23CB" w:rsidRDefault="00B563E5">
      <w:pPr>
        <w:ind w:firstLine="1440"/>
        <w:rPr>
          <w:rFonts w:ascii="Arial" w:hAnsi="Arial"/>
          <w:sz w:val="22"/>
        </w:rPr>
      </w:pPr>
      <w:r>
        <w:rPr>
          <w:rFonts w:ascii="Arial" w:hAnsi="Arial"/>
          <w:sz w:val="22"/>
        </w:rPr>
        <w:t>(3) The return of a submission to the requester may adversely affect substantive rights if the submission is not perfected and resubmitted to the Service within 30 days of the date of the cover letter returning the submission.  An example of this is where an application for exemption under § 501(c)(3) is submitted before expiration of the period provided by § 1.508</w:t>
      </w:r>
      <w:r>
        <w:rPr>
          <w:rFonts w:ascii="Arial" w:hAnsi="Arial"/>
          <w:sz w:val="22"/>
        </w:rPr>
        <w:noBreakHyphen/>
        <w:t>1(a)(2) and is returned because no user fee was attached, the submission will be timely if it is resubmitted before expiration of the period provided by § 1.508</w:t>
      </w:r>
      <w:r>
        <w:rPr>
          <w:rFonts w:ascii="Arial" w:hAnsi="Arial"/>
          <w:sz w:val="22"/>
        </w:rPr>
        <w:noBreakHyphen/>
        <w:t>1(a)(2) or within 30 days, whichever is later.</w:t>
      </w:r>
    </w:p>
    <w:p w:rsidR="004F23CB" w:rsidRDefault="00B563E5">
      <w:pPr>
        <w:ind w:firstLine="1440"/>
        <w:rPr>
          <w:rFonts w:ascii="Arial" w:hAnsi="Arial"/>
          <w:sz w:val="22"/>
        </w:rPr>
      </w:pPr>
      <w:r>
        <w:rPr>
          <w:rFonts w:ascii="Arial" w:hAnsi="Arial"/>
          <w:sz w:val="22"/>
        </w:rPr>
        <w:t>(4) If a check is for more than the correct amount, the submission will be accepted and the amount of the excess payment will be returned to the requester.</w:t>
      </w:r>
    </w:p>
    <w:p w:rsidR="004F23CB" w:rsidRDefault="00B563E5">
      <w:pPr>
        <w:ind w:firstLine="1440"/>
        <w:rPr>
          <w:rFonts w:ascii="Arial" w:hAnsi="Arial"/>
          <w:sz w:val="22"/>
        </w:rPr>
      </w:pPr>
      <w:r>
        <w:rPr>
          <w:rFonts w:ascii="Arial" w:hAnsi="Arial"/>
          <w:sz w:val="22"/>
        </w:rPr>
        <w:t xml:space="preserve">(5) If the user fee included with the VCP submission is less than the user fee required under section 6.08, the submission may be returned.  </w:t>
      </w:r>
    </w:p>
    <w:p w:rsidR="004F23CB" w:rsidRDefault="004F23CB">
      <w:pPr>
        <w:ind w:firstLine="1440"/>
        <w:rPr>
          <w:rFonts w:ascii="Arial" w:hAnsi="Arial"/>
          <w:sz w:val="22"/>
        </w:rPr>
      </w:pPr>
    </w:p>
    <w:p w:rsidR="004F23CB" w:rsidRDefault="00B563E5">
      <w:pPr>
        <w:tabs>
          <w:tab w:val="left" w:pos="720"/>
        </w:tabs>
        <w:ind w:left="720"/>
        <w:rPr>
          <w:rFonts w:ascii="Arial" w:hAnsi="Arial"/>
          <w:sz w:val="22"/>
          <w:u w:val="single"/>
        </w:rPr>
      </w:pPr>
      <w:r>
        <w:rPr>
          <w:rFonts w:ascii="Arial" w:hAnsi="Arial"/>
          <w:sz w:val="22"/>
        </w:rPr>
        <w:t xml:space="preserve">.04  </w:t>
      </w:r>
      <w:r>
        <w:rPr>
          <w:rFonts w:ascii="Arial" w:hAnsi="Arial"/>
          <w:sz w:val="22"/>
          <w:u w:val="single"/>
        </w:rPr>
        <w:t>Payment of user fees for Employee Plan Determination applications.</w:t>
      </w:r>
    </w:p>
    <w:p w:rsidR="004F23CB" w:rsidRDefault="004F23CB">
      <w:pPr>
        <w:tabs>
          <w:tab w:val="left" w:pos="720"/>
        </w:tabs>
        <w:ind w:left="720"/>
        <w:rPr>
          <w:rFonts w:ascii="Arial" w:hAnsi="Arial"/>
          <w:sz w:val="22"/>
          <w:u w:val="single"/>
        </w:rPr>
      </w:pPr>
    </w:p>
    <w:p w:rsidR="004F23CB" w:rsidRDefault="00B563E5">
      <w:pPr>
        <w:tabs>
          <w:tab w:val="left" w:pos="0"/>
        </w:tabs>
        <w:ind w:left="90" w:firstLine="630"/>
        <w:rPr>
          <w:rFonts w:ascii="Arial" w:hAnsi="Arial"/>
          <w:sz w:val="22"/>
        </w:rPr>
      </w:pPr>
      <w:r>
        <w:rPr>
          <w:rFonts w:ascii="Arial" w:hAnsi="Arial"/>
          <w:sz w:val="22"/>
        </w:rPr>
        <w:t xml:space="preserve">User fees for Employee Plan Determination applications (Form 5300 series only) may be paid by credit or direct debit from a checking or savings account through </w:t>
      </w:r>
      <w:r>
        <w:rPr>
          <w:rFonts w:ascii="Arial" w:hAnsi="Arial"/>
          <w:sz w:val="22"/>
          <w:u w:val="single"/>
        </w:rPr>
        <w:t>www.pay.gov</w:t>
      </w:r>
      <w:r>
        <w:rPr>
          <w:rFonts w:ascii="Arial" w:hAnsi="Arial"/>
          <w:sz w:val="22"/>
        </w:rPr>
        <w:t xml:space="preserve">.   Payment confirmations are provided through the </w:t>
      </w:r>
      <w:r>
        <w:rPr>
          <w:rFonts w:ascii="Arial" w:hAnsi="Arial"/>
          <w:sz w:val="22"/>
          <w:u w:val="single"/>
        </w:rPr>
        <w:t>www.pay.gov</w:t>
      </w:r>
      <w:r>
        <w:rPr>
          <w:rFonts w:ascii="Arial" w:hAnsi="Arial"/>
          <w:sz w:val="22"/>
        </w:rPr>
        <w:t xml:space="preserve"> portal and must be submitted in lieu of the paper Form 8717.  Additional information can be found at Frequently Asked Questions at </w:t>
      </w:r>
      <w:hyperlink r:id="rId11" w:history="1">
        <w:r>
          <w:rPr>
            <w:rStyle w:val="Hyperlink"/>
            <w:rFonts w:ascii="Arial" w:hAnsi="Arial"/>
            <w:sz w:val="22"/>
          </w:rPr>
          <w:t>www.pay.gov</w:t>
        </w:r>
      </w:hyperlink>
      <w:r>
        <w:rPr>
          <w:rFonts w:ascii="Arial" w:hAnsi="Arial"/>
          <w:sz w:val="22"/>
        </w:rPr>
        <w:t xml:space="preserve">. </w:t>
      </w:r>
    </w:p>
    <w:p w:rsidR="004F23CB" w:rsidRDefault="004F23CB">
      <w:pPr>
        <w:tabs>
          <w:tab w:val="left" w:pos="0"/>
        </w:tabs>
        <w:ind w:left="90" w:firstLine="630"/>
        <w:rPr>
          <w:rFonts w:ascii="Arial" w:hAnsi="Arial"/>
          <w:sz w:val="22"/>
        </w:rPr>
      </w:pPr>
    </w:p>
    <w:p w:rsidR="004F23CB" w:rsidRDefault="00B563E5">
      <w:pPr>
        <w:tabs>
          <w:tab w:val="left" w:pos="0"/>
        </w:tabs>
        <w:ind w:left="90" w:firstLine="630"/>
        <w:rPr>
          <w:rFonts w:ascii="Arial" w:hAnsi="Arial"/>
          <w:sz w:val="22"/>
          <w:u w:val="single"/>
        </w:rPr>
      </w:pPr>
      <w:r>
        <w:rPr>
          <w:rFonts w:ascii="Arial" w:hAnsi="Arial"/>
          <w:sz w:val="22"/>
        </w:rPr>
        <w:t xml:space="preserve">.05  </w:t>
      </w:r>
      <w:r>
        <w:rPr>
          <w:rFonts w:ascii="Arial" w:hAnsi="Arial"/>
          <w:sz w:val="22"/>
          <w:u w:val="single"/>
        </w:rPr>
        <w:t>Payment of user fees for applications of recognition of exemption on Form 1023-EZ.</w:t>
      </w:r>
    </w:p>
    <w:p w:rsidR="004F23CB" w:rsidRDefault="004F23CB">
      <w:pPr>
        <w:tabs>
          <w:tab w:val="left" w:pos="0"/>
        </w:tabs>
        <w:ind w:left="90" w:firstLine="630"/>
        <w:rPr>
          <w:rFonts w:ascii="Arial" w:hAnsi="Arial"/>
          <w:sz w:val="22"/>
          <w:u w:val="single"/>
        </w:rPr>
      </w:pPr>
    </w:p>
    <w:p w:rsidR="004F23CB" w:rsidRDefault="00B563E5">
      <w:pPr>
        <w:tabs>
          <w:tab w:val="left" w:pos="0"/>
        </w:tabs>
        <w:ind w:left="90" w:firstLine="630"/>
        <w:rPr>
          <w:rFonts w:ascii="Arial" w:hAnsi="Arial"/>
          <w:sz w:val="22"/>
        </w:rPr>
      </w:pPr>
      <w:r>
        <w:rPr>
          <w:rFonts w:ascii="Arial" w:hAnsi="Arial"/>
          <w:sz w:val="22"/>
        </w:rPr>
        <w:t xml:space="preserve">User fees for applications for recognition of exemption on Form 1023-EZ must be paid through </w:t>
      </w:r>
      <w:hyperlink r:id="rId12" w:history="1">
        <w:r>
          <w:rPr>
            <w:rStyle w:val="Hyperlink"/>
            <w:rFonts w:ascii="Arial" w:hAnsi="Arial"/>
            <w:sz w:val="22"/>
          </w:rPr>
          <w:t>www.pay.gov</w:t>
        </w:r>
      </w:hyperlink>
      <w:r>
        <w:rPr>
          <w:rFonts w:ascii="Arial" w:hAnsi="Arial"/>
          <w:sz w:val="22"/>
        </w:rPr>
        <w:t xml:space="preserve">. </w:t>
      </w:r>
    </w:p>
    <w:p w:rsidR="004F23CB" w:rsidRDefault="004F23CB">
      <w:pPr>
        <w:tabs>
          <w:tab w:val="left" w:pos="0"/>
        </w:tabs>
        <w:ind w:left="90" w:firstLine="630"/>
        <w:rPr>
          <w:rFonts w:ascii="Arial" w:hAnsi="Arial"/>
          <w:sz w:val="22"/>
        </w:rPr>
      </w:pPr>
    </w:p>
    <w:p w:rsidR="004F23CB" w:rsidRDefault="00B563E5">
      <w:pPr>
        <w:outlineLvl w:val="0"/>
        <w:rPr>
          <w:rFonts w:ascii="Arial" w:hAnsi="Arial"/>
          <w:b/>
          <w:sz w:val="22"/>
        </w:rPr>
      </w:pPr>
      <w:r>
        <w:rPr>
          <w:rFonts w:ascii="Arial" w:hAnsi="Arial"/>
          <w:b/>
          <w:sz w:val="22"/>
        </w:rPr>
        <w:t>SECTION 10.  REFUNDS</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.01  </w:t>
      </w:r>
      <w:r>
        <w:rPr>
          <w:rFonts w:ascii="Arial" w:hAnsi="Arial"/>
          <w:sz w:val="22"/>
          <w:u w:val="single"/>
        </w:rPr>
        <w:t>Ruling or determination letter requests</w:t>
      </w:r>
      <w:r>
        <w:rPr>
          <w:rFonts w:ascii="Arial" w:hAnsi="Arial"/>
          <w:sz w:val="22"/>
        </w:rPr>
        <w:t xml:space="preserve">.  In general, the fee </w:t>
      </w:r>
      <w:r>
        <w:rPr>
          <w:rFonts w:ascii="Arial" w:hAnsi="Arial"/>
          <w:b/>
          <w:sz w:val="22"/>
        </w:rPr>
        <w:t>will not be refunded</w:t>
      </w:r>
      <w:r>
        <w:rPr>
          <w:rFonts w:ascii="Arial" w:hAnsi="Arial"/>
          <w:sz w:val="22"/>
        </w:rPr>
        <w:t xml:space="preserve"> unless the Service declines to rule or make a determination on </w:t>
      </w:r>
      <w:r>
        <w:rPr>
          <w:rFonts w:ascii="Arial" w:hAnsi="Arial"/>
          <w:b/>
          <w:sz w:val="22"/>
        </w:rPr>
        <w:t>all issues</w:t>
      </w:r>
      <w:r>
        <w:rPr>
          <w:rFonts w:ascii="Arial" w:hAnsi="Arial"/>
          <w:sz w:val="22"/>
        </w:rPr>
        <w:t xml:space="preserve"> for which a ruling or determination letter is requested.  </w:t>
      </w:r>
    </w:p>
    <w:p w:rsidR="004F23CB" w:rsidRDefault="004F23CB">
      <w:pPr>
        <w:ind w:firstLine="720"/>
        <w:rPr>
          <w:rFonts w:ascii="Arial" w:hAnsi="Arial"/>
          <w:sz w:val="22"/>
        </w:rPr>
      </w:pPr>
    </w:p>
    <w:p w:rsidR="004F23CB" w:rsidRDefault="00B563E5">
      <w:pPr>
        <w:ind w:firstLine="720"/>
        <w:rPr>
          <w:rFonts w:ascii="Arial" w:hAnsi="Arial"/>
          <w:sz w:val="22"/>
        </w:rPr>
      </w:pPr>
      <w:r>
        <w:rPr>
          <w:rFonts w:ascii="Arial" w:hAnsi="Arial"/>
          <w:sz w:val="22"/>
        </w:rPr>
        <w:t xml:space="preserve">.02  </w:t>
      </w:r>
      <w:r>
        <w:rPr>
          <w:rFonts w:ascii="Arial" w:hAnsi="Arial"/>
          <w:sz w:val="22"/>
          <w:u w:val="single"/>
        </w:rPr>
        <w:t xml:space="preserve">Examples relating to ruling and determination letter requests. </w:t>
      </w:r>
    </w:p>
    <w:p w:rsidR="004F23CB" w:rsidRDefault="004F23CB">
      <w:pPr>
        <w:ind w:firstLine="720"/>
        <w:rPr>
          <w:rFonts w:ascii="Arial" w:hAnsi="Arial"/>
          <w:sz w:val="22"/>
        </w:rPr>
      </w:pPr>
    </w:p>
    <w:p w:rsidR="004F23CB" w:rsidRDefault="00B563E5">
      <w:pPr>
        <w:ind w:firstLine="1170"/>
        <w:rPr>
          <w:rFonts w:ascii="Arial" w:hAnsi="Arial"/>
          <w:sz w:val="22"/>
        </w:rPr>
      </w:pPr>
      <w:r>
        <w:rPr>
          <w:rFonts w:ascii="Arial" w:hAnsi="Arial"/>
          <w:sz w:val="22"/>
        </w:rPr>
        <w:t>(1) The following situations are examples in which</w:t>
      </w:r>
      <w:r>
        <w:rPr>
          <w:rFonts w:ascii="Arial" w:hAnsi="Arial"/>
          <w:b/>
          <w:sz w:val="22"/>
        </w:rPr>
        <w:t xml:space="preserve"> </w:t>
      </w:r>
      <w:r>
        <w:rPr>
          <w:rFonts w:ascii="Arial" w:hAnsi="Arial"/>
          <w:sz w:val="22"/>
        </w:rPr>
        <w:t xml:space="preserve">the fee </w:t>
      </w:r>
      <w:r>
        <w:rPr>
          <w:rFonts w:ascii="Arial" w:hAnsi="Arial"/>
          <w:b/>
          <w:sz w:val="22"/>
        </w:rPr>
        <w:t>will not</w:t>
      </w:r>
      <w:r>
        <w:rPr>
          <w:rFonts w:ascii="Arial" w:hAnsi="Arial"/>
          <w:sz w:val="22"/>
        </w:rPr>
        <w:t xml:space="preserve"> be refunded</w:t>
      </w:r>
      <w:r>
        <w:rPr>
          <w:rFonts w:ascii="Arial" w:hAnsi="Arial"/>
          <w:b/>
          <w:sz w:val="22"/>
        </w:rPr>
        <w:t>:</w:t>
      </w:r>
    </w:p>
    <w:p w:rsidR="004F23CB" w:rsidRDefault="00B563E5">
      <w:pPr>
        <w:ind w:firstLine="1530"/>
        <w:rPr>
          <w:rFonts w:ascii="Arial" w:hAnsi="Arial"/>
          <w:sz w:val="22"/>
        </w:rPr>
      </w:pPr>
      <w:r>
        <w:rPr>
          <w:rFonts w:ascii="Arial" w:hAnsi="Arial"/>
          <w:sz w:val="22"/>
        </w:rPr>
        <w:t xml:space="preserve">(a) The request for a letter ruling or determination letter, is withdrawn at any time subsequent to its receipt by the Service, unless the only reason for withdrawal is that the Service has advised the requester that a higher user fee than was sent with the request is applicable and the requester is unwilling to pay the higher fee. For example, no fee will be refunded where the taxpayer has been advised that a proposed adverse ruling is contemplated and subsequently withdraws its submission. </w:t>
      </w:r>
    </w:p>
    <w:p w:rsidR="004F23CB" w:rsidRDefault="00B563E5">
      <w:pPr>
        <w:ind w:firstLine="1530"/>
        <w:rPr>
          <w:rFonts w:ascii="Arial" w:hAnsi="Arial"/>
          <w:sz w:val="22"/>
        </w:rPr>
      </w:pPr>
      <w:r>
        <w:rPr>
          <w:rFonts w:ascii="Arial" w:hAnsi="Arial"/>
          <w:sz w:val="22"/>
        </w:rPr>
        <w:t>(b) The request is procedurally deficient, although accompanied by the proper fee or an overpayment, and it is not timely perfected upon request.  When there is a failure to timely perfect the request, the case will be considered closed and the failure to perfect will be treated as a withdrawal for purposes of this revenue procedure.  If accepted, an exemption application that is not complete is considered a procedurally deficient request for a determination letter on exempt status.</w:t>
      </w:r>
    </w:p>
    <w:p w:rsidR="004F23CB" w:rsidRDefault="00B563E5">
      <w:pPr>
        <w:ind w:firstLine="1530"/>
        <w:rPr>
          <w:rFonts w:ascii="Arial" w:hAnsi="Arial" w:cs="Arial"/>
          <w:sz w:val="22"/>
          <w:szCs w:val="22"/>
        </w:rPr>
      </w:pPr>
      <w:r>
        <w:rPr>
          <w:rFonts w:ascii="Arial" w:hAnsi="Arial" w:cs="Arial"/>
          <w:sz w:val="22"/>
        </w:rPr>
        <w:t>(</w:t>
      </w:r>
      <w:r>
        <w:rPr>
          <w:rFonts w:ascii="Arial" w:hAnsi="Arial" w:cs="Arial"/>
          <w:sz w:val="22"/>
          <w:szCs w:val="22"/>
        </w:rPr>
        <w:t xml:space="preserve">c) In the case of a request for an EP letter ruling, if the case has been closed by the Service because essential information has not been submitted timely, the request may be reopened and treated as a new request, but the requester must pay another user fee before the case can be reopened.  </w:t>
      </w:r>
      <w:r>
        <w:rPr>
          <w:rFonts w:ascii="Arial" w:hAnsi="Arial" w:cs="Arial"/>
          <w:i/>
          <w:sz w:val="22"/>
          <w:szCs w:val="22"/>
        </w:rPr>
        <w:t xml:space="preserve">See </w:t>
      </w:r>
      <w:r>
        <w:rPr>
          <w:rFonts w:ascii="Arial" w:hAnsi="Arial" w:cs="Arial"/>
          <w:sz w:val="22"/>
          <w:szCs w:val="22"/>
        </w:rPr>
        <w:t xml:space="preserve">11.04(5) of Rev. Proc. 2016-4.  In the case of a request for an EP determination letter, if the case has been closed by the Service because the requested information has not been timely submitted, the case will be closed and the user fee will not be refunded.  </w:t>
      </w:r>
      <w:r>
        <w:rPr>
          <w:rFonts w:ascii="Arial" w:hAnsi="Arial" w:cs="Arial"/>
          <w:i/>
          <w:sz w:val="22"/>
          <w:szCs w:val="22"/>
        </w:rPr>
        <w:t>See</w:t>
      </w:r>
      <w:r>
        <w:rPr>
          <w:rFonts w:ascii="Arial" w:hAnsi="Arial" w:cs="Arial"/>
          <w:sz w:val="22"/>
          <w:szCs w:val="22"/>
        </w:rPr>
        <w:t xml:space="preserve"> 6.13 of Rev. Proc. 2016-6.  </w:t>
      </w:r>
    </w:p>
    <w:p w:rsidR="004F23CB" w:rsidRDefault="00B563E5">
      <w:pPr>
        <w:ind w:firstLine="1530"/>
        <w:rPr>
          <w:rFonts w:ascii="Arial" w:hAnsi="Arial"/>
          <w:sz w:val="22"/>
        </w:rPr>
      </w:pPr>
      <w:r>
        <w:rPr>
          <w:rFonts w:ascii="Arial" w:hAnsi="Arial"/>
          <w:sz w:val="22"/>
        </w:rPr>
        <w:t xml:space="preserve"> (d) A letter ruling, determination letter, etc., is revoked in whole or in part at the initiative of the Service.  The fee paid at the time the original letter ruling, determination letter, etc., was requested will not be refunded.</w:t>
      </w:r>
    </w:p>
    <w:p w:rsidR="004F23CB" w:rsidRDefault="00B563E5">
      <w:pPr>
        <w:ind w:firstLine="1530"/>
        <w:rPr>
          <w:rFonts w:ascii="Arial" w:hAnsi="Arial"/>
          <w:sz w:val="22"/>
        </w:rPr>
      </w:pPr>
      <w:r>
        <w:rPr>
          <w:rFonts w:ascii="Arial" w:hAnsi="Arial"/>
          <w:sz w:val="22"/>
        </w:rPr>
        <w:t xml:space="preserve"> (e) The request contains several issues and the Service rules on some, but not all, of the issues.  The highest fee applicable to the issues on which the Service rules will not be refunded.</w:t>
      </w:r>
    </w:p>
    <w:p w:rsidR="004F23CB" w:rsidRDefault="00B563E5">
      <w:pPr>
        <w:ind w:firstLine="1530"/>
        <w:rPr>
          <w:rFonts w:ascii="Arial" w:hAnsi="Arial"/>
          <w:sz w:val="22"/>
        </w:rPr>
      </w:pPr>
      <w:r>
        <w:rPr>
          <w:rFonts w:ascii="Arial" w:hAnsi="Arial"/>
          <w:sz w:val="22"/>
        </w:rPr>
        <w:t>(f) The requester asserts that a letter ruling the requester received covering a single issue is erroneous or not responsive (other than an issue on which the Service has declined to rule) and requests reconsideration.  The Service, upon reconsideration, does not agree that the letter ruling is erroneous or is not responsive.  The fee accompanying the request for reconsideration will not be refunded.</w:t>
      </w:r>
    </w:p>
    <w:p w:rsidR="004F23CB" w:rsidRDefault="00B563E5">
      <w:pPr>
        <w:ind w:firstLine="1530"/>
        <w:rPr>
          <w:rFonts w:ascii="Arial" w:hAnsi="Arial"/>
          <w:sz w:val="22"/>
        </w:rPr>
      </w:pPr>
      <w:r>
        <w:rPr>
          <w:rFonts w:ascii="Arial" w:hAnsi="Arial"/>
          <w:sz w:val="22"/>
        </w:rPr>
        <w:t>(g) The situation is the same as described in subparagraph (f) of this section 10.02(1) except that the letter ruling covered several unrelated transactions.  The Service, upon reconsideration, does not agree with the requester that the letter ruling is erroneous or is not responsive for all of the transactions, but does agree that it is erroneous as to one transaction.  The fee accompanying the request for reconsideration will not be refunded except to the extent applicable to the transaction for which the Service agrees the letter ruling was in error.</w:t>
      </w:r>
    </w:p>
    <w:p w:rsidR="004F23CB" w:rsidRDefault="00B563E5">
      <w:pPr>
        <w:ind w:firstLine="1530"/>
        <w:rPr>
          <w:rFonts w:ascii="Arial" w:hAnsi="Arial"/>
          <w:sz w:val="22"/>
        </w:rPr>
      </w:pPr>
      <w:r>
        <w:rPr>
          <w:rFonts w:ascii="Arial" w:hAnsi="Arial"/>
          <w:sz w:val="22"/>
        </w:rPr>
        <w:t>(h) The request is for a supplemental letter ruling, determination letter, etc., concerning a change in facts (whether significant or not) relating to the transaction on which the Service ruled.</w:t>
      </w:r>
    </w:p>
    <w:p w:rsidR="004F23CB" w:rsidRDefault="00B563E5">
      <w:pPr>
        <w:ind w:firstLine="1530"/>
        <w:rPr>
          <w:rFonts w:ascii="Arial" w:hAnsi="Arial"/>
          <w:sz w:val="22"/>
        </w:rPr>
      </w:pPr>
      <w:r>
        <w:rPr>
          <w:rFonts w:ascii="Arial" w:hAnsi="Arial"/>
          <w:sz w:val="22"/>
        </w:rPr>
        <w:t>(i) The request is for reconsideration of an adverse or partially adverse letter ruling or a final adverse determination letter, and the taxpayer submits arguments and authorities not submitted before the original letter ruling or determination letter was issued.</w:t>
      </w:r>
    </w:p>
    <w:p w:rsidR="004F23CB" w:rsidRDefault="004F23CB">
      <w:pPr>
        <w:rPr>
          <w:rFonts w:ascii="Arial" w:hAnsi="Arial"/>
          <w:sz w:val="22"/>
        </w:rPr>
      </w:pPr>
    </w:p>
    <w:p w:rsidR="004F23CB" w:rsidRDefault="00B563E5">
      <w:pPr>
        <w:ind w:firstLine="1170"/>
        <w:rPr>
          <w:rFonts w:ascii="Arial" w:hAnsi="Arial"/>
          <w:sz w:val="22"/>
        </w:rPr>
      </w:pPr>
      <w:r>
        <w:rPr>
          <w:rFonts w:ascii="Arial" w:hAnsi="Arial"/>
          <w:sz w:val="22"/>
        </w:rPr>
        <w:t>(2) The following situations are examples in which</w:t>
      </w:r>
      <w:r>
        <w:rPr>
          <w:rFonts w:ascii="Arial" w:hAnsi="Arial"/>
          <w:b/>
          <w:sz w:val="22"/>
        </w:rPr>
        <w:t xml:space="preserve"> </w:t>
      </w:r>
      <w:r>
        <w:rPr>
          <w:rFonts w:ascii="Arial" w:hAnsi="Arial"/>
          <w:sz w:val="22"/>
        </w:rPr>
        <w:t xml:space="preserve">the user fee </w:t>
      </w:r>
      <w:r>
        <w:rPr>
          <w:rFonts w:ascii="Arial" w:hAnsi="Arial"/>
          <w:b/>
          <w:sz w:val="22"/>
        </w:rPr>
        <w:t xml:space="preserve">will </w:t>
      </w:r>
      <w:r>
        <w:rPr>
          <w:rFonts w:ascii="Arial" w:hAnsi="Arial"/>
          <w:sz w:val="22"/>
        </w:rPr>
        <w:t>be refunded</w:t>
      </w:r>
      <w:r>
        <w:rPr>
          <w:rFonts w:ascii="Arial" w:hAnsi="Arial"/>
          <w:b/>
          <w:sz w:val="22"/>
        </w:rPr>
        <w:t>:</w:t>
      </w:r>
    </w:p>
    <w:p w:rsidR="004F23CB" w:rsidRDefault="00B563E5">
      <w:pPr>
        <w:ind w:firstLine="1530"/>
        <w:rPr>
          <w:rFonts w:ascii="Arial" w:hAnsi="Arial"/>
          <w:sz w:val="22"/>
        </w:rPr>
      </w:pPr>
      <w:r>
        <w:rPr>
          <w:rFonts w:ascii="Arial" w:hAnsi="Arial"/>
          <w:sz w:val="22"/>
        </w:rPr>
        <w:t>(a) In a situation to which section 10.02(1)(i) of this revenue procedure does not apply, the taxpayer asserts that a letter ruling the taxpayer received covering a single issue is erroneous or is not responsive (other than an issue on which the Service declined to rule) and requests reconsideration.  Upon reconsideration, the Service agrees that the letter ruling is erroneous or is not responsive.  The fee accompanying the taxpayer's request for reconsideration will be refunded.</w:t>
      </w:r>
    </w:p>
    <w:p w:rsidR="004F23CB" w:rsidRDefault="00B563E5">
      <w:pPr>
        <w:ind w:firstLine="1530"/>
        <w:rPr>
          <w:rFonts w:ascii="Arial" w:hAnsi="Arial"/>
          <w:sz w:val="22"/>
        </w:rPr>
      </w:pPr>
      <w:r>
        <w:rPr>
          <w:rFonts w:ascii="Arial" w:hAnsi="Arial"/>
          <w:sz w:val="22"/>
        </w:rPr>
        <w:t>(b) In a situation to which section 10.02(1)(i) of this revenue procedure does not apply, the requester requests a supplemental letter ruling, determination letter, etc., to correct a mistake that the Service agrees it made in the original letter ruling, determination letter, etc., such as a mistake in the statement of facts or in the citation of a Code section.  Once the Service agrees that it made a mistake, the fee accompanying the request for the supplemental letter ruling, determination letter, etc., will be refunded.</w:t>
      </w:r>
    </w:p>
    <w:p w:rsidR="004F23CB" w:rsidRDefault="00B563E5">
      <w:pPr>
        <w:ind w:firstLine="1530"/>
        <w:rPr>
          <w:rFonts w:ascii="Arial" w:hAnsi="Arial"/>
          <w:sz w:val="22"/>
        </w:rPr>
      </w:pPr>
      <w:r>
        <w:rPr>
          <w:rFonts w:ascii="Arial" w:hAnsi="Arial"/>
          <w:sz w:val="22"/>
        </w:rPr>
        <w:t xml:space="preserve">(c) See Rev. Proc. 2016-1, section 15.10(2), concerning refund of user fees when a taxpayer requests relief under </w:t>
      </w:r>
      <w:r>
        <w:rPr>
          <w:rFonts w:ascii="Arial" w:hAnsi="Arial" w:cs="Arial"/>
          <w:sz w:val="22"/>
        </w:rPr>
        <w:t>§</w:t>
      </w:r>
      <w:r>
        <w:rPr>
          <w:rFonts w:ascii="Arial" w:hAnsi="Arial"/>
          <w:sz w:val="22"/>
        </w:rPr>
        <w:t xml:space="preserve"> 7805(b).</w:t>
      </w:r>
    </w:p>
    <w:p w:rsidR="004F23CB" w:rsidRDefault="00B563E5">
      <w:pPr>
        <w:ind w:firstLine="1530"/>
        <w:rPr>
          <w:rFonts w:ascii="Arial" w:hAnsi="Arial"/>
          <w:sz w:val="22"/>
        </w:rPr>
      </w:pPr>
      <w:r>
        <w:rPr>
          <w:rFonts w:ascii="Arial" w:hAnsi="Arial"/>
          <w:sz w:val="22"/>
        </w:rPr>
        <w:t xml:space="preserve">(d) </w:t>
      </w:r>
      <w:r>
        <w:rPr>
          <w:rFonts w:ascii="Arial" w:hAnsi="Arial" w:cs="Arial"/>
          <w:sz w:val="22"/>
          <w:szCs w:val="22"/>
        </w:rPr>
        <w:t xml:space="preserve">In a situation to which section 10.02(1)(b) of this revenue procedure would otherwise apply, except that the Service does not request perfection of the procedural deficiencies in the application but rather does not accept the application and returns it to the requester, the fee accompanying the request will be returned or refunded. </w:t>
      </w:r>
    </w:p>
    <w:p w:rsidR="004F23CB" w:rsidRDefault="00B563E5">
      <w:pPr>
        <w:ind w:firstLine="1530"/>
        <w:rPr>
          <w:rFonts w:ascii="Arial" w:hAnsi="Arial"/>
          <w:sz w:val="22"/>
        </w:rPr>
      </w:pPr>
      <w:r>
        <w:rPr>
          <w:rFonts w:ascii="Arial" w:hAnsi="Arial"/>
          <w:sz w:val="22"/>
        </w:rPr>
        <w:t>(e) In a situation to which section 10.02(1)(e) of this revenue procedure applies, the requester requests reconsideration of the Service’s decision not to rule on an issue.   Once the Service agrees to rule on the issue, the fee accompanying the request for reconsideration will be refunded.</w:t>
      </w:r>
    </w:p>
    <w:p w:rsidR="004F23CB" w:rsidRDefault="00B563E5">
      <w:pPr>
        <w:ind w:firstLine="1530"/>
        <w:rPr>
          <w:rFonts w:ascii="Arial" w:hAnsi="Arial"/>
          <w:sz w:val="22"/>
        </w:rPr>
      </w:pPr>
      <w:r>
        <w:rPr>
          <w:rFonts w:ascii="Arial" w:hAnsi="Arial"/>
          <w:sz w:val="22"/>
        </w:rPr>
        <w:t xml:space="preserve"> </w:t>
      </w:r>
    </w:p>
    <w:p w:rsidR="004F23CB" w:rsidRDefault="00B563E5">
      <w:pPr>
        <w:ind w:firstLine="1530"/>
        <w:rPr>
          <w:rFonts w:ascii="Arial" w:hAnsi="Arial"/>
          <w:sz w:val="22"/>
        </w:rPr>
      </w:pPr>
      <w:r>
        <w:rPr>
          <w:rFonts w:ascii="Arial" w:hAnsi="Arial"/>
          <w:sz w:val="22"/>
        </w:rPr>
        <w:t xml:space="preserve">.03  </w:t>
      </w:r>
      <w:r>
        <w:rPr>
          <w:rFonts w:ascii="Arial" w:hAnsi="Arial"/>
          <w:sz w:val="22"/>
          <w:u w:val="single"/>
        </w:rPr>
        <w:t>VCP Submissions</w:t>
      </w:r>
      <w:r>
        <w:rPr>
          <w:rFonts w:ascii="Arial" w:hAnsi="Arial"/>
          <w:sz w:val="22"/>
        </w:rPr>
        <w:t xml:space="preserve">  For refunds relating to VCP submissions, see Rev. Proc. 2013-12, section 10.07.  </w:t>
      </w:r>
    </w:p>
    <w:p w:rsidR="004F23CB" w:rsidRDefault="004F23CB">
      <w:pPr>
        <w:ind w:firstLine="1530"/>
        <w:rPr>
          <w:rFonts w:ascii="Arial" w:hAnsi="Arial"/>
          <w:sz w:val="22"/>
        </w:rPr>
      </w:pPr>
    </w:p>
    <w:p w:rsidR="004F23CB" w:rsidRDefault="004F23CB">
      <w:pPr>
        <w:rPr>
          <w:rFonts w:ascii="Arial" w:hAnsi="Arial"/>
          <w:sz w:val="22"/>
        </w:rPr>
      </w:pPr>
    </w:p>
    <w:p w:rsidR="004F23CB" w:rsidRDefault="00B563E5">
      <w:pPr>
        <w:outlineLvl w:val="0"/>
        <w:rPr>
          <w:rFonts w:ascii="Arial" w:hAnsi="Arial"/>
          <w:sz w:val="22"/>
        </w:rPr>
      </w:pPr>
      <w:r>
        <w:rPr>
          <w:rFonts w:ascii="Arial" w:hAnsi="Arial"/>
          <w:b/>
          <w:sz w:val="22"/>
        </w:rPr>
        <w:t>SECTION 11.  REQUEST FOR RECONSIDERATION OF USER FEE</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A taxpayer that believes the user fee charged by the Service for its request for a letter ruling, determination letter, etc., is either not applicable or incorrect and wishes to receive a refund of all or part of the amount paid (see section 10 of this revenue procedure) may request reconsideration and, if desired, the opportunity for an oral discussion by sending a letter to the Internal Revenue Service at the applicable Post Office Box or other address given in section 7 of this revenue procedure.  Both the incoming envelope and the letter requesting such reconsideration should be prominently marked "USER FEE RECONSIDERATION REQUEST."  No user fee is required for these requests.  The request should be marked for the attention of the appropriate unit as listed in the table below</w:t>
      </w:r>
    </w:p>
    <w:p w:rsidR="004F23CB" w:rsidRDefault="004F23CB">
      <w:pPr>
        <w:rPr>
          <w:rFonts w:ascii="Arial" w:hAnsi="Arial"/>
          <w:sz w:val="22"/>
        </w:rPr>
      </w:pPr>
    </w:p>
    <w:tbl>
      <w:tblPr>
        <w:tblW w:w="0" w:type="auto"/>
        <w:tblInd w:w="8" w:type="dxa"/>
        <w:tblLayout w:type="fixed"/>
        <w:tblCellMar>
          <w:left w:w="0" w:type="dxa"/>
          <w:right w:w="0" w:type="dxa"/>
        </w:tblCellMar>
        <w:tblLook w:val="0000" w:firstRow="0" w:lastRow="0" w:firstColumn="0" w:lastColumn="0" w:noHBand="0" w:noVBand="0"/>
      </w:tblPr>
      <w:tblGrid>
        <w:gridCol w:w="4680"/>
        <w:gridCol w:w="720"/>
        <w:gridCol w:w="3600"/>
      </w:tblGrid>
      <w:tr w:rsidR="004F23CB">
        <w:tc>
          <w:tcPr>
            <w:tcW w:w="4680" w:type="dxa"/>
            <w:tcBorders>
              <w:top w:val="single" w:sz="6" w:space="0" w:color="FFFFFF"/>
              <w:left w:val="single" w:sz="6" w:space="0" w:color="FFFFFF"/>
              <w:bottom w:val="single" w:sz="6" w:space="0" w:color="FFFFFF"/>
              <w:right w:val="single" w:sz="6" w:space="0" w:color="FFFFFF"/>
            </w:tcBorders>
          </w:tcPr>
          <w:p w:rsidR="004F23CB" w:rsidRDefault="00B563E5">
            <w:pPr>
              <w:rPr>
                <w:rFonts w:ascii="Arial" w:hAnsi="Arial"/>
                <w:sz w:val="22"/>
              </w:rPr>
            </w:pPr>
            <w:r>
              <w:rPr>
                <w:rFonts w:ascii="Arial" w:hAnsi="Arial"/>
                <w:sz w:val="22"/>
                <w:u w:val="single"/>
              </w:rPr>
              <w:t>If the matter involves primarily</w:t>
            </w:r>
            <w:r>
              <w:rPr>
                <w:rFonts w:ascii="Arial" w:hAnsi="Arial"/>
                <w:sz w:val="22"/>
              </w:rPr>
              <w:t>:</w:t>
            </w:r>
          </w:p>
        </w:tc>
        <w:tc>
          <w:tcPr>
            <w:tcW w:w="720" w:type="dxa"/>
            <w:tcBorders>
              <w:top w:val="single" w:sz="6" w:space="0" w:color="FFFFFF"/>
              <w:left w:val="single" w:sz="6" w:space="0" w:color="FFFFFF"/>
              <w:bottom w:val="single" w:sz="6" w:space="0" w:color="FFFFFF"/>
              <w:right w:val="single" w:sz="6" w:space="0" w:color="FFFFFF"/>
            </w:tcBorders>
          </w:tcPr>
          <w:p w:rsidR="004F23CB" w:rsidRDefault="004F23CB">
            <w:pPr>
              <w:rPr>
                <w:rFonts w:ascii="Arial" w:hAnsi="Arial"/>
                <w:sz w:val="22"/>
              </w:rPr>
            </w:pPr>
          </w:p>
        </w:tc>
        <w:tc>
          <w:tcPr>
            <w:tcW w:w="3600" w:type="dxa"/>
            <w:tcBorders>
              <w:top w:val="single" w:sz="6" w:space="0" w:color="FFFFFF"/>
              <w:left w:val="single" w:sz="6" w:space="0" w:color="FFFFFF"/>
              <w:bottom w:val="single" w:sz="6" w:space="0" w:color="FFFFFF"/>
              <w:right w:val="single" w:sz="6" w:space="0" w:color="FFFFFF"/>
            </w:tcBorders>
          </w:tcPr>
          <w:p w:rsidR="004F23CB" w:rsidRDefault="00B563E5">
            <w:pPr>
              <w:rPr>
                <w:rFonts w:ascii="Arial" w:hAnsi="Arial"/>
                <w:sz w:val="22"/>
              </w:rPr>
            </w:pPr>
            <w:r>
              <w:rPr>
                <w:rFonts w:ascii="Arial" w:hAnsi="Arial"/>
                <w:sz w:val="22"/>
                <w:u w:val="single"/>
              </w:rPr>
              <w:t>Mark for the attention of</w:t>
            </w:r>
            <w:r>
              <w:rPr>
                <w:rFonts w:ascii="Arial" w:hAnsi="Arial"/>
                <w:sz w:val="22"/>
              </w:rPr>
              <w:t>:</w:t>
            </w:r>
          </w:p>
        </w:tc>
      </w:tr>
    </w:tbl>
    <w:p w:rsidR="004F23CB" w:rsidRDefault="004F23CB">
      <w:pPr>
        <w:rPr>
          <w:rFonts w:ascii="Arial" w:hAnsi="Arial"/>
          <w:sz w:val="22"/>
        </w:rPr>
      </w:pPr>
    </w:p>
    <w:tbl>
      <w:tblPr>
        <w:tblW w:w="0" w:type="auto"/>
        <w:tblInd w:w="8" w:type="dxa"/>
        <w:tblLayout w:type="fixed"/>
        <w:tblCellMar>
          <w:left w:w="0" w:type="dxa"/>
          <w:right w:w="0" w:type="dxa"/>
        </w:tblCellMar>
        <w:tblLook w:val="0000" w:firstRow="0" w:lastRow="0" w:firstColumn="0" w:lastColumn="0" w:noHBand="0" w:noVBand="0"/>
      </w:tblPr>
      <w:tblGrid>
        <w:gridCol w:w="4680"/>
        <w:gridCol w:w="630"/>
        <w:gridCol w:w="90"/>
        <w:gridCol w:w="3600"/>
      </w:tblGrid>
      <w:tr w:rsidR="004F23CB">
        <w:tc>
          <w:tcPr>
            <w:tcW w:w="4680" w:type="dxa"/>
            <w:tcBorders>
              <w:top w:val="single" w:sz="6" w:space="0" w:color="FFFFFF"/>
              <w:left w:val="single" w:sz="6" w:space="0" w:color="FFFFFF"/>
              <w:bottom w:val="single" w:sz="6" w:space="0" w:color="FFFFFF"/>
              <w:right w:val="single" w:sz="6" w:space="0" w:color="FFFFFF"/>
            </w:tcBorders>
          </w:tcPr>
          <w:p w:rsidR="004F23CB" w:rsidRDefault="00B563E5">
            <w:pPr>
              <w:keepNext/>
              <w:keepLines/>
              <w:rPr>
                <w:rFonts w:ascii="Arial" w:hAnsi="Arial"/>
                <w:sz w:val="22"/>
              </w:rPr>
            </w:pPr>
            <w:r>
              <w:rPr>
                <w:rFonts w:ascii="Arial" w:hAnsi="Arial"/>
                <w:sz w:val="22"/>
              </w:rPr>
              <w:t xml:space="preserve">Employee plans letter ruling requests and all other employee plans matters handled by EP Rulings and Agreements   </w:t>
            </w:r>
          </w:p>
        </w:tc>
        <w:tc>
          <w:tcPr>
            <w:tcW w:w="720" w:type="dxa"/>
            <w:gridSpan w:val="2"/>
            <w:tcBorders>
              <w:top w:val="single" w:sz="6" w:space="0" w:color="FFFFFF"/>
              <w:left w:val="single" w:sz="6" w:space="0" w:color="FFFFFF"/>
              <w:bottom w:val="single" w:sz="6" w:space="0" w:color="FFFFFF"/>
              <w:right w:val="single" w:sz="6" w:space="0" w:color="FFFFFF"/>
            </w:tcBorders>
          </w:tcPr>
          <w:p w:rsidR="004F23CB" w:rsidRDefault="004F23CB">
            <w:pPr>
              <w:keepNext/>
              <w:keepLines/>
              <w:rPr>
                <w:rFonts w:ascii="Arial" w:hAnsi="Arial"/>
                <w:sz w:val="22"/>
              </w:rPr>
            </w:pPr>
          </w:p>
        </w:tc>
        <w:tc>
          <w:tcPr>
            <w:tcW w:w="3600" w:type="dxa"/>
            <w:tcBorders>
              <w:top w:val="single" w:sz="6" w:space="0" w:color="FFFFFF"/>
              <w:left w:val="single" w:sz="6" w:space="0" w:color="FFFFFF"/>
              <w:bottom w:val="single" w:sz="6" w:space="0" w:color="FFFFFF"/>
              <w:right w:val="single" w:sz="6" w:space="0" w:color="FFFFFF"/>
            </w:tcBorders>
          </w:tcPr>
          <w:p w:rsidR="004F23CB" w:rsidRDefault="00B563E5">
            <w:pPr>
              <w:keepNext/>
              <w:keepLines/>
              <w:rPr>
                <w:rFonts w:ascii="Arial" w:hAnsi="Arial"/>
                <w:sz w:val="22"/>
              </w:rPr>
            </w:pPr>
            <w:r>
              <w:rPr>
                <w:rFonts w:ascii="Arial" w:hAnsi="Arial"/>
                <w:sz w:val="22"/>
              </w:rPr>
              <w:t>Employee Plans Rulings and Agreements</w:t>
            </w:r>
          </w:p>
        </w:tc>
      </w:tr>
      <w:tr w:rsidR="004F23CB">
        <w:tc>
          <w:tcPr>
            <w:tcW w:w="4680" w:type="dxa"/>
            <w:tcBorders>
              <w:top w:val="single" w:sz="6" w:space="0" w:color="FFFFFF"/>
              <w:left w:val="single" w:sz="6" w:space="0" w:color="FFFFFF"/>
              <w:bottom w:val="single" w:sz="6" w:space="0" w:color="FFFFFF"/>
              <w:right w:val="single" w:sz="6" w:space="0" w:color="FFFFFF"/>
            </w:tcBorders>
          </w:tcPr>
          <w:p w:rsidR="004F23CB" w:rsidRDefault="004F23CB">
            <w:pPr>
              <w:keepNext/>
              <w:keepLines/>
              <w:rPr>
                <w:rFonts w:ascii="Arial" w:hAnsi="Arial"/>
                <w:sz w:val="22"/>
              </w:rPr>
            </w:pPr>
          </w:p>
        </w:tc>
        <w:tc>
          <w:tcPr>
            <w:tcW w:w="720" w:type="dxa"/>
            <w:gridSpan w:val="2"/>
            <w:tcBorders>
              <w:top w:val="single" w:sz="6" w:space="0" w:color="FFFFFF"/>
              <w:left w:val="single" w:sz="6" w:space="0" w:color="FFFFFF"/>
              <w:bottom w:val="single" w:sz="6" w:space="0" w:color="FFFFFF"/>
              <w:right w:val="single" w:sz="6" w:space="0" w:color="FFFFFF"/>
            </w:tcBorders>
          </w:tcPr>
          <w:p w:rsidR="004F23CB" w:rsidRDefault="004F23CB">
            <w:pPr>
              <w:keepNext/>
              <w:keepLines/>
              <w:rPr>
                <w:rFonts w:ascii="Arial" w:hAnsi="Arial"/>
                <w:sz w:val="22"/>
              </w:rPr>
            </w:pPr>
          </w:p>
        </w:tc>
        <w:tc>
          <w:tcPr>
            <w:tcW w:w="3600" w:type="dxa"/>
            <w:tcBorders>
              <w:top w:val="single" w:sz="6" w:space="0" w:color="FFFFFF"/>
              <w:left w:val="single" w:sz="6" w:space="0" w:color="FFFFFF"/>
              <w:bottom w:val="single" w:sz="6" w:space="0" w:color="FFFFFF"/>
              <w:right w:val="single" w:sz="6" w:space="0" w:color="FFFFFF"/>
            </w:tcBorders>
          </w:tcPr>
          <w:p w:rsidR="004F23CB" w:rsidRDefault="004F23CB">
            <w:pPr>
              <w:keepNext/>
              <w:keepLines/>
              <w:rPr>
                <w:rFonts w:ascii="Arial" w:hAnsi="Arial"/>
                <w:sz w:val="22"/>
              </w:rPr>
            </w:pPr>
          </w:p>
        </w:tc>
      </w:tr>
      <w:tr w:rsidR="004F23CB">
        <w:tc>
          <w:tcPr>
            <w:tcW w:w="4680" w:type="dxa"/>
            <w:tcBorders>
              <w:top w:val="single" w:sz="6" w:space="0" w:color="FFFFFF"/>
              <w:left w:val="single" w:sz="6" w:space="0" w:color="FFFFFF"/>
              <w:bottom w:val="single" w:sz="6" w:space="0" w:color="FFFFFF"/>
              <w:right w:val="single" w:sz="6" w:space="0" w:color="FFFFFF"/>
            </w:tcBorders>
          </w:tcPr>
          <w:p w:rsidR="004F23CB" w:rsidRDefault="00B563E5">
            <w:pPr>
              <w:keepNext/>
              <w:keepLines/>
              <w:rPr>
                <w:rFonts w:ascii="Arial" w:hAnsi="Arial"/>
                <w:sz w:val="22"/>
              </w:rPr>
            </w:pPr>
            <w:r>
              <w:rPr>
                <w:rFonts w:ascii="Arial" w:hAnsi="Arial"/>
                <w:sz w:val="22"/>
              </w:rPr>
              <w:t xml:space="preserve">Employee plans determination letter requests </w:t>
            </w:r>
          </w:p>
          <w:p w:rsidR="004F23CB" w:rsidRDefault="00B563E5">
            <w:pPr>
              <w:keepNext/>
              <w:keepLines/>
              <w:rPr>
                <w:rFonts w:ascii="Arial" w:hAnsi="Arial"/>
                <w:sz w:val="22"/>
              </w:rPr>
            </w:pPr>
            <w:r>
              <w:rPr>
                <w:rFonts w:ascii="Arial" w:hAnsi="Arial"/>
                <w:sz w:val="22"/>
              </w:rPr>
              <w:t>and opinion letter and advisory letter requests pursuant to Rev. Proc. 2015-36</w:t>
            </w:r>
          </w:p>
          <w:p w:rsidR="004F23CB" w:rsidRDefault="004F23CB">
            <w:pPr>
              <w:keepNext/>
              <w:keepLines/>
              <w:rPr>
                <w:rFonts w:ascii="Arial" w:hAnsi="Arial"/>
                <w:sz w:val="22"/>
              </w:rPr>
            </w:pPr>
          </w:p>
          <w:p w:rsidR="004F23CB" w:rsidRDefault="00B563E5">
            <w:pPr>
              <w:keepNext/>
              <w:keepLines/>
              <w:rPr>
                <w:rFonts w:ascii="Arial" w:hAnsi="Arial"/>
                <w:sz w:val="22"/>
              </w:rPr>
            </w:pPr>
            <w:r>
              <w:rPr>
                <w:rFonts w:ascii="Arial" w:hAnsi="Arial"/>
                <w:sz w:val="22"/>
              </w:rPr>
              <w:t>Exempt organizations determination letter requests</w:t>
            </w:r>
          </w:p>
        </w:tc>
        <w:tc>
          <w:tcPr>
            <w:tcW w:w="630" w:type="dxa"/>
            <w:tcBorders>
              <w:top w:val="single" w:sz="6" w:space="0" w:color="FFFFFF"/>
              <w:left w:val="single" w:sz="6" w:space="0" w:color="FFFFFF"/>
              <w:bottom w:val="single" w:sz="6" w:space="0" w:color="FFFFFF"/>
              <w:right w:val="single" w:sz="6" w:space="0" w:color="FFFFFF"/>
            </w:tcBorders>
          </w:tcPr>
          <w:p w:rsidR="004F23CB" w:rsidRDefault="00B563E5">
            <w:pPr>
              <w:keepNext/>
              <w:keepLines/>
              <w:rPr>
                <w:rFonts w:ascii="Arial" w:hAnsi="Arial"/>
                <w:sz w:val="22"/>
              </w:rPr>
            </w:pPr>
            <w:r>
              <w:rPr>
                <w:rFonts w:ascii="Arial" w:hAnsi="Arial"/>
                <w:sz w:val="22"/>
              </w:rPr>
              <w:t xml:space="preserve">            </w:t>
            </w:r>
          </w:p>
        </w:tc>
        <w:tc>
          <w:tcPr>
            <w:tcW w:w="3690" w:type="dxa"/>
            <w:gridSpan w:val="2"/>
            <w:tcBorders>
              <w:top w:val="single" w:sz="6" w:space="0" w:color="FFFFFF"/>
              <w:left w:val="single" w:sz="6" w:space="0" w:color="FFFFFF"/>
              <w:bottom w:val="single" w:sz="6" w:space="0" w:color="FFFFFF"/>
              <w:right w:val="single" w:sz="6" w:space="0" w:color="FFFFFF"/>
            </w:tcBorders>
          </w:tcPr>
          <w:p w:rsidR="004F23CB" w:rsidRDefault="00B563E5">
            <w:pPr>
              <w:keepLines/>
              <w:rPr>
                <w:rFonts w:ascii="Arial" w:hAnsi="Arial"/>
                <w:sz w:val="22"/>
              </w:rPr>
            </w:pPr>
            <w:r>
              <w:rPr>
                <w:rFonts w:ascii="Arial" w:hAnsi="Arial"/>
                <w:sz w:val="22"/>
              </w:rPr>
              <w:t xml:space="preserve"> Manager, EP Determinations Quality  Assurance  </w:t>
            </w:r>
          </w:p>
          <w:p w:rsidR="004F23CB" w:rsidRDefault="004F23CB">
            <w:pPr>
              <w:rPr>
                <w:rFonts w:ascii="Arial" w:hAnsi="Arial"/>
                <w:sz w:val="22"/>
              </w:rPr>
            </w:pPr>
          </w:p>
          <w:p w:rsidR="004F23CB" w:rsidRDefault="004F23CB">
            <w:pPr>
              <w:rPr>
                <w:rFonts w:ascii="Arial" w:hAnsi="Arial"/>
                <w:sz w:val="22"/>
              </w:rPr>
            </w:pPr>
          </w:p>
          <w:p w:rsidR="004F23CB" w:rsidRDefault="00B563E5">
            <w:pPr>
              <w:rPr>
                <w:rFonts w:ascii="Arial" w:hAnsi="Arial"/>
                <w:sz w:val="22"/>
              </w:rPr>
            </w:pPr>
            <w:r>
              <w:rPr>
                <w:rFonts w:ascii="Arial" w:hAnsi="Arial"/>
                <w:sz w:val="22"/>
              </w:rPr>
              <w:t xml:space="preserve">Manager, EO Determinations Quality Assurance </w:t>
            </w:r>
          </w:p>
        </w:tc>
      </w:tr>
    </w:tbl>
    <w:p w:rsidR="004F23CB" w:rsidRDefault="004F23CB">
      <w:pPr>
        <w:rPr>
          <w:rFonts w:ascii="Arial" w:hAnsi="Arial"/>
          <w:sz w:val="22"/>
        </w:rPr>
      </w:pPr>
    </w:p>
    <w:p w:rsidR="004F23CB" w:rsidRDefault="00B563E5">
      <w:pPr>
        <w:rPr>
          <w:rFonts w:ascii="Arial" w:hAnsi="Arial"/>
          <w:sz w:val="22"/>
        </w:rPr>
      </w:pPr>
      <w:r>
        <w:rPr>
          <w:rFonts w:ascii="Arial" w:hAnsi="Arial"/>
          <w:sz w:val="22"/>
        </w:rPr>
        <w:t xml:space="preserve">Notwithstanding the above, user fees associated with submissions made to the Employee Plans VCP program are fixed, apply to all plan sponsors, and generally will not be refunded.  However, if a taxpayer believes they submitted an incorrect fee relating to a VCP submission, the taxpayer should contact the Service’s employee who is working the case to determine whether a partial refund or additional payment is applicable.  If the taxpayer is not in contact with a specific Service employee with regard to the taxpayer’s submission, the taxpayer may call the VCP Case Status Telephone number at (626) 927-2011.  If there is a disagreement as to the fee that applies to a specific VCP case, the matter may be discussed with the employee’s manager.  </w:t>
      </w:r>
    </w:p>
    <w:p w:rsidR="004F23CB" w:rsidRDefault="004F23CB">
      <w:pPr>
        <w:rPr>
          <w:rFonts w:ascii="Arial" w:hAnsi="Arial"/>
          <w:sz w:val="22"/>
        </w:rPr>
      </w:pPr>
    </w:p>
    <w:p w:rsidR="004F23CB" w:rsidRDefault="00B563E5">
      <w:pPr>
        <w:outlineLvl w:val="0"/>
        <w:rPr>
          <w:rFonts w:ascii="Arial" w:hAnsi="Arial"/>
          <w:b/>
          <w:sz w:val="22"/>
        </w:rPr>
      </w:pPr>
      <w:r>
        <w:rPr>
          <w:rFonts w:ascii="Arial" w:hAnsi="Arial"/>
          <w:b/>
          <w:sz w:val="22"/>
        </w:rPr>
        <w:t>SECTION 12.  EFFECT ON OTHER DOCUMENTS</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Rev. Proc. 2015</w:t>
      </w:r>
      <w:r>
        <w:rPr>
          <w:rFonts w:ascii="Arial" w:hAnsi="Arial"/>
          <w:sz w:val="22"/>
        </w:rPr>
        <w:noBreakHyphen/>
        <w:t>8 and Rev. Proc. 2015-22 are superseded.</w:t>
      </w:r>
    </w:p>
    <w:p w:rsidR="004F23CB" w:rsidRDefault="004F23CB">
      <w:pPr>
        <w:rPr>
          <w:rFonts w:ascii="Arial" w:hAnsi="Arial"/>
          <w:sz w:val="22"/>
        </w:rPr>
      </w:pPr>
    </w:p>
    <w:p w:rsidR="004F23CB" w:rsidRDefault="00B563E5">
      <w:pPr>
        <w:outlineLvl w:val="0"/>
        <w:rPr>
          <w:rFonts w:ascii="Arial" w:hAnsi="Arial"/>
          <w:b/>
          <w:sz w:val="22"/>
        </w:rPr>
      </w:pPr>
      <w:r>
        <w:rPr>
          <w:rFonts w:ascii="Arial" w:hAnsi="Arial"/>
          <w:b/>
          <w:sz w:val="22"/>
        </w:rPr>
        <w:t>SECTION 13.  EFFECTIVE DATE</w:t>
      </w:r>
    </w:p>
    <w:p w:rsidR="004F23CB" w:rsidRDefault="004F23CB">
      <w:pPr>
        <w:rPr>
          <w:rFonts w:ascii="Arial" w:hAnsi="Arial"/>
          <w:sz w:val="22"/>
        </w:rPr>
      </w:pPr>
    </w:p>
    <w:p w:rsidR="004F23CB" w:rsidRDefault="00B563E5">
      <w:pPr>
        <w:rPr>
          <w:rFonts w:ascii="Arial" w:hAnsi="Arial" w:cs="Arial"/>
          <w:snapToGrid/>
          <w:sz w:val="22"/>
          <w:szCs w:val="22"/>
        </w:rPr>
      </w:pPr>
      <w:r>
        <w:rPr>
          <w:rFonts w:ascii="Arial" w:hAnsi="Arial" w:cs="Arial"/>
          <w:snapToGrid/>
          <w:sz w:val="22"/>
          <w:szCs w:val="22"/>
        </w:rPr>
        <w:t>This revenue procedure is effective February 1, 2016, except that the Exempt Organization user fees set forth in sections 6.09 and 6.10 are effective January 4, 2016.</w:t>
      </w:r>
    </w:p>
    <w:p w:rsidR="004F23CB" w:rsidRDefault="004F23CB">
      <w:pPr>
        <w:rPr>
          <w:rFonts w:ascii="Arial" w:hAnsi="Arial" w:cs="Arial"/>
          <w:snapToGrid/>
          <w:sz w:val="22"/>
          <w:szCs w:val="22"/>
        </w:rPr>
      </w:pPr>
    </w:p>
    <w:p w:rsidR="004F23CB" w:rsidRDefault="00B563E5">
      <w:pPr>
        <w:outlineLvl w:val="0"/>
        <w:rPr>
          <w:rFonts w:ascii="Arial" w:hAnsi="Arial"/>
          <w:b/>
          <w:sz w:val="22"/>
        </w:rPr>
      </w:pPr>
      <w:r>
        <w:rPr>
          <w:rFonts w:ascii="Arial" w:hAnsi="Arial"/>
          <w:b/>
          <w:sz w:val="22"/>
        </w:rPr>
        <w:t>SECTION 14.  PAPERWORK REDUCTION ACT</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The collections of information contained in this revenue procedure have been reviewed and approved by the Office of Management and Budget in accordance with the Paperwork Reduction Act (44 U.S.C. 3507) under control number 1545-1772.</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An agency may not conduct or sponsor, and a person is not required to respond to, a collection of information unless the collection of information displays a valid OMB control number.</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The collections of information in this revenue procedure are in section 6.09. This information is required; to substantiate that a taxpayer or an exempt organization seeking to pay a reduced user fee with respect to a request for a determination letter is entitled to pay the reduced fee; to identify the user fee category and corresponding fee required to be paid with respect to determination letter requests; to request reconsideration of the user fee charged by the Service; and, in connection with such a request, to indicate whether an oral discussion is desired.  This information will be used to enable the Service to determine whether the taxpayer or exempt organization is entitled to pay a reduced user fee, to ascertain whether reconsideration of the user fee is being requested and, if it is being requested, whether an oral discussion is requested.  The collections of information are voluntary, to obtain a benefit.  The likely respondents are individuals, businesses or other for-profit institutions, nonprofit institutions, and small businesses or organizations.</w:t>
      </w:r>
    </w:p>
    <w:p w:rsidR="004F23CB" w:rsidRDefault="004F23CB">
      <w:pPr>
        <w:rPr>
          <w:rFonts w:ascii="Arial" w:hAnsi="Arial"/>
          <w:sz w:val="22"/>
        </w:rPr>
      </w:pPr>
    </w:p>
    <w:p w:rsidR="004F23CB" w:rsidRDefault="00B563E5">
      <w:pPr>
        <w:ind w:firstLine="720"/>
        <w:outlineLvl w:val="0"/>
        <w:rPr>
          <w:rFonts w:ascii="Arial" w:hAnsi="Arial"/>
          <w:sz w:val="22"/>
        </w:rPr>
      </w:pPr>
      <w:r>
        <w:rPr>
          <w:rFonts w:ascii="Arial" w:hAnsi="Arial"/>
          <w:sz w:val="22"/>
        </w:rPr>
        <w:t>The estimated total annual reporting and/or recordkeeping burden is 300 hours.</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The estimated annual burden per respondent/recordkeeper varies from one hour to ten hours, depending on individual circumstances, with an estimated average of three hours.  The estimated number of respondents and/or recordkeepers is 90 (requests for reduced fees) and 10 (requests for reconsideration of fee).</w:t>
      </w:r>
    </w:p>
    <w:p w:rsidR="004F23CB" w:rsidRDefault="004F23CB">
      <w:pPr>
        <w:rPr>
          <w:rFonts w:ascii="Arial" w:hAnsi="Arial"/>
          <w:sz w:val="22"/>
        </w:rPr>
      </w:pPr>
    </w:p>
    <w:p w:rsidR="004F23CB" w:rsidRDefault="00B563E5">
      <w:pPr>
        <w:ind w:firstLine="720"/>
        <w:outlineLvl w:val="0"/>
        <w:rPr>
          <w:rFonts w:ascii="Arial" w:hAnsi="Arial"/>
          <w:sz w:val="22"/>
        </w:rPr>
      </w:pPr>
      <w:r>
        <w:rPr>
          <w:rFonts w:ascii="Arial" w:hAnsi="Arial"/>
          <w:sz w:val="22"/>
        </w:rPr>
        <w:t>The estimated annual frequency of responses is on occasion.</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4F23CB" w:rsidRDefault="004F23CB">
      <w:pPr>
        <w:rPr>
          <w:rFonts w:ascii="Arial" w:hAnsi="Arial"/>
          <w:sz w:val="22"/>
        </w:rPr>
      </w:pPr>
    </w:p>
    <w:p w:rsidR="004F23CB" w:rsidRDefault="004F23CB">
      <w:pPr>
        <w:rPr>
          <w:rFonts w:ascii="Arial" w:hAnsi="Arial" w:cs="Arial"/>
          <w:snapToGrid/>
          <w:sz w:val="22"/>
          <w:szCs w:val="22"/>
        </w:rPr>
      </w:pPr>
    </w:p>
    <w:p w:rsidR="004F23CB" w:rsidRDefault="004F23CB">
      <w:pPr>
        <w:rPr>
          <w:rFonts w:ascii="Arial" w:hAnsi="Arial"/>
          <w:sz w:val="22"/>
        </w:rPr>
      </w:pPr>
    </w:p>
    <w:p w:rsidR="004F23CB" w:rsidRDefault="00B563E5">
      <w:pPr>
        <w:outlineLvl w:val="0"/>
        <w:rPr>
          <w:rFonts w:ascii="Arial" w:hAnsi="Arial"/>
          <w:b/>
          <w:sz w:val="22"/>
        </w:rPr>
      </w:pPr>
      <w:r>
        <w:rPr>
          <w:rFonts w:ascii="Arial" w:hAnsi="Arial"/>
          <w:b/>
          <w:sz w:val="22"/>
        </w:rPr>
        <w:t>DRAFTING INFORMATION</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The principal author of this revenue procedure is Kathleen Herrmann of the</w:t>
      </w:r>
      <w:r>
        <w:rPr>
          <w:rFonts w:ascii="Arial" w:hAnsi="Arial"/>
          <w:szCs w:val="24"/>
        </w:rPr>
        <w:t xml:space="preserve"> </w:t>
      </w:r>
      <w:r>
        <w:rPr>
          <w:rFonts w:ascii="Arial" w:hAnsi="Arial"/>
          <w:sz w:val="22"/>
          <w:szCs w:val="22"/>
        </w:rPr>
        <w:t>Office of Associate Chief Counsel (Tax Exempt and Government Entities)</w:t>
      </w:r>
      <w:bookmarkStart w:id="1" w:name="Office_name"/>
      <w:bookmarkEnd w:id="1"/>
      <w:r>
        <w:rPr>
          <w:rFonts w:ascii="Arial" w:hAnsi="Arial"/>
          <w:sz w:val="22"/>
          <w:szCs w:val="22"/>
        </w:rPr>
        <w:t>.</w:t>
      </w:r>
      <w:r>
        <w:rPr>
          <w:rFonts w:ascii="Arial" w:hAnsi="Arial"/>
          <w:szCs w:val="24"/>
        </w:rPr>
        <w:t xml:space="preserve"> </w:t>
      </w:r>
      <w:r>
        <w:rPr>
          <w:rFonts w:ascii="Arial" w:hAnsi="Arial"/>
          <w:sz w:val="22"/>
        </w:rPr>
        <w:t xml:space="preserve">For further information regarding this revenue procedure, contact Kathleen Herrmann at (202) 317-6799 (not a toll free number).       </w:t>
      </w:r>
    </w:p>
    <w:p w:rsidR="004F23CB" w:rsidRDefault="004F23CB">
      <w:pPr>
        <w:rPr>
          <w:rFonts w:ascii="Arial" w:hAnsi="Arial"/>
          <w:sz w:val="22"/>
        </w:rPr>
      </w:pPr>
    </w:p>
    <w:p w:rsidR="004F23CB" w:rsidRDefault="00B563E5">
      <w:pPr>
        <w:outlineLvl w:val="0"/>
        <w:rPr>
          <w:rFonts w:ascii="Arial" w:hAnsi="Arial"/>
          <w:b/>
          <w:sz w:val="22"/>
        </w:rPr>
      </w:pPr>
      <w:r>
        <w:rPr>
          <w:rFonts w:ascii="Arial" w:hAnsi="Arial"/>
          <w:b/>
          <w:sz w:val="22"/>
        </w:rPr>
        <w:t>APPENDIX</w:t>
      </w:r>
    </w:p>
    <w:p w:rsidR="004F23CB" w:rsidRDefault="004F23CB">
      <w:pPr>
        <w:rPr>
          <w:rFonts w:ascii="Arial" w:hAnsi="Arial"/>
          <w:b/>
          <w:sz w:val="22"/>
        </w:rPr>
      </w:pPr>
    </w:p>
    <w:p w:rsidR="004F23CB" w:rsidRDefault="00B563E5">
      <w:pPr>
        <w:rPr>
          <w:rFonts w:ascii="Arial" w:hAnsi="Arial"/>
          <w:sz w:val="22"/>
        </w:rPr>
      </w:pPr>
      <w:r>
        <w:rPr>
          <w:rFonts w:ascii="Arial" w:hAnsi="Arial"/>
          <w:sz w:val="22"/>
        </w:rPr>
        <w:t xml:space="preserve">Following is a list of revenue procedures relating to requests for letter rulings, determination letters, etc. that require the payment of a user fee. </w:t>
      </w:r>
    </w:p>
    <w:p w:rsidR="004F23CB" w:rsidRDefault="004F23CB">
      <w:pPr>
        <w:rPr>
          <w:rFonts w:ascii="Arial" w:hAnsi="Arial"/>
          <w:sz w:val="22"/>
        </w:rPr>
      </w:pPr>
    </w:p>
    <w:p w:rsidR="004F23CB" w:rsidRDefault="00B563E5">
      <w:pPr>
        <w:numPr>
          <w:ilvl w:val="0"/>
          <w:numId w:val="32"/>
        </w:numPr>
        <w:ind w:hanging="720"/>
        <w:outlineLvl w:val="0"/>
        <w:rPr>
          <w:rFonts w:ascii="Arial" w:hAnsi="Arial"/>
          <w:sz w:val="22"/>
          <w:u w:val="single"/>
        </w:rPr>
      </w:pPr>
      <w:r>
        <w:rPr>
          <w:rFonts w:ascii="Arial" w:hAnsi="Arial"/>
          <w:sz w:val="22"/>
          <w:u w:val="single"/>
        </w:rPr>
        <w:t>Procedures applicable to both Employee Plans and Exempt Organizations</w:t>
      </w:r>
    </w:p>
    <w:p w:rsidR="004F23CB" w:rsidRDefault="004F23CB">
      <w:pPr>
        <w:ind w:left="720"/>
        <w:outlineLvl w:val="0"/>
        <w:rPr>
          <w:rFonts w:ascii="Arial" w:hAnsi="Arial"/>
          <w:sz w:val="22"/>
        </w:rPr>
      </w:pPr>
    </w:p>
    <w:p w:rsidR="004F23CB" w:rsidRDefault="00B563E5">
      <w:pPr>
        <w:ind w:firstLine="720"/>
        <w:rPr>
          <w:rFonts w:ascii="Arial" w:hAnsi="Arial"/>
          <w:sz w:val="22"/>
        </w:rPr>
      </w:pPr>
      <w:r>
        <w:rPr>
          <w:rFonts w:ascii="Arial" w:hAnsi="Arial"/>
          <w:sz w:val="22"/>
        </w:rPr>
        <w:t>Rev. Proc. 2016</w:t>
      </w:r>
      <w:r>
        <w:rPr>
          <w:rFonts w:ascii="Arial" w:hAnsi="Arial"/>
          <w:sz w:val="22"/>
        </w:rPr>
        <w:noBreakHyphen/>
        <w:t>4, in this Bulletin, provides procedures for issuing letter rulings, information letters, etc., on matters relating to matters under the jurisdiction of the Commissioner, Tax Exempt and Government Entities Division.</w:t>
      </w: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 xml:space="preserve">B. </w:t>
      </w:r>
      <w:r>
        <w:rPr>
          <w:rFonts w:ascii="Arial" w:hAnsi="Arial"/>
          <w:sz w:val="22"/>
          <w:u w:val="single"/>
        </w:rPr>
        <w:t>Procedures applicable to Employee Plans matters other than actuarial matters</w:t>
      </w:r>
    </w:p>
    <w:p w:rsidR="004F23CB" w:rsidRDefault="004F23CB">
      <w:pPr>
        <w:ind w:firstLine="720"/>
        <w:rPr>
          <w:rFonts w:ascii="Arial" w:hAnsi="Arial"/>
          <w:sz w:val="22"/>
        </w:rPr>
      </w:pPr>
    </w:p>
    <w:p w:rsidR="004F23CB" w:rsidRDefault="00B563E5">
      <w:pPr>
        <w:ind w:firstLine="720"/>
        <w:rPr>
          <w:rFonts w:ascii="Arial" w:hAnsi="Arial"/>
          <w:sz w:val="22"/>
        </w:rPr>
      </w:pPr>
      <w:r>
        <w:rPr>
          <w:rFonts w:ascii="Arial" w:hAnsi="Arial"/>
          <w:sz w:val="22"/>
        </w:rPr>
        <w:t>Rev. Proc. 87</w:t>
      </w:r>
      <w:r>
        <w:rPr>
          <w:rFonts w:ascii="Arial" w:hAnsi="Arial"/>
          <w:sz w:val="22"/>
        </w:rPr>
        <w:noBreakHyphen/>
        <w:t>50, 1987</w:t>
      </w:r>
      <w:r>
        <w:rPr>
          <w:rFonts w:ascii="Arial" w:hAnsi="Arial"/>
          <w:sz w:val="22"/>
        </w:rPr>
        <w:noBreakHyphen/>
        <w:t>2 C.B. 647, as modified by Rev. Proc. 91-44, Rev. Proc. 92-38, Rev. Proc. 2002-10, 2002-1 C.B. 401, and Rev. Proc. 2010-48, 2010-50 I.R.B. 828 sets forth the procedures of the Service relating to the issuance of rulings and opinion letters with respect to the establishment of individual retirement accounts and annuities (IRAs) under § 408, the entitlement to exemption of related trusts or custodial accounts under § 408(e), and the acceptability of the form of prototype simplified employee pension (SEP) agreements under §§ 408(k) and 415.</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Rev. Proc. 92</w:t>
      </w:r>
      <w:r>
        <w:rPr>
          <w:rFonts w:ascii="Arial" w:hAnsi="Arial"/>
          <w:sz w:val="22"/>
        </w:rPr>
        <w:noBreakHyphen/>
        <w:t>24, 1992</w:t>
      </w:r>
      <w:r>
        <w:rPr>
          <w:rFonts w:ascii="Arial" w:hAnsi="Arial"/>
          <w:sz w:val="22"/>
        </w:rPr>
        <w:noBreakHyphen/>
        <w:t>1 C.B. 739, provides procedures for requesting determination letters on the effect on a plan's qualified status under § 401(a) of the Code of plan language that permits, pursuant to § 420, the transfer of assets in a defined benefit plan to a health benefits account described in § 401(h).</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Rev. Proc. 92</w:t>
      </w:r>
      <w:r>
        <w:rPr>
          <w:rFonts w:ascii="Arial" w:hAnsi="Arial"/>
          <w:sz w:val="22"/>
        </w:rPr>
        <w:noBreakHyphen/>
        <w:t>38, 1992</w:t>
      </w:r>
      <w:r>
        <w:rPr>
          <w:rFonts w:ascii="Arial" w:hAnsi="Arial"/>
          <w:sz w:val="22"/>
        </w:rPr>
        <w:noBreakHyphen/>
        <w:t>1 C.B. 859, provides notice that individual retirement arrangement trusts, custodial account agreements, and annuity contracts must be amended to provide for the required distribution rules in § 408(a)(6) or (b)(3) of the Code.  In addition, Rev. Proc. 92</w:t>
      </w:r>
      <w:r>
        <w:rPr>
          <w:rFonts w:ascii="Arial" w:hAnsi="Arial"/>
          <w:sz w:val="22"/>
        </w:rPr>
        <w:noBreakHyphen/>
        <w:t>38 modifies the guidance in Rev. Proc. 87</w:t>
      </w:r>
      <w:r>
        <w:rPr>
          <w:rFonts w:ascii="Arial" w:hAnsi="Arial"/>
          <w:sz w:val="22"/>
        </w:rPr>
        <w:noBreakHyphen/>
        <w:t>50 with regard to opinion letters issued to sponsoring organizations, including mass submitters and sponsors of prototype IRAs.</w:t>
      </w:r>
    </w:p>
    <w:p w:rsidR="004F23CB" w:rsidRDefault="004F23CB">
      <w:pPr>
        <w:ind w:firstLine="720"/>
        <w:rPr>
          <w:rFonts w:ascii="Arial" w:hAnsi="Arial"/>
          <w:sz w:val="22"/>
        </w:rPr>
      </w:pPr>
    </w:p>
    <w:p w:rsidR="004F23CB" w:rsidRDefault="00B563E5">
      <w:pPr>
        <w:ind w:firstLine="720"/>
        <w:rPr>
          <w:rFonts w:ascii="Arial" w:hAnsi="Arial"/>
          <w:sz w:val="22"/>
        </w:rPr>
      </w:pPr>
      <w:r>
        <w:rPr>
          <w:rFonts w:ascii="Arial" w:hAnsi="Arial"/>
          <w:sz w:val="22"/>
        </w:rPr>
        <w:t>Rev. Proc. 97-29, 1997-1 C.B. 698, describes model amendments for SIMPLE IRAs; guidance to drafters of prototype SIMPLE IRAs on obtaining opinion letters; permissive amendments to sponsors of nonSIMPLE IRAs; the opening of a prototype program for SIMPLE IRA Plans; and transitional relief for users of SIMPLE IRAs and SIMPLE IRA Plans that have not been approved by the Service.</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Rev. Proc. 98-59, 1998-2 C.B. 727, as modified by Rev. Proc. 2010-48, 2010-50 I.R.B. 828 provides guidance on obtaining opinion letters to drafters of prototype Roth IRAs, and provides transitional relief for users of Roth IRAs that have not been approved by the Internal Revenue Service. </w:t>
      </w:r>
    </w:p>
    <w:p w:rsidR="004F23CB" w:rsidRDefault="004F23CB">
      <w:pPr>
        <w:ind w:firstLine="720"/>
        <w:rPr>
          <w:rFonts w:ascii="Arial" w:hAnsi="Arial"/>
          <w:sz w:val="22"/>
        </w:rPr>
      </w:pPr>
    </w:p>
    <w:p w:rsidR="004F23CB" w:rsidRDefault="00B563E5">
      <w:pPr>
        <w:ind w:firstLine="720"/>
        <w:rPr>
          <w:rFonts w:ascii="Arial" w:hAnsi="Arial"/>
          <w:sz w:val="22"/>
        </w:rPr>
      </w:pPr>
      <w:r>
        <w:rPr>
          <w:rFonts w:ascii="Arial" w:hAnsi="Arial"/>
          <w:sz w:val="22"/>
        </w:rPr>
        <w:t xml:space="preserve"> </w:t>
      </w:r>
      <w:r>
        <w:rPr>
          <w:rFonts w:ascii="Arial" w:hAnsi="Arial"/>
          <w:sz w:val="22"/>
        </w:rPr>
        <w:tab/>
        <w:t xml:space="preserve">Rev. Proc. 2003-16, 2003-1 C.B. 359, sets forth guidelines for the implementation of the provision for a waiver of the 60-day rollover period described in section 644 of EGTRRA. </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 xml:space="preserve">Rev. Proc. 2013-12, 2013-4 I.R.B. 313, as modified by Rev. Proc. 2015-27, 2015-16 I.R.B. 914 and Rev. Proc. 2015-28, 2015-16 I.R.B. 920 contains the most recent restatement of the Employee Plans Compliance Resolution System (EPCRS) a comprehensive system of correction programs for sponsors of retirement plans that are intended to satisfy </w:t>
      </w:r>
      <w:r>
        <w:rPr>
          <w:rFonts w:ascii="Arial" w:hAnsi="Arial" w:cs="Arial"/>
          <w:sz w:val="22"/>
        </w:rPr>
        <w:t>§</w:t>
      </w:r>
      <w:r>
        <w:rPr>
          <w:rFonts w:ascii="Arial" w:hAnsi="Arial"/>
          <w:sz w:val="22"/>
        </w:rPr>
        <w:t xml:space="preserve"> 401(a), 403(a), 403(b) 408(k) or 408(p) of the Code but have failed to meet those requirements for a period of time.  </w:t>
      </w:r>
    </w:p>
    <w:p w:rsidR="004F23CB" w:rsidRDefault="004F23CB">
      <w:pPr>
        <w:ind w:firstLine="720"/>
        <w:rPr>
          <w:rFonts w:ascii="Arial" w:hAnsi="Arial"/>
          <w:sz w:val="22"/>
        </w:rPr>
      </w:pPr>
    </w:p>
    <w:p w:rsidR="004F23CB" w:rsidRDefault="00B563E5">
      <w:pPr>
        <w:ind w:firstLine="720"/>
        <w:rPr>
          <w:rFonts w:ascii="Arial" w:hAnsi="Arial"/>
          <w:sz w:val="22"/>
        </w:rPr>
      </w:pPr>
      <w:r>
        <w:rPr>
          <w:rFonts w:ascii="Arial" w:hAnsi="Arial"/>
          <w:sz w:val="22"/>
        </w:rPr>
        <w:t xml:space="preserve">Rev. Proc. 2013-22, 2013-18 I.R.B. 985, as modified by Rev. Proc. 2014-28, 2014-16 I.R.B. 944 contains the Service’s procedures for issuing opinion and advisory letters for </w:t>
      </w:r>
      <w:r>
        <w:rPr>
          <w:rFonts w:ascii="Arial" w:hAnsi="Arial" w:cs="Arial"/>
          <w:sz w:val="22"/>
        </w:rPr>
        <w:t>§</w:t>
      </w:r>
      <w:r>
        <w:rPr>
          <w:rFonts w:ascii="Arial" w:hAnsi="Arial"/>
          <w:sz w:val="22"/>
        </w:rPr>
        <w:t xml:space="preserve"> 403(b) pre-approved plans (that is, </w:t>
      </w:r>
      <w:r>
        <w:rPr>
          <w:rFonts w:ascii="Arial" w:hAnsi="Arial" w:cs="Arial"/>
          <w:sz w:val="22"/>
        </w:rPr>
        <w:t>§</w:t>
      </w:r>
      <w:r>
        <w:rPr>
          <w:rFonts w:ascii="Arial" w:hAnsi="Arial"/>
          <w:sz w:val="22"/>
        </w:rPr>
        <w:t xml:space="preserve"> 403(b) prototype plans and </w:t>
      </w:r>
      <w:r>
        <w:rPr>
          <w:rFonts w:ascii="Arial" w:hAnsi="Arial" w:cs="Arial"/>
          <w:sz w:val="22"/>
        </w:rPr>
        <w:t>§</w:t>
      </w:r>
      <w:r>
        <w:rPr>
          <w:rFonts w:ascii="Arial" w:hAnsi="Arial"/>
          <w:sz w:val="22"/>
        </w:rPr>
        <w:t xml:space="preserve"> 403(b) volume submitter plans). </w:t>
      </w:r>
    </w:p>
    <w:p w:rsidR="004F23CB" w:rsidRDefault="004F23CB">
      <w:pPr>
        <w:ind w:firstLine="720"/>
        <w:rPr>
          <w:rFonts w:ascii="Arial" w:hAnsi="Arial"/>
          <w:sz w:val="22"/>
        </w:rPr>
      </w:pPr>
    </w:p>
    <w:p w:rsidR="004F23CB" w:rsidRDefault="00B563E5">
      <w:pPr>
        <w:rPr>
          <w:rFonts w:ascii="Arial" w:hAnsi="Arial"/>
          <w:sz w:val="22"/>
        </w:rPr>
      </w:pPr>
      <w:r>
        <w:rPr>
          <w:rFonts w:ascii="Arial" w:hAnsi="Arial"/>
          <w:sz w:val="22"/>
        </w:rPr>
        <w:t xml:space="preserve">             Rev. Proc. 2015-36, 2015-27 I.R.B. 20, contains the Service’s master and prototype (M&amp;P) and volume submitter program procedures for the pre-approval of pension, profit-sharing and annuity plans.</w:t>
      </w:r>
    </w:p>
    <w:p w:rsidR="004F23CB" w:rsidRDefault="004F23CB">
      <w:pPr>
        <w:ind w:firstLine="720"/>
        <w:rPr>
          <w:rFonts w:ascii="Arial" w:hAnsi="Arial"/>
          <w:sz w:val="22"/>
        </w:rPr>
      </w:pPr>
    </w:p>
    <w:p w:rsidR="004F23CB" w:rsidRDefault="00B563E5">
      <w:pPr>
        <w:ind w:firstLine="720"/>
        <w:rPr>
          <w:rFonts w:ascii="Arial" w:hAnsi="Arial"/>
          <w:sz w:val="22"/>
        </w:rPr>
      </w:pPr>
      <w:r>
        <w:rPr>
          <w:rFonts w:ascii="Arial" w:hAnsi="Arial"/>
          <w:sz w:val="22"/>
        </w:rPr>
        <w:t>Rev. Proc. 2016-6, in this Bulletin, provides procedures for issuing determination letters on the qualified status of employee plans under §§ 401(a), 403(a), 409, and 4975(e)(7).</w:t>
      </w:r>
    </w:p>
    <w:p w:rsidR="004F23CB" w:rsidRDefault="004F23CB">
      <w:pPr>
        <w:ind w:firstLine="720"/>
        <w:rPr>
          <w:rFonts w:ascii="Arial" w:hAnsi="Arial"/>
          <w:sz w:val="22"/>
        </w:rPr>
      </w:pPr>
    </w:p>
    <w:p w:rsidR="004F23CB" w:rsidRDefault="004F23CB">
      <w:pPr>
        <w:rPr>
          <w:rFonts w:ascii="Arial" w:hAnsi="Arial"/>
          <w:sz w:val="22"/>
        </w:rPr>
      </w:pPr>
    </w:p>
    <w:p w:rsidR="004F23CB" w:rsidRDefault="00B563E5">
      <w:pPr>
        <w:outlineLvl w:val="0"/>
        <w:rPr>
          <w:rFonts w:ascii="Arial" w:hAnsi="Arial"/>
          <w:sz w:val="22"/>
        </w:rPr>
      </w:pPr>
      <w:r>
        <w:rPr>
          <w:rFonts w:ascii="Arial" w:hAnsi="Arial"/>
          <w:sz w:val="22"/>
        </w:rPr>
        <w:t xml:space="preserve"> C. </w:t>
      </w:r>
      <w:r>
        <w:rPr>
          <w:rFonts w:ascii="Arial" w:hAnsi="Arial"/>
          <w:sz w:val="22"/>
          <w:u w:val="single"/>
        </w:rPr>
        <w:t>Procedures applicable to Employee Plans actuarial matters</w:t>
      </w:r>
    </w:p>
    <w:p w:rsidR="004F23CB" w:rsidRDefault="004F23CB">
      <w:pPr>
        <w:rPr>
          <w:rFonts w:ascii="Arial" w:hAnsi="Arial"/>
          <w:sz w:val="22"/>
        </w:rPr>
      </w:pP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Rev. Proc. 90</w:t>
      </w:r>
      <w:r>
        <w:rPr>
          <w:rFonts w:ascii="Arial" w:hAnsi="Arial"/>
          <w:sz w:val="22"/>
        </w:rPr>
        <w:noBreakHyphen/>
        <w:t>49, 1990</w:t>
      </w:r>
      <w:r>
        <w:rPr>
          <w:rFonts w:ascii="Arial" w:hAnsi="Arial"/>
          <w:sz w:val="22"/>
        </w:rPr>
        <w:noBreakHyphen/>
        <w:t xml:space="preserve">2 C.B. 620, modifies and replaces Rev. Proc. 89-35, 1989-1 C.B. 917, in order to extend the effective date to contributions made for plan years beginning after December 31, 1989, to change the deadline for requesting rulings under the revenue procedure, to revise the information requirements for a ruling request made under the revenue procedure, to furnish a worksheet for actuarial computations, and to provide a special rule under which certain </w:t>
      </w:r>
      <w:r>
        <w:rPr>
          <w:rFonts w:ascii="Arial" w:hAnsi="Arial"/>
          <w:sz w:val="22"/>
          <w:u w:val="single"/>
        </w:rPr>
        <w:t>de</w:t>
      </w:r>
      <w:r>
        <w:rPr>
          <w:rFonts w:ascii="Arial" w:hAnsi="Arial"/>
          <w:sz w:val="22"/>
        </w:rPr>
        <w:t xml:space="preserve"> </w:t>
      </w:r>
      <w:r>
        <w:rPr>
          <w:rFonts w:ascii="Arial" w:hAnsi="Arial"/>
          <w:sz w:val="22"/>
          <w:u w:val="single"/>
        </w:rPr>
        <w:t>minimis</w:t>
      </w:r>
      <w:r>
        <w:rPr>
          <w:rFonts w:ascii="Arial" w:hAnsi="Arial"/>
          <w:sz w:val="22"/>
        </w:rPr>
        <w:t xml:space="preserve"> nondeductible employer contributions to a qualified defined benefit plan may be returned to the taxpayer without a formal ruling or disallowance from the Service.</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Rev. Proc. 2000-41, 2000-2 C.B. 371, sets forth the procedure by which a plan administrator or plan sponsor may obtain approval of the Secretary of the Treasury for a change in funding method as provided by § 412(c)(5) of the Code and section 302(c)(5) of ERISA.</w:t>
      </w:r>
    </w:p>
    <w:p w:rsidR="004F23CB" w:rsidRDefault="004F23CB">
      <w:pPr>
        <w:ind w:firstLine="720"/>
        <w:rPr>
          <w:rFonts w:ascii="Arial" w:hAnsi="Arial"/>
          <w:sz w:val="22"/>
        </w:rPr>
      </w:pPr>
    </w:p>
    <w:p w:rsidR="004F23CB" w:rsidRDefault="004F23CB">
      <w:pPr>
        <w:rPr>
          <w:rFonts w:ascii="Arial" w:hAnsi="Arial"/>
          <w:sz w:val="22"/>
        </w:rPr>
      </w:pPr>
    </w:p>
    <w:p w:rsidR="004F23CB" w:rsidRDefault="004F23CB">
      <w:pPr>
        <w:ind w:firstLine="720"/>
        <w:rPr>
          <w:rFonts w:ascii="Arial" w:hAnsi="Arial"/>
          <w:sz w:val="22"/>
        </w:rPr>
      </w:pPr>
    </w:p>
    <w:p w:rsidR="004F23CB" w:rsidRDefault="00B563E5">
      <w:pPr>
        <w:ind w:firstLine="720"/>
        <w:rPr>
          <w:rFonts w:ascii="Arial" w:hAnsi="Arial" w:cs="Arial"/>
          <w:color w:val="000000"/>
          <w:sz w:val="22"/>
          <w:szCs w:val="22"/>
        </w:rPr>
      </w:pPr>
      <w:r>
        <w:rPr>
          <w:rFonts w:ascii="Arial" w:hAnsi="Arial"/>
          <w:sz w:val="22"/>
        </w:rPr>
        <w:t xml:space="preserve">Rev. Proc. 2008-62, 2008-42 I.R.B 935, </w:t>
      </w:r>
      <w:r>
        <w:rPr>
          <w:rFonts w:ascii="Arial" w:hAnsi="Arial" w:cs="Arial"/>
          <w:color w:val="000000"/>
          <w:sz w:val="22"/>
          <w:szCs w:val="22"/>
        </w:rPr>
        <w:t xml:space="preserve">sets forth the procedure by which the sponsor of a defined benefit plan, other than a multiemployer plan, may request and obtain approval for the use of plan-specific substitute mortality tables in accordance with </w:t>
      </w:r>
      <w:hyperlink r:id="rId13" w:tgtFrame="_top" w:history="1">
        <w:r>
          <w:rPr>
            <w:rFonts w:ascii="Arial" w:hAnsi="Arial" w:cs="Arial"/>
            <w:sz w:val="22"/>
            <w:szCs w:val="22"/>
          </w:rPr>
          <w:t>section 430(h)(3)(C)</w:t>
        </w:r>
      </w:hyperlink>
      <w:r>
        <w:rPr>
          <w:rFonts w:ascii="Arial" w:hAnsi="Arial" w:cs="Arial"/>
          <w:color w:val="000000"/>
          <w:sz w:val="22"/>
          <w:szCs w:val="22"/>
        </w:rPr>
        <w:t xml:space="preserve"> of the Code and section 303(h)(3)(C) of the Employee Retirement Income Security Act of 1974 (ERISA), as amended.</w:t>
      </w:r>
    </w:p>
    <w:p w:rsidR="004F23CB" w:rsidRDefault="004F23CB">
      <w:pPr>
        <w:ind w:firstLine="720"/>
        <w:rPr>
          <w:rFonts w:ascii="Arial" w:hAnsi="Arial" w:cs="Arial"/>
          <w:sz w:val="22"/>
          <w:szCs w:val="22"/>
        </w:rPr>
      </w:pPr>
    </w:p>
    <w:p w:rsidR="004F23CB" w:rsidRDefault="00B563E5">
      <w:pPr>
        <w:ind w:firstLine="720"/>
        <w:rPr>
          <w:rFonts w:ascii="Arial" w:hAnsi="Arial"/>
          <w:sz w:val="22"/>
        </w:rPr>
      </w:pPr>
      <w:r>
        <w:rPr>
          <w:rFonts w:ascii="Arial" w:hAnsi="Arial" w:cs="Arial"/>
          <w:sz w:val="22"/>
          <w:szCs w:val="22"/>
        </w:rPr>
        <w:t xml:space="preserve">Rev. Proc. 2010-52, 2010-52 I.R.B. 927, </w:t>
      </w:r>
      <w:r>
        <w:rPr>
          <w:rFonts w:ascii="Arial" w:hAnsi="Arial" w:cs="Arial"/>
          <w:color w:val="000000"/>
          <w:sz w:val="22"/>
          <w:szCs w:val="22"/>
        </w:rPr>
        <w:t xml:space="preserve">describes the procedure by which the plan sponsor of a multiemployer pension plan may request and obtain approval of an extension of an amortization period in accordance with </w:t>
      </w:r>
      <w:hyperlink r:id="rId14" w:tgtFrame="_top" w:history="1">
        <w:r>
          <w:rPr>
            <w:rFonts w:ascii="Arial" w:hAnsi="Arial" w:cs="Arial"/>
            <w:sz w:val="22"/>
            <w:szCs w:val="22"/>
          </w:rPr>
          <w:t>section 431(d)</w:t>
        </w:r>
      </w:hyperlink>
      <w:r>
        <w:rPr>
          <w:rFonts w:ascii="Arial" w:hAnsi="Arial" w:cs="Arial"/>
          <w:sz w:val="22"/>
          <w:szCs w:val="22"/>
        </w:rPr>
        <w:t xml:space="preserve"> of the </w:t>
      </w:r>
      <w:hyperlink r:id="rId15" w:tgtFrame="_top" w:history="1">
        <w:r>
          <w:rPr>
            <w:rFonts w:ascii="Arial" w:hAnsi="Arial" w:cs="Arial"/>
            <w:sz w:val="22"/>
            <w:szCs w:val="22"/>
          </w:rPr>
          <w:t>Code.</w:t>
        </w:r>
      </w:hyperlink>
    </w:p>
    <w:p w:rsidR="004F23CB" w:rsidRDefault="004F23CB">
      <w:pPr>
        <w:ind w:firstLine="720"/>
        <w:rPr>
          <w:rFonts w:ascii="Arial" w:hAnsi="Arial"/>
          <w:sz w:val="22"/>
        </w:rPr>
      </w:pPr>
    </w:p>
    <w:p w:rsidR="004F23CB" w:rsidRDefault="00B563E5">
      <w:pPr>
        <w:outlineLvl w:val="0"/>
        <w:rPr>
          <w:rFonts w:ascii="Arial" w:hAnsi="Arial"/>
          <w:sz w:val="22"/>
          <w:u w:val="single"/>
        </w:rPr>
      </w:pPr>
      <w:r>
        <w:rPr>
          <w:rFonts w:ascii="Arial" w:hAnsi="Arial"/>
          <w:sz w:val="22"/>
        </w:rPr>
        <w:t xml:space="preserve">D. </w:t>
      </w:r>
      <w:r>
        <w:rPr>
          <w:rFonts w:ascii="Arial" w:hAnsi="Arial"/>
          <w:sz w:val="22"/>
          <w:u w:val="single"/>
        </w:rPr>
        <w:t>Procedures applicable to Exempt Organizations matters only</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Rev. Proc. 80</w:t>
      </w:r>
      <w:r>
        <w:rPr>
          <w:rFonts w:ascii="Arial" w:hAnsi="Arial"/>
          <w:sz w:val="22"/>
        </w:rPr>
        <w:noBreakHyphen/>
        <w:t>27, 1980</w:t>
      </w:r>
      <w:r>
        <w:rPr>
          <w:rFonts w:ascii="Arial" w:hAnsi="Arial"/>
          <w:sz w:val="22"/>
        </w:rPr>
        <w:noBreakHyphen/>
        <w:t>1 C.B. 677, as modified by Rev. Proc. 96-40, 1996-2 C.B. 301, provides procedures under which recognition of exemption from federal income tax under § 501(c) may be obtained on a group basis for subordinate organizations affiliated with and under the general supervision or control of a central organization.  This procedure relieves each of the subordinates covered by a group exemption letter from filing its own application for recognition of exemption.</w:t>
      </w:r>
    </w:p>
    <w:p w:rsidR="004F23CB" w:rsidRDefault="004F23CB">
      <w:pPr>
        <w:rPr>
          <w:rFonts w:ascii="Arial" w:hAnsi="Arial"/>
          <w:sz w:val="22"/>
        </w:rPr>
      </w:pPr>
    </w:p>
    <w:p w:rsidR="004F23CB" w:rsidRDefault="00B563E5">
      <w:pPr>
        <w:ind w:firstLine="720"/>
        <w:rPr>
          <w:rFonts w:ascii="Arial" w:hAnsi="Arial"/>
          <w:sz w:val="22"/>
        </w:rPr>
      </w:pPr>
      <w:r>
        <w:rPr>
          <w:rFonts w:ascii="Arial" w:hAnsi="Arial"/>
          <w:sz w:val="22"/>
        </w:rPr>
        <w:t>Rev. Proc. 2016-5, in this Bulletin, will set forth any applicable revised procedures with regard to applications for recognition of exemption from federal income tax under §§ 501 (including on Form 1023-EZ) and 521.  Rev. Proc. 2016-10, next Bulletin, sets forth procedures with regard to changes of foundation classification.</w:t>
      </w:r>
    </w:p>
    <w:p w:rsidR="004F23CB" w:rsidRDefault="004F23CB">
      <w:pPr>
        <w:ind w:firstLine="720"/>
        <w:rPr>
          <w:rFonts w:ascii="Arial" w:hAnsi="Arial"/>
          <w:sz w:val="22"/>
        </w:rPr>
      </w:pPr>
    </w:p>
    <w:p w:rsidR="004F23CB" w:rsidRDefault="004F23CB">
      <w:pPr>
        <w:ind w:firstLine="720"/>
        <w:rPr>
          <w:rFonts w:ascii="Arial" w:hAnsi="Arial"/>
          <w:sz w:val="22"/>
        </w:rPr>
      </w:pPr>
    </w:p>
    <w:sectPr w:rsidR="004F23CB">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2240" w:h="15840"/>
      <w:pgMar w:top="1440" w:right="1440" w:bottom="1440" w:left="180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3E5" w:rsidRDefault="00B563E5">
      <w:r>
        <w:separator/>
      </w:r>
    </w:p>
  </w:endnote>
  <w:endnote w:type="continuationSeparator" w:id="0">
    <w:p w:rsidR="00B563E5" w:rsidRDefault="00B563E5">
      <w:r>
        <w:continuationSeparator/>
      </w:r>
    </w:p>
  </w:endnote>
  <w:endnote w:type="continuationNotice" w:id="1">
    <w:p w:rsidR="00B563E5" w:rsidRDefault="00B56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otusWP Ic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CB" w:rsidRDefault="004F23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CB" w:rsidRDefault="00B563E5">
    <w:pPr>
      <w:pStyle w:val="Footer"/>
    </w:pPr>
    <w:r>
      <w:fldChar w:fldCharType="begin"/>
    </w:r>
    <w:r>
      <w:instrText xml:space="preserve"> PAGE   \* MERGEFORMAT </w:instrText>
    </w:r>
    <w:r>
      <w:fldChar w:fldCharType="separate"/>
    </w:r>
    <w:r w:rsidR="0087672D">
      <w:rPr>
        <w:noProof/>
      </w:rPr>
      <w:t>2</w:t>
    </w:r>
    <w:r>
      <w:rPr>
        <w:noProof/>
      </w:rPr>
      <w:fldChar w:fldCharType="end"/>
    </w:r>
  </w:p>
  <w:p w:rsidR="004F23CB" w:rsidRDefault="004F23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CB" w:rsidRDefault="004F2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3E5" w:rsidRDefault="00B563E5">
      <w:r>
        <w:separator/>
      </w:r>
    </w:p>
  </w:footnote>
  <w:footnote w:type="continuationSeparator" w:id="0">
    <w:p w:rsidR="00B563E5" w:rsidRDefault="00B563E5">
      <w:r>
        <w:continuationSeparator/>
      </w:r>
    </w:p>
  </w:footnote>
  <w:footnote w:type="continuationNotice" w:id="1">
    <w:p w:rsidR="00B563E5" w:rsidRDefault="00B563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CB" w:rsidRDefault="004F23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CB" w:rsidRDefault="004F23CB">
    <w:pPr>
      <w:pStyle w:val="Header"/>
      <w:jc w:val="right"/>
      <w:rPr>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CB" w:rsidRDefault="004F23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2B2"/>
    <w:multiLevelType w:val="hybridMultilevel"/>
    <w:tmpl w:val="C8CE3D16"/>
    <w:lvl w:ilvl="0" w:tplc="5E36CA3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1B5946"/>
    <w:multiLevelType w:val="hybridMultilevel"/>
    <w:tmpl w:val="BFC6A3CA"/>
    <w:lvl w:ilvl="0" w:tplc="C368F968">
      <w:start w:val="1"/>
      <w:numFmt w:val="lowerLetter"/>
      <w:lvlText w:val="(%1)"/>
      <w:lvlJc w:val="left"/>
      <w:pPr>
        <w:tabs>
          <w:tab w:val="num" w:pos="990"/>
        </w:tabs>
        <w:ind w:left="990" w:hanging="39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
    <w:nsid w:val="05F545B2"/>
    <w:multiLevelType w:val="hybridMultilevel"/>
    <w:tmpl w:val="1B7253AE"/>
    <w:lvl w:ilvl="0" w:tplc="628ADAF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1E06D65"/>
    <w:multiLevelType w:val="hybridMultilevel"/>
    <w:tmpl w:val="91DE7C1C"/>
    <w:lvl w:ilvl="0" w:tplc="1F764C7C">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13D7440B"/>
    <w:multiLevelType w:val="hybridMultilevel"/>
    <w:tmpl w:val="DDC8BCEC"/>
    <w:lvl w:ilvl="0" w:tplc="43880BA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D17AEA"/>
    <w:multiLevelType w:val="hybridMultilevel"/>
    <w:tmpl w:val="86BA1596"/>
    <w:lvl w:ilvl="0" w:tplc="450EB5E4">
      <w:start w:val="1"/>
      <w:numFmt w:val="decimal"/>
      <w:lvlText w:val="(%1)"/>
      <w:lvlJc w:val="left"/>
      <w:pPr>
        <w:ind w:left="1080"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6">
    <w:nsid w:val="196144C5"/>
    <w:multiLevelType w:val="hybridMultilevel"/>
    <w:tmpl w:val="318AD88A"/>
    <w:lvl w:ilvl="0" w:tplc="BE4A99F8">
      <w:start w:val="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1463AC7"/>
    <w:multiLevelType w:val="hybridMultilevel"/>
    <w:tmpl w:val="EBBE9E28"/>
    <w:lvl w:ilvl="0" w:tplc="1770906A">
      <w:start w:val="1"/>
      <w:numFmt w:val="decimal"/>
      <w:lvlText w:val="(%1)"/>
      <w:lvlJc w:val="left"/>
      <w:pPr>
        <w:tabs>
          <w:tab w:val="num" w:pos="1410"/>
        </w:tabs>
        <w:ind w:left="1410" w:hanging="87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21A745A0"/>
    <w:multiLevelType w:val="hybridMultilevel"/>
    <w:tmpl w:val="56A21876"/>
    <w:lvl w:ilvl="0" w:tplc="3D509D3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25C52798"/>
    <w:multiLevelType w:val="hybridMultilevel"/>
    <w:tmpl w:val="BED0CB3C"/>
    <w:lvl w:ilvl="0" w:tplc="6096E708">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70278A"/>
    <w:multiLevelType w:val="hybridMultilevel"/>
    <w:tmpl w:val="80E41EEA"/>
    <w:lvl w:ilvl="0" w:tplc="450EB5E4">
      <w:start w:val="1"/>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1">
    <w:nsid w:val="2BA176B6"/>
    <w:multiLevelType w:val="hybridMultilevel"/>
    <w:tmpl w:val="A81227B2"/>
    <w:lvl w:ilvl="0" w:tplc="4CC8F864">
      <w:start w:val="1"/>
      <w:numFmt w:val="lowerLetter"/>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2">
    <w:nsid w:val="2CE93191"/>
    <w:multiLevelType w:val="hybridMultilevel"/>
    <w:tmpl w:val="ADCE2998"/>
    <w:lvl w:ilvl="0" w:tplc="7DAA40A6">
      <w:start w:val="3"/>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nsid w:val="2CFE5124"/>
    <w:multiLevelType w:val="hybridMultilevel"/>
    <w:tmpl w:val="8D6E3D74"/>
    <w:lvl w:ilvl="0" w:tplc="9CC22CD0">
      <w:start w:val="1"/>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2E0E791B"/>
    <w:multiLevelType w:val="hybridMultilevel"/>
    <w:tmpl w:val="1B563094"/>
    <w:lvl w:ilvl="0" w:tplc="CB982D68">
      <w:start w:val="1"/>
      <w:numFmt w:val="lowerLetter"/>
      <w:lvlText w:val="(%1)"/>
      <w:lvlJc w:val="left"/>
      <w:pPr>
        <w:ind w:left="1470" w:hanging="9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2D96996"/>
    <w:multiLevelType w:val="hybridMultilevel"/>
    <w:tmpl w:val="B6DA7874"/>
    <w:lvl w:ilvl="0" w:tplc="4CBAE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5135D3"/>
    <w:multiLevelType w:val="hybridMultilevel"/>
    <w:tmpl w:val="6108DDD0"/>
    <w:lvl w:ilvl="0" w:tplc="CB982D68">
      <w:start w:val="1"/>
      <w:numFmt w:val="lowerLetter"/>
      <w:lvlText w:val="(%1)"/>
      <w:lvlJc w:val="left"/>
      <w:pPr>
        <w:ind w:left="1470" w:hanging="9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BEE61AE"/>
    <w:multiLevelType w:val="hybridMultilevel"/>
    <w:tmpl w:val="DE920A22"/>
    <w:lvl w:ilvl="0" w:tplc="D1F2CDCE">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8">
    <w:nsid w:val="3CDF6E0B"/>
    <w:multiLevelType w:val="hybridMultilevel"/>
    <w:tmpl w:val="F110B2AE"/>
    <w:lvl w:ilvl="0" w:tplc="527E22DE">
      <w:start w:val="1"/>
      <w:numFmt w:val="decimal"/>
      <w:lvlText w:val="(%1)"/>
      <w:lvlJc w:val="left"/>
      <w:pPr>
        <w:tabs>
          <w:tab w:val="num" w:pos="810"/>
        </w:tabs>
        <w:ind w:left="810" w:hanging="39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nsid w:val="3D5A6F7C"/>
    <w:multiLevelType w:val="hybridMultilevel"/>
    <w:tmpl w:val="C88AE6E0"/>
    <w:lvl w:ilvl="0" w:tplc="A4969E6A">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A17F04"/>
    <w:multiLevelType w:val="hybridMultilevel"/>
    <w:tmpl w:val="4684C3BC"/>
    <w:lvl w:ilvl="0" w:tplc="453C8C64">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1">
    <w:nsid w:val="3E0B65DE"/>
    <w:multiLevelType w:val="hybridMultilevel"/>
    <w:tmpl w:val="64B83B9A"/>
    <w:lvl w:ilvl="0" w:tplc="B3B6F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05733D"/>
    <w:multiLevelType w:val="hybridMultilevel"/>
    <w:tmpl w:val="925443B0"/>
    <w:lvl w:ilvl="0" w:tplc="0128C88E">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3">
    <w:nsid w:val="43392704"/>
    <w:multiLevelType w:val="hybridMultilevel"/>
    <w:tmpl w:val="BDFCF842"/>
    <w:lvl w:ilvl="0" w:tplc="2F6C8CE6">
      <w:start w:val="3"/>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nsid w:val="447F10A2"/>
    <w:multiLevelType w:val="hybridMultilevel"/>
    <w:tmpl w:val="9990B704"/>
    <w:lvl w:ilvl="0" w:tplc="B3B6F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C30DF"/>
    <w:multiLevelType w:val="hybridMultilevel"/>
    <w:tmpl w:val="F80A425A"/>
    <w:lvl w:ilvl="0" w:tplc="82D8069C">
      <w:start w:val="1"/>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6">
    <w:nsid w:val="479D063C"/>
    <w:multiLevelType w:val="hybridMultilevel"/>
    <w:tmpl w:val="EF8A49DE"/>
    <w:lvl w:ilvl="0" w:tplc="07E41A72">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7">
    <w:nsid w:val="4DD4794B"/>
    <w:multiLevelType w:val="hybridMultilevel"/>
    <w:tmpl w:val="630E84C2"/>
    <w:lvl w:ilvl="0" w:tplc="CA12CDD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4EBA0A9F"/>
    <w:multiLevelType w:val="hybridMultilevel"/>
    <w:tmpl w:val="F9A262D6"/>
    <w:lvl w:ilvl="0" w:tplc="628ADAF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4F7F73C0"/>
    <w:multiLevelType w:val="hybridMultilevel"/>
    <w:tmpl w:val="815E90E2"/>
    <w:lvl w:ilvl="0" w:tplc="B3B6F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F3333B"/>
    <w:multiLevelType w:val="hybridMultilevel"/>
    <w:tmpl w:val="91D6251E"/>
    <w:lvl w:ilvl="0" w:tplc="C7CEA7B0">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31">
    <w:nsid w:val="52972B8E"/>
    <w:multiLevelType w:val="hybridMultilevel"/>
    <w:tmpl w:val="288A7FE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529B4C28"/>
    <w:multiLevelType w:val="hybridMultilevel"/>
    <w:tmpl w:val="5CC21A50"/>
    <w:lvl w:ilvl="0" w:tplc="3780A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7570BF"/>
    <w:multiLevelType w:val="hybridMultilevel"/>
    <w:tmpl w:val="CC8C9136"/>
    <w:lvl w:ilvl="0" w:tplc="E5DEF702">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4">
    <w:nsid w:val="59E60DB6"/>
    <w:multiLevelType w:val="hybridMultilevel"/>
    <w:tmpl w:val="53404664"/>
    <w:lvl w:ilvl="0" w:tplc="25103DE8">
      <w:start w:val="4"/>
      <w:numFmt w:val="lowerLetter"/>
      <w:lvlText w:val="(%1)"/>
      <w:lvlJc w:val="left"/>
      <w:pPr>
        <w:tabs>
          <w:tab w:val="num" w:pos="1410"/>
        </w:tabs>
        <w:ind w:left="1410" w:hanging="39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5">
    <w:nsid w:val="5A5F3223"/>
    <w:multiLevelType w:val="hybridMultilevel"/>
    <w:tmpl w:val="1638A68C"/>
    <w:lvl w:ilvl="0" w:tplc="8CBA5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B8E24C1"/>
    <w:multiLevelType w:val="hybridMultilevel"/>
    <w:tmpl w:val="7C7C1CD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B66C8F"/>
    <w:multiLevelType w:val="hybridMultilevel"/>
    <w:tmpl w:val="0B90FFEA"/>
    <w:lvl w:ilvl="0" w:tplc="628ADAF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5F047590"/>
    <w:multiLevelType w:val="hybridMultilevel"/>
    <w:tmpl w:val="ECFAB930"/>
    <w:lvl w:ilvl="0" w:tplc="F1BA21E0">
      <w:start w:val="1"/>
      <w:numFmt w:val="lowerLetter"/>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39">
    <w:nsid w:val="5FF34140"/>
    <w:multiLevelType w:val="hybridMultilevel"/>
    <w:tmpl w:val="ABFE9B3E"/>
    <w:lvl w:ilvl="0" w:tplc="EE583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0E401B"/>
    <w:multiLevelType w:val="hybridMultilevel"/>
    <w:tmpl w:val="0DBC5E12"/>
    <w:lvl w:ilvl="0" w:tplc="8EBAF2B8">
      <w:start w:val="1"/>
      <w:numFmt w:val="lowerLetter"/>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41">
    <w:nsid w:val="6E480D8E"/>
    <w:multiLevelType w:val="hybridMultilevel"/>
    <w:tmpl w:val="5A063534"/>
    <w:lvl w:ilvl="0" w:tplc="425C4E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0A369AA"/>
    <w:multiLevelType w:val="hybridMultilevel"/>
    <w:tmpl w:val="A6D268A2"/>
    <w:lvl w:ilvl="0" w:tplc="A1466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127E4D"/>
    <w:multiLevelType w:val="hybridMultilevel"/>
    <w:tmpl w:val="A78E7170"/>
    <w:lvl w:ilvl="0" w:tplc="ADEE083E">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4">
    <w:nsid w:val="74CD2105"/>
    <w:multiLevelType w:val="hybridMultilevel"/>
    <w:tmpl w:val="CF4415B0"/>
    <w:lvl w:ilvl="0" w:tplc="091CCF9A">
      <w:start w:val="1"/>
      <w:numFmt w:val="lowerLetter"/>
      <w:lvlText w:val="(%1)"/>
      <w:lvlJc w:val="left"/>
      <w:pPr>
        <w:ind w:left="1959" w:hanging="360"/>
      </w:pPr>
      <w:rPr>
        <w:rFonts w:hint="default"/>
      </w:rPr>
    </w:lvl>
    <w:lvl w:ilvl="1" w:tplc="04090019" w:tentative="1">
      <w:start w:val="1"/>
      <w:numFmt w:val="lowerLetter"/>
      <w:lvlText w:val="%2."/>
      <w:lvlJc w:val="left"/>
      <w:pPr>
        <w:ind w:left="2679" w:hanging="360"/>
      </w:pPr>
    </w:lvl>
    <w:lvl w:ilvl="2" w:tplc="0409001B" w:tentative="1">
      <w:start w:val="1"/>
      <w:numFmt w:val="lowerRoman"/>
      <w:lvlText w:val="%3."/>
      <w:lvlJc w:val="right"/>
      <w:pPr>
        <w:ind w:left="3399" w:hanging="180"/>
      </w:pPr>
    </w:lvl>
    <w:lvl w:ilvl="3" w:tplc="0409000F" w:tentative="1">
      <w:start w:val="1"/>
      <w:numFmt w:val="decimal"/>
      <w:lvlText w:val="%4."/>
      <w:lvlJc w:val="left"/>
      <w:pPr>
        <w:ind w:left="4119" w:hanging="360"/>
      </w:pPr>
    </w:lvl>
    <w:lvl w:ilvl="4" w:tplc="04090019" w:tentative="1">
      <w:start w:val="1"/>
      <w:numFmt w:val="lowerLetter"/>
      <w:lvlText w:val="%5."/>
      <w:lvlJc w:val="left"/>
      <w:pPr>
        <w:ind w:left="4839" w:hanging="360"/>
      </w:pPr>
    </w:lvl>
    <w:lvl w:ilvl="5" w:tplc="0409001B" w:tentative="1">
      <w:start w:val="1"/>
      <w:numFmt w:val="lowerRoman"/>
      <w:lvlText w:val="%6."/>
      <w:lvlJc w:val="right"/>
      <w:pPr>
        <w:ind w:left="5559" w:hanging="180"/>
      </w:pPr>
    </w:lvl>
    <w:lvl w:ilvl="6" w:tplc="0409000F" w:tentative="1">
      <w:start w:val="1"/>
      <w:numFmt w:val="decimal"/>
      <w:lvlText w:val="%7."/>
      <w:lvlJc w:val="left"/>
      <w:pPr>
        <w:ind w:left="6279" w:hanging="360"/>
      </w:pPr>
    </w:lvl>
    <w:lvl w:ilvl="7" w:tplc="04090019" w:tentative="1">
      <w:start w:val="1"/>
      <w:numFmt w:val="lowerLetter"/>
      <w:lvlText w:val="%8."/>
      <w:lvlJc w:val="left"/>
      <w:pPr>
        <w:ind w:left="6999" w:hanging="360"/>
      </w:pPr>
    </w:lvl>
    <w:lvl w:ilvl="8" w:tplc="0409001B" w:tentative="1">
      <w:start w:val="1"/>
      <w:numFmt w:val="lowerRoman"/>
      <w:lvlText w:val="%9."/>
      <w:lvlJc w:val="right"/>
      <w:pPr>
        <w:ind w:left="7719" w:hanging="180"/>
      </w:pPr>
    </w:lvl>
  </w:abstractNum>
  <w:abstractNum w:abstractNumId="45">
    <w:nsid w:val="7A71034D"/>
    <w:multiLevelType w:val="hybridMultilevel"/>
    <w:tmpl w:val="CFDE129E"/>
    <w:lvl w:ilvl="0" w:tplc="04A47F3E">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6">
    <w:nsid w:val="7DE4676A"/>
    <w:multiLevelType w:val="hybridMultilevel"/>
    <w:tmpl w:val="14489554"/>
    <w:lvl w:ilvl="0" w:tplc="26329E94">
      <w:start w:val="1"/>
      <w:numFmt w:val="lowerLetter"/>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47">
    <w:nsid w:val="7F0F41F5"/>
    <w:multiLevelType w:val="hybridMultilevel"/>
    <w:tmpl w:val="7618E95E"/>
    <w:lvl w:ilvl="0" w:tplc="B1EE8DD4">
      <w:start w:val="1"/>
      <w:numFmt w:val="lowerLetter"/>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num w:numId="1">
    <w:abstractNumId w:val="7"/>
  </w:num>
  <w:num w:numId="2">
    <w:abstractNumId w:val="3"/>
  </w:num>
  <w:num w:numId="3">
    <w:abstractNumId w:val="19"/>
  </w:num>
  <w:num w:numId="4">
    <w:abstractNumId w:val="4"/>
  </w:num>
  <w:num w:numId="5">
    <w:abstractNumId w:val="12"/>
  </w:num>
  <w:num w:numId="6">
    <w:abstractNumId w:val="23"/>
  </w:num>
  <w:num w:numId="7">
    <w:abstractNumId w:val="25"/>
  </w:num>
  <w:num w:numId="8">
    <w:abstractNumId w:val="13"/>
  </w:num>
  <w:num w:numId="9">
    <w:abstractNumId w:val="1"/>
  </w:num>
  <w:num w:numId="10">
    <w:abstractNumId w:val="45"/>
  </w:num>
  <w:num w:numId="11">
    <w:abstractNumId w:val="34"/>
  </w:num>
  <w:num w:numId="12">
    <w:abstractNumId w:val="9"/>
  </w:num>
  <w:num w:numId="13">
    <w:abstractNumId w:val="18"/>
  </w:num>
  <w:num w:numId="14">
    <w:abstractNumId w:val="37"/>
  </w:num>
  <w:num w:numId="15">
    <w:abstractNumId w:val="8"/>
  </w:num>
  <w:num w:numId="16">
    <w:abstractNumId w:val="6"/>
  </w:num>
  <w:num w:numId="17">
    <w:abstractNumId w:val="31"/>
  </w:num>
  <w:num w:numId="18">
    <w:abstractNumId w:val="14"/>
  </w:num>
  <w:num w:numId="19">
    <w:abstractNumId w:val="41"/>
  </w:num>
  <w:num w:numId="20">
    <w:abstractNumId w:val="28"/>
  </w:num>
  <w:num w:numId="21">
    <w:abstractNumId w:val="2"/>
  </w:num>
  <w:num w:numId="22">
    <w:abstractNumId w:val="16"/>
  </w:num>
  <w:num w:numId="23">
    <w:abstractNumId w:val="32"/>
  </w:num>
  <w:num w:numId="24">
    <w:abstractNumId w:val="44"/>
  </w:num>
  <w:num w:numId="25">
    <w:abstractNumId w:val="17"/>
  </w:num>
  <w:num w:numId="26">
    <w:abstractNumId w:val="0"/>
  </w:num>
  <w:num w:numId="27">
    <w:abstractNumId w:val="47"/>
  </w:num>
  <w:num w:numId="28">
    <w:abstractNumId w:val="46"/>
  </w:num>
  <w:num w:numId="29">
    <w:abstractNumId w:val="27"/>
  </w:num>
  <w:num w:numId="30">
    <w:abstractNumId w:val="39"/>
  </w:num>
  <w:num w:numId="31">
    <w:abstractNumId w:val="24"/>
  </w:num>
  <w:num w:numId="32">
    <w:abstractNumId w:val="36"/>
  </w:num>
  <w:num w:numId="33">
    <w:abstractNumId w:val="15"/>
  </w:num>
  <w:num w:numId="34">
    <w:abstractNumId w:val="30"/>
  </w:num>
  <w:num w:numId="35">
    <w:abstractNumId w:val="5"/>
  </w:num>
  <w:num w:numId="36">
    <w:abstractNumId w:val="11"/>
  </w:num>
  <w:num w:numId="37">
    <w:abstractNumId w:val="40"/>
  </w:num>
  <w:num w:numId="38">
    <w:abstractNumId w:val="26"/>
  </w:num>
  <w:num w:numId="39">
    <w:abstractNumId w:val="20"/>
  </w:num>
  <w:num w:numId="40">
    <w:abstractNumId w:val="38"/>
  </w:num>
  <w:num w:numId="41">
    <w:abstractNumId w:val="35"/>
  </w:num>
  <w:num w:numId="42">
    <w:abstractNumId w:val="10"/>
  </w:num>
  <w:num w:numId="43">
    <w:abstractNumId w:val="22"/>
  </w:num>
  <w:num w:numId="44">
    <w:abstractNumId w:val="43"/>
  </w:num>
  <w:num w:numId="45">
    <w:abstractNumId w:val="21"/>
  </w:num>
  <w:num w:numId="46">
    <w:abstractNumId w:val="42"/>
  </w:num>
  <w:num w:numId="47">
    <w:abstractNumId w:val="29"/>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23CB"/>
    <w:rsid w:val="00212037"/>
    <w:rsid w:val="004F23CB"/>
    <w:rsid w:val="0087672D"/>
    <w:rsid w:val="00B5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LotusWP Icon" w:hAnsi="LotusWP Icon"/>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LotusWP Icon" w:hAnsi="LotusWP Icon"/>
      <w:snapToGrid w:val="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LotusWP Icon" w:hAnsi="LotusWP Icon"/>
      <w:b/>
      <w:bCs/>
      <w:snapToGrid w:val="0"/>
    </w:rPr>
  </w:style>
  <w:style w:type="paragraph" w:styleId="Revision">
    <w:name w:val="Revision"/>
    <w:hidden/>
    <w:uiPriority w:val="99"/>
    <w:semiHidden/>
    <w:rPr>
      <w:rFonts w:ascii="LotusWP Icon" w:hAnsi="LotusWP Icon"/>
      <w:snapToGrid w:val="0"/>
      <w:sz w:val="24"/>
    </w:rPr>
  </w:style>
  <w:style w:type="character" w:customStyle="1" w:styleId="HeaderChar">
    <w:name w:val="Header Char"/>
    <w:link w:val="Header"/>
    <w:uiPriority w:val="99"/>
    <w:rPr>
      <w:rFonts w:ascii="LotusWP Icon" w:hAnsi="LotusWP Icon"/>
      <w:snapToGrid w:val="0"/>
      <w:sz w:val="24"/>
    </w:rPr>
  </w:style>
  <w:style w:type="character" w:customStyle="1" w:styleId="FooterChar">
    <w:name w:val="Footer Char"/>
    <w:link w:val="Footer"/>
    <w:uiPriority w:val="99"/>
    <w:rPr>
      <w:rFonts w:ascii="LotusWP Icon" w:hAnsi="LotusWP Icon"/>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LotusWP Icon" w:hAnsi="LotusWP Icon"/>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LotusWP Icon" w:hAnsi="LotusWP Icon"/>
      <w:snapToGrid w:val="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LotusWP Icon" w:hAnsi="LotusWP Icon"/>
      <w:b/>
      <w:bCs/>
      <w:snapToGrid w:val="0"/>
    </w:rPr>
  </w:style>
  <w:style w:type="paragraph" w:styleId="Revision">
    <w:name w:val="Revision"/>
    <w:hidden/>
    <w:uiPriority w:val="99"/>
    <w:semiHidden/>
    <w:rPr>
      <w:rFonts w:ascii="LotusWP Icon" w:hAnsi="LotusWP Icon"/>
      <w:snapToGrid w:val="0"/>
      <w:sz w:val="24"/>
    </w:rPr>
  </w:style>
  <w:style w:type="character" w:customStyle="1" w:styleId="HeaderChar">
    <w:name w:val="Header Char"/>
    <w:link w:val="Header"/>
    <w:uiPriority w:val="99"/>
    <w:rPr>
      <w:rFonts w:ascii="LotusWP Icon" w:hAnsi="LotusWP Icon"/>
      <w:snapToGrid w:val="0"/>
      <w:sz w:val="24"/>
    </w:rPr>
  </w:style>
  <w:style w:type="character" w:customStyle="1" w:styleId="FooterChar">
    <w:name w:val="Footer Char"/>
    <w:link w:val="Footer"/>
    <w:uiPriority w:val="99"/>
    <w:rPr>
      <w:rFonts w:ascii="LotusWP Icon" w:hAnsi="LotusWP Ico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83619">
      <w:bodyDiv w:val="1"/>
      <w:marLeft w:val="0"/>
      <w:marRight w:val="0"/>
      <w:marTop w:val="0"/>
      <w:marBottom w:val="0"/>
      <w:divBdr>
        <w:top w:val="none" w:sz="0" w:space="0" w:color="auto"/>
        <w:left w:val="none" w:sz="0" w:space="0" w:color="auto"/>
        <w:bottom w:val="none" w:sz="0" w:space="0" w:color="auto"/>
        <w:right w:val="none" w:sz="0" w:space="0" w:color="auto"/>
      </w:divBdr>
    </w:div>
    <w:div w:id="407115574">
      <w:bodyDiv w:val="1"/>
      <w:marLeft w:val="0"/>
      <w:marRight w:val="0"/>
      <w:marTop w:val="0"/>
      <w:marBottom w:val="0"/>
      <w:divBdr>
        <w:top w:val="none" w:sz="0" w:space="0" w:color="auto"/>
        <w:left w:val="none" w:sz="0" w:space="0" w:color="auto"/>
        <w:bottom w:val="none" w:sz="0" w:space="0" w:color="auto"/>
        <w:right w:val="none" w:sz="0" w:space="0" w:color="auto"/>
      </w:divBdr>
    </w:div>
    <w:div w:id="569580864">
      <w:bodyDiv w:val="1"/>
      <w:marLeft w:val="30"/>
      <w:marRight w:val="30"/>
      <w:marTop w:val="30"/>
      <w:marBottom w:val="30"/>
      <w:divBdr>
        <w:top w:val="none" w:sz="0" w:space="0" w:color="auto"/>
        <w:left w:val="none" w:sz="0" w:space="0" w:color="auto"/>
        <w:bottom w:val="none" w:sz="0" w:space="0" w:color="auto"/>
        <w:right w:val="none" w:sz="0" w:space="0" w:color="auto"/>
      </w:divBdr>
      <w:divsChild>
        <w:div w:id="1767800208">
          <w:marLeft w:val="0"/>
          <w:marRight w:val="0"/>
          <w:marTop w:val="0"/>
          <w:marBottom w:val="0"/>
          <w:divBdr>
            <w:top w:val="none" w:sz="0" w:space="0" w:color="auto"/>
            <w:left w:val="none" w:sz="0" w:space="0" w:color="auto"/>
            <w:bottom w:val="none" w:sz="0" w:space="0" w:color="auto"/>
            <w:right w:val="none" w:sz="0" w:space="0" w:color="auto"/>
          </w:divBdr>
          <w:divsChild>
            <w:div w:id="2122068978">
              <w:marLeft w:val="45"/>
              <w:marRight w:val="45"/>
              <w:marTop w:val="45"/>
              <w:marBottom w:val="45"/>
              <w:divBdr>
                <w:top w:val="none" w:sz="0" w:space="0" w:color="auto"/>
                <w:left w:val="none" w:sz="0" w:space="0" w:color="auto"/>
                <w:bottom w:val="none" w:sz="0" w:space="0" w:color="auto"/>
                <w:right w:val="none" w:sz="0" w:space="0" w:color="auto"/>
              </w:divBdr>
              <w:divsChild>
                <w:div w:id="16209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1560940133">
      <w:bodyDiv w:val="1"/>
      <w:marLeft w:val="0"/>
      <w:marRight w:val="0"/>
      <w:marTop w:val="0"/>
      <w:marBottom w:val="0"/>
      <w:divBdr>
        <w:top w:val="none" w:sz="0" w:space="0" w:color="auto"/>
        <w:left w:val="none" w:sz="0" w:space="0" w:color="auto"/>
        <w:bottom w:val="none" w:sz="0" w:space="0" w:color="auto"/>
        <w:right w:val="none" w:sz="0" w:space="0" w:color="auto"/>
      </w:divBdr>
    </w:div>
    <w:div w:id="1776174728">
      <w:bodyDiv w:val="1"/>
      <w:marLeft w:val="0"/>
      <w:marRight w:val="0"/>
      <w:marTop w:val="0"/>
      <w:marBottom w:val="0"/>
      <w:divBdr>
        <w:top w:val="none" w:sz="0" w:space="0" w:color="auto"/>
        <w:left w:val="none" w:sz="0" w:space="0" w:color="auto"/>
        <w:bottom w:val="none" w:sz="0" w:space="0" w:color="auto"/>
        <w:right w:val="none" w:sz="0" w:space="0" w:color="auto"/>
      </w:divBdr>
      <w:divsChild>
        <w:div w:id="352338534">
          <w:marLeft w:val="0"/>
          <w:marRight w:val="0"/>
          <w:marTop w:val="0"/>
          <w:marBottom w:val="0"/>
          <w:divBdr>
            <w:top w:val="none" w:sz="0" w:space="0" w:color="auto"/>
            <w:left w:val="none" w:sz="0" w:space="0" w:color="auto"/>
            <w:bottom w:val="none" w:sz="0" w:space="0" w:color="auto"/>
            <w:right w:val="none" w:sz="0" w:space="0" w:color="auto"/>
          </w:divBdr>
        </w:div>
      </w:divsChild>
    </w:div>
    <w:div w:id="205422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eb2.westlaw.com/find/default.wl?mt=281&amp;db=1000546&amp;docname=26USCAS430&amp;rp=%2ffind%2fdefault.wl&amp;findtype=L&amp;ordoc=2017155394&amp;tc=-1&amp;vr=2.0&amp;fn=_top&amp;sv=Split&amp;tf=-1&amp;referencepositiontype=T&amp;pbc=93315F81&amp;referenceposition=SP%3bddd900000afc7&amp;rs=WLW14.04"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pay.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y.gov" TargetMode="External"/><Relationship Id="rId5" Type="http://schemas.microsoft.com/office/2007/relationships/stylesWithEffects" Target="stylesWithEffects.xml"/><Relationship Id="rId15" Type="http://schemas.openxmlformats.org/officeDocument/2006/relationships/hyperlink" Target="http://web2.westlaw.com/find/default.wl?mt=281&amp;db=1047&amp;tc=-1&amp;rp=%2ffind%2fdefault.wl&amp;findtype=Y&amp;ordoc=2023985362&amp;serialnum=2017439858&amp;vr=2.0&amp;fn=_top&amp;sv=Split&amp;tf=-1&amp;pbc=A688A4C6&amp;rs=WLW14.04" TargetMode="External"/><Relationship Id="rId23" Type="http://schemas.openxmlformats.org/officeDocument/2006/relationships/theme" Target="theme/theme1.xml"/><Relationship Id="rId10" Type="http://schemas.openxmlformats.org/officeDocument/2006/relationships/hyperlink" Target="http://www.pay.gov"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eb2.westlaw.com/find/default.wl?mt=281&amp;db=1000546&amp;docname=26USCAS431&amp;rp=%2ffind%2fdefault.wl&amp;findtype=L&amp;ordoc=2023985362&amp;tc=-1&amp;vr=2.0&amp;fn=_top&amp;sv=Split&amp;tf=-1&amp;referencepositiontype=T&amp;pbc=A688A4C6&amp;referenceposition=SP%3b5ba1000067d06&amp;rs=WLW14.0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4E09-F6FD-4CBF-99C0-6CF8D2FF298A}">
  <ds:schemaRefs>
    <ds:schemaRef ds:uri="http://schemas.openxmlformats.org/officeDocument/2006/bibliography"/>
  </ds:schemaRefs>
</ds:datastoreItem>
</file>

<file path=customXml/itemProps2.xml><?xml version="1.0" encoding="utf-8"?>
<ds:datastoreItem xmlns:ds="http://schemas.openxmlformats.org/officeDocument/2006/customXml" ds:itemID="{4FC98650-066D-4727-9671-022D2273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9075</Words>
  <Characters>51730</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60684</CharactersWithSpaces>
  <SharedDoc>false</SharedDoc>
  <HyperlinkBase/>
  <HLinks>
    <vt:vector size="36" baseType="variant">
      <vt:variant>
        <vt:i4>1966140</vt:i4>
      </vt:variant>
      <vt:variant>
        <vt:i4>15</vt:i4>
      </vt:variant>
      <vt:variant>
        <vt:i4>0</vt:i4>
      </vt:variant>
      <vt:variant>
        <vt:i4>5</vt:i4>
      </vt:variant>
      <vt:variant>
        <vt:lpwstr>http://web2.westlaw.com/find/default.wl?mt=281&amp;db=1047&amp;tc=-1&amp;rp=%2ffind%2fdefault.wl&amp;findtype=Y&amp;ordoc=2023985362&amp;serialnum=2017439858&amp;vr=2.0&amp;fn=_top&amp;sv=Split&amp;tf=-1&amp;pbc=A688A4C6&amp;rs=WLW14.04</vt:lpwstr>
      </vt:variant>
      <vt:variant>
        <vt:lpwstr/>
      </vt:variant>
      <vt:variant>
        <vt:i4>65582</vt:i4>
      </vt:variant>
      <vt:variant>
        <vt:i4>12</vt:i4>
      </vt:variant>
      <vt:variant>
        <vt:i4>0</vt:i4>
      </vt:variant>
      <vt:variant>
        <vt:i4>5</vt:i4>
      </vt:variant>
      <vt:variant>
        <vt:lpwstr>http://web2.westlaw.com/find/default.wl?mt=281&amp;db=1000546&amp;docname=26USCAS431&amp;rp=%2ffind%2fdefault.wl&amp;findtype=L&amp;ordoc=2023985362&amp;tc=-1&amp;vr=2.0&amp;fn=_top&amp;sv=Split&amp;tf=-1&amp;referencepositiontype=T&amp;pbc=A688A4C6&amp;referenceposition=SP%3b5ba1000067d06&amp;rs=WLW14.04</vt:lpwstr>
      </vt:variant>
      <vt:variant>
        <vt:lpwstr/>
      </vt:variant>
      <vt:variant>
        <vt:i4>131192</vt:i4>
      </vt:variant>
      <vt:variant>
        <vt:i4>9</vt:i4>
      </vt:variant>
      <vt:variant>
        <vt:i4>0</vt:i4>
      </vt:variant>
      <vt:variant>
        <vt:i4>5</vt:i4>
      </vt:variant>
      <vt:variant>
        <vt:lpwstr>http://web2.westlaw.com/find/default.wl?mt=281&amp;db=1000546&amp;docname=26USCAS430&amp;rp=%2ffind%2fdefault.wl&amp;findtype=L&amp;ordoc=2017155394&amp;tc=-1&amp;vr=2.0&amp;fn=_top&amp;sv=Split&amp;tf=-1&amp;referencepositiontype=T&amp;pbc=93315F81&amp;referenceposition=SP%3bddd900000afc7&amp;rs=WLW14.04</vt:lpwstr>
      </vt:variant>
      <vt:variant>
        <vt:lpwstr/>
      </vt:variant>
      <vt:variant>
        <vt:i4>3342448</vt:i4>
      </vt:variant>
      <vt:variant>
        <vt:i4>6</vt:i4>
      </vt:variant>
      <vt:variant>
        <vt:i4>0</vt:i4>
      </vt:variant>
      <vt:variant>
        <vt:i4>5</vt:i4>
      </vt:variant>
      <vt:variant>
        <vt:lpwstr>http://www.pay.gov/</vt:lpwstr>
      </vt:variant>
      <vt:variant>
        <vt:lpwstr/>
      </vt:variant>
      <vt:variant>
        <vt:i4>3342448</vt:i4>
      </vt:variant>
      <vt:variant>
        <vt:i4>3</vt:i4>
      </vt:variant>
      <vt:variant>
        <vt:i4>0</vt:i4>
      </vt:variant>
      <vt:variant>
        <vt:i4>5</vt:i4>
      </vt:variant>
      <vt:variant>
        <vt:lpwstr>http://www.pay.gov/</vt:lpwstr>
      </vt:variant>
      <vt:variant>
        <vt:lpwstr/>
      </vt:variant>
      <vt:variant>
        <vt:i4>3342448</vt:i4>
      </vt:variant>
      <vt:variant>
        <vt:i4>0</vt:i4>
      </vt:variant>
      <vt:variant>
        <vt:i4>0</vt:i4>
      </vt:variant>
      <vt:variant>
        <vt:i4>5</vt:i4>
      </vt:variant>
      <vt:variant>
        <vt:lpwstr>http://www.pay.gov/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2014-10-15T20:00:00Z</cp:lastPrinted>
  <dcterms:created xsi:type="dcterms:W3CDTF">2015-12-07T19:49:00Z</dcterms:created>
  <dcterms:modified xsi:type="dcterms:W3CDTF">2015-12-07T19:49:00Z</dcterms:modified>
</cp:coreProperties>
</file>