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00" w:rsidRPr="00D46295" w:rsidRDefault="00C22D00" w:rsidP="00C22D00">
      <w:pPr>
        <w:tabs>
          <w:tab w:val="right" w:pos="12780"/>
        </w:tabs>
        <w:spacing w:after="0" w:line="240" w:lineRule="auto"/>
        <w:jc w:val="right"/>
        <w:rPr>
          <w:rFonts w:cs="Arial"/>
          <w:b/>
          <w:sz w:val="24"/>
          <w:szCs w:val="24"/>
        </w:rPr>
      </w:pPr>
      <w:bookmarkStart w:id="0" w:name="_GoBack"/>
      <w:bookmarkEnd w:id="0"/>
      <w:r w:rsidRPr="00D46295">
        <w:rPr>
          <w:rFonts w:cs="Arial"/>
          <w:b/>
          <w:sz w:val="24"/>
          <w:szCs w:val="24"/>
        </w:rPr>
        <w:t xml:space="preserve">OMB Control No.: </w:t>
      </w:r>
      <w:proofErr w:type="spellStart"/>
      <w:r w:rsidRPr="00D46295">
        <w:rPr>
          <w:rFonts w:cs="Arial"/>
          <w:b/>
          <w:sz w:val="24"/>
          <w:szCs w:val="24"/>
        </w:rPr>
        <w:t>xxxx-xxxx</w:t>
      </w:r>
      <w:proofErr w:type="spellEnd"/>
    </w:p>
    <w:p w:rsidR="00C22D00" w:rsidRPr="00D46295" w:rsidRDefault="00C22D00" w:rsidP="00C22D00">
      <w:pPr>
        <w:pStyle w:val="Header"/>
        <w:jc w:val="right"/>
        <w:rPr>
          <w:rFonts w:cs="Times New Roman"/>
          <w:sz w:val="24"/>
          <w:szCs w:val="24"/>
        </w:rPr>
      </w:pPr>
      <w:r w:rsidRPr="00D46295">
        <w:rPr>
          <w:rFonts w:cs="Arial"/>
          <w:b/>
          <w:sz w:val="24"/>
          <w:szCs w:val="24"/>
        </w:rPr>
        <w:t>Expiration Date: xx/xx/20xx</w:t>
      </w:r>
    </w:p>
    <w:p w:rsidR="00C22D00" w:rsidRDefault="00C22D00" w:rsidP="00C22D00">
      <w:pPr>
        <w:jc w:val="center"/>
        <w:rPr>
          <w:b/>
        </w:rPr>
      </w:pPr>
    </w:p>
    <w:p w:rsidR="000F7C25" w:rsidRPr="00C22D00" w:rsidRDefault="000F7C25" w:rsidP="00C22D00">
      <w:pPr>
        <w:jc w:val="center"/>
        <w:rPr>
          <w:b/>
        </w:rPr>
      </w:pPr>
      <w:r w:rsidRPr="00C22D00">
        <w:rPr>
          <w:b/>
        </w:rPr>
        <w:t>National Study of Children’s Bureau’s Title IV-E Child Welfare Waiver Demonstrations</w:t>
      </w:r>
    </w:p>
    <w:p w:rsidR="00151F1E" w:rsidRPr="00C22D00" w:rsidRDefault="00D46295" w:rsidP="00C22D00">
      <w:pPr>
        <w:tabs>
          <w:tab w:val="right" w:pos="12780"/>
        </w:tabs>
        <w:spacing w:after="0" w:line="240" w:lineRule="auto"/>
        <w:jc w:val="right"/>
        <w:rPr>
          <w:rFonts w:cs="Times New Roman"/>
          <w:sz w:val="24"/>
          <w:szCs w:val="24"/>
        </w:rPr>
      </w:pPr>
      <w:r>
        <w:rPr>
          <w:color w:val="000000"/>
        </w:rPr>
        <w:t xml:space="preserve">     </w:t>
      </w:r>
    </w:p>
    <w:p w:rsidR="00E55054" w:rsidRDefault="00E55054" w:rsidP="00E55054">
      <w:pPr>
        <w:spacing w:after="0" w:line="240" w:lineRule="auto"/>
        <w:jc w:val="center"/>
        <w:rPr>
          <w:b/>
          <w:color w:val="000000"/>
        </w:rPr>
      </w:pPr>
      <w:r w:rsidRPr="00553AB4">
        <w:rPr>
          <w:b/>
          <w:color w:val="000000"/>
        </w:rPr>
        <w:t>Web-Based Survey Sampling Form</w:t>
      </w:r>
    </w:p>
    <w:p w:rsidR="00553AB4" w:rsidRPr="00553AB4" w:rsidRDefault="00553AB4" w:rsidP="00E55054">
      <w:pPr>
        <w:spacing w:after="0" w:line="240" w:lineRule="auto"/>
        <w:jc w:val="center"/>
        <w:rPr>
          <w:b/>
          <w:color w:val="000000"/>
        </w:rPr>
      </w:pPr>
    </w:p>
    <w:p w:rsidR="001319F9" w:rsidRPr="00553AB4" w:rsidRDefault="00553AB4" w:rsidP="00E55054">
      <w:pPr>
        <w:spacing w:after="0" w:line="240" w:lineRule="auto"/>
        <w:jc w:val="center"/>
        <w:rPr>
          <w:color w:val="000000"/>
        </w:rPr>
      </w:pPr>
      <w:r w:rsidRPr="00553AB4">
        <w:rPr>
          <w:noProof/>
          <w:color w:val="000000"/>
        </w:rPr>
        <mc:AlternateContent>
          <mc:Choice Requires="wps">
            <w:drawing>
              <wp:anchor distT="0" distB="0" distL="114300" distR="114300" simplePos="0" relativeHeight="251659264" behindDoc="0" locked="0" layoutInCell="1" allowOverlap="1" wp14:anchorId="1F2BFD80" wp14:editId="75A8D2FD">
                <wp:simplePos x="0" y="0"/>
                <wp:positionH relativeFrom="column">
                  <wp:align>center</wp:align>
                </wp:positionH>
                <wp:positionV relativeFrom="paragraph">
                  <wp:posOffset>0</wp:posOffset>
                </wp:positionV>
                <wp:extent cx="7983855" cy="543098"/>
                <wp:effectExtent l="0" t="0" r="1714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855" cy="543098"/>
                        </a:xfrm>
                        <a:prstGeom prst="rect">
                          <a:avLst/>
                        </a:prstGeom>
                        <a:solidFill>
                          <a:srgbClr val="FFFFFF"/>
                        </a:solidFill>
                        <a:ln w="9525">
                          <a:solidFill>
                            <a:srgbClr val="000000"/>
                          </a:solidFill>
                          <a:miter lim="800000"/>
                          <a:headEnd/>
                          <a:tailEnd/>
                        </a:ln>
                      </wps:spPr>
                      <wps:txbx>
                        <w:txbxContent>
                          <w:p w:rsidR="00D56D53" w:rsidRPr="00553AB4" w:rsidRDefault="00D56D53">
                            <w:pPr>
                              <w:rPr>
                                <w:sz w:val="18"/>
                                <w:szCs w:val="18"/>
                              </w:rPr>
                            </w:pPr>
                            <w:r w:rsidRPr="00553AB4">
                              <w:rPr>
                                <w:rFonts w:cs="Arial"/>
                                <w:i/>
                                <w:sz w:val="18"/>
                                <w:szCs w:val="18"/>
                              </w:rPr>
                              <w:t>THE PAPERWORK REDUCTION ACT OF 1995 (Pub. L. 104-13)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628.65pt;height:42.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">
                <v:textbox>
                  <w:txbxContent>
                    <w:p w:rsidR="00D56D53" w:rsidRPr="00553AB4" w:rsidRDefault="00D56D53">
                      <w:pPr>
                        <w:rPr>
                          <w:sz w:val="18"/>
                          <w:szCs w:val="18"/>
                        </w:rPr>
                      </w:pPr>
                      <w:proofErr w:type="gramStart"/>
                      <w:r w:rsidRPr="00553AB4">
                        <w:rPr>
                          <w:rFonts w:cs="Arial"/>
                          <w:i/>
                          <w:sz w:val="18"/>
                          <w:szCs w:val="18"/>
                        </w:rPr>
                        <w:t>THE PAPERWORK REDUCTION ACT OF 1995 (Pub.</w:t>
                      </w:r>
                      <w:proofErr w:type="gramEnd"/>
                      <w:r w:rsidRPr="00553AB4">
                        <w:rPr>
                          <w:rFonts w:cs="Arial"/>
                          <w:i/>
                          <w:sz w:val="18"/>
                          <w:szCs w:val="18"/>
                        </w:rPr>
                        <w:t xml:space="preserve"> L. 104-13)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mc:Fallback>
        </mc:AlternateContent>
      </w:r>
    </w:p>
    <w:p w:rsidR="00E55054" w:rsidRPr="00553AB4" w:rsidRDefault="00E55054" w:rsidP="00EE6D2A">
      <w:pPr>
        <w:spacing w:after="0" w:line="240" w:lineRule="auto"/>
        <w:rPr>
          <w:color w:val="000000"/>
        </w:rPr>
      </w:pPr>
    </w:p>
    <w:p w:rsidR="001319F9" w:rsidRPr="00553AB4" w:rsidRDefault="001319F9" w:rsidP="00EE6D2A">
      <w:pPr>
        <w:spacing w:after="0" w:line="240" w:lineRule="auto"/>
        <w:rPr>
          <w:color w:val="000000"/>
        </w:rPr>
      </w:pPr>
    </w:p>
    <w:p w:rsidR="001319F9" w:rsidRPr="00553AB4" w:rsidRDefault="001319F9" w:rsidP="00EE6D2A">
      <w:pPr>
        <w:spacing w:after="0" w:line="240" w:lineRule="auto"/>
        <w:rPr>
          <w:color w:val="000000"/>
        </w:rPr>
      </w:pPr>
    </w:p>
    <w:p w:rsidR="00EE6D2A" w:rsidRPr="00553AB4" w:rsidRDefault="00EE6D2A" w:rsidP="00EE6D2A">
      <w:pPr>
        <w:spacing w:after="0" w:line="240" w:lineRule="auto"/>
        <w:rPr>
          <w:color w:val="000000"/>
        </w:rPr>
      </w:pPr>
      <w:r w:rsidRPr="00553AB4">
        <w:rPr>
          <w:color w:val="000000"/>
        </w:rPr>
        <w:t>The Children’s Bureau (CB) recently announced through waiver listserv the initiation of the National Study</w:t>
      </w:r>
      <w:r w:rsidRPr="00553AB4">
        <w:rPr>
          <w:color w:val="1F497D"/>
        </w:rPr>
        <w:t> </w:t>
      </w:r>
      <w:r w:rsidRPr="00553AB4">
        <w:rPr>
          <w:color w:val="000000"/>
        </w:rPr>
        <w:t xml:space="preserve">of the 2012, 2013, and 2014 cohorts of waiver demonstrations. The </w:t>
      </w:r>
      <w:r w:rsidR="008E1103" w:rsidRPr="00553AB4">
        <w:rPr>
          <w:color w:val="000000"/>
        </w:rPr>
        <w:t>Web-Based Survey (WBS)</w:t>
      </w:r>
      <w:r w:rsidRPr="00553AB4">
        <w:rPr>
          <w:color w:val="000000"/>
        </w:rPr>
        <w:t xml:space="preserve"> is one component of the National Study being conducted by James Bell Associates (JBA).</w:t>
      </w:r>
    </w:p>
    <w:p w:rsidR="00EE6D2A" w:rsidRPr="00553AB4" w:rsidRDefault="00EE6D2A" w:rsidP="00EE6D2A">
      <w:pPr>
        <w:spacing w:after="0" w:line="240" w:lineRule="auto"/>
        <w:rPr>
          <w:color w:val="000000"/>
        </w:rPr>
      </w:pPr>
    </w:p>
    <w:p w:rsidR="00C33E47" w:rsidRPr="00553AB4" w:rsidRDefault="00986625" w:rsidP="00EE6D2A">
      <w:pPr>
        <w:spacing w:after="0" w:line="240" w:lineRule="auto"/>
        <w:rPr>
          <w:color w:val="000000"/>
        </w:rPr>
      </w:pPr>
      <w:r w:rsidRPr="00553AB4">
        <w:rPr>
          <w:color w:val="000000"/>
        </w:rPr>
        <w:t>The WBS</w:t>
      </w:r>
      <w:r w:rsidR="00A50606" w:rsidRPr="00553AB4">
        <w:rPr>
          <w:color w:val="000000"/>
        </w:rPr>
        <w:t xml:space="preserve"> is focused on practice- and system-level changes as they relate to fiscal flexibility. The WBS is targeted to child welfare agency/department directors and managers in a range of positions (e.g., programs, policy, fiscal, research/evaluation). The respondents should be knowledgeable about fiscal flexibility related practice- and system-level changes in their agency/department. </w:t>
      </w:r>
      <w:r w:rsidR="00EE6D2A" w:rsidRPr="00553AB4">
        <w:rPr>
          <w:color w:val="000000"/>
        </w:rPr>
        <w:t xml:space="preserve">We anticipate that the </w:t>
      </w:r>
      <w:r w:rsidR="00A50606" w:rsidRPr="00553AB4">
        <w:rPr>
          <w:color w:val="000000"/>
        </w:rPr>
        <w:t>WBS</w:t>
      </w:r>
      <w:r w:rsidR="00EE6D2A" w:rsidRPr="00553AB4">
        <w:rPr>
          <w:color w:val="000000"/>
        </w:rPr>
        <w:t xml:space="preserve"> will take approximately </w:t>
      </w:r>
      <w:r w:rsidR="00A50606" w:rsidRPr="00553AB4">
        <w:rPr>
          <w:color w:val="000000"/>
        </w:rPr>
        <w:t>20</w:t>
      </w:r>
      <w:r w:rsidR="00EE6D2A" w:rsidRPr="00553AB4">
        <w:rPr>
          <w:color w:val="000000"/>
        </w:rPr>
        <w:t xml:space="preserve"> minutes to complete. In the table below, please provide the contact information for </w:t>
      </w:r>
      <w:r w:rsidR="008E1103" w:rsidRPr="00553AB4">
        <w:rPr>
          <w:color w:val="000000"/>
        </w:rPr>
        <w:t>ten</w:t>
      </w:r>
      <w:r w:rsidR="00EE6D2A" w:rsidRPr="00553AB4">
        <w:rPr>
          <w:color w:val="000000"/>
        </w:rPr>
        <w:t xml:space="preserve"> representatives from your </w:t>
      </w:r>
      <w:r w:rsidR="00DA5F2D" w:rsidRPr="00553AB4">
        <w:rPr>
          <w:color w:val="000000"/>
        </w:rPr>
        <w:t xml:space="preserve">waiver </w:t>
      </w:r>
      <w:r w:rsidR="00EE6D2A" w:rsidRPr="00553AB4">
        <w:rPr>
          <w:color w:val="000000"/>
        </w:rPr>
        <w:t xml:space="preserve">jurisdiction to participate in the </w:t>
      </w:r>
      <w:r w:rsidR="00A50606" w:rsidRPr="00553AB4">
        <w:rPr>
          <w:color w:val="000000"/>
        </w:rPr>
        <w:t>WBS</w:t>
      </w:r>
      <w:r w:rsidR="00EE6D2A" w:rsidRPr="00553AB4">
        <w:rPr>
          <w:color w:val="000000"/>
        </w:rPr>
        <w:t>. If you have any questions, please contact Charlie Ferguson (</w:t>
      </w:r>
      <w:hyperlink r:id="rId10" w:history="1">
        <w:r w:rsidR="00EE6D2A" w:rsidRPr="00553AB4">
          <w:rPr>
            <w:rStyle w:val="Hyperlink"/>
          </w:rPr>
          <w:t>ferguson@jbassoc.com</w:t>
        </w:r>
      </w:hyperlink>
      <w:r w:rsidRPr="00553AB4">
        <w:rPr>
          <w:color w:val="000000"/>
        </w:rPr>
        <w:t>)</w:t>
      </w:r>
      <w:r w:rsidR="00EE6D2A" w:rsidRPr="00553AB4">
        <w:rPr>
          <w:color w:val="000000"/>
        </w:rPr>
        <w:t>.</w:t>
      </w:r>
    </w:p>
    <w:p w:rsidR="00D56D53" w:rsidRPr="00553AB4" w:rsidRDefault="00D56D53" w:rsidP="00EE6D2A">
      <w:pPr>
        <w:spacing w:after="0" w:line="240" w:lineRule="auto"/>
        <w:rPr>
          <w:color w:val="000000"/>
        </w:rPr>
      </w:pPr>
    </w:p>
    <w:tbl>
      <w:tblPr>
        <w:tblStyle w:val="TableGrid"/>
        <w:tblW w:w="12960" w:type="dxa"/>
        <w:tblLook w:val="04A0" w:firstRow="1" w:lastRow="0" w:firstColumn="1" w:lastColumn="0" w:noHBand="0" w:noVBand="1"/>
      </w:tblPr>
      <w:tblGrid>
        <w:gridCol w:w="2592"/>
        <w:gridCol w:w="2592"/>
        <w:gridCol w:w="2592"/>
        <w:gridCol w:w="2592"/>
        <w:gridCol w:w="2592"/>
      </w:tblGrid>
      <w:tr w:rsidR="00EE6D2A" w:rsidRPr="00553AB4" w:rsidTr="002A7989">
        <w:tc>
          <w:tcPr>
            <w:tcW w:w="1870" w:type="dxa"/>
          </w:tcPr>
          <w:p w:rsidR="00EE6D2A" w:rsidRPr="00553AB4" w:rsidRDefault="00EE6D2A" w:rsidP="00EE6D2A">
            <w:pPr>
              <w:rPr>
                <w:b/>
              </w:rPr>
            </w:pPr>
            <w:r w:rsidRPr="00553AB4">
              <w:rPr>
                <w:b/>
              </w:rPr>
              <w:t>NAME</w:t>
            </w:r>
          </w:p>
        </w:tc>
        <w:tc>
          <w:tcPr>
            <w:tcW w:w="1870" w:type="dxa"/>
          </w:tcPr>
          <w:p w:rsidR="00EE6D2A" w:rsidRPr="00553AB4" w:rsidRDefault="00EE6D2A" w:rsidP="00EE6D2A">
            <w:pPr>
              <w:rPr>
                <w:b/>
              </w:rPr>
            </w:pPr>
            <w:r w:rsidRPr="00553AB4">
              <w:rPr>
                <w:b/>
              </w:rPr>
              <w:t>TITLE</w:t>
            </w:r>
          </w:p>
        </w:tc>
        <w:tc>
          <w:tcPr>
            <w:tcW w:w="1870" w:type="dxa"/>
          </w:tcPr>
          <w:p w:rsidR="00EE6D2A" w:rsidRPr="00553AB4" w:rsidRDefault="00EE6D2A" w:rsidP="00EE6D2A">
            <w:pPr>
              <w:rPr>
                <w:b/>
              </w:rPr>
            </w:pPr>
            <w:r w:rsidRPr="00553AB4">
              <w:rPr>
                <w:b/>
              </w:rPr>
              <w:t>PHONE</w:t>
            </w:r>
          </w:p>
        </w:tc>
        <w:tc>
          <w:tcPr>
            <w:tcW w:w="1870" w:type="dxa"/>
          </w:tcPr>
          <w:p w:rsidR="00EE6D2A" w:rsidRPr="00553AB4" w:rsidRDefault="00EE6D2A" w:rsidP="00EE6D2A">
            <w:pPr>
              <w:rPr>
                <w:b/>
              </w:rPr>
            </w:pPr>
            <w:r w:rsidRPr="00553AB4">
              <w:rPr>
                <w:b/>
              </w:rPr>
              <w:t>EMAIL</w:t>
            </w:r>
          </w:p>
        </w:tc>
        <w:tc>
          <w:tcPr>
            <w:tcW w:w="1870" w:type="dxa"/>
          </w:tcPr>
          <w:p w:rsidR="00EE6D2A" w:rsidRPr="00553AB4" w:rsidRDefault="00EE6D2A" w:rsidP="00EE6D2A">
            <w:pPr>
              <w:rPr>
                <w:b/>
              </w:rPr>
            </w:pPr>
            <w:r w:rsidRPr="00553AB4">
              <w:rPr>
                <w:b/>
              </w:rPr>
              <w:t>ROLE IN THE WAIVER</w:t>
            </w:r>
          </w:p>
        </w:tc>
      </w:tr>
      <w:tr w:rsidR="00EE6D2A" w:rsidRPr="00553AB4" w:rsidTr="002A7989">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r>
      <w:tr w:rsidR="00EE6D2A" w:rsidRPr="00553AB4" w:rsidTr="002A7989">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r>
      <w:tr w:rsidR="00EE6D2A" w:rsidRPr="00553AB4" w:rsidTr="002A7989">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r>
      <w:tr w:rsidR="00EE6D2A" w:rsidRPr="00553AB4" w:rsidTr="002A7989">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c>
          <w:tcPr>
            <w:tcW w:w="1870" w:type="dxa"/>
          </w:tcPr>
          <w:p w:rsidR="00EE6D2A" w:rsidRPr="00553AB4" w:rsidRDefault="00EE6D2A" w:rsidP="00EE6D2A"/>
        </w:tc>
      </w:tr>
      <w:tr w:rsidR="008E1103" w:rsidRPr="00553AB4" w:rsidTr="002A7989">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r>
      <w:tr w:rsidR="008E1103" w:rsidRPr="00553AB4" w:rsidTr="002A7989">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r>
      <w:tr w:rsidR="008E1103" w:rsidRPr="00553AB4" w:rsidTr="002A7989">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r>
      <w:tr w:rsidR="008E1103" w:rsidRPr="00553AB4" w:rsidTr="002A7989">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r>
      <w:tr w:rsidR="008E1103" w:rsidRPr="00553AB4" w:rsidTr="002A7989">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r>
      <w:tr w:rsidR="008E1103" w:rsidRPr="00553AB4" w:rsidTr="002A7989">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c>
          <w:tcPr>
            <w:tcW w:w="1870" w:type="dxa"/>
          </w:tcPr>
          <w:p w:rsidR="008E1103" w:rsidRPr="00553AB4" w:rsidRDefault="008E1103" w:rsidP="00EE6D2A"/>
        </w:tc>
      </w:tr>
    </w:tbl>
    <w:p w:rsidR="00EE6D2A" w:rsidRPr="00553AB4" w:rsidRDefault="00EE6D2A" w:rsidP="00EE6D2A">
      <w:pPr>
        <w:spacing w:after="0" w:line="240" w:lineRule="auto"/>
      </w:pPr>
    </w:p>
    <w:sectPr w:rsidR="00EE6D2A" w:rsidRPr="00553AB4" w:rsidSect="002A7989">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7F" w:rsidRDefault="000B0C7F" w:rsidP="00EE6D2A">
      <w:pPr>
        <w:spacing w:after="0" w:line="240" w:lineRule="auto"/>
      </w:pPr>
      <w:r>
        <w:separator/>
      </w:r>
    </w:p>
  </w:endnote>
  <w:endnote w:type="continuationSeparator" w:id="0">
    <w:p w:rsidR="000B0C7F" w:rsidRDefault="000B0C7F" w:rsidP="00EE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7F" w:rsidRDefault="000B0C7F" w:rsidP="00EE6D2A">
      <w:pPr>
        <w:spacing w:after="0" w:line="240" w:lineRule="auto"/>
      </w:pPr>
      <w:r>
        <w:separator/>
      </w:r>
    </w:p>
  </w:footnote>
  <w:footnote w:type="continuationSeparator" w:id="0">
    <w:p w:rsidR="000B0C7F" w:rsidRDefault="000B0C7F" w:rsidP="00EE6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D3" w:rsidRDefault="00297DD3">
    <w:pPr>
      <w:pStyle w:val="Header"/>
    </w:pPr>
    <w:r>
      <w:t>Attachment 1</w:t>
    </w:r>
  </w:p>
  <w:p w:rsidR="00EE6D2A" w:rsidRPr="00EE6D2A" w:rsidRDefault="00EE6D2A" w:rsidP="00EE6D2A">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2A"/>
    <w:rsid w:val="000A1690"/>
    <w:rsid w:val="000B0C7F"/>
    <w:rsid w:val="000F7C25"/>
    <w:rsid w:val="001319F9"/>
    <w:rsid w:val="00151F1E"/>
    <w:rsid w:val="001F4160"/>
    <w:rsid w:val="00243EEA"/>
    <w:rsid w:val="00297DD3"/>
    <w:rsid w:val="002A7989"/>
    <w:rsid w:val="00380F75"/>
    <w:rsid w:val="00430B99"/>
    <w:rsid w:val="00511301"/>
    <w:rsid w:val="00553AB4"/>
    <w:rsid w:val="007C48B8"/>
    <w:rsid w:val="00820CBC"/>
    <w:rsid w:val="0086236D"/>
    <w:rsid w:val="008E1103"/>
    <w:rsid w:val="00986625"/>
    <w:rsid w:val="00A50606"/>
    <w:rsid w:val="00A71466"/>
    <w:rsid w:val="00C22D00"/>
    <w:rsid w:val="00C33E47"/>
    <w:rsid w:val="00D2471A"/>
    <w:rsid w:val="00D32B0C"/>
    <w:rsid w:val="00D46295"/>
    <w:rsid w:val="00D56D53"/>
    <w:rsid w:val="00DA5F2D"/>
    <w:rsid w:val="00E55054"/>
    <w:rsid w:val="00EE6D2A"/>
    <w:rsid w:val="00F9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D2A"/>
    <w:rPr>
      <w:color w:val="0563C1" w:themeColor="hyperlink"/>
      <w:u w:val="single"/>
    </w:rPr>
  </w:style>
  <w:style w:type="paragraph" w:styleId="Header">
    <w:name w:val="header"/>
    <w:basedOn w:val="Normal"/>
    <w:link w:val="HeaderChar"/>
    <w:uiPriority w:val="99"/>
    <w:unhideWhenUsed/>
    <w:rsid w:val="00EE6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2A"/>
  </w:style>
  <w:style w:type="paragraph" w:styleId="Footer">
    <w:name w:val="footer"/>
    <w:basedOn w:val="Normal"/>
    <w:link w:val="FooterChar"/>
    <w:uiPriority w:val="99"/>
    <w:unhideWhenUsed/>
    <w:rsid w:val="00EE6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2A"/>
  </w:style>
  <w:style w:type="table" w:styleId="TableGrid">
    <w:name w:val="Table Grid"/>
    <w:basedOn w:val="TableNormal"/>
    <w:uiPriority w:val="39"/>
    <w:rsid w:val="00EE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D2A"/>
    <w:rPr>
      <w:color w:val="0563C1" w:themeColor="hyperlink"/>
      <w:u w:val="single"/>
    </w:rPr>
  </w:style>
  <w:style w:type="paragraph" w:styleId="Header">
    <w:name w:val="header"/>
    <w:basedOn w:val="Normal"/>
    <w:link w:val="HeaderChar"/>
    <w:uiPriority w:val="99"/>
    <w:unhideWhenUsed/>
    <w:rsid w:val="00EE6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2A"/>
  </w:style>
  <w:style w:type="paragraph" w:styleId="Footer">
    <w:name w:val="footer"/>
    <w:basedOn w:val="Normal"/>
    <w:link w:val="FooterChar"/>
    <w:uiPriority w:val="99"/>
    <w:unhideWhenUsed/>
    <w:rsid w:val="00EE6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2A"/>
  </w:style>
  <w:style w:type="table" w:styleId="TableGrid">
    <w:name w:val="Table Grid"/>
    <w:basedOn w:val="TableNormal"/>
    <w:uiPriority w:val="39"/>
    <w:rsid w:val="00EE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ferguson@jbassoc.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ACYF-0371</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A8DB4-B153-4885-B251-E55FD90A6B1D}">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D6F4D8DA-D070-46F3-8935-8D95BEBE7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B7890-BBD4-40BA-8988-652A833E2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Killian</dc:creator>
  <cp:lastModifiedBy>Windows User</cp:lastModifiedBy>
  <cp:revision>2</cp:revision>
  <dcterms:created xsi:type="dcterms:W3CDTF">2016-11-03T14:32:00Z</dcterms:created>
  <dcterms:modified xsi:type="dcterms:W3CDTF">2016-11-03T14:32:00Z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