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D196E" w14:textId="1F201125" w:rsidR="00FF4E79" w:rsidRPr="004302FF" w:rsidRDefault="00FF4E79" w:rsidP="00FF4E79">
      <w:pPr>
        <w:pStyle w:val="Heading7"/>
        <w:rPr>
          <w:rFonts w:ascii="Arial Black" w:hAnsi="Arial Black"/>
          <w:szCs w:val="28"/>
        </w:rPr>
      </w:pPr>
      <w:bookmarkStart w:id="0" w:name="_Toc213056348"/>
      <w:bookmarkStart w:id="1" w:name="_Toc105824719"/>
      <w:r w:rsidRPr="004302FF">
        <w:rPr>
          <w:rFonts w:ascii="Arial Black" w:hAnsi="Arial Black"/>
          <w:szCs w:val="28"/>
        </w:rPr>
        <w:t xml:space="preserve">National </w:t>
      </w:r>
      <w:bookmarkEnd w:id="0"/>
      <w:r w:rsidR="00CE7B52" w:rsidRPr="004302FF">
        <w:rPr>
          <w:rFonts w:ascii="Arial Black" w:hAnsi="Arial Black"/>
          <w:szCs w:val="28"/>
        </w:rPr>
        <w:t>Center of Excellence for Infant and Early Child</w:t>
      </w:r>
      <w:r w:rsidR="005A35ED">
        <w:rPr>
          <w:rFonts w:ascii="Arial Black" w:hAnsi="Arial Black"/>
          <w:szCs w:val="28"/>
        </w:rPr>
        <w:t>hood Mental Health Consultation</w:t>
      </w:r>
    </w:p>
    <w:p w14:paraId="1CA8F9AB" w14:textId="441F81F6" w:rsidR="004302FF" w:rsidRPr="004302FF" w:rsidRDefault="004302FF" w:rsidP="004302FF">
      <w:pPr>
        <w:jc w:val="center"/>
        <w:rPr>
          <w:sz w:val="28"/>
          <w:szCs w:val="28"/>
        </w:rPr>
      </w:pPr>
      <w:r w:rsidRPr="004302FF">
        <w:rPr>
          <w:rFonts w:ascii="Arial Black" w:hAnsi="Arial Black"/>
          <w:sz w:val="28"/>
          <w:szCs w:val="28"/>
        </w:rPr>
        <w:t>Supporting Statement</w:t>
      </w:r>
    </w:p>
    <w:p w14:paraId="584548EE" w14:textId="77777777" w:rsidR="00FF4E79" w:rsidRPr="00D42DC7" w:rsidRDefault="00D16A04" w:rsidP="00FF4E79">
      <w:pPr>
        <w:pStyle w:val="Report1"/>
      </w:pPr>
      <w:bookmarkStart w:id="2" w:name="_Toc105824738"/>
      <w:bookmarkStart w:id="3" w:name="_Toc260997966"/>
      <w:bookmarkEnd w:id="1"/>
      <w:r>
        <w:t>B</w:t>
      </w:r>
      <w:r w:rsidR="00B20E7C">
        <w:t xml:space="preserve">.  </w:t>
      </w:r>
      <w:r w:rsidR="00FF4E79" w:rsidRPr="00D42DC7">
        <w:t>Statistical Methods</w:t>
      </w:r>
      <w:bookmarkEnd w:id="2"/>
      <w:bookmarkEnd w:id="3"/>
    </w:p>
    <w:p w14:paraId="750BC699" w14:textId="77777777" w:rsidR="00FF4E79" w:rsidRDefault="00FF4E79" w:rsidP="00FF4E79">
      <w:pPr>
        <w:pStyle w:val="Report2"/>
      </w:pPr>
      <w:bookmarkStart w:id="4" w:name="_Toc105824739"/>
      <w:bookmarkStart w:id="5" w:name="_Toc260997967"/>
      <w:r w:rsidRPr="00D42DC7">
        <w:t>1</w:t>
      </w:r>
      <w:r w:rsidR="00B20E7C">
        <w:t xml:space="preserve">.  </w:t>
      </w:r>
      <w:r w:rsidRPr="00D42DC7">
        <w:tab/>
        <w:t>Respondent Universe and Sampling Methods</w:t>
      </w:r>
      <w:bookmarkEnd w:id="4"/>
      <w:bookmarkEnd w:id="5"/>
    </w:p>
    <w:p w14:paraId="5FCECA40" w14:textId="77777777" w:rsidR="00F0262C" w:rsidRDefault="00A476B4" w:rsidP="00C57795">
      <w:pPr>
        <w:pStyle w:val="1-Text"/>
      </w:pPr>
      <w:r>
        <w:t xml:space="preserve">To assess reach, implementation and impact of the IECMHC program, </w:t>
      </w:r>
      <w:r w:rsidR="00B02180">
        <w:t xml:space="preserve">the IECMHC Evaluator </w:t>
      </w:r>
      <w:r>
        <w:t>will elicit key data from two groups of respondents</w:t>
      </w:r>
      <w:r w:rsidR="00B20E7C">
        <w:t xml:space="preserve">:  </w:t>
      </w:r>
      <w:r w:rsidR="002468BA">
        <w:t xml:space="preserve">a) mental health consultants and other target audiences, and b) </w:t>
      </w:r>
      <w:r w:rsidR="004126E4">
        <w:t xml:space="preserve">State/Tribal </w:t>
      </w:r>
      <w:r w:rsidR="002468BA">
        <w:t>representatives</w:t>
      </w:r>
      <w:r w:rsidR="00B20E7C">
        <w:t xml:space="preserve">.  </w:t>
      </w:r>
      <w:r w:rsidR="003E6CC3">
        <w:t>Expert mentors will be selected by the IECMHC workgroup to develop and implement an IECMHC Strategic Plan in 10 pilot States and 1 American Indian/Alaska Native pilot Tribe for the main program, and 4 pilot States for the home visiting component</w:t>
      </w:r>
      <w:r w:rsidR="00B20E7C">
        <w:t xml:space="preserve">.  </w:t>
      </w:r>
      <w:r w:rsidR="003E6CC3">
        <w:t>Strategic plans will be based on each State’s and Tribe’s needs, resources and vision for building an IECMHC system</w:t>
      </w:r>
      <w:r w:rsidR="00B20E7C">
        <w:t xml:space="preserve">.  </w:t>
      </w:r>
      <w:r w:rsidR="003E6CC3">
        <w:t>Services supplied by the mentors (with support from the workgroup) will include individualized monthly training and technical assistance (TTA)</w:t>
      </w:r>
      <w:r w:rsidR="00C40E45">
        <w:t xml:space="preserve">, which </w:t>
      </w:r>
      <w:r w:rsidR="003E6CC3">
        <w:t>will be informed by the Toolkit</w:t>
      </w:r>
      <w:r w:rsidR="00B20E7C">
        <w:t xml:space="preserve">.  </w:t>
      </w:r>
      <w:r w:rsidR="003E6CC3">
        <w:t>Mentors will locate mental health consultants and other target audiences through marketing and other outreach efforts</w:t>
      </w:r>
      <w:r w:rsidR="00B20E7C">
        <w:t xml:space="preserve">.  </w:t>
      </w:r>
      <w:r w:rsidR="003E6CC3">
        <w:t>Typical audiences for IECMHC activities will</w:t>
      </w:r>
      <w:r w:rsidR="003476E4">
        <w:t xml:space="preserve"> also</w:t>
      </w:r>
      <w:r w:rsidR="003E6CC3">
        <w:t xml:space="preserve"> include </w:t>
      </w:r>
      <w:r w:rsidR="00330E35">
        <w:t>State</w:t>
      </w:r>
      <w:r w:rsidR="004C115D">
        <w:t xml:space="preserve"> and T</w:t>
      </w:r>
      <w:r w:rsidR="003E6CC3">
        <w:t>ribal early childhood leadership (e.g</w:t>
      </w:r>
      <w:r w:rsidR="00B20E7C">
        <w:t>.</w:t>
      </w:r>
      <w:r w:rsidR="004C115D">
        <w:t>,</w:t>
      </w:r>
      <w:r w:rsidR="00B20E7C">
        <w:t xml:space="preserve"> </w:t>
      </w:r>
      <w:r w:rsidR="003E6CC3">
        <w:t>maternal and child health, behavioral health, child care, Head Start, education and child welfare agencies); academic institutions and professional organizations involved in the training of early childh</w:t>
      </w:r>
      <w:r w:rsidR="003476E4">
        <w:t>ood mental health professionals; researchers;</w:t>
      </w:r>
      <w:r w:rsidR="003E6CC3">
        <w:t xml:space="preserve"> private foundations and other private sector partners that see</w:t>
      </w:r>
      <w:r w:rsidR="003476E4">
        <w:t>k to promote and support IECMHC;</w:t>
      </w:r>
      <w:r w:rsidR="003E6CC3">
        <w:t xml:space="preserve"> and community-based organizations that want to build IECMHC into the repertoire of services they provide.</w:t>
      </w:r>
    </w:p>
    <w:p w14:paraId="1B31DE08" w14:textId="77777777" w:rsidR="00F0262C" w:rsidRDefault="00F0262C" w:rsidP="00C57795">
      <w:pPr>
        <w:pStyle w:val="1-Text"/>
      </w:pPr>
    </w:p>
    <w:p w14:paraId="631F9825" w14:textId="77777777" w:rsidR="00C57795" w:rsidRDefault="002468BA" w:rsidP="00C57795">
      <w:pPr>
        <w:pStyle w:val="1-Text"/>
      </w:pPr>
      <w:r>
        <w:t xml:space="preserve">Below their descriptions is a table that outlines which instruments </w:t>
      </w:r>
      <w:r w:rsidR="004C115D">
        <w:t>participants will be asked</w:t>
      </w:r>
      <w:r>
        <w:t xml:space="preserve"> to complete.</w:t>
      </w:r>
    </w:p>
    <w:p w14:paraId="4E1CA8F8" w14:textId="77777777" w:rsidR="00A476B4" w:rsidRDefault="00A476B4" w:rsidP="00C57795">
      <w:pPr>
        <w:pStyle w:val="1-Text"/>
        <w:rPr>
          <w:b/>
        </w:rPr>
      </w:pPr>
    </w:p>
    <w:p w14:paraId="3C8B10A7" w14:textId="77777777" w:rsidR="009E0AEF" w:rsidRDefault="00A476B4" w:rsidP="00FC2A75">
      <w:pPr>
        <w:autoSpaceDE w:val="0"/>
        <w:autoSpaceDN w:val="0"/>
        <w:adjustRightInd w:val="0"/>
        <w:spacing w:before="0" w:after="0"/>
        <w:jc w:val="left"/>
        <w:rPr>
          <w:color w:val="231F20"/>
        </w:rPr>
      </w:pPr>
      <w:proofErr w:type="gramStart"/>
      <w:r>
        <w:rPr>
          <w:b/>
        </w:rPr>
        <w:t xml:space="preserve">Mental Health Consultants and Other </w:t>
      </w:r>
      <w:r w:rsidR="00737D39">
        <w:rPr>
          <w:b/>
        </w:rPr>
        <w:t>Target Audiences</w:t>
      </w:r>
      <w:r w:rsidR="00B20E7C">
        <w:rPr>
          <w:b/>
        </w:rPr>
        <w:t>.</w:t>
      </w:r>
      <w:proofErr w:type="gramEnd"/>
      <w:r w:rsidR="00B20E7C">
        <w:rPr>
          <w:b/>
        </w:rPr>
        <w:t xml:space="preserve">  </w:t>
      </w:r>
      <w:r>
        <w:t xml:space="preserve">These individuals represent the target audience for Toolkit-informed trainings and associated </w:t>
      </w:r>
      <w:r w:rsidR="008C2DFC">
        <w:t>T</w:t>
      </w:r>
      <w:r>
        <w:t>TA</w:t>
      </w:r>
      <w:r w:rsidR="00B20E7C">
        <w:t xml:space="preserve">.  </w:t>
      </w:r>
      <w:r w:rsidR="009E0AEF">
        <w:rPr>
          <w:color w:val="231F20"/>
        </w:rPr>
        <w:t xml:space="preserve">All </w:t>
      </w:r>
      <w:r w:rsidR="002468BA">
        <w:rPr>
          <w:color w:val="231F20"/>
        </w:rPr>
        <w:t>recipients of</w:t>
      </w:r>
      <w:r w:rsidR="009E0AEF">
        <w:rPr>
          <w:color w:val="231F20"/>
        </w:rPr>
        <w:t xml:space="preserve"> the webinars </w:t>
      </w:r>
      <w:r w:rsidR="00781F77">
        <w:rPr>
          <w:color w:val="231F20"/>
        </w:rPr>
        <w:t xml:space="preserve">and TTA </w:t>
      </w:r>
      <w:r w:rsidR="009E0AEF">
        <w:rPr>
          <w:color w:val="231F20"/>
        </w:rPr>
        <w:t>will be asked to provide feedback</w:t>
      </w:r>
      <w:r w:rsidR="00631081">
        <w:rPr>
          <w:color w:val="231F20"/>
        </w:rPr>
        <w:t xml:space="preserve"> on the quality and applicability of the trainings</w:t>
      </w:r>
      <w:r w:rsidR="00A2462A">
        <w:rPr>
          <w:color w:val="231F20"/>
        </w:rPr>
        <w:t xml:space="preserve"> through online </w:t>
      </w:r>
      <w:r w:rsidR="00906B1F">
        <w:rPr>
          <w:color w:val="231F20"/>
        </w:rPr>
        <w:t xml:space="preserve">pre-assessment, feedback and 2-month follow-up </w:t>
      </w:r>
      <w:r w:rsidR="00A2462A">
        <w:rPr>
          <w:color w:val="231F20"/>
        </w:rPr>
        <w:t>surveys</w:t>
      </w:r>
      <w:r w:rsidR="00AA0046">
        <w:rPr>
          <w:color w:val="231F20"/>
        </w:rPr>
        <w:t xml:space="preserve"> on training and technical assistance they received</w:t>
      </w:r>
      <w:r w:rsidR="002468BA">
        <w:rPr>
          <w:color w:val="231F20"/>
        </w:rPr>
        <w:t xml:space="preserve"> (as noted in Table </w:t>
      </w:r>
      <w:r w:rsidR="00C40E45">
        <w:rPr>
          <w:color w:val="231F20"/>
        </w:rPr>
        <w:t>4</w:t>
      </w:r>
      <w:r w:rsidR="002468BA">
        <w:rPr>
          <w:color w:val="231F20"/>
        </w:rPr>
        <w:t xml:space="preserve"> below)</w:t>
      </w:r>
      <w:r w:rsidR="009E0AEF">
        <w:rPr>
          <w:color w:val="231F20"/>
        </w:rPr>
        <w:t>; no sampling will occur</w:t>
      </w:r>
      <w:r w:rsidR="00B20E7C">
        <w:rPr>
          <w:color w:val="231F20"/>
        </w:rPr>
        <w:t xml:space="preserve">.  </w:t>
      </w:r>
      <w:r w:rsidR="00601490">
        <w:rPr>
          <w:color w:val="231F20"/>
        </w:rPr>
        <w:t>While p</w:t>
      </w:r>
      <w:r w:rsidR="00B94D58">
        <w:rPr>
          <w:color w:val="231F20"/>
        </w:rPr>
        <w:t>articipation in all surveys will be voluntary</w:t>
      </w:r>
      <w:r w:rsidR="00601490">
        <w:rPr>
          <w:color w:val="231F20"/>
        </w:rPr>
        <w:t xml:space="preserve">, </w:t>
      </w:r>
      <w:r w:rsidR="00170961">
        <w:rPr>
          <w:color w:val="231F20"/>
        </w:rPr>
        <w:t>t</w:t>
      </w:r>
      <w:r w:rsidR="006043AA">
        <w:rPr>
          <w:color w:val="231F20"/>
        </w:rPr>
        <w:t>he IECMHC Evaluator</w:t>
      </w:r>
      <w:r w:rsidR="00FE67B3">
        <w:rPr>
          <w:color w:val="231F20"/>
        </w:rPr>
        <w:t xml:space="preserve"> expects </w:t>
      </w:r>
      <w:r w:rsidR="00601490">
        <w:rPr>
          <w:color w:val="231F20"/>
        </w:rPr>
        <w:t>all participants</w:t>
      </w:r>
      <w:r w:rsidR="00033DF9">
        <w:rPr>
          <w:color w:val="231F20"/>
        </w:rPr>
        <w:t xml:space="preserve"> </w:t>
      </w:r>
      <w:r w:rsidR="00D30E81">
        <w:rPr>
          <w:color w:val="231F20"/>
        </w:rPr>
        <w:t xml:space="preserve">to </w:t>
      </w:r>
      <w:r w:rsidR="00601490">
        <w:rPr>
          <w:color w:val="231F20"/>
        </w:rPr>
        <w:t>complete pre-assessments (which</w:t>
      </w:r>
      <w:r w:rsidR="00D30E81">
        <w:rPr>
          <w:color w:val="231F20"/>
        </w:rPr>
        <w:t xml:space="preserve"> is a condition of </w:t>
      </w:r>
      <w:r w:rsidR="007A36A5">
        <w:rPr>
          <w:color w:val="231F20"/>
        </w:rPr>
        <w:t xml:space="preserve">webinar </w:t>
      </w:r>
      <w:r w:rsidR="00601490">
        <w:rPr>
          <w:color w:val="231F20"/>
        </w:rPr>
        <w:t>registration) and feedback immediately following the training events, based on past experience with similar audiences and training content</w:t>
      </w:r>
      <w:r w:rsidR="00B20E7C">
        <w:rPr>
          <w:color w:val="231F20"/>
        </w:rPr>
        <w:t xml:space="preserve">.  </w:t>
      </w:r>
      <w:r w:rsidR="00906B1F">
        <w:rPr>
          <w:color w:val="231F20"/>
        </w:rPr>
        <w:t>Based on the response rates garnered for past projects</w:t>
      </w:r>
      <w:r w:rsidR="00601490">
        <w:rPr>
          <w:color w:val="231F20"/>
        </w:rPr>
        <w:t xml:space="preserve"> </w:t>
      </w:r>
      <w:r w:rsidR="00906B1F">
        <w:rPr>
          <w:color w:val="231F20"/>
        </w:rPr>
        <w:t>wit</w:t>
      </w:r>
      <w:r w:rsidR="0060522E">
        <w:rPr>
          <w:color w:val="231F20"/>
        </w:rPr>
        <w:t xml:space="preserve">h similar audiences, </w:t>
      </w:r>
      <w:r w:rsidR="00DE6645">
        <w:rPr>
          <w:color w:val="231F20"/>
        </w:rPr>
        <w:t>t</w:t>
      </w:r>
      <w:r w:rsidR="006043AA">
        <w:rPr>
          <w:color w:val="231F20"/>
        </w:rPr>
        <w:t>he IECMHC Evaluator</w:t>
      </w:r>
      <w:r w:rsidR="005E5883">
        <w:rPr>
          <w:color w:val="231F20"/>
        </w:rPr>
        <w:t xml:space="preserve"> expects </w:t>
      </w:r>
      <w:r w:rsidR="0060522E">
        <w:rPr>
          <w:color w:val="231F20"/>
        </w:rPr>
        <w:t>7</w:t>
      </w:r>
      <w:r w:rsidR="00906B1F">
        <w:rPr>
          <w:color w:val="231F20"/>
        </w:rPr>
        <w:t>5% of recipients to return the follow-up surveys</w:t>
      </w:r>
      <w:r w:rsidR="00211CF2">
        <w:rPr>
          <w:color w:val="231F20"/>
        </w:rPr>
        <w:t xml:space="preserve"> for the trainings and technical assistance</w:t>
      </w:r>
      <w:r w:rsidR="00906B1F">
        <w:rPr>
          <w:color w:val="231F20"/>
        </w:rPr>
        <w:t>.</w:t>
      </w:r>
    </w:p>
    <w:p w14:paraId="3E0AB959" w14:textId="77777777" w:rsidR="00A2462A" w:rsidRDefault="00A2462A" w:rsidP="009E0AEF">
      <w:pPr>
        <w:widowControl w:val="0"/>
        <w:autoSpaceDE w:val="0"/>
        <w:autoSpaceDN w:val="0"/>
        <w:adjustRightInd w:val="0"/>
        <w:spacing w:before="0" w:after="0"/>
        <w:jc w:val="left"/>
        <w:rPr>
          <w:color w:val="231F20"/>
        </w:rPr>
      </w:pPr>
    </w:p>
    <w:p w14:paraId="3C756DA3" w14:textId="77777777" w:rsidR="0097355C" w:rsidRDefault="002468BA" w:rsidP="00FC2A75">
      <w:pPr>
        <w:autoSpaceDE w:val="0"/>
        <w:autoSpaceDN w:val="0"/>
        <w:adjustRightInd w:val="0"/>
        <w:spacing w:before="0" w:after="0"/>
        <w:jc w:val="left"/>
      </w:pPr>
      <w:proofErr w:type="gramStart"/>
      <w:r>
        <w:rPr>
          <w:b/>
        </w:rPr>
        <w:t>State</w:t>
      </w:r>
      <w:r w:rsidR="00631081">
        <w:rPr>
          <w:b/>
        </w:rPr>
        <w:t>/</w:t>
      </w:r>
      <w:r>
        <w:rPr>
          <w:b/>
        </w:rPr>
        <w:t>Tribe Representatives</w:t>
      </w:r>
      <w:r w:rsidR="00B20E7C">
        <w:rPr>
          <w:b/>
        </w:rPr>
        <w:t>.</w:t>
      </w:r>
      <w:proofErr w:type="gramEnd"/>
      <w:r w:rsidR="00B20E7C">
        <w:rPr>
          <w:b/>
        </w:rPr>
        <w:t xml:space="preserve">  </w:t>
      </w:r>
      <w:r>
        <w:t xml:space="preserve">The 15-17 </w:t>
      </w:r>
      <w:r w:rsidR="00AA0046">
        <w:t xml:space="preserve">representatives </w:t>
      </w:r>
      <w:r>
        <w:t xml:space="preserve">who will be chosen to work with the </w:t>
      </w:r>
      <w:r w:rsidR="00AA0046">
        <w:t xml:space="preserve">IECMHC mentors </w:t>
      </w:r>
      <w:r>
        <w:t>will be asked to complete</w:t>
      </w:r>
      <w:r w:rsidR="00601490">
        <w:t xml:space="preserve"> </w:t>
      </w:r>
      <w:r>
        <w:t>the</w:t>
      </w:r>
      <w:r w:rsidR="00AA0046">
        <w:t xml:space="preserve"> annual</w:t>
      </w:r>
      <w:r>
        <w:t xml:space="preserve"> Cumulative Training and Technical Assistance Service Assessment </w:t>
      </w:r>
      <w:r w:rsidR="00AA0046">
        <w:t xml:space="preserve">that will be based on their impressions of the reach and impact of </w:t>
      </w:r>
      <w:r w:rsidR="00AA0046">
        <w:lastRenderedPageBreak/>
        <w:t xml:space="preserve">the IECMHC program for </w:t>
      </w:r>
      <w:r w:rsidR="00C13E23">
        <w:t>each Option Year</w:t>
      </w:r>
      <w:r w:rsidR="00B20E7C">
        <w:t xml:space="preserve">.  </w:t>
      </w:r>
      <w:r w:rsidR="00EF6AA8">
        <w:t>Respondents will be asked to report on which services they received from IECMHC</w:t>
      </w:r>
      <w:r w:rsidR="00B006ED">
        <w:t>, whether the services led to improvements in their capacity to train mental health consultants and improve infant and early childhood programs, and their level of satisfaction with the services</w:t>
      </w:r>
      <w:r w:rsidR="00B20E7C">
        <w:t xml:space="preserve">.  </w:t>
      </w:r>
      <w:r w:rsidR="00631081">
        <w:t xml:space="preserve">The assessment will also capture the number of centers and programs (including Head Start, home visiting and other preschool programs) that have begun using IECMHC as a result of the </w:t>
      </w:r>
      <w:proofErr w:type="spellStart"/>
      <w:r w:rsidR="00B006ED">
        <w:t>CoE’s</w:t>
      </w:r>
      <w:proofErr w:type="spellEnd"/>
      <w:r w:rsidR="00631081">
        <w:t xml:space="preserve"> work.</w:t>
      </w:r>
    </w:p>
    <w:p w14:paraId="7FFBEC0A" w14:textId="77777777" w:rsidR="0097355C" w:rsidRDefault="0097355C" w:rsidP="009E0AEF">
      <w:pPr>
        <w:widowControl w:val="0"/>
        <w:autoSpaceDE w:val="0"/>
        <w:autoSpaceDN w:val="0"/>
        <w:adjustRightInd w:val="0"/>
        <w:spacing w:before="0" w:after="0"/>
        <w:jc w:val="left"/>
      </w:pPr>
    </w:p>
    <w:p w14:paraId="7E9B3610" w14:textId="77777777" w:rsidR="007420BF" w:rsidRDefault="008F7EC6" w:rsidP="007420BF">
      <w:pPr>
        <w:pStyle w:val="1-Text"/>
      </w:pPr>
      <w:r>
        <w:t>In addition, beginning in Option Year 1, the mentors</w:t>
      </w:r>
      <w:r w:rsidR="00631081">
        <w:t xml:space="preserve"> will work with representatives</w:t>
      </w:r>
      <w:r w:rsidR="0097355C">
        <w:t xml:space="preserve"> </w:t>
      </w:r>
      <w:r w:rsidR="00601490">
        <w:t xml:space="preserve">(approximately 1 per pilot site, or 15-17 representatives) </w:t>
      </w:r>
      <w:r w:rsidR="0097355C">
        <w:t>to collect and report on the progress of States/Tribes to ach</w:t>
      </w:r>
      <w:r w:rsidR="00601490">
        <w:t>ieve program</w:t>
      </w:r>
      <w:r w:rsidR="001A57F1">
        <w:t xml:space="preserve"> implementation and outcome</w:t>
      </w:r>
      <w:r w:rsidR="00601490">
        <w:t xml:space="preserve"> benchmarks</w:t>
      </w:r>
      <w:r w:rsidR="001A57F1">
        <w:t>.</w:t>
      </w:r>
      <w:r w:rsidR="00B20E7C">
        <w:t xml:space="preserve">  </w:t>
      </w:r>
      <w:r w:rsidR="001A57F1">
        <w:t xml:space="preserve">Process measures include scope of IECMHC implementation across the State/Tribe and the development of IECMHC-related marketing materials, training standards, program evaluation and sustainable financing.  </w:t>
      </w:r>
      <w:r w:rsidR="001A57F1" w:rsidRPr="007420BF">
        <w:t xml:space="preserve">Outcome measures include year-over-year expulsion rates from childcare and pre-K programs, and </w:t>
      </w:r>
      <w:r w:rsidR="007420BF">
        <w:t xml:space="preserve">(for those receiving MIECHV funding) </w:t>
      </w:r>
      <w:r w:rsidR="001A57F1" w:rsidRPr="007420BF">
        <w:t xml:space="preserve">selected </w:t>
      </w:r>
      <w:r w:rsidR="007420BF" w:rsidRPr="007420BF">
        <w:t xml:space="preserve">MIECHV (Maternal Infant and Early Childhood Home Visiting) measures/constructs regarding </w:t>
      </w:r>
      <w:r w:rsidR="00933130" w:rsidRPr="007420BF">
        <w:t>maternal and newborn health, school readiness and achievement, and coordination and referrals for other community resources and supports</w:t>
      </w:r>
      <w:r w:rsidR="007420BF">
        <w:t>.</w:t>
      </w:r>
      <w:r w:rsidR="0072210C">
        <w:t xml:space="preserve">  </w:t>
      </w:r>
      <w:r w:rsidR="002D4024">
        <w:t>Collection and reporting of</w:t>
      </w:r>
      <w:r w:rsidR="0072210C">
        <w:t xml:space="preserve"> process measures will occur </w:t>
      </w:r>
      <w:proofErr w:type="gramStart"/>
      <w:r w:rsidR="0072210C">
        <w:t>quarterly,</w:t>
      </w:r>
      <w:proofErr w:type="gramEnd"/>
      <w:r w:rsidR="0072210C">
        <w:t xml:space="preserve"> then will</w:t>
      </w:r>
      <w:r w:rsidR="00486C86">
        <w:t xml:space="preserve"> </w:t>
      </w:r>
      <w:r w:rsidR="0072210C">
        <w:t xml:space="preserve">be summarized in the annual report.  </w:t>
      </w:r>
      <w:r w:rsidR="002D4024">
        <w:t>Collection and r</w:t>
      </w:r>
      <w:r w:rsidR="0072210C">
        <w:t>eporting on the outcome measures will occur annually.</w:t>
      </w:r>
    </w:p>
    <w:p w14:paraId="2375FC86" w14:textId="77777777" w:rsidR="007420BF" w:rsidRDefault="007420BF" w:rsidP="007420BF">
      <w:pPr>
        <w:pStyle w:val="1-Text"/>
      </w:pPr>
    </w:p>
    <w:p w14:paraId="00656C23" w14:textId="77777777" w:rsidR="00A2462A" w:rsidRDefault="00601490" w:rsidP="007420BF">
      <w:pPr>
        <w:pStyle w:val="1-Text"/>
      </w:pPr>
      <w:r w:rsidRPr="007420BF">
        <w:t>If States/Tribes are not already collecting this data, the mentors will</w:t>
      </w:r>
      <w:r>
        <w:t xml:space="preserve"> work with the representatives to set up appropria</w:t>
      </w:r>
      <w:r w:rsidR="001436CC">
        <w:t>te mechanisms for capturing the</w:t>
      </w:r>
      <w:r>
        <w:t xml:space="preserve"> information</w:t>
      </w:r>
      <w:r w:rsidR="00B20E7C">
        <w:t xml:space="preserve">.  </w:t>
      </w:r>
      <w:r w:rsidR="00463484">
        <w:t xml:space="preserve">Mentors will use the </w:t>
      </w:r>
      <w:r w:rsidR="00EA1506">
        <w:t xml:space="preserve">IECMHC </w:t>
      </w:r>
      <w:r w:rsidR="00654B03">
        <w:t xml:space="preserve">Annual and </w:t>
      </w:r>
      <w:r w:rsidR="00EA1506">
        <w:t>Quarterly Benchmark Data Collection Form</w:t>
      </w:r>
      <w:r w:rsidR="00654B03">
        <w:t>s that have</w:t>
      </w:r>
      <w:r w:rsidR="00463484">
        <w:t xml:space="preserve"> been developed by the IECMHC evaluation team to collect and report State/Tribe information</w:t>
      </w:r>
      <w:r w:rsidR="00B20E7C">
        <w:t xml:space="preserve">.  </w:t>
      </w:r>
      <w:r w:rsidR="00463484">
        <w:t xml:space="preserve">As </w:t>
      </w:r>
      <w:r w:rsidR="00EA1506">
        <w:t>engaging in these annual</w:t>
      </w:r>
      <w:r w:rsidR="00463484">
        <w:t xml:space="preserve"> assessments</w:t>
      </w:r>
      <w:r w:rsidR="00EA1506">
        <w:t xml:space="preserve"> and reporting</w:t>
      </w:r>
      <w:r w:rsidR="00463484">
        <w:t xml:space="preserve"> is </w:t>
      </w:r>
      <w:r w:rsidR="00934BF0">
        <w:t>a condition of their involvement in the IECMHC program</w:t>
      </w:r>
      <w:r w:rsidR="00463484">
        <w:t xml:space="preserve">, </w:t>
      </w:r>
      <w:r w:rsidR="00AC05D9">
        <w:t>t</w:t>
      </w:r>
      <w:r w:rsidR="006043AA">
        <w:t>he IECMHC Evaluator</w:t>
      </w:r>
      <w:r w:rsidR="00030BD6">
        <w:t xml:space="preserve"> expects </w:t>
      </w:r>
      <w:r w:rsidR="00463484">
        <w:t xml:space="preserve">100% of </w:t>
      </w:r>
      <w:r w:rsidR="00EA1506">
        <w:t>State/Tribe representatives</w:t>
      </w:r>
      <w:r w:rsidR="00463484">
        <w:t xml:space="preserve"> to supply this data.</w:t>
      </w:r>
    </w:p>
    <w:p w14:paraId="00608EAB" w14:textId="77777777" w:rsidR="00647BDF" w:rsidRDefault="00647BDF" w:rsidP="007420BF">
      <w:pPr>
        <w:pStyle w:val="1-Text"/>
      </w:pPr>
    </w:p>
    <w:p w14:paraId="52CAD77F" w14:textId="30EA4E88" w:rsidR="00E7221F" w:rsidRDefault="00E7221F">
      <w:pPr>
        <w:spacing w:before="0" w:after="0"/>
        <w:jc w:val="left"/>
        <w:rPr>
          <w:rFonts w:ascii="Arial Black" w:hAnsi="Arial Black"/>
          <w:sz w:val="22"/>
          <w:szCs w:val="22"/>
        </w:rPr>
      </w:pPr>
      <w:bookmarkStart w:id="6" w:name="OLE_LINK3"/>
      <w:bookmarkStart w:id="7" w:name="_Toc260997968"/>
      <w:bookmarkStart w:id="8" w:name="_Toc105824740"/>
      <w:bookmarkStart w:id="9" w:name="_GoBack"/>
      <w:bookmarkEnd w:id="9"/>
    </w:p>
    <w:p w14:paraId="5E61854B" w14:textId="42625E5C" w:rsidR="000E1999" w:rsidRPr="00D42DC7" w:rsidRDefault="000E1999" w:rsidP="000E1999">
      <w:pPr>
        <w:pStyle w:val="ExhibitTableHead"/>
      </w:pPr>
      <w:r w:rsidRPr="00D42DC7">
        <w:t xml:space="preserve">TABLE </w:t>
      </w:r>
      <w:r w:rsidR="00DC1613">
        <w:t>4</w:t>
      </w:r>
    </w:p>
    <w:p w14:paraId="5E436FA7" w14:textId="77777777" w:rsidR="000E1999" w:rsidRPr="00D42DC7" w:rsidRDefault="0003759E" w:rsidP="000E1999">
      <w:pPr>
        <w:pStyle w:val="ExhibitTableSubhead"/>
      </w:pPr>
      <w:r>
        <w:t>Expected Response Rates</w:t>
      </w:r>
    </w:p>
    <w:tbl>
      <w:tblPr>
        <w:tblW w:w="924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02"/>
        <w:gridCol w:w="2700"/>
        <w:gridCol w:w="4140"/>
      </w:tblGrid>
      <w:tr w:rsidR="005C01B1" w:rsidRPr="00D42DC7" w14:paraId="6F721AED" w14:textId="77777777" w:rsidTr="00200195">
        <w:tc>
          <w:tcPr>
            <w:tcW w:w="2402" w:type="dxa"/>
            <w:shd w:val="clear" w:color="auto" w:fill="606060"/>
            <w:vAlign w:val="center"/>
          </w:tcPr>
          <w:bookmarkEnd w:id="6"/>
          <w:p w14:paraId="5C1F389A" w14:textId="77777777" w:rsidR="005C01B1" w:rsidRPr="00D42DC7" w:rsidRDefault="005C01B1" w:rsidP="000E1999">
            <w:pPr>
              <w:pStyle w:val="Tablehead1"/>
            </w:pPr>
            <w:r>
              <w:t>Survey</w:t>
            </w:r>
          </w:p>
        </w:tc>
        <w:tc>
          <w:tcPr>
            <w:tcW w:w="2700" w:type="dxa"/>
            <w:shd w:val="clear" w:color="auto" w:fill="606060"/>
            <w:vAlign w:val="center"/>
          </w:tcPr>
          <w:p w14:paraId="34CB4B1B" w14:textId="77777777" w:rsidR="005C01B1" w:rsidRPr="00D42DC7" w:rsidRDefault="005C01B1" w:rsidP="000E1999">
            <w:pPr>
              <w:pStyle w:val="Tablehead1"/>
            </w:pPr>
            <w:r>
              <w:t>Collection Method</w:t>
            </w:r>
          </w:p>
        </w:tc>
        <w:tc>
          <w:tcPr>
            <w:tcW w:w="4140" w:type="dxa"/>
            <w:shd w:val="clear" w:color="auto" w:fill="606060"/>
            <w:vAlign w:val="center"/>
          </w:tcPr>
          <w:p w14:paraId="760D1882" w14:textId="77777777" w:rsidR="005C01B1" w:rsidRPr="00D42DC7" w:rsidRDefault="005C01B1" w:rsidP="000E1999">
            <w:pPr>
              <w:pStyle w:val="Tablehead1"/>
            </w:pPr>
            <w:r>
              <w:t>Respondents</w:t>
            </w:r>
          </w:p>
        </w:tc>
      </w:tr>
      <w:tr w:rsidR="003D7545" w:rsidRPr="00D42DC7" w14:paraId="7AD4DDBA" w14:textId="77777777" w:rsidTr="00CA5771">
        <w:tc>
          <w:tcPr>
            <w:tcW w:w="2402" w:type="dxa"/>
            <w:vAlign w:val="center"/>
          </w:tcPr>
          <w:p w14:paraId="077FDEED" w14:textId="77777777" w:rsidR="003D7545" w:rsidRPr="002A0D76" w:rsidRDefault="003D7545" w:rsidP="00CA5771">
            <w:pPr>
              <w:spacing w:before="0" w:after="0"/>
              <w:jc w:val="left"/>
              <w:rPr>
                <w:rFonts w:ascii="Arial" w:hAnsi="Arial" w:cs="Arial"/>
                <w:color w:val="231F20"/>
                <w:sz w:val="18"/>
                <w:szCs w:val="18"/>
              </w:rPr>
            </w:pPr>
            <w:r w:rsidRPr="002A0D76">
              <w:rPr>
                <w:rFonts w:ascii="Arial" w:hAnsi="Arial" w:cs="Arial"/>
                <w:sz w:val="18"/>
                <w:szCs w:val="18"/>
              </w:rPr>
              <w:t>Service Pre-Assessment Form</w:t>
            </w:r>
          </w:p>
        </w:tc>
        <w:tc>
          <w:tcPr>
            <w:tcW w:w="2700" w:type="dxa"/>
          </w:tcPr>
          <w:p w14:paraId="4F97E212" w14:textId="77777777" w:rsidR="003D7545" w:rsidRPr="00781735" w:rsidRDefault="003D7545" w:rsidP="005C01B1">
            <w:pPr>
              <w:pStyle w:val="tablebullet1"/>
              <w:numPr>
                <w:ilvl w:val="0"/>
                <w:numId w:val="0"/>
              </w:numPr>
              <w:spacing w:before="0" w:after="0"/>
            </w:pPr>
            <w:r>
              <w:t>Web-based form</w:t>
            </w:r>
          </w:p>
        </w:tc>
        <w:tc>
          <w:tcPr>
            <w:tcW w:w="4140" w:type="dxa"/>
            <w:vAlign w:val="center"/>
          </w:tcPr>
          <w:p w14:paraId="10C89A51" w14:textId="77777777" w:rsidR="003D7545" w:rsidRPr="0044094C" w:rsidRDefault="003D7545" w:rsidP="00CA5771">
            <w:pPr>
              <w:pStyle w:val="tabletext0"/>
              <w:jc w:val="center"/>
            </w:pPr>
            <w:r>
              <w:t>150 mental health consultants and other stakeholders (100% of participants)</w:t>
            </w:r>
          </w:p>
        </w:tc>
      </w:tr>
      <w:tr w:rsidR="003D7545" w:rsidRPr="00D42DC7" w14:paraId="6FEB24DE" w14:textId="77777777" w:rsidTr="00CA5771">
        <w:tc>
          <w:tcPr>
            <w:tcW w:w="2402" w:type="dxa"/>
            <w:vAlign w:val="center"/>
          </w:tcPr>
          <w:p w14:paraId="534B33A3" w14:textId="77777777" w:rsidR="003D7545" w:rsidRPr="002A0D76" w:rsidRDefault="003D7545" w:rsidP="00CA5771">
            <w:pPr>
              <w:spacing w:before="0" w:after="0"/>
              <w:jc w:val="left"/>
              <w:rPr>
                <w:rFonts w:ascii="Arial" w:hAnsi="Arial" w:cs="Arial"/>
                <w:color w:val="231F20"/>
                <w:sz w:val="18"/>
                <w:szCs w:val="18"/>
              </w:rPr>
            </w:pPr>
            <w:r>
              <w:rPr>
                <w:rFonts w:ascii="Arial" w:hAnsi="Arial" w:cs="Arial"/>
                <w:sz w:val="18"/>
                <w:szCs w:val="18"/>
              </w:rPr>
              <w:t xml:space="preserve">Training Feedback </w:t>
            </w:r>
            <w:r w:rsidRPr="002A0D76">
              <w:rPr>
                <w:rFonts w:ascii="Arial" w:hAnsi="Arial" w:cs="Arial"/>
                <w:sz w:val="18"/>
                <w:szCs w:val="18"/>
              </w:rPr>
              <w:t>Form</w:t>
            </w:r>
          </w:p>
        </w:tc>
        <w:tc>
          <w:tcPr>
            <w:tcW w:w="2700" w:type="dxa"/>
          </w:tcPr>
          <w:p w14:paraId="0708D2DA" w14:textId="77777777" w:rsidR="003D7545" w:rsidRPr="00D42DC7" w:rsidRDefault="003D7545" w:rsidP="005C01B1">
            <w:pPr>
              <w:pStyle w:val="tablebullet1"/>
              <w:numPr>
                <w:ilvl w:val="0"/>
                <w:numId w:val="0"/>
              </w:numPr>
              <w:spacing w:before="0" w:after="0"/>
              <w:rPr>
                <w:u w:val="single"/>
              </w:rPr>
            </w:pPr>
            <w:r>
              <w:t>Web-based form</w:t>
            </w:r>
          </w:p>
        </w:tc>
        <w:tc>
          <w:tcPr>
            <w:tcW w:w="4140" w:type="dxa"/>
            <w:vAlign w:val="center"/>
          </w:tcPr>
          <w:p w14:paraId="788DB87A" w14:textId="77777777" w:rsidR="003D7545" w:rsidRPr="0044094C" w:rsidRDefault="004C2DA6" w:rsidP="004C2DA6">
            <w:pPr>
              <w:pStyle w:val="tabletext0"/>
              <w:jc w:val="center"/>
            </w:pPr>
            <w:r>
              <w:t>112</w:t>
            </w:r>
            <w:r w:rsidR="003D7545">
              <w:t xml:space="preserve"> mental health consultants and other stakeholders (</w:t>
            </w:r>
            <w:r>
              <w:t>75</w:t>
            </w:r>
            <w:r w:rsidR="003D7545">
              <w:t>% of participants)</w:t>
            </w:r>
          </w:p>
        </w:tc>
      </w:tr>
      <w:tr w:rsidR="003D7545" w:rsidRPr="00D42DC7" w14:paraId="6F234B97" w14:textId="77777777" w:rsidTr="00CA5771">
        <w:tc>
          <w:tcPr>
            <w:tcW w:w="2402" w:type="dxa"/>
            <w:vAlign w:val="center"/>
          </w:tcPr>
          <w:p w14:paraId="2AF23EED" w14:textId="77777777" w:rsidR="003D7545" w:rsidRPr="0044094C" w:rsidRDefault="003D7545" w:rsidP="00CA5771">
            <w:pPr>
              <w:pStyle w:val="tabletext0"/>
            </w:pPr>
            <w:r>
              <w:t xml:space="preserve">Training Follow-up </w:t>
            </w:r>
            <w:r w:rsidRPr="002A0D76">
              <w:t>Form</w:t>
            </w:r>
          </w:p>
        </w:tc>
        <w:tc>
          <w:tcPr>
            <w:tcW w:w="2700" w:type="dxa"/>
          </w:tcPr>
          <w:p w14:paraId="2A64E1B1" w14:textId="77777777" w:rsidR="003D7545" w:rsidRPr="00D42DC7" w:rsidRDefault="003D7545" w:rsidP="005C01B1">
            <w:pPr>
              <w:pStyle w:val="tablebullet1"/>
              <w:numPr>
                <w:ilvl w:val="0"/>
                <w:numId w:val="0"/>
              </w:numPr>
              <w:spacing w:before="0" w:after="0"/>
              <w:rPr>
                <w:u w:val="single"/>
              </w:rPr>
            </w:pPr>
            <w:r>
              <w:t>Web-based form</w:t>
            </w:r>
          </w:p>
        </w:tc>
        <w:tc>
          <w:tcPr>
            <w:tcW w:w="4140" w:type="dxa"/>
            <w:vAlign w:val="center"/>
          </w:tcPr>
          <w:p w14:paraId="7B3303BC" w14:textId="77777777" w:rsidR="003D7545" w:rsidRPr="0044094C" w:rsidRDefault="008C3965" w:rsidP="00CA5771">
            <w:pPr>
              <w:pStyle w:val="tabletext0"/>
              <w:jc w:val="center"/>
            </w:pPr>
            <w:r>
              <w:t>112</w:t>
            </w:r>
            <w:r w:rsidR="003D7545">
              <w:t xml:space="preserve"> mental health consultants and other stakeholders (75% of participants)</w:t>
            </w:r>
          </w:p>
        </w:tc>
      </w:tr>
      <w:tr w:rsidR="003D7545" w:rsidRPr="00D42DC7" w14:paraId="79B48024" w14:textId="77777777" w:rsidTr="00CA5771">
        <w:tc>
          <w:tcPr>
            <w:tcW w:w="2402" w:type="dxa"/>
            <w:vAlign w:val="center"/>
          </w:tcPr>
          <w:p w14:paraId="3817C948" w14:textId="77777777" w:rsidR="003D7545" w:rsidRPr="0044094C" w:rsidRDefault="003D7545" w:rsidP="00CA5771">
            <w:pPr>
              <w:pStyle w:val="tabletext0"/>
            </w:pPr>
            <w:r>
              <w:t xml:space="preserve">Technical Assistance Follow-up </w:t>
            </w:r>
            <w:r w:rsidRPr="002A0D76">
              <w:t>Form</w:t>
            </w:r>
          </w:p>
        </w:tc>
        <w:tc>
          <w:tcPr>
            <w:tcW w:w="2700" w:type="dxa"/>
          </w:tcPr>
          <w:p w14:paraId="03919884" w14:textId="77777777" w:rsidR="003D7545" w:rsidRPr="00D42DC7" w:rsidRDefault="003D7545" w:rsidP="005C01B1">
            <w:pPr>
              <w:pStyle w:val="tablebullet1"/>
              <w:numPr>
                <w:ilvl w:val="0"/>
                <w:numId w:val="0"/>
              </w:numPr>
              <w:spacing w:before="0" w:after="0"/>
              <w:rPr>
                <w:u w:val="single"/>
              </w:rPr>
            </w:pPr>
            <w:r>
              <w:t>Web-based form</w:t>
            </w:r>
          </w:p>
        </w:tc>
        <w:tc>
          <w:tcPr>
            <w:tcW w:w="4140" w:type="dxa"/>
            <w:vAlign w:val="center"/>
          </w:tcPr>
          <w:p w14:paraId="0394ACC4" w14:textId="77777777" w:rsidR="003D7545" w:rsidRPr="0044094C" w:rsidRDefault="003D7545" w:rsidP="00C27701">
            <w:pPr>
              <w:pStyle w:val="tabletext0"/>
              <w:jc w:val="center"/>
            </w:pPr>
            <w:r>
              <w:t>30</w:t>
            </w:r>
            <w:r w:rsidR="008C3965">
              <w:t xml:space="preserve"> </w:t>
            </w:r>
            <w:r w:rsidR="00C27701">
              <w:t>mental health consultants and other stakeholders (75% of participants)</w:t>
            </w:r>
          </w:p>
        </w:tc>
      </w:tr>
      <w:tr w:rsidR="003D7545" w:rsidRPr="00D42DC7" w14:paraId="19019752" w14:textId="77777777" w:rsidTr="00CA5771">
        <w:tc>
          <w:tcPr>
            <w:tcW w:w="2402" w:type="dxa"/>
            <w:vAlign w:val="center"/>
          </w:tcPr>
          <w:p w14:paraId="1CA4D3F9" w14:textId="77777777" w:rsidR="003D7545" w:rsidRPr="00D91E83" w:rsidRDefault="003D7545" w:rsidP="00CA5771">
            <w:pPr>
              <w:spacing w:before="0" w:after="0"/>
              <w:jc w:val="left"/>
              <w:rPr>
                <w:rFonts w:ascii="Arial" w:hAnsi="Arial" w:cs="Arial"/>
                <w:color w:val="231F20"/>
                <w:sz w:val="18"/>
                <w:szCs w:val="18"/>
              </w:rPr>
            </w:pPr>
            <w:r>
              <w:rPr>
                <w:rFonts w:ascii="Arial" w:hAnsi="Arial" w:cs="Arial"/>
                <w:sz w:val="18"/>
                <w:szCs w:val="18"/>
              </w:rPr>
              <w:t>IECMHC Cumulative Services Assessment Form</w:t>
            </w:r>
          </w:p>
        </w:tc>
        <w:tc>
          <w:tcPr>
            <w:tcW w:w="2700" w:type="dxa"/>
          </w:tcPr>
          <w:p w14:paraId="7A64CAB3" w14:textId="77777777" w:rsidR="003D7545" w:rsidRPr="00D42DC7" w:rsidRDefault="003D7545" w:rsidP="005C01B1">
            <w:pPr>
              <w:pStyle w:val="tablebullet1"/>
              <w:numPr>
                <w:ilvl w:val="0"/>
                <w:numId w:val="0"/>
              </w:numPr>
              <w:spacing w:before="0" w:after="0"/>
              <w:rPr>
                <w:u w:val="single"/>
              </w:rPr>
            </w:pPr>
            <w:r>
              <w:t>Web-based form</w:t>
            </w:r>
          </w:p>
        </w:tc>
        <w:tc>
          <w:tcPr>
            <w:tcW w:w="4140" w:type="dxa"/>
            <w:vAlign w:val="center"/>
          </w:tcPr>
          <w:p w14:paraId="07C12DAA" w14:textId="77777777" w:rsidR="003D7545" w:rsidRPr="0044094C" w:rsidRDefault="003D7545" w:rsidP="00CA5771">
            <w:pPr>
              <w:pStyle w:val="tabletext0"/>
              <w:jc w:val="center"/>
            </w:pPr>
            <w:r>
              <w:t>17</w:t>
            </w:r>
            <w:r w:rsidR="00AA784B">
              <w:t xml:space="preserve"> State/Tribal representatives (100% of participants)</w:t>
            </w:r>
          </w:p>
        </w:tc>
      </w:tr>
      <w:tr w:rsidR="003D7545" w:rsidRPr="00D42DC7" w14:paraId="1457B9B0" w14:textId="77777777" w:rsidTr="00CA5771">
        <w:tc>
          <w:tcPr>
            <w:tcW w:w="2402" w:type="dxa"/>
            <w:vAlign w:val="center"/>
          </w:tcPr>
          <w:p w14:paraId="6D16DFFB" w14:textId="77777777" w:rsidR="003D7545" w:rsidRPr="00D91E83" w:rsidRDefault="003D7545" w:rsidP="00CA5771">
            <w:pPr>
              <w:widowControl w:val="0"/>
              <w:autoSpaceDE w:val="0"/>
              <w:autoSpaceDN w:val="0"/>
              <w:adjustRightInd w:val="0"/>
              <w:spacing w:before="0" w:after="0"/>
              <w:jc w:val="left"/>
              <w:rPr>
                <w:rFonts w:ascii="Arial" w:hAnsi="Arial" w:cs="Arial"/>
                <w:color w:val="231F20"/>
                <w:sz w:val="18"/>
                <w:szCs w:val="18"/>
              </w:rPr>
            </w:pPr>
            <w:r>
              <w:rPr>
                <w:rFonts w:ascii="Arial" w:hAnsi="Arial" w:cs="Arial"/>
                <w:sz w:val="18"/>
                <w:szCs w:val="18"/>
              </w:rPr>
              <w:t>IECMHC</w:t>
            </w:r>
            <w:r w:rsidR="00DF11B3">
              <w:rPr>
                <w:rFonts w:ascii="Arial" w:hAnsi="Arial" w:cs="Arial"/>
                <w:sz w:val="18"/>
                <w:szCs w:val="18"/>
              </w:rPr>
              <w:t xml:space="preserve"> Annual and</w:t>
            </w:r>
            <w:r>
              <w:rPr>
                <w:rFonts w:ascii="Arial" w:hAnsi="Arial" w:cs="Arial"/>
                <w:sz w:val="18"/>
                <w:szCs w:val="18"/>
              </w:rPr>
              <w:t xml:space="preserve"> Quarterly Benchmark Data Collection Form</w:t>
            </w:r>
            <w:r w:rsidR="00DF11B3">
              <w:rPr>
                <w:rFonts w:ascii="Arial" w:hAnsi="Arial" w:cs="Arial"/>
                <w:sz w:val="18"/>
                <w:szCs w:val="18"/>
              </w:rPr>
              <w:t>s</w:t>
            </w:r>
          </w:p>
        </w:tc>
        <w:tc>
          <w:tcPr>
            <w:tcW w:w="2700" w:type="dxa"/>
          </w:tcPr>
          <w:p w14:paraId="219B8D0E" w14:textId="77777777" w:rsidR="003D7545" w:rsidRPr="00D42DC7" w:rsidRDefault="003D7545" w:rsidP="00781735">
            <w:pPr>
              <w:pStyle w:val="tablebullet1"/>
              <w:numPr>
                <w:ilvl w:val="0"/>
                <w:numId w:val="0"/>
              </w:numPr>
              <w:spacing w:before="0" w:after="0"/>
              <w:rPr>
                <w:u w:val="single"/>
              </w:rPr>
            </w:pPr>
            <w:r>
              <w:t>Web-based form, in consultation with State/Tribe representatives</w:t>
            </w:r>
          </w:p>
        </w:tc>
        <w:tc>
          <w:tcPr>
            <w:tcW w:w="4140" w:type="dxa"/>
            <w:vAlign w:val="center"/>
          </w:tcPr>
          <w:p w14:paraId="677F2913" w14:textId="77777777" w:rsidR="003D7545" w:rsidRPr="0044094C" w:rsidRDefault="00AA784B" w:rsidP="00CA5771">
            <w:pPr>
              <w:pStyle w:val="tabletext0"/>
              <w:jc w:val="center"/>
            </w:pPr>
            <w:r>
              <w:t>17 State/Tribal representatives (100% of participants)</w:t>
            </w:r>
          </w:p>
        </w:tc>
      </w:tr>
    </w:tbl>
    <w:p w14:paraId="047B4B1D" w14:textId="77777777" w:rsidR="00FF4E79" w:rsidRPr="00D42DC7" w:rsidRDefault="00FF4E79" w:rsidP="00FF4E79">
      <w:pPr>
        <w:pStyle w:val="Report2"/>
      </w:pPr>
      <w:r w:rsidRPr="00D42DC7">
        <w:lastRenderedPageBreak/>
        <w:t>2</w:t>
      </w:r>
      <w:r w:rsidR="00B20E7C">
        <w:t xml:space="preserve">.  </w:t>
      </w:r>
      <w:r w:rsidRPr="00D42DC7">
        <w:tab/>
        <w:t>Information Collection Procedures</w:t>
      </w:r>
      <w:bookmarkEnd w:id="7"/>
      <w:r w:rsidRPr="00D42DC7">
        <w:t xml:space="preserve"> </w:t>
      </w:r>
      <w:bookmarkEnd w:id="8"/>
    </w:p>
    <w:p w14:paraId="08FD5787" w14:textId="77777777" w:rsidR="00762089" w:rsidRDefault="00DA13F0" w:rsidP="000E1999">
      <w:pPr>
        <w:pStyle w:val="1-Text"/>
      </w:pPr>
      <w:proofErr w:type="gramStart"/>
      <w:r>
        <w:rPr>
          <w:b/>
        </w:rPr>
        <w:t>Mental Health Consultants and Other Target Audiences</w:t>
      </w:r>
      <w:r w:rsidR="00B20E7C">
        <w:rPr>
          <w:b/>
        </w:rPr>
        <w:t>.</w:t>
      </w:r>
      <w:proofErr w:type="gramEnd"/>
      <w:r w:rsidR="00B20E7C">
        <w:rPr>
          <w:b/>
        </w:rPr>
        <w:t xml:space="preserve">  </w:t>
      </w:r>
      <w:r w:rsidR="00200195">
        <w:t xml:space="preserve">As indicated in Table </w:t>
      </w:r>
      <w:r w:rsidR="007B75FF">
        <w:t>4</w:t>
      </w:r>
      <w:r w:rsidR="00200195">
        <w:t xml:space="preserve"> above, all pre-assessment, feedback and follow-up surveys for mental health consultants and </w:t>
      </w:r>
      <w:r w:rsidR="00762089">
        <w:t>other target groups described above</w:t>
      </w:r>
      <w:r w:rsidR="00830B66">
        <w:t xml:space="preserve"> will be administered electronically</w:t>
      </w:r>
      <w:r w:rsidR="00B20E7C">
        <w:t xml:space="preserve">.  </w:t>
      </w:r>
      <w:r w:rsidR="007A36A5">
        <w:t>Before each of the 5 IECMHC webinars, t</w:t>
      </w:r>
      <w:r w:rsidR="00200195">
        <w:t>he</w:t>
      </w:r>
      <w:r w:rsidR="007A36A5">
        <w:t xml:space="preserve"> link to the</w:t>
      </w:r>
      <w:r w:rsidR="00200195">
        <w:t xml:space="preserve"> pre-assessment survey </w:t>
      </w:r>
      <w:r w:rsidR="007A36A5">
        <w:t>and</w:t>
      </w:r>
      <w:r w:rsidR="00790A4D">
        <w:t xml:space="preserve"> registration materials</w:t>
      </w:r>
      <w:r w:rsidR="00762089">
        <w:t xml:space="preserve"> </w:t>
      </w:r>
      <w:r w:rsidR="007A36A5">
        <w:t xml:space="preserve">will be sent in an email </w:t>
      </w:r>
      <w:r w:rsidR="00762089">
        <w:t>to mental health consultants</w:t>
      </w:r>
      <w:r w:rsidR="007A36A5">
        <w:t xml:space="preserve"> and others</w:t>
      </w:r>
      <w:r w:rsidR="00B20E7C">
        <w:t xml:space="preserve">.  </w:t>
      </w:r>
      <w:r w:rsidR="009B5A68">
        <w:t>Participants</w:t>
      </w:r>
      <w:r w:rsidR="00762089">
        <w:t xml:space="preserve"> will be </w:t>
      </w:r>
      <w:r w:rsidR="00200195">
        <w:t xml:space="preserve">given </w:t>
      </w:r>
      <w:r w:rsidR="00F47A1A">
        <w:t>2</w:t>
      </w:r>
      <w:r w:rsidR="00200195">
        <w:t xml:space="preserve"> weeks to </w:t>
      </w:r>
      <w:r w:rsidR="00762089">
        <w:t>respond, and informed of the closing date</w:t>
      </w:r>
      <w:r w:rsidR="00B20E7C">
        <w:t xml:space="preserve">.  </w:t>
      </w:r>
      <w:r w:rsidR="00762089">
        <w:t xml:space="preserve">During the </w:t>
      </w:r>
      <w:r w:rsidR="00F47A1A">
        <w:t>2</w:t>
      </w:r>
      <w:r w:rsidR="00762089">
        <w:t>-week window, the pre-assessment can be accessed at any time by these audiences</w:t>
      </w:r>
      <w:r w:rsidR="00B20E7C">
        <w:t xml:space="preserve">.  </w:t>
      </w:r>
      <w:r w:rsidR="00762089">
        <w:t xml:space="preserve">After the </w:t>
      </w:r>
      <w:r w:rsidR="00F47A1A">
        <w:t>2</w:t>
      </w:r>
      <w:r w:rsidR="00762089">
        <w:t>-week window has lapsed, the survey will close</w:t>
      </w:r>
      <w:r w:rsidR="00B20E7C">
        <w:t xml:space="preserve">.  </w:t>
      </w:r>
      <w:r w:rsidR="00762089">
        <w:t>After the webinars and TTA events</w:t>
      </w:r>
      <w:r w:rsidR="007A36A5">
        <w:t>, participants will receive</w:t>
      </w:r>
      <w:r w:rsidR="009B5A68">
        <w:t xml:space="preserve"> a link to the</w:t>
      </w:r>
      <w:r w:rsidR="00EF132B">
        <w:t xml:space="preserve"> feedback</w:t>
      </w:r>
      <w:r w:rsidR="009B5A68">
        <w:t xml:space="preserve"> form</w:t>
      </w:r>
      <w:r w:rsidR="00EF132B">
        <w:t xml:space="preserve"> by email</w:t>
      </w:r>
      <w:r w:rsidR="00B20E7C">
        <w:t xml:space="preserve">.  </w:t>
      </w:r>
      <w:r w:rsidR="009B5A68">
        <w:t>They</w:t>
      </w:r>
      <w:r w:rsidR="00EF132B">
        <w:t xml:space="preserve"> will be given </w:t>
      </w:r>
      <w:r w:rsidR="00F47A1A">
        <w:t>2</w:t>
      </w:r>
      <w:r w:rsidR="00EF132B">
        <w:t xml:space="preserve"> weeks to respond, and informed of the closing date</w:t>
      </w:r>
      <w:r w:rsidR="00B20E7C">
        <w:t xml:space="preserve">.  </w:t>
      </w:r>
      <w:r w:rsidR="00EF132B">
        <w:t xml:space="preserve">During the </w:t>
      </w:r>
      <w:r w:rsidR="00F47A1A">
        <w:t>2</w:t>
      </w:r>
      <w:r w:rsidR="00EF132B">
        <w:t>-week window, the feedback form can be accessed at any time by these audiences</w:t>
      </w:r>
      <w:r w:rsidR="00B20E7C">
        <w:t xml:space="preserve">.  </w:t>
      </w:r>
      <w:r w:rsidR="00EF132B">
        <w:t xml:space="preserve">After the </w:t>
      </w:r>
      <w:r w:rsidR="00F47A1A">
        <w:t>2</w:t>
      </w:r>
      <w:r w:rsidR="00EF132B">
        <w:t>-week window has lapsed, the survey will close</w:t>
      </w:r>
      <w:r w:rsidR="00B20E7C">
        <w:t xml:space="preserve">.  </w:t>
      </w:r>
      <w:r w:rsidR="00EF132B">
        <w:t>Two months following the webinars and TTA events</w:t>
      </w:r>
      <w:r w:rsidR="000E0568">
        <w:t xml:space="preserve"> (including individualized TA)</w:t>
      </w:r>
      <w:r w:rsidR="00EF132B">
        <w:t xml:space="preserve">, participants will receive a link to the follow-up </w:t>
      </w:r>
      <w:r w:rsidR="000E0568">
        <w:t xml:space="preserve">training and TA </w:t>
      </w:r>
      <w:r w:rsidR="00EF132B">
        <w:t>survey</w:t>
      </w:r>
      <w:r w:rsidR="000E0568">
        <w:t>s</w:t>
      </w:r>
      <w:r w:rsidR="00EF132B">
        <w:t xml:space="preserve"> by email</w:t>
      </w:r>
      <w:r w:rsidR="00B20E7C">
        <w:t xml:space="preserve">.  </w:t>
      </w:r>
      <w:r w:rsidR="009B5A68">
        <w:t xml:space="preserve">Participants </w:t>
      </w:r>
      <w:r w:rsidR="00EF132B">
        <w:t xml:space="preserve">will be given </w:t>
      </w:r>
      <w:r w:rsidR="00F47A1A">
        <w:t>4</w:t>
      </w:r>
      <w:r w:rsidR="00EF132B">
        <w:t xml:space="preserve"> weeks to respond, and informed of the closing date</w:t>
      </w:r>
      <w:r w:rsidR="00B20E7C">
        <w:t xml:space="preserve">.  </w:t>
      </w:r>
      <w:r w:rsidR="00EF132B">
        <w:t xml:space="preserve">During the </w:t>
      </w:r>
      <w:r w:rsidR="00F47A1A">
        <w:t>4</w:t>
      </w:r>
      <w:r w:rsidR="00EF132B">
        <w:t xml:space="preserve">-week window, the </w:t>
      </w:r>
      <w:r w:rsidR="00FD3089">
        <w:t>follow-up</w:t>
      </w:r>
      <w:r w:rsidR="00EF132B">
        <w:t xml:space="preserve"> form can be accessed at any time by these audiences</w:t>
      </w:r>
      <w:r w:rsidR="00B20E7C">
        <w:t xml:space="preserve">.  </w:t>
      </w:r>
      <w:r w:rsidR="00EF132B">
        <w:t xml:space="preserve">After the </w:t>
      </w:r>
      <w:r w:rsidR="00F47A1A">
        <w:t>4</w:t>
      </w:r>
      <w:r w:rsidR="00EF132B">
        <w:t>-week window has lapsed, the survey will close.</w:t>
      </w:r>
    </w:p>
    <w:p w14:paraId="7A138E29" w14:textId="77777777" w:rsidR="00EF132B" w:rsidRDefault="00EF132B" w:rsidP="000E1999">
      <w:pPr>
        <w:pStyle w:val="1-Text"/>
      </w:pPr>
    </w:p>
    <w:p w14:paraId="5B41BCF8" w14:textId="77777777" w:rsidR="00EF132B" w:rsidRDefault="00DA13F0" w:rsidP="000E1999">
      <w:pPr>
        <w:pStyle w:val="1-Text"/>
      </w:pPr>
      <w:proofErr w:type="gramStart"/>
      <w:r>
        <w:rPr>
          <w:b/>
        </w:rPr>
        <w:t>State/Tribe Representatives</w:t>
      </w:r>
      <w:r w:rsidR="00B20E7C">
        <w:rPr>
          <w:b/>
        </w:rPr>
        <w:t>.</w:t>
      </w:r>
      <w:proofErr w:type="gramEnd"/>
      <w:r w:rsidR="00B20E7C">
        <w:rPr>
          <w:b/>
        </w:rPr>
        <w:t xml:space="preserve"> </w:t>
      </w:r>
      <w:r w:rsidR="00834F90">
        <w:rPr>
          <w:b/>
        </w:rPr>
        <w:t xml:space="preserve"> </w:t>
      </w:r>
      <w:r w:rsidR="00E315FC">
        <w:t xml:space="preserve">Approximately 1 month before the close of the Option Year, </w:t>
      </w:r>
      <w:r w:rsidR="00170961">
        <w:t>State/Tribe</w:t>
      </w:r>
      <w:r w:rsidR="00E315FC">
        <w:t xml:space="preserve"> representatives </w:t>
      </w:r>
      <w:r w:rsidR="00362C48">
        <w:t xml:space="preserve">will receive a link to the cumulative assessment by email, and given </w:t>
      </w:r>
      <w:r w:rsidR="005C0542">
        <w:t>4</w:t>
      </w:r>
      <w:r w:rsidR="00362C48">
        <w:t xml:space="preserve"> weeks to respond</w:t>
      </w:r>
      <w:r w:rsidR="00B20E7C">
        <w:t xml:space="preserve">.  </w:t>
      </w:r>
      <w:r w:rsidR="00E315FC">
        <w:t xml:space="preserve">Representatives </w:t>
      </w:r>
      <w:r w:rsidR="00362C48">
        <w:t>will be informed of the closing date</w:t>
      </w:r>
      <w:r w:rsidR="00B20E7C">
        <w:t xml:space="preserve">.  </w:t>
      </w:r>
      <w:r w:rsidR="00362C48">
        <w:t xml:space="preserve">During the four-week window, </w:t>
      </w:r>
      <w:r w:rsidR="009D4A23">
        <w:t>they</w:t>
      </w:r>
      <w:r w:rsidR="00362C48">
        <w:t xml:space="preserve"> will be able to access the cumulative assessment at any time</w:t>
      </w:r>
      <w:r w:rsidR="00B20E7C">
        <w:t xml:space="preserve">.  </w:t>
      </w:r>
      <w:r w:rsidR="00362C48">
        <w:t xml:space="preserve">After the </w:t>
      </w:r>
      <w:r w:rsidR="003833BE">
        <w:t>4</w:t>
      </w:r>
      <w:r w:rsidR="00362C48">
        <w:t>-week window has lapsed, the assessment will close.</w:t>
      </w:r>
    </w:p>
    <w:p w14:paraId="03FB5C86" w14:textId="77777777" w:rsidR="00362C48" w:rsidRDefault="00362C48" w:rsidP="000E1999">
      <w:pPr>
        <w:pStyle w:val="1-Text"/>
      </w:pPr>
    </w:p>
    <w:p w14:paraId="5D193FC5" w14:textId="77777777" w:rsidR="00362C48" w:rsidRDefault="00362C48" w:rsidP="000E1999">
      <w:pPr>
        <w:pStyle w:val="1-Text"/>
      </w:pPr>
      <w:r>
        <w:t xml:space="preserve">Mentors will have some discretion about how they will </w:t>
      </w:r>
      <w:r w:rsidR="00D42490">
        <w:t>collect</w:t>
      </w:r>
      <w:r>
        <w:t xml:space="preserve"> the abo</w:t>
      </w:r>
      <w:r w:rsidR="00D42490">
        <w:t xml:space="preserve">ve-described </w:t>
      </w:r>
      <w:r w:rsidR="00834F90">
        <w:t xml:space="preserve">quarterly and annual </w:t>
      </w:r>
      <w:r w:rsidR="00D42490">
        <w:t xml:space="preserve">program data from </w:t>
      </w:r>
      <w:r w:rsidR="00170961">
        <w:t>State/Tribe</w:t>
      </w:r>
      <w:r w:rsidR="00D42490">
        <w:t xml:space="preserve"> representatives</w:t>
      </w:r>
      <w:r w:rsidR="00B20E7C">
        <w:t xml:space="preserve">.  </w:t>
      </w:r>
      <w:r>
        <w:t>They can communicate via email</w:t>
      </w:r>
      <w:r w:rsidR="00D42490">
        <w:t>, telephone call or face to face</w:t>
      </w:r>
      <w:r w:rsidR="00B20E7C">
        <w:t xml:space="preserve">.  </w:t>
      </w:r>
      <w:r w:rsidR="00C84755">
        <w:t xml:space="preserve">After consulting with their representatives, mentors </w:t>
      </w:r>
      <w:r w:rsidR="00D42490">
        <w:t xml:space="preserve">will enter the data into an online instrument (which they will receive as a link in an email at least </w:t>
      </w:r>
      <w:r w:rsidR="003B1628">
        <w:t>4</w:t>
      </w:r>
      <w:r w:rsidR="00D42490">
        <w:t xml:space="preserve"> weeks prior to the reporting deadline)</w:t>
      </w:r>
      <w:r w:rsidR="00B20E7C">
        <w:t xml:space="preserve">.  </w:t>
      </w:r>
      <w:r w:rsidR="00D42490">
        <w:t xml:space="preserve">They can complete the entire form themselves based </w:t>
      </w:r>
      <w:r w:rsidR="00330E35">
        <w:t>on information supplied by the S</w:t>
      </w:r>
      <w:r w:rsidR="005C40D5">
        <w:t>tates/T</w:t>
      </w:r>
      <w:r w:rsidR="00D42490">
        <w:t>ribes, or ask the representatives to fill out portions if appropriate</w:t>
      </w:r>
      <w:r w:rsidR="00B20E7C">
        <w:t xml:space="preserve">.  </w:t>
      </w:r>
      <w:r w:rsidR="00D42490">
        <w:t>State-level reporting is due at the end of each</w:t>
      </w:r>
      <w:r w:rsidR="007D17F2">
        <w:t xml:space="preserve"> quarter (beginning in Option Year 1) for quarterly data</w:t>
      </w:r>
      <w:r w:rsidR="00037736">
        <w:t>,</w:t>
      </w:r>
      <w:r w:rsidR="007D17F2">
        <w:t xml:space="preserve"> and at the end of each</w:t>
      </w:r>
      <w:r w:rsidR="00D42490">
        <w:t xml:space="preserve"> Option Year</w:t>
      </w:r>
      <w:r w:rsidR="007D17F2">
        <w:t xml:space="preserve"> for annual data</w:t>
      </w:r>
      <w:r w:rsidR="00D42490">
        <w:t xml:space="preserve">, and mentors will be informed of </w:t>
      </w:r>
      <w:r w:rsidR="00037736">
        <w:t>these due</w:t>
      </w:r>
      <w:r w:rsidR="00D42490">
        <w:t xml:space="preserve"> date</w:t>
      </w:r>
      <w:r w:rsidR="00037736">
        <w:t>s</w:t>
      </w:r>
      <w:r w:rsidR="00192479">
        <w:t xml:space="preserve"> when they rec</w:t>
      </w:r>
      <w:r w:rsidR="00646D82">
        <w:t>eive the link</w:t>
      </w:r>
      <w:r w:rsidR="00037736">
        <w:t>s</w:t>
      </w:r>
      <w:r w:rsidR="00646D82">
        <w:t xml:space="preserve"> to the instrument</w:t>
      </w:r>
      <w:r w:rsidR="00037736">
        <w:t>s</w:t>
      </w:r>
      <w:r w:rsidR="00D42490">
        <w:t>.</w:t>
      </w:r>
    </w:p>
    <w:p w14:paraId="2CB04029" w14:textId="77777777" w:rsidR="00FF4E79" w:rsidRPr="00D42DC7" w:rsidRDefault="00FF4E79" w:rsidP="00E147F4">
      <w:pPr>
        <w:pStyle w:val="Report2"/>
      </w:pPr>
      <w:bookmarkStart w:id="10" w:name="_Toc105824741"/>
      <w:r w:rsidRPr="00D42DC7">
        <w:t>3</w:t>
      </w:r>
      <w:r w:rsidR="00B20E7C">
        <w:t xml:space="preserve">.  </w:t>
      </w:r>
      <w:r w:rsidRPr="00D42DC7">
        <w:tab/>
        <w:t xml:space="preserve">Methods to Maximize Response Rates </w:t>
      </w:r>
      <w:bookmarkEnd w:id="10"/>
    </w:p>
    <w:p w14:paraId="009A2556" w14:textId="77777777" w:rsidR="00C2529A" w:rsidRDefault="008C7B79" w:rsidP="00C2529A">
      <w:pPr>
        <w:pStyle w:val="1-Text"/>
        <w:rPr>
          <w:sz w:val="23"/>
          <w:szCs w:val="23"/>
        </w:rPr>
      </w:pPr>
      <w:proofErr w:type="gramStart"/>
      <w:r>
        <w:rPr>
          <w:b/>
        </w:rPr>
        <w:t>Mental Health Consultants and Other Target Audiences</w:t>
      </w:r>
      <w:r w:rsidR="00B20E7C">
        <w:rPr>
          <w:b/>
        </w:rPr>
        <w:t>.</w:t>
      </w:r>
      <w:proofErr w:type="gramEnd"/>
      <w:r w:rsidR="00B20E7C">
        <w:rPr>
          <w:b/>
        </w:rPr>
        <w:t xml:space="preserve">  </w:t>
      </w:r>
      <w:r w:rsidR="0060522E">
        <w:rPr>
          <w:sz w:val="23"/>
          <w:szCs w:val="23"/>
        </w:rPr>
        <w:t>Anticipating</w:t>
      </w:r>
      <w:r w:rsidR="003E6DCF">
        <w:rPr>
          <w:sz w:val="23"/>
          <w:szCs w:val="23"/>
        </w:rPr>
        <w:t xml:space="preserve"> that participating in training events is in the</w:t>
      </w:r>
      <w:r w:rsidR="0060522E">
        <w:rPr>
          <w:sz w:val="23"/>
          <w:szCs w:val="23"/>
        </w:rPr>
        <w:t xml:space="preserve"> self-interest of prospective service recipients</w:t>
      </w:r>
      <w:r w:rsidR="003E6DCF">
        <w:rPr>
          <w:sz w:val="23"/>
          <w:szCs w:val="23"/>
        </w:rPr>
        <w:t>,</w:t>
      </w:r>
      <w:r w:rsidR="0060522E">
        <w:rPr>
          <w:sz w:val="23"/>
          <w:szCs w:val="23"/>
        </w:rPr>
        <w:t xml:space="preserve"> and based on experience</w:t>
      </w:r>
      <w:r>
        <w:rPr>
          <w:sz w:val="23"/>
          <w:szCs w:val="23"/>
        </w:rPr>
        <w:t xml:space="preserve"> with similar populations and training content</w:t>
      </w:r>
      <w:r w:rsidR="0060522E">
        <w:rPr>
          <w:sz w:val="23"/>
          <w:szCs w:val="23"/>
        </w:rPr>
        <w:t xml:space="preserve">, </w:t>
      </w:r>
      <w:r w:rsidR="00037736">
        <w:t>t</w:t>
      </w:r>
      <w:r w:rsidR="006043AA">
        <w:t>he IECMHC Evaluator</w:t>
      </w:r>
      <w:r w:rsidR="003E6DCF">
        <w:t xml:space="preserve"> expects </w:t>
      </w:r>
      <w:r w:rsidR="0060522E">
        <w:rPr>
          <w:sz w:val="23"/>
          <w:szCs w:val="23"/>
        </w:rPr>
        <w:t xml:space="preserve">the response rate for the </w:t>
      </w:r>
      <w:r>
        <w:rPr>
          <w:iCs/>
          <w:sz w:val="23"/>
          <w:szCs w:val="23"/>
        </w:rPr>
        <w:t>Service Pre-Assessment f</w:t>
      </w:r>
      <w:r w:rsidR="0060522E" w:rsidRPr="0060522E">
        <w:rPr>
          <w:iCs/>
          <w:sz w:val="23"/>
          <w:szCs w:val="23"/>
        </w:rPr>
        <w:t>orm</w:t>
      </w:r>
      <w:r w:rsidR="003E6DCF">
        <w:rPr>
          <w:i/>
          <w:iCs/>
          <w:sz w:val="23"/>
          <w:szCs w:val="23"/>
        </w:rPr>
        <w:t xml:space="preserve"> </w:t>
      </w:r>
      <w:r w:rsidR="003E6DCF">
        <w:rPr>
          <w:iCs/>
          <w:sz w:val="23"/>
          <w:szCs w:val="23"/>
        </w:rPr>
        <w:t>to</w:t>
      </w:r>
      <w:r w:rsidR="008303DE">
        <w:rPr>
          <w:sz w:val="23"/>
          <w:szCs w:val="23"/>
        </w:rPr>
        <w:t xml:space="preserve"> be</w:t>
      </w:r>
      <w:r>
        <w:rPr>
          <w:sz w:val="23"/>
          <w:szCs w:val="23"/>
        </w:rPr>
        <w:t xml:space="preserve"> 10</w:t>
      </w:r>
      <w:r w:rsidR="0060522E">
        <w:rPr>
          <w:sz w:val="23"/>
          <w:szCs w:val="23"/>
        </w:rPr>
        <w:t>0%</w:t>
      </w:r>
      <w:r w:rsidR="008303DE">
        <w:rPr>
          <w:sz w:val="23"/>
          <w:szCs w:val="23"/>
        </w:rPr>
        <w:t xml:space="preserve"> because </w:t>
      </w:r>
      <w:r w:rsidR="0059229A">
        <w:rPr>
          <w:sz w:val="23"/>
          <w:szCs w:val="23"/>
        </w:rPr>
        <w:t>participants</w:t>
      </w:r>
      <w:r w:rsidR="008303DE">
        <w:rPr>
          <w:sz w:val="23"/>
          <w:szCs w:val="23"/>
        </w:rPr>
        <w:t xml:space="preserve"> must complete it in order to register for the national webinar or virtual TA session</w:t>
      </w:r>
      <w:r w:rsidR="00B20E7C">
        <w:rPr>
          <w:sz w:val="23"/>
          <w:szCs w:val="23"/>
        </w:rPr>
        <w:t xml:space="preserve">.  </w:t>
      </w:r>
      <w:r>
        <w:rPr>
          <w:sz w:val="23"/>
          <w:szCs w:val="23"/>
        </w:rPr>
        <w:t xml:space="preserve">Given the simplicity of the forms and plans for administration at the end of </w:t>
      </w:r>
      <w:r w:rsidR="008303DE">
        <w:rPr>
          <w:sz w:val="23"/>
          <w:szCs w:val="23"/>
        </w:rPr>
        <w:t xml:space="preserve">the webinars and </w:t>
      </w:r>
      <w:r w:rsidR="00643E9C">
        <w:rPr>
          <w:sz w:val="23"/>
          <w:szCs w:val="23"/>
        </w:rPr>
        <w:t>TA events</w:t>
      </w:r>
      <w:r>
        <w:rPr>
          <w:sz w:val="23"/>
          <w:szCs w:val="23"/>
        </w:rPr>
        <w:t xml:space="preserve">, </w:t>
      </w:r>
      <w:r w:rsidR="00037736">
        <w:t>t</w:t>
      </w:r>
      <w:r w:rsidR="006043AA">
        <w:t>he IECMHC Evaluator</w:t>
      </w:r>
      <w:r w:rsidR="00C93320">
        <w:t xml:space="preserve"> anticipates </w:t>
      </w:r>
      <w:r>
        <w:rPr>
          <w:sz w:val="23"/>
          <w:szCs w:val="23"/>
        </w:rPr>
        <w:t xml:space="preserve">close to a </w:t>
      </w:r>
      <w:r w:rsidR="00E020D1">
        <w:rPr>
          <w:sz w:val="23"/>
          <w:szCs w:val="23"/>
        </w:rPr>
        <w:t>75</w:t>
      </w:r>
      <w:r>
        <w:rPr>
          <w:sz w:val="23"/>
          <w:szCs w:val="23"/>
        </w:rPr>
        <w:t xml:space="preserve">% response rate for the </w:t>
      </w:r>
      <w:r w:rsidRPr="008C7B79">
        <w:rPr>
          <w:iCs/>
          <w:sz w:val="23"/>
          <w:szCs w:val="23"/>
        </w:rPr>
        <w:t xml:space="preserve">Training </w:t>
      </w:r>
      <w:r>
        <w:rPr>
          <w:iCs/>
          <w:sz w:val="23"/>
          <w:szCs w:val="23"/>
        </w:rPr>
        <w:t>Feedback</w:t>
      </w:r>
      <w:r>
        <w:rPr>
          <w:i/>
          <w:iCs/>
          <w:sz w:val="23"/>
          <w:szCs w:val="23"/>
        </w:rPr>
        <w:t xml:space="preserve"> </w:t>
      </w:r>
      <w:r>
        <w:rPr>
          <w:sz w:val="23"/>
          <w:szCs w:val="23"/>
        </w:rPr>
        <w:t>form</w:t>
      </w:r>
      <w:r w:rsidR="00B20E7C">
        <w:rPr>
          <w:sz w:val="23"/>
          <w:szCs w:val="23"/>
        </w:rPr>
        <w:t xml:space="preserve">.  </w:t>
      </w:r>
    </w:p>
    <w:p w14:paraId="34970FD0" w14:textId="77777777" w:rsidR="00643E9C" w:rsidRDefault="00643E9C" w:rsidP="00C2529A">
      <w:pPr>
        <w:pStyle w:val="1-Text"/>
        <w:rPr>
          <w:sz w:val="23"/>
          <w:szCs w:val="23"/>
        </w:rPr>
      </w:pPr>
    </w:p>
    <w:p w14:paraId="2246618D" w14:textId="77777777" w:rsidR="00643E9C" w:rsidRDefault="00643E9C" w:rsidP="00C2529A">
      <w:pPr>
        <w:pStyle w:val="1-Text"/>
        <w:rPr>
          <w:sz w:val="23"/>
          <w:szCs w:val="23"/>
        </w:rPr>
      </w:pPr>
      <w:r>
        <w:rPr>
          <w:sz w:val="23"/>
          <w:szCs w:val="23"/>
        </w:rPr>
        <w:t xml:space="preserve">To ensure that target audiences are aware of </w:t>
      </w:r>
      <w:r w:rsidR="00F47A1A">
        <w:rPr>
          <w:sz w:val="23"/>
          <w:szCs w:val="23"/>
        </w:rPr>
        <w:t>upcoming</w:t>
      </w:r>
      <w:r>
        <w:rPr>
          <w:sz w:val="23"/>
          <w:szCs w:val="23"/>
        </w:rPr>
        <w:t xml:space="preserve"> training offerings and to maximize response rates, </w:t>
      </w:r>
      <w:r w:rsidR="00361872">
        <w:rPr>
          <w:sz w:val="23"/>
          <w:szCs w:val="23"/>
        </w:rPr>
        <w:t xml:space="preserve">prospective participants will receive an </w:t>
      </w:r>
      <w:r>
        <w:rPr>
          <w:sz w:val="23"/>
          <w:szCs w:val="23"/>
        </w:rPr>
        <w:t xml:space="preserve">email notification </w:t>
      </w:r>
      <w:r w:rsidR="00F47A1A">
        <w:rPr>
          <w:sz w:val="23"/>
          <w:szCs w:val="23"/>
        </w:rPr>
        <w:t>3 weeks</w:t>
      </w:r>
      <w:r>
        <w:rPr>
          <w:sz w:val="23"/>
          <w:szCs w:val="23"/>
        </w:rPr>
        <w:t xml:space="preserve"> ahead of the planned events</w:t>
      </w:r>
      <w:r w:rsidR="00F47A1A">
        <w:rPr>
          <w:sz w:val="23"/>
          <w:szCs w:val="23"/>
        </w:rPr>
        <w:t xml:space="preserve">, which will inform them of the nature of the event and ask them to watch their inboxes for registration </w:t>
      </w:r>
      <w:r w:rsidR="00F47A1A">
        <w:rPr>
          <w:sz w:val="23"/>
          <w:szCs w:val="23"/>
        </w:rPr>
        <w:lastRenderedPageBreak/>
        <w:t>details</w:t>
      </w:r>
      <w:r w:rsidR="00B20E7C">
        <w:rPr>
          <w:sz w:val="23"/>
          <w:szCs w:val="23"/>
        </w:rPr>
        <w:t xml:space="preserve">.  </w:t>
      </w:r>
      <w:r w:rsidR="00F47A1A">
        <w:rPr>
          <w:sz w:val="23"/>
          <w:szCs w:val="23"/>
        </w:rPr>
        <w:t>After the link to the registration</w:t>
      </w:r>
      <w:r w:rsidR="00172352">
        <w:rPr>
          <w:sz w:val="23"/>
          <w:szCs w:val="23"/>
        </w:rPr>
        <w:t xml:space="preserve"> and pre-assessment</w:t>
      </w:r>
      <w:r w:rsidR="00F47A1A">
        <w:rPr>
          <w:sz w:val="23"/>
          <w:szCs w:val="23"/>
        </w:rPr>
        <w:t xml:space="preserve"> has been sent</w:t>
      </w:r>
      <w:r w:rsidR="00F45407">
        <w:rPr>
          <w:sz w:val="23"/>
          <w:szCs w:val="23"/>
        </w:rPr>
        <w:t xml:space="preserve">, recipients will receive </w:t>
      </w:r>
      <w:r w:rsidR="004774FD">
        <w:rPr>
          <w:sz w:val="23"/>
          <w:szCs w:val="23"/>
        </w:rPr>
        <w:t xml:space="preserve">up to </w:t>
      </w:r>
      <w:r w:rsidR="00F45407">
        <w:rPr>
          <w:sz w:val="23"/>
          <w:szCs w:val="23"/>
        </w:rPr>
        <w:t>3 reminder emails (which will also include the link) 3, 7 and 10 days after the initial email</w:t>
      </w:r>
      <w:r w:rsidR="00B20E7C">
        <w:rPr>
          <w:sz w:val="23"/>
          <w:szCs w:val="23"/>
        </w:rPr>
        <w:t xml:space="preserve">.  </w:t>
      </w:r>
      <w:r w:rsidR="00F45407">
        <w:rPr>
          <w:sz w:val="23"/>
          <w:szCs w:val="23"/>
        </w:rPr>
        <w:t>Each of the reminder emails will include the link to the registration and pre-assessment, and the deadline for responding.</w:t>
      </w:r>
    </w:p>
    <w:p w14:paraId="01192C0A" w14:textId="77777777" w:rsidR="00F45407" w:rsidRDefault="00F45407" w:rsidP="00C2529A">
      <w:pPr>
        <w:pStyle w:val="1-Text"/>
        <w:rPr>
          <w:sz w:val="23"/>
          <w:szCs w:val="23"/>
        </w:rPr>
      </w:pPr>
    </w:p>
    <w:p w14:paraId="3DBB343E" w14:textId="77777777" w:rsidR="00F45407" w:rsidRDefault="00F45407" w:rsidP="00C2529A">
      <w:pPr>
        <w:pStyle w:val="1-Text"/>
        <w:rPr>
          <w:sz w:val="23"/>
          <w:szCs w:val="23"/>
        </w:rPr>
      </w:pPr>
      <w:r>
        <w:rPr>
          <w:sz w:val="23"/>
          <w:szCs w:val="23"/>
        </w:rPr>
        <w:t xml:space="preserve">The feedback form will be sent to participants immediately </w:t>
      </w:r>
      <w:r w:rsidR="00E1320B">
        <w:rPr>
          <w:sz w:val="23"/>
          <w:szCs w:val="23"/>
        </w:rPr>
        <w:t>following</w:t>
      </w:r>
      <w:r>
        <w:rPr>
          <w:sz w:val="23"/>
          <w:szCs w:val="23"/>
        </w:rPr>
        <w:t xml:space="preserve"> the training event, and email reminders will be sent to </w:t>
      </w:r>
      <w:proofErr w:type="spellStart"/>
      <w:r>
        <w:rPr>
          <w:sz w:val="23"/>
          <w:szCs w:val="23"/>
        </w:rPr>
        <w:t>nonrespondents</w:t>
      </w:r>
      <w:proofErr w:type="spellEnd"/>
      <w:r>
        <w:rPr>
          <w:sz w:val="23"/>
          <w:szCs w:val="23"/>
        </w:rPr>
        <w:t xml:space="preserve"> 3, 7 and 10 days later</w:t>
      </w:r>
      <w:r w:rsidR="00B20E7C">
        <w:rPr>
          <w:sz w:val="23"/>
          <w:szCs w:val="23"/>
        </w:rPr>
        <w:t xml:space="preserve">.  </w:t>
      </w:r>
      <w:r>
        <w:rPr>
          <w:sz w:val="23"/>
          <w:szCs w:val="23"/>
        </w:rPr>
        <w:t>Each of the reminder emails will include the link to the form and the deadline for responding.</w:t>
      </w:r>
    </w:p>
    <w:p w14:paraId="51CFFDFC" w14:textId="77777777" w:rsidR="00F45407" w:rsidRDefault="00F45407" w:rsidP="00C2529A">
      <w:pPr>
        <w:pStyle w:val="1-Text"/>
        <w:rPr>
          <w:sz w:val="23"/>
          <w:szCs w:val="23"/>
        </w:rPr>
      </w:pPr>
    </w:p>
    <w:p w14:paraId="334F96DF" w14:textId="77777777" w:rsidR="00F45407" w:rsidRDefault="00F45407" w:rsidP="00C2529A">
      <w:pPr>
        <w:pStyle w:val="1-Text"/>
        <w:rPr>
          <w:sz w:val="23"/>
          <w:szCs w:val="23"/>
        </w:rPr>
      </w:pPr>
      <w:r>
        <w:rPr>
          <w:sz w:val="23"/>
          <w:szCs w:val="23"/>
        </w:rPr>
        <w:t xml:space="preserve">The </w:t>
      </w:r>
      <w:r w:rsidR="003C3726">
        <w:rPr>
          <w:sz w:val="23"/>
          <w:szCs w:val="23"/>
        </w:rPr>
        <w:t xml:space="preserve">training and/or technical assistance </w:t>
      </w:r>
      <w:r>
        <w:rPr>
          <w:sz w:val="23"/>
          <w:szCs w:val="23"/>
        </w:rPr>
        <w:t xml:space="preserve">follow-up form will be sent to participants approximately 2 months after the training event, and email reminders will be sent to </w:t>
      </w:r>
      <w:proofErr w:type="spellStart"/>
      <w:r>
        <w:rPr>
          <w:sz w:val="23"/>
          <w:szCs w:val="23"/>
        </w:rPr>
        <w:t>nonrespondents</w:t>
      </w:r>
      <w:proofErr w:type="spellEnd"/>
      <w:r>
        <w:rPr>
          <w:sz w:val="23"/>
          <w:szCs w:val="23"/>
        </w:rPr>
        <w:t xml:space="preserve"> 1, 2 and 3 weeks later</w:t>
      </w:r>
      <w:r w:rsidR="00B20E7C">
        <w:rPr>
          <w:sz w:val="23"/>
          <w:szCs w:val="23"/>
        </w:rPr>
        <w:t xml:space="preserve">.  </w:t>
      </w:r>
      <w:r>
        <w:rPr>
          <w:sz w:val="23"/>
          <w:szCs w:val="23"/>
        </w:rPr>
        <w:t>Each of the reminder emails will include the link to the form and the deadline for responding.</w:t>
      </w:r>
    </w:p>
    <w:p w14:paraId="0F5BB930" w14:textId="77777777" w:rsidR="008C7B79" w:rsidRDefault="008C7B79" w:rsidP="00C2529A">
      <w:pPr>
        <w:pStyle w:val="1-Text"/>
      </w:pPr>
    </w:p>
    <w:p w14:paraId="4CDC278D" w14:textId="77777777" w:rsidR="00FF4E79" w:rsidRDefault="008C7B79" w:rsidP="00C2529A">
      <w:pPr>
        <w:pStyle w:val="1-Text"/>
      </w:pPr>
      <w:proofErr w:type="gramStart"/>
      <w:r>
        <w:rPr>
          <w:b/>
        </w:rPr>
        <w:t>State/Tribe Representatives</w:t>
      </w:r>
      <w:r w:rsidR="00B20E7C">
        <w:rPr>
          <w:b/>
        </w:rPr>
        <w:t>.</w:t>
      </w:r>
      <w:proofErr w:type="gramEnd"/>
      <w:r w:rsidR="00B20E7C">
        <w:rPr>
          <w:b/>
        </w:rPr>
        <w:t xml:space="preserve">  </w:t>
      </w:r>
      <w:r w:rsidR="00FF4E79" w:rsidRPr="00D42DC7">
        <w:t xml:space="preserve">It is expected that </w:t>
      </w:r>
      <w:r w:rsidR="008A69D6">
        <w:t xml:space="preserve">reporting from </w:t>
      </w:r>
      <w:r w:rsidR="00515ECA">
        <w:t xml:space="preserve">State/Tribe </w:t>
      </w:r>
      <w:r w:rsidR="00346546">
        <w:t>representatives</w:t>
      </w:r>
      <w:r w:rsidR="00FF4E79" w:rsidRPr="00D42DC7">
        <w:t xml:space="preserve"> will have a 100% response rate because this </w:t>
      </w:r>
      <w:r w:rsidR="00FF4E79">
        <w:t>data collection</w:t>
      </w:r>
      <w:r w:rsidR="00FF4E79" w:rsidRPr="00D42DC7">
        <w:t xml:space="preserve"> is integrated into the existing required progress reporting system </w:t>
      </w:r>
      <w:r w:rsidR="008A69D6">
        <w:t xml:space="preserve">stipulated in the </w:t>
      </w:r>
      <w:r w:rsidR="00C11ACB">
        <w:t xml:space="preserve">IECMHC </w:t>
      </w:r>
      <w:r w:rsidR="008A69D6">
        <w:t>statement of work</w:t>
      </w:r>
      <w:r w:rsidR="00B20E7C">
        <w:t xml:space="preserve">.  </w:t>
      </w:r>
      <w:r w:rsidR="00C11ACB">
        <w:t xml:space="preserve">Nevertheless, </w:t>
      </w:r>
      <w:r w:rsidR="008A54C4">
        <w:t xml:space="preserve">following the initial notification that reporting is due, </w:t>
      </w:r>
      <w:r w:rsidR="005A0C2E">
        <w:t>reminders will be e</w:t>
      </w:r>
      <w:r w:rsidR="008A54C4">
        <w:t xml:space="preserve">mailed to </w:t>
      </w:r>
      <w:proofErr w:type="spellStart"/>
      <w:r w:rsidR="008A54C4">
        <w:t>nonrespondents</w:t>
      </w:r>
      <w:proofErr w:type="spellEnd"/>
      <w:r w:rsidR="008A54C4">
        <w:t xml:space="preserve"> 1, 2 and 3 weeks later.</w:t>
      </w:r>
    </w:p>
    <w:p w14:paraId="34E62025" w14:textId="77777777" w:rsidR="00FF4E79" w:rsidRDefault="00515ECA" w:rsidP="00FF4E79">
      <w:pPr>
        <w:pStyle w:val="Report2"/>
      </w:pPr>
      <w:bookmarkStart w:id="11" w:name="_Toc105824742"/>
      <w:bookmarkStart w:id="12" w:name="_Toc260997969"/>
      <w:r>
        <w:t xml:space="preserve">4.  </w:t>
      </w:r>
      <w:r w:rsidR="00FF4E79" w:rsidRPr="00D42DC7">
        <w:t>Tests of Procedures</w:t>
      </w:r>
      <w:bookmarkEnd w:id="11"/>
      <w:bookmarkEnd w:id="12"/>
    </w:p>
    <w:p w14:paraId="7B6BEFB3" w14:textId="77777777" w:rsidR="00C87F2A" w:rsidRPr="00C87F2A" w:rsidRDefault="00613EF0" w:rsidP="00C87F2A">
      <w:pPr>
        <w:pStyle w:val="1-Text"/>
      </w:pPr>
      <w:r>
        <w:rPr>
          <w:sz w:val="23"/>
          <w:szCs w:val="23"/>
        </w:rPr>
        <w:t>In addition to meeting contractual obligations for data collection and reporting, the content and methods of the proposed forms were informed by a review of relevant assessment literature, collaboration with SAMHSA experts, and by the experience of evaluation principal investigators, all of whom have substantive experience in designing and conducting assessments, including assessment and evaluation of similar training and technical assistance centers</w:t>
      </w:r>
      <w:r w:rsidR="00B20E7C">
        <w:rPr>
          <w:sz w:val="23"/>
          <w:szCs w:val="23"/>
        </w:rPr>
        <w:t xml:space="preserve">.  </w:t>
      </w:r>
      <w:r>
        <w:rPr>
          <w:sz w:val="23"/>
          <w:szCs w:val="23"/>
        </w:rPr>
        <w:t>The forms and proposed methods have been shown to work well for this type of assessment activity</w:t>
      </w:r>
      <w:r w:rsidR="00B20E7C">
        <w:rPr>
          <w:sz w:val="23"/>
          <w:szCs w:val="23"/>
        </w:rPr>
        <w:t xml:space="preserve">.  </w:t>
      </w:r>
      <w:r>
        <w:rPr>
          <w:sz w:val="23"/>
          <w:szCs w:val="23"/>
        </w:rPr>
        <w:t xml:space="preserve">If necessary, </w:t>
      </w:r>
      <w:r w:rsidR="00EA0AB5">
        <w:rPr>
          <w:sz w:val="23"/>
          <w:szCs w:val="23"/>
        </w:rPr>
        <w:t>the IECMHC evaluation team</w:t>
      </w:r>
      <w:r>
        <w:rPr>
          <w:sz w:val="23"/>
          <w:szCs w:val="23"/>
        </w:rPr>
        <w:t xml:space="preserve"> will conduct focus groups and/or pretest items/forms involving 9 or fewer participants to identify views and concerns of customers.</w:t>
      </w:r>
    </w:p>
    <w:p w14:paraId="76D79212" w14:textId="77777777" w:rsidR="00FF4E79" w:rsidRPr="00D42DC7" w:rsidRDefault="00FF4E79" w:rsidP="00FF4E79">
      <w:pPr>
        <w:pStyle w:val="Report2"/>
      </w:pPr>
      <w:bookmarkStart w:id="13" w:name="_Toc105824743"/>
      <w:bookmarkStart w:id="14" w:name="_Toc260997970"/>
      <w:r w:rsidRPr="00D42DC7">
        <w:t>5</w:t>
      </w:r>
      <w:r w:rsidR="00B20E7C">
        <w:t xml:space="preserve">.  </w:t>
      </w:r>
      <w:r w:rsidRPr="00D42DC7">
        <w:t>Statistical Consultants</w:t>
      </w:r>
      <w:bookmarkEnd w:id="13"/>
      <w:bookmarkEnd w:id="14"/>
    </w:p>
    <w:p w14:paraId="470BBA0B" w14:textId="77777777" w:rsidR="00FF4E79" w:rsidRPr="00D42DC7" w:rsidRDefault="00FF4E79" w:rsidP="000E3AFD">
      <w:pPr>
        <w:pStyle w:val="1-Text"/>
      </w:pPr>
      <w:r w:rsidRPr="00D42DC7">
        <w:t>The</w:t>
      </w:r>
      <w:r w:rsidR="00256FC4">
        <w:t xml:space="preserve"> </w:t>
      </w:r>
      <w:r w:rsidR="000E3AFD">
        <w:t xml:space="preserve">IECMHC </w:t>
      </w:r>
      <w:r w:rsidR="00256FC4">
        <w:t>E</w:t>
      </w:r>
      <w:r w:rsidRPr="00D42DC7">
        <w:t>valuator has full responsibility for the development of the overall design and assumes oversight responsibility for data collection</w:t>
      </w:r>
      <w:r w:rsidR="00247144">
        <w:t xml:space="preserve"> for </w:t>
      </w:r>
      <w:r w:rsidR="000E3AFD">
        <w:t>the IECMHC program</w:t>
      </w:r>
      <w:r w:rsidR="00B20E7C">
        <w:t xml:space="preserve">. </w:t>
      </w:r>
      <w:r w:rsidR="00431842">
        <w:t xml:space="preserve"> </w:t>
      </w:r>
      <w:r w:rsidRPr="00D42DC7">
        <w:t>The following individual is primarily responsible for overseeing data collection and analysis:</w:t>
      </w:r>
    </w:p>
    <w:p w14:paraId="27ED1B6D" w14:textId="77777777" w:rsidR="00477FEC" w:rsidRDefault="00477FEC" w:rsidP="00477FEC">
      <w:pPr>
        <w:pStyle w:val="1-Text"/>
      </w:pPr>
    </w:p>
    <w:p w14:paraId="4E41FFDC" w14:textId="77777777" w:rsidR="00477FEC" w:rsidRPr="00477FEC" w:rsidRDefault="00477FEC" w:rsidP="00477FEC">
      <w:pPr>
        <w:pStyle w:val="1-Text"/>
        <w:rPr>
          <w:rFonts w:ascii="Calibri" w:hAnsi="Calibri" w:cs="Calibri"/>
          <w:b/>
          <w:sz w:val="32"/>
          <w:szCs w:val="32"/>
        </w:rPr>
      </w:pPr>
      <w:proofErr w:type="gramStart"/>
      <w:r w:rsidRPr="00477FEC">
        <w:rPr>
          <w:b/>
        </w:rPr>
        <w:t>Bertha M</w:t>
      </w:r>
      <w:r w:rsidR="00B20E7C">
        <w:rPr>
          <w:b/>
        </w:rPr>
        <w:t>.</w:t>
      </w:r>
      <w:proofErr w:type="gramEnd"/>
      <w:r w:rsidR="00B20E7C">
        <w:rPr>
          <w:b/>
        </w:rPr>
        <w:t xml:space="preserve">  </w:t>
      </w:r>
      <w:r w:rsidRPr="00477FEC">
        <w:rPr>
          <w:b/>
        </w:rPr>
        <w:t>Gorham, Ph.D.</w:t>
      </w:r>
    </w:p>
    <w:p w14:paraId="55017DE7" w14:textId="77777777" w:rsidR="0029315E" w:rsidRDefault="00477FEC" w:rsidP="00477FEC">
      <w:pPr>
        <w:pStyle w:val="1-Text"/>
      </w:pPr>
      <w:r>
        <w:t>Evaluator</w:t>
      </w:r>
    </w:p>
    <w:p w14:paraId="3547DEBC" w14:textId="77777777" w:rsidR="00477FEC" w:rsidRDefault="00213D07" w:rsidP="00477FEC">
      <w:pPr>
        <w:pStyle w:val="1-Text"/>
        <w:rPr>
          <w:rFonts w:ascii="Calibri" w:hAnsi="Calibri" w:cs="Calibri"/>
          <w:sz w:val="32"/>
          <w:szCs w:val="32"/>
        </w:rPr>
      </w:pPr>
      <w:r>
        <w:t>IECMHC Program</w:t>
      </w:r>
    </w:p>
    <w:p w14:paraId="2138A7A4" w14:textId="77777777" w:rsidR="00477FEC" w:rsidRDefault="00477FEC" w:rsidP="00477FEC">
      <w:pPr>
        <w:pStyle w:val="1-Text"/>
        <w:rPr>
          <w:rFonts w:ascii="Calibri" w:hAnsi="Calibri" w:cs="Calibri"/>
          <w:sz w:val="32"/>
          <w:szCs w:val="32"/>
        </w:rPr>
      </w:pPr>
      <w:r>
        <w:t>(919) 870-5808</w:t>
      </w:r>
    </w:p>
    <w:p w14:paraId="15841426" w14:textId="77777777" w:rsidR="00477FEC" w:rsidRDefault="00477FEC" w:rsidP="00477FEC">
      <w:pPr>
        <w:pStyle w:val="1-Text"/>
        <w:rPr>
          <w:rFonts w:ascii="Calibri" w:hAnsi="Calibri" w:cs="Calibri"/>
          <w:sz w:val="32"/>
          <w:szCs w:val="32"/>
        </w:rPr>
      </w:pPr>
      <w:r>
        <w:t>(919) 618-3456 (Cell)</w:t>
      </w:r>
    </w:p>
    <w:p w14:paraId="0705B9EB" w14:textId="77777777" w:rsidR="00477FEC" w:rsidRPr="00213D07" w:rsidRDefault="00647BDF" w:rsidP="00477FEC">
      <w:pPr>
        <w:pStyle w:val="1-Text"/>
      </w:pPr>
      <w:hyperlink r:id="rId12" w:history="1">
        <w:r w:rsidR="00477FEC" w:rsidRPr="00213D07">
          <w:rPr>
            <w:color w:val="0000E9"/>
            <w:u w:val="single" w:color="0000E9"/>
          </w:rPr>
          <w:t>bgorham@edc.org</w:t>
        </w:r>
      </w:hyperlink>
    </w:p>
    <w:p w14:paraId="01BA241F" w14:textId="77777777" w:rsidR="00477FEC" w:rsidRDefault="00477FEC" w:rsidP="00477FEC">
      <w:pPr>
        <w:pStyle w:val="1-Text"/>
      </w:pPr>
    </w:p>
    <w:p w14:paraId="5D087221" w14:textId="331B74C7" w:rsidR="00FF4E79" w:rsidRDefault="00FF4E79" w:rsidP="00477FEC">
      <w:pPr>
        <w:pStyle w:val="1-Text"/>
      </w:pPr>
      <w:r w:rsidRPr="00D42DC7">
        <w:t>The following individuals serve as statistical consultants to this project</w:t>
      </w:r>
      <w:r w:rsidR="00B20E7C">
        <w:t xml:space="preserve">:  </w:t>
      </w:r>
    </w:p>
    <w:p w14:paraId="280F5706" w14:textId="77777777" w:rsidR="0020096F" w:rsidRDefault="0020096F" w:rsidP="00477FEC">
      <w:pPr>
        <w:pStyle w:val="1-Text"/>
      </w:pPr>
    </w:p>
    <w:p w14:paraId="6F8A5566" w14:textId="77777777" w:rsidR="0020096F" w:rsidRPr="0020096F" w:rsidRDefault="0020096F" w:rsidP="0020096F">
      <w:pPr>
        <w:pStyle w:val="1-Text"/>
        <w:rPr>
          <w:b/>
        </w:rPr>
      </w:pPr>
      <w:r w:rsidRPr="0020096F">
        <w:rPr>
          <w:b/>
        </w:rPr>
        <w:t>Deborah Perry, Ph.D.</w:t>
      </w:r>
    </w:p>
    <w:p w14:paraId="28FB0A30" w14:textId="77777777" w:rsidR="0020096F" w:rsidRDefault="0020096F" w:rsidP="0020096F">
      <w:pPr>
        <w:pStyle w:val="1-Text"/>
      </w:pPr>
      <w:r>
        <w:t>Associate Professor, Center for Child and Human Development</w:t>
      </w:r>
    </w:p>
    <w:p w14:paraId="41C2AF13" w14:textId="77777777" w:rsidR="0020096F" w:rsidRDefault="0020096F" w:rsidP="0020096F">
      <w:pPr>
        <w:pStyle w:val="1-Text"/>
      </w:pPr>
      <w:r>
        <w:lastRenderedPageBreak/>
        <w:t>Georgetown University</w:t>
      </w:r>
    </w:p>
    <w:p w14:paraId="64C34B5C" w14:textId="77777777" w:rsidR="0020096F" w:rsidRPr="000B7AEC" w:rsidRDefault="00647BDF" w:rsidP="0020096F">
      <w:pPr>
        <w:widowControl w:val="0"/>
        <w:autoSpaceDE w:val="0"/>
        <w:autoSpaceDN w:val="0"/>
        <w:adjustRightInd w:val="0"/>
        <w:spacing w:before="0" w:after="0"/>
        <w:jc w:val="left"/>
      </w:pPr>
      <w:hyperlink r:id="rId13" w:history="1">
        <w:r w:rsidR="000B7AEC" w:rsidRPr="000B7AEC">
          <w:rPr>
            <w:color w:val="0000FF"/>
            <w:u w:val="single" w:color="0000FF"/>
          </w:rPr>
          <w:t>dfp2@georgetown.edu</w:t>
        </w:r>
      </w:hyperlink>
    </w:p>
    <w:p w14:paraId="332EF1FF" w14:textId="77777777" w:rsidR="0020096F" w:rsidRDefault="0020096F" w:rsidP="00477FEC">
      <w:pPr>
        <w:pStyle w:val="1-Text"/>
      </w:pPr>
    </w:p>
    <w:p w14:paraId="2B069ADB" w14:textId="77777777" w:rsidR="000F0DC4" w:rsidRDefault="00547EB3" w:rsidP="00477FEC">
      <w:pPr>
        <w:pStyle w:val="1-Text"/>
        <w:rPr>
          <w:b/>
        </w:rPr>
      </w:pPr>
      <w:r>
        <w:rPr>
          <w:b/>
        </w:rPr>
        <w:t>Katha</w:t>
      </w:r>
      <w:r w:rsidR="00DA0FD3">
        <w:rPr>
          <w:b/>
        </w:rPr>
        <w:t>rine Sinclair</w:t>
      </w:r>
    </w:p>
    <w:p w14:paraId="376F8785" w14:textId="77777777" w:rsidR="00DA0FD3" w:rsidRPr="000F0DC4" w:rsidRDefault="00DA0FD3" w:rsidP="00477FEC">
      <w:pPr>
        <w:pStyle w:val="1-Text"/>
      </w:pPr>
      <w:r w:rsidRPr="000F0DC4">
        <w:t>Research Assistant</w:t>
      </w:r>
    </w:p>
    <w:p w14:paraId="4CAEC97D" w14:textId="77777777" w:rsidR="000B7AEC" w:rsidRDefault="000B7AEC" w:rsidP="00477FEC">
      <w:pPr>
        <w:pStyle w:val="1-Text"/>
      </w:pPr>
      <w:r>
        <w:t>Education Development Center, Inc.</w:t>
      </w:r>
    </w:p>
    <w:p w14:paraId="6874A7E2" w14:textId="77777777" w:rsidR="004A7353" w:rsidRDefault="00DA0FD3" w:rsidP="00477FEC">
      <w:pPr>
        <w:pStyle w:val="1-Text"/>
      </w:pPr>
      <w:r>
        <w:t>KSinclair@edc.org</w:t>
      </w:r>
    </w:p>
    <w:p w14:paraId="5E598362" w14:textId="77777777" w:rsidR="00DA0FD3" w:rsidRDefault="00DA0FD3" w:rsidP="00477FEC">
      <w:pPr>
        <w:pStyle w:val="1-Text"/>
      </w:pPr>
    </w:p>
    <w:p w14:paraId="2B12313A" w14:textId="77777777" w:rsidR="004A7353" w:rsidRPr="004A7353" w:rsidRDefault="004A7353" w:rsidP="004A7353">
      <w:pPr>
        <w:widowControl w:val="0"/>
        <w:autoSpaceDE w:val="0"/>
        <w:autoSpaceDN w:val="0"/>
        <w:adjustRightInd w:val="0"/>
        <w:spacing w:before="0" w:after="0"/>
        <w:jc w:val="left"/>
      </w:pPr>
      <w:r w:rsidRPr="004A7353">
        <w:rPr>
          <w:b/>
          <w:bCs/>
        </w:rPr>
        <w:t>Audrey Adade, MSSW</w:t>
      </w:r>
    </w:p>
    <w:p w14:paraId="73F743C0" w14:textId="77777777" w:rsidR="004A7353" w:rsidRPr="004A7353" w:rsidRDefault="004A7353" w:rsidP="004A7353">
      <w:pPr>
        <w:widowControl w:val="0"/>
        <w:autoSpaceDE w:val="0"/>
        <w:autoSpaceDN w:val="0"/>
        <w:adjustRightInd w:val="0"/>
        <w:spacing w:before="0" w:after="0"/>
        <w:jc w:val="left"/>
        <w:rPr>
          <w:iCs/>
        </w:rPr>
      </w:pPr>
      <w:r>
        <w:rPr>
          <w:iCs/>
        </w:rPr>
        <w:t>Contracting Officer’s Representative (COR)</w:t>
      </w:r>
    </w:p>
    <w:p w14:paraId="6FEF1A1A" w14:textId="77777777" w:rsidR="004A7353" w:rsidRPr="002C5488" w:rsidRDefault="004A7353" w:rsidP="004A7353">
      <w:pPr>
        <w:widowControl w:val="0"/>
        <w:autoSpaceDE w:val="0"/>
        <w:autoSpaceDN w:val="0"/>
        <w:adjustRightInd w:val="0"/>
        <w:spacing w:before="0" w:after="0"/>
        <w:jc w:val="left"/>
      </w:pPr>
      <w:r w:rsidRPr="002C5488">
        <w:rPr>
          <w:iCs/>
        </w:rPr>
        <w:t>Public Health Advisor</w:t>
      </w:r>
    </w:p>
    <w:p w14:paraId="42C9534D" w14:textId="77777777" w:rsidR="004A7353" w:rsidRPr="004A7353" w:rsidRDefault="004A7353" w:rsidP="004A7353">
      <w:pPr>
        <w:widowControl w:val="0"/>
        <w:autoSpaceDE w:val="0"/>
        <w:autoSpaceDN w:val="0"/>
        <w:adjustRightInd w:val="0"/>
        <w:spacing w:before="0" w:after="0"/>
        <w:jc w:val="left"/>
      </w:pPr>
      <w:r w:rsidRPr="004A7353">
        <w:t>Mental Health Promotion Branch</w:t>
      </w:r>
    </w:p>
    <w:p w14:paraId="408D948D" w14:textId="77777777" w:rsidR="004A7353" w:rsidRPr="004A7353" w:rsidRDefault="004A7353" w:rsidP="004A7353">
      <w:pPr>
        <w:widowControl w:val="0"/>
        <w:autoSpaceDE w:val="0"/>
        <w:autoSpaceDN w:val="0"/>
        <w:adjustRightInd w:val="0"/>
        <w:spacing w:before="0" w:after="0"/>
        <w:jc w:val="left"/>
      </w:pPr>
      <w:r w:rsidRPr="004A7353">
        <w:t>Division of Prevention, Traumatic Stress and Special Programs</w:t>
      </w:r>
    </w:p>
    <w:p w14:paraId="1288CE6D" w14:textId="77777777" w:rsidR="004A7353" w:rsidRPr="004A7353" w:rsidRDefault="004A7353" w:rsidP="004A7353">
      <w:pPr>
        <w:widowControl w:val="0"/>
        <w:autoSpaceDE w:val="0"/>
        <w:autoSpaceDN w:val="0"/>
        <w:adjustRightInd w:val="0"/>
        <w:spacing w:before="0" w:after="0"/>
        <w:jc w:val="left"/>
      </w:pPr>
      <w:r w:rsidRPr="004A7353">
        <w:t>SAMHSA/ Center for Mental Health Services</w:t>
      </w:r>
    </w:p>
    <w:p w14:paraId="2563DFF9" w14:textId="77777777" w:rsidR="004A7353" w:rsidRPr="004A7353" w:rsidRDefault="004A7353" w:rsidP="004A7353">
      <w:pPr>
        <w:widowControl w:val="0"/>
        <w:autoSpaceDE w:val="0"/>
        <w:autoSpaceDN w:val="0"/>
        <w:adjustRightInd w:val="0"/>
        <w:spacing w:before="0" w:after="0"/>
        <w:jc w:val="left"/>
      </w:pPr>
      <w:r w:rsidRPr="004A7353">
        <w:t>U.S</w:t>
      </w:r>
      <w:r w:rsidR="00B20E7C">
        <w:t xml:space="preserve">.  </w:t>
      </w:r>
      <w:r w:rsidRPr="004A7353">
        <w:t>Department of Health &amp; Human Services</w:t>
      </w:r>
    </w:p>
    <w:p w14:paraId="03942C07" w14:textId="77777777" w:rsidR="00994D6B" w:rsidRPr="004A7353" w:rsidRDefault="00647BDF" w:rsidP="004A7353">
      <w:pPr>
        <w:widowControl w:val="0"/>
        <w:autoSpaceDE w:val="0"/>
        <w:autoSpaceDN w:val="0"/>
        <w:adjustRightInd w:val="0"/>
        <w:spacing w:before="0" w:after="0"/>
        <w:jc w:val="left"/>
      </w:pPr>
      <w:hyperlink r:id="rId14" w:history="1">
        <w:r w:rsidR="004A7353" w:rsidRPr="004A7353">
          <w:rPr>
            <w:color w:val="221D4F"/>
          </w:rPr>
          <w:t>audrey.adade@samhsa.hhs.gov</w:t>
        </w:r>
      </w:hyperlink>
    </w:p>
    <w:p w14:paraId="6669B07A" w14:textId="77777777" w:rsidR="004A7353" w:rsidRPr="004A7353" w:rsidRDefault="004A7353" w:rsidP="004A7353">
      <w:pPr>
        <w:widowControl w:val="0"/>
        <w:autoSpaceDE w:val="0"/>
        <w:autoSpaceDN w:val="0"/>
        <w:adjustRightInd w:val="0"/>
        <w:spacing w:before="0" w:after="0"/>
        <w:jc w:val="left"/>
      </w:pPr>
      <w:r w:rsidRPr="004A7353">
        <w:t>(240) 276-2204</w:t>
      </w:r>
    </w:p>
    <w:p w14:paraId="7FA43167" w14:textId="77777777" w:rsidR="002C5488" w:rsidRDefault="002C5488" w:rsidP="004A7353">
      <w:pPr>
        <w:pStyle w:val="1-Text"/>
      </w:pPr>
    </w:p>
    <w:p w14:paraId="59082AA3" w14:textId="77777777" w:rsidR="002C5488" w:rsidRPr="002B2BD8" w:rsidRDefault="002C5488" w:rsidP="002C5488">
      <w:pPr>
        <w:widowControl w:val="0"/>
        <w:autoSpaceDE w:val="0"/>
        <w:autoSpaceDN w:val="0"/>
        <w:adjustRightInd w:val="0"/>
        <w:spacing w:before="0" w:after="0"/>
        <w:jc w:val="left"/>
        <w:rPr>
          <w:b/>
          <w:color w:val="000000"/>
        </w:rPr>
      </w:pPr>
      <w:r w:rsidRPr="002B2BD8">
        <w:rPr>
          <w:b/>
          <w:iCs/>
          <w:color w:val="000000"/>
        </w:rPr>
        <w:t>Maureen Madison, Ph.D.</w:t>
      </w:r>
    </w:p>
    <w:p w14:paraId="2958908C" w14:textId="77777777" w:rsidR="002C5488" w:rsidRPr="004A7353" w:rsidRDefault="002C5488" w:rsidP="002C5488">
      <w:pPr>
        <w:widowControl w:val="0"/>
        <w:autoSpaceDE w:val="0"/>
        <w:autoSpaceDN w:val="0"/>
        <w:adjustRightInd w:val="0"/>
        <w:spacing w:before="0" w:after="0"/>
        <w:jc w:val="left"/>
        <w:rPr>
          <w:iCs/>
        </w:rPr>
      </w:pPr>
      <w:r w:rsidRPr="002B2BD8">
        <w:rPr>
          <w:iCs/>
          <w:color w:val="000000"/>
        </w:rPr>
        <w:t xml:space="preserve">Alternate </w:t>
      </w:r>
      <w:r>
        <w:rPr>
          <w:iCs/>
        </w:rPr>
        <w:t>Contracting Officer’s Representative (ACOR)</w:t>
      </w:r>
    </w:p>
    <w:p w14:paraId="45AE22D3" w14:textId="77777777" w:rsidR="002C5488" w:rsidRPr="002B2BD8" w:rsidRDefault="002C5488" w:rsidP="002C5488">
      <w:pPr>
        <w:widowControl w:val="0"/>
        <w:autoSpaceDE w:val="0"/>
        <w:autoSpaceDN w:val="0"/>
        <w:adjustRightInd w:val="0"/>
        <w:spacing w:before="0" w:after="0"/>
        <w:jc w:val="left"/>
        <w:rPr>
          <w:color w:val="000000"/>
        </w:rPr>
      </w:pPr>
      <w:r w:rsidRPr="002B2BD8">
        <w:rPr>
          <w:iCs/>
          <w:color w:val="000000"/>
        </w:rPr>
        <w:t>Public Health Advisor</w:t>
      </w:r>
    </w:p>
    <w:p w14:paraId="447ADBEF" w14:textId="77777777" w:rsidR="002C5488" w:rsidRPr="002B2BD8" w:rsidRDefault="002C5488" w:rsidP="002C5488">
      <w:pPr>
        <w:widowControl w:val="0"/>
        <w:autoSpaceDE w:val="0"/>
        <w:autoSpaceDN w:val="0"/>
        <w:adjustRightInd w:val="0"/>
        <w:spacing w:before="0" w:after="0"/>
        <w:jc w:val="left"/>
        <w:rPr>
          <w:color w:val="000000"/>
        </w:rPr>
      </w:pPr>
      <w:r w:rsidRPr="002B2BD8">
        <w:rPr>
          <w:iCs/>
          <w:color w:val="000000"/>
        </w:rPr>
        <w:t>Division of Prevention, Traumatic Stress and Special Programs (DPTSSP)</w:t>
      </w:r>
    </w:p>
    <w:p w14:paraId="38542D27" w14:textId="77777777" w:rsidR="002C5488" w:rsidRPr="002B2BD8" w:rsidRDefault="002C5488" w:rsidP="002C5488">
      <w:pPr>
        <w:widowControl w:val="0"/>
        <w:autoSpaceDE w:val="0"/>
        <w:autoSpaceDN w:val="0"/>
        <w:adjustRightInd w:val="0"/>
        <w:spacing w:before="0" w:after="0"/>
        <w:jc w:val="left"/>
        <w:rPr>
          <w:color w:val="000000"/>
        </w:rPr>
      </w:pPr>
      <w:r w:rsidRPr="002B2BD8">
        <w:rPr>
          <w:iCs/>
          <w:color w:val="000000"/>
        </w:rPr>
        <w:t>Center for Mental Health Services (CMHS)</w:t>
      </w:r>
    </w:p>
    <w:p w14:paraId="1054F608" w14:textId="77777777" w:rsidR="002C5488" w:rsidRPr="002B2BD8" w:rsidRDefault="002C5488" w:rsidP="002C5488">
      <w:pPr>
        <w:widowControl w:val="0"/>
        <w:autoSpaceDE w:val="0"/>
        <w:autoSpaceDN w:val="0"/>
        <w:adjustRightInd w:val="0"/>
        <w:spacing w:before="0" w:after="0"/>
        <w:jc w:val="left"/>
        <w:rPr>
          <w:color w:val="000000"/>
        </w:rPr>
      </w:pPr>
      <w:r w:rsidRPr="002B2BD8">
        <w:rPr>
          <w:iCs/>
          <w:color w:val="000000"/>
        </w:rPr>
        <w:t>Substance Abuse and Mental Health Services Administration (SAMHSA)</w:t>
      </w:r>
    </w:p>
    <w:p w14:paraId="266F419D" w14:textId="77777777" w:rsidR="002C5488" w:rsidRPr="002B2BD8" w:rsidRDefault="00647BDF" w:rsidP="002C5488">
      <w:pPr>
        <w:widowControl w:val="0"/>
        <w:autoSpaceDE w:val="0"/>
        <w:autoSpaceDN w:val="0"/>
        <w:adjustRightInd w:val="0"/>
        <w:spacing w:before="0" w:after="0"/>
        <w:jc w:val="left"/>
        <w:rPr>
          <w:iCs/>
          <w:color w:val="000000"/>
        </w:rPr>
      </w:pPr>
      <w:hyperlink r:id="rId15" w:history="1">
        <w:r w:rsidR="002C5488" w:rsidRPr="002B2BD8">
          <w:rPr>
            <w:rStyle w:val="Hyperlink"/>
            <w:iCs/>
            <w:color w:val="000000"/>
          </w:rPr>
          <w:t>Maureen.Madison@samhsa.hhs.gov</w:t>
        </w:r>
      </w:hyperlink>
    </w:p>
    <w:p w14:paraId="1534DA10" w14:textId="77777777" w:rsidR="002C5488" w:rsidRPr="002B2BD8" w:rsidRDefault="00121313" w:rsidP="002C5488">
      <w:pPr>
        <w:widowControl w:val="0"/>
        <w:autoSpaceDE w:val="0"/>
        <w:autoSpaceDN w:val="0"/>
        <w:adjustRightInd w:val="0"/>
        <w:spacing w:before="0" w:after="0"/>
        <w:jc w:val="left"/>
        <w:rPr>
          <w:color w:val="000000"/>
        </w:rPr>
      </w:pPr>
      <w:r w:rsidRPr="002B2BD8">
        <w:rPr>
          <w:iCs/>
          <w:color w:val="000000"/>
        </w:rPr>
        <w:t>(</w:t>
      </w:r>
      <w:r w:rsidR="0029315E" w:rsidRPr="002B2BD8">
        <w:rPr>
          <w:iCs/>
          <w:color w:val="000000"/>
        </w:rPr>
        <w:t>240</w:t>
      </w:r>
      <w:r w:rsidRPr="002B2BD8">
        <w:rPr>
          <w:iCs/>
          <w:color w:val="000000"/>
        </w:rPr>
        <w:t xml:space="preserve">) </w:t>
      </w:r>
      <w:r w:rsidR="0029315E" w:rsidRPr="002B2BD8">
        <w:rPr>
          <w:iCs/>
          <w:color w:val="000000"/>
        </w:rPr>
        <w:t>276-1772</w:t>
      </w:r>
    </w:p>
    <w:p w14:paraId="279E49DE" w14:textId="77777777" w:rsidR="00FF4E79" w:rsidRDefault="00FF4E79" w:rsidP="00FF4E79">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ind w:left="0"/>
        <w:rPr>
          <w:b/>
        </w:rPr>
      </w:pPr>
    </w:p>
    <w:p w14:paraId="7E848A02" w14:textId="77777777" w:rsidR="000B7AEC" w:rsidRPr="00D42DC7" w:rsidRDefault="000B7AEC" w:rsidP="00FF4E79">
      <w:pPr>
        <w:pStyle w:val="BodyTextInden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ind w:left="0"/>
        <w:rPr>
          <w:b/>
        </w:rPr>
        <w:sectPr w:rsidR="000B7AEC" w:rsidRPr="00D42DC7">
          <w:footerReference w:type="default" r:id="rId16"/>
          <w:pgSz w:w="12240" w:h="15840" w:code="1"/>
          <w:pgMar w:top="1440" w:right="1440" w:bottom="1440" w:left="1440" w:header="720" w:footer="720" w:gutter="0"/>
          <w:cols w:space="720"/>
          <w:docGrid w:linePitch="360"/>
        </w:sectPr>
      </w:pPr>
    </w:p>
    <w:p w14:paraId="3DAF700E" w14:textId="77777777" w:rsidR="0080291E" w:rsidRDefault="0080291E" w:rsidP="0080291E">
      <w:pPr>
        <w:pStyle w:val="Report1"/>
      </w:pPr>
      <w:r>
        <w:lastRenderedPageBreak/>
        <w:br w:type="page"/>
      </w:r>
      <w:r>
        <w:lastRenderedPageBreak/>
        <w:t>LIST OF ATTACHMENTS</w:t>
      </w:r>
    </w:p>
    <w:p w14:paraId="0E6A9059" w14:textId="77777777" w:rsidR="0080291E" w:rsidRDefault="0080291E" w:rsidP="0080291E">
      <w:pPr>
        <w:pStyle w:val="1-Text"/>
        <w:spacing w:line="480" w:lineRule="auto"/>
      </w:pPr>
    </w:p>
    <w:p w14:paraId="29304FD8" w14:textId="77777777" w:rsidR="0080291E" w:rsidRPr="009A339B" w:rsidRDefault="0080291E" w:rsidP="0080291E">
      <w:pPr>
        <w:pStyle w:val="1-Text"/>
        <w:spacing w:line="480" w:lineRule="auto"/>
      </w:pPr>
      <w:r>
        <w:t xml:space="preserve">Attachment </w:t>
      </w:r>
      <w:proofErr w:type="gramStart"/>
      <w:r>
        <w:t>A</w:t>
      </w:r>
      <w:proofErr w:type="gramEnd"/>
      <w:r>
        <w:tab/>
      </w:r>
      <w:r>
        <w:tab/>
      </w:r>
      <w:r w:rsidRPr="009A339B">
        <w:t xml:space="preserve">Service Pre-Assessment Form </w:t>
      </w:r>
    </w:p>
    <w:p w14:paraId="3D73DD12" w14:textId="77777777" w:rsidR="0080291E" w:rsidRPr="009A339B" w:rsidRDefault="0080291E" w:rsidP="0080291E">
      <w:pPr>
        <w:pStyle w:val="1-Text"/>
        <w:spacing w:line="480" w:lineRule="auto"/>
      </w:pPr>
      <w:r w:rsidRPr="009A339B">
        <w:t>Attachment B</w:t>
      </w:r>
      <w:r w:rsidRPr="009A339B">
        <w:tab/>
      </w:r>
      <w:r w:rsidRPr="009A339B">
        <w:tab/>
        <w:t>Training Feedback Form</w:t>
      </w:r>
    </w:p>
    <w:p w14:paraId="20F4DFF2" w14:textId="77777777" w:rsidR="0080291E" w:rsidRPr="009A339B" w:rsidRDefault="0080291E" w:rsidP="0080291E">
      <w:pPr>
        <w:pStyle w:val="1-Text"/>
        <w:spacing w:line="480" w:lineRule="auto"/>
      </w:pPr>
      <w:r w:rsidRPr="009A339B">
        <w:t>Attachment C</w:t>
      </w:r>
      <w:r w:rsidRPr="009A339B">
        <w:tab/>
      </w:r>
      <w:r w:rsidRPr="009A339B">
        <w:tab/>
        <w:t>Training Follow-up Form</w:t>
      </w:r>
    </w:p>
    <w:p w14:paraId="6D4009AC" w14:textId="77777777" w:rsidR="0080291E" w:rsidRPr="009A339B" w:rsidRDefault="0080291E" w:rsidP="0080291E">
      <w:pPr>
        <w:pStyle w:val="1-Text"/>
        <w:spacing w:line="480" w:lineRule="auto"/>
      </w:pPr>
      <w:r w:rsidRPr="009A339B">
        <w:t>Attachment D</w:t>
      </w:r>
      <w:r w:rsidRPr="009A339B">
        <w:tab/>
      </w:r>
      <w:r w:rsidRPr="009A339B">
        <w:tab/>
        <w:t>Technical Assistance Follow-up Form</w:t>
      </w:r>
    </w:p>
    <w:p w14:paraId="4CC0059E" w14:textId="77777777" w:rsidR="0080291E" w:rsidRPr="009A339B" w:rsidRDefault="0080291E" w:rsidP="0080291E">
      <w:pPr>
        <w:pStyle w:val="1-Text"/>
        <w:spacing w:line="480" w:lineRule="auto"/>
      </w:pPr>
      <w:r w:rsidRPr="009A339B">
        <w:t>Attachment E</w:t>
      </w:r>
      <w:r w:rsidRPr="009A339B">
        <w:tab/>
      </w:r>
      <w:r w:rsidRPr="009A339B">
        <w:tab/>
        <w:t>IECMHC Assessment of Cumulative Toolkit-related Services</w:t>
      </w:r>
    </w:p>
    <w:p w14:paraId="7DA45B3B" w14:textId="77777777" w:rsidR="0080291E" w:rsidRPr="009A339B" w:rsidRDefault="0080291E" w:rsidP="0080291E">
      <w:pPr>
        <w:pStyle w:val="1-Text"/>
        <w:spacing w:line="480" w:lineRule="auto"/>
      </w:pPr>
      <w:r w:rsidRPr="009A339B">
        <w:t>Attachment F</w:t>
      </w:r>
      <w:r w:rsidRPr="009A339B">
        <w:tab/>
      </w:r>
      <w:r w:rsidRPr="009A339B">
        <w:tab/>
        <w:t>IECMHC Annual and Quarterly Benchmark Data Collection Forms</w:t>
      </w:r>
    </w:p>
    <w:sectPr w:rsidR="0080291E" w:rsidRPr="009A339B" w:rsidSect="00FF4E7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6B087" w14:textId="77777777" w:rsidR="00835588" w:rsidRDefault="00835588">
      <w:r>
        <w:separator/>
      </w:r>
    </w:p>
  </w:endnote>
  <w:endnote w:type="continuationSeparator" w:id="0">
    <w:p w14:paraId="364BD1D0" w14:textId="77777777" w:rsidR="00835588" w:rsidRDefault="0083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498D0" w14:textId="77777777" w:rsidR="004A42DE" w:rsidRPr="00165A5F" w:rsidRDefault="004A42DE" w:rsidP="00FF4E79">
    <w:pPr>
      <w:pStyle w:val="Footer"/>
      <w:pBdr>
        <w:top w:val="double" w:sz="4" w:space="1" w:color="auto"/>
      </w:pBdr>
      <w:tabs>
        <w:tab w:val="clear" w:pos="4320"/>
        <w:tab w:val="clear" w:pos="8640"/>
        <w:tab w:val="center" w:pos="4680"/>
        <w:tab w:val="right" w:pos="9360"/>
      </w:tabs>
      <w:rPr>
        <w:rFonts w:ascii="Arial" w:hAnsi="Arial" w:cs="Arial"/>
        <w:sz w:val="18"/>
        <w:szCs w:val="18"/>
      </w:rPr>
    </w:pPr>
    <w:r>
      <w:rPr>
        <w:rFonts w:ascii="Arial" w:hAnsi="Arial" w:cs="Arial"/>
        <w:sz w:val="18"/>
        <w:szCs w:val="18"/>
      </w:rPr>
      <w:tab/>
      <w:t>Page</w:t>
    </w:r>
    <w:r>
      <w:rPr>
        <w:rFonts w:ascii="Arial" w:hAnsi="Arial" w:cs="Arial"/>
        <w:sz w:val="16"/>
        <w:szCs w:val="16"/>
      </w:rPr>
      <w:t xml:space="preserv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647BDF">
      <w:rPr>
        <w:rStyle w:val="PageNumber"/>
        <w:rFonts w:ascii="Arial" w:hAnsi="Arial" w:cs="Arial"/>
        <w:noProof/>
        <w:sz w:val="18"/>
        <w:szCs w:val="18"/>
      </w:rPr>
      <w:t>1</w:t>
    </w:r>
    <w:r>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E31F7" w14:textId="77777777" w:rsidR="00835588" w:rsidRDefault="00835588">
      <w:r>
        <w:separator/>
      </w:r>
    </w:p>
  </w:footnote>
  <w:footnote w:type="continuationSeparator" w:id="0">
    <w:p w14:paraId="174CBC1A" w14:textId="77777777" w:rsidR="00835588" w:rsidRDefault="00835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7E2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95F2FEA"/>
    <w:multiLevelType w:val="hybridMultilevel"/>
    <w:tmpl w:val="EB0482C0"/>
    <w:lvl w:ilvl="0" w:tplc="81FE514E">
      <w:start w:val="1"/>
      <w:numFmt w:val="bullet"/>
      <w:pStyle w:val="ReportTextBoxBullet1"/>
      <w:lvlText w:val=""/>
      <w:lvlJc w:val="left"/>
      <w:pPr>
        <w:ind w:left="360" w:hanging="360"/>
      </w:pPr>
      <w:rPr>
        <w:rFonts w:ascii="Wingdings" w:hAnsi="Wingdings" w:hint="default"/>
        <w:color w:val="FAAB4B"/>
        <w:sz w:val="24"/>
        <w:szCs w:val="2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AD364AD"/>
    <w:multiLevelType w:val="hybridMultilevel"/>
    <w:tmpl w:val="48F2D008"/>
    <w:lvl w:ilvl="0" w:tplc="7DD01D2A">
      <w:start w:val="1"/>
      <w:numFmt w:val="bullet"/>
      <w:pStyle w:val="Proposaltextboxbullet"/>
      <w:lvlText w:val=""/>
      <w:lvlJc w:val="left"/>
      <w:pPr>
        <w:ind w:left="720" w:hanging="360"/>
      </w:pPr>
      <w:rPr>
        <w:rFonts w:ascii="Symbol" w:hAnsi="Symbol" w:hint="default"/>
        <w:color w:val="B0010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9D10E2"/>
    <w:multiLevelType w:val="hybridMultilevel"/>
    <w:tmpl w:val="6B064C68"/>
    <w:lvl w:ilvl="0" w:tplc="8DDEE574">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20C306A1"/>
    <w:multiLevelType w:val="hybridMultilevel"/>
    <w:tmpl w:val="AC1056DC"/>
    <w:lvl w:ilvl="0" w:tplc="835A9A02">
      <w:start w:val="1"/>
      <w:numFmt w:val="bullet"/>
      <w:lvlText w:val=""/>
      <w:lvlJc w:val="left"/>
      <w:pPr>
        <w:ind w:left="360" w:hanging="360"/>
      </w:pPr>
      <w:rPr>
        <w:rFonts w:ascii="Symbol" w:hAnsi="Symbol" w:hint="default"/>
      </w:rPr>
    </w:lvl>
    <w:lvl w:ilvl="1" w:tplc="1FA08F2A">
      <w:start w:val="1"/>
      <w:numFmt w:val="bullet"/>
      <w:lvlText w:val="o"/>
      <w:lvlJc w:val="left"/>
      <w:pPr>
        <w:ind w:left="1080" w:hanging="360"/>
      </w:pPr>
      <w:rPr>
        <w:rFonts w:ascii="Courier New" w:hAnsi="Courier New" w:cs="Wingdings" w:hint="default"/>
      </w:rPr>
    </w:lvl>
    <w:lvl w:ilvl="2" w:tplc="8FB6D5F2"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3D3EF6"/>
    <w:multiLevelType w:val="hybridMultilevel"/>
    <w:tmpl w:val="2CA4E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567BF6"/>
    <w:multiLevelType w:val="hybridMultilevel"/>
    <w:tmpl w:val="B6E033F4"/>
    <w:lvl w:ilvl="0" w:tplc="835A9A02">
      <w:start w:val="1"/>
      <w:numFmt w:val="bullet"/>
      <w:pStyle w:val="ReportBullet1"/>
      <w:lvlText w:val=""/>
      <w:lvlJc w:val="left"/>
      <w:pPr>
        <w:tabs>
          <w:tab w:val="num" w:pos="432"/>
        </w:tabs>
        <w:ind w:left="432" w:hanging="432"/>
      </w:pPr>
      <w:rPr>
        <w:rFonts w:ascii="Wingdings" w:hAnsi="Wingdings" w:hint="default"/>
        <w:sz w:val="18"/>
        <w:szCs w:val="18"/>
      </w:rPr>
    </w:lvl>
    <w:lvl w:ilvl="1" w:tplc="1FA08F2A">
      <w:start w:val="1"/>
      <w:numFmt w:val="bullet"/>
      <w:lvlText w:val="o"/>
      <w:lvlJc w:val="left"/>
      <w:pPr>
        <w:tabs>
          <w:tab w:val="num" w:pos="1440"/>
        </w:tabs>
        <w:ind w:left="1440" w:hanging="360"/>
      </w:pPr>
      <w:rPr>
        <w:rFonts w:ascii="Courier New" w:hAnsi="Courier New" w:cs="Wingdings" w:hint="default"/>
      </w:rPr>
    </w:lvl>
    <w:lvl w:ilvl="2" w:tplc="8FB6D5F2">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C836F6"/>
    <w:multiLevelType w:val="hybridMultilevel"/>
    <w:tmpl w:val="9D289DEC"/>
    <w:lvl w:ilvl="0" w:tplc="3CEA5FE2">
      <w:start w:val="1"/>
      <w:numFmt w:val="bullet"/>
      <w:pStyle w:val="Bulletedlist"/>
      <w:lvlText w:val=""/>
      <w:lvlJc w:val="left"/>
      <w:pPr>
        <w:tabs>
          <w:tab w:val="num" w:pos="720"/>
        </w:tabs>
        <w:ind w:left="720" w:hanging="360"/>
      </w:pPr>
      <w:rPr>
        <w:rFonts w:ascii="Wingdings" w:hAnsi="Wingdings" w:hint="default"/>
        <w:color w:val="auto"/>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
    <w:nsid w:val="4D1271C2"/>
    <w:multiLevelType w:val="hybridMultilevel"/>
    <w:tmpl w:val="BC6E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8455BC"/>
    <w:multiLevelType w:val="hybridMultilevel"/>
    <w:tmpl w:val="BC6E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5A4247"/>
    <w:multiLevelType w:val="hybridMultilevel"/>
    <w:tmpl w:val="CB76E818"/>
    <w:lvl w:ilvl="0" w:tplc="DD9414BE">
      <w:start w:val="1"/>
      <w:numFmt w:val="bullet"/>
      <w:pStyle w:val="BulletedText"/>
      <w:lvlText w:val=""/>
      <w:lvlJc w:val="left"/>
      <w:pPr>
        <w:tabs>
          <w:tab w:val="num" w:pos="504"/>
        </w:tabs>
        <w:ind w:left="504" w:hanging="504"/>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804C93"/>
    <w:multiLevelType w:val="hybridMultilevel"/>
    <w:tmpl w:val="EB884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FE61CAC"/>
    <w:multiLevelType w:val="multilevel"/>
    <w:tmpl w:val="B2D8A958"/>
    <w:lvl w:ilvl="0">
      <w:start w:val="1"/>
      <w:numFmt w:val="bullet"/>
      <w:pStyle w:val="T-Bullets"/>
      <w:lvlText w:val=""/>
      <w:lvlJc w:val="left"/>
      <w:rPr>
        <w:rFonts w:ascii="Wingdings" w:hAnsi="Wingdings" w:hint="default"/>
        <w:color w:val="0080C1"/>
      </w:rPr>
    </w:lvl>
    <w:lvl w:ilvl="1">
      <w:start w:val="1"/>
      <w:numFmt w:val="decimal"/>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6">
    <w:nsid w:val="760560E4"/>
    <w:multiLevelType w:val="hybridMultilevel"/>
    <w:tmpl w:val="BC6E3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E8538B"/>
    <w:multiLevelType w:val="hybridMultilevel"/>
    <w:tmpl w:val="6FC8D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5"/>
  </w:num>
  <w:num w:numId="5">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num>
  <w:num w:numId="7">
    <w:abstractNumId w:val="7"/>
  </w:num>
  <w:num w:numId="8">
    <w:abstractNumId w:val="4"/>
  </w:num>
  <w:num w:numId="9">
    <w:abstractNumId w:val="6"/>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17"/>
  </w:num>
  <w:num w:numId="14">
    <w:abstractNumId w:val="14"/>
  </w:num>
  <w:num w:numId="15">
    <w:abstractNumId w:val="16"/>
  </w:num>
  <w:num w:numId="16">
    <w:abstractNumId w:val="0"/>
  </w:num>
  <w:num w:numId="17">
    <w:abstractNumId w:val="3"/>
  </w:num>
  <w:num w:numId="18">
    <w:abstractNumId w:val="11"/>
  </w:num>
  <w:num w:numId="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17"/>
    <w:rsid w:val="00001C8F"/>
    <w:rsid w:val="00002C35"/>
    <w:rsid w:val="00006831"/>
    <w:rsid w:val="00007C49"/>
    <w:rsid w:val="00010605"/>
    <w:rsid w:val="00013375"/>
    <w:rsid w:val="00013C6A"/>
    <w:rsid w:val="00014487"/>
    <w:rsid w:val="000147CC"/>
    <w:rsid w:val="00017788"/>
    <w:rsid w:val="0002054D"/>
    <w:rsid w:val="00024B75"/>
    <w:rsid w:val="00025717"/>
    <w:rsid w:val="00025ADA"/>
    <w:rsid w:val="00026166"/>
    <w:rsid w:val="00026732"/>
    <w:rsid w:val="0002780D"/>
    <w:rsid w:val="00027B2C"/>
    <w:rsid w:val="00030159"/>
    <w:rsid w:val="00030BD6"/>
    <w:rsid w:val="00030F66"/>
    <w:rsid w:val="000329F7"/>
    <w:rsid w:val="00033263"/>
    <w:rsid w:val="000338C1"/>
    <w:rsid w:val="00033DF9"/>
    <w:rsid w:val="00033F86"/>
    <w:rsid w:val="00034FB9"/>
    <w:rsid w:val="0003759E"/>
    <w:rsid w:val="00037736"/>
    <w:rsid w:val="00040DB9"/>
    <w:rsid w:val="00043C9A"/>
    <w:rsid w:val="00044E7C"/>
    <w:rsid w:val="000464D2"/>
    <w:rsid w:val="0004697D"/>
    <w:rsid w:val="0004726D"/>
    <w:rsid w:val="0004793C"/>
    <w:rsid w:val="00047D5D"/>
    <w:rsid w:val="000500B7"/>
    <w:rsid w:val="0005055F"/>
    <w:rsid w:val="00050708"/>
    <w:rsid w:val="00050A68"/>
    <w:rsid w:val="00050F76"/>
    <w:rsid w:val="00051377"/>
    <w:rsid w:val="00051394"/>
    <w:rsid w:val="00052B7C"/>
    <w:rsid w:val="00055D45"/>
    <w:rsid w:val="00055E76"/>
    <w:rsid w:val="00056A87"/>
    <w:rsid w:val="00057DA1"/>
    <w:rsid w:val="00060A05"/>
    <w:rsid w:val="00064E02"/>
    <w:rsid w:val="00064EC2"/>
    <w:rsid w:val="00067966"/>
    <w:rsid w:val="00070C99"/>
    <w:rsid w:val="00073670"/>
    <w:rsid w:val="00074358"/>
    <w:rsid w:val="00074D04"/>
    <w:rsid w:val="00080BF1"/>
    <w:rsid w:val="00080EBE"/>
    <w:rsid w:val="00080F95"/>
    <w:rsid w:val="00081B68"/>
    <w:rsid w:val="00081C20"/>
    <w:rsid w:val="0008213D"/>
    <w:rsid w:val="000846B2"/>
    <w:rsid w:val="00086644"/>
    <w:rsid w:val="00090985"/>
    <w:rsid w:val="00092442"/>
    <w:rsid w:val="00093453"/>
    <w:rsid w:val="00097C40"/>
    <w:rsid w:val="00097F0C"/>
    <w:rsid w:val="000A075C"/>
    <w:rsid w:val="000A0D7C"/>
    <w:rsid w:val="000A1CF2"/>
    <w:rsid w:val="000A319D"/>
    <w:rsid w:val="000A422A"/>
    <w:rsid w:val="000A5926"/>
    <w:rsid w:val="000A659B"/>
    <w:rsid w:val="000B09C5"/>
    <w:rsid w:val="000B2F7E"/>
    <w:rsid w:val="000B3A89"/>
    <w:rsid w:val="000B5F3E"/>
    <w:rsid w:val="000B6647"/>
    <w:rsid w:val="000B67CE"/>
    <w:rsid w:val="000B7510"/>
    <w:rsid w:val="000B7AEC"/>
    <w:rsid w:val="000C05C3"/>
    <w:rsid w:val="000C0FFF"/>
    <w:rsid w:val="000C26BF"/>
    <w:rsid w:val="000C2706"/>
    <w:rsid w:val="000C5384"/>
    <w:rsid w:val="000C6E07"/>
    <w:rsid w:val="000C7496"/>
    <w:rsid w:val="000D01CD"/>
    <w:rsid w:val="000D2747"/>
    <w:rsid w:val="000D4A0C"/>
    <w:rsid w:val="000D510F"/>
    <w:rsid w:val="000D647D"/>
    <w:rsid w:val="000D6D86"/>
    <w:rsid w:val="000E0107"/>
    <w:rsid w:val="000E0568"/>
    <w:rsid w:val="000E1999"/>
    <w:rsid w:val="000E1DC1"/>
    <w:rsid w:val="000E358F"/>
    <w:rsid w:val="000E380E"/>
    <w:rsid w:val="000E38D4"/>
    <w:rsid w:val="000E3AFD"/>
    <w:rsid w:val="000E4F7A"/>
    <w:rsid w:val="000E5933"/>
    <w:rsid w:val="000E5AFC"/>
    <w:rsid w:val="000E6C05"/>
    <w:rsid w:val="000E7532"/>
    <w:rsid w:val="000F0DC4"/>
    <w:rsid w:val="000F57E6"/>
    <w:rsid w:val="000F7F8B"/>
    <w:rsid w:val="00101AF6"/>
    <w:rsid w:val="00103C10"/>
    <w:rsid w:val="001052FD"/>
    <w:rsid w:val="00106BA9"/>
    <w:rsid w:val="00106E94"/>
    <w:rsid w:val="001108EF"/>
    <w:rsid w:val="00110ADB"/>
    <w:rsid w:val="00111283"/>
    <w:rsid w:val="00111564"/>
    <w:rsid w:val="00111603"/>
    <w:rsid w:val="00111E74"/>
    <w:rsid w:val="00112135"/>
    <w:rsid w:val="001129DC"/>
    <w:rsid w:val="00113343"/>
    <w:rsid w:val="001138AC"/>
    <w:rsid w:val="0011445F"/>
    <w:rsid w:val="00114F58"/>
    <w:rsid w:val="00114F78"/>
    <w:rsid w:val="001152F0"/>
    <w:rsid w:val="00115DD3"/>
    <w:rsid w:val="00121313"/>
    <w:rsid w:val="00122BF0"/>
    <w:rsid w:val="001240E6"/>
    <w:rsid w:val="0012470B"/>
    <w:rsid w:val="00124DE7"/>
    <w:rsid w:val="00125CED"/>
    <w:rsid w:val="00126186"/>
    <w:rsid w:val="00127886"/>
    <w:rsid w:val="001327D3"/>
    <w:rsid w:val="00133581"/>
    <w:rsid w:val="00135FFE"/>
    <w:rsid w:val="001371D7"/>
    <w:rsid w:val="001422BD"/>
    <w:rsid w:val="001425FA"/>
    <w:rsid w:val="001436CC"/>
    <w:rsid w:val="00145BEA"/>
    <w:rsid w:val="001500CC"/>
    <w:rsid w:val="00152570"/>
    <w:rsid w:val="00152923"/>
    <w:rsid w:val="001574D3"/>
    <w:rsid w:val="00157DE3"/>
    <w:rsid w:val="0016044F"/>
    <w:rsid w:val="00160572"/>
    <w:rsid w:val="001616DB"/>
    <w:rsid w:val="0016215A"/>
    <w:rsid w:val="00162624"/>
    <w:rsid w:val="00162E50"/>
    <w:rsid w:val="001633E3"/>
    <w:rsid w:val="0016350B"/>
    <w:rsid w:val="00165913"/>
    <w:rsid w:val="00165A61"/>
    <w:rsid w:val="0016660D"/>
    <w:rsid w:val="00166E22"/>
    <w:rsid w:val="00170961"/>
    <w:rsid w:val="00170FD8"/>
    <w:rsid w:val="00171175"/>
    <w:rsid w:val="00172352"/>
    <w:rsid w:val="00172A41"/>
    <w:rsid w:val="00173607"/>
    <w:rsid w:val="00174BEE"/>
    <w:rsid w:val="00175FA8"/>
    <w:rsid w:val="001764CD"/>
    <w:rsid w:val="00176688"/>
    <w:rsid w:val="001769E2"/>
    <w:rsid w:val="00176CAA"/>
    <w:rsid w:val="00177F73"/>
    <w:rsid w:val="00180A6C"/>
    <w:rsid w:val="00181195"/>
    <w:rsid w:val="001849FF"/>
    <w:rsid w:val="00184AA2"/>
    <w:rsid w:val="00184C5A"/>
    <w:rsid w:val="001879DC"/>
    <w:rsid w:val="00187F8E"/>
    <w:rsid w:val="001914DA"/>
    <w:rsid w:val="0019243E"/>
    <w:rsid w:val="00192479"/>
    <w:rsid w:val="001927B8"/>
    <w:rsid w:val="00197686"/>
    <w:rsid w:val="001A0083"/>
    <w:rsid w:val="001A0934"/>
    <w:rsid w:val="001A094C"/>
    <w:rsid w:val="001A1627"/>
    <w:rsid w:val="001A57F1"/>
    <w:rsid w:val="001A770C"/>
    <w:rsid w:val="001B1C01"/>
    <w:rsid w:val="001B2C28"/>
    <w:rsid w:val="001B4586"/>
    <w:rsid w:val="001B5DD3"/>
    <w:rsid w:val="001C1B50"/>
    <w:rsid w:val="001C24B7"/>
    <w:rsid w:val="001C3C5C"/>
    <w:rsid w:val="001C62D9"/>
    <w:rsid w:val="001D250F"/>
    <w:rsid w:val="001D2A44"/>
    <w:rsid w:val="001D5C5A"/>
    <w:rsid w:val="001D5F5A"/>
    <w:rsid w:val="001D6A55"/>
    <w:rsid w:val="001E25C1"/>
    <w:rsid w:val="001E48BB"/>
    <w:rsid w:val="001E6480"/>
    <w:rsid w:val="001E7D24"/>
    <w:rsid w:val="001F30BD"/>
    <w:rsid w:val="001F30DC"/>
    <w:rsid w:val="001F31E0"/>
    <w:rsid w:val="001F388F"/>
    <w:rsid w:val="001F4A38"/>
    <w:rsid w:val="001F5491"/>
    <w:rsid w:val="001F7DED"/>
    <w:rsid w:val="00200195"/>
    <w:rsid w:val="0020096F"/>
    <w:rsid w:val="00201DDC"/>
    <w:rsid w:val="00202B74"/>
    <w:rsid w:val="00205ACD"/>
    <w:rsid w:val="00205B2D"/>
    <w:rsid w:val="0020673A"/>
    <w:rsid w:val="00206ABC"/>
    <w:rsid w:val="002077C6"/>
    <w:rsid w:val="002079B5"/>
    <w:rsid w:val="00211073"/>
    <w:rsid w:val="00211CF2"/>
    <w:rsid w:val="00213D07"/>
    <w:rsid w:val="002145B8"/>
    <w:rsid w:val="002174B3"/>
    <w:rsid w:val="002221A3"/>
    <w:rsid w:val="00224109"/>
    <w:rsid w:val="00224D17"/>
    <w:rsid w:val="00224E3E"/>
    <w:rsid w:val="00230440"/>
    <w:rsid w:val="00230ED2"/>
    <w:rsid w:val="002319DF"/>
    <w:rsid w:val="00231A18"/>
    <w:rsid w:val="00231C4B"/>
    <w:rsid w:val="00231DE2"/>
    <w:rsid w:val="00234566"/>
    <w:rsid w:val="002350BD"/>
    <w:rsid w:val="00235168"/>
    <w:rsid w:val="002354FE"/>
    <w:rsid w:val="0023586F"/>
    <w:rsid w:val="00237753"/>
    <w:rsid w:val="00241DE2"/>
    <w:rsid w:val="00245025"/>
    <w:rsid w:val="002465CB"/>
    <w:rsid w:val="002468BA"/>
    <w:rsid w:val="00247144"/>
    <w:rsid w:val="00247772"/>
    <w:rsid w:val="0025050A"/>
    <w:rsid w:val="002539EF"/>
    <w:rsid w:val="00254CAD"/>
    <w:rsid w:val="00256FC4"/>
    <w:rsid w:val="002572F6"/>
    <w:rsid w:val="00260F3E"/>
    <w:rsid w:val="00263715"/>
    <w:rsid w:val="00264CAD"/>
    <w:rsid w:val="00264DA7"/>
    <w:rsid w:val="00264FC8"/>
    <w:rsid w:val="002651DE"/>
    <w:rsid w:val="002658B9"/>
    <w:rsid w:val="0026597B"/>
    <w:rsid w:val="00265C8D"/>
    <w:rsid w:val="00265CD3"/>
    <w:rsid w:val="00270C48"/>
    <w:rsid w:val="00270EAC"/>
    <w:rsid w:val="002714FA"/>
    <w:rsid w:val="0027194B"/>
    <w:rsid w:val="00273B9C"/>
    <w:rsid w:val="00273F0D"/>
    <w:rsid w:val="002803F4"/>
    <w:rsid w:val="00280874"/>
    <w:rsid w:val="0028289C"/>
    <w:rsid w:val="00287E18"/>
    <w:rsid w:val="00287F94"/>
    <w:rsid w:val="00291AD4"/>
    <w:rsid w:val="0029315E"/>
    <w:rsid w:val="0029406A"/>
    <w:rsid w:val="00294105"/>
    <w:rsid w:val="002A0231"/>
    <w:rsid w:val="002A0D76"/>
    <w:rsid w:val="002A0E09"/>
    <w:rsid w:val="002A0E99"/>
    <w:rsid w:val="002A1562"/>
    <w:rsid w:val="002A1F35"/>
    <w:rsid w:val="002A4C59"/>
    <w:rsid w:val="002A6366"/>
    <w:rsid w:val="002A6C67"/>
    <w:rsid w:val="002B0465"/>
    <w:rsid w:val="002B1ED1"/>
    <w:rsid w:val="002B2277"/>
    <w:rsid w:val="002B2BD8"/>
    <w:rsid w:val="002B31D2"/>
    <w:rsid w:val="002B3CEF"/>
    <w:rsid w:val="002B4836"/>
    <w:rsid w:val="002B5597"/>
    <w:rsid w:val="002B5B28"/>
    <w:rsid w:val="002B738E"/>
    <w:rsid w:val="002B7D7F"/>
    <w:rsid w:val="002C142E"/>
    <w:rsid w:val="002C21E3"/>
    <w:rsid w:val="002C2814"/>
    <w:rsid w:val="002C2F83"/>
    <w:rsid w:val="002C30EB"/>
    <w:rsid w:val="002C36F9"/>
    <w:rsid w:val="002C3A2D"/>
    <w:rsid w:val="002C5488"/>
    <w:rsid w:val="002C574F"/>
    <w:rsid w:val="002C7B46"/>
    <w:rsid w:val="002D1592"/>
    <w:rsid w:val="002D32FE"/>
    <w:rsid w:val="002D4024"/>
    <w:rsid w:val="002D41ED"/>
    <w:rsid w:val="002E10D5"/>
    <w:rsid w:val="002E2A92"/>
    <w:rsid w:val="002E3F08"/>
    <w:rsid w:val="002E4160"/>
    <w:rsid w:val="002E4644"/>
    <w:rsid w:val="002E49FF"/>
    <w:rsid w:val="002E7015"/>
    <w:rsid w:val="002F0886"/>
    <w:rsid w:val="002F2E67"/>
    <w:rsid w:val="002F4B1E"/>
    <w:rsid w:val="002F58E4"/>
    <w:rsid w:val="002F61C2"/>
    <w:rsid w:val="002F73C8"/>
    <w:rsid w:val="00300F7E"/>
    <w:rsid w:val="00301D62"/>
    <w:rsid w:val="00302C9B"/>
    <w:rsid w:val="003042EF"/>
    <w:rsid w:val="003102CD"/>
    <w:rsid w:val="003114B7"/>
    <w:rsid w:val="00311877"/>
    <w:rsid w:val="003130DE"/>
    <w:rsid w:val="00314C98"/>
    <w:rsid w:val="00315E95"/>
    <w:rsid w:val="00317950"/>
    <w:rsid w:val="00322B5D"/>
    <w:rsid w:val="00325BD6"/>
    <w:rsid w:val="00326D45"/>
    <w:rsid w:val="00330B23"/>
    <w:rsid w:val="00330C83"/>
    <w:rsid w:val="00330E35"/>
    <w:rsid w:val="00331B09"/>
    <w:rsid w:val="00331C32"/>
    <w:rsid w:val="0033210B"/>
    <w:rsid w:val="0033642B"/>
    <w:rsid w:val="00340CBD"/>
    <w:rsid w:val="00341E42"/>
    <w:rsid w:val="00342432"/>
    <w:rsid w:val="00345EB9"/>
    <w:rsid w:val="00346546"/>
    <w:rsid w:val="00346591"/>
    <w:rsid w:val="003466DC"/>
    <w:rsid w:val="0034688E"/>
    <w:rsid w:val="003476E4"/>
    <w:rsid w:val="00350B1D"/>
    <w:rsid w:val="00351BD6"/>
    <w:rsid w:val="00354429"/>
    <w:rsid w:val="00355C29"/>
    <w:rsid w:val="003560D3"/>
    <w:rsid w:val="00361872"/>
    <w:rsid w:val="0036224E"/>
    <w:rsid w:val="00362C48"/>
    <w:rsid w:val="00362E71"/>
    <w:rsid w:val="00365D38"/>
    <w:rsid w:val="0037063D"/>
    <w:rsid w:val="00370A52"/>
    <w:rsid w:val="003734EA"/>
    <w:rsid w:val="00373BF6"/>
    <w:rsid w:val="00374146"/>
    <w:rsid w:val="003750F3"/>
    <w:rsid w:val="00376A4E"/>
    <w:rsid w:val="003833BE"/>
    <w:rsid w:val="003843A6"/>
    <w:rsid w:val="0038484D"/>
    <w:rsid w:val="0038605E"/>
    <w:rsid w:val="003865F8"/>
    <w:rsid w:val="00386EA4"/>
    <w:rsid w:val="00387B2B"/>
    <w:rsid w:val="00390D70"/>
    <w:rsid w:val="00390DCD"/>
    <w:rsid w:val="00391F14"/>
    <w:rsid w:val="00391F99"/>
    <w:rsid w:val="003923A2"/>
    <w:rsid w:val="003927A2"/>
    <w:rsid w:val="00396ED0"/>
    <w:rsid w:val="003A3F80"/>
    <w:rsid w:val="003A409D"/>
    <w:rsid w:val="003A46F2"/>
    <w:rsid w:val="003A4E05"/>
    <w:rsid w:val="003A7689"/>
    <w:rsid w:val="003A7BC7"/>
    <w:rsid w:val="003A7C21"/>
    <w:rsid w:val="003B1628"/>
    <w:rsid w:val="003B1C36"/>
    <w:rsid w:val="003B1DF4"/>
    <w:rsid w:val="003B2CEB"/>
    <w:rsid w:val="003B3069"/>
    <w:rsid w:val="003B4057"/>
    <w:rsid w:val="003B54FB"/>
    <w:rsid w:val="003B5DC9"/>
    <w:rsid w:val="003B6521"/>
    <w:rsid w:val="003B689D"/>
    <w:rsid w:val="003B6EF2"/>
    <w:rsid w:val="003B7036"/>
    <w:rsid w:val="003C0136"/>
    <w:rsid w:val="003C2CB3"/>
    <w:rsid w:val="003C3726"/>
    <w:rsid w:val="003C4DB3"/>
    <w:rsid w:val="003C4DD7"/>
    <w:rsid w:val="003C6068"/>
    <w:rsid w:val="003D0A8E"/>
    <w:rsid w:val="003D0C93"/>
    <w:rsid w:val="003D1549"/>
    <w:rsid w:val="003D2B92"/>
    <w:rsid w:val="003D6AB9"/>
    <w:rsid w:val="003D7545"/>
    <w:rsid w:val="003E0317"/>
    <w:rsid w:val="003E1416"/>
    <w:rsid w:val="003E18CF"/>
    <w:rsid w:val="003E6CC3"/>
    <w:rsid w:val="003E6DCF"/>
    <w:rsid w:val="003E7DB9"/>
    <w:rsid w:val="003F2024"/>
    <w:rsid w:val="003F3C6B"/>
    <w:rsid w:val="003F5D97"/>
    <w:rsid w:val="003F7087"/>
    <w:rsid w:val="00400D58"/>
    <w:rsid w:val="00401859"/>
    <w:rsid w:val="004031F2"/>
    <w:rsid w:val="004126E4"/>
    <w:rsid w:val="0041317C"/>
    <w:rsid w:val="00413BD1"/>
    <w:rsid w:val="00413E32"/>
    <w:rsid w:val="004147D1"/>
    <w:rsid w:val="00414AD7"/>
    <w:rsid w:val="00415573"/>
    <w:rsid w:val="004156DA"/>
    <w:rsid w:val="00416153"/>
    <w:rsid w:val="004201AB"/>
    <w:rsid w:val="00421A27"/>
    <w:rsid w:val="0042235D"/>
    <w:rsid w:val="004226D6"/>
    <w:rsid w:val="0042344B"/>
    <w:rsid w:val="004238E4"/>
    <w:rsid w:val="00424713"/>
    <w:rsid w:val="00424C6B"/>
    <w:rsid w:val="004265F7"/>
    <w:rsid w:val="0042670D"/>
    <w:rsid w:val="004269E2"/>
    <w:rsid w:val="004302FF"/>
    <w:rsid w:val="00431842"/>
    <w:rsid w:val="0043215D"/>
    <w:rsid w:val="00432419"/>
    <w:rsid w:val="00432530"/>
    <w:rsid w:val="004372DE"/>
    <w:rsid w:val="004406F4"/>
    <w:rsid w:val="0044094C"/>
    <w:rsid w:val="00441482"/>
    <w:rsid w:val="004438F9"/>
    <w:rsid w:val="00443CB2"/>
    <w:rsid w:val="004507EB"/>
    <w:rsid w:val="004525F3"/>
    <w:rsid w:val="00452C54"/>
    <w:rsid w:val="004531C0"/>
    <w:rsid w:val="00453FA0"/>
    <w:rsid w:val="00457C0A"/>
    <w:rsid w:val="0046087E"/>
    <w:rsid w:val="004614C7"/>
    <w:rsid w:val="004626B4"/>
    <w:rsid w:val="00462E0C"/>
    <w:rsid w:val="00463484"/>
    <w:rsid w:val="00464AB2"/>
    <w:rsid w:val="00467078"/>
    <w:rsid w:val="00474671"/>
    <w:rsid w:val="00475E5F"/>
    <w:rsid w:val="004774FD"/>
    <w:rsid w:val="00477FEC"/>
    <w:rsid w:val="004803AC"/>
    <w:rsid w:val="004829BF"/>
    <w:rsid w:val="00486C86"/>
    <w:rsid w:val="0049041B"/>
    <w:rsid w:val="004924DD"/>
    <w:rsid w:val="004965C8"/>
    <w:rsid w:val="004A194A"/>
    <w:rsid w:val="004A1CDB"/>
    <w:rsid w:val="004A2BE8"/>
    <w:rsid w:val="004A42DE"/>
    <w:rsid w:val="004A7353"/>
    <w:rsid w:val="004A74A5"/>
    <w:rsid w:val="004B1EB9"/>
    <w:rsid w:val="004B3B66"/>
    <w:rsid w:val="004B775A"/>
    <w:rsid w:val="004C0D2D"/>
    <w:rsid w:val="004C115D"/>
    <w:rsid w:val="004C2437"/>
    <w:rsid w:val="004C2DA6"/>
    <w:rsid w:val="004C310C"/>
    <w:rsid w:val="004C46DE"/>
    <w:rsid w:val="004C4B11"/>
    <w:rsid w:val="004C4DBA"/>
    <w:rsid w:val="004C564D"/>
    <w:rsid w:val="004C65FA"/>
    <w:rsid w:val="004C6F77"/>
    <w:rsid w:val="004D02BC"/>
    <w:rsid w:val="004D1369"/>
    <w:rsid w:val="004D34D4"/>
    <w:rsid w:val="004D6E89"/>
    <w:rsid w:val="004E0825"/>
    <w:rsid w:val="004E18B7"/>
    <w:rsid w:val="004E2401"/>
    <w:rsid w:val="004E3736"/>
    <w:rsid w:val="004E39DA"/>
    <w:rsid w:val="004E611C"/>
    <w:rsid w:val="004E675D"/>
    <w:rsid w:val="004E76E0"/>
    <w:rsid w:val="004E7DEC"/>
    <w:rsid w:val="004F15BF"/>
    <w:rsid w:val="004F34E8"/>
    <w:rsid w:val="004F5E22"/>
    <w:rsid w:val="004F5F80"/>
    <w:rsid w:val="004F7786"/>
    <w:rsid w:val="004F78E3"/>
    <w:rsid w:val="00500335"/>
    <w:rsid w:val="005018C3"/>
    <w:rsid w:val="005051EB"/>
    <w:rsid w:val="00505FAA"/>
    <w:rsid w:val="0050766B"/>
    <w:rsid w:val="00510057"/>
    <w:rsid w:val="0051013D"/>
    <w:rsid w:val="0051082F"/>
    <w:rsid w:val="0051206F"/>
    <w:rsid w:val="005121FD"/>
    <w:rsid w:val="00514456"/>
    <w:rsid w:val="00515ECA"/>
    <w:rsid w:val="00517A85"/>
    <w:rsid w:val="00526C2E"/>
    <w:rsid w:val="00530A27"/>
    <w:rsid w:val="005311BD"/>
    <w:rsid w:val="005318E1"/>
    <w:rsid w:val="005324AA"/>
    <w:rsid w:val="00533A33"/>
    <w:rsid w:val="005347B7"/>
    <w:rsid w:val="005357CD"/>
    <w:rsid w:val="00537E3C"/>
    <w:rsid w:val="00545487"/>
    <w:rsid w:val="00545524"/>
    <w:rsid w:val="00545AE8"/>
    <w:rsid w:val="00545B0D"/>
    <w:rsid w:val="005460C5"/>
    <w:rsid w:val="0054640C"/>
    <w:rsid w:val="00547925"/>
    <w:rsid w:val="00547EB3"/>
    <w:rsid w:val="00550F89"/>
    <w:rsid w:val="00560EC8"/>
    <w:rsid w:val="00563522"/>
    <w:rsid w:val="00563710"/>
    <w:rsid w:val="005649C5"/>
    <w:rsid w:val="00564FD4"/>
    <w:rsid w:val="00566B6A"/>
    <w:rsid w:val="00567373"/>
    <w:rsid w:val="00567BA0"/>
    <w:rsid w:val="00570E78"/>
    <w:rsid w:val="005715BD"/>
    <w:rsid w:val="00571637"/>
    <w:rsid w:val="00571A2D"/>
    <w:rsid w:val="00571DA3"/>
    <w:rsid w:val="00573187"/>
    <w:rsid w:val="0057328E"/>
    <w:rsid w:val="0057436D"/>
    <w:rsid w:val="00574E47"/>
    <w:rsid w:val="00576D33"/>
    <w:rsid w:val="00577733"/>
    <w:rsid w:val="00577BB6"/>
    <w:rsid w:val="00580D12"/>
    <w:rsid w:val="0058245F"/>
    <w:rsid w:val="00584E7F"/>
    <w:rsid w:val="00585183"/>
    <w:rsid w:val="00585320"/>
    <w:rsid w:val="00586919"/>
    <w:rsid w:val="00587124"/>
    <w:rsid w:val="00591996"/>
    <w:rsid w:val="00591B62"/>
    <w:rsid w:val="0059229A"/>
    <w:rsid w:val="0059413B"/>
    <w:rsid w:val="00595149"/>
    <w:rsid w:val="00595A81"/>
    <w:rsid w:val="00596B63"/>
    <w:rsid w:val="005A09D2"/>
    <w:rsid w:val="005A0C2E"/>
    <w:rsid w:val="005A35ED"/>
    <w:rsid w:val="005A387E"/>
    <w:rsid w:val="005A3E2E"/>
    <w:rsid w:val="005A4C7B"/>
    <w:rsid w:val="005A5EB2"/>
    <w:rsid w:val="005A6267"/>
    <w:rsid w:val="005A7F4A"/>
    <w:rsid w:val="005B18DC"/>
    <w:rsid w:val="005B38A7"/>
    <w:rsid w:val="005B3D12"/>
    <w:rsid w:val="005B5B86"/>
    <w:rsid w:val="005B6013"/>
    <w:rsid w:val="005B7979"/>
    <w:rsid w:val="005B7FD7"/>
    <w:rsid w:val="005C01B1"/>
    <w:rsid w:val="005C0542"/>
    <w:rsid w:val="005C0CB8"/>
    <w:rsid w:val="005C21A4"/>
    <w:rsid w:val="005C40D5"/>
    <w:rsid w:val="005C520A"/>
    <w:rsid w:val="005C5CA6"/>
    <w:rsid w:val="005D2ADC"/>
    <w:rsid w:val="005D2C1F"/>
    <w:rsid w:val="005D2E34"/>
    <w:rsid w:val="005D4508"/>
    <w:rsid w:val="005D5A35"/>
    <w:rsid w:val="005D621E"/>
    <w:rsid w:val="005D6B0B"/>
    <w:rsid w:val="005D6DF6"/>
    <w:rsid w:val="005D777F"/>
    <w:rsid w:val="005E0520"/>
    <w:rsid w:val="005E2ECE"/>
    <w:rsid w:val="005E5883"/>
    <w:rsid w:val="005E60E5"/>
    <w:rsid w:val="005F05C1"/>
    <w:rsid w:val="005F0786"/>
    <w:rsid w:val="005F6324"/>
    <w:rsid w:val="005F6A87"/>
    <w:rsid w:val="005F6D5E"/>
    <w:rsid w:val="005F74BF"/>
    <w:rsid w:val="00601490"/>
    <w:rsid w:val="006043AA"/>
    <w:rsid w:val="0060522E"/>
    <w:rsid w:val="00607540"/>
    <w:rsid w:val="006077BE"/>
    <w:rsid w:val="00610269"/>
    <w:rsid w:val="0061129C"/>
    <w:rsid w:val="006112DF"/>
    <w:rsid w:val="00613299"/>
    <w:rsid w:val="00613B7A"/>
    <w:rsid w:val="00613EF0"/>
    <w:rsid w:val="0061445A"/>
    <w:rsid w:val="00615ABD"/>
    <w:rsid w:val="006164FB"/>
    <w:rsid w:val="006172DA"/>
    <w:rsid w:val="006175DA"/>
    <w:rsid w:val="00621857"/>
    <w:rsid w:val="006233AC"/>
    <w:rsid w:val="0062449F"/>
    <w:rsid w:val="0062688C"/>
    <w:rsid w:val="00626E5C"/>
    <w:rsid w:val="00627AA0"/>
    <w:rsid w:val="00627B81"/>
    <w:rsid w:val="00631081"/>
    <w:rsid w:val="00632BFB"/>
    <w:rsid w:val="00633DBD"/>
    <w:rsid w:val="0063481F"/>
    <w:rsid w:val="00634FEE"/>
    <w:rsid w:val="006354EC"/>
    <w:rsid w:val="00635C01"/>
    <w:rsid w:val="0063738B"/>
    <w:rsid w:val="0064256F"/>
    <w:rsid w:val="006435CB"/>
    <w:rsid w:val="00643E9C"/>
    <w:rsid w:val="006445A9"/>
    <w:rsid w:val="00644890"/>
    <w:rsid w:val="006452B2"/>
    <w:rsid w:val="00646D82"/>
    <w:rsid w:val="00647BDF"/>
    <w:rsid w:val="00647EC6"/>
    <w:rsid w:val="00647FAC"/>
    <w:rsid w:val="006502C8"/>
    <w:rsid w:val="0065066C"/>
    <w:rsid w:val="00650F91"/>
    <w:rsid w:val="00651E35"/>
    <w:rsid w:val="00653EB9"/>
    <w:rsid w:val="006541A7"/>
    <w:rsid w:val="00654B03"/>
    <w:rsid w:val="00654B86"/>
    <w:rsid w:val="0065602E"/>
    <w:rsid w:val="00656FE1"/>
    <w:rsid w:val="00657FD5"/>
    <w:rsid w:val="0066228B"/>
    <w:rsid w:val="00663B80"/>
    <w:rsid w:val="00664F6D"/>
    <w:rsid w:val="0066540B"/>
    <w:rsid w:val="006701D7"/>
    <w:rsid w:val="0067162F"/>
    <w:rsid w:val="00671C55"/>
    <w:rsid w:val="00672279"/>
    <w:rsid w:val="0067479E"/>
    <w:rsid w:val="00681307"/>
    <w:rsid w:val="0068233D"/>
    <w:rsid w:val="006848FD"/>
    <w:rsid w:val="006855F5"/>
    <w:rsid w:val="00685FAC"/>
    <w:rsid w:val="00686934"/>
    <w:rsid w:val="00686F97"/>
    <w:rsid w:val="00687691"/>
    <w:rsid w:val="006876AA"/>
    <w:rsid w:val="006916C8"/>
    <w:rsid w:val="00692C24"/>
    <w:rsid w:val="00693866"/>
    <w:rsid w:val="00694E4A"/>
    <w:rsid w:val="006954AC"/>
    <w:rsid w:val="00695979"/>
    <w:rsid w:val="006964AB"/>
    <w:rsid w:val="00696AA0"/>
    <w:rsid w:val="006A3EA0"/>
    <w:rsid w:val="006A492A"/>
    <w:rsid w:val="006A6C43"/>
    <w:rsid w:val="006A70B4"/>
    <w:rsid w:val="006B0BBB"/>
    <w:rsid w:val="006B20FA"/>
    <w:rsid w:val="006B495A"/>
    <w:rsid w:val="006B6368"/>
    <w:rsid w:val="006B7B21"/>
    <w:rsid w:val="006C00F9"/>
    <w:rsid w:val="006C4F0F"/>
    <w:rsid w:val="006C51CC"/>
    <w:rsid w:val="006C546E"/>
    <w:rsid w:val="006C6491"/>
    <w:rsid w:val="006D09C8"/>
    <w:rsid w:val="006D1F2A"/>
    <w:rsid w:val="006D2D92"/>
    <w:rsid w:val="006D321F"/>
    <w:rsid w:val="006D3E6A"/>
    <w:rsid w:val="006D4337"/>
    <w:rsid w:val="006D4DAA"/>
    <w:rsid w:val="006D4FC0"/>
    <w:rsid w:val="006D51FB"/>
    <w:rsid w:val="006D6BEA"/>
    <w:rsid w:val="006D7981"/>
    <w:rsid w:val="006E0E08"/>
    <w:rsid w:val="006E13A9"/>
    <w:rsid w:val="006E1EE4"/>
    <w:rsid w:val="006E249B"/>
    <w:rsid w:val="006E2DC8"/>
    <w:rsid w:val="006E43A8"/>
    <w:rsid w:val="006E57BA"/>
    <w:rsid w:val="006E6236"/>
    <w:rsid w:val="006E6C00"/>
    <w:rsid w:val="006E7C46"/>
    <w:rsid w:val="006F140F"/>
    <w:rsid w:val="006F2637"/>
    <w:rsid w:val="006F321F"/>
    <w:rsid w:val="006F4B64"/>
    <w:rsid w:val="006F4CEE"/>
    <w:rsid w:val="006F580E"/>
    <w:rsid w:val="00700F62"/>
    <w:rsid w:val="007032FE"/>
    <w:rsid w:val="00704A0F"/>
    <w:rsid w:val="00705294"/>
    <w:rsid w:val="007064FF"/>
    <w:rsid w:val="00706AE6"/>
    <w:rsid w:val="00706F11"/>
    <w:rsid w:val="00707B6D"/>
    <w:rsid w:val="00712D4F"/>
    <w:rsid w:val="00712DE9"/>
    <w:rsid w:val="0071309A"/>
    <w:rsid w:val="00714970"/>
    <w:rsid w:val="007157B9"/>
    <w:rsid w:val="00715864"/>
    <w:rsid w:val="00720B51"/>
    <w:rsid w:val="007213D8"/>
    <w:rsid w:val="00721C2B"/>
    <w:rsid w:val="0072210C"/>
    <w:rsid w:val="007235D4"/>
    <w:rsid w:val="0072389C"/>
    <w:rsid w:val="00723F6D"/>
    <w:rsid w:val="0072573A"/>
    <w:rsid w:val="007259AA"/>
    <w:rsid w:val="00725B44"/>
    <w:rsid w:val="00725C50"/>
    <w:rsid w:val="00727B1B"/>
    <w:rsid w:val="00727E01"/>
    <w:rsid w:val="00727E5B"/>
    <w:rsid w:val="00730D7C"/>
    <w:rsid w:val="00730E23"/>
    <w:rsid w:val="007326EC"/>
    <w:rsid w:val="00733ECB"/>
    <w:rsid w:val="00737472"/>
    <w:rsid w:val="00737D39"/>
    <w:rsid w:val="007405D9"/>
    <w:rsid w:val="007420BF"/>
    <w:rsid w:val="007430CB"/>
    <w:rsid w:val="00744A5F"/>
    <w:rsid w:val="007458B9"/>
    <w:rsid w:val="00746E76"/>
    <w:rsid w:val="00747164"/>
    <w:rsid w:val="00747358"/>
    <w:rsid w:val="00747524"/>
    <w:rsid w:val="00747E60"/>
    <w:rsid w:val="00752421"/>
    <w:rsid w:val="00754AF6"/>
    <w:rsid w:val="00754B69"/>
    <w:rsid w:val="00756E68"/>
    <w:rsid w:val="00761191"/>
    <w:rsid w:val="00762089"/>
    <w:rsid w:val="0076260B"/>
    <w:rsid w:val="007642E2"/>
    <w:rsid w:val="007642F7"/>
    <w:rsid w:val="00766F1E"/>
    <w:rsid w:val="0077031E"/>
    <w:rsid w:val="00772F47"/>
    <w:rsid w:val="00773233"/>
    <w:rsid w:val="007734DB"/>
    <w:rsid w:val="0077640E"/>
    <w:rsid w:val="00781735"/>
    <w:rsid w:val="00781E30"/>
    <w:rsid w:val="00781F77"/>
    <w:rsid w:val="00784A03"/>
    <w:rsid w:val="007852B3"/>
    <w:rsid w:val="00785AAD"/>
    <w:rsid w:val="00786201"/>
    <w:rsid w:val="00786CFF"/>
    <w:rsid w:val="007876A8"/>
    <w:rsid w:val="007903E0"/>
    <w:rsid w:val="0079075D"/>
    <w:rsid w:val="00790A4D"/>
    <w:rsid w:val="00790BD5"/>
    <w:rsid w:val="00790E20"/>
    <w:rsid w:val="0079203A"/>
    <w:rsid w:val="00793C02"/>
    <w:rsid w:val="00794BED"/>
    <w:rsid w:val="0079529D"/>
    <w:rsid w:val="0079573D"/>
    <w:rsid w:val="007960FB"/>
    <w:rsid w:val="007A00F2"/>
    <w:rsid w:val="007A02F6"/>
    <w:rsid w:val="007A107D"/>
    <w:rsid w:val="007A1AD0"/>
    <w:rsid w:val="007A28B4"/>
    <w:rsid w:val="007A2BCE"/>
    <w:rsid w:val="007A36A5"/>
    <w:rsid w:val="007A6FE7"/>
    <w:rsid w:val="007A73EA"/>
    <w:rsid w:val="007B15D5"/>
    <w:rsid w:val="007B15EB"/>
    <w:rsid w:val="007B2A08"/>
    <w:rsid w:val="007B3870"/>
    <w:rsid w:val="007B39EC"/>
    <w:rsid w:val="007B4860"/>
    <w:rsid w:val="007B5AAA"/>
    <w:rsid w:val="007B7260"/>
    <w:rsid w:val="007B75FF"/>
    <w:rsid w:val="007C0725"/>
    <w:rsid w:val="007C22FB"/>
    <w:rsid w:val="007C69F2"/>
    <w:rsid w:val="007C7C35"/>
    <w:rsid w:val="007D0893"/>
    <w:rsid w:val="007D0EBF"/>
    <w:rsid w:val="007D17C7"/>
    <w:rsid w:val="007D17F2"/>
    <w:rsid w:val="007D250E"/>
    <w:rsid w:val="007D4146"/>
    <w:rsid w:val="007D4C60"/>
    <w:rsid w:val="007D5AA9"/>
    <w:rsid w:val="007D7ACE"/>
    <w:rsid w:val="007E0397"/>
    <w:rsid w:val="007E2977"/>
    <w:rsid w:val="007E4DCA"/>
    <w:rsid w:val="007E5971"/>
    <w:rsid w:val="007E6F6C"/>
    <w:rsid w:val="007E79CD"/>
    <w:rsid w:val="007E7B7F"/>
    <w:rsid w:val="007E7E0F"/>
    <w:rsid w:val="007F1288"/>
    <w:rsid w:val="007F1AE5"/>
    <w:rsid w:val="007F2C19"/>
    <w:rsid w:val="007F571E"/>
    <w:rsid w:val="007F58EC"/>
    <w:rsid w:val="007F6C4B"/>
    <w:rsid w:val="0080291E"/>
    <w:rsid w:val="00803670"/>
    <w:rsid w:val="0080379D"/>
    <w:rsid w:val="00803869"/>
    <w:rsid w:val="00804C3E"/>
    <w:rsid w:val="0080516B"/>
    <w:rsid w:val="00807942"/>
    <w:rsid w:val="00812D80"/>
    <w:rsid w:val="00815339"/>
    <w:rsid w:val="008163FD"/>
    <w:rsid w:val="00817B1F"/>
    <w:rsid w:val="008213B0"/>
    <w:rsid w:val="00822498"/>
    <w:rsid w:val="00822D2D"/>
    <w:rsid w:val="00830037"/>
    <w:rsid w:val="0083031B"/>
    <w:rsid w:val="0083031D"/>
    <w:rsid w:val="008303DE"/>
    <w:rsid w:val="00830B66"/>
    <w:rsid w:val="008318CA"/>
    <w:rsid w:val="008339CD"/>
    <w:rsid w:val="00834F90"/>
    <w:rsid w:val="00835588"/>
    <w:rsid w:val="008360B8"/>
    <w:rsid w:val="00842DA0"/>
    <w:rsid w:val="00843332"/>
    <w:rsid w:val="00844381"/>
    <w:rsid w:val="00844456"/>
    <w:rsid w:val="0084503E"/>
    <w:rsid w:val="0085030F"/>
    <w:rsid w:val="00851B7B"/>
    <w:rsid w:val="00854667"/>
    <w:rsid w:val="00855D7C"/>
    <w:rsid w:val="008561EE"/>
    <w:rsid w:val="008575E6"/>
    <w:rsid w:val="00862FC5"/>
    <w:rsid w:val="00864C60"/>
    <w:rsid w:val="00864C7D"/>
    <w:rsid w:val="008652B5"/>
    <w:rsid w:val="008652BC"/>
    <w:rsid w:val="008672F4"/>
    <w:rsid w:val="00867B9A"/>
    <w:rsid w:val="0087038D"/>
    <w:rsid w:val="0087156A"/>
    <w:rsid w:val="008715FF"/>
    <w:rsid w:val="0087233A"/>
    <w:rsid w:val="00873953"/>
    <w:rsid w:val="00873E0A"/>
    <w:rsid w:val="0087498E"/>
    <w:rsid w:val="00875D37"/>
    <w:rsid w:val="008767D5"/>
    <w:rsid w:val="00877EBA"/>
    <w:rsid w:val="008828E8"/>
    <w:rsid w:val="00882F74"/>
    <w:rsid w:val="00884149"/>
    <w:rsid w:val="00884755"/>
    <w:rsid w:val="008847AC"/>
    <w:rsid w:val="008858E4"/>
    <w:rsid w:val="00885EF5"/>
    <w:rsid w:val="008875C4"/>
    <w:rsid w:val="00890623"/>
    <w:rsid w:val="00892A89"/>
    <w:rsid w:val="00893271"/>
    <w:rsid w:val="00895085"/>
    <w:rsid w:val="00895C46"/>
    <w:rsid w:val="00896F34"/>
    <w:rsid w:val="008973B3"/>
    <w:rsid w:val="00897530"/>
    <w:rsid w:val="00897CDE"/>
    <w:rsid w:val="008A059E"/>
    <w:rsid w:val="008A098F"/>
    <w:rsid w:val="008A3835"/>
    <w:rsid w:val="008A4A95"/>
    <w:rsid w:val="008A4E9C"/>
    <w:rsid w:val="008A54C4"/>
    <w:rsid w:val="008A5519"/>
    <w:rsid w:val="008A5806"/>
    <w:rsid w:val="008A63E2"/>
    <w:rsid w:val="008A69D6"/>
    <w:rsid w:val="008A7689"/>
    <w:rsid w:val="008A76B2"/>
    <w:rsid w:val="008B0687"/>
    <w:rsid w:val="008B20E8"/>
    <w:rsid w:val="008B35F3"/>
    <w:rsid w:val="008B3917"/>
    <w:rsid w:val="008B6CC1"/>
    <w:rsid w:val="008C02FC"/>
    <w:rsid w:val="008C19B7"/>
    <w:rsid w:val="008C23DA"/>
    <w:rsid w:val="008C2652"/>
    <w:rsid w:val="008C2DFC"/>
    <w:rsid w:val="008C374D"/>
    <w:rsid w:val="008C3965"/>
    <w:rsid w:val="008C4963"/>
    <w:rsid w:val="008C5D06"/>
    <w:rsid w:val="008C7B79"/>
    <w:rsid w:val="008D0354"/>
    <w:rsid w:val="008D0C3C"/>
    <w:rsid w:val="008D39C3"/>
    <w:rsid w:val="008D40B6"/>
    <w:rsid w:val="008D5BD6"/>
    <w:rsid w:val="008D6EE2"/>
    <w:rsid w:val="008E05FE"/>
    <w:rsid w:val="008E0A66"/>
    <w:rsid w:val="008E333D"/>
    <w:rsid w:val="008E5861"/>
    <w:rsid w:val="008E6C99"/>
    <w:rsid w:val="008F0805"/>
    <w:rsid w:val="008F097D"/>
    <w:rsid w:val="008F162A"/>
    <w:rsid w:val="008F3B78"/>
    <w:rsid w:val="008F5AD0"/>
    <w:rsid w:val="008F677E"/>
    <w:rsid w:val="008F6BEB"/>
    <w:rsid w:val="008F7EC6"/>
    <w:rsid w:val="00903E08"/>
    <w:rsid w:val="009041D7"/>
    <w:rsid w:val="00904FF0"/>
    <w:rsid w:val="0090514D"/>
    <w:rsid w:val="00906A37"/>
    <w:rsid w:val="00906B1F"/>
    <w:rsid w:val="009076DC"/>
    <w:rsid w:val="00910157"/>
    <w:rsid w:val="009102DE"/>
    <w:rsid w:val="00910556"/>
    <w:rsid w:val="00910E34"/>
    <w:rsid w:val="00910F1E"/>
    <w:rsid w:val="00912335"/>
    <w:rsid w:val="00913B64"/>
    <w:rsid w:val="00914664"/>
    <w:rsid w:val="00914BAB"/>
    <w:rsid w:val="0091543A"/>
    <w:rsid w:val="00917C0F"/>
    <w:rsid w:val="00922516"/>
    <w:rsid w:val="00922A32"/>
    <w:rsid w:val="00925496"/>
    <w:rsid w:val="00925E91"/>
    <w:rsid w:val="009269AB"/>
    <w:rsid w:val="00933130"/>
    <w:rsid w:val="00933619"/>
    <w:rsid w:val="00934BF0"/>
    <w:rsid w:val="009356B0"/>
    <w:rsid w:val="00940409"/>
    <w:rsid w:val="00941513"/>
    <w:rsid w:val="009416D3"/>
    <w:rsid w:val="00941C6E"/>
    <w:rsid w:val="00942958"/>
    <w:rsid w:val="00942B2C"/>
    <w:rsid w:val="009456C4"/>
    <w:rsid w:val="00946917"/>
    <w:rsid w:val="0095470C"/>
    <w:rsid w:val="00954CE9"/>
    <w:rsid w:val="009551B2"/>
    <w:rsid w:val="00957CD0"/>
    <w:rsid w:val="00957EF5"/>
    <w:rsid w:val="00960AE6"/>
    <w:rsid w:val="00962403"/>
    <w:rsid w:val="00964062"/>
    <w:rsid w:val="00965B24"/>
    <w:rsid w:val="009664A5"/>
    <w:rsid w:val="00966FF8"/>
    <w:rsid w:val="00967202"/>
    <w:rsid w:val="00972BF1"/>
    <w:rsid w:val="0097355C"/>
    <w:rsid w:val="00973F87"/>
    <w:rsid w:val="00974057"/>
    <w:rsid w:val="00974D2A"/>
    <w:rsid w:val="00974F6B"/>
    <w:rsid w:val="00977286"/>
    <w:rsid w:val="00977D1D"/>
    <w:rsid w:val="00980BED"/>
    <w:rsid w:val="00981C68"/>
    <w:rsid w:val="00982B0A"/>
    <w:rsid w:val="00986208"/>
    <w:rsid w:val="0098738E"/>
    <w:rsid w:val="009879FC"/>
    <w:rsid w:val="00987A3A"/>
    <w:rsid w:val="00990613"/>
    <w:rsid w:val="00991737"/>
    <w:rsid w:val="00991FA2"/>
    <w:rsid w:val="00992834"/>
    <w:rsid w:val="00994D6B"/>
    <w:rsid w:val="00994E32"/>
    <w:rsid w:val="00995068"/>
    <w:rsid w:val="009A1EE8"/>
    <w:rsid w:val="009A339B"/>
    <w:rsid w:val="009A523F"/>
    <w:rsid w:val="009A54D1"/>
    <w:rsid w:val="009A5802"/>
    <w:rsid w:val="009B06EC"/>
    <w:rsid w:val="009B0834"/>
    <w:rsid w:val="009B328F"/>
    <w:rsid w:val="009B3684"/>
    <w:rsid w:val="009B3BDF"/>
    <w:rsid w:val="009B42B4"/>
    <w:rsid w:val="009B497D"/>
    <w:rsid w:val="009B5A68"/>
    <w:rsid w:val="009B5DF6"/>
    <w:rsid w:val="009B5F7B"/>
    <w:rsid w:val="009B7B14"/>
    <w:rsid w:val="009C183F"/>
    <w:rsid w:val="009C3BF0"/>
    <w:rsid w:val="009C604D"/>
    <w:rsid w:val="009C6081"/>
    <w:rsid w:val="009C6C26"/>
    <w:rsid w:val="009C6F96"/>
    <w:rsid w:val="009C7CD7"/>
    <w:rsid w:val="009D0591"/>
    <w:rsid w:val="009D0DF2"/>
    <w:rsid w:val="009D45D6"/>
    <w:rsid w:val="009D4A23"/>
    <w:rsid w:val="009D6635"/>
    <w:rsid w:val="009D670E"/>
    <w:rsid w:val="009D712D"/>
    <w:rsid w:val="009D75FA"/>
    <w:rsid w:val="009E0AEF"/>
    <w:rsid w:val="009E2931"/>
    <w:rsid w:val="009E2937"/>
    <w:rsid w:val="009E3108"/>
    <w:rsid w:val="009E487E"/>
    <w:rsid w:val="009E4CE5"/>
    <w:rsid w:val="009E503D"/>
    <w:rsid w:val="009E5638"/>
    <w:rsid w:val="009E5F63"/>
    <w:rsid w:val="009E75FE"/>
    <w:rsid w:val="009F034C"/>
    <w:rsid w:val="009F26F4"/>
    <w:rsid w:val="009F713F"/>
    <w:rsid w:val="009F78E6"/>
    <w:rsid w:val="009F79C8"/>
    <w:rsid w:val="009F7D27"/>
    <w:rsid w:val="00A00060"/>
    <w:rsid w:val="00A008B8"/>
    <w:rsid w:val="00A02219"/>
    <w:rsid w:val="00A04AC3"/>
    <w:rsid w:val="00A066B8"/>
    <w:rsid w:val="00A10CCE"/>
    <w:rsid w:val="00A112BF"/>
    <w:rsid w:val="00A1173A"/>
    <w:rsid w:val="00A14850"/>
    <w:rsid w:val="00A14D31"/>
    <w:rsid w:val="00A15B6F"/>
    <w:rsid w:val="00A15E6D"/>
    <w:rsid w:val="00A16B4F"/>
    <w:rsid w:val="00A16CFA"/>
    <w:rsid w:val="00A203F9"/>
    <w:rsid w:val="00A2126E"/>
    <w:rsid w:val="00A21A6F"/>
    <w:rsid w:val="00A21AA4"/>
    <w:rsid w:val="00A23417"/>
    <w:rsid w:val="00A2462A"/>
    <w:rsid w:val="00A24815"/>
    <w:rsid w:val="00A26251"/>
    <w:rsid w:val="00A26746"/>
    <w:rsid w:val="00A33235"/>
    <w:rsid w:val="00A3373A"/>
    <w:rsid w:val="00A338DE"/>
    <w:rsid w:val="00A35089"/>
    <w:rsid w:val="00A3540E"/>
    <w:rsid w:val="00A37417"/>
    <w:rsid w:val="00A40932"/>
    <w:rsid w:val="00A45656"/>
    <w:rsid w:val="00A476B4"/>
    <w:rsid w:val="00A47D1A"/>
    <w:rsid w:val="00A501D6"/>
    <w:rsid w:val="00A51112"/>
    <w:rsid w:val="00A54C0F"/>
    <w:rsid w:val="00A55FB1"/>
    <w:rsid w:val="00A561BB"/>
    <w:rsid w:val="00A574B3"/>
    <w:rsid w:val="00A607A0"/>
    <w:rsid w:val="00A61F88"/>
    <w:rsid w:val="00A63DE3"/>
    <w:rsid w:val="00A645AB"/>
    <w:rsid w:val="00A652EB"/>
    <w:rsid w:val="00A6633C"/>
    <w:rsid w:val="00A67029"/>
    <w:rsid w:val="00A67A7E"/>
    <w:rsid w:val="00A67B08"/>
    <w:rsid w:val="00A67CFC"/>
    <w:rsid w:val="00A67E43"/>
    <w:rsid w:val="00A700C4"/>
    <w:rsid w:val="00A715E9"/>
    <w:rsid w:val="00A71CB0"/>
    <w:rsid w:val="00A727DD"/>
    <w:rsid w:val="00A72941"/>
    <w:rsid w:val="00A736D3"/>
    <w:rsid w:val="00A750A5"/>
    <w:rsid w:val="00A77A3D"/>
    <w:rsid w:val="00A806D7"/>
    <w:rsid w:val="00A8093D"/>
    <w:rsid w:val="00A84AA8"/>
    <w:rsid w:val="00A854D4"/>
    <w:rsid w:val="00A85581"/>
    <w:rsid w:val="00A857C7"/>
    <w:rsid w:val="00A8583C"/>
    <w:rsid w:val="00A8602A"/>
    <w:rsid w:val="00A90E3E"/>
    <w:rsid w:val="00A97291"/>
    <w:rsid w:val="00A97638"/>
    <w:rsid w:val="00AA0046"/>
    <w:rsid w:val="00AA2416"/>
    <w:rsid w:val="00AA784B"/>
    <w:rsid w:val="00AB5633"/>
    <w:rsid w:val="00AB5D52"/>
    <w:rsid w:val="00AB6546"/>
    <w:rsid w:val="00AB715E"/>
    <w:rsid w:val="00AC0478"/>
    <w:rsid w:val="00AC05D9"/>
    <w:rsid w:val="00AC35B4"/>
    <w:rsid w:val="00AC41B0"/>
    <w:rsid w:val="00AC531C"/>
    <w:rsid w:val="00AC5DF0"/>
    <w:rsid w:val="00AC72AE"/>
    <w:rsid w:val="00AC77B0"/>
    <w:rsid w:val="00AD064E"/>
    <w:rsid w:val="00AD164D"/>
    <w:rsid w:val="00AD1C6C"/>
    <w:rsid w:val="00AD1CAC"/>
    <w:rsid w:val="00AD2D74"/>
    <w:rsid w:val="00AD4F36"/>
    <w:rsid w:val="00AD6806"/>
    <w:rsid w:val="00AD69BA"/>
    <w:rsid w:val="00AD6F20"/>
    <w:rsid w:val="00AD700B"/>
    <w:rsid w:val="00AD7375"/>
    <w:rsid w:val="00AE027F"/>
    <w:rsid w:val="00AE354D"/>
    <w:rsid w:val="00AE4FB9"/>
    <w:rsid w:val="00AE5018"/>
    <w:rsid w:val="00AE5881"/>
    <w:rsid w:val="00AE7086"/>
    <w:rsid w:val="00AF09D8"/>
    <w:rsid w:val="00AF2441"/>
    <w:rsid w:val="00AF307F"/>
    <w:rsid w:val="00AF5F70"/>
    <w:rsid w:val="00AF613F"/>
    <w:rsid w:val="00AF632C"/>
    <w:rsid w:val="00AF783E"/>
    <w:rsid w:val="00AF78A6"/>
    <w:rsid w:val="00B00043"/>
    <w:rsid w:val="00B006ED"/>
    <w:rsid w:val="00B0130B"/>
    <w:rsid w:val="00B02034"/>
    <w:rsid w:val="00B02180"/>
    <w:rsid w:val="00B02993"/>
    <w:rsid w:val="00B02C08"/>
    <w:rsid w:val="00B042C1"/>
    <w:rsid w:val="00B0454E"/>
    <w:rsid w:val="00B0492E"/>
    <w:rsid w:val="00B050FB"/>
    <w:rsid w:val="00B06479"/>
    <w:rsid w:val="00B07B7E"/>
    <w:rsid w:val="00B10C22"/>
    <w:rsid w:val="00B116AA"/>
    <w:rsid w:val="00B12D51"/>
    <w:rsid w:val="00B15ABB"/>
    <w:rsid w:val="00B1645B"/>
    <w:rsid w:val="00B176FE"/>
    <w:rsid w:val="00B17A2B"/>
    <w:rsid w:val="00B20298"/>
    <w:rsid w:val="00B20E7C"/>
    <w:rsid w:val="00B21155"/>
    <w:rsid w:val="00B217DD"/>
    <w:rsid w:val="00B22D2F"/>
    <w:rsid w:val="00B23543"/>
    <w:rsid w:val="00B2380C"/>
    <w:rsid w:val="00B23BBE"/>
    <w:rsid w:val="00B24D6A"/>
    <w:rsid w:val="00B24E10"/>
    <w:rsid w:val="00B250A7"/>
    <w:rsid w:val="00B30E00"/>
    <w:rsid w:val="00B371B4"/>
    <w:rsid w:val="00B40B03"/>
    <w:rsid w:val="00B41693"/>
    <w:rsid w:val="00B42078"/>
    <w:rsid w:val="00B42103"/>
    <w:rsid w:val="00B42777"/>
    <w:rsid w:val="00B42F36"/>
    <w:rsid w:val="00B506C6"/>
    <w:rsid w:val="00B50D59"/>
    <w:rsid w:val="00B5201B"/>
    <w:rsid w:val="00B53551"/>
    <w:rsid w:val="00B53686"/>
    <w:rsid w:val="00B5461F"/>
    <w:rsid w:val="00B5508A"/>
    <w:rsid w:val="00B628D7"/>
    <w:rsid w:val="00B64CE4"/>
    <w:rsid w:val="00B67053"/>
    <w:rsid w:val="00B67211"/>
    <w:rsid w:val="00B70496"/>
    <w:rsid w:val="00B704C0"/>
    <w:rsid w:val="00B7380B"/>
    <w:rsid w:val="00B766CA"/>
    <w:rsid w:val="00B80DC1"/>
    <w:rsid w:val="00B81AFA"/>
    <w:rsid w:val="00B83EF4"/>
    <w:rsid w:val="00B86B8E"/>
    <w:rsid w:val="00B910B8"/>
    <w:rsid w:val="00B929BF"/>
    <w:rsid w:val="00B9310B"/>
    <w:rsid w:val="00B94D58"/>
    <w:rsid w:val="00BA1927"/>
    <w:rsid w:val="00BA302D"/>
    <w:rsid w:val="00BA3163"/>
    <w:rsid w:val="00BA32CC"/>
    <w:rsid w:val="00BA374F"/>
    <w:rsid w:val="00BA4209"/>
    <w:rsid w:val="00BA44A8"/>
    <w:rsid w:val="00BA4579"/>
    <w:rsid w:val="00BA5D4D"/>
    <w:rsid w:val="00BA75C2"/>
    <w:rsid w:val="00BA79D3"/>
    <w:rsid w:val="00BB189A"/>
    <w:rsid w:val="00BB5A94"/>
    <w:rsid w:val="00BB77E5"/>
    <w:rsid w:val="00BC026D"/>
    <w:rsid w:val="00BC0DDC"/>
    <w:rsid w:val="00BC1568"/>
    <w:rsid w:val="00BC4821"/>
    <w:rsid w:val="00BC516B"/>
    <w:rsid w:val="00BC6C35"/>
    <w:rsid w:val="00BC6E5D"/>
    <w:rsid w:val="00BC7736"/>
    <w:rsid w:val="00BD0BBC"/>
    <w:rsid w:val="00BD13A8"/>
    <w:rsid w:val="00BD410B"/>
    <w:rsid w:val="00BD5026"/>
    <w:rsid w:val="00BD72E1"/>
    <w:rsid w:val="00BD7E1C"/>
    <w:rsid w:val="00BE01B1"/>
    <w:rsid w:val="00BE0321"/>
    <w:rsid w:val="00BE4A5D"/>
    <w:rsid w:val="00BE51D2"/>
    <w:rsid w:val="00BE52CA"/>
    <w:rsid w:val="00BE6275"/>
    <w:rsid w:val="00BE7515"/>
    <w:rsid w:val="00BF23B2"/>
    <w:rsid w:val="00BF2D7B"/>
    <w:rsid w:val="00BF4170"/>
    <w:rsid w:val="00BF485D"/>
    <w:rsid w:val="00BF509D"/>
    <w:rsid w:val="00BF5FB8"/>
    <w:rsid w:val="00BF657B"/>
    <w:rsid w:val="00BF6D7F"/>
    <w:rsid w:val="00BF7B8A"/>
    <w:rsid w:val="00BF7D36"/>
    <w:rsid w:val="00C01599"/>
    <w:rsid w:val="00C01768"/>
    <w:rsid w:val="00C03B2A"/>
    <w:rsid w:val="00C05005"/>
    <w:rsid w:val="00C05250"/>
    <w:rsid w:val="00C05CCC"/>
    <w:rsid w:val="00C10822"/>
    <w:rsid w:val="00C11ACB"/>
    <w:rsid w:val="00C122D0"/>
    <w:rsid w:val="00C138C2"/>
    <w:rsid w:val="00C13E23"/>
    <w:rsid w:val="00C2078C"/>
    <w:rsid w:val="00C20D3C"/>
    <w:rsid w:val="00C226ED"/>
    <w:rsid w:val="00C23622"/>
    <w:rsid w:val="00C2373A"/>
    <w:rsid w:val="00C2497D"/>
    <w:rsid w:val="00C2529A"/>
    <w:rsid w:val="00C25A2C"/>
    <w:rsid w:val="00C27701"/>
    <w:rsid w:val="00C34A7D"/>
    <w:rsid w:val="00C35899"/>
    <w:rsid w:val="00C36654"/>
    <w:rsid w:val="00C36B56"/>
    <w:rsid w:val="00C370B2"/>
    <w:rsid w:val="00C37F85"/>
    <w:rsid w:val="00C4027F"/>
    <w:rsid w:val="00C40892"/>
    <w:rsid w:val="00C40E45"/>
    <w:rsid w:val="00C418D8"/>
    <w:rsid w:val="00C44B4C"/>
    <w:rsid w:val="00C46407"/>
    <w:rsid w:val="00C47107"/>
    <w:rsid w:val="00C47B49"/>
    <w:rsid w:val="00C523E1"/>
    <w:rsid w:val="00C525AD"/>
    <w:rsid w:val="00C52C7B"/>
    <w:rsid w:val="00C53104"/>
    <w:rsid w:val="00C53684"/>
    <w:rsid w:val="00C57795"/>
    <w:rsid w:val="00C5796C"/>
    <w:rsid w:val="00C6208B"/>
    <w:rsid w:val="00C62FFA"/>
    <w:rsid w:val="00C63935"/>
    <w:rsid w:val="00C644DA"/>
    <w:rsid w:val="00C64F17"/>
    <w:rsid w:val="00C6569B"/>
    <w:rsid w:val="00C7138D"/>
    <w:rsid w:val="00C74578"/>
    <w:rsid w:val="00C74C08"/>
    <w:rsid w:val="00C756AF"/>
    <w:rsid w:val="00C771B4"/>
    <w:rsid w:val="00C807F3"/>
    <w:rsid w:val="00C81DFD"/>
    <w:rsid w:val="00C828DE"/>
    <w:rsid w:val="00C830D5"/>
    <w:rsid w:val="00C84755"/>
    <w:rsid w:val="00C84FAD"/>
    <w:rsid w:val="00C85FF1"/>
    <w:rsid w:val="00C87F2A"/>
    <w:rsid w:val="00C93320"/>
    <w:rsid w:val="00CA21C0"/>
    <w:rsid w:val="00CA2359"/>
    <w:rsid w:val="00CA4B04"/>
    <w:rsid w:val="00CA52E7"/>
    <w:rsid w:val="00CA5771"/>
    <w:rsid w:val="00CA5A45"/>
    <w:rsid w:val="00CA5A9E"/>
    <w:rsid w:val="00CB05C5"/>
    <w:rsid w:val="00CB2EE0"/>
    <w:rsid w:val="00CB5615"/>
    <w:rsid w:val="00CB5AF7"/>
    <w:rsid w:val="00CB5F06"/>
    <w:rsid w:val="00CB7872"/>
    <w:rsid w:val="00CC0170"/>
    <w:rsid w:val="00CC20FA"/>
    <w:rsid w:val="00CC23B0"/>
    <w:rsid w:val="00CC5DFE"/>
    <w:rsid w:val="00CC7741"/>
    <w:rsid w:val="00CD0373"/>
    <w:rsid w:val="00CD3C0E"/>
    <w:rsid w:val="00CD3C68"/>
    <w:rsid w:val="00CD48FE"/>
    <w:rsid w:val="00CD507C"/>
    <w:rsid w:val="00CD585D"/>
    <w:rsid w:val="00CE351D"/>
    <w:rsid w:val="00CE502A"/>
    <w:rsid w:val="00CE63B8"/>
    <w:rsid w:val="00CE6F0A"/>
    <w:rsid w:val="00CE7B52"/>
    <w:rsid w:val="00CE7E9C"/>
    <w:rsid w:val="00CF0A77"/>
    <w:rsid w:val="00CF0C61"/>
    <w:rsid w:val="00CF2572"/>
    <w:rsid w:val="00CF2BB7"/>
    <w:rsid w:val="00CF3B45"/>
    <w:rsid w:val="00CF6042"/>
    <w:rsid w:val="00CF75E9"/>
    <w:rsid w:val="00CF7902"/>
    <w:rsid w:val="00D01194"/>
    <w:rsid w:val="00D040BE"/>
    <w:rsid w:val="00D0601C"/>
    <w:rsid w:val="00D06E80"/>
    <w:rsid w:val="00D13F08"/>
    <w:rsid w:val="00D1416E"/>
    <w:rsid w:val="00D16144"/>
    <w:rsid w:val="00D161C5"/>
    <w:rsid w:val="00D16A04"/>
    <w:rsid w:val="00D170A0"/>
    <w:rsid w:val="00D1773A"/>
    <w:rsid w:val="00D20252"/>
    <w:rsid w:val="00D224FB"/>
    <w:rsid w:val="00D2258C"/>
    <w:rsid w:val="00D227B1"/>
    <w:rsid w:val="00D229E2"/>
    <w:rsid w:val="00D22B48"/>
    <w:rsid w:val="00D24632"/>
    <w:rsid w:val="00D24864"/>
    <w:rsid w:val="00D24979"/>
    <w:rsid w:val="00D249F5"/>
    <w:rsid w:val="00D279C9"/>
    <w:rsid w:val="00D3009D"/>
    <w:rsid w:val="00D3096A"/>
    <w:rsid w:val="00D30D90"/>
    <w:rsid w:val="00D30E81"/>
    <w:rsid w:val="00D31417"/>
    <w:rsid w:val="00D32D5F"/>
    <w:rsid w:val="00D33FC6"/>
    <w:rsid w:val="00D351EA"/>
    <w:rsid w:val="00D357E4"/>
    <w:rsid w:val="00D35C84"/>
    <w:rsid w:val="00D362BE"/>
    <w:rsid w:val="00D374D6"/>
    <w:rsid w:val="00D405F7"/>
    <w:rsid w:val="00D4095C"/>
    <w:rsid w:val="00D42490"/>
    <w:rsid w:val="00D43639"/>
    <w:rsid w:val="00D50468"/>
    <w:rsid w:val="00D50E2E"/>
    <w:rsid w:val="00D517F5"/>
    <w:rsid w:val="00D5478E"/>
    <w:rsid w:val="00D55ED2"/>
    <w:rsid w:val="00D618C5"/>
    <w:rsid w:val="00D62CF2"/>
    <w:rsid w:val="00D63FB7"/>
    <w:rsid w:val="00D669B9"/>
    <w:rsid w:val="00D724A5"/>
    <w:rsid w:val="00D72546"/>
    <w:rsid w:val="00D73741"/>
    <w:rsid w:val="00D74195"/>
    <w:rsid w:val="00D75417"/>
    <w:rsid w:val="00D81594"/>
    <w:rsid w:val="00D82D2D"/>
    <w:rsid w:val="00D83257"/>
    <w:rsid w:val="00D845F1"/>
    <w:rsid w:val="00D84FF6"/>
    <w:rsid w:val="00D9122F"/>
    <w:rsid w:val="00D91E83"/>
    <w:rsid w:val="00D94B3D"/>
    <w:rsid w:val="00D94D74"/>
    <w:rsid w:val="00D94ECD"/>
    <w:rsid w:val="00D95ACB"/>
    <w:rsid w:val="00D96E9D"/>
    <w:rsid w:val="00DA0A4D"/>
    <w:rsid w:val="00DA0FD3"/>
    <w:rsid w:val="00DA13F0"/>
    <w:rsid w:val="00DA5329"/>
    <w:rsid w:val="00DB094E"/>
    <w:rsid w:val="00DB1622"/>
    <w:rsid w:val="00DB2908"/>
    <w:rsid w:val="00DB2982"/>
    <w:rsid w:val="00DB4224"/>
    <w:rsid w:val="00DB5233"/>
    <w:rsid w:val="00DB61D9"/>
    <w:rsid w:val="00DB683D"/>
    <w:rsid w:val="00DB7C91"/>
    <w:rsid w:val="00DC114D"/>
    <w:rsid w:val="00DC1613"/>
    <w:rsid w:val="00DC4516"/>
    <w:rsid w:val="00DC5B70"/>
    <w:rsid w:val="00DC7B7A"/>
    <w:rsid w:val="00DC7FB5"/>
    <w:rsid w:val="00DD199D"/>
    <w:rsid w:val="00DD1D33"/>
    <w:rsid w:val="00DD26E0"/>
    <w:rsid w:val="00DE083E"/>
    <w:rsid w:val="00DE1956"/>
    <w:rsid w:val="00DE21A9"/>
    <w:rsid w:val="00DE573C"/>
    <w:rsid w:val="00DE6645"/>
    <w:rsid w:val="00DF11B3"/>
    <w:rsid w:val="00DF13E6"/>
    <w:rsid w:val="00DF2E07"/>
    <w:rsid w:val="00DF6BCB"/>
    <w:rsid w:val="00DF6D4F"/>
    <w:rsid w:val="00DF6D9F"/>
    <w:rsid w:val="00DF79AA"/>
    <w:rsid w:val="00E006A1"/>
    <w:rsid w:val="00E00AFA"/>
    <w:rsid w:val="00E011E2"/>
    <w:rsid w:val="00E020D1"/>
    <w:rsid w:val="00E03244"/>
    <w:rsid w:val="00E05EB0"/>
    <w:rsid w:val="00E0644E"/>
    <w:rsid w:val="00E07258"/>
    <w:rsid w:val="00E1219C"/>
    <w:rsid w:val="00E1320B"/>
    <w:rsid w:val="00E1342C"/>
    <w:rsid w:val="00E135DB"/>
    <w:rsid w:val="00E13ABB"/>
    <w:rsid w:val="00E13D06"/>
    <w:rsid w:val="00E147F4"/>
    <w:rsid w:val="00E201CD"/>
    <w:rsid w:val="00E2172F"/>
    <w:rsid w:val="00E21F87"/>
    <w:rsid w:val="00E22A8F"/>
    <w:rsid w:val="00E25B5B"/>
    <w:rsid w:val="00E27148"/>
    <w:rsid w:val="00E30AD1"/>
    <w:rsid w:val="00E30C6B"/>
    <w:rsid w:val="00E315FC"/>
    <w:rsid w:val="00E329CA"/>
    <w:rsid w:val="00E41132"/>
    <w:rsid w:val="00E422AC"/>
    <w:rsid w:val="00E44591"/>
    <w:rsid w:val="00E44CE4"/>
    <w:rsid w:val="00E46238"/>
    <w:rsid w:val="00E47A6C"/>
    <w:rsid w:val="00E5300C"/>
    <w:rsid w:val="00E53300"/>
    <w:rsid w:val="00E543CA"/>
    <w:rsid w:val="00E55B82"/>
    <w:rsid w:val="00E56240"/>
    <w:rsid w:val="00E569EF"/>
    <w:rsid w:val="00E57E14"/>
    <w:rsid w:val="00E623BE"/>
    <w:rsid w:val="00E625E8"/>
    <w:rsid w:val="00E63292"/>
    <w:rsid w:val="00E633BB"/>
    <w:rsid w:val="00E65553"/>
    <w:rsid w:val="00E67324"/>
    <w:rsid w:val="00E67603"/>
    <w:rsid w:val="00E67810"/>
    <w:rsid w:val="00E7221F"/>
    <w:rsid w:val="00E73CF5"/>
    <w:rsid w:val="00E7425B"/>
    <w:rsid w:val="00E74D97"/>
    <w:rsid w:val="00E74F3D"/>
    <w:rsid w:val="00E76D2E"/>
    <w:rsid w:val="00E770E8"/>
    <w:rsid w:val="00E8085F"/>
    <w:rsid w:val="00E8089B"/>
    <w:rsid w:val="00E81006"/>
    <w:rsid w:val="00E81D34"/>
    <w:rsid w:val="00E82445"/>
    <w:rsid w:val="00E8257E"/>
    <w:rsid w:val="00E843D0"/>
    <w:rsid w:val="00E84D0E"/>
    <w:rsid w:val="00E85725"/>
    <w:rsid w:val="00E8617B"/>
    <w:rsid w:val="00E86285"/>
    <w:rsid w:val="00E90A48"/>
    <w:rsid w:val="00E940C7"/>
    <w:rsid w:val="00E955FC"/>
    <w:rsid w:val="00E95B4A"/>
    <w:rsid w:val="00E97165"/>
    <w:rsid w:val="00E97CB1"/>
    <w:rsid w:val="00EA0066"/>
    <w:rsid w:val="00EA01AD"/>
    <w:rsid w:val="00EA0AB5"/>
    <w:rsid w:val="00EA1506"/>
    <w:rsid w:val="00EA2509"/>
    <w:rsid w:val="00EA272E"/>
    <w:rsid w:val="00EA3004"/>
    <w:rsid w:val="00EA4DE3"/>
    <w:rsid w:val="00EA5361"/>
    <w:rsid w:val="00EA56EA"/>
    <w:rsid w:val="00EA5C17"/>
    <w:rsid w:val="00EA68FC"/>
    <w:rsid w:val="00EB153A"/>
    <w:rsid w:val="00EB15FA"/>
    <w:rsid w:val="00EB16DC"/>
    <w:rsid w:val="00EB1B41"/>
    <w:rsid w:val="00EB26AF"/>
    <w:rsid w:val="00EB2BB2"/>
    <w:rsid w:val="00EB3147"/>
    <w:rsid w:val="00EB4626"/>
    <w:rsid w:val="00EB6DED"/>
    <w:rsid w:val="00EC00EB"/>
    <w:rsid w:val="00EC1E7C"/>
    <w:rsid w:val="00EC2206"/>
    <w:rsid w:val="00EC23EE"/>
    <w:rsid w:val="00EC2830"/>
    <w:rsid w:val="00EC2E59"/>
    <w:rsid w:val="00EC3FD6"/>
    <w:rsid w:val="00EC552E"/>
    <w:rsid w:val="00EC6CE1"/>
    <w:rsid w:val="00EC7121"/>
    <w:rsid w:val="00ED0479"/>
    <w:rsid w:val="00ED20BB"/>
    <w:rsid w:val="00ED307F"/>
    <w:rsid w:val="00ED50FB"/>
    <w:rsid w:val="00ED5E33"/>
    <w:rsid w:val="00EE0470"/>
    <w:rsid w:val="00EE11FB"/>
    <w:rsid w:val="00EE1C30"/>
    <w:rsid w:val="00EE253C"/>
    <w:rsid w:val="00EE2A2E"/>
    <w:rsid w:val="00EE3046"/>
    <w:rsid w:val="00EE3617"/>
    <w:rsid w:val="00EE46D5"/>
    <w:rsid w:val="00EF0046"/>
    <w:rsid w:val="00EF05E4"/>
    <w:rsid w:val="00EF132B"/>
    <w:rsid w:val="00EF1545"/>
    <w:rsid w:val="00EF1736"/>
    <w:rsid w:val="00EF1F29"/>
    <w:rsid w:val="00EF25CD"/>
    <w:rsid w:val="00EF4AF6"/>
    <w:rsid w:val="00EF5484"/>
    <w:rsid w:val="00EF5600"/>
    <w:rsid w:val="00EF6276"/>
    <w:rsid w:val="00EF6AA8"/>
    <w:rsid w:val="00F00BE4"/>
    <w:rsid w:val="00F02262"/>
    <w:rsid w:val="00F0262C"/>
    <w:rsid w:val="00F04873"/>
    <w:rsid w:val="00F0516D"/>
    <w:rsid w:val="00F05B4D"/>
    <w:rsid w:val="00F05FD0"/>
    <w:rsid w:val="00F06847"/>
    <w:rsid w:val="00F074D5"/>
    <w:rsid w:val="00F12FD8"/>
    <w:rsid w:val="00F13FA9"/>
    <w:rsid w:val="00F151C1"/>
    <w:rsid w:val="00F16026"/>
    <w:rsid w:val="00F16D8D"/>
    <w:rsid w:val="00F203FF"/>
    <w:rsid w:val="00F223DA"/>
    <w:rsid w:val="00F22C19"/>
    <w:rsid w:val="00F236F4"/>
    <w:rsid w:val="00F23F45"/>
    <w:rsid w:val="00F243E6"/>
    <w:rsid w:val="00F25D89"/>
    <w:rsid w:val="00F26631"/>
    <w:rsid w:val="00F27EAB"/>
    <w:rsid w:val="00F301EC"/>
    <w:rsid w:val="00F319FB"/>
    <w:rsid w:val="00F326F2"/>
    <w:rsid w:val="00F32E55"/>
    <w:rsid w:val="00F33A18"/>
    <w:rsid w:val="00F33B5B"/>
    <w:rsid w:val="00F36160"/>
    <w:rsid w:val="00F3661B"/>
    <w:rsid w:val="00F37932"/>
    <w:rsid w:val="00F40D79"/>
    <w:rsid w:val="00F45407"/>
    <w:rsid w:val="00F45D66"/>
    <w:rsid w:val="00F468C6"/>
    <w:rsid w:val="00F475F5"/>
    <w:rsid w:val="00F47A1A"/>
    <w:rsid w:val="00F47ACF"/>
    <w:rsid w:val="00F50DC0"/>
    <w:rsid w:val="00F511DC"/>
    <w:rsid w:val="00F51C13"/>
    <w:rsid w:val="00F54DB2"/>
    <w:rsid w:val="00F56207"/>
    <w:rsid w:val="00F577C2"/>
    <w:rsid w:val="00F6090F"/>
    <w:rsid w:val="00F616DD"/>
    <w:rsid w:val="00F61CC9"/>
    <w:rsid w:val="00F6283A"/>
    <w:rsid w:val="00F63DCD"/>
    <w:rsid w:val="00F65D0F"/>
    <w:rsid w:val="00F66E70"/>
    <w:rsid w:val="00F67389"/>
    <w:rsid w:val="00F70D68"/>
    <w:rsid w:val="00F70E33"/>
    <w:rsid w:val="00F72812"/>
    <w:rsid w:val="00F72F33"/>
    <w:rsid w:val="00F740C1"/>
    <w:rsid w:val="00F74ED6"/>
    <w:rsid w:val="00F77299"/>
    <w:rsid w:val="00F80435"/>
    <w:rsid w:val="00F83995"/>
    <w:rsid w:val="00F83BFB"/>
    <w:rsid w:val="00F84F16"/>
    <w:rsid w:val="00F87185"/>
    <w:rsid w:val="00F87B0A"/>
    <w:rsid w:val="00F9072E"/>
    <w:rsid w:val="00F92986"/>
    <w:rsid w:val="00F93134"/>
    <w:rsid w:val="00F939D1"/>
    <w:rsid w:val="00F95521"/>
    <w:rsid w:val="00F9661E"/>
    <w:rsid w:val="00F97753"/>
    <w:rsid w:val="00FA0AB1"/>
    <w:rsid w:val="00FA0EFA"/>
    <w:rsid w:val="00FA19EF"/>
    <w:rsid w:val="00FA1B71"/>
    <w:rsid w:val="00FA4268"/>
    <w:rsid w:val="00FA4F4E"/>
    <w:rsid w:val="00FA6307"/>
    <w:rsid w:val="00FA77DF"/>
    <w:rsid w:val="00FA7B9D"/>
    <w:rsid w:val="00FB1CCA"/>
    <w:rsid w:val="00FB22D4"/>
    <w:rsid w:val="00FB45D6"/>
    <w:rsid w:val="00FB7DBF"/>
    <w:rsid w:val="00FB7FC0"/>
    <w:rsid w:val="00FC1351"/>
    <w:rsid w:val="00FC2A75"/>
    <w:rsid w:val="00FC44B7"/>
    <w:rsid w:val="00FC5BBA"/>
    <w:rsid w:val="00FC5BE2"/>
    <w:rsid w:val="00FC670C"/>
    <w:rsid w:val="00FD0397"/>
    <w:rsid w:val="00FD039C"/>
    <w:rsid w:val="00FD2760"/>
    <w:rsid w:val="00FD3089"/>
    <w:rsid w:val="00FD312A"/>
    <w:rsid w:val="00FD632B"/>
    <w:rsid w:val="00FD7079"/>
    <w:rsid w:val="00FE0DAB"/>
    <w:rsid w:val="00FE173D"/>
    <w:rsid w:val="00FE1D27"/>
    <w:rsid w:val="00FE31A4"/>
    <w:rsid w:val="00FE55BC"/>
    <w:rsid w:val="00FE67B3"/>
    <w:rsid w:val="00FE7420"/>
    <w:rsid w:val="00FF09C1"/>
    <w:rsid w:val="00FF2DCE"/>
    <w:rsid w:val="00FF4358"/>
    <w:rsid w:val="00FF4E79"/>
    <w:rsid w:val="00FF64C1"/>
    <w:rsid w:val="00FF6A4D"/>
    <w:rsid w:val="00FF6D8D"/>
    <w:rsid w:val="00FF6F2A"/>
    <w:rsid w:val="00FF7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3860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B0"/>
    <w:pPr>
      <w:spacing w:before="240" w:after="240"/>
      <w:jc w:val="both"/>
    </w:pPr>
    <w:rPr>
      <w:sz w:val="24"/>
      <w:szCs w:val="24"/>
    </w:rPr>
  </w:style>
  <w:style w:type="paragraph" w:styleId="Heading1">
    <w:name w:val="heading 1"/>
    <w:basedOn w:val="Normal"/>
    <w:next w:val="Normal"/>
    <w:qFormat/>
    <w:pPr>
      <w:keepNext/>
      <w:spacing w:after="60"/>
      <w:outlineLvl w:val="0"/>
    </w:pPr>
    <w:rPr>
      <w:rFonts w:ascii="Arial" w:hAnsi="Arial" w:cs="Arial"/>
      <w:b/>
      <w:bCs/>
      <w:kern w:val="32"/>
      <w:sz w:val="32"/>
      <w:szCs w:val="32"/>
    </w:rPr>
  </w:style>
  <w:style w:type="paragraph" w:styleId="Heading2">
    <w:name w:val="heading 2"/>
    <w:basedOn w:val="Normal"/>
    <w:next w:val="Normal"/>
    <w:qFormat/>
    <w:pPr>
      <w:keepNext/>
      <w:keepLines/>
      <w:tabs>
        <w:tab w:val="left" w:pos="-1440"/>
      </w:tabs>
      <w:ind w:left="720" w:hanging="720"/>
      <w:outlineLvl w:val="1"/>
    </w:pPr>
    <w:rPr>
      <w:bCs/>
    </w:rPr>
  </w:style>
  <w:style w:type="paragraph" w:styleId="Heading3">
    <w:name w:val="heading 3"/>
    <w:basedOn w:val="Normal"/>
    <w:next w:val="Normal"/>
    <w:qFormat/>
    <w:pPr>
      <w:keepNext/>
      <w:outlineLvl w:val="2"/>
    </w:pPr>
    <w:rPr>
      <w:rFonts w:ascii="Tahoma" w:hAnsi="Tahoma"/>
      <w:b/>
      <w:sz w:val="22"/>
      <w:szCs w:val="20"/>
      <w:u w:val="single"/>
    </w:rPr>
  </w:style>
  <w:style w:type="paragraph" w:styleId="Heading4">
    <w:name w:val="heading 4"/>
    <w:basedOn w:val="Normal"/>
    <w:next w:val="Normal"/>
    <w:qFormat/>
    <w:rsid w:val="00F74C43"/>
    <w:pPr>
      <w:keepNext/>
      <w:suppressAutoHyphens/>
      <w:jc w:val="left"/>
      <w:outlineLvl w:val="3"/>
    </w:pPr>
    <w:rPr>
      <w:rFonts w:ascii="Arial" w:hAnsi="Arial" w:cs="Arial"/>
      <w:b/>
      <w:bCs/>
    </w:rPr>
  </w:style>
  <w:style w:type="paragraph" w:styleId="Heading7">
    <w:name w:val="heading 7"/>
    <w:basedOn w:val="Normal"/>
    <w:next w:val="Normal"/>
    <w:qFormat/>
    <w:pPr>
      <w:keepNext/>
      <w:autoSpaceDE w:val="0"/>
      <w:autoSpaceDN w:val="0"/>
      <w:adjustRightInd w:val="0"/>
      <w:jc w:val="center"/>
      <w:outlineLvl w:val="6"/>
    </w:pPr>
    <w:rPr>
      <w:rFonts w:ascii="Arial" w:hAnsi="Arial" w:cs="Arial"/>
      <w:b/>
      <w:bCs/>
      <w:sz w:val="28"/>
    </w:rPr>
  </w:style>
  <w:style w:type="paragraph" w:styleId="Heading8">
    <w:name w:val="heading 8"/>
    <w:basedOn w:val="Normal"/>
    <w:next w:val="Normal"/>
    <w:qFormat/>
    <w:pPr>
      <w:spacing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semiHidde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pPr>
    <w:rPr>
      <w:rFonts w:ascii="Arial" w:hAnsi="Arial"/>
      <w:szCs w:val="20"/>
    </w:rPr>
  </w:style>
  <w:style w:type="paragraph" w:styleId="BodyText2">
    <w:name w:val="Body Text 2"/>
    <w:basedOn w:val="Normal"/>
    <w:rPr>
      <w:sz w:val="22"/>
    </w:rPr>
  </w:style>
  <w:style w:type="paragraph" w:styleId="BodyTextIndent2">
    <w:name w:val="Body Text Indent 2"/>
    <w:basedOn w:val="Normal"/>
    <w:pPr>
      <w:spacing w:after="120" w:line="480" w:lineRule="auto"/>
      <w:ind w:left="360"/>
    </w:pPr>
  </w:style>
  <w:style w:type="paragraph" w:customStyle="1" w:styleId="textboxheading">
    <w:name w:val="text box heading"/>
    <w:basedOn w:val="Heading8"/>
    <w:semiHidden/>
    <w:pPr>
      <w:keepNext/>
      <w:spacing w:before="0" w:after="120"/>
      <w:jc w:val="center"/>
    </w:pPr>
    <w:rPr>
      <w:rFonts w:ascii="Arial" w:hAnsi="Arial" w:cs="Arial"/>
      <w:b/>
      <w:bCs/>
      <w:i w:val="0"/>
      <w:iCs w:val="0"/>
      <w:smallCaps/>
      <w:color w:val="333333"/>
      <w:sz w:val="20"/>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customStyle="1" w:styleId="Bulletedlist">
    <w:name w:val="Bulleted list"/>
    <w:basedOn w:val="Normal"/>
    <w:pPr>
      <w:numPr>
        <w:numId w:val="1"/>
      </w:numPr>
    </w:pPr>
  </w:style>
  <w:style w:type="paragraph" w:styleId="BodyTextIndent">
    <w:name w:val="Body Text Indent"/>
    <w:basedOn w:val="Normal"/>
    <w:pPr>
      <w:spacing w:after="120"/>
      <w:ind w:left="360"/>
    </w:pPr>
  </w:style>
  <w:style w:type="character" w:customStyle="1" w:styleId="majorhead">
    <w:name w:val="majorhead"/>
    <w:semiHidden/>
    <w:rPr>
      <w:rFonts w:ascii="Arial" w:hAnsi="Arial" w:cs="Arial"/>
      <w:b/>
      <w:bCs/>
      <w:sz w:val="28"/>
      <w:szCs w:val="28"/>
    </w:rPr>
  </w:style>
  <w:style w:type="paragraph" w:styleId="FootnoteText">
    <w:name w:val="footnote text"/>
    <w:basedOn w:val="Normal"/>
    <w:semiHidden/>
    <w:rPr>
      <w:sz w:val="20"/>
      <w:szCs w:val="20"/>
    </w:rPr>
  </w:style>
  <w:style w:type="character" w:styleId="FootnoteReference">
    <w:name w:val="footnote reference"/>
    <w:uiPriority w:val="99"/>
    <w:rPr>
      <w:vertAlign w:val="superscript"/>
    </w:rPr>
  </w:style>
  <w:style w:type="paragraph" w:customStyle="1" w:styleId="a">
    <w:name w:val=""/>
    <w:semiHidden/>
    <w:pPr>
      <w:autoSpaceDE w:val="0"/>
      <w:autoSpaceDN w:val="0"/>
      <w:adjustRightInd w:val="0"/>
      <w:ind w:left="720"/>
    </w:pPr>
    <w:rPr>
      <w:sz w:val="24"/>
      <w:szCs w:val="24"/>
    </w:rPr>
  </w:style>
  <w:style w:type="character" w:styleId="Strong">
    <w:name w:val="Strong"/>
    <w:uiPriority w:val="22"/>
    <w:qFormat/>
    <w:rPr>
      <w:b/>
      <w:bCs/>
    </w:rPr>
  </w:style>
  <w:style w:type="paragraph" w:styleId="E-mailSignature">
    <w:name w:val="E-mail Signature"/>
    <w:basedOn w:val="Normal"/>
  </w:style>
  <w:style w:type="paragraph" w:customStyle="1" w:styleId="BulletedText">
    <w:name w:val="Bulleted Text"/>
    <w:basedOn w:val="Normal"/>
    <w:semiHidden/>
    <w:pPr>
      <w:numPr>
        <w:numId w:val="2"/>
      </w:numPr>
      <w:tabs>
        <w:tab w:val="left" w:pos="504"/>
      </w:tabs>
    </w:pPr>
    <w:rPr>
      <w:szCs w:val="20"/>
    </w:rPr>
  </w:style>
  <w:style w:type="paragraph" w:customStyle="1" w:styleId="a0">
    <w:name w:val="_"/>
    <w:basedOn w:val="Normal"/>
    <w:semiHidden/>
    <w:pPr>
      <w:widowControl w:val="0"/>
      <w:autoSpaceDE w:val="0"/>
      <w:autoSpaceDN w:val="0"/>
      <w:adjustRightInd w:val="0"/>
      <w:ind w:left="1440" w:hanging="720"/>
    </w:p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2">
    <w:name w:val="Level 2"/>
    <w:basedOn w:val="Normal"/>
    <w:pPr>
      <w:widowControl w:val="0"/>
      <w:numPr>
        <w:ilvl w:val="1"/>
        <w:numId w:val="3"/>
      </w:numPr>
      <w:autoSpaceDE w:val="0"/>
      <w:autoSpaceDN w:val="0"/>
      <w:adjustRightInd w:val="0"/>
      <w:outlineLvl w:val="1"/>
    </w:pPr>
  </w:style>
  <w:style w:type="paragraph" w:styleId="BodyText3">
    <w:name w:val="Body Text 3"/>
    <w:basedOn w:val="Normal"/>
    <w:rPr>
      <w:color w:val="FF0000"/>
      <w:szCs w:val="20"/>
    </w:rPr>
  </w:style>
  <w:style w:type="paragraph" w:customStyle="1" w:styleId="Level1">
    <w:name w:val="Level 1"/>
    <w:basedOn w:val="Normal"/>
    <w:semiHidden/>
    <w:pPr>
      <w:widowControl w:val="0"/>
      <w:numPr>
        <w:numId w:val="5"/>
      </w:numPr>
      <w:autoSpaceDE w:val="0"/>
      <w:autoSpaceDN w:val="0"/>
      <w:adjustRightInd w:val="0"/>
      <w:ind w:left="720" w:hanging="720"/>
      <w:outlineLvl w:val="0"/>
    </w:pPr>
  </w:style>
  <w:style w:type="paragraph" w:styleId="Header">
    <w:name w:val="header"/>
    <w:basedOn w:val="Normal"/>
    <w:pPr>
      <w:tabs>
        <w:tab w:val="center" w:pos="4320"/>
        <w:tab w:val="right" w:pos="8640"/>
      </w:tabs>
    </w:pPr>
  </w:style>
  <w:style w:type="paragraph" w:customStyle="1" w:styleId="Report1">
    <w:name w:val="Report 1"/>
    <w:basedOn w:val="Normal"/>
    <w:rsid w:val="00DD758A"/>
    <w:pPr>
      <w:pBdr>
        <w:bottom w:val="double" w:sz="4" w:space="1" w:color="auto"/>
      </w:pBdr>
      <w:jc w:val="left"/>
    </w:pPr>
    <w:rPr>
      <w:rFonts w:ascii="Arial Black" w:hAnsi="Arial Black"/>
      <w:caps/>
      <w:sz w:val="28"/>
      <w:szCs w:val="28"/>
    </w:rPr>
  </w:style>
  <w:style w:type="paragraph" w:customStyle="1" w:styleId="Report2">
    <w:name w:val="Report 2"/>
    <w:basedOn w:val="Normal"/>
    <w:next w:val="1-Text"/>
    <w:rsid w:val="003B1DF4"/>
    <w:pPr>
      <w:keepNext/>
      <w:tabs>
        <w:tab w:val="left" w:pos="540"/>
      </w:tabs>
      <w:suppressAutoHyphens/>
    </w:pPr>
    <w:rPr>
      <w:rFonts w:ascii="Arial Black" w:hAnsi="Arial Black"/>
      <w:smallCaps/>
    </w:rPr>
  </w:style>
  <w:style w:type="paragraph" w:customStyle="1" w:styleId="Report3">
    <w:name w:val="Report 3"/>
    <w:basedOn w:val="Normal"/>
    <w:rsid w:val="00321A78"/>
    <w:rPr>
      <w:rFonts w:ascii="Arial" w:hAnsi="Arial" w:cs="Arial"/>
      <w:b/>
      <w:sz w:val="22"/>
      <w:szCs w:val="22"/>
    </w:rPr>
  </w:style>
  <w:style w:type="paragraph" w:customStyle="1" w:styleId="ReportBullet1">
    <w:name w:val="Report Bullet 1"/>
    <w:basedOn w:val="Normal"/>
    <w:rsid w:val="00707A3B"/>
    <w:pPr>
      <w:numPr>
        <w:numId w:val="6"/>
      </w:numPr>
      <w:suppressAutoHyphens/>
      <w:spacing w:after="120"/>
    </w:pPr>
  </w:style>
  <w:style w:type="paragraph" w:customStyle="1" w:styleId="ReportBullet2">
    <w:name w:val="Report Bullet 2"/>
    <w:basedOn w:val="ReportBullet1"/>
    <w:pPr>
      <w:spacing w:after="0"/>
    </w:pPr>
  </w:style>
  <w:style w:type="paragraph" w:styleId="Title">
    <w:name w:val="Title"/>
    <w:basedOn w:val="Normal"/>
    <w:qFormat/>
    <w:pPr>
      <w:suppressAutoHyphens/>
      <w:jc w:val="center"/>
    </w:pPr>
    <w:rPr>
      <w:rFonts w:ascii="Arial Black" w:hAnsi="Arial Black" w:cs="Arial"/>
      <w:bCs/>
      <w:i/>
      <w:spacing w:val="84"/>
      <w:sz w:val="36"/>
      <w:szCs w:val="36"/>
    </w:rPr>
  </w:style>
  <w:style w:type="paragraph" w:styleId="TOC1">
    <w:name w:val="toc 1"/>
    <w:basedOn w:val="Normal"/>
    <w:next w:val="Normal"/>
    <w:autoRedefine/>
    <w:uiPriority w:val="39"/>
    <w:rsid w:val="00AD486D"/>
    <w:pPr>
      <w:tabs>
        <w:tab w:val="left" w:pos="360"/>
        <w:tab w:val="right" w:leader="dot" w:pos="9350"/>
      </w:tabs>
      <w:spacing w:before="120" w:after="120"/>
    </w:pPr>
    <w:rPr>
      <w:rFonts w:ascii="Arial Black" w:hAnsi="Arial Black"/>
      <w:noProof/>
    </w:rPr>
  </w:style>
  <w:style w:type="paragraph" w:styleId="TOC2">
    <w:name w:val="toc 2"/>
    <w:basedOn w:val="Normal"/>
    <w:next w:val="Normal"/>
    <w:autoRedefine/>
    <w:uiPriority w:val="39"/>
    <w:rsid w:val="00AD486D"/>
    <w:pPr>
      <w:tabs>
        <w:tab w:val="left" w:pos="900"/>
        <w:tab w:val="right" w:leader="dot" w:pos="9360"/>
      </w:tabs>
      <w:spacing w:before="120" w:after="120"/>
      <w:ind w:left="360"/>
    </w:pPr>
    <w:rPr>
      <w:rFonts w:ascii="Arial" w:hAnsi="Arial"/>
      <w:b/>
      <w:noProof/>
      <w:sz w:val="22"/>
    </w:rPr>
  </w:style>
  <w:style w:type="character" w:styleId="CommentReference">
    <w:name w:val="annotation reference"/>
    <w:uiPriority w:val="99"/>
    <w:semiHidden/>
    <w:unhideWhenUsed/>
    <w:rsid w:val="00961F05"/>
    <w:rPr>
      <w:sz w:val="16"/>
      <w:szCs w:val="16"/>
    </w:rPr>
  </w:style>
  <w:style w:type="paragraph" w:styleId="CommentText">
    <w:name w:val="annotation text"/>
    <w:basedOn w:val="Normal"/>
    <w:link w:val="CommentTextChar"/>
    <w:uiPriority w:val="99"/>
    <w:semiHidden/>
    <w:unhideWhenUsed/>
    <w:rsid w:val="00961F05"/>
    <w:rPr>
      <w:sz w:val="20"/>
      <w:szCs w:val="20"/>
    </w:rPr>
  </w:style>
  <w:style w:type="character" w:customStyle="1" w:styleId="CommentTextChar">
    <w:name w:val="Comment Text Char"/>
    <w:basedOn w:val="DefaultParagraphFont"/>
    <w:link w:val="CommentText"/>
    <w:uiPriority w:val="99"/>
    <w:semiHidden/>
    <w:rsid w:val="00961F05"/>
  </w:style>
  <w:style w:type="paragraph" w:styleId="CommentSubject">
    <w:name w:val="annotation subject"/>
    <w:basedOn w:val="CommentText"/>
    <w:next w:val="CommentText"/>
    <w:link w:val="CommentSubjectChar"/>
    <w:uiPriority w:val="99"/>
    <w:semiHidden/>
    <w:unhideWhenUsed/>
    <w:rsid w:val="00961F05"/>
    <w:rPr>
      <w:b/>
      <w:bCs/>
    </w:rPr>
  </w:style>
  <w:style w:type="character" w:customStyle="1" w:styleId="CommentSubjectChar">
    <w:name w:val="Comment Subject Char"/>
    <w:link w:val="CommentSubject"/>
    <w:uiPriority w:val="99"/>
    <w:semiHidden/>
    <w:rsid w:val="00961F05"/>
    <w:rPr>
      <w:b/>
      <w:bCs/>
    </w:rPr>
  </w:style>
  <w:style w:type="paragraph" w:customStyle="1" w:styleId="LightList-Accent51">
    <w:name w:val="Light List - Accent 51"/>
    <w:basedOn w:val="Normal"/>
    <w:uiPriority w:val="34"/>
    <w:qFormat/>
    <w:rsid w:val="00716BCA"/>
    <w:pPr>
      <w:ind w:left="720"/>
    </w:pPr>
  </w:style>
  <w:style w:type="paragraph" w:customStyle="1" w:styleId="LightShading-Accent51">
    <w:name w:val="Light Shading - Accent 51"/>
    <w:hidden/>
    <w:uiPriority w:val="99"/>
    <w:semiHidden/>
    <w:rsid w:val="00227DA7"/>
    <w:rPr>
      <w:sz w:val="24"/>
      <w:szCs w:val="24"/>
    </w:rPr>
  </w:style>
  <w:style w:type="paragraph" w:customStyle="1" w:styleId="Style1">
    <w:name w:val="Style1"/>
    <w:basedOn w:val="Footer"/>
    <w:qFormat/>
    <w:rsid w:val="00857B87"/>
    <w:pPr>
      <w:tabs>
        <w:tab w:val="clear" w:pos="4320"/>
        <w:tab w:val="clear" w:pos="8640"/>
        <w:tab w:val="center" w:pos="4680"/>
        <w:tab w:val="right" w:pos="9360"/>
      </w:tabs>
    </w:pPr>
    <w:rPr>
      <w:rFonts w:ascii="Arial" w:hAnsi="Arial" w:cs="Arial"/>
      <w:sz w:val="18"/>
      <w:szCs w:val="18"/>
    </w:rPr>
  </w:style>
  <w:style w:type="paragraph" w:customStyle="1" w:styleId="underline">
    <w:name w:val="underline"/>
    <w:basedOn w:val="Normal"/>
    <w:qFormat/>
    <w:rsid w:val="001A4DB0"/>
    <w:pPr>
      <w:suppressAutoHyphens/>
      <w:jc w:val="left"/>
    </w:pPr>
    <w:rPr>
      <w:u w:val="single"/>
    </w:rPr>
  </w:style>
  <w:style w:type="paragraph" w:customStyle="1" w:styleId="Underline0">
    <w:name w:val="Underline"/>
    <w:basedOn w:val="Normal"/>
    <w:qFormat/>
    <w:rsid w:val="001A4DB0"/>
    <w:pPr>
      <w:suppressAutoHyphens/>
      <w:jc w:val="left"/>
    </w:pPr>
    <w:rPr>
      <w:u w:val="single"/>
    </w:rPr>
  </w:style>
  <w:style w:type="paragraph" w:customStyle="1" w:styleId="ExhibitTableHead">
    <w:name w:val="Exhibit/Table Head"/>
    <w:basedOn w:val="Normal"/>
    <w:qFormat/>
    <w:rsid w:val="00CB36B5"/>
    <w:pPr>
      <w:tabs>
        <w:tab w:val="left" w:pos="-1440"/>
      </w:tabs>
      <w:suppressAutoHyphens/>
      <w:spacing w:before="60" w:after="60"/>
      <w:jc w:val="center"/>
    </w:pPr>
    <w:rPr>
      <w:rFonts w:ascii="Arial Black" w:hAnsi="Arial Black"/>
      <w:sz w:val="22"/>
      <w:szCs w:val="22"/>
    </w:rPr>
  </w:style>
  <w:style w:type="paragraph" w:customStyle="1" w:styleId="ExhibitTableSubhead">
    <w:name w:val="Exhibit/Table Subhead"/>
    <w:basedOn w:val="Normal"/>
    <w:qFormat/>
    <w:rsid w:val="00CB36B5"/>
    <w:pPr>
      <w:tabs>
        <w:tab w:val="left" w:pos="-1440"/>
      </w:tabs>
      <w:suppressAutoHyphens/>
      <w:spacing w:before="60" w:after="60"/>
      <w:jc w:val="center"/>
    </w:pPr>
    <w:rPr>
      <w:rFonts w:ascii="Arial Black" w:hAnsi="Arial Black"/>
      <w:sz w:val="20"/>
    </w:rPr>
  </w:style>
  <w:style w:type="paragraph" w:customStyle="1" w:styleId="Tablehead1">
    <w:name w:val="Table head 1"/>
    <w:basedOn w:val="Normal"/>
    <w:qFormat/>
    <w:rsid w:val="00CB36B5"/>
    <w:pPr>
      <w:suppressAutoHyphens/>
      <w:spacing w:before="60" w:after="60"/>
      <w:jc w:val="center"/>
    </w:pPr>
    <w:rPr>
      <w:rFonts w:ascii="Arial" w:hAnsi="Arial" w:cs="Arial"/>
      <w:b/>
      <w:bCs/>
      <w:color w:val="FFFFFF"/>
      <w:sz w:val="18"/>
      <w:szCs w:val="18"/>
    </w:rPr>
  </w:style>
  <w:style w:type="paragraph" w:customStyle="1" w:styleId="Tablehead2">
    <w:name w:val="Table head 2"/>
    <w:basedOn w:val="Normal"/>
    <w:qFormat/>
    <w:rsid w:val="00CB36B5"/>
    <w:pPr>
      <w:suppressAutoHyphens/>
      <w:spacing w:before="60" w:after="60"/>
      <w:jc w:val="center"/>
    </w:pPr>
    <w:rPr>
      <w:rFonts w:ascii="Arial" w:hAnsi="Arial" w:cs="Arial"/>
      <w:b/>
      <w:bCs/>
      <w:sz w:val="18"/>
      <w:szCs w:val="18"/>
    </w:rPr>
  </w:style>
  <w:style w:type="paragraph" w:customStyle="1" w:styleId="tabletext">
    <w:name w:val="table text"/>
    <w:basedOn w:val="Normal"/>
    <w:qFormat/>
    <w:rsid w:val="00CB36B5"/>
    <w:pPr>
      <w:suppressAutoHyphens/>
      <w:spacing w:before="60" w:after="60"/>
      <w:jc w:val="left"/>
    </w:pPr>
    <w:rPr>
      <w:rFonts w:ascii="Arial" w:hAnsi="Arial" w:cs="Arial"/>
      <w:sz w:val="18"/>
      <w:szCs w:val="18"/>
    </w:rPr>
  </w:style>
  <w:style w:type="paragraph" w:customStyle="1" w:styleId="tablebullet1">
    <w:name w:val="table bullet 1"/>
    <w:basedOn w:val="Level2"/>
    <w:qFormat/>
    <w:rsid w:val="00D2328D"/>
    <w:pPr>
      <w:widowControl/>
      <w:numPr>
        <w:ilvl w:val="0"/>
        <w:numId w:val="4"/>
      </w:numPr>
      <w:suppressAutoHyphens/>
      <w:spacing w:before="60" w:after="60"/>
      <w:jc w:val="left"/>
    </w:pPr>
    <w:rPr>
      <w:rFonts w:ascii="Arial" w:hAnsi="Arial" w:cs="Arial"/>
      <w:sz w:val="18"/>
      <w:szCs w:val="18"/>
    </w:rPr>
  </w:style>
  <w:style w:type="paragraph" w:styleId="TOC3">
    <w:name w:val="toc 3"/>
    <w:basedOn w:val="Normal"/>
    <w:next w:val="Normal"/>
    <w:autoRedefine/>
    <w:uiPriority w:val="39"/>
    <w:unhideWhenUsed/>
    <w:rsid w:val="00AD486D"/>
    <w:pPr>
      <w:tabs>
        <w:tab w:val="left" w:pos="1080"/>
        <w:tab w:val="right" w:leader="dot" w:pos="9350"/>
      </w:tabs>
      <w:spacing w:before="120" w:after="120"/>
      <w:ind w:left="634"/>
    </w:pPr>
    <w:rPr>
      <w:rFonts w:ascii="Arial" w:hAnsi="Arial" w:cs="Arial"/>
      <w:noProof/>
      <w:sz w:val="20"/>
      <w:szCs w:val="20"/>
    </w:rPr>
  </w:style>
  <w:style w:type="character" w:customStyle="1" w:styleId="minorhead">
    <w:name w:val="minorhead"/>
    <w:rsid w:val="009D7F83"/>
    <w:rPr>
      <w:rFonts w:ascii="Arial" w:hAnsi="Arial" w:cs="Arial"/>
      <w:b/>
      <w:bCs/>
      <w:sz w:val="24"/>
      <w:szCs w:val="24"/>
    </w:rPr>
  </w:style>
  <w:style w:type="table" w:styleId="TableGrid">
    <w:name w:val="Table Grid"/>
    <w:basedOn w:val="TableNormal"/>
    <w:uiPriority w:val="59"/>
    <w:rsid w:val="00EC35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21">
    <w:name w:val="Colorful List - Accent 21"/>
    <w:uiPriority w:val="1"/>
    <w:qFormat/>
    <w:rsid w:val="00F33A18"/>
    <w:pPr>
      <w:jc w:val="both"/>
    </w:pPr>
    <w:rPr>
      <w:sz w:val="24"/>
      <w:szCs w:val="24"/>
    </w:rPr>
  </w:style>
  <w:style w:type="paragraph" w:customStyle="1" w:styleId="ProposalBullet2">
    <w:name w:val="Proposal Bullet 2"/>
    <w:basedOn w:val="Normal"/>
    <w:rsid w:val="00E97CB1"/>
    <w:pPr>
      <w:numPr>
        <w:numId w:val="9"/>
      </w:numPr>
      <w:autoSpaceDE w:val="0"/>
      <w:autoSpaceDN w:val="0"/>
      <w:adjustRightInd w:val="0"/>
      <w:spacing w:before="0" w:after="0"/>
      <w:jc w:val="left"/>
    </w:pPr>
    <w:rPr>
      <w:color w:val="000000"/>
    </w:rPr>
  </w:style>
  <w:style w:type="paragraph" w:customStyle="1" w:styleId="ProposalTextBoxHeading">
    <w:name w:val="Proposal Text Box Heading"/>
    <w:rsid w:val="00E97CB1"/>
    <w:pPr>
      <w:spacing w:after="80"/>
      <w:jc w:val="center"/>
    </w:pPr>
    <w:rPr>
      <w:rFonts w:ascii="Arial Black" w:hAnsi="Arial Black"/>
      <w:color w:val="2521CB"/>
    </w:rPr>
  </w:style>
  <w:style w:type="paragraph" w:customStyle="1" w:styleId="ProposalBodyText">
    <w:name w:val="Proposal Body Text"/>
    <w:basedOn w:val="Normal"/>
    <w:rsid w:val="00E97CB1"/>
    <w:pPr>
      <w:autoSpaceDE w:val="0"/>
      <w:autoSpaceDN w:val="0"/>
      <w:adjustRightInd w:val="0"/>
      <w:spacing w:before="0" w:after="200"/>
    </w:pPr>
    <w:rPr>
      <w:spacing w:val="-8"/>
    </w:rPr>
  </w:style>
  <w:style w:type="paragraph" w:customStyle="1" w:styleId="Proposal3">
    <w:name w:val="Proposal 3"/>
    <w:basedOn w:val="Normal"/>
    <w:rsid w:val="00E97CB1"/>
    <w:pPr>
      <w:keepNext/>
      <w:autoSpaceDE w:val="0"/>
      <w:autoSpaceDN w:val="0"/>
      <w:adjustRightInd w:val="0"/>
      <w:spacing w:before="0" w:after="120"/>
    </w:pPr>
    <w:rPr>
      <w:rFonts w:ascii="Arial" w:hAnsi="Arial" w:cs="Arial"/>
      <w:b/>
      <w:i/>
      <w:color w:val="690202"/>
      <w:sz w:val="22"/>
      <w:szCs w:val="22"/>
    </w:rPr>
  </w:style>
  <w:style w:type="paragraph" w:customStyle="1" w:styleId="Proposaltextboxbullet">
    <w:name w:val="Proposal textbox bullet"/>
    <w:basedOn w:val="Normal"/>
    <w:qFormat/>
    <w:rsid w:val="00E97CB1"/>
    <w:pPr>
      <w:numPr>
        <w:numId w:val="8"/>
      </w:numPr>
      <w:spacing w:before="0" w:after="0"/>
    </w:pPr>
    <w:rPr>
      <w:rFonts w:cs="Arial"/>
      <w:color w:val="690202"/>
      <w:sz w:val="20"/>
      <w:szCs w:val="20"/>
    </w:rPr>
  </w:style>
  <w:style w:type="paragraph" w:customStyle="1" w:styleId="ReportTextBoxBullet1">
    <w:name w:val="Report Text Box Bullet 1"/>
    <w:basedOn w:val="Normal"/>
    <w:rsid w:val="006172DA"/>
    <w:pPr>
      <w:framePr w:hSpace="180" w:wrap="around" w:vAnchor="page" w:hAnchor="margin" w:xAlign="right" w:y="2780"/>
      <w:numPr>
        <w:numId w:val="10"/>
      </w:numPr>
      <w:spacing w:before="0" w:after="0"/>
      <w:ind w:right="115"/>
      <w:jc w:val="left"/>
    </w:pPr>
    <w:rPr>
      <w:rFonts w:ascii="Lucida Sans" w:eastAsia="Calibri" w:hAnsi="Lucida Sans"/>
      <w:b/>
      <w:bCs/>
      <w:color w:val="517676"/>
      <w:sz w:val="18"/>
      <w:szCs w:val="18"/>
    </w:rPr>
  </w:style>
  <w:style w:type="paragraph" w:customStyle="1" w:styleId="Default">
    <w:name w:val="Default"/>
    <w:rsid w:val="007B3870"/>
    <w:pPr>
      <w:autoSpaceDE w:val="0"/>
      <w:autoSpaceDN w:val="0"/>
      <w:adjustRightInd w:val="0"/>
    </w:pPr>
    <w:rPr>
      <w:rFonts w:ascii="Arial" w:hAnsi="Arial" w:cs="Arial"/>
      <w:color w:val="000000"/>
      <w:sz w:val="24"/>
      <w:szCs w:val="24"/>
    </w:rPr>
  </w:style>
  <w:style w:type="paragraph" w:customStyle="1" w:styleId="ReportSectionTableHeader">
    <w:name w:val="Report Section Table Header"/>
    <w:rsid w:val="007852B3"/>
    <w:pPr>
      <w:framePr w:hSpace="180" w:wrap="around" w:vAnchor="page" w:hAnchor="margin" w:xAlign="right" w:y="11521"/>
      <w:spacing w:before="20" w:after="20"/>
      <w:jc w:val="center"/>
    </w:pPr>
    <w:rPr>
      <w:rFonts w:ascii="Lucida Sans" w:hAnsi="Lucida Sans" w:cs="Lucida Sans"/>
      <w:b/>
      <w:smallCaps/>
      <w:color w:val="FFFFFF"/>
    </w:rPr>
  </w:style>
  <w:style w:type="paragraph" w:customStyle="1" w:styleId="ReportSectionTableBullet1">
    <w:name w:val="Report Section Table Bullet 1"/>
    <w:rsid w:val="007852B3"/>
    <w:pPr>
      <w:framePr w:wrap="auto" w:hAnchor="text" w:y="2780"/>
      <w:ind w:left="360" w:right="115" w:hanging="360"/>
    </w:pPr>
    <w:rPr>
      <w:rFonts w:ascii="Lucida Sans" w:hAnsi="Lucida Sans"/>
      <w:b/>
      <w:iCs/>
      <w:color w:val="055C75"/>
      <w:sz w:val="18"/>
      <w:szCs w:val="18"/>
    </w:rPr>
  </w:style>
  <w:style w:type="paragraph" w:styleId="Caption">
    <w:name w:val="caption"/>
    <w:basedOn w:val="Normal"/>
    <w:next w:val="Normal"/>
    <w:qFormat/>
    <w:rsid w:val="00080F95"/>
    <w:pPr>
      <w:spacing w:after="120"/>
      <w:ind w:left="2160" w:hanging="1440"/>
      <w:jc w:val="left"/>
    </w:pPr>
    <w:rPr>
      <w:rFonts w:ascii="Arial" w:hAnsi="Arial"/>
      <w:bCs/>
      <w:szCs w:val="20"/>
    </w:rPr>
  </w:style>
  <w:style w:type="paragraph" w:customStyle="1" w:styleId="MediumList2-Accent41">
    <w:name w:val="Medium List 2 - Accent 41"/>
    <w:basedOn w:val="Normal"/>
    <w:uiPriority w:val="34"/>
    <w:qFormat/>
    <w:rsid w:val="00EA5361"/>
    <w:pPr>
      <w:ind w:left="720"/>
    </w:pPr>
  </w:style>
  <w:style w:type="paragraph" w:customStyle="1" w:styleId="PDBodyText">
    <w:name w:val="PD_Body Text"/>
    <w:qFormat/>
    <w:rsid w:val="004372DE"/>
    <w:pPr>
      <w:spacing w:after="240"/>
      <w:jc w:val="both"/>
    </w:pPr>
    <w:rPr>
      <w:rFonts w:ascii="Arial" w:eastAsia="Calibri" w:hAnsi="Arial" w:cs="Arial"/>
      <w:sz w:val="22"/>
      <w:szCs w:val="22"/>
    </w:rPr>
  </w:style>
  <w:style w:type="paragraph" w:customStyle="1" w:styleId="T-Bullets">
    <w:name w:val="T-Bullets"/>
    <w:basedOn w:val="Normal"/>
    <w:qFormat/>
    <w:rsid w:val="00C01599"/>
    <w:pPr>
      <w:numPr>
        <w:numId w:val="11"/>
      </w:numPr>
      <w:suppressAutoHyphens/>
      <w:spacing w:before="0" w:after="0"/>
      <w:jc w:val="left"/>
    </w:pPr>
    <w:rPr>
      <w:rFonts w:ascii="Arial" w:hAnsi="Arial" w:cs="Arial"/>
      <w:sz w:val="20"/>
      <w:szCs w:val="20"/>
    </w:rPr>
  </w:style>
  <w:style w:type="paragraph" w:customStyle="1" w:styleId="Pa1">
    <w:name w:val="Pa1"/>
    <w:basedOn w:val="Default"/>
    <w:next w:val="Default"/>
    <w:uiPriority w:val="99"/>
    <w:rsid w:val="0051082F"/>
    <w:pPr>
      <w:spacing w:line="201" w:lineRule="atLeast"/>
    </w:pPr>
    <w:rPr>
      <w:color w:val="auto"/>
    </w:rPr>
  </w:style>
  <w:style w:type="character" w:customStyle="1" w:styleId="A3">
    <w:name w:val="A3"/>
    <w:uiPriority w:val="99"/>
    <w:rsid w:val="0051082F"/>
    <w:rPr>
      <w:color w:val="000000"/>
      <w:sz w:val="20"/>
      <w:szCs w:val="20"/>
    </w:rPr>
  </w:style>
  <w:style w:type="paragraph" w:customStyle="1" w:styleId="Pa2">
    <w:name w:val="Pa2"/>
    <w:basedOn w:val="Default"/>
    <w:next w:val="Default"/>
    <w:uiPriority w:val="99"/>
    <w:rsid w:val="0051082F"/>
    <w:pPr>
      <w:spacing w:line="281" w:lineRule="atLeast"/>
    </w:pPr>
    <w:rPr>
      <w:rFonts w:ascii="Arial Narrow" w:hAnsi="Arial Narrow" w:cs="Times New Roman"/>
      <w:color w:val="auto"/>
    </w:rPr>
  </w:style>
  <w:style w:type="paragraph" w:customStyle="1" w:styleId="Pa3">
    <w:name w:val="Pa3"/>
    <w:basedOn w:val="Default"/>
    <w:next w:val="Default"/>
    <w:uiPriority w:val="99"/>
    <w:rsid w:val="0051082F"/>
    <w:pPr>
      <w:spacing w:line="201" w:lineRule="atLeast"/>
    </w:pPr>
    <w:rPr>
      <w:color w:val="auto"/>
    </w:rPr>
  </w:style>
  <w:style w:type="paragraph" w:customStyle="1" w:styleId="ReportBodyText">
    <w:name w:val="Report Body Text"/>
    <w:basedOn w:val="BodyText"/>
    <w:link w:val="ReportBodyTextChar"/>
    <w:qFormat/>
    <w:rsid w:val="00A00060"/>
    <w:pPr>
      <w:spacing w:before="0" w:after="240"/>
    </w:pPr>
    <w:rPr>
      <w:rFonts w:ascii="Garamond" w:hAnsi="Garamond"/>
    </w:rPr>
  </w:style>
  <w:style w:type="character" w:customStyle="1" w:styleId="ReportBodyTextChar">
    <w:name w:val="Report Body Text Char"/>
    <w:link w:val="ReportBodyText"/>
    <w:rsid w:val="00A00060"/>
    <w:rPr>
      <w:rFonts w:ascii="Garamond" w:hAnsi="Garamond"/>
      <w:sz w:val="24"/>
      <w:szCs w:val="24"/>
    </w:rPr>
  </w:style>
  <w:style w:type="paragraph" w:customStyle="1" w:styleId="reportbullet10">
    <w:name w:val="reportbullet1"/>
    <w:basedOn w:val="Normal"/>
    <w:uiPriority w:val="99"/>
    <w:rsid w:val="00A61F88"/>
    <w:pPr>
      <w:spacing w:after="120"/>
      <w:ind w:left="432" w:hanging="432"/>
    </w:pPr>
    <w:rPr>
      <w:rFonts w:eastAsia="Calibri"/>
    </w:rPr>
  </w:style>
  <w:style w:type="paragraph" w:customStyle="1" w:styleId="exhibittablehead0">
    <w:name w:val="exhibittablehead"/>
    <w:basedOn w:val="Normal"/>
    <w:uiPriority w:val="99"/>
    <w:rsid w:val="00A61F88"/>
    <w:pPr>
      <w:spacing w:before="60" w:after="60"/>
      <w:jc w:val="center"/>
    </w:pPr>
    <w:rPr>
      <w:rFonts w:ascii="Arial Black" w:eastAsia="Calibri" w:hAnsi="Arial Black"/>
      <w:sz w:val="22"/>
      <w:szCs w:val="22"/>
    </w:rPr>
  </w:style>
  <w:style w:type="paragraph" w:customStyle="1" w:styleId="exhibittablesubhead0">
    <w:name w:val="exhibittablesubhead"/>
    <w:basedOn w:val="Normal"/>
    <w:uiPriority w:val="99"/>
    <w:rsid w:val="00A61F88"/>
    <w:pPr>
      <w:spacing w:before="60" w:after="60"/>
      <w:jc w:val="center"/>
    </w:pPr>
    <w:rPr>
      <w:rFonts w:ascii="Arial Black" w:eastAsia="Calibri" w:hAnsi="Arial Black"/>
      <w:sz w:val="20"/>
      <w:szCs w:val="20"/>
    </w:rPr>
  </w:style>
  <w:style w:type="paragraph" w:customStyle="1" w:styleId="tablehead10">
    <w:name w:val="tablehead1"/>
    <w:basedOn w:val="Normal"/>
    <w:uiPriority w:val="99"/>
    <w:rsid w:val="00A61F88"/>
    <w:pPr>
      <w:spacing w:before="60" w:after="60"/>
      <w:jc w:val="center"/>
    </w:pPr>
    <w:rPr>
      <w:rFonts w:ascii="Arial" w:eastAsia="Calibri" w:hAnsi="Arial" w:cs="Arial"/>
      <w:b/>
      <w:bCs/>
      <w:color w:val="FFFFFF"/>
      <w:sz w:val="18"/>
      <w:szCs w:val="18"/>
    </w:rPr>
  </w:style>
  <w:style w:type="paragraph" w:customStyle="1" w:styleId="tablehead20">
    <w:name w:val="tablehead2"/>
    <w:basedOn w:val="Normal"/>
    <w:uiPriority w:val="99"/>
    <w:rsid w:val="00A61F88"/>
    <w:pPr>
      <w:spacing w:before="60" w:after="60"/>
      <w:jc w:val="center"/>
    </w:pPr>
    <w:rPr>
      <w:rFonts w:ascii="Arial" w:eastAsia="Calibri" w:hAnsi="Arial" w:cs="Arial"/>
      <w:b/>
      <w:bCs/>
      <w:sz w:val="18"/>
      <w:szCs w:val="18"/>
    </w:rPr>
  </w:style>
  <w:style w:type="paragraph" w:customStyle="1" w:styleId="tabletext0">
    <w:name w:val="tabletext"/>
    <w:basedOn w:val="Normal"/>
    <w:uiPriority w:val="99"/>
    <w:rsid w:val="00A61F88"/>
    <w:pPr>
      <w:spacing w:before="60" w:after="60"/>
      <w:jc w:val="left"/>
    </w:pPr>
    <w:rPr>
      <w:rFonts w:ascii="Arial" w:eastAsia="Calibri" w:hAnsi="Arial" w:cs="Arial"/>
      <w:sz w:val="18"/>
      <w:szCs w:val="18"/>
    </w:rPr>
  </w:style>
  <w:style w:type="paragraph" w:customStyle="1" w:styleId="1-Text">
    <w:name w:val="1-Text"/>
    <w:basedOn w:val="Normal"/>
    <w:qFormat/>
    <w:rsid w:val="003F3C6B"/>
    <w:pPr>
      <w:autoSpaceDE w:val="0"/>
      <w:autoSpaceDN w:val="0"/>
      <w:adjustRightInd w:val="0"/>
      <w:spacing w:before="0" w:after="0"/>
      <w:jc w:val="left"/>
    </w:pPr>
    <w:rPr>
      <w:color w:val="231F20"/>
    </w:rPr>
  </w:style>
  <w:style w:type="paragraph" w:styleId="DocumentMap">
    <w:name w:val="Document Map"/>
    <w:basedOn w:val="Normal"/>
    <w:link w:val="DocumentMapChar"/>
    <w:uiPriority w:val="99"/>
    <w:semiHidden/>
    <w:unhideWhenUsed/>
    <w:rsid w:val="00330E35"/>
    <w:rPr>
      <w:rFonts w:ascii="Lucida Grande" w:hAnsi="Lucida Grande"/>
    </w:rPr>
  </w:style>
  <w:style w:type="character" w:customStyle="1" w:styleId="DocumentMapChar">
    <w:name w:val="Document Map Char"/>
    <w:link w:val="DocumentMap"/>
    <w:uiPriority w:val="99"/>
    <w:semiHidden/>
    <w:rsid w:val="00330E35"/>
    <w:rPr>
      <w:rFonts w:ascii="Lucida Grande" w:hAnsi="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B0"/>
    <w:pPr>
      <w:spacing w:before="240" w:after="240"/>
      <w:jc w:val="both"/>
    </w:pPr>
    <w:rPr>
      <w:sz w:val="24"/>
      <w:szCs w:val="24"/>
    </w:rPr>
  </w:style>
  <w:style w:type="paragraph" w:styleId="Heading1">
    <w:name w:val="heading 1"/>
    <w:basedOn w:val="Normal"/>
    <w:next w:val="Normal"/>
    <w:qFormat/>
    <w:pPr>
      <w:keepNext/>
      <w:spacing w:after="60"/>
      <w:outlineLvl w:val="0"/>
    </w:pPr>
    <w:rPr>
      <w:rFonts w:ascii="Arial" w:hAnsi="Arial" w:cs="Arial"/>
      <w:b/>
      <w:bCs/>
      <w:kern w:val="32"/>
      <w:sz w:val="32"/>
      <w:szCs w:val="32"/>
    </w:rPr>
  </w:style>
  <w:style w:type="paragraph" w:styleId="Heading2">
    <w:name w:val="heading 2"/>
    <w:basedOn w:val="Normal"/>
    <w:next w:val="Normal"/>
    <w:qFormat/>
    <w:pPr>
      <w:keepNext/>
      <w:keepLines/>
      <w:tabs>
        <w:tab w:val="left" w:pos="-1440"/>
      </w:tabs>
      <w:ind w:left="720" w:hanging="720"/>
      <w:outlineLvl w:val="1"/>
    </w:pPr>
    <w:rPr>
      <w:bCs/>
    </w:rPr>
  </w:style>
  <w:style w:type="paragraph" w:styleId="Heading3">
    <w:name w:val="heading 3"/>
    <w:basedOn w:val="Normal"/>
    <w:next w:val="Normal"/>
    <w:qFormat/>
    <w:pPr>
      <w:keepNext/>
      <w:outlineLvl w:val="2"/>
    </w:pPr>
    <w:rPr>
      <w:rFonts w:ascii="Tahoma" w:hAnsi="Tahoma"/>
      <w:b/>
      <w:sz w:val="22"/>
      <w:szCs w:val="20"/>
      <w:u w:val="single"/>
    </w:rPr>
  </w:style>
  <w:style w:type="paragraph" w:styleId="Heading4">
    <w:name w:val="heading 4"/>
    <w:basedOn w:val="Normal"/>
    <w:next w:val="Normal"/>
    <w:qFormat/>
    <w:rsid w:val="00F74C43"/>
    <w:pPr>
      <w:keepNext/>
      <w:suppressAutoHyphens/>
      <w:jc w:val="left"/>
      <w:outlineLvl w:val="3"/>
    </w:pPr>
    <w:rPr>
      <w:rFonts w:ascii="Arial" w:hAnsi="Arial" w:cs="Arial"/>
      <w:b/>
      <w:bCs/>
    </w:rPr>
  </w:style>
  <w:style w:type="paragraph" w:styleId="Heading7">
    <w:name w:val="heading 7"/>
    <w:basedOn w:val="Normal"/>
    <w:next w:val="Normal"/>
    <w:qFormat/>
    <w:pPr>
      <w:keepNext/>
      <w:autoSpaceDE w:val="0"/>
      <w:autoSpaceDN w:val="0"/>
      <w:adjustRightInd w:val="0"/>
      <w:jc w:val="center"/>
      <w:outlineLvl w:val="6"/>
    </w:pPr>
    <w:rPr>
      <w:rFonts w:ascii="Arial" w:hAnsi="Arial" w:cs="Arial"/>
      <w:b/>
      <w:bCs/>
      <w:sz w:val="28"/>
    </w:rPr>
  </w:style>
  <w:style w:type="paragraph" w:styleId="Heading8">
    <w:name w:val="heading 8"/>
    <w:basedOn w:val="Normal"/>
    <w:next w:val="Normal"/>
    <w:qFormat/>
    <w:pPr>
      <w:spacing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semiHidde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pPr>
    <w:rPr>
      <w:rFonts w:ascii="Arial" w:hAnsi="Arial"/>
      <w:szCs w:val="20"/>
    </w:rPr>
  </w:style>
  <w:style w:type="paragraph" w:styleId="BodyText2">
    <w:name w:val="Body Text 2"/>
    <w:basedOn w:val="Normal"/>
    <w:rPr>
      <w:sz w:val="22"/>
    </w:rPr>
  </w:style>
  <w:style w:type="paragraph" w:styleId="BodyTextIndent2">
    <w:name w:val="Body Text Indent 2"/>
    <w:basedOn w:val="Normal"/>
    <w:pPr>
      <w:spacing w:after="120" w:line="480" w:lineRule="auto"/>
      <w:ind w:left="360"/>
    </w:pPr>
  </w:style>
  <w:style w:type="paragraph" w:customStyle="1" w:styleId="textboxheading">
    <w:name w:val="text box heading"/>
    <w:basedOn w:val="Heading8"/>
    <w:semiHidden/>
    <w:pPr>
      <w:keepNext/>
      <w:spacing w:before="0" w:after="120"/>
      <w:jc w:val="center"/>
    </w:pPr>
    <w:rPr>
      <w:rFonts w:ascii="Arial" w:hAnsi="Arial" w:cs="Arial"/>
      <w:b/>
      <w:bCs/>
      <w:i w:val="0"/>
      <w:iCs w:val="0"/>
      <w:smallCaps/>
      <w:color w:val="333333"/>
      <w:sz w:val="20"/>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customStyle="1" w:styleId="Bulletedlist">
    <w:name w:val="Bulleted list"/>
    <w:basedOn w:val="Normal"/>
    <w:pPr>
      <w:numPr>
        <w:numId w:val="1"/>
      </w:numPr>
    </w:pPr>
  </w:style>
  <w:style w:type="paragraph" w:styleId="BodyTextIndent">
    <w:name w:val="Body Text Indent"/>
    <w:basedOn w:val="Normal"/>
    <w:pPr>
      <w:spacing w:after="120"/>
      <w:ind w:left="360"/>
    </w:pPr>
  </w:style>
  <w:style w:type="character" w:customStyle="1" w:styleId="majorhead">
    <w:name w:val="majorhead"/>
    <w:semiHidden/>
    <w:rPr>
      <w:rFonts w:ascii="Arial" w:hAnsi="Arial" w:cs="Arial"/>
      <w:b/>
      <w:bCs/>
      <w:sz w:val="28"/>
      <w:szCs w:val="28"/>
    </w:rPr>
  </w:style>
  <w:style w:type="paragraph" w:styleId="FootnoteText">
    <w:name w:val="footnote text"/>
    <w:basedOn w:val="Normal"/>
    <w:semiHidden/>
    <w:rPr>
      <w:sz w:val="20"/>
      <w:szCs w:val="20"/>
    </w:rPr>
  </w:style>
  <w:style w:type="character" w:styleId="FootnoteReference">
    <w:name w:val="footnote reference"/>
    <w:uiPriority w:val="99"/>
    <w:rPr>
      <w:vertAlign w:val="superscript"/>
    </w:rPr>
  </w:style>
  <w:style w:type="paragraph" w:customStyle="1" w:styleId="a">
    <w:name w:val=""/>
    <w:semiHidden/>
    <w:pPr>
      <w:autoSpaceDE w:val="0"/>
      <w:autoSpaceDN w:val="0"/>
      <w:adjustRightInd w:val="0"/>
      <w:ind w:left="720"/>
    </w:pPr>
    <w:rPr>
      <w:sz w:val="24"/>
      <w:szCs w:val="24"/>
    </w:rPr>
  </w:style>
  <w:style w:type="character" w:styleId="Strong">
    <w:name w:val="Strong"/>
    <w:uiPriority w:val="22"/>
    <w:qFormat/>
    <w:rPr>
      <w:b/>
      <w:bCs/>
    </w:rPr>
  </w:style>
  <w:style w:type="paragraph" w:styleId="E-mailSignature">
    <w:name w:val="E-mail Signature"/>
    <w:basedOn w:val="Normal"/>
  </w:style>
  <w:style w:type="paragraph" w:customStyle="1" w:styleId="BulletedText">
    <w:name w:val="Bulleted Text"/>
    <w:basedOn w:val="Normal"/>
    <w:semiHidden/>
    <w:pPr>
      <w:numPr>
        <w:numId w:val="2"/>
      </w:numPr>
      <w:tabs>
        <w:tab w:val="left" w:pos="504"/>
      </w:tabs>
    </w:pPr>
    <w:rPr>
      <w:szCs w:val="20"/>
    </w:rPr>
  </w:style>
  <w:style w:type="paragraph" w:customStyle="1" w:styleId="a0">
    <w:name w:val="_"/>
    <w:basedOn w:val="Normal"/>
    <w:semiHidden/>
    <w:pPr>
      <w:widowControl w:val="0"/>
      <w:autoSpaceDE w:val="0"/>
      <w:autoSpaceDN w:val="0"/>
      <w:adjustRightInd w:val="0"/>
      <w:ind w:left="1440" w:hanging="720"/>
    </w:p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2">
    <w:name w:val="Level 2"/>
    <w:basedOn w:val="Normal"/>
    <w:pPr>
      <w:widowControl w:val="0"/>
      <w:numPr>
        <w:ilvl w:val="1"/>
        <w:numId w:val="3"/>
      </w:numPr>
      <w:autoSpaceDE w:val="0"/>
      <w:autoSpaceDN w:val="0"/>
      <w:adjustRightInd w:val="0"/>
      <w:outlineLvl w:val="1"/>
    </w:pPr>
  </w:style>
  <w:style w:type="paragraph" w:styleId="BodyText3">
    <w:name w:val="Body Text 3"/>
    <w:basedOn w:val="Normal"/>
    <w:rPr>
      <w:color w:val="FF0000"/>
      <w:szCs w:val="20"/>
    </w:rPr>
  </w:style>
  <w:style w:type="paragraph" w:customStyle="1" w:styleId="Level1">
    <w:name w:val="Level 1"/>
    <w:basedOn w:val="Normal"/>
    <w:semiHidden/>
    <w:pPr>
      <w:widowControl w:val="0"/>
      <w:numPr>
        <w:numId w:val="5"/>
      </w:numPr>
      <w:autoSpaceDE w:val="0"/>
      <w:autoSpaceDN w:val="0"/>
      <w:adjustRightInd w:val="0"/>
      <w:ind w:left="720" w:hanging="720"/>
      <w:outlineLvl w:val="0"/>
    </w:pPr>
  </w:style>
  <w:style w:type="paragraph" w:styleId="Header">
    <w:name w:val="header"/>
    <w:basedOn w:val="Normal"/>
    <w:pPr>
      <w:tabs>
        <w:tab w:val="center" w:pos="4320"/>
        <w:tab w:val="right" w:pos="8640"/>
      </w:tabs>
    </w:pPr>
  </w:style>
  <w:style w:type="paragraph" w:customStyle="1" w:styleId="Report1">
    <w:name w:val="Report 1"/>
    <w:basedOn w:val="Normal"/>
    <w:rsid w:val="00DD758A"/>
    <w:pPr>
      <w:pBdr>
        <w:bottom w:val="double" w:sz="4" w:space="1" w:color="auto"/>
      </w:pBdr>
      <w:jc w:val="left"/>
    </w:pPr>
    <w:rPr>
      <w:rFonts w:ascii="Arial Black" w:hAnsi="Arial Black"/>
      <w:caps/>
      <w:sz w:val="28"/>
      <w:szCs w:val="28"/>
    </w:rPr>
  </w:style>
  <w:style w:type="paragraph" w:customStyle="1" w:styleId="Report2">
    <w:name w:val="Report 2"/>
    <w:basedOn w:val="Normal"/>
    <w:next w:val="1-Text"/>
    <w:rsid w:val="003B1DF4"/>
    <w:pPr>
      <w:keepNext/>
      <w:tabs>
        <w:tab w:val="left" w:pos="540"/>
      </w:tabs>
      <w:suppressAutoHyphens/>
    </w:pPr>
    <w:rPr>
      <w:rFonts w:ascii="Arial Black" w:hAnsi="Arial Black"/>
      <w:smallCaps/>
    </w:rPr>
  </w:style>
  <w:style w:type="paragraph" w:customStyle="1" w:styleId="Report3">
    <w:name w:val="Report 3"/>
    <w:basedOn w:val="Normal"/>
    <w:rsid w:val="00321A78"/>
    <w:rPr>
      <w:rFonts w:ascii="Arial" w:hAnsi="Arial" w:cs="Arial"/>
      <w:b/>
      <w:sz w:val="22"/>
      <w:szCs w:val="22"/>
    </w:rPr>
  </w:style>
  <w:style w:type="paragraph" w:customStyle="1" w:styleId="ReportBullet1">
    <w:name w:val="Report Bullet 1"/>
    <w:basedOn w:val="Normal"/>
    <w:rsid w:val="00707A3B"/>
    <w:pPr>
      <w:numPr>
        <w:numId w:val="6"/>
      </w:numPr>
      <w:suppressAutoHyphens/>
      <w:spacing w:after="120"/>
    </w:pPr>
  </w:style>
  <w:style w:type="paragraph" w:customStyle="1" w:styleId="ReportBullet2">
    <w:name w:val="Report Bullet 2"/>
    <w:basedOn w:val="ReportBullet1"/>
    <w:pPr>
      <w:spacing w:after="0"/>
    </w:pPr>
  </w:style>
  <w:style w:type="paragraph" w:styleId="Title">
    <w:name w:val="Title"/>
    <w:basedOn w:val="Normal"/>
    <w:qFormat/>
    <w:pPr>
      <w:suppressAutoHyphens/>
      <w:jc w:val="center"/>
    </w:pPr>
    <w:rPr>
      <w:rFonts w:ascii="Arial Black" w:hAnsi="Arial Black" w:cs="Arial"/>
      <w:bCs/>
      <w:i/>
      <w:spacing w:val="84"/>
      <w:sz w:val="36"/>
      <w:szCs w:val="36"/>
    </w:rPr>
  </w:style>
  <w:style w:type="paragraph" w:styleId="TOC1">
    <w:name w:val="toc 1"/>
    <w:basedOn w:val="Normal"/>
    <w:next w:val="Normal"/>
    <w:autoRedefine/>
    <w:uiPriority w:val="39"/>
    <w:rsid w:val="00AD486D"/>
    <w:pPr>
      <w:tabs>
        <w:tab w:val="left" w:pos="360"/>
        <w:tab w:val="right" w:leader="dot" w:pos="9350"/>
      </w:tabs>
      <w:spacing w:before="120" w:after="120"/>
    </w:pPr>
    <w:rPr>
      <w:rFonts w:ascii="Arial Black" w:hAnsi="Arial Black"/>
      <w:noProof/>
    </w:rPr>
  </w:style>
  <w:style w:type="paragraph" w:styleId="TOC2">
    <w:name w:val="toc 2"/>
    <w:basedOn w:val="Normal"/>
    <w:next w:val="Normal"/>
    <w:autoRedefine/>
    <w:uiPriority w:val="39"/>
    <w:rsid w:val="00AD486D"/>
    <w:pPr>
      <w:tabs>
        <w:tab w:val="left" w:pos="900"/>
        <w:tab w:val="right" w:leader="dot" w:pos="9360"/>
      </w:tabs>
      <w:spacing w:before="120" w:after="120"/>
      <w:ind w:left="360"/>
    </w:pPr>
    <w:rPr>
      <w:rFonts w:ascii="Arial" w:hAnsi="Arial"/>
      <w:b/>
      <w:noProof/>
      <w:sz w:val="22"/>
    </w:rPr>
  </w:style>
  <w:style w:type="character" w:styleId="CommentReference">
    <w:name w:val="annotation reference"/>
    <w:uiPriority w:val="99"/>
    <w:semiHidden/>
    <w:unhideWhenUsed/>
    <w:rsid w:val="00961F05"/>
    <w:rPr>
      <w:sz w:val="16"/>
      <w:szCs w:val="16"/>
    </w:rPr>
  </w:style>
  <w:style w:type="paragraph" w:styleId="CommentText">
    <w:name w:val="annotation text"/>
    <w:basedOn w:val="Normal"/>
    <w:link w:val="CommentTextChar"/>
    <w:uiPriority w:val="99"/>
    <w:semiHidden/>
    <w:unhideWhenUsed/>
    <w:rsid w:val="00961F05"/>
    <w:rPr>
      <w:sz w:val="20"/>
      <w:szCs w:val="20"/>
    </w:rPr>
  </w:style>
  <w:style w:type="character" w:customStyle="1" w:styleId="CommentTextChar">
    <w:name w:val="Comment Text Char"/>
    <w:basedOn w:val="DefaultParagraphFont"/>
    <w:link w:val="CommentText"/>
    <w:uiPriority w:val="99"/>
    <w:semiHidden/>
    <w:rsid w:val="00961F05"/>
  </w:style>
  <w:style w:type="paragraph" w:styleId="CommentSubject">
    <w:name w:val="annotation subject"/>
    <w:basedOn w:val="CommentText"/>
    <w:next w:val="CommentText"/>
    <w:link w:val="CommentSubjectChar"/>
    <w:uiPriority w:val="99"/>
    <w:semiHidden/>
    <w:unhideWhenUsed/>
    <w:rsid w:val="00961F05"/>
    <w:rPr>
      <w:b/>
      <w:bCs/>
    </w:rPr>
  </w:style>
  <w:style w:type="character" w:customStyle="1" w:styleId="CommentSubjectChar">
    <w:name w:val="Comment Subject Char"/>
    <w:link w:val="CommentSubject"/>
    <w:uiPriority w:val="99"/>
    <w:semiHidden/>
    <w:rsid w:val="00961F05"/>
    <w:rPr>
      <w:b/>
      <w:bCs/>
    </w:rPr>
  </w:style>
  <w:style w:type="paragraph" w:customStyle="1" w:styleId="LightList-Accent51">
    <w:name w:val="Light List - Accent 51"/>
    <w:basedOn w:val="Normal"/>
    <w:uiPriority w:val="34"/>
    <w:qFormat/>
    <w:rsid w:val="00716BCA"/>
    <w:pPr>
      <w:ind w:left="720"/>
    </w:pPr>
  </w:style>
  <w:style w:type="paragraph" w:customStyle="1" w:styleId="LightShading-Accent51">
    <w:name w:val="Light Shading - Accent 51"/>
    <w:hidden/>
    <w:uiPriority w:val="99"/>
    <w:semiHidden/>
    <w:rsid w:val="00227DA7"/>
    <w:rPr>
      <w:sz w:val="24"/>
      <w:szCs w:val="24"/>
    </w:rPr>
  </w:style>
  <w:style w:type="paragraph" w:customStyle="1" w:styleId="Style1">
    <w:name w:val="Style1"/>
    <w:basedOn w:val="Footer"/>
    <w:qFormat/>
    <w:rsid w:val="00857B87"/>
    <w:pPr>
      <w:tabs>
        <w:tab w:val="clear" w:pos="4320"/>
        <w:tab w:val="clear" w:pos="8640"/>
        <w:tab w:val="center" w:pos="4680"/>
        <w:tab w:val="right" w:pos="9360"/>
      </w:tabs>
    </w:pPr>
    <w:rPr>
      <w:rFonts w:ascii="Arial" w:hAnsi="Arial" w:cs="Arial"/>
      <w:sz w:val="18"/>
      <w:szCs w:val="18"/>
    </w:rPr>
  </w:style>
  <w:style w:type="paragraph" w:customStyle="1" w:styleId="underline">
    <w:name w:val="underline"/>
    <w:basedOn w:val="Normal"/>
    <w:qFormat/>
    <w:rsid w:val="001A4DB0"/>
    <w:pPr>
      <w:suppressAutoHyphens/>
      <w:jc w:val="left"/>
    </w:pPr>
    <w:rPr>
      <w:u w:val="single"/>
    </w:rPr>
  </w:style>
  <w:style w:type="paragraph" w:customStyle="1" w:styleId="Underline0">
    <w:name w:val="Underline"/>
    <w:basedOn w:val="Normal"/>
    <w:qFormat/>
    <w:rsid w:val="001A4DB0"/>
    <w:pPr>
      <w:suppressAutoHyphens/>
      <w:jc w:val="left"/>
    </w:pPr>
    <w:rPr>
      <w:u w:val="single"/>
    </w:rPr>
  </w:style>
  <w:style w:type="paragraph" w:customStyle="1" w:styleId="ExhibitTableHead">
    <w:name w:val="Exhibit/Table Head"/>
    <w:basedOn w:val="Normal"/>
    <w:qFormat/>
    <w:rsid w:val="00CB36B5"/>
    <w:pPr>
      <w:tabs>
        <w:tab w:val="left" w:pos="-1440"/>
      </w:tabs>
      <w:suppressAutoHyphens/>
      <w:spacing w:before="60" w:after="60"/>
      <w:jc w:val="center"/>
    </w:pPr>
    <w:rPr>
      <w:rFonts w:ascii="Arial Black" w:hAnsi="Arial Black"/>
      <w:sz w:val="22"/>
      <w:szCs w:val="22"/>
    </w:rPr>
  </w:style>
  <w:style w:type="paragraph" w:customStyle="1" w:styleId="ExhibitTableSubhead">
    <w:name w:val="Exhibit/Table Subhead"/>
    <w:basedOn w:val="Normal"/>
    <w:qFormat/>
    <w:rsid w:val="00CB36B5"/>
    <w:pPr>
      <w:tabs>
        <w:tab w:val="left" w:pos="-1440"/>
      </w:tabs>
      <w:suppressAutoHyphens/>
      <w:spacing w:before="60" w:after="60"/>
      <w:jc w:val="center"/>
    </w:pPr>
    <w:rPr>
      <w:rFonts w:ascii="Arial Black" w:hAnsi="Arial Black"/>
      <w:sz w:val="20"/>
    </w:rPr>
  </w:style>
  <w:style w:type="paragraph" w:customStyle="1" w:styleId="Tablehead1">
    <w:name w:val="Table head 1"/>
    <w:basedOn w:val="Normal"/>
    <w:qFormat/>
    <w:rsid w:val="00CB36B5"/>
    <w:pPr>
      <w:suppressAutoHyphens/>
      <w:spacing w:before="60" w:after="60"/>
      <w:jc w:val="center"/>
    </w:pPr>
    <w:rPr>
      <w:rFonts w:ascii="Arial" w:hAnsi="Arial" w:cs="Arial"/>
      <w:b/>
      <w:bCs/>
      <w:color w:val="FFFFFF"/>
      <w:sz w:val="18"/>
      <w:szCs w:val="18"/>
    </w:rPr>
  </w:style>
  <w:style w:type="paragraph" w:customStyle="1" w:styleId="Tablehead2">
    <w:name w:val="Table head 2"/>
    <w:basedOn w:val="Normal"/>
    <w:qFormat/>
    <w:rsid w:val="00CB36B5"/>
    <w:pPr>
      <w:suppressAutoHyphens/>
      <w:spacing w:before="60" w:after="60"/>
      <w:jc w:val="center"/>
    </w:pPr>
    <w:rPr>
      <w:rFonts w:ascii="Arial" w:hAnsi="Arial" w:cs="Arial"/>
      <w:b/>
      <w:bCs/>
      <w:sz w:val="18"/>
      <w:szCs w:val="18"/>
    </w:rPr>
  </w:style>
  <w:style w:type="paragraph" w:customStyle="1" w:styleId="tabletext">
    <w:name w:val="table text"/>
    <w:basedOn w:val="Normal"/>
    <w:qFormat/>
    <w:rsid w:val="00CB36B5"/>
    <w:pPr>
      <w:suppressAutoHyphens/>
      <w:spacing w:before="60" w:after="60"/>
      <w:jc w:val="left"/>
    </w:pPr>
    <w:rPr>
      <w:rFonts w:ascii="Arial" w:hAnsi="Arial" w:cs="Arial"/>
      <w:sz w:val="18"/>
      <w:szCs w:val="18"/>
    </w:rPr>
  </w:style>
  <w:style w:type="paragraph" w:customStyle="1" w:styleId="tablebullet1">
    <w:name w:val="table bullet 1"/>
    <w:basedOn w:val="Level2"/>
    <w:qFormat/>
    <w:rsid w:val="00D2328D"/>
    <w:pPr>
      <w:widowControl/>
      <w:numPr>
        <w:ilvl w:val="0"/>
        <w:numId w:val="4"/>
      </w:numPr>
      <w:suppressAutoHyphens/>
      <w:spacing w:before="60" w:after="60"/>
      <w:jc w:val="left"/>
    </w:pPr>
    <w:rPr>
      <w:rFonts w:ascii="Arial" w:hAnsi="Arial" w:cs="Arial"/>
      <w:sz w:val="18"/>
      <w:szCs w:val="18"/>
    </w:rPr>
  </w:style>
  <w:style w:type="paragraph" w:styleId="TOC3">
    <w:name w:val="toc 3"/>
    <w:basedOn w:val="Normal"/>
    <w:next w:val="Normal"/>
    <w:autoRedefine/>
    <w:uiPriority w:val="39"/>
    <w:unhideWhenUsed/>
    <w:rsid w:val="00AD486D"/>
    <w:pPr>
      <w:tabs>
        <w:tab w:val="left" w:pos="1080"/>
        <w:tab w:val="right" w:leader="dot" w:pos="9350"/>
      </w:tabs>
      <w:spacing w:before="120" w:after="120"/>
      <w:ind w:left="634"/>
    </w:pPr>
    <w:rPr>
      <w:rFonts w:ascii="Arial" w:hAnsi="Arial" w:cs="Arial"/>
      <w:noProof/>
      <w:sz w:val="20"/>
      <w:szCs w:val="20"/>
    </w:rPr>
  </w:style>
  <w:style w:type="character" w:customStyle="1" w:styleId="minorhead">
    <w:name w:val="minorhead"/>
    <w:rsid w:val="009D7F83"/>
    <w:rPr>
      <w:rFonts w:ascii="Arial" w:hAnsi="Arial" w:cs="Arial"/>
      <w:b/>
      <w:bCs/>
      <w:sz w:val="24"/>
      <w:szCs w:val="24"/>
    </w:rPr>
  </w:style>
  <w:style w:type="table" w:styleId="TableGrid">
    <w:name w:val="Table Grid"/>
    <w:basedOn w:val="TableNormal"/>
    <w:uiPriority w:val="59"/>
    <w:rsid w:val="00EC35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21">
    <w:name w:val="Colorful List - Accent 21"/>
    <w:uiPriority w:val="1"/>
    <w:qFormat/>
    <w:rsid w:val="00F33A18"/>
    <w:pPr>
      <w:jc w:val="both"/>
    </w:pPr>
    <w:rPr>
      <w:sz w:val="24"/>
      <w:szCs w:val="24"/>
    </w:rPr>
  </w:style>
  <w:style w:type="paragraph" w:customStyle="1" w:styleId="ProposalBullet2">
    <w:name w:val="Proposal Bullet 2"/>
    <w:basedOn w:val="Normal"/>
    <w:rsid w:val="00E97CB1"/>
    <w:pPr>
      <w:numPr>
        <w:numId w:val="9"/>
      </w:numPr>
      <w:autoSpaceDE w:val="0"/>
      <w:autoSpaceDN w:val="0"/>
      <w:adjustRightInd w:val="0"/>
      <w:spacing w:before="0" w:after="0"/>
      <w:jc w:val="left"/>
    </w:pPr>
    <w:rPr>
      <w:color w:val="000000"/>
    </w:rPr>
  </w:style>
  <w:style w:type="paragraph" w:customStyle="1" w:styleId="ProposalTextBoxHeading">
    <w:name w:val="Proposal Text Box Heading"/>
    <w:rsid w:val="00E97CB1"/>
    <w:pPr>
      <w:spacing w:after="80"/>
      <w:jc w:val="center"/>
    </w:pPr>
    <w:rPr>
      <w:rFonts w:ascii="Arial Black" w:hAnsi="Arial Black"/>
      <w:color w:val="2521CB"/>
    </w:rPr>
  </w:style>
  <w:style w:type="paragraph" w:customStyle="1" w:styleId="ProposalBodyText">
    <w:name w:val="Proposal Body Text"/>
    <w:basedOn w:val="Normal"/>
    <w:rsid w:val="00E97CB1"/>
    <w:pPr>
      <w:autoSpaceDE w:val="0"/>
      <w:autoSpaceDN w:val="0"/>
      <w:adjustRightInd w:val="0"/>
      <w:spacing w:before="0" w:after="200"/>
    </w:pPr>
    <w:rPr>
      <w:spacing w:val="-8"/>
    </w:rPr>
  </w:style>
  <w:style w:type="paragraph" w:customStyle="1" w:styleId="Proposal3">
    <w:name w:val="Proposal 3"/>
    <w:basedOn w:val="Normal"/>
    <w:rsid w:val="00E97CB1"/>
    <w:pPr>
      <w:keepNext/>
      <w:autoSpaceDE w:val="0"/>
      <w:autoSpaceDN w:val="0"/>
      <w:adjustRightInd w:val="0"/>
      <w:spacing w:before="0" w:after="120"/>
    </w:pPr>
    <w:rPr>
      <w:rFonts w:ascii="Arial" w:hAnsi="Arial" w:cs="Arial"/>
      <w:b/>
      <w:i/>
      <w:color w:val="690202"/>
      <w:sz w:val="22"/>
      <w:szCs w:val="22"/>
    </w:rPr>
  </w:style>
  <w:style w:type="paragraph" w:customStyle="1" w:styleId="Proposaltextboxbullet">
    <w:name w:val="Proposal textbox bullet"/>
    <w:basedOn w:val="Normal"/>
    <w:qFormat/>
    <w:rsid w:val="00E97CB1"/>
    <w:pPr>
      <w:numPr>
        <w:numId w:val="8"/>
      </w:numPr>
      <w:spacing w:before="0" w:after="0"/>
    </w:pPr>
    <w:rPr>
      <w:rFonts w:cs="Arial"/>
      <w:color w:val="690202"/>
      <w:sz w:val="20"/>
      <w:szCs w:val="20"/>
    </w:rPr>
  </w:style>
  <w:style w:type="paragraph" w:customStyle="1" w:styleId="ReportTextBoxBullet1">
    <w:name w:val="Report Text Box Bullet 1"/>
    <w:basedOn w:val="Normal"/>
    <w:rsid w:val="006172DA"/>
    <w:pPr>
      <w:framePr w:hSpace="180" w:wrap="around" w:vAnchor="page" w:hAnchor="margin" w:xAlign="right" w:y="2780"/>
      <w:numPr>
        <w:numId w:val="10"/>
      </w:numPr>
      <w:spacing w:before="0" w:after="0"/>
      <w:ind w:right="115"/>
      <w:jc w:val="left"/>
    </w:pPr>
    <w:rPr>
      <w:rFonts w:ascii="Lucida Sans" w:eastAsia="Calibri" w:hAnsi="Lucida Sans"/>
      <w:b/>
      <w:bCs/>
      <w:color w:val="517676"/>
      <w:sz w:val="18"/>
      <w:szCs w:val="18"/>
    </w:rPr>
  </w:style>
  <w:style w:type="paragraph" w:customStyle="1" w:styleId="Default">
    <w:name w:val="Default"/>
    <w:rsid w:val="007B3870"/>
    <w:pPr>
      <w:autoSpaceDE w:val="0"/>
      <w:autoSpaceDN w:val="0"/>
      <w:adjustRightInd w:val="0"/>
    </w:pPr>
    <w:rPr>
      <w:rFonts w:ascii="Arial" w:hAnsi="Arial" w:cs="Arial"/>
      <w:color w:val="000000"/>
      <w:sz w:val="24"/>
      <w:szCs w:val="24"/>
    </w:rPr>
  </w:style>
  <w:style w:type="paragraph" w:customStyle="1" w:styleId="ReportSectionTableHeader">
    <w:name w:val="Report Section Table Header"/>
    <w:rsid w:val="007852B3"/>
    <w:pPr>
      <w:framePr w:hSpace="180" w:wrap="around" w:vAnchor="page" w:hAnchor="margin" w:xAlign="right" w:y="11521"/>
      <w:spacing w:before="20" w:after="20"/>
      <w:jc w:val="center"/>
    </w:pPr>
    <w:rPr>
      <w:rFonts w:ascii="Lucida Sans" w:hAnsi="Lucida Sans" w:cs="Lucida Sans"/>
      <w:b/>
      <w:smallCaps/>
      <w:color w:val="FFFFFF"/>
    </w:rPr>
  </w:style>
  <w:style w:type="paragraph" w:customStyle="1" w:styleId="ReportSectionTableBullet1">
    <w:name w:val="Report Section Table Bullet 1"/>
    <w:rsid w:val="007852B3"/>
    <w:pPr>
      <w:framePr w:wrap="auto" w:hAnchor="text" w:y="2780"/>
      <w:ind w:left="360" w:right="115" w:hanging="360"/>
    </w:pPr>
    <w:rPr>
      <w:rFonts w:ascii="Lucida Sans" w:hAnsi="Lucida Sans"/>
      <w:b/>
      <w:iCs/>
      <w:color w:val="055C75"/>
      <w:sz w:val="18"/>
      <w:szCs w:val="18"/>
    </w:rPr>
  </w:style>
  <w:style w:type="paragraph" w:styleId="Caption">
    <w:name w:val="caption"/>
    <w:basedOn w:val="Normal"/>
    <w:next w:val="Normal"/>
    <w:qFormat/>
    <w:rsid w:val="00080F95"/>
    <w:pPr>
      <w:spacing w:after="120"/>
      <w:ind w:left="2160" w:hanging="1440"/>
      <w:jc w:val="left"/>
    </w:pPr>
    <w:rPr>
      <w:rFonts w:ascii="Arial" w:hAnsi="Arial"/>
      <w:bCs/>
      <w:szCs w:val="20"/>
    </w:rPr>
  </w:style>
  <w:style w:type="paragraph" w:customStyle="1" w:styleId="MediumList2-Accent41">
    <w:name w:val="Medium List 2 - Accent 41"/>
    <w:basedOn w:val="Normal"/>
    <w:uiPriority w:val="34"/>
    <w:qFormat/>
    <w:rsid w:val="00EA5361"/>
    <w:pPr>
      <w:ind w:left="720"/>
    </w:pPr>
  </w:style>
  <w:style w:type="paragraph" w:customStyle="1" w:styleId="PDBodyText">
    <w:name w:val="PD_Body Text"/>
    <w:qFormat/>
    <w:rsid w:val="004372DE"/>
    <w:pPr>
      <w:spacing w:after="240"/>
      <w:jc w:val="both"/>
    </w:pPr>
    <w:rPr>
      <w:rFonts w:ascii="Arial" w:eastAsia="Calibri" w:hAnsi="Arial" w:cs="Arial"/>
      <w:sz w:val="22"/>
      <w:szCs w:val="22"/>
    </w:rPr>
  </w:style>
  <w:style w:type="paragraph" w:customStyle="1" w:styleId="T-Bullets">
    <w:name w:val="T-Bullets"/>
    <w:basedOn w:val="Normal"/>
    <w:qFormat/>
    <w:rsid w:val="00C01599"/>
    <w:pPr>
      <w:numPr>
        <w:numId w:val="11"/>
      </w:numPr>
      <w:suppressAutoHyphens/>
      <w:spacing w:before="0" w:after="0"/>
      <w:jc w:val="left"/>
    </w:pPr>
    <w:rPr>
      <w:rFonts w:ascii="Arial" w:hAnsi="Arial" w:cs="Arial"/>
      <w:sz w:val="20"/>
      <w:szCs w:val="20"/>
    </w:rPr>
  </w:style>
  <w:style w:type="paragraph" w:customStyle="1" w:styleId="Pa1">
    <w:name w:val="Pa1"/>
    <w:basedOn w:val="Default"/>
    <w:next w:val="Default"/>
    <w:uiPriority w:val="99"/>
    <w:rsid w:val="0051082F"/>
    <w:pPr>
      <w:spacing w:line="201" w:lineRule="atLeast"/>
    </w:pPr>
    <w:rPr>
      <w:color w:val="auto"/>
    </w:rPr>
  </w:style>
  <w:style w:type="character" w:customStyle="1" w:styleId="A3">
    <w:name w:val="A3"/>
    <w:uiPriority w:val="99"/>
    <w:rsid w:val="0051082F"/>
    <w:rPr>
      <w:color w:val="000000"/>
      <w:sz w:val="20"/>
      <w:szCs w:val="20"/>
    </w:rPr>
  </w:style>
  <w:style w:type="paragraph" w:customStyle="1" w:styleId="Pa2">
    <w:name w:val="Pa2"/>
    <w:basedOn w:val="Default"/>
    <w:next w:val="Default"/>
    <w:uiPriority w:val="99"/>
    <w:rsid w:val="0051082F"/>
    <w:pPr>
      <w:spacing w:line="281" w:lineRule="atLeast"/>
    </w:pPr>
    <w:rPr>
      <w:rFonts w:ascii="Arial Narrow" w:hAnsi="Arial Narrow" w:cs="Times New Roman"/>
      <w:color w:val="auto"/>
    </w:rPr>
  </w:style>
  <w:style w:type="paragraph" w:customStyle="1" w:styleId="Pa3">
    <w:name w:val="Pa3"/>
    <w:basedOn w:val="Default"/>
    <w:next w:val="Default"/>
    <w:uiPriority w:val="99"/>
    <w:rsid w:val="0051082F"/>
    <w:pPr>
      <w:spacing w:line="201" w:lineRule="atLeast"/>
    </w:pPr>
    <w:rPr>
      <w:color w:val="auto"/>
    </w:rPr>
  </w:style>
  <w:style w:type="paragraph" w:customStyle="1" w:styleId="ReportBodyText">
    <w:name w:val="Report Body Text"/>
    <w:basedOn w:val="BodyText"/>
    <w:link w:val="ReportBodyTextChar"/>
    <w:qFormat/>
    <w:rsid w:val="00A00060"/>
    <w:pPr>
      <w:spacing w:before="0" w:after="240"/>
    </w:pPr>
    <w:rPr>
      <w:rFonts w:ascii="Garamond" w:hAnsi="Garamond"/>
    </w:rPr>
  </w:style>
  <w:style w:type="character" w:customStyle="1" w:styleId="ReportBodyTextChar">
    <w:name w:val="Report Body Text Char"/>
    <w:link w:val="ReportBodyText"/>
    <w:rsid w:val="00A00060"/>
    <w:rPr>
      <w:rFonts w:ascii="Garamond" w:hAnsi="Garamond"/>
      <w:sz w:val="24"/>
      <w:szCs w:val="24"/>
    </w:rPr>
  </w:style>
  <w:style w:type="paragraph" w:customStyle="1" w:styleId="reportbullet10">
    <w:name w:val="reportbullet1"/>
    <w:basedOn w:val="Normal"/>
    <w:uiPriority w:val="99"/>
    <w:rsid w:val="00A61F88"/>
    <w:pPr>
      <w:spacing w:after="120"/>
      <w:ind w:left="432" w:hanging="432"/>
    </w:pPr>
    <w:rPr>
      <w:rFonts w:eastAsia="Calibri"/>
    </w:rPr>
  </w:style>
  <w:style w:type="paragraph" w:customStyle="1" w:styleId="exhibittablehead0">
    <w:name w:val="exhibittablehead"/>
    <w:basedOn w:val="Normal"/>
    <w:uiPriority w:val="99"/>
    <w:rsid w:val="00A61F88"/>
    <w:pPr>
      <w:spacing w:before="60" w:after="60"/>
      <w:jc w:val="center"/>
    </w:pPr>
    <w:rPr>
      <w:rFonts w:ascii="Arial Black" w:eastAsia="Calibri" w:hAnsi="Arial Black"/>
      <w:sz w:val="22"/>
      <w:szCs w:val="22"/>
    </w:rPr>
  </w:style>
  <w:style w:type="paragraph" w:customStyle="1" w:styleId="exhibittablesubhead0">
    <w:name w:val="exhibittablesubhead"/>
    <w:basedOn w:val="Normal"/>
    <w:uiPriority w:val="99"/>
    <w:rsid w:val="00A61F88"/>
    <w:pPr>
      <w:spacing w:before="60" w:after="60"/>
      <w:jc w:val="center"/>
    </w:pPr>
    <w:rPr>
      <w:rFonts w:ascii="Arial Black" w:eastAsia="Calibri" w:hAnsi="Arial Black"/>
      <w:sz w:val="20"/>
      <w:szCs w:val="20"/>
    </w:rPr>
  </w:style>
  <w:style w:type="paragraph" w:customStyle="1" w:styleId="tablehead10">
    <w:name w:val="tablehead1"/>
    <w:basedOn w:val="Normal"/>
    <w:uiPriority w:val="99"/>
    <w:rsid w:val="00A61F88"/>
    <w:pPr>
      <w:spacing w:before="60" w:after="60"/>
      <w:jc w:val="center"/>
    </w:pPr>
    <w:rPr>
      <w:rFonts w:ascii="Arial" w:eastAsia="Calibri" w:hAnsi="Arial" w:cs="Arial"/>
      <w:b/>
      <w:bCs/>
      <w:color w:val="FFFFFF"/>
      <w:sz w:val="18"/>
      <w:szCs w:val="18"/>
    </w:rPr>
  </w:style>
  <w:style w:type="paragraph" w:customStyle="1" w:styleId="tablehead20">
    <w:name w:val="tablehead2"/>
    <w:basedOn w:val="Normal"/>
    <w:uiPriority w:val="99"/>
    <w:rsid w:val="00A61F88"/>
    <w:pPr>
      <w:spacing w:before="60" w:after="60"/>
      <w:jc w:val="center"/>
    </w:pPr>
    <w:rPr>
      <w:rFonts w:ascii="Arial" w:eastAsia="Calibri" w:hAnsi="Arial" w:cs="Arial"/>
      <w:b/>
      <w:bCs/>
      <w:sz w:val="18"/>
      <w:szCs w:val="18"/>
    </w:rPr>
  </w:style>
  <w:style w:type="paragraph" w:customStyle="1" w:styleId="tabletext0">
    <w:name w:val="tabletext"/>
    <w:basedOn w:val="Normal"/>
    <w:uiPriority w:val="99"/>
    <w:rsid w:val="00A61F88"/>
    <w:pPr>
      <w:spacing w:before="60" w:after="60"/>
      <w:jc w:val="left"/>
    </w:pPr>
    <w:rPr>
      <w:rFonts w:ascii="Arial" w:eastAsia="Calibri" w:hAnsi="Arial" w:cs="Arial"/>
      <w:sz w:val="18"/>
      <w:szCs w:val="18"/>
    </w:rPr>
  </w:style>
  <w:style w:type="paragraph" w:customStyle="1" w:styleId="1-Text">
    <w:name w:val="1-Text"/>
    <w:basedOn w:val="Normal"/>
    <w:qFormat/>
    <w:rsid w:val="003F3C6B"/>
    <w:pPr>
      <w:autoSpaceDE w:val="0"/>
      <w:autoSpaceDN w:val="0"/>
      <w:adjustRightInd w:val="0"/>
      <w:spacing w:before="0" w:after="0"/>
      <w:jc w:val="left"/>
    </w:pPr>
    <w:rPr>
      <w:color w:val="231F20"/>
    </w:rPr>
  </w:style>
  <w:style w:type="paragraph" w:styleId="DocumentMap">
    <w:name w:val="Document Map"/>
    <w:basedOn w:val="Normal"/>
    <w:link w:val="DocumentMapChar"/>
    <w:uiPriority w:val="99"/>
    <w:semiHidden/>
    <w:unhideWhenUsed/>
    <w:rsid w:val="00330E35"/>
    <w:rPr>
      <w:rFonts w:ascii="Lucida Grande" w:hAnsi="Lucida Grande"/>
    </w:rPr>
  </w:style>
  <w:style w:type="character" w:customStyle="1" w:styleId="DocumentMapChar">
    <w:name w:val="Document Map Char"/>
    <w:link w:val="DocumentMap"/>
    <w:uiPriority w:val="99"/>
    <w:semiHidden/>
    <w:rsid w:val="00330E35"/>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9111">
      <w:bodyDiv w:val="1"/>
      <w:marLeft w:val="0"/>
      <w:marRight w:val="0"/>
      <w:marTop w:val="0"/>
      <w:marBottom w:val="0"/>
      <w:divBdr>
        <w:top w:val="none" w:sz="0" w:space="0" w:color="auto"/>
        <w:left w:val="none" w:sz="0" w:space="0" w:color="auto"/>
        <w:bottom w:val="none" w:sz="0" w:space="0" w:color="auto"/>
        <w:right w:val="none" w:sz="0" w:space="0" w:color="auto"/>
      </w:divBdr>
    </w:div>
    <w:div w:id="138351048">
      <w:bodyDiv w:val="1"/>
      <w:marLeft w:val="0"/>
      <w:marRight w:val="0"/>
      <w:marTop w:val="0"/>
      <w:marBottom w:val="0"/>
      <w:divBdr>
        <w:top w:val="none" w:sz="0" w:space="0" w:color="auto"/>
        <w:left w:val="none" w:sz="0" w:space="0" w:color="auto"/>
        <w:bottom w:val="none" w:sz="0" w:space="0" w:color="auto"/>
        <w:right w:val="none" w:sz="0" w:space="0" w:color="auto"/>
      </w:divBdr>
    </w:div>
    <w:div w:id="138811038">
      <w:bodyDiv w:val="1"/>
      <w:marLeft w:val="0"/>
      <w:marRight w:val="0"/>
      <w:marTop w:val="0"/>
      <w:marBottom w:val="0"/>
      <w:divBdr>
        <w:top w:val="none" w:sz="0" w:space="0" w:color="auto"/>
        <w:left w:val="none" w:sz="0" w:space="0" w:color="auto"/>
        <w:bottom w:val="none" w:sz="0" w:space="0" w:color="auto"/>
        <w:right w:val="none" w:sz="0" w:space="0" w:color="auto"/>
      </w:divBdr>
    </w:div>
    <w:div w:id="254290999">
      <w:bodyDiv w:val="1"/>
      <w:marLeft w:val="0"/>
      <w:marRight w:val="0"/>
      <w:marTop w:val="0"/>
      <w:marBottom w:val="0"/>
      <w:divBdr>
        <w:top w:val="none" w:sz="0" w:space="0" w:color="auto"/>
        <w:left w:val="none" w:sz="0" w:space="0" w:color="auto"/>
        <w:bottom w:val="none" w:sz="0" w:space="0" w:color="auto"/>
        <w:right w:val="none" w:sz="0" w:space="0" w:color="auto"/>
      </w:divBdr>
    </w:div>
    <w:div w:id="392194765">
      <w:bodyDiv w:val="1"/>
      <w:marLeft w:val="0"/>
      <w:marRight w:val="0"/>
      <w:marTop w:val="0"/>
      <w:marBottom w:val="0"/>
      <w:divBdr>
        <w:top w:val="none" w:sz="0" w:space="0" w:color="auto"/>
        <w:left w:val="none" w:sz="0" w:space="0" w:color="auto"/>
        <w:bottom w:val="none" w:sz="0" w:space="0" w:color="auto"/>
        <w:right w:val="none" w:sz="0" w:space="0" w:color="auto"/>
      </w:divBdr>
    </w:div>
    <w:div w:id="626787850">
      <w:bodyDiv w:val="1"/>
      <w:marLeft w:val="0"/>
      <w:marRight w:val="0"/>
      <w:marTop w:val="0"/>
      <w:marBottom w:val="0"/>
      <w:divBdr>
        <w:top w:val="none" w:sz="0" w:space="0" w:color="auto"/>
        <w:left w:val="none" w:sz="0" w:space="0" w:color="auto"/>
        <w:bottom w:val="none" w:sz="0" w:space="0" w:color="auto"/>
        <w:right w:val="none" w:sz="0" w:space="0" w:color="auto"/>
      </w:divBdr>
    </w:div>
    <w:div w:id="824510441">
      <w:bodyDiv w:val="1"/>
      <w:marLeft w:val="0"/>
      <w:marRight w:val="0"/>
      <w:marTop w:val="0"/>
      <w:marBottom w:val="0"/>
      <w:divBdr>
        <w:top w:val="none" w:sz="0" w:space="0" w:color="auto"/>
        <w:left w:val="none" w:sz="0" w:space="0" w:color="auto"/>
        <w:bottom w:val="none" w:sz="0" w:space="0" w:color="auto"/>
        <w:right w:val="none" w:sz="0" w:space="0" w:color="auto"/>
      </w:divBdr>
    </w:div>
    <w:div w:id="836729487">
      <w:bodyDiv w:val="1"/>
      <w:marLeft w:val="0"/>
      <w:marRight w:val="0"/>
      <w:marTop w:val="0"/>
      <w:marBottom w:val="0"/>
      <w:divBdr>
        <w:top w:val="none" w:sz="0" w:space="0" w:color="auto"/>
        <w:left w:val="none" w:sz="0" w:space="0" w:color="auto"/>
        <w:bottom w:val="none" w:sz="0" w:space="0" w:color="auto"/>
        <w:right w:val="none" w:sz="0" w:space="0" w:color="auto"/>
      </w:divBdr>
    </w:div>
    <w:div w:id="875116550">
      <w:bodyDiv w:val="1"/>
      <w:marLeft w:val="0"/>
      <w:marRight w:val="0"/>
      <w:marTop w:val="0"/>
      <w:marBottom w:val="0"/>
      <w:divBdr>
        <w:top w:val="none" w:sz="0" w:space="0" w:color="auto"/>
        <w:left w:val="none" w:sz="0" w:space="0" w:color="auto"/>
        <w:bottom w:val="none" w:sz="0" w:space="0" w:color="auto"/>
        <w:right w:val="none" w:sz="0" w:space="0" w:color="auto"/>
      </w:divBdr>
    </w:div>
    <w:div w:id="886769263">
      <w:bodyDiv w:val="1"/>
      <w:marLeft w:val="0"/>
      <w:marRight w:val="0"/>
      <w:marTop w:val="0"/>
      <w:marBottom w:val="0"/>
      <w:divBdr>
        <w:top w:val="none" w:sz="0" w:space="0" w:color="auto"/>
        <w:left w:val="none" w:sz="0" w:space="0" w:color="auto"/>
        <w:bottom w:val="none" w:sz="0" w:space="0" w:color="auto"/>
        <w:right w:val="none" w:sz="0" w:space="0" w:color="auto"/>
      </w:divBdr>
    </w:div>
    <w:div w:id="1117527558">
      <w:bodyDiv w:val="1"/>
      <w:marLeft w:val="0"/>
      <w:marRight w:val="0"/>
      <w:marTop w:val="0"/>
      <w:marBottom w:val="0"/>
      <w:divBdr>
        <w:top w:val="none" w:sz="0" w:space="0" w:color="auto"/>
        <w:left w:val="none" w:sz="0" w:space="0" w:color="auto"/>
        <w:bottom w:val="none" w:sz="0" w:space="0" w:color="auto"/>
        <w:right w:val="none" w:sz="0" w:space="0" w:color="auto"/>
      </w:divBdr>
    </w:div>
    <w:div w:id="1297833842">
      <w:bodyDiv w:val="1"/>
      <w:marLeft w:val="0"/>
      <w:marRight w:val="0"/>
      <w:marTop w:val="0"/>
      <w:marBottom w:val="0"/>
      <w:divBdr>
        <w:top w:val="none" w:sz="0" w:space="0" w:color="auto"/>
        <w:left w:val="none" w:sz="0" w:space="0" w:color="auto"/>
        <w:bottom w:val="none" w:sz="0" w:space="0" w:color="auto"/>
        <w:right w:val="none" w:sz="0" w:space="0" w:color="auto"/>
      </w:divBdr>
    </w:div>
    <w:div w:id="1323849355">
      <w:bodyDiv w:val="1"/>
      <w:marLeft w:val="0"/>
      <w:marRight w:val="0"/>
      <w:marTop w:val="0"/>
      <w:marBottom w:val="0"/>
      <w:divBdr>
        <w:top w:val="none" w:sz="0" w:space="0" w:color="auto"/>
        <w:left w:val="none" w:sz="0" w:space="0" w:color="auto"/>
        <w:bottom w:val="none" w:sz="0" w:space="0" w:color="auto"/>
        <w:right w:val="none" w:sz="0" w:space="0" w:color="auto"/>
      </w:divBdr>
    </w:div>
    <w:div w:id="1351639710">
      <w:bodyDiv w:val="1"/>
      <w:marLeft w:val="0"/>
      <w:marRight w:val="0"/>
      <w:marTop w:val="0"/>
      <w:marBottom w:val="0"/>
      <w:divBdr>
        <w:top w:val="none" w:sz="0" w:space="0" w:color="auto"/>
        <w:left w:val="none" w:sz="0" w:space="0" w:color="auto"/>
        <w:bottom w:val="none" w:sz="0" w:space="0" w:color="auto"/>
        <w:right w:val="none" w:sz="0" w:space="0" w:color="auto"/>
      </w:divBdr>
    </w:div>
    <w:div w:id="1519154270">
      <w:bodyDiv w:val="1"/>
      <w:marLeft w:val="0"/>
      <w:marRight w:val="0"/>
      <w:marTop w:val="0"/>
      <w:marBottom w:val="0"/>
      <w:divBdr>
        <w:top w:val="none" w:sz="0" w:space="0" w:color="auto"/>
        <w:left w:val="none" w:sz="0" w:space="0" w:color="auto"/>
        <w:bottom w:val="none" w:sz="0" w:space="0" w:color="auto"/>
        <w:right w:val="none" w:sz="0" w:space="0" w:color="auto"/>
      </w:divBdr>
    </w:div>
    <w:div w:id="1570921795">
      <w:bodyDiv w:val="1"/>
      <w:marLeft w:val="0"/>
      <w:marRight w:val="0"/>
      <w:marTop w:val="0"/>
      <w:marBottom w:val="0"/>
      <w:divBdr>
        <w:top w:val="none" w:sz="0" w:space="0" w:color="auto"/>
        <w:left w:val="none" w:sz="0" w:space="0" w:color="auto"/>
        <w:bottom w:val="none" w:sz="0" w:space="0" w:color="auto"/>
        <w:right w:val="none" w:sz="0" w:space="0" w:color="auto"/>
      </w:divBdr>
    </w:div>
    <w:div w:id="188332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fp2@georgetown.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gorham@ed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aureen.Madison@samhsa.hhs.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ubmail.cc.columbia.edu/horde/imp/compose.php?to=audrey.adade%40samhsa.hhs.gov&amp;thismailbox=IN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F4DA723DBD044696B43BE0D9F3E1FB" ma:contentTypeVersion="2" ma:contentTypeDescription="Create a new document." ma:contentTypeScope="" ma:versionID="cffcf9b02e0eb63ca14d2f488b919768">
  <xsd:schema xmlns:xsd="http://www.w3.org/2001/XMLSchema" xmlns:xs="http://www.w3.org/2001/XMLSchema" xmlns:p="http://schemas.microsoft.com/office/2006/metadata/properties" xmlns:ns2="bcad7324-af59-4b0d-9a95-fe7ea86d928d" targetNamespace="http://schemas.microsoft.com/office/2006/metadata/properties" ma:root="true" ma:fieldsID="8a3d95e76b2aa0b3799b3ebf7320dc27" ns2:_="">
    <xsd:import namespace="bcad7324-af59-4b0d-9a95-fe7ea86d92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7324-af59-4b0d-9a95-fe7ea86d92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A622-6427-4AB7-A995-DBCAB28955DC}">
  <ds:schemaRefs>
    <ds:schemaRef ds:uri="http://schemas.microsoft.com/sharepoint/v3/contenttype/forms"/>
  </ds:schemaRefs>
</ds:datastoreItem>
</file>

<file path=customXml/itemProps2.xml><?xml version="1.0" encoding="utf-8"?>
<ds:datastoreItem xmlns:ds="http://schemas.openxmlformats.org/officeDocument/2006/customXml" ds:itemID="{E1758E3C-EE3F-4A4A-82F8-2B09C117A6B8}">
  <ds:schemaRefs>
    <ds:schemaRef ds:uri="bcad7324-af59-4b0d-9a95-fe7ea86d928d"/>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072963A-B230-4C7A-BA7D-0BEF70585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7324-af59-4b0d-9a95-fe7ea86d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65929-B1C2-47B0-87E0-C66C1183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1919</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A1</vt:lpstr>
    </vt:vector>
  </TitlesOfParts>
  <Company>DHHS</Company>
  <LinksUpToDate>false</LinksUpToDate>
  <CharactersWithSpaces>13509</CharactersWithSpaces>
  <SharedDoc>false</SharedDoc>
  <HLinks>
    <vt:vector size="24" baseType="variant">
      <vt:variant>
        <vt:i4>983127</vt:i4>
      </vt:variant>
      <vt:variant>
        <vt:i4>9</vt:i4>
      </vt:variant>
      <vt:variant>
        <vt:i4>0</vt:i4>
      </vt:variant>
      <vt:variant>
        <vt:i4>5</vt:i4>
      </vt:variant>
      <vt:variant>
        <vt:lpwstr>mailto:Maureen.Madison@samhsa.hhs.gov</vt:lpwstr>
      </vt:variant>
      <vt:variant>
        <vt:lpwstr/>
      </vt:variant>
      <vt:variant>
        <vt:i4>1441797</vt:i4>
      </vt:variant>
      <vt:variant>
        <vt:i4>6</vt:i4>
      </vt:variant>
      <vt:variant>
        <vt:i4>0</vt:i4>
      </vt:variant>
      <vt:variant>
        <vt:i4>5</vt:i4>
      </vt:variant>
      <vt:variant>
        <vt:lpwstr>https://cubmail.cc.columbia.edu/horde/imp/compose.php?to=audrey.adade%40samhsa.hhs.gov&amp;thismailbox=INBOX</vt:lpwstr>
      </vt:variant>
      <vt:variant>
        <vt:lpwstr/>
      </vt:variant>
      <vt:variant>
        <vt:i4>5570616</vt:i4>
      </vt:variant>
      <vt:variant>
        <vt:i4>3</vt:i4>
      </vt:variant>
      <vt:variant>
        <vt:i4>0</vt:i4>
      </vt:variant>
      <vt:variant>
        <vt:i4>5</vt:i4>
      </vt:variant>
      <vt:variant>
        <vt:lpwstr>mailto:dfp2@georgetown.edu</vt:lpwstr>
      </vt:variant>
      <vt:variant>
        <vt:lpwstr/>
      </vt:variant>
      <vt:variant>
        <vt:i4>6553670</vt:i4>
      </vt:variant>
      <vt:variant>
        <vt:i4>0</vt:i4>
      </vt:variant>
      <vt:variant>
        <vt:i4>0</vt:i4>
      </vt:variant>
      <vt:variant>
        <vt:i4>5</vt:i4>
      </vt:variant>
      <vt:variant>
        <vt:lpwstr>mailto:bgorham@edc.org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dc:title>
  <dc:creator>natalie.j.henrich</dc:creator>
  <cp:lastModifiedBy>Windows User</cp:lastModifiedBy>
  <cp:revision>6</cp:revision>
  <cp:lastPrinted>2016-02-11T13:44:00Z</cp:lastPrinted>
  <dcterms:created xsi:type="dcterms:W3CDTF">2016-02-10T15:07:00Z</dcterms:created>
  <dcterms:modified xsi:type="dcterms:W3CDTF">2016-10-07T18:40:00Z</dcterms:modified>
</cp:coreProperties>
</file>