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9D252" w14:textId="2D45FE35" w:rsidR="00D0200C" w:rsidRPr="002F2207" w:rsidRDefault="002F2207">
      <w:pPr>
        <w:rPr>
          <w:b/>
        </w:rPr>
      </w:pPr>
      <w:bookmarkStart w:id="0" w:name="_GoBack"/>
      <w:bookmarkEnd w:id="0"/>
      <w:r w:rsidRPr="002F2207">
        <w:rPr>
          <w:rFonts w:ascii="Calibri" w:eastAsia="Calibri" w:hAnsi="Calibri" w:cs="Times New Roman"/>
          <w:b/>
          <w:noProof/>
        </w:rPr>
        <mc:AlternateContent>
          <mc:Choice Requires="wps">
            <w:drawing>
              <wp:anchor distT="45720" distB="45720" distL="114300" distR="114300" simplePos="0" relativeHeight="251659264" behindDoc="0" locked="0" layoutInCell="1" allowOverlap="1" wp14:anchorId="72846203" wp14:editId="156E364C">
                <wp:simplePos x="0" y="0"/>
                <wp:positionH relativeFrom="margin">
                  <wp:posOffset>4312920</wp:posOffset>
                </wp:positionH>
                <wp:positionV relativeFrom="paragraph">
                  <wp:posOffset>0</wp:posOffset>
                </wp:positionV>
                <wp:extent cx="1950720" cy="891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14:paraId="33D5B6BE" w14:textId="77777777" w:rsidR="002F2207" w:rsidRDefault="002F2207" w:rsidP="002F2207">
                            <w:pPr>
                              <w:spacing w:line="240" w:lineRule="auto"/>
                            </w:pPr>
                            <w:r>
                              <w:t>Form Approved</w:t>
                            </w:r>
                          </w:p>
                          <w:p w14:paraId="28D06AB8" w14:textId="0B8190F0" w:rsidR="002F2207" w:rsidRDefault="002F2207" w:rsidP="002F2207">
                            <w:pPr>
                              <w:spacing w:line="240" w:lineRule="auto"/>
                            </w:pPr>
                            <w:r>
                              <w:t>OMB Approval No. 0920-1</w:t>
                            </w:r>
                            <w:r w:rsidR="001210F0">
                              <w:t>154</w:t>
                            </w:r>
                          </w:p>
                          <w:p w14:paraId="5E9AEA8F" w14:textId="2A3D83F0" w:rsidR="002F2207" w:rsidRDefault="002F2207" w:rsidP="002F2207">
                            <w:pPr>
                              <w:spacing w:line="240" w:lineRule="auto"/>
                            </w:pPr>
                            <w:r>
                              <w:t xml:space="preserve">Expiration Date: </w:t>
                            </w:r>
                            <w:r w:rsidR="001210F0">
                              <w:t>01/31/2020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6pt;margin-top:0;width:153.6pt;height: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">
                <v:textbox>
                  <w:txbxContent>
                    <w:p w14:paraId="33D5B6BE" w14:textId="77777777" w:rsidR="002F2207" w:rsidRDefault="002F2207" w:rsidP="002F2207">
                      <w:pPr>
                        <w:spacing w:line="240" w:lineRule="auto"/>
                      </w:pPr>
                      <w:r>
                        <w:t>Form Approved</w:t>
                      </w:r>
                    </w:p>
                    <w:p w14:paraId="28D06AB8" w14:textId="0B8190F0" w:rsidR="002F2207" w:rsidRDefault="002F2207" w:rsidP="002F2207">
                      <w:pPr>
                        <w:spacing w:line="240" w:lineRule="auto"/>
                      </w:pPr>
                      <w:r>
                        <w:t>OMB Approval No. 0920-1</w:t>
                      </w:r>
                      <w:r w:rsidR="001210F0">
                        <w:t>154</w:t>
                      </w:r>
                    </w:p>
                    <w:p w14:paraId="5E9AEA8F" w14:textId="2A3D83F0" w:rsidR="002F2207" w:rsidRDefault="002F2207" w:rsidP="002F2207">
                      <w:pPr>
                        <w:spacing w:line="240" w:lineRule="auto"/>
                      </w:pPr>
                      <w:r>
                        <w:t xml:space="preserve">Expiration Date: </w:t>
                      </w:r>
                      <w:r w:rsidR="001210F0">
                        <w:t>01/31/2020</w:t>
                      </w:r>
                    </w:p>
                  </w:txbxContent>
                </v:textbox>
                <w10:wrap type="square" anchorx="margin"/>
              </v:shape>
            </w:pict>
          </mc:Fallback>
        </mc:AlternateContent>
      </w:r>
      <w:r w:rsidRPr="002F2207">
        <w:rPr>
          <w:b/>
        </w:rPr>
        <w:t>Re</w:t>
      </w:r>
      <w:r w:rsidR="006D7826" w:rsidRPr="002F2207">
        <w:rPr>
          <w:b/>
        </w:rPr>
        <w:t xml:space="preserve">gulated Entity </w:t>
      </w:r>
      <w:r w:rsidR="00462E2E" w:rsidRPr="002F2207">
        <w:rPr>
          <w:b/>
        </w:rPr>
        <w:t>Technology Evaluation Survey</w:t>
      </w:r>
    </w:p>
    <w:p w14:paraId="431D5896" w14:textId="77777777" w:rsidR="002F2207" w:rsidRDefault="002F2207"/>
    <w:p w14:paraId="37B15E57" w14:textId="77777777" w:rsidR="002F2207" w:rsidRDefault="002F2207"/>
    <w:p w14:paraId="010B6565" w14:textId="77777777" w:rsidR="002F2207" w:rsidRDefault="002F2207"/>
    <w:p w14:paraId="3D468442" w14:textId="4025B130" w:rsidR="00462E2E" w:rsidRDefault="00462E2E">
      <w:r w:rsidRPr="002F2207">
        <w:rPr>
          <w:b/>
        </w:rPr>
        <w:t>Purpose and Scope</w:t>
      </w:r>
      <w:r>
        <w:t xml:space="preserve">: The Centers for Disease Control and Prevention, Office of Public Health </w:t>
      </w:r>
      <w:r w:rsidR="00D52970">
        <w:t>Preparedness</w:t>
      </w:r>
      <w:r w:rsidR="006D7826">
        <w:t xml:space="preserve"> and Response, (DSAT) is</w:t>
      </w:r>
      <w:r>
        <w:t xml:space="preserve"> conducting a survey to better understand what systems are used by regulated entities to store, maintain, and control information and records required by </w:t>
      </w:r>
      <w:r w:rsidR="006E2E43">
        <w:t>Federal Select Agents and Toxins regulations</w:t>
      </w:r>
      <w:r>
        <w:t xml:space="preserve">. The goal of this information gathering survey is to identify a potential streamlined solution targeted at reducing the administrative burden on entities </w:t>
      </w:r>
      <w:r w:rsidR="006E2E43">
        <w:t>in preparation for and during</w:t>
      </w:r>
      <w:r>
        <w:t xml:space="preserve"> inspections. The target audience for this survey are Responsible Officials (RO’s) and Alternative Responsible Officials (ARO’s) of regulated entities. </w:t>
      </w:r>
    </w:p>
    <w:p w14:paraId="554CA41A" w14:textId="77777777" w:rsidR="00462E2E" w:rsidRDefault="00462E2E"/>
    <w:p w14:paraId="78406843" w14:textId="61D141FD" w:rsidR="00462E2E" w:rsidRDefault="00462E2E" w:rsidP="00462E2E">
      <w:pPr>
        <w:pStyle w:val="ListParagraph"/>
        <w:numPr>
          <w:ilvl w:val="0"/>
          <w:numId w:val="1"/>
        </w:numPr>
      </w:pPr>
      <w:r>
        <w:t>Which of these best describes your entity</w:t>
      </w:r>
      <w:r w:rsidR="001210F0">
        <w:t xml:space="preserve"> that uses eFSAP</w:t>
      </w:r>
      <w:r>
        <w:t>?</w:t>
      </w:r>
    </w:p>
    <w:p w14:paraId="59ECC4FB" w14:textId="77777777" w:rsidR="00462E2E" w:rsidRDefault="00462E2E" w:rsidP="00462E2E">
      <w:pPr>
        <w:pStyle w:val="ListParagraph"/>
        <w:numPr>
          <w:ilvl w:val="1"/>
          <w:numId w:val="1"/>
        </w:numPr>
      </w:pPr>
      <w:r>
        <w:t>Industry</w:t>
      </w:r>
    </w:p>
    <w:p w14:paraId="6B4DA7B9" w14:textId="77777777" w:rsidR="00462E2E" w:rsidRDefault="00462E2E" w:rsidP="00462E2E">
      <w:pPr>
        <w:pStyle w:val="ListParagraph"/>
        <w:numPr>
          <w:ilvl w:val="1"/>
          <w:numId w:val="1"/>
        </w:numPr>
      </w:pPr>
      <w:r>
        <w:t>Academic</w:t>
      </w:r>
    </w:p>
    <w:p w14:paraId="1D285C8B" w14:textId="6B5911C1" w:rsidR="00462E2E" w:rsidRDefault="006E2E43" w:rsidP="00462E2E">
      <w:pPr>
        <w:pStyle w:val="ListParagraph"/>
        <w:numPr>
          <w:ilvl w:val="1"/>
          <w:numId w:val="1"/>
        </w:numPr>
      </w:pPr>
      <w:r>
        <w:t xml:space="preserve">Federal </w:t>
      </w:r>
      <w:r w:rsidR="00462E2E">
        <w:t>Government</w:t>
      </w:r>
    </w:p>
    <w:p w14:paraId="530AF9D8" w14:textId="4A36AC98" w:rsidR="006E2E43" w:rsidRDefault="006E2E43" w:rsidP="00462E2E">
      <w:pPr>
        <w:pStyle w:val="ListParagraph"/>
        <w:numPr>
          <w:ilvl w:val="1"/>
          <w:numId w:val="1"/>
        </w:numPr>
      </w:pPr>
      <w:r>
        <w:t>State or Local Government</w:t>
      </w:r>
    </w:p>
    <w:p w14:paraId="30730F8C" w14:textId="77777777" w:rsidR="00462E2E" w:rsidRDefault="00462E2E" w:rsidP="00462E2E">
      <w:pPr>
        <w:pStyle w:val="ListParagraph"/>
        <w:numPr>
          <w:ilvl w:val="1"/>
          <w:numId w:val="1"/>
        </w:numPr>
      </w:pPr>
      <w:r>
        <w:t>Other, explain____________________________________________________________</w:t>
      </w:r>
    </w:p>
    <w:p w14:paraId="49283989" w14:textId="4F7ECA8B" w:rsidR="00462E2E" w:rsidRDefault="006E2E43" w:rsidP="00462E2E">
      <w:pPr>
        <w:pStyle w:val="ListParagraph"/>
        <w:numPr>
          <w:ilvl w:val="0"/>
          <w:numId w:val="1"/>
        </w:numPr>
      </w:pPr>
      <w:r>
        <w:t>What is the approximate number of personnel approved for access to Select Agents or Toxins (SRA Approved)</w:t>
      </w:r>
      <w:r w:rsidR="00462E2E">
        <w:t>?</w:t>
      </w:r>
    </w:p>
    <w:p w14:paraId="302F8C08" w14:textId="26B7DFE6" w:rsidR="006E2E43" w:rsidRDefault="006E2E43" w:rsidP="006E2E43">
      <w:pPr>
        <w:pStyle w:val="ListParagraph"/>
        <w:numPr>
          <w:ilvl w:val="1"/>
          <w:numId w:val="1"/>
        </w:numPr>
      </w:pPr>
      <w:r>
        <w:t>1-10</w:t>
      </w:r>
    </w:p>
    <w:p w14:paraId="2B1BEEE4" w14:textId="1760879A" w:rsidR="006E2E43" w:rsidRDefault="006E2E43" w:rsidP="006E2E43">
      <w:pPr>
        <w:pStyle w:val="ListParagraph"/>
        <w:numPr>
          <w:ilvl w:val="1"/>
          <w:numId w:val="1"/>
        </w:numPr>
      </w:pPr>
      <w:r>
        <w:t>11-50</w:t>
      </w:r>
    </w:p>
    <w:p w14:paraId="6D3EDA10" w14:textId="64073EB0" w:rsidR="006E2E43" w:rsidRDefault="006E2E43" w:rsidP="006E2E43">
      <w:pPr>
        <w:pStyle w:val="ListParagraph"/>
        <w:numPr>
          <w:ilvl w:val="1"/>
          <w:numId w:val="1"/>
        </w:numPr>
      </w:pPr>
      <w:r>
        <w:t>51-100</w:t>
      </w:r>
    </w:p>
    <w:p w14:paraId="04FCDC7A" w14:textId="52D8277D" w:rsidR="006E2E43" w:rsidRDefault="006E2E43" w:rsidP="006E2E43">
      <w:pPr>
        <w:pStyle w:val="ListParagraph"/>
        <w:numPr>
          <w:ilvl w:val="1"/>
          <w:numId w:val="1"/>
        </w:numPr>
      </w:pPr>
      <w:r>
        <w:t>100+</w:t>
      </w:r>
    </w:p>
    <w:p w14:paraId="16F4D216" w14:textId="55C22EE8" w:rsidR="00462E2E" w:rsidRDefault="00462E2E" w:rsidP="00462E2E">
      <w:pPr>
        <w:pStyle w:val="ListParagraph"/>
        <w:numPr>
          <w:ilvl w:val="0"/>
          <w:numId w:val="1"/>
        </w:numPr>
      </w:pPr>
      <w:r>
        <w:t xml:space="preserve">Are you currently using an electronic system to manage </w:t>
      </w:r>
      <w:r w:rsidR="006E2E43">
        <w:t xml:space="preserve">records </w:t>
      </w:r>
      <w:r w:rsidR="001210F0">
        <w:t xml:space="preserve">besides eFSAP </w:t>
      </w:r>
      <w:r w:rsidR="006E2E43">
        <w:t xml:space="preserve">required to be kept under the Select Agents and Toxins </w:t>
      </w:r>
      <w:r>
        <w:t>regulat</w:t>
      </w:r>
      <w:r w:rsidR="006E2E43">
        <w:t>ions?</w:t>
      </w:r>
    </w:p>
    <w:p w14:paraId="492C43C6" w14:textId="77777777" w:rsidR="00462E2E" w:rsidRDefault="00462E2E" w:rsidP="00462E2E">
      <w:pPr>
        <w:pStyle w:val="ListParagraph"/>
        <w:numPr>
          <w:ilvl w:val="1"/>
          <w:numId w:val="1"/>
        </w:numPr>
      </w:pPr>
      <w:r>
        <w:t>Yes</w:t>
      </w:r>
    </w:p>
    <w:p w14:paraId="4230DC18" w14:textId="77777777" w:rsidR="00462E2E" w:rsidRDefault="00462E2E" w:rsidP="00462E2E">
      <w:pPr>
        <w:pStyle w:val="ListParagraph"/>
        <w:numPr>
          <w:ilvl w:val="1"/>
          <w:numId w:val="1"/>
        </w:numPr>
      </w:pPr>
      <w:r>
        <w:t>No</w:t>
      </w:r>
    </w:p>
    <w:p w14:paraId="67786466" w14:textId="4387FDE2" w:rsidR="00462E2E" w:rsidRDefault="00462E2E" w:rsidP="00462E2E">
      <w:pPr>
        <w:pStyle w:val="ListParagraph"/>
        <w:numPr>
          <w:ilvl w:val="0"/>
          <w:numId w:val="1"/>
        </w:numPr>
      </w:pPr>
      <w:r>
        <w:t>If yes, please list all electronic systems used at your entity to store and collect the following information</w:t>
      </w:r>
      <w:r w:rsidR="00A45293">
        <w:t xml:space="preserve"> specific to your Select Agents and Toxins program</w:t>
      </w:r>
      <w:r>
        <w:t>:</w:t>
      </w:r>
    </w:p>
    <w:p w14:paraId="10B09B89" w14:textId="77777777" w:rsidR="00462E2E" w:rsidRDefault="00462E2E" w:rsidP="00462E2E">
      <w:pPr>
        <w:pStyle w:val="ListParagraph"/>
        <w:numPr>
          <w:ilvl w:val="1"/>
          <w:numId w:val="1"/>
        </w:numPr>
      </w:pPr>
      <w:r>
        <w:t>Inventory: ________________________________________________________________________</w:t>
      </w:r>
    </w:p>
    <w:p w14:paraId="624BA19F" w14:textId="52274A82" w:rsidR="00462E2E" w:rsidRDefault="00462E2E" w:rsidP="00462E2E">
      <w:pPr>
        <w:pStyle w:val="ListParagraph"/>
        <w:numPr>
          <w:ilvl w:val="1"/>
          <w:numId w:val="1"/>
        </w:numPr>
      </w:pPr>
      <w:r>
        <w:t>Training Records: ________________________________________________________________________</w:t>
      </w:r>
    </w:p>
    <w:p w14:paraId="0A843C36" w14:textId="54ADE35E" w:rsidR="00462E2E" w:rsidRDefault="00A45293" w:rsidP="00462E2E">
      <w:pPr>
        <w:pStyle w:val="ListParagraph"/>
        <w:numPr>
          <w:ilvl w:val="1"/>
          <w:numId w:val="1"/>
        </w:numPr>
      </w:pPr>
      <w:r>
        <w:t>Access Control</w:t>
      </w:r>
      <w:r w:rsidR="00462E2E">
        <w:t>: ________________________________________________________________________</w:t>
      </w:r>
    </w:p>
    <w:p w14:paraId="3096E618" w14:textId="48625197" w:rsidR="00462E2E" w:rsidRDefault="00A45293" w:rsidP="00462E2E">
      <w:pPr>
        <w:pStyle w:val="ListParagraph"/>
        <w:numPr>
          <w:ilvl w:val="1"/>
          <w:numId w:val="1"/>
        </w:numPr>
      </w:pPr>
      <w:r>
        <w:t>Plans</w:t>
      </w:r>
      <w:r w:rsidR="00462E2E">
        <w:t xml:space="preserve"> and Standard Operating Procedures (SOP’s): ________________________________________________________________________</w:t>
      </w:r>
    </w:p>
    <w:p w14:paraId="7EE0EB10" w14:textId="7B36E42F" w:rsidR="00A45293" w:rsidRDefault="00A45293" w:rsidP="00462E2E">
      <w:pPr>
        <w:pStyle w:val="ListParagraph"/>
        <w:numPr>
          <w:ilvl w:val="1"/>
          <w:numId w:val="1"/>
        </w:numPr>
      </w:pPr>
      <w:r>
        <w:t>Other systems</w:t>
      </w:r>
    </w:p>
    <w:p w14:paraId="28CD16E7" w14:textId="1093DB42" w:rsidR="00A45293" w:rsidRDefault="002F2207" w:rsidP="00A45293">
      <w:pPr>
        <w:pStyle w:val="ListParagraph"/>
        <w:ind w:left="1440"/>
      </w:pPr>
      <w:r>
        <w:rPr>
          <w:noProof/>
        </w:rPr>
        <mc:AlternateContent>
          <mc:Choice Requires="wps">
            <w:drawing>
              <wp:anchor distT="0" distB="0" distL="114300" distR="114300" simplePos="0" relativeHeight="251661312" behindDoc="0" locked="0" layoutInCell="1" allowOverlap="1" wp14:anchorId="134F1DB0" wp14:editId="5E44F2BD">
                <wp:simplePos x="0" y="0"/>
                <wp:positionH relativeFrom="margin">
                  <wp:align>center</wp:align>
                </wp:positionH>
                <wp:positionV relativeFrom="paragraph">
                  <wp:posOffset>434975</wp:posOffset>
                </wp:positionV>
                <wp:extent cx="6598920" cy="662940"/>
                <wp:effectExtent l="0" t="0" r="1143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62940"/>
                        </a:xfrm>
                        <a:prstGeom prst="rect">
                          <a:avLst/>
                        </a:prstGeom>
                        <a:solidFill>
                          <a:srgbClr val="FFFFFF"/>
                        </a:solidFill>
                        <a:ln w="9525">
                          <a:solidFill>
                            <a:srgbClr val="000000"/>
                          </a:solidFill>
                          <a:miter lim="800000"/>
                          <a:headEnd/>
                          <a:tailEnd/>
                        </a:ln>
                      </wps:spPr>
                      <wps:txbx>
                        <w:txbxContent>
                          <w:p w14:paraId="3878460F" w14:textId="44502BB8" w:rsidR="002F2207" w:rsidRDefault="002F2207" w:rsidP="002F2207">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1210F0">
                              <w:rPr>
                                <w:rFonts w:eastAsia="Arial Unicode MS" w:cstheme="minorBidi"/>
                                <w:sz w:val="14"/>
                                <w:szCs w:val="14"/>
                              </w:rPr>
                              <w:t>rgia 30333; ATTN: PRA (0920-1154</w:t>
                            </w:r>
                            <w:r>
                              <w:rPr>
                                <w:rFonts w:eastAsia="Arial Unicode MS" w:cstheme="minorBidi"/>
                                <w:sz w:val="14"/>
                                <w:szCs w:val="14"/>
                              </w:rPr>
                              <w:t>).</w:t>
                            </w:r>
                          </w:p>
                          <w:p w14:paraId="79248676" w14:textId="77777777" w:rsidR="002F2207" w:rsidRDefault="002F2207" w:rsidP="002F220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4.25pt;width:519.6pt;height:52.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">
                <v:textbox>
                  <w:txbxContent>
                    <w:p w14:paraId="3878460F" w14:textId="44502BB8" w:rsidR="002F2207" w:rsidRDefault="002F2207" w:rsidP="002F2207">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1210F0">
                        <w:rPr>
                          <w:rFonts w:eastAsia="Arial Unicode MS" w:cstheme="minorBidi"/>
                          <w:sz w:val="14"/>
                          <w:szCs w:val="14"/>
                        </w:rPr>
                        <w:t>rgia 30333; ATTN: PRA (0920-1154</w:t>
                      </w:r>
                      <w:r>
                        <w:rPr>
                          <w:rFonts w:eastAsia="Arial Unicode MS" w:cstheme="minorBidi"/>
                          <w:sz w:val="14"/>
                          <w:szCs w:val="14"/>
                        </w:rPr>
                        <w:t>).</w:t>
                      </w:r>
                    </w:p>
                    <w:p w14:paraId="79248676" w14:textId="77777777" w:rsidR="002F2207" w:rsidRDefault="002F2207" w:rsidP="002F2207">
                      <w:pPr>
                        <w:pStyle w:val="NormalWeb"/>
                        <w:spacing w:before="0" w:beforeAutospacing="0" w:after="0" w:afterAutospacing="0"/>
                      </w:pPr>
                      <w:r>
                        <w:rPr>
                          <w:rFonts w:eastAsia="Arial Unicode MS" w:cstheme="minorBidi"/>
                        </w:rPr>
                        <w:t> </w:t>
                      </w:r>
                    </w:p>
                  </w:txbxContent>
                </v:textbox>
                <w10:wrap anchorx="margin"/>
              </v:shape>
            </w:pict>
          </mc:Fallback>
        </mc:AlternateContent>
      </w:r>
      <w:r w:rsidR="00A45293">
        <w:t>________________________________________________________________________</w:t>
      </w:r>
    </w:p>
    <w:sectPr w:rsidR="00A45293">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1B78EC" w16cid:durableId="1F032321"/>
  <w16cid:commentId w16cid:paraId="26FADC2A" w16cid:durableId="1F0322E6"/>
  <w16cid:commentId w16cid:paraId="00DD01D1" w16cid:durableId="1F0323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99957" w14:textId="77777777" w:rsidR="009925CA" w:rsidRDefault="009925CA" w:rsidP="00462E2E">
      <w:pPr>
        <w:spacing w:after="0" w:line="240" w:lineRule="auto"/>
      </w:pPr>
      <w:r>
        <w:separator/>
      </w:r>
    </w:p>
  </w:endnote>
  <w:endnote w:type="continuationSeparator" w:id="0">
    <w:p w14:paraId="00EF02A8" w14:textId="77777777" w:rsidR="009925CA" w:rsidRDefault="009925CA" w:rsidP="0046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981E" w14:textId="77777777" w:rsidR="009925CA" w:rsidRDefault="009925CA" w:rsidP="00462E2E">
      <w:pPr>
        <w:spacing w:after="0" w:line="240" w:lineRule="auto"/>
      </w:pPr>
      <w:r>
        <w:separator/>
      </w:r>
    </w:p>
  </w:footnote>
  <w:footnote w:type="continuationSeparator" w:id="0">
    <w:p w14:paraId="444C48D2" w14:textId="77777777" w:rsidR="009925CA" w:rsidRDefault="009925CA" w:rsidP="00462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57513" w14:textId="77777777" w:rsidR="00462E2E" w:rsidRDefault="006E1FE5">
    <w:pPr>
      <w:pStyle w:val="Header"/>
    </w:pPr>
    <w:r>
      <w:rPr>
        <w:noProof/>
      </w:rPr>
      <w:pict w14:anchorId="5FD2F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62376" o:spid="_x0000_s2050" type="#_x0000_t75" style="position:absolute;margin-left:0;margin-top:0;width:467.6pt;height:605.1pt;z-index:-251657216;mso-position-horizontal:center;mso-position-horizontal-relative:margin;mso-position-vertical:center;mso-position-vertical-relative:margin" o:allowincell="f">
          <v:imagedata r:id="rId1" o:title="BattleStationDraft_l9f82j"/>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7140" w14:textId="77777777" w:rsidR="00462E2E" w:rsidRDefault="006E1FE5">
    <w:pPr>
      <w:pStyle w:val="Header"/>
    </w:pPr>
    <w:r>
      <w:rPr>
        <w:noProof/>
      </w:rPr>
      <w:pict w14:anchorId="3AE9F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62377" o:spid="_x0000_s2051" type="#_x0000_t75" style="position:absolute;margin-left:0;margin-top:0;width:467.6pt;height:605.1pt;z-index:-251656192;mso-position-horizontal:center;mso-position-horizontal-relative:margin;mso-position-vertical:center;mso-position-vertical-relative:margin" o:allowincell="f">
          <v:imagedata r:id="rId1" o:title="BattleStationDraft_l9f82j"/>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53C3" w14:textId="77777777" w:rsidR="00462E2E" w:rsidRDefault="006E1FE5">
    <w:pPr>
      <w:pStyle w:val="Header"/>
    </w:pPr>
    <w:r>
      <w:rPr>
        <w:noProof/>
      </w:rPr>
      <w:pict w14:anchorId="3CCEE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62375" o:spid="_x0000_s2049" type="#_x0000_t75" style="position:absolute;margin-left:0;margin-top:0;width:467.6pt;height:605.1pt;z-index:-251658240;mso-position-horizontal:center;mso-position-horizontal-relative:margin;mso-position-vertical:center;mso-position-vertical-relative:margin" o:allowincell="f">
          <v:imagedata r:id="rId1" o:title="BattleStationDraft_l9f82j"/>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42753"/>
    <w:multiLevelType w:val="hybridMultilevel"/>
    <w:tmpl w:val="727EC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2E"/>
    <w:rsid w:val="001210F0"/>
    <w:rsid w:val="00177FD9"/>
    <w:rsid w:val="002F2207"/>
    <w:rsid w:val="00436C03"/>
    <w:rsid w:val="00462E2E"/>
    <w:rsid w:val="006856E0"/>
    <w:rsid w:val="006B17E4"/>
    <w:rsid w:val="006D7826"/>
    <w:rsid w:val="006E1FE5"/>
    <w:rsid w:val="006E2E43"/>
    <w:rsid w:val="009925CA"/>
    <w:rsid w:val="00A45293"/>
    <w:rsid w:val="00B8453C"/>
    <w:rsid w:val="00CD6E11"/>
    <w:rsid w:val="00D0200C"/>
    <w:rsid w:val="00D52970"/>
    <w:rsid w:val="00E3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F6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E2E"/>
  </w:style>
  <w:style w:type="paragraph" w:styleId="Footer">
    <w:name w:val="footer"/>
    <w:basedOn w:val="Normal"/>
    <w:link w:val="FooterChar"/>
    <w:uiPriority w:val="99"/>
    <w:unhideWhenUsed/>
    <w:rsid w:val="0046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2E"/>
  </w:style>
  <w:style w:type="paragraph" w:styleId="ListParagraph">
    <w:name w:val="List Paragraph"/>
    <w:basedOn w:val="Normal"/>
    <w:uiPriority w:val="34"/>
    <w:qFormat/>
    <w:rsid w:val="00462E2E"/>
    <w:pPr>
      <w:ind w:left="720"/>
      <w:contextualSpacing/>
    </w:pPr>
  </w:style>
  <w:style w:type="character" w:styleId="CommentReference">
    <w:name w:val="annotation reference"/>
    <w:basedOn w:val="DefaultParagraphFont"/>
    <w:uiPriority w:val="99"/>
    <w:semiHidden/>
    <w:unhideWhenUsed/>
    <w:rsid w:val="00CD6E11"/>
    <w:rPr>
      <w:sz w:val="16"/>
      <w:szCs w:val="16"/>
    </w:rPr>
  </w:style>
  <w:style w:type="paragraph" w:styleId="CommentText">
    <w:name w:val="annotation text"/>
    <w:basedOn w:val="Normal"/>
    <w:link w:val="CommentTextChar"/>
    <w:uiPriority w:val="99"/>
    <w:semiHidden/>
    <w:unhideWhenUsed/>
    <w:rsid w:val="00CD6E11"/>
    <w:pPr>
      <w:spacing w:line="240" w:lineRule="auto"/>
    </w:pPr>
    <w:rPr>
      <w:sz w:val="20"/>
      <w:szCs w:val="20"/>
    </w:rPr>
  </w:style>
  <w:style w:type="character" w:customStyle="1" w:styleId="CommentTextChar">
    <w:name w:val="Comment Text Char"/>
    <w:basedOn w:val="DefaultParagraphFont"/>
    <w:link w:val="CommentText"/>
    <w:uiPriority w:val="99"/>
    <w:semiHidden/>
    <w:rsid w:val="00CD6E11"/>
    <w:rPr>
      <w:sz w:val="20"/>
      <w:szCs w:val="20"/>
    </w:rPr>
  </w:style>
  <w:style w:type="paragraph" w:styleId="CommentSubject">
    <w:name w:val="annotation subject"/>
    <w:basedOn w:val="CommentText"/>
    <w:next w:val="CommentText"/>
    <w:link w:val="CommentSubjectChar"/>
    <w:uiPriority w:val="99"/>
    <w:semiHidden/>
    <w:unhideWhenUsed/>
    <w:rsid w:val="00CD6E11"/>
    <w:rPr>
      <w:b/>
      <w:bCs/>
    </w:rPr>
  </w:style>
  <w:style w:type="character" w:customStyle="1" w:styleId="CommentSubjectChar">
    <w:name w:val="Comment Subject Char"/>
    <w:basedOn w:val="CommentTextChar"/>
    <w:link w:val="CommentSubject"/>
    <w:uiPriority w:val="99"/>
    <w:semiHidden/>
    <w:rsid w:val="00CD6E11"/>
    <w:rPr>
      <w:b/>
      <w:bCs/>
      <w:sz w:val="20"/>
      <w:szCs w:val="20"/>
    </w:rPr>
  </w:style>
  <w:style w:type="paragraph" w:styleId="BalloonText">
    <w:name w:val="Balloon Text"/>
    <w:basedOn w:val="Normal"/>
    <w:link w:val="BalloonTextChar"/>
    <w:uiPriority w:val="99"/>
    <w:semiHidden/>
    <w:unhideWhenUsed/>
    <w:rsid w:val="00CD6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E11"/>
    <w:rPr>
      <w:rFonts w:ascii="Segoe UI" w:hAnsi="Segoe UI" w:cs="Segoe UI"/>
      <w:sz w:val="18"/>
      <w:szCs w:val="18"/>
    </w:rPr>
  </w:style>
  <w:style w:type="paragraph" w:styleId="NormalWeb">
    <w:name w:val="Normal (Web)"/>
    <w:basedOn w:val="Normal"/>
    <w:uiPriority w:val="99"/>
    <w:semiHidden/>
    <w:unhideWhenUsed/>
    <w:rsid w:val="002F2207"/>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E2E"/>
  </w:style>
  <w:style w:type="paragraph" w:styleId="Footer">
    <w:name w:val="footer"/>
    <w:basedOn w:val="Normal"/>
    <w:link w:val="FooterChar"/>
    <w:uiPriority w:val="99"/>
    <w:unhideWhenUsed/>
    <w:rsid w:val="0046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E2E"/>
  </w:style>
  <w:style w:type="paragraph" w:styleId="ListParagraph">
    <w:name w:val="List Paragraph"/>
    <w:basedOn w:val="Normal"/>
    <w:uiPriority w:val="34"/>
    <w:qFormat/>
    <w:rsid w:val="00462E2E"/>
    <w:pPr>
      <w:ind w:left="720"/>
      <w:contextualSpacing/>
    </w:pPr>
  </w:style>
  <w:style w:type="character" w:styleId="CommentReference">
    <w:name w:val="annotation reference"/>
    <w:basedOn w:val="DefaultParagraphFont"/>
    <w:uiPriority w:val="99"/>
    <w:semiHidden/>
    <w:unhideWhenUsed/>
    <w:rsid w:val="00CD6E11"/>
    <w:rPr>
      <w:sz w:val="16"/>
      <w:szCs w:val="16"/>
    </w:rPr>
  </w:style>
  <w:style w:type="paragraph" w:styleId="CommentText">
    <w:name w:val="annotation text"/>
    <w:basedOn w:val="Normal"/>
    <w:link w:val="CommentTextChar"/>
    <w:uiPriority w:val="99"/>
    <w:semiHidden/>
    <w:unhideWhenUsed/>
    <w:rsid w:val="00CD6E11"/>
    <w:pPr>
      <w:spacing w:line="240" w:lineRule="auto"/>
    </w:pPr>
    <w:rPr>
      <w:sz w:val="20"/>
      <w:szCs w:val="20"/>
    </w:rPr>
  </w:style>
  <w:style w:type="character" w:customStyle="1" w:styleId="CommentTextChar">
    <w:name w:val="Comment Text Char"/>
    <w:basedOn w:val="DefaultParagraphFont"/>
    <w:link w:val="CommentText"/>
    <w:uiPriority w:val="99"/>
    <w:semiHidden/>
    <w:rsid w:val="00CD6E11"/>
    <w:rPr>
      <w:sz w:val="20"/>
      <w:szCs w:val="20"/>
    </w:rPr>
  </w:style>
  <w:style w:type="paragraph" w:styleId="CommentSubject">
    <w:name w:val="annotation subject"/>
    <w:basedOn w:val="CommentText"/>
    <w:next w:val="CommentText"/>
    <w:link w:val="CommentSubjectChar"/>
    <w:uiPriority w:val="99"/>
    <w:semiHidden/>
    <w:unhideWhenUsed/>
    <w:rsid w:val="00CD6E11"/>
    <w:rPr>
      <w:b/>
      <w:bCs/>
    </w:rPr>
  </w:style>
  <w:style w:type="character" w:customStyle="1" w:styleId="CommentSubjectChar">
    <w:name w:val="Comment Subject Char"/>
    <w:basedOn w:val="CommentTextChar"/>
    <w:link w:val="CommentSubject"/>
    <w:uiPriority w:val="99"/>
    <w:semiHidden/>
    <w:rsid w:val="00CD6E11"/>
    <w:rPr>
      <w:b/>
      <w:bCs/>
      <w:sz w:val="20"/>
      <w:szCs w:val="20"/>
    </w:rPr>
  </w:style>
  <w:style w:type="paragraph" w:styleId="BalloonText">
    <w:name w:val="Balloon Text"/>
    <w:basedOn w:val="Normal"/>
    <w:link w:val="BalloonTextChar"/>
    <w:uiPriority w:val="99"/>
    <w:semiHidden/>
    <w:unhideWhenUsed/>
    <w:rsid w:val="00CD6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E11"/>
    <w:rPr>
      <w:rFonts w:ascii="Segoe UI" w:hAnsi="Segoe UI" w:cs="Segoe UI"/>
      <w:sz w:val="18"/>
      <w:szCs w:val="18"/>
    </w:rPr>
  </w:style>
  <w:style w:type="paragraph" w:styleId="NormalWeb">
    <w:name w:val="Normal (Web)"/>
    <w:basedOn w:val="Normal"/>
    <w:uiPriority w:val="99"/>
    <w:semiHidden/>
    <w:unhideWhenUsed/>
    <w:rsid w:val="002F220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1CCB9-61F9-4BAF-BF49-43F18DFC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Briesach, Laurence [USA]</dc:creator>
  <cp:keywords/>
  <dc:description/>
  <cp:lastModifiedBy>SYSTEM</cp:lastModifiedBy>
  <cp:revision>2</cp:revision>
  <dcterms:created xsi:type="dcterms:W3CDTF">2018-08-20T17:12:00Z</dcterms:created>
  <dcterms:modified xsi:type="dcterms:W3CDTF">2018-08-20T17:12:00Z</dcterms:modified>
</cp:coreProperties>
</file>