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A0B90" w14:textId="77777777" w:rsidR="00BA1A0C" w:rsidRPr="007B5032" w:rsidRDefault="00BA1A0C" w:rsidP="00CE5AA9">
      <w:pPr>
        <w:tabs>
          <w:tab w:val="center" w:pos="4680"/>
        </w:tabs>
        <w:spacing w:before="120"/>
        <w:jc w:val="center"/>
        <w:rPr>
          <w:b/>
          <w:bCs/>
          <w:sz w:val="32"/>
          <w:szCs w:val="32"/>
        </w:rPr>
      </w:pPr>
      <w:bookmarkStart w:id="0" w:name="_GoBack"/>
      <w:bookmarkEnd w:id="0"/>
    </w:p>
    <w:p w14:paraId="57DFBB55" w14:textId="77777777" w:rsidR="00894C76" w:rsidRDefault="00770604" w:rsidP="003F6969">
      <w:pPr>
        <w:tabs>
          <w:tab w:val="center" w:pos="4680"/>
        </w:tabs>
        <w:spacing w:before="120"/>
        <w:jc w:val="center"/>
        <w:rPr>
          <w:b/>
          <w:sz w:val="32"/>
          <w:szCs w:val="32"/>
        </w:rPr>
      </w:pPr>
      <w:r w:rsidRPr="0070670C">
        <w:rPr>
          <w:b/>
          <w:sz w:val="32"/>
          <w:szCs w:val="32"/>
        </w:rPr>
        <w:t xml:space="preserve">Generic ICR for </w:t>
      </w:r>
    </w:p>
    <w:p w14:paraId="198A8548" w14:textId="47FEEB2F" w:rsidR="003F6969" w:rsidRDefault="003F6969" w:rsidP="003F6969">
      <w:pPr>
        <w:tabs>
          <w:tab w:val="center" w:pos="4680"/>
        </w:tabs>
        <w:spacing w:before="120"/>
        <w:jc w:val="center"/>
        <w:rPr>
          <w:b/>
          <w:sz w:val="32"/>
          <w:szCs w:val="32"/>
        </w:rPr>
      </w:pPr>
      <w:r>
        <w:rPr>
          <w:b/>
          <w:sz w:val="32"/>
          <w:szCs w:val="32"/>
        </w:rPr>
        <w:t xml:space="preserve">BRFSS </w:t>
      </w:r>
      <w:r w:rsidR="00894C76" w:rsidRPr="00894C76">
        <w:rPr>
          <w:b/>
          <w:sz w:val="32"/>
          <w:szCs w:val="32"/>
        </w:rPr>
        <w:t xml:space="preserve">Preliminary Experiment for Sample and Mode </w:t>
      </w:r>
    </w:p>
    <w:p w14:paraId="7227D932" w14:textId="77777777" w:rsidR="00770604" w:rsidRPr="0070670C" w:rsidRDefault="003F6969" w:rsidP="003F6969">
      <w:pPr>
        <w:tabs>
          <w:tab w:val="center" w:pos="4680"/>
        </w:tabs>
        <w:spacing w:before="120"/>
        <w:jc w:val="center"/>
        <w:rPr>
          <w:b/>
          <w:bCs/>
          <w:sz w:val="32"/>
          <w:szCs w:val="32"/>
        </w:rPr>
      </w:pPr>
      <w:r>
        <w:rPr>
          <w:b/>
          <w:sz w:val="32"/>
          <w:szCs w:val="32"/>
        </w:rPr>
        <w:t>for</w:t>
      </w:r>
      <w:r w:rsidR="00770604" w:rsidRPr="0070670C">
        <w:rPr>
          <w:b/>
          <w:bCs/>
          <w:sz w:val="32"/>
          <w:szCs w:val="32"/>
        </w:rPr>
        <w:t xml:space="preserve"> the National Center for Chronic Disease Prevention </w:t>
      </w:r>
    </w:p>
    <w:p w14:paraId="7DC43C49" w14:textId="5F1CAF02" w:rsidR="006F6E8F" w:rsidRDefault="00770604" w:rsidP="006F6E8F">
      <w:pPr>
        <w:widowControl/>
        <w:autoSpaceDE/>
        <w:autoSpaceDN/>
        <w:adjustRightInd/>
        <w:jc w:val="center"/>
        <w:rPr>
          <w:b/>
          <w:bCs/>
          <w:sz w:val="32"/>
          <w:szCs w:val="32"/>
        </w:rPr>
      </w:pPr>
      <w:r w:rsidRPr="0070670C">
        <w:rPr>
          <w:b/>
          <w:bCs/>
          <w:sz w:val="32"/>
          <w:szCs w:val="32"/>
        </w:rPr>
        <w:t>and Health Promotion</w:t>
      </w:r>
    </w:p>
    <w:p w14:paraId="6A72D07E" w14:textId="6CBDA220" w:rsidR="00D82D12" w:rsidRPr="006F6E8F" w:rsidRDefault="00D82D12" w:rsidP="006F6E8F">
      <w:pPr>
        <w:widowControl/>
        <w:autoSpaceDE/>
        <w:autoSpaceDN/>
        <w:adjustRightInd/>
        <w:jc w:val="center"/>
        <w:rPr>
          <w:b/>
          <w:bCs/>
          <w:sz w:val="32"/>
          <w:szCs w:val="32"/>
        </w:rPr>
      </w:pPr>
      <w:r>
        <w:rPr>
          <w:b/>
          <w:bCs/>
          <w:sz w:val="32"/>
          <w:szCs w:val="32"/>
        </w:rPr>
        <w:t>Submitted under</w:t>
      </w:r>
    </w:p>
    <w:p w14:paraId="6C49B6BA" w14:textId="77777777" w:rsidR="006F6E8F" w:rsidRPr="006F6E8F" w:rsidRDefault="006F6E8F" w:rsidP="006F6E8F">
      <w:pPr>
        <w:widowControl/>
        <w:autoSpaceDE/>
        <w:autoSpaceDN/>
        <w:adjustRightInd/>
        <w:jc w:val="center"/>
        <w:rPr>
          <w:b/>
          <w:bCs/>
          <w:sz w:val="32"/>
          <w:szCs w:val="32"/>
        </w:rPr>
      </w:pPr>
    </w:p>
    <w:p w14:paraId="0FFFF078" w14:textId="77777777" w:rsidR="00D82D12" w:rsidRDefault="00D82D12" w:rsidP="006F6E8F">
      <w:pPr>
        <w:widowControl/>
        <w:autoSpaceDE/>
        <w:autoSpaceDN/>
        <w:adjustRightInd/>
        <w:jc w:val="center"/>
        <w:rPr>
          <w:b/>
          <w:bCs/>
          <w:sz w:val="32"/>
          <w:szCs w:val="32"/>
        </w:rPr>
      </w:pPr>
      <w:r w:rsidRPr="00D82D12">
        <w:rPr>
          <w:b/>
          <w:bCs/>
          <w:sz w:val="32"/>
          <w:szCs w:val="32"/>
        </w:rPr>
        <w:t xml:space="preserve">CDC/ATSDR Formative Research and Tool Development </w:t>
      </w:r>
    </w:p>
    <w:p w14:paraId="62F3E14C" w14:textId="621D101C" w:rsidR="006F6E8F" w:rsidRPr="006F6E8F" w:rsidRDefault="00D82D12" w:rsidP="006F6E8F">
      <w:pPr>
        <w:widowControl/>
        <w:autoSpaceDE/>
        <w:autoSpaceDN/>
        <w:adjustRightInd/>
        <w:jc w:val="center"/>
        <w:rPr>
          <w:b/>
          <w:bCs/>
          <w:sz w:val="32"/>
          <w:szCs w:val="32"/>
        </w:rPr>
      </w:pPr>
      <w:r w:rsidRPr="00D82D12">
        <w:rPr>
          <w:b/>
          <w:bCs/>
          <w:sz w:val="32"/>
          <w:szCs w:val="32"/>
        </w:rPr>
        <w:t>(OMB #0920-1154)</w:t>
      </w:r>
    </w:p>
    <w:p w14:paraId="411717D2" w14:textId="77777777" w:rsidR="006F6E8F" w:rsidRPr="006F6E8F" w:rsidRDefault="006F6E8F" w:rsidP="006F6E8F">
      <w:pPr>
        <w:widowControl/>
        <w:autoSpaceDE/>
        <w:autoSpaceDN/>
        <w:adjustRightInd/>
        <w:jc w:val="center"/>
        <w:rPr>
          <w:b/>
          <w:bCs/>
          <w:sz w:val="32"/>
          <w:szCs w:val="32"/>
        </w:rPr>
      </w:pPr>
    </w:p>
    <w:p w14:paraId="2DF9ACC1" w14:textId="77777777" w:rsidR="006F6E8F" w:rsidRPr="006F6E8F" w:rsidRDefault="006F6E8F" w:rsidP="006F6E8F">
      <w:pPr>
        <w:widowControl/>
        <w:autoSpaceDE/>
        <w:autoSpaceDN/>
        <w:adjustRightInd/>
        <w:jc w:val="center"/>
        <w:rPr>
          <w:b/>
          <w:bCs/>
          <w:sz w:val="32"/>
          <w:szCs w:val="32"/>
        </w:rPr>
      </w:pPr>
      <w:r w:rsidRPr="006F6E8F">
        <w:rPr>
          <w:b/>
          <w:bCs/>
          <w:sz w:val="32"/>
          <w:szCs w:val="32"/>
        </w:rPr>
        <w:t>Supporting Statement</w:t>
      </w:r>
    </w:p>
    <w:p w14:paraId="5E653D4E" w14:textId="77777777" w:rsidR="006F6E8F" w:rsidRPr="006F6E8F" w:rsidRDefault="006F6E8F" w:rsidP="006F6E8F">
      <w:pPr>
        <w:widowControl/>
        <w:autoSpaceDE/>
        <w:autoSpaceDN/>
        <w:adjustRightInd/>
        <w:jc w:val="center"/>
        <w:rPr>
          <w:b/>
          <w:bCs/>
          <w:sz w:val="32"/>
          <w:szCs w:val="32"/>
        </w:rPr>
      </w:pPr>
      <w:r>
        <w:rPr>
          <w:b/>
          <w:bCs/>
          <w:sz w:val="32"/>
          <w:szCs w:val="32"/>
        </w:rPr>
        <w:t>Part A</w:t>
      </w:r>
    </w:p>
    <w:p w14:paraId="6CEDC754" w14:textId="2261CA8E" w:rsidR="00897F97" w:rsidRDefault="0062342A" w:rsidP="006F6E8F">
      <w:pPr>
        <w:widowControl/>
        <w:autoSpaceDE/>
        <w:autoSpaceDN/>
        <w:adjustRightInd/>
        <w:jc w:val="center"/>
        <w:rPr>
          <w:b/>
          <w:bCs/>
          <w:sz w:val="32"/>
          <w:szCs w:val="32"/>
        </w:rPr>
      </w:pPr>
      <w:r>
        <w:rPr>
          <w:b/>
          <w:bCs/>
          <w:sz w:val="32"/>
          <w:szCs w:val="32"/>
        </w:rPr>
        <w:t>September 8, 2017</w:t>
      </w:r>
    </w:p>
    <w:p w14:paraId="1CA47AE3" w14:textId="77777777" w:rsidR="00897F97" w:rsidRDefault="00897F97">
      <w:pPr>
        <w:widowControl/>
        <w:autoSpaceDE/>
        <w:autoSpaceDN/>
        <w:adjustRightInd/>
        <w:rPr>
          <w:b/>
          <w:bCs/>
          <w:sz w:val="32"/>
          <w:szCs w:val="32"/>
        </w:rPr>
      </w:pPr>
      <w:r>
        <w:rPr>
          <w:b/>
          <w:bCs/>
          <w:sz w:val="32"/>
          <w:szCs w:val="32"/>
        </w:rPr>
        <w:br w:type="page"/>
      </w:r>
    </w:p>
    <w:p w14:paraId="0E1DA579" w14:textId="77777777" w:rsidR="006F6E8F" w:rsidRDefault="006F6E8F" w:rsidP="006F6E8F">
      <w:pPr>
        <w:widowControl/>
        <w:autoSpaceDE/>
        <w:autoSpaceDN/>
        <w:adjustRightInd/>
        <w:jc w:val="center"/>
        <w:rPr>
          <w:b/>
          <w:bCs/>
          <w:sz w:val="32"/>
          <w:szCs w:val="32"/>
        </w:rPr>
      </w:pPr>
    </w:p>
    <w:p w14:paraId="7904D43A" w14:textId="77777777" w:rsidR="00E85E58" w:rsidRPr="00770604" w:rsidRDefault="00E25BA8" w:rsidP="00E25BA8">
      <w:pPr>
        <w:pStyle w:val="Heading1"/>
        <w:rPr>
          <w:b w:val="0"/>
        </w:rPr>
      </w:pPr>
      <w:r w:rsidRPr="00770604">
        <w:rPr>
          <w:b w:val="0"/>
        </w:rPr>
        <w:t xml:space="preserve">List of </w:t>
      </w:r>
      <w:r w:rsidR="00E05000" w:rsidRPr="00770604">
        <w:rPr>
          <w:b w:val="0"/>
        </w:rPr>
        <w:t>Attachment</w:t>
      </w:r>
      <w:r w:rsidR="00E85E58" w:rsidRPr="00770604">
        <w:rPr>
          <w:b w:val="0"/>
        </w:rPr>
        <w:t xml:space="preserve">s: </w:t>
      </w:r>
    </w:p>
    <w:p w14:paraId="494EB8DE" w14:textId="77777777" w:rsidR="00E85E58" w:rsidRPr="00770604" w:rsidRDefault="00E85E58" w:rsidP="00E85E58">
      <w:pPr>
        <w:widowControl/>
        <w:autoSpaceDE/>
        <w:autoSpaceDN/>
        <w:adjustRightInd/>
        <w:spacing w:line="480" w:lineRule="auto"/>
        <w:rPr>
          <w:sz w:val="24"/>
        </w:rPr>
      </w:pPr>
    </w:p>
    <w:p w14:paraId="6C1709F7" w14:textId="77777777" w:rsidR="00DB6B35" w:rsidRPr="00A3772C" w:rsidRDefault="00DB6B35" w:rsidP="00DB6B35">
      <w:pPr>
        <w:widowControl/>
        <w:autoSpaceDE/>
        <w:autoSpaceDN/>
        <w:adjustRightInd/>
        <w:spacing w:line="480" w:lineRule="auto"/>
        <w:ind w:left="360"/>
        <w:rPr>
          <w:sz w:val="24"/>
        </w:rPr>
      </w:pPr>
      <w:r w:rsidRPr="00A3772C">
        <w:rPr>
          <w:sz w:val="24"/>
        </w:rPr>
        <w:t>Attachment 1: BRFSS Data Collection Protocols</w:t>
      </w:r>
      <w:r w:rsidRPr="00A3772C">
        <w:rPr>
          <w:sz w:val="24"/>
        </w:rPr>
        <w:tab/>
      </w:r>
    </w:p>
    <w:p w14:paraId="4AE64975" w14:textId="77777777" w:rsidR="00DB6B35" w:rsidRPr="00A3772C" w:rsidRDefault="00DB6B35" w:rsidP="00DB6B35">
      <w:pPr>
        <w:widowControl/>
        <w:autoSpaceDE/>
        <w:autoSpaceDN/>
        <w:adjustRightInd/>
        <w:spacing w:line="480" w:lineRule="auto"/>
        <w:ind w:left="360"/>
        <w:rPr>
          <w:sz w:val="24"/>
        </w:rPr>
      </w:pPr>
      <w:r w:rsidRPr="00A3772C">
        <w:rPr>
          <w:sz w:val="24"/>
        </w:rPr>
        <w:t>Attachment 2: Informed consent script for telephone interviews</w:t>
      </w:r>
    </w:p>
    <w:p w14:paraId="7F9CE9BD" w14:textId="77777777" w:rsidR="00DB6B35" w:rsidRPr="00A3772C" w:rsidRDefault="00DB6B35" w:rsidP="00DB6B35">
      <w:pPr>
        <w:widowControl/>
        <w:autoSpaceDE/>
        <w:autoSpaceDN/>
        <w:adjustRightInd/>
        <w:spacing w:line="480" w:lineRule="auto"/>
        <w:ind w:left="360"/>
        <w:rPr>
          <w:sz w:val="24"/>
        </w:rPr>
      </w:pPr>
      <w:r w:rsidRPr="00A3772C">
        <w:rPr>
          <w:sz w:val="24"/>
        </w:rPr>
        <w:t>Attachment 3: Informed consent script for web-based and mailed questionnaires</w:t>
      </w:r>
    </w:p>
    <w:p w14:paraId="41BFE881" w14:textId="77777777" w:rsidR="00DB6B35" w:rsidRDefault="00DB6B35" w:rsidP="00DB6B35">
      <w:pPr>
        <w:widowControl/>
        <w:autoSpaceDE/>
        <w:autoSpaceDN/>
        <w:adjustRightInd/>
        <w:spacing w:line="480" w:lineRule="auto"/>
        <w:ind w:left="360"/>
        <w:rPr>
          <w:sz w:val="24"/>
        </w:rPr>
      </w:pPr>
      <w:r w:rsidRPr="00A3772C">
        <w:rPr>
          <w:sz w:val="24"/>
        </w:rPr>
        <w:t xml:space="preserve">Attachment 4: </w:t>
      </w:r>
      <w:r>
        <w:rPr>
          <w:sz w:val="24"/>
        </w:rPr>
        <w:t>Formatted version of the BRFSS Core Questionnaire for mailing</w:t>
      </w:r>
    </w:p>
    <w:p w14:paraId="7A47659E" w14:textId="77777777" w:rsidR="00DB6B35" w:rsidRPr="00A3772C" w:rsidRDefault="00DB6B35" w:rsidP="00DB6B35">
      <w:pPr>
        <w:widowControl/>
        <w:autoSpaceDE/>
        <w:autoSpaceDN/>
        <w:adjustRightInd/>
        <w:spacing w:line="480" w:lineRule="auto"/>
        <w:ind w:left="360"/>
        <w:rPr>
          <w:sz w:val="24"/>
        </w:rPr>
      </w:pPr>
      <w:r>
        <w:rPr>
          <w:sz w:val="24"/>
        </w:rPr>
        <w:t xml:space="preserve">Attachment 5: </w:t>
      </w:r>
      <w:r w:rsidRPr="00A3772C">
        <w:rPr>
          <w:sz w:val="24"/>
        </w:rPr>
        <w:t>Example of letter of invitation to participate in web-based BRFSS</w:t>
      </w:r>
    </w:p>
    <w:p w14:paraId="2012468D" w14:textId="77777777" w:rsidR="00E05000" w:rsidRDefault="00E05000" w:rsidP="00E85E58">
      <w:pPr>
        <w:widowControl/>
        <w:autoSpaceDE/>
        <w:autoSpaceDN/>
        <w:adjustRightInd/>
        <w:spacing w:line="480" w:lineRule="auto"/>
        <w:rPr>
          <w:b/>
          <w:sz w:val="24"/>
        </w:rPr>
      </w:pPr>
      <w:r>
        <w:rPr>
          <w:b/>
          <w:sz w:val="24"/>
        </w:rPr>
        <w:br w:type="page"/>
      </w:r>
    </w:p>
    <w:p w14:paraId="78295547" w14:textId="77777777" w:rsidR="00D140CF" w:rsidRPr="00D140CF" w:rsidRDefault="00D140CF" w:rsidP="00D140CF">
      <w:pPr>
        <w:widowControl/>
        <w:autoSpaceDE/>
        <w:autoSpaceDN/>
        <w:adjustRightInd/>
        <w:jc w:val="center"/>
        <w:rPr>
          <w:sz w:val="24"/>
        </w:rPr>
      </w:pPr>
      <w:r w:rsidRPr="00D140CF">
        <w:rPr>
          <w:sz w:val="24"/>
        </w:rPr>
        <w:lastRenderedPageBreak/>
        <w:t>SUMMARY</w:t>
      </w:r>
    </w:p>
    <w:p w14:paraId="64B97EA0" w14:textId="77777777" w:rsidR="00D140CF" w:rsidRPr="00D140CF" w:rsidRDefault="00D140CF" w:rsidP="00D140CF">
      <w:pPr>
        <w:widowControl/>
        <w:autoSpaceDE/>
        <w:autoSpaceDN/>
        <w:adjustRightInd/>
        <w:rPr>
          <w:sz w:val="24"/>
        </w:rPr>
      </w:pPr>
    </w:p>
    <w:p w14:paraId="3B3BA774" w14:textId="379B9777" w:rsidR="00D140CF" w:rsidRPr="00D140CF" w:rsidRDefault="00D140CF" w:rsidP="00D140CF">
      <w:pPr>
        <w:widowControl/>
        <w:autoSpaceDE/>
        <w:autoSpaceDN/>
        <w:adjustRightInd/>
        <w:rPr>
          <w:sz w:val="24"/>
        </w:rPr>
      </w:pPr>
      <w:r w:rsidRPr="00D140CF">
        <w:rPr>
          <w:sz w:val="24"/>
        </w:rPr>
        <w:t xml:space="preserve">A </w:t>
      </w:r>
      <w:r w:rsidR="00C533ED">
        <w:rPr>
          <w:sz w:val="24"/>
        </w:rPr>
        <w:t>Preliminary Experiment</w:t>
      </w:r>
      <w:r w:rsidR="003375E0">
        <w:rPr>
          <w:sz w:val="24"/>
        </w:rPr>
        <w:t xml:space="preserve"> test to be conducted under the generic </w:t>
      </w:r>
      <w:r w:rsidR="00DB6B35">
        <w:rPr>
          <w:sz w:val="24"/>
        </w:rPr>
        <w:t xml:space="preserve">clearance for </w:t>
      </w:r>
      <w:r w:rsidR="00C533ED">
        <w:rPr>
          <w:sz w:val="24"/>
        </w:rPr>
        <w:t>Preliminary Experiment</w:t>
      </w:r>
      <w:r w:rsidR="00DB6B35">
        <w:rPr>
          <w:sz w:val="24"/>
        </w:rPr>
        <w:t>s</w:t>
      </w:r>
      <w:r w:rsidRPr="00D140CF">
        <w:rPr>
          <w:sz w:val="24"/>
        </w:rPr>
        <w:t xml:space="preserve"> is requested for</w:t>
      </w:r>
      <w:r w:rsidR="00894C76">
        <w:rPr>
          <w:sz w:val="24"/>
        </w:rPr>
        <w:t xml:space="preserve"> the</w:t>
      </w:r>
      <w:r w:rsidRPr="00D140CF">
        <w:rPr>
          <w:sz w:val="24"/>
        </w:rPr>
        <w:t xml:space="preserve"> </w:t>
      </w:r>
      <w:r w:rsidR="00894C76" w:rsidRPr="00894C76">
        <w:rPr>
          <w:sz w:val="24"/>
        </w:rPr>
        <w:t xml:space="preserve">Preliminary Experiment for Sample and Mode </w:t>
      </w:r>
      <w:r w:rsidR="003375E0">
        <w:rPr>
          <w:sz w:val="24"/>
        </w:rPr>
        <w:t xml:space="preserve">for the Behavioral Risk Factor Surveillance System in </w:t>
      </w:r>
      <w:r w:rsidRPr="00D140CF">
        <w:rPr>
          <w:sz w:val="24"/>
        </w:rPr>
        <w:t xml:space="preserve">the National Center for Chronic Disease Prevention and Health Promotion.   This generic clearance </w:t>
      </w:r>
      <w:r w:rsidR="003375E0">
        <w:rPr>
          <w:sz w:val="24"/>
        </w:rPr>
        <w:t xml:space="preserve">requests clearance to conduct test of the efficiency of modes of data collection </w:t>
      </w:r>
      <w:r w:rsidR="00894C76">
        <w:rPr>
          <w:sz w:val="24"/>
        </w:rPr>
        <w:t xml:space="preserve">from two sampling frames </w:t>
      </w:r>
      <w:r w:rsidR="003375E0">
        <w:rPr>
          <w:sz w:val="24"/>
        </w:rPr>
        <w:t>for</w:t>
      </w:r>
      <w:r w:rsidRPr="00D140CF">
        <w:rPr>
          <w:sz w:val="24"/>
        </w:rPr>
        <w:t xml:space="preserve"> survey</w:t>
      </w:r>
      <w:r w:rsidR="00F66C72">
        <w:rPr>
          <w:sz w:val="24"/>
        </w:rPr>
        <w:t xml:space="preserve"> methodologies</w:t>
      </w:r>
      <w:r w:rsidRPr="00D140CF">
        <w:rPr>
          <w:sz w:val="24"/>
        </w:rPr>
        <w:t xml:space="preserve"> under consideration for public health surveillance </w:t>
      </w:r>
      <w:r w:rsidR="002D7430">
        <w:rPr>
          <w:sz w:val="24"/>
        </w:rPr>
        <w:t xml:space="preserve">and programmatic </w:t>
      </w:r>
      <w:r w:rsidRPr="00D140CF">
        <w:rPr>
          <w:sz w:val="24"/>
        </w:rPr>
        <w:t xml:space="preserve">efforts overseen by the National Center for Chronic Disease Prevention and Health Promotion (NCCDPHP), Centers for Disease Control and Prevention (CDC).  </w:t>
      </w:r>
      <w:r w:rsidR="00E05521">
        <w:rPr>
          <w:sz w:val="24"/>
        </w:rPr>
        <w:t xml:space="preserve">The purpose of the </w:t>
      </w:r>
      <w:r w:rsidR="00894C76" w:rsidRPr="00894C76">
        <w:rPr>
          <w:sz w:val="24"/>
        </w:rPr>
        <w:t>Preliminary Experiment for Sample and Mode</w:t>
      </w:r>
      <w:r w:rsidR="00E05521">
        <w:rPr>
          <w:sz w:val="24"/>
        </w:rPr>
        <w:t xml:space="preserve"> will be to assess the cost effectiveness and data quality from sequential modes of data collection based on telephone and address-based </w:t>
      </w:r>
      <w:r w:rsidR="00894C76">
        <w:rPr>
          <w:sz w:val="24"/>
        </w:rPr>
        <w:t xml:space="preserve">sampling </w:t>
      </w:r>
      <w:r w:rsidR="00E05521">
        <w:rPr>
          <w:sz w:val="24"/>
        </w:rPr>
        <w:t>methodologies.</w:t>
      </w:r>
    </w:p>
    <w:p w14:paraId="7A93D31F" w14:textId="77777777" w:rsidR="003375E0" w:rsidRDefault="003375E0" w:rsidP="00D140CF">
      <w:pPr>
        <w:widowControl/>
        <w:autoSpaceDE/>
        <w:autoSpaceDN/>
        <w:adjustRightInd/>
        <w:rPr>
          <w:sz w:val="24"/>
        </w:rPr>
      </w:pPr>
    </w:p>
    <w:p w14:paraId="14173F21" w14:textId="77777777" w:rsidR="00D140CF" w:rsidRPr="00D140CF" w:rsidRDefault="00D140CF" w:rsidP="00D140CF">
      <w:pPr>
        <w:widowControl/>
        <w:autoSpaceDE/>
        <w:autoSpaceDN/>
        <w:adjustRightInd/>
        <w:rPr>
          <w:sz w:val="24"/>
        </w:rPr>
      </w:pPr>
      <w:r w:rsidRPr="00D140CF">
        <w:rPr>
          <w:sz w:val="24"/>
        </w:rPr>
        <w:t xml:space="preserve">Two types of </w:t>
      </w:r>
      <w:r w:rsidR="003375E0">
        <w:rPr>
          <w:sz w:val="24"/>
        </w:rPr>
        <w:t>samples will be tested simultaneously</w:t>
      </w:r>
      <w:r w:rsidR="00E44E4E">
        <w:rPr>
          <w:sz w:val="24"/>
        </w:rPr>
        <w:t xml:space="preserve"> in 5 states</w:t>
      </w:r>
      <w:r w:rsidRPr="00D140CF">
        <w:rPr>
          <w:sz w:val="24"/>
        </w:rPr>
        <w:t>:</w:t>
      </w:r>
    </w:p>
    <w:p w14:paraId="5ADD99FF" w14:textId="77777777" w:rsidR="00D140CF" w:rsidRPr="00D140CF" w:rsidRDefault="00D140CF" w:rsidP="00D140CF">
      <w:pPr>
        <w:widowControl/>
        <w:autoSpaceDE/>
        <w:autoSpaceDN/>
        <w:adjustRightInd/>
        <w:rPr>
          <w:sz w:val="24"/>
        </w:rPr>
      </w:pPr>
    </w:p>
    <w:p w14:paraId="0269B0A5" w14:textId="670E8A11" w:rsidR="00D140CF" w:rsidRPr="00D140CF" w:rsidRDefault="00D140CF" w:rsidP="00F40654">
      <w:pPr>
        <w:widowControl/>
        <w:autoSpaceDE/>
        <w:autoSpaceDN/>
        <w:adjustRightInd/>
        <w:rPr>
          <w:sz w:val="24"/>
        </w:rPr>
      </w:pPr>
      <w:r w:rsidRPr="00D140CF">
        <w:rPr>
          <w:sz w:val="24"/>
        </w:rPr>
        <w:t xml:space="preserve">1) </w:t>
      </w:r>
      <w:r w:rsidRPr="00D140CF">
        <w:rPr>
          <w:sz w:val="24"/>
        </w:rPr>
        <w:tab/>
      </w:r>
      <w:r w:rsidR="00265164" w:rsidRPr="003375E0">
        <w:rPr>
          <w:sz w:val="24"/>
          <w:u w:val="single"/>
        </w:rPr>
        <w:t>A</w:t>
      </w:r>
      <w:r w:rsidR="00265164">
        <w:rPr>
          <w:sz w:val="24"/>
          <w:u w:val="single"/>
        </w:rPr>
        <w:t xml:space="preserve">ugmented </w:t>
      </w:r>
      <w:r w:rsidR="003375E0" w:rsidRPr="003375E0">
        <w:rPr>
          <w:sz w:val="24"/>
          <w:u w:val="single"/>
        </w:rPr>
        <w:t>telephone sample</w:t>
      </w:r>
      <w:r w:rsidR="003375E0">
        <w:rPr>
          <w:sz w:val="24"/>
        </w:rPr>
        <w:t>:</w:t>
      </w:r>
      <w:r w:rsidR="00E112FE">
        <w:rPr>
          <w:sz w:val="24"/>
        </w:rPr>
        <w:t xml:space="preserve"> </w:t>
      </w:r>
      <w:r w:rsidR="003375E0">
        <w:rPr>
          <w:sz w:val="24"/>
        </w:rPr>
        <w:t xml:space="preserve">Using a telephone sample with appended information, including address matching, potential respondents will be divided into 4 groups: landline phone numbers with address matches, landline phone numbers without address matching, cell phone numbers with address matching, and cell phone numbers without address matching.  For those numbers with address matches, an invitation to a web survey will be sent by mail.  If the respondents do not complete the survey, full questionnaires will be mailed.  For those respondents who do not complete mailed surveys, phone calls will be made using the BRFSS current Data Collection Protocols (see Attachment </w:t>
      </w:r>
      <w:r w:rsidR="00794665">
        <w:rPr>
          <w:sz w:val="24"/>
        </w:rPr>
        <w:t>1)</w:t>
      </w:r>
      <w:r w:rsidR="003375E0">
        <w:rPr>
          <w:sz w:val="24"/>
        </w:rPr>
        <w:t>.  For all landline and cell phone numbers without address matches, calls will be made using the same Data Collection Protocols</w:t>
      </w:r>
      <w:r w:rsidRPr="00D140CF">
        <w:rPr>
          <w:sz w:val="24"/>
        </w:rPr>
        <w:t>.</w:t>
      </w:r>
    </w:p>
    <w:p w14:paraId="2BAA57B9" w14:textId="77777777" w:rsidR="00D140CF" w:rsidRPr="00D140CF" w:rsidRDefault="00D140CF" w:rsidP="00D140CF">
      <w:pPr>
        <w:widowControl/>
        <w:autoSpaceDE/>
        <w:autoSpaceDN/>
        <w:adjustRightInd/>
        <w:rPr>
          <w:sz w:val="24"/>
        </w:rPr>
      </w:pPr>
    </w:p>
    <w:p w14:paraId="40F42D60" w14:textId="77777777" w:rsidR="00D140CF" w:rsidRPr="00F40654" w:rsidRDefault="00D140CF" w:rsidP="00F40654">
      <w:pPr>
        <w:widowControl/>
        <w:rPr>
          <w:sz w:val="24"/>
        </w:rPr>
      </w:pPr>
      <w:r w:rsidRPr="00F40654">
        <w:rPr>
          <w:sz w:val="24"/>
        </w:rPr>
        <w:t>2)</w:t>
      </w:r>
      <w:r w:rsidRPr="00F40654">
        <w:rPr>
          <w:sz w:val="24"/>
        </w:rPr>
        <w:tab/>
      </w:r>
      <w:r w:rsidR="003375E0" w:rsidRPr="00570DF3">
        <w:rPr>
          <w:sz w:val="24"/>
          <w:u w:val="single"/>
        </w:rPr>
        <w:t>Address- Based Sample</w:t>
      </w:r>
      <w:r w:rsidR="008B7E2F" w:rsidRPr="00F40654">
        <w:rPr>
          <w:sz w:val="24"/>
        </w:rPr>
        <w:t xml:space="preserve">: </w:t>
      </w:r>
      <w:r w:rsidR="003375E0">
        <w:rPr>
          <w:sz w:val="24"/>
        </w:rPr>
        <w:t xml:space="preserve">Using a United States Postal Service (USPS) address sample, phone numbers will be matched to all addresses.  It is anticipated that about 40% of all addresses will be matched to a phone number. </w:t>
      </w:r>
      <w:r w:rsidR="00E05521">
        <w:rPr>
          <w:sz w:val="24"/>
        </w:rPr>
        <w:t xml:space="preserve">For locations without phone numbers, three waves of invitations will be sent: 1) an invitation to a web-based questionnaire, 2) a full printed questionnaire, and: 3) a reminder to participate by either completing the previously mailed questionnaire or completing the survey on the web.  For those addresses with phone number matches, the steps above will be appended with a phone call using the BRFSS Data Collection Protocols. </w:t>
      </w:r>
    </w:p>
    <w:p w14:paraId="727D8C32" w14:textId="77777777" w:rsidR="00D140CF" w:rsidRPr="00F40654" w:rsidRDefault="00D140CF" w:rsidP="00F40654">
      <w:pPr>
        <w:widowControl/>
        <w:autoSpaceDE/>
        <w:autoSpaceDN/>
        <w:adjustRightInd/>
        <w:rPr>
          <w:sz w:val="24"/>
        </w:rPr>
      </w:pPr>
    </w:p>
    <w:p w14:paraId="55784F93" w14:textId="77777777" w:rsidR="00D140CF" w:rsidRPr="00D140CF" w:rsidRDefault="00D140CF" w:rsidP="00D140CF">
      <w:pPr>
        <w:widowControl/>
        <w:autoSpaceDE/>
        <w:autoSpaceDN/>
        <w:adjustRightInd/>
        <w:rPr>
          <w:b/>
          <w:bCs/>
          <w:sz w:val="24"/>
        </w:rPr>
      </w:pPr>
      <w:r w:rsidRPr="00D140CF">
        <w:rPr>
          <w:sz w:val="24"/>
        </w:rPr>
        <w:br w:type="page"/>
      </w:r>
    </w:p>
    <w:p w14:paraId="0391AC86" w14:textId="77777777" w:rsidR="009B3794" w:rsidRPr="007B5032" w:rsidRDefault="009B3794" w:rsidP="00E37D1E">
      <w:pPr>
        <w:spacing w:before="120" w:after="120"/>
        <w:rPr>
          <w:b/>
          <w:bCs/>
          <w:sz w:val="24"/>
        </w:rPr>
      </w:pPr>
      <w:r w:rsidRPr="007B5032">
        <w:rPr>
          <w:b/>
          <w:bCs/>
          <w:sz w:val="24"/>
        </w:rPr>
        <w:t>A.</w:t>
      </w:r>
      <w:r w:rsidRPr="007B5032">
        <w:rPr>
          <w:b/>
          <w:bCs/>
          <w:sz w:val="24"/>
        </w:rPr>
        <w:tab/>
        <w:t>Justification</w:t>
      </w:r>
    </w:p>
    <w:p w14:paraId="0694364C" w14:textId="77777777" w:rsidR="009B3794" w:rsidRPr="007B5032" w:rsidRDefault="009B3794" w:rsidP="003B38DD">
      <w:pPr>
        <w:numPr>
          <w:ilvl w:val="0"/>
          <w:numId w:val="1"/>
        </w:numPr>
        <w:spacing w:before="120" w:after="120"/>
        <w:rPr>
          <w:b/>
          <w:sz w:val="24"/>
        </w:rPr>
      </w:pPr>
      <w:r w:rsidRPr="007B5032">
        <w:rPr>
          <w:b/>
          <w:sz w:val="24"/>
          <w:u w:val="single"/>
        </w:rPr>
        <w:t>Circumstances Making the Collection of Information Necessary</w:t>
      </w:r>
    </w:p>
    <w:p w14:paraId="7EF3BC20" w14:textId="3855EC22" w:rsidR="00E05521" w:rsidRDefault="007B5032" w:rsidP="006F2ABE">
      <w:pPr>
        <w:spacing w:before="120" w:after="120"/>
        <w:ind w:left="360"/>
        <w:rPr>
          <w:bCs/>
          <w:iCs/>
          <w:sz w:val="24"/>
        </w:rPr>
      </w:pPr>
      <w:r w:rsidRPr="007B5032">
        <w:rPr>
          <w:bCs/>
          <w:iCs/>
          <w:sz w:val="24"/>
        </w:rPr>
        <w:t xml:space="preserve">The Centers for Disease Control and Prevention (CDC) </w:t>
      </w:r>
      <w:r w:rsidR="006F2ABE" w:rsidRPr="007B5032">
        <w:rPr>
          <w:bCs/>
          <w:iCs/>
          <w:sz w:val="24"/>
        </w:rPr>
        <w:t xml:space="preserve">requests that the Office of Management and Budget (OMB) approve </w:t>
      </w:r>
      <w:r w:rsidR="00A432E7">
        <w:rPr>
          <w:bCs/>
          <w:iCs/>
          <w:sz w:val="24"/>
        </w:rPr>
        <w:t xml:space="preserve">a </w:t>
      </w:r>
      <w:r w:rsidR="006F2ABE" w:rsidRPr="007B5032">
        <w:rPr>
          <w:bCs/>
          <w:iCs/>
          <w:sz w:val="24"/>
        </w:rPr>
        <w:t xml:space="preserve">generic clearance </w:t>
      </w:r>
      <w:r w:rsidRPr="007B5032">
        <w:rPr>
          <w:bCs/>
          <w:iCs/>
          <w:sz w:val="24"/>
        </w:rPr>
        <w:t xml:space="preserve">for </w:t>
      </w:r>
      <w:r w:rsidR="00894C76">
        <w:rPr>
          <w:bCs/>
          <w:iCs/>
          <w:sz w:val="24"/>
        </w:rPr>
        <w:t xml:space="preserve">the </w:t>
      </w:r>
      <w:r w:rsidR="00894C76" w:rsidRPr="00894C76">
        <w:rPr>
          <w:bCs/>
          <w:iCs/>
          <w:sz w:val="24"/>
        </w:rPr>
        <w:t>Preliminary Experiment for Sample and Mode</w:t>
      </w:r>
      <w:r w:rsidRPr="007B5032">
        <w:rPr>
          <w:bCs/>
          <w:iCs/>
          <w:sz w:val="24"/>
        </w:rPr>
        <w:t xml:space="preserve"> </w:t>
      </w:r>
      <w:r w:rsidR="00894C76">
        <w:rPr>
          <w:bCs/>
          <w:iCs/>
          <w:sz w:val="24"/>
        </w:rPr>
        <w:t xml:space="preserve">using </w:t>
      </w:r>
      <w:r w:rsidR="00E05521">
        <w:rPr>
          <w:bCs/>
          <w:iCs/>
          <w:sz w:val="24"/>
        </w:rPr>
        <w:t>sequential data collection</w:t>
      </w:r>
      <w:r w:rsidR="00167DFC">
        <w:rPr>
          <w:bCs/>
          <w:iCs/>
          <w:sz w:val="24"/>
        </w:rPr>
        <w:t xml:space="preserve"> methodologies </w:t>
      </w:r>
      <w:r w:rsidR="00894C76">
        <w:rPr>
          <w:bCs/>
          <w:iCs/>
          <w:sz w:val="24"/>
        </w:rPr>
        <w:t xml:space="preserve">from </w:t>
      </w:r>
      <w:r w:rsidR="00E05521">
        <w:rPr>
          <w:bCs/>
          <w:iCs/>
          <w:sz w:val="24"/>
        </w:rPr>
        <w:t>telephone and address-based samples. Sampl</w:t>
      </w:r>
      <w:r w:rsidR="00894C76">
        <w:rPr>
          <w:bCs/>
          <w:iCs/>
          <w:sz w:val="24"/>
        </w:rPr>
        <w:t>ing efficiencies</w:t>
      </w:r>
      <w:r w:rsidR="005637E8">
        <w:rPr>
          <w:bCs/>
          <w:iCs/>
          <w:sz w:val="24"/>
        </w:rPr>
        <w:t xml:space="preserve"> </w:t>
      </w:r>
      <w:r w:rsidR="00894C76">
        <w:rPr>
          <w:bCs/>
          <w:iCs/>
          <w:sz w:val="24"/>
        </w:rPr>
        <w:t>and mode of data collection will be  tested</w:t>
      </w:r>
      <w:r w:rsidR="005637E8">
        <w:rPr>
          <w:bCs/>
          <w:iCs/>
          <w:sz w:val="24"/>
        </w:rPr>
        <w:t xml:space="preserve"> under this authorization will be used to inform data collection and surveillance efforts of the NCCDPHP </w:t>
      </w:r>
      <w:r w:rsidR="00E05521">
        <w:rPr>
          <w:bCs/>
          <w:iCs/>
          <w:sz w:val="24"/>
        </w:rPr>
        <w:t>as new data collection methodologies are considered.</w:t>
      </w:r>
      <w:r w:rsidRPr="007B5032">
        <w:rPr>
          <w:bCs/>
          <w:iCs/>
          <w:sz w:val="24"/>
        </w:rPr>
        <w:t xml:space="preserve">  </w:t>
      </w:r>
      <w:r w:rsidR="00C533ED">
        <w:rPr>
          <w:bCs/>
          <w:iCs/>
          <w:sz w:val="24"/>
        </w:rPr>
        <w:t xml:space="preserve">Preliminary </w:t>
      </w:r>
      <w:r w:rsidR="00E05521">
        <w:rPr>
          <w:bCs/>
          <w:iCs/>
          <w:sz w:val="24"/>
        </w:rPr>
        <w:t xml:space="preserve">testing of new modes of data collection is essential as personal communication changes.  These tests will provide information on changes/improvements in response rates when sequential modes are used with two types of samples (telephone numbers and addresses). </w:t>
      </w:r>
    </w:p>
    <w:p w14:paraId="67851281" w14:textId="77777777" w:rsidR="006D5277" w:rsidRDefault="006D5277" w:rsidP="006F2ABE">
      <w:pPr>
        <w:spacing w:before="120" w:after="120"/>
        <w:ind w:left="360"/>
        <w:rPr>
          <w:bCs/>
          <w:iCs/>
          <w:sz w:val="24"/>
        </w:rPr>
      </w:pPr>
      <w:r w:rsidRPr="006D5277">
        <w:rPr>
          <w:bCs/>
          <w:iCs/>
          <w:sz w:val="24"/>
        </w:rPr>
        <w:t xml:space="preserve">The Behavioral Risk Factor Surveillance System (BRFSS) is the nation's premier system of health-related telephone surveys that collect state data about U.S. </w:t>
      </w:r>
      <w:r>
        <w:rPr>
          <w:bCs/>
          <w:iCs/>
          <w:sz w:val="24"/>
        </w:rPr>
        <w:t xml:space="preserve">and territorial </w:t>
      </w:r>
      <w:r w:rsidRPr="006D5277">
        <w:rPr>
          <w:bCs/>
          <w:iCs/>
          <w:sz w:val="24"/>
        </w:rPr>
        <w:t>residents regarding their health-related risk behaviors, chronic health conditions, and use of preventive services. Established in 1984 with 15 states, BRFSS now collects data in all 50 states as well as the District of Columbia and three U.S. territories. BRFSS completes more than 400,000 adult interviews each year, making it the largest continuously conducted health survey system in the world</w:t>
      </w:r>
      <w:r>
        <w:rPr>
          <w:bCs/>
          <w:iCs/>
          <w:sz w:val="24"/>
        </w:rPr>
        <w:t xml:space="preserve">. The BRFSS has traditionally used a telephone data collection methodology.  The BRFSS sample to produce public use data relied exclusively on landline telephone interviews until 2011.  Cell phones have been an increasing large proportion of the sample every year since 2011.  Currently about 40% of all interviews are conducted on cell phones.  States had the option to append the landline telephone samples to include addresses. This information was used to inform the household that their phone number had been selected for the BRFSS and a call might follow.  Traditionally the use of the advance letter in landline sample improved response rates by 12-14%.  </w:t>
      </w:r>
    </w:p>
    <w:p w14:paraId="7723DADE" w14:textId="56B65C50" w:rsidR="00E05521" w:rsidRDefault="006D5277" w:rsidP="006F2ABE">
      <w:pPr>
        <w:spacing w:before="120" w:after="120"/>
        <w:ind w:left="360"/>
        <w:rPr>
          <w:bCs/>
          <w:iCs/>
          <w:sz w:val="24"/>
        </w:rPr>
      </w:pPr>
      <w:r>
        <w:rPr>
          <w:bCs/>
          <w:iCs/>
          <w:sz w:val="24"/>
        </w:rPr>
        <w:t xml:space="preserve">When cell phones were introduced in the sample, address matching was not available.  </w:t>
      </w:r>
      <w:r w:rsidR="00E05521">
        <w:rPr>
          <w:bCs/>
          <w:iCs/>
          <w:sz w:val="24"/>
        </w:rPr>
        <w:t>The recent improvement in matching cell phone numbers to addresses makes the A</w:t>
      </w:r>
      <w:r w:rsidR="00894C76">
        <w:rPr>
          <w:bCs/>
          <w:iCs/>
          <w:sz w:val="24"/>
        </w:rPr>
        <w:t>ugmented</w:t>
      </w:r>
      <w:r w:rsidR="00E05521">
        <w:rPr>
          <w:bCs/>
          <w:iCs/>
          <w:sz w:val="24"/>
        </w:rPr>
        <w:t xml:space="preserve"> Telephone Sample more </w:t>
      </w:r>
      <w:r w:rsidR="00894C76">
        <w:rPr>
          <w:bCs/>
          <w:iCs/>
          <w:sz w:val="24"/>
        </w:rPr>
        <w:t xml:space="preserve">beneficial </w:t>
      </w:r>
      <w:r w:rsidR="00E05521">
        <w:rPr>
          <w:bCs/>
          <w:iCs/>
          <w:sz w:val="24"/>
        </w:rPr>
        <w:t xml:space="preserve">than it has been in the past.  Address matching to landline numbers has been as high as 60% in previous years.  Landline address matching is less reliable than in the past, with approximately 40% of all landline numbers matching to addresses.  Cell phone matching </w:t>
      </w:r>
      <w:r>
        <w:rPr>
          <w:bCs/>
          <w:iCs/>
          <w:sz w:val="24"/>
        </w:rPr>
        <w:t>has improved over time from a low of 5%</w:t>
      </w:r>
      <w:r w:rsidR="005E7AC3">
        <w:rPr>
          <w:bCs/>
          <w:iCs/>
          <w:sz w:val="24"/>
        </w:rPr>
        <w:t xml:space="preserve"> two years ago</w:t>
      </w:r>
      <w:r>
        <w:rPr>
          <w:bCs/>
          <w:iCs/>
          <w:sz w:val="24"/>
        </w:rPr>
        <w:t xml:space="preserve">.  Addresses matched to cell phone samples </w:t>
      </w:r>
      <w:r w:rsidR="00E05521">
        <w:rPr>
          <w:bCs/>
          <w:iCs/>
          <w:sz w:val="24"/>
        </w:rPr>
        <w:t xml:space="preserve">is anticipated </w:t>
      </w:r>
      <w:r>
        <w:rPr>
          <w:bCs/>
          <w:iCs/>
          <w:sz w:val="24"/>
        </w:rPr>
        <w:t>to be</w:t>
      </w:r>
      <w:r w:rsidR="00E05521">
        <w:rPr>
          <w:bCs/>
          <w:iCs/>
          <w:sz w:val="24"/>
        </w:rPr>
        <w:t xml:space="preserve"> approximately 20-25%</w:t>
      </w:r>
      <w:r w:rsidR="005E7AC3">
        <w:rPr>
          <w:bCs/>
          <w:iCs/>
          <w:sz w:val="24"/>
        </w:rPr>
        <w:t xml:space="preserve"> in 2017</w:t>
      </w:r>
      <w:r w:rsidR="00E05521">
        <w:rPr>
          <w:bCs/>
          <w:iCs/>
          <w:sz w:val="24"/>
        </w:rPr>
        <w:t xml:space="preserve">. </w:t>
      </w:r>
    </w:p>
    <w:p w14:paraId="35906817" w14:textId="38DBF4C2" w:rsidR="006D5277" w:rsidRDefault="006D5277" w:rsidP="006F2ABE">
      <w:pPr>
        <w:spacing w:before="120" w:after="120"/>
        <w:ind w:left="360"/>
        <w:rPr>
          <w:bCs/>
          <w:iCs/>
          <w:sz w:val="24"/>
        </w:rPr>
      </w:pPr>
      <w:r>
        <w:rPr>
          <w:bCs/>
          <w:iCs/>
          <w:sz w:val="24"/>
        </w:rPr>
        <w:t xml:space="preserve">The BRFSS has experienced a decline in response rates over several years.  The use of advance letters on cell phone samples has not been tried as of this time.  Moreover, the BRFSS has never offered respondents any method for providing data other than by phone. This Sampling </w:t>
      </w:r>
      <w:r w:rsidR="00C533ED">
        <w:rPr>
          <w:bCs/>
          <w:iCs/>
          <w:sz w:val="24"/>
        </w:rPr>
        <w:t>Preliminary Experiment</w:t>
      </w:r>
      <w:r>
        <w:rPr>
          <w:bCs/>
          <w:iCs/>
          <w:sz w:val="24"/>
        </w:rPr>
        <w:t xml:space="preserve"> will make use of both telephone and address-based samples, with matching of phones and locations.  </w:t>
      </w:r>
      <w:r w:rsidR="003B7598">
        <w:rPr>
          <w:bCs/>
          <w:iCs/>
          <w:sz w:val="24"/>
        </w:rPr>
        <w:t xml:space="preserve">As personal communication changes, the BRFSS must explore new modes of reaching participants beyond traditional sampling of telephone numbers.  </w:t>
      </w:r>
    </w:p>
    <w:p w14:paraId="7FF6147E" w14:textId="77777777" w:rsidR="006D5277" w:rsidRDefault="006D5277" w:rsidP="006F2ABE">
      <w:pPr>
        <w:spacing w:before="120" w:after="120"/>
        <w:ind w:left="360"/>
        <w:rPr>
          <w:bCs/>
          <w:iCs/>
          <w:sz w:val="24"/>
        </w:rPr>
      </w:pPr>
    </w:p>
    <w:p w14:paraId="1E7D1352" w14:textId="77777777" w:rsidR="006D5277" w:rsidRDefault="006D5277" w:rsidP="006F2ABE">
      <w:pPr>
        <w:spacing w:before="120" w:after="120"/>
        <w:ind w:left="360"/>
        <w:rPr>
          <w:bCs/>
          <w:iCs/>
          <w:sz w:val="24"/>
        </w:rPr>
      </w:pPr>
    </w:p>
    <w:p w14:paraId="3F5AF9D8" w14:textId="77777777" w:rsidR="00E05521" w:rsidRDefault="00E05521" w:rsidP="006F2ABE">
      <w:pPr>
        <w:spacing w:before="120" w:after="120"/>
        <w:ind w:left="360"/>
        <w:rPr>
          <w:bCs/>
          <w:iCs/>
          <w:sz w:val="24"/>
        </w:rPr>
      </w:pPr>
    </w:p>
    <w:p w14:paraId="202FB122" w14:textId="77777777" w:rsidR="009B3794" w:rsidRPr="00E3507F" w:rsidRDefault="009B3794" w:rsidP="00E3507F">
      <w:pPr>
        <w:pStyle w:val="ListParagraph"/>
        <w:numPr>
          <w:ilvl w:val="0"/>
          <w:numId w:val="1"/>
        </w:numPr>
        <w:spacing w:before="120" w:after="120"/>
        <w:rPr>
          <w:b/>
          <w:sz w:val="24"/>
        </w:rPr>
      </w:pPr>
      <w:r w:rsidRPr="00E3507F">
        <w:rPr>
          <w:b/>
          <w:sz w:val="24"/>
          <w:u w:val="single"/>
        </w:rPr>
        <w:t>Purpose and Use of Information Collection</w:t>
      </w:r>
    </w:p>
    <w:p w14:paraId="5C1D37FF" w14:textId="268A2105" w:rsidR="00F06F49" w:rsidRDefault="00F06F49" w:rsidP="00E37D1E">
      <w:pPr>
        <w:pStyle w:val="HTMLPreformatted"/>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BRFSS has traditionally used a sample of telephone numbers.  </w:t>
      </w:r>
      <w:r w:rsidR="00945611">
        <w:rPr>
          <w:rFonts w:ascii="Times New Roman" w:hAnsi="Times New Roman" w:cs="Times New Roman"/>
          <w:sz w:val="24"/>
          <w:szCs w:val="24"/>
        </w:rPr>
        <w:t>As noted earlier, r</w:t>
      </w:r>
      <w:r>
        <w:rPr>
          <w:rFonts w:ascii="Times New Roman" w:hAnsi="Times New Roman" w:cs="Times New Roman"/>
          <w:sz w:val="24"/>
          <w:szCs w:val="24"/>
        </w:rPr>
        <w:t xml:space="preserve">ecent advancements in telephone sampling has improved the match of cell phone numbers to physical addresses.  Concurrently there have been improvements in matching phone numbers to addresses in address-based samples.  Whether it is more efficient to maintain a telephone sample that has been matched to an address or to use an address-based sample that has been matched to landline and cell phones is an open question.  </w:t>
      </w:r>
      <w:r w:rsidR="005E7AC3">
        <w:rPr>
          <w:rFonts w:ascii="Times New Roman" w:hAnsi="Times New Roman" w:cs="Times New Roman"/>
          <w:sz w:val="24"/>
          <w:szCs w:val="24"/>
        </w:rPr>
        <w:t>In addition to questions about phone and address samples</w:t>
      </w:r>
      <w:r w:rsidR="001A1164">
        <w:rPr>
          <w:rFonts w:ascii="Times New Roman" w:hAnsi="Times New Roman" w:cs="Times New Roman"/>
          <w:sz w:val="24"/>
          <w:szCs w:val="24"/>
        </w:rPr>
        <w:t xml:space="preserve">, there is ongoing research on the use of sequential modes of response (by telephone interview, mailed questionnaire and/or web survey) to collect health information. </w:t>
      </w:r>
      <w:r w:rsidR="005E7AC3" w:rsidRPr="005E7AC3">
        <w:rPr>
          <w:rFonts w:ascii="Times New Roman" w:hAnsi="Times New Roman" w:cs="Times New Roman"/>
          <w:sz w:val="24"/>
          <w:szCs w:val="24"/>
        </w:rPr>
        <w:t xml:space="preserve">Current changes in telecommunications (such as call screening, caller ID and call blocking) have made the reliance on telephone interviewing more expensive as a mode for data collection.  </w:t>
      </w:r>
      <w:r w:rsidR="001A1164">
        <w:rPr>
          <w:rFonts w:ascii="Times New Roman" w:hAnsi="Times New Roman" w:cs="Times New Roman"/>
          <w:sz w:val="24"/>
          <w:szCs w:val="24"/>
        </w:rPr>
        <w:t xml:space="preserve">Some methods which are less expensive </w:t>
      </w:r>
      <w:r w:rsidR="005E7AC3">
        <w:rPr>
          <w:rFonts w:ascii="Times New Roman" w:hAnsi="Times New Roman" w:cs="Times New Roman"/>
          <w:sz w:val="24"/>
          <w:szCs w:val="24"/>
        </w:rPr>
        <w:t xml:space="preserve">(such as web surveys) </w:t>
      </w:r>
      <w:r w:rsidR="001A1164">
        <w:rPr>
          <w:rFonts w:ascii="Times New Roman" w:hAnsi="Times New Roman" w:cs="Times New Roman"/>
          <w:sz w:val="24"/>
          <w:szCs w:val="24"/>
        </w:rPr>
        <w:t xml:space="preserve">result in lower response rates, thereby potentially introducing nonresponse bias.  Studies have shown that offering respondents different modes in sequence (rather than concurrently) results in higher response rates.  Research on </w:t>
      </w:r>
      <w:r w:rsidR="005E7AC3">
        <w:rPr>
          <w:rFonts w:ascii="Times New Roman" w:hAnsi="Times New Roman" w:cs="Times New Roman"/>
          <w:sz w:val="24"/>
          <w:szCs w:val="24"/>
        </w:rPr>
        <w:t xml:space="preserve">the costs and effectiveness of </w:t>
      </w:r>
      <w:r w:rsidR="001A1164">
        <w:rPr>
          <w:rFonts w:ascii="Times New Roman" w:hAnsi="Times New Roman" w:cs="Times New Roman"/>
          <w:sz w:val="24"/>
          <w:szCs w:val="24"/>
        </w:rPr>
        <w:t>sequential modes using different samples is</w:t>
      </w:r>
      <w:r w:rsidR="00945611">
        <w:rPr>
          <w:rFonts w:ascii="Times New Roman" w:hAnsi="Times New Roman" w:cs="Times New Roman"/>
          <w:sz w:val="24"/>
          <w:szCs w:val="24"/>
        </w:rPr>
        <w:t xml:space="preserve"> sparse.  </w:t>
      </w:r>
      <w:r>
        <w:rPr>
          <w:rFonts w:ascii="Times New Roman" w:hAnsi="Times New Roman" w:cs="Times New Roman"/>
          <w:sz w:val="24"/>
          <w:szCs w:val="24"/>
        </w:rPr>
        <w:t xml:space="preserve">The BRFSS is continually striving to provide valid population-level health information using the most cost-effective and least burdensome method. </w:t>
      </w:r>
      <w:r w:rsidR="00D70163">
        <w:rPr>
          <w:rFonts w:ascii="Times New Roman" w:hAnsi="Times New Roman" w:cs="Times New Roman"/>
          <w:sz w:val="24"/>
          <w:szCs w:val="24"/>
        </w:rPr>
        <w:t xml:space="preserve">At the core of the BRFSS methodology is the production of the sample and the means to respond offered to respondents. </w:t>
      </w:r>
    </w:p>
    <w:p w14:paraId="4905A714" w14:textId="2D0040BB" w:rsidR="00945611" w:rsidRDefault="00EB37BE" w:rsidP="00D70163">
      <w:pPr>
        <w:pStyle w:val="HTMLPreformatted"/>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w:t>
      </w:r>
      <w:r w:rsidR="009F350B" w:rsidRPr="009F350B">
        <w:rPr>
          <w:rFonts w:ascii="Times New Roman" w:hAnsi="Times New Roman" w:cs="Times New Roman"/>
          <w:sz w:val="24"/>
          <w:szCs w:val="24"/>
        </w:rPr>
        <w:t xml:space="preserve">Preliminary Experiment for Sample and Mode </w:t>
      </w:r>
      <w:r w:rsidR="00945611">
        <w:rPr>
          <w:rFonts w:ascii="Times New Roman" w:hAnsi="Times New Roman" w:cs="Times New Roman"/>
          <w:sz w:val="24"/>
          <w:szCs w:val="24"/>
        </w:rPr>
        <w:t>will provide a first review of comparison of telephone s</w:t>
      </w:r>
      <w:r>
        <w:rPr>
          <w:rFonts w:ascii="Times New Roman" w:hAnsi="Times New Roman" w:cs="Times New Roman"/>
          <w:sz w:val="24"/>
          <w:szCs w:val="24"/>
        </w:rPr>
        <w:t xml:space="preserve">amples to address-based samples for the BRFSS.  Information will be used to direct other experiments of a similar sort.  If the results indicate that cost savings can be achieved without diminished validity, additional testing might be undertaken in a larger number of states with a larger number of participants.  The final outcomes of such a series of tests might be to allow some respondents to provide information in less expensive modes first and then follow-up with non-respondents using other modes.  The research might also determine whether the starting point for a multi-mode data collection protocol should begin with a sample of phone numbers or a sample of addresses.  The BRFSS has used a series of preliminary tests before (from 2008-2011), when introducing cell phones into the sample. </w:t>
      </w:r>
    </w:p>
    <w:p w14:paraId="60AB1AC6" w14:textId="7DC00D56" w:rsidR="00D60EEB" w:rsidRDefault="00EB37BE" w:rsidP="00E37D1E">
      <w:pPr>
        <w:pStyle w:val="HTMLPreformatted"/>
        <w:spacing w:before="120" w:after="120"/>
        <w:ind w:left="360"/>
        <w:rPr>
          <w:rFonts w:ascii="Times New Roman" w:hAnsi="Times New Roman" w:cs="Times New Roman"/>
          <w:sz w:val="24"/>
          <w:szCs w:val="24"/>
        </w:rPr>
      </w:pPr>
      <w:r w:rsidRPr="00EB37BE">
        <w:rPr>
          <w:rFonts w:ascii="Times New Roman" w:hAnsi="Times New Roman" w:cs="Times New Roman"/>
          <w:sz w:val="24"/>
          <w:szCs w:val="24"/>
        </w:rPr>
        <w:t xml:space="preserve">The purpose of the </w:t>
      </w:r>
      <w:r w:rsidR="009F350B" w:rsidRPr="009F350B">
        <w:rPr>
          <w:rFonts w:ascii="Times New Roman" w:hAnsi="Times New Roman" w:cs="Times New Roman"/>
          <w:sz w:val="24"/>
          <w:szCs w:val="24"/>
        </w:rPr>
        <w:t xml:space="preserve">Preliminary Experiment for Sample and Mode </w:t>
      </w:r>
      <w:r w:rsidRPr="00EB37BE">
        <w:rPr>
          <w:rFonts w:ascii="Times New Roman" w:hAnsi="Times New Roman" w:cs="Times New Roman"/>
          <w:sz w:val="24"/>
          <w:szCs w:val="24"/>
        </w:rPr>
        <w:t>is to explore new modes of data collection using two types of samples (telephone numbers and addresses) for the BRFSS core questionnaire. Both samples (telephone numbers and addresses) that would be used in this experiment are traditional probability samples.  This is not an experiment using any nonprobability sampling approach</w:t>
      </w:r>
      <w:r w:rsidR="005E7AC3">
        <w:rPr>
          <w:rFonts w:ascii="Times New Roman" w:hAnsi="Times New Roman" w:cs="Times New Roman"/>
          <w:sz w:val="24"/>
          <w:szCs w:val="24"/>
        </w:rPr>
        <w:t xml:space="preserve"> (such as some internet polling methods)</w:t>
      </w:r>
      <w:r>
        <w:rPr>
          <w:rFonts w:ascii="Times New Roman" w:hAnsi="Times New Roman" w:cs="Times New Roman"/>
          <w:sz w:val="24"/>
          <w:szCs w:val="24"/>
        </w:rPr>
        <w:t xml:space="preserve">. </w:t>
      </w:r>
      <w:r w:rsidR="003B7598">
        <w:rPr>
          <w:rFonts w:ascii="Times New Roman" w:hAnsi="Times New Roman" w:cs="Times New Roman"/>
          <w:sz w:val="24"/>
          <w:szCs w:val="24"/>
        </w:rPr>
        <w:t>Comparisons of the sequence of data collection modes</w:t>
      </w:r>
      <w:r w:rsidR="00E245F0">
        <w:rPr>
          <w:rFonts w:ascii="Times New Roman" w:hAnsi="Times New Roman" w:cs="Times New Roman"/>
          <w:sz w:val="24"/>
          <w:szCs w:val="24"/>
        </w:rPr>
        <w:t xml:space="preserve"> across two types of samples will allow for understanding of the cost effectiveness and data quality of each method.</w:t>
      </w:r>
      <w:r w:rsidR="009F350B">
        <w:rPr>
          <w:rFonts w:ascii="Times New Roman" w:hAnsi="Times New Roman" w:cs="Times New Roman"/>
          <w:sz w:val="24"/>
          <w:szCs w:val="24"/>
        </w:rPr>
        <w:t xml:space="preserve"> In addition, cost per complete by sample and mode can be compared to current costs per complete using standard BRFSS data collection protocols.  </w:t>
      </w:r>
      <w:r w:rsidR="00E245F0">
        <w:rPr>
          <w:rFonts w:ascii="Times New Roman" w:hAnsi="Times New Roman" w:cs="Times New Roman"/>
          <w:sz w:val="24"/>
          <w:szCs w:val="24"/>
        </w:rPr>
        <w:t xml:space="preserve"> </w:t>
      </w:r>
      <w:r w:rsidR="00494C1D">
        <w:rPr>
          <w:rFonts w:ascii="Times New Roman" w:hAnsi="Times New Roman" w:cs="Times New Roman"/>
          <w:sz w:val="24"/>
          <w:szCs w:val="24"/>
        </w:rPr>
        <w:t xml:space="preserve">Information derived from the </w:t>
      </w:r>
      <w:r w:rsidR="00E245F0">
        <w:rPr>
          <w:rFonts w:ascii="Times New Roman" w:hAnsi="Times New Roman" w:cs="Times New Roman"/>
          <w:sz w:val="24"/>
          <w:szCs w:val="24"/>
        </w:rPr>
        <w:t xml:space="preserve">BRFSS Sampling </w:t>
      </w:r>
      <w:r w:rsidR="00C533ED">
        <w:rPr>
          <w:rFonts w:ascii="Times New Roman" w:hAnsi="Times New Roman" w:cs="Times New Roman"/>
          <w:sz w:val="24"/>
          <w:szCs w:val="24"/>
        </w:rPr>
        <w:t>Preliminary Experiment</w:t>
      </w:r>
      <w:r w:rsidR="00494C1D">
        <w:rPr>
          <w:rFonts w:ascii="Times New Roman" w:hAnsi="Times New Roman" w:cs="Times New Roman"/>
          <w:sz w:val="24"/>
          <w:szCs w:val="24"/>
        </w:rPr>
        <w:t xml:space="preserve"> will be used for the following purposes:</w:t>
      </w:r>
    </w:p>
    <w:p w14:paraId="1F2F0B54" w14:textId="77777777" w:rsidR="00E245F0" w:rsidRDefault="00FB0D85" w:rsidP="003A483B">
      <w:pPr>
        <w:pStyle w:val="HTMLPreformatted"/>
        <w:numPr>
          <w:ilvl w:val="0"/>
          <w:numId w:val="4"/>
        </w:numPr>
        <w:spacing w:before="120" w:after="120"/>
        <w:rPr>
          <w:rFonts w:ascii="Times New Roman" w:hAnsi="Times New Roman" w:cs="Times New Roman"/>
          <w:sz w:val="24"/>
          <w:szCs w:val="24"/>
        </w:rPr>
      </w:pPr>
      <w:r w:rsidRPr="00E245F0">
        <w:rPr>
          <w:rFonts w:ascii="Times New Roman" w:hAnsi="Times New Roman" w:cs="Times New Roman"/>
          <w:sz w:val="24"/>
          <w:szCs w:val="24"/>
        </w:rPr>
        <w:t xml:space="preserve">Determination of </w:t>
      </w:r>
      <w:r w:rsidR="00E245F0" w:rsidRPr="00E245F0">
        <w:rPr>
          <w:rFonts w:ascii="Times New Roman" w:hAnsi="Times New Roman" w:cs="Times New Roman"/>
          <w:sz w:val="24"/>
          <w:szCs w:val="24"/>
        </w:rPr>
        <w:t xml:space="preserve">the response rates achieved by each mode and for each sample. </w:t>
      </w:r>
    </w:p>
    <w:p w14:paraId="6AD2507B" w14:textId="77777777" w:rsidR="006C7728" w:rsidRPr="00E245F0" w:rsidRDefault="00E245F0" w:rsidP="003A483B">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D</w:t>
      </w:r>
      <w:r w:rsidR="006C7728" w:rsidRPr="00E245F0">
        <w:rPr>
          <w:rFonts w:ascii="Times New Roman" w:hAnsi="Times New Roman" w:cs="Times New Roman"/>
          <w:sz w:val="24"/>
          <w:szCs w:val="24"/>
        </w:rPr>
        <w:t xml:space="preserve">etermination of the </w:t>
      </w:r>
      <w:r>
        <w:rPr>
          <w:rFonts w:ascii="Times New Roman" w:hAnsi="Times New Roman" w:cs="Times New Roman"/>
          <w:sz w:val="24"/>
          <w:szCs w:val="24"/>
        </w:rPr>
        <w:t xml:space="preserve">cost per complete for each mode and for each sample. </w:t>
      </w:r>
    </w:p>
    <w:p w14:paraId="21667D04" w14:textId="77777777" w:rsidR="00E245F0" w:rsidRDefault="00494C1D" w:rsidP="003A483B">
      <w:pPr>
        <w:pStyle w:val="HTMLPreformatted"/>
        <w:numPr>
          <w:ilvl w:val="0"/>
          <w:numId w:val="4"/>
        </w:numPr>
        <w:spacing w:before="120" w:after="120"/>
        <w:rPr>
          <w:rFonts w:ascii="Times New Roman" w:hAnsi="Times New Roman" w:cs="Times New Roman"/>
          <w:sz w:val="24"/>
          <w:szCs w:val="24"/>
        </w:rPr>
      </w:pPr>
      <w:r w:rsidRPr="00E245F0">
        <w:rPr>
          <w:rFonts w:ascii="Times New Roman" w:hAnsi="Times New Roman" w:cs="Times New Roman"/>
          <w:sz w:val="24"/>
          <w:szCs w:val="24"/>
        </w:rPr>
        <w:t xml:space="preserve">Evaluation of </w:t>
      </w:r>
      <w:r w:rsidR="00E245F0" w:rsidRPr="00E245F0">
        <w:rPr>
          <w:rFonts w:ascii="Times New Roman" w:hAnsi="Times New Roman" w:cs="Times New Roman"/>
          <w:sz w:val="24"/>
          <w:szCs w:val="24"/>
        </w:rPr>
        <w:t xml:space="preserve">differences in responses </w:t>
      </w:r>
      <w:r w:rsidR="00E245F0">
        <w:rPr>
          <w:rFonts w:ascii="Times New Roman" w:hAnsi="Times New Roman" w:cs="Times New Roman"/>
          <w:sz w:val="24"/>
          <w:szCs w:val="24"/>
        </w:rPr>
        <w:t xml:space="preserve">(including item refusal, demographic comparisons and health outcomes) </w:t>
      </w:r>
      <w:r w:rsidR="00E245F0" w:rsidRPr="00E245F0">
        <w:rPr>
          <w:rFonts w:ascii="Times New Roman" w:hAnsi="Times New Roman" w:cs="Times New Roman"/>
          <w:sz w:val="24"/>
          <w:szCs w:val="24"/>
        </w:rPr>
        <w:t xml:space="preserve">by mode and sample. </w:t>
      </w:r>
    </w:p>
    <w:p w14:paraId="73D6BF84" w14:textId="77777777" w:rsidR="00D24C50" w:rsidRPr="00E245F0" w:rsidRDefault="00E245F0" w:rsidP="003A483B">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Evaluation of the demographic differences of respondents by mode and sample.</w:t>
      </w:r>
    </w:p>
    <w:p w14:paraId="107E2C95" w14:textId="4BCCA06A" w:rsidR="000D3BE4" w:rsidRPr="00E245F0" w:rsidRDefault="00E245F0" w:rsidP="003A483B">
      <w:pPr>
        <w:pStyle w:val="HTMLPreformatted"/>
        <w:numPr>
          <w:ilvl w:val="0"/>
          <w:numId w:val="4"/>
        </w:numPr>
        <w:spacing w:before="120" w:after="120"/>
        <w:rPr>
          <w:rFonts w:ascii="Times New Roman" w:hAnsi="Times New Roman" w:cs="Times New Roman"/>
          <w:sz w:val="24"/>
          <w:szCs w:val="24"/>
        </w:rPr>
      </w:pPr>
      <w:r w:rsidRPr="00E245F0">
        <w:rPr>
          <w:rFonts w:ascii="Times New Roman" w:hAnsi="Times New Roman" w:cs="Times New Roman"/>
          <w:sz w:val="24"/>
          <w:szCs w:val="24"/>
        </w:rPr>
        <w:t xml:space="preserve">Comparison of respondent demographics using the traditional landline/cellphone sample with </w:t>
      </w:r>
      <w:r w:rsidR="00894C76">
        <w:rPr>
          <w:rFonts w:ascii="Times New Roman" w:hAnsi="Times New Roman" w:cs="Times New Roman"/>
          <w:sz w:val="24"/>
          <w:szCs w:val="24"/>
        </w:rPr>
        <w:t>augmented</w:t>
      </w:r>
      <w:r w:rsidR="00894C76" w:rsidRPr="00E245F0">
        <w:rPr>
          <w:rFonts w:ascii="Times New Roman" w:hAnsi="Times New Roman" w:cs="Times New Roman"/>
          <w:sz w:val="24"/>
          <w:szCs w:val="24"/>
        </w:rPr>
        <w:t xml:space="preserve"> </w:t>
      </w:r>
      <w:r w:rsidRPr="00E245F0">
        <w:rPr>
          <w:rFonts w:ascii="Times New Roman" w:hAnsi="Times New Roman" w:cs="Times New Roman"/>
          <w:sz w:val="24"/>
          <w:szCs w:val="24"/>
        </w:rPr>
        <w:t xml:space="preserve">telephone sample and address based sample. </w:t>
      </w:r>
    </w:p>
    <w:p w14:paraId="53810CE5" w14:textId="77777777" w:rsidR="00251817" w:rsidRDefault="001C6FCC" w:rsidP="003A483B">
      <w:pPr>
        <w:pStyle w:val="HTMLPreformatted"/>
        <w:numPr>
          <w:ilvl w:val="0"/>
          <w:numId w:val="4"/>
        </w:numPr>
        <w:spacing w:before="120" w:after="120"/>
        <w:rPr>
          <w:rFonts w:ascii="Times New Roman" w:hAnsi="Times New Roman" w:cs="Times New Roman"/>
          <w:sz w:val="24"/>
          <w:szCs w:val="24"/>
        </w:rPr>
      </w:pPr>
      <w:r w:rsidRPr="00251817">
        <w:rPr>
          <w:rFonts w:ascii="Times New Roman" w:hAnsi="Times New Roman" w:cs="Times New Roman"/>
          <w:sz w:val="24"/>
          <w:szCs w:val="24"/>
        </w:rPr>
        <w:t xml:space="preserve">Production of </w:t>
      </w:r>
      <w:r w:rsidR="00ED74FB" w:rsidRPr="00251817">
        <w:rPr>
          <w:rFonts w:ascii="Times New Roman" w:hAnsi="Times New Roman" w:cs="Times New Roman"/>
          <w:sz w:val="24"/>
          <w:szCs w:val="24"/>
        </w:rPr>
        <w:t xml:space="preserve">methodological </w:t>
      </w:r>
      <w:r w:rsidR="00251817" w:rsidRPr="00251817">
        <w:rPr>
          <w:rFonts w:ascii="Times New Roman" w:hAnsi="Times New Roman" w:cs="Times New Roman"/>
          <w:sz w:val="24"/>
          <w:szCs w:val="24"/>
        </w:rPr>
        <w:t xml:space="preserve">paradata on times of day web-based questionnaires are accessed, calling protocols for reminding respondents reached on the phone that other modes have been provided. </w:t>
      </w:r>
    </w:p>
    <w:p w14:paraId="18D892F2" w14:textId="77777777" w:rsidR="0021795D" w:rsidRDefault="00251817" w:rsidP="003A483B">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Evaluation</w:t>
      </w:r>
      <w:r w:rsidR="0021795D" w:rsidRPr="00251817">
        <w:rPr>
          <w:rFonts w:ascii="Times New Roman" w:hAnsi="Times New Roman" w:cs="Times New Roman"/>
          <w:sz w:val="24"/>
          <w:szCs w:val="24"/>
        </w:rPr>
        <w:t xml:space="preserve"> of the use of new samples</w:t>
      </w:r>
      <w:r>
        <w:rPr>
          <w:rFonts w:ascii="Times New Roman" w:hAnsi="Times New Roman" w:cs="Times New Roman"/>
          <w:sz w:val="24"/>
          <w:szCs w:val="24"/>
        </w:rPr>
        <w:t xml:space="preserve"> including the accuracy of address matching for two types of samples</w:t>
      </w:r>
      <w:r w:rsidR="0021795D" w:rsidRPr="00251817">
        <w:rPr>
          <w:rFonts w:ascii="Times New Roman" w:hAnsi="Times New Roman" w:cs="Times New Roman"/>
          <w:sz w:val="24"/>
          <w:szCs w:val="24"/>
        </w:rPr>
        <w:t xml:space="preserve">.  </w:t>
      </w:r>
    </w:p>
    <w:p w14:paraId="6F3AACA6" w14:textId="709B13E4" w:rsidR="009F350B" w:rsidRDefault="00E44E4E" w:rsidP="009F350B">
      <w:pPr>
        <w:pStyle w:val="HTMLPreformatted"/>
        <w:numPr>
          <w:ilvl w:val="0"/>
          <w:numId w:val="4"/>
        </w:numPr>
        <w:spacing w:before="120" w:after="120"/>
        <w:rPr>
          <w:rFonts w:ascii="Times New Roman" w:hAnsi="Times New Roman" w:cs="Times New Roman"/>
          <w:sz w:val="24"/>
          <w:szCs w:val="24"/>
        </w:rPr>
      </w:pPr>
      <w:r>
        <w:rPr>
          <w:rFonts w:ascii="Times New Roman" w:hAnsi="Times New Roman" w:cs="Times New Roman"/>
          <w:sz w:val="24"/>
          <w:szCs w:val="24"/>
        </w:rPr>
        <w:t xml:space="preserve">Comparison of state difference in cost effectiveness, response rates, and data quality </w:t>
      </w:r>
      <w:r w:rsidR="00045DAC">
        <w:rPr>
          <w:rFonts w:ascii="Times New Roman" w:hAnsi="Times New Roman" w:cs="Times New Roman"/>
          <w:sz w:val="24"/>
          <w:szCs w:val="24"/>
        </w:rPr>
        <w:t xml:space="preserve">(such as item nonresponse) </w:t>
      </w:r>
      <w:r>
        <w:rPr>
          <w:rFonts w:ascii="Times New Roman" w:hAnsi="Times New Roman" w:cs="Times New Roman"/>
          <w:sz w:val="24"/>
          <w:szCs w:val="24"/>
        </w:rPr>
        <w:t xml:space="preserve">by mode and sample. </w:t>
      </w:r>
    </w:p>
    <w:p w14:paraId="233283CE" w14:textId="190D92EE" w:rsidR="009F350B" w:rsidRDefault="009F350B" w:rsidP="009F350B">
      <w:pPr>
        <w:pStyle w:val="HTMLPreformatted"/>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The following table shell illustrates some comparisons which can be made across the samples and modes.  </w:t>
      </w:r>
    </w:p>
    <w:p w14:paraId="38CA6757" w14:textId="715B98EB" w:rsidR="009F350B" w:rsidRDefault="009F350B" w:rsidP="009F350B">
      <w:pPr>
        <w:pStyle w:val="HTMLPreformatted"/>
        <w:spacing w:before="120" w:after="120"/>
        <w:ind w:left="360"/>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1254"/>
        <w:gridCol w:w="1531"/>
        <w:gridCol w:w="1937"/>
        <w:gridCol w:w="1663"/>
        <w:gridCol w:w="1338"/>
        <w:gridCol w:w="1267"/>
      </w:tblGrid>
      <w:tr w:rsidR="003A483B" w:rsidRPr="003A483B" w14:paraId="34E428E8" w14:textId="77777777" w:rsidTr="003A483B">
        <w:tc>
          <w:tcPr>
            <w:tcW w:w="8990" w:type="dxa"/>
            <w:gridSpan w:val="6"/>
          </w:tcPr>
          <w:p w14:paraId="3CCA3871" w14:textId="73ACCB32" w:rsidR="003A483B" w:rsidRPr="003A483B" w:rsidRDefault="00E77758" w:rsidP="00E77758">
            <w:pPr>
              <w:pStyle w:val="HTMLPreformatted"/>
              <w:spacing w:before="120" w:after="120"/>
              <w:jc w:val="center"/>
              <w:rPr>
                <w:rFonts w:asciiTheme="minorHAnsi" w:hAnsiTheme="minorHAnsi" w:cstheme="minorHAnsi"/>
              </w:rPr>
            </w:pPr>
            <w:r>
              <w:rPr>
                <w:rFonts w:asciiTheme="minorHAnsi" w:hAnsiTheme="minorHAnsi" w:cstheme="minorHAnsi"/>
              </w:rPr>
              <w:t>Outline of statistical comparison across modes and samples</w:t>
            </w:r>
          </w:p>
        </w:tc>
      </w:tr>
      <w:tr w:rsidR="003A483B" w:rsidRPr="003A483B" w14:paraId="7639F125" w14:textId="77777777" w:rsidTr="003A483B">
        <w:tc>
          <w:tcPr>
            <w:tcW w:w="2785" w:type="dxa"/>
            <w:gridSpan w:val="2"/>
            <w:vMerge w:val="restart"/>
          </w:tcPr>
          <w:p w14:paraId="75CEA7AB" w14:textId="6C72BC98" w:rsidR="003A483B" w:rsidRPr="003A483B" w:rsidRDefault="003A483B" w:rsidP="009F350B">
            <w:pPr>
              <w:pStyle w:val="HTMLPreformatted"/>
              <w:spacing w:before="120" w:after="120"/>
              <w:rPr>
                <w:rFonts w:asciiTheme="minorHAnsi" w:hAnsiTheme="minorHAnsi" w:cstheme="minorHAnsi"/>
                <w:sz w:val="24"/>
                <w:szCs w:val="24"/>
              </w:rPr>
            </w:pPr>
          </w:p>
        </w:tc>
        <w:tc>
          <w:tcPr>
            <w:tcW w:w="6205" w:type="dxa"/>
            <w:gridSpan w:val="4"/>
          </w:tcPr>
          <w:p w14:paraId="335A4DA2" w14:textId="6780BCFC" w:rsidR="003A483B" w:rsidRPr="003A483B" w:rsidRDefault="003A483B" w:rsidP="009F350B">
            <w:pPr>
              <w:pStyle w:val="HTMLPreformatted"/>
              <w:spacing w:before="120" w:after="120"/>
              <w:rPr>
                <w:rFonts w:asciiTheme="minorHAnsi" w:hAnsiTheme="minorHAnsi" w:cstheme="minorHAnsi"/>
              </w:rPr>
            </w:pPr>
            <w:r w:rsidRPr="003A483B">
              <w:rPr>
                <w:rFonts w:asciiTheme="minorHAnsi" w:hAnsiTheme="minorHAnsi" w:cstheme="minorHAnsi"/>
              </w:rPr>
              <w:t>Telephone sample</w:t>
            </w:r>
          </w:p>
        </w:tc>
      </w:tr>
      <w:tr w:rsidR="003A483B" w:rsidRPr="003A483B" w14:paraId="56E24D39" w14:textId="77777777" w:rsidTr="003A483B">
        <w:tc>
          <w:tcPr>
            <w:tcW w:w="2785" w:type="dxa"/>
            <w:gridSpan w:val="2"/>
            <w:vMerge/>
          </w:tcPr>
          <w:p w14:paraId="49BA1F24" w14:textId="6443220F" w:rsidR="003A483B" w:rsidRPr="003A483B" w:rsidRDefault="003A483B" w:rsidP="009F350B">
            <w:pPr>
              <w:pStyle w:val="HTMLPreformatted"/>
              <w:spacing w:before="120" w:after="120"/>
              <w:rPr>
                <w:rFonts w:asciiTheme="minorHAnsi" w:hAnsiTheme="minorHAnsi" w:cstheme="minorHAnsi"/>
                <w:sz w:val="18"/>
                <w:szCs w:val="18"/>
              </w:rPr>
            </w:pPr>
          </w:p>
        </w:tc>
        <w:tc>
          <w:tcPr>
            <w:tcW w:w="1937" w:type="dxa"/>
          </w:tcPr>
          <w:p w14:paraId="04498C1D" w14:textId="64731499" w:rsidR="003A483B" w:rsidRPr="003A483B" w:rsidRDefault="003A483B" w:rsidP="009F350B">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Address Matched Web-based questionnaire</w:t>
            </w:r>
          </w:p>
        </w:tc>
        <w:tc>
          <w:tcPr>
            <w:tcW w:w="1663" w:type="dxa"/>
          </w:tcPr>
          <w:p w14:paraId="1490D475" w14:textId="79C83225" w:rsidR="003A483B" w:rsidRPr="003A483B" w:rsidRDefault="003A483B" w:rsidP="009F350B">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Address Matched Mailed questionnaire</w:t>
            </w:r>
          </w:p>
        </w:tc>
        <w:tc>
          <w:tcPr>
            <w:tcW w:w="1338" w:type="dxa"/>
          </w:tcPr>
          <w:p w14:paraId="13334E85" w14:textId="0FA59B7D" w:rsidR="003A483B" w:rsidRPr="003A483B" w:rsidRDefault="003A483B" w:rsidP="009F350B">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Address Matched Telephone Interview</w:t>
            </w:r>
          </w:p>
        </w:tc>
        <w:tc>
          <w:tcPr>
            <w:tcW w:w="1267" w:type="dxa"/>
          </w:tcPr>
          <w:p w14:paraId="3257F8C4" w14:textId="55D33764" w:rsidR="003A483B" w:rsidRPr="003A483B" w:rsidRDefault="003A483B" w:rsidP="009F350B">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Not-Address Matched Telephone Interview</w:t>
            </w:r>
          </w:p>
        </w:tc>
      </w:tr>
      <w:tr w:rsidR="00045DAC" w:rsidRPr="003A483B" w14:paraId="3288DCD2" w14:textId="77777777" w:rsidTr="003A483B">
        <w:tc>
          <w:tcPr>
            <w:tcW w:w="1254" w:type="dxa"/>
            <w:vMerge w:val="restart"/>
          </w:tcPr>
          <w:p w14:paraId="7077CC79" w14:textId="091395E5" w:rsidR="00045DAC" w:rsidRPr="003A483B" w:rsidRDefault="00045DAC" w:rsidP="00045DAC">
            <w:pPr>
              <w:pStyle w:val="HTMLPreformatted"/>
              <w:spacing w:before="120" w:after="120"/>
              <w:rPr>
                <w:rFonts w:asciiTheme="minorHAnsi" w:hAnsiTheme="minorHAnsi" w:cstheme="minorHAnsi"/>
              </w:rPr>
            </w:pPr>
            <w:r w:rsidRPr="003A483B">
              <w:rPr>
                <w:rFonts w:asciiTheme="minorHAnsi" w:hAnsiTheme="minorHAnsi" w:cstheme="minorHAnsi"/>
              </w:rPr>
              <w:t>Address- Based Sample</w:t>
            </w:r>
          </w:p>
        </w:tc>
        <w:tc>
          <w:tcPr>
            <w:tcW w:w="1531" w:type="dxa"/>
          </w:tcPr>
          <w:p w14:paraId="42B97094" w14:textId="54AC48F5"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Address Matched Web-based questionnaire</w:t>
            </w:r>
          </w:p>
        </w:tc>
        <w:tc>
          <w:tcPr>
            <w:tcW w:w="1937" w:type="dxa"/>
          </w:tcPr>
          <w:p w14:paraId="3ECD7AC5"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629CDAAE"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5F20B4AE" w14:textId="1A3135FE"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663" w:type="dxa"/>
          </w:tcPr>
          <w:p w14:paraId="7120A7B1"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0CCE29B7"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04C06C07" w14:textId="5C23010F"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338" w:type="dxa"/>
          </w:tcPr>
          <w:p w14:paraId="7F21900E"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45A06ED5"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64FD02D6" w14:textId="36C8C40F"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267" w:type="dxa"/>
          </w:tcPr>
          <w:p w14:paraId="4DC55185"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25D531A3"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5962B1B8" w14:textId="7EDDF74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r>
      <w:tr w:rsidR="00045DAC" w:rsidRPr="003A483B" w14:paraId="10FB22D2" w14:textId="77777777" w:rsidTr="003A483B">
        <w:tc>
          <w:tcPr>
            <w:tcW w:w="1254" w:type="dxa"/>
            <w:vMerge/>
          </w:tcPr>
          <w:p w14:paraId="048485D3" w14:textId="77777777" w:rsidR="00045DAC" w:rsidRPr="003A483B" w:rsidRDefault="00045DAC" w:rsidP="00045DAC">
            <w:pPr>
              <w:pStyle w:val="HTMLPreformatted"/>
              <w:spacing w:before="120" w:after="120"/>
              <w:rPr>
                <w:rFonts w:asciiTheme="minorHAnsi" w:hAnsiTheme="minorHAnsi" w:cstheme="minorHAnsi"/>
                <w:sz w:val="24"/>
              </w:rPr>
            </w:pPr>
          </w:p>
        </w:tc>
        <w:tc>
          <w:tcPr>
            <w:tcW w:w="1531" w:type="dxa"/>
          </w:tcPr>
          <w:p w14:paraId="478C2B2C" w14:textId="3EEC2642"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Address-Matched Mailed Questionnaire</w:t>
            </w:r>
          </w:p>
        </w:tc>
        <w:tc>
          <w:tcPr>
            <w:tcW w:w="1937" w:type="dxa"/>
          </w:tcPr>
          <w:p w14:paraId="67610A61" w14:textId="77777777" w:rsidR="00045DAC" w:rsidRPr="003A483B" w:rsidRDefault="00045DAC" w:rsidP="00045DAC">
            <w:pPr>
              <w:pStyle w:val="HTMLPreformatted"/>
              <w:spacing w:before="120" w:after="120"/>
              <w:rPr>
                <w:rFonts w:asciiTheme="minorHAnsi" w:hAnsiTheme="minorHAnsi" w:cstheme="minorHAnsi"/>
                <w:sz w:val="18"/>
                <w:szCs w:val="18"/>
              </w:rPr>
            </w:pPr>
          </w:p>
        </w:tc>
        <w:tc>
          <w:tcPr>
            <w:tcW w:w="1663" w:type="dxa"/>
          </w:tcPr>
          <w:p w14:paraId="523E7F59"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42A84B4E"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10D80B73" w14:textId="4D5DBE3C"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338" w:type="dxa"/>
          </w:tcPr>
          <w:p w14:paraId="6B315C2D"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5FAA2D78"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4B3BF6F2" w14:textId="1E9F5001"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267" w:type="dxa"/>
          </w:tcPr>
          <w:p w14:paraId="31EEF496" w14:textId="4643CAAC"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3729E05B"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567D7648" w14:textId="5C90CFEF"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r>
      <w:tr w:rsidR="00045DAC" w:rsidRPr="003A483B" w14:paraId="150CB4D5" w14:textId="77777777" w:rsidTr="003A483B">
        <w:tc>
          <w:tcPr>
            <w:tcW w:w="1254" w:type="dxa"/>
            <w:vMerge/>
          </w:tcPr>
          <w:p w14:paraId="2D0D89B8" w14:textId="77777777" w:rsidR="00045DAC" w:rsidRPr="003A483B" w:rsidRDefault="00045DAC" w:rsidP="00045DAC">
            <w:pPr>
              <w:pStyle w:val="HTMLPreformatted"/>
              <w:spacing w:before="120" w:after="120"/>
              <w:rPr>
                <w:rFonts w:asciiTheme="minorHAnsi" w:hAnsiTheme="minorHAnsi" w:cstheme="minorHAnsi"/>
                <w:sz w:val="24"/>
              </w:rPr>
            </w:pPr>
          </w:p>
        </w:tc>
        <w:tc>
          <w:tcPr>
            <w:tcW w:w="1531" w:type="dxa"/>
          </w:tcPr>
          <w:p w14:paraId="0D7393DB" w14:textId="6B0EACF1"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Address Matched Telephone Interviewer</w:t>
            </w:r>
          </w:p>
        </w:tc>
        <w:tc>
          <w:tcPr>
            <w:tcW w:w="1937" w:type="dxa"/>
          </w:tcPr>
          <w:p w14:paraId="18DE1EC4"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1C4EF562"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25FBE990" w14:textId="1C288293"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663" w:type="dxa"/>
          </w:tcPr>
          <w:p w14:paraId="76855CF3"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754BC744"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4C3C0B35" w14:textId="7728789B"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338" w:type="dxa"/>
          </w:tcPr>
          <w:p w14:paraId="5BC233E0"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444CF55C"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3686DE8D" w14:textId="576DB438"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267" w:type="dxa"/>
          </w:tcPr>
          <w:p w14:paraId="3E743B6C"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0C18838A"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6F148915" w14:textId="237B0ECA"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r>
      <w:tr w:rsidR="00045DAC" w:rsidRPr="003A483B" w14:paraId="05717024" w14:textId="77777777" w:rsidTr="003A483B">
        <w:tc>
          <w:tcPr>
            <w:tcW w:w="1254" w:type="dxa"/>
            <w:vMerge/>
          </w:tcPr>
          <w:p w14:paraId="0D2B1DAE" w14:textId="77777777" w:rsidR="00045DAC" w:rsidRPr="003A483B" w:rsidRDefault="00045DAC" w:rsidP="00045DAC">
            <w:pPr>
              <w:pStyle w:val="HTMLPreformatted"/>
              <w:spacing w:before="120" w:after="120"/>
              <w:rPr>
                <w:rFonts w:asciiTheme="minorHAnsi" w:hAnsiTheme="minorHAnsi" w:cstheme="minorHAnsi"/>
                <w:sz w:val="24"/>
              </w:rPr>
            </w:pPr>
          </w:p>
        </w:tc>
        <w:tc>
          <w:tcPr>
            <w:tcW w:w="1531" w:type="dxa"/>
          </w:tcPr>
          <w:p w14:paraId="238217D6" w14:textId="7B692E88"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Not Address- matched telephone interview</w:t>
            </w:r>
          </w:p>
        </w:tc>
        <w:tc>
          <w:tcPr>
            <w:tcW w:w="1937" w:type="dxa"/>
          </w:tcPr>
          <w:p w14:paraId="2E2E43E8"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3FEFEEC0"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50D93905" w14:textId="72A722EC"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663" w:type="dxa"/>
          </w:tcPr>
          <w:p w14:paraId="69050E63"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0205CD87"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386D4B36" w14:textId="33AA5430"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338" w:type="dxa"/>
          </w:tcPr>
          <w:p w14:paraId="69714723"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39C2FEC1"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53EB1AA7" w14:textId="08B40151"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267" w:type="dxa"/>
          </w:tcPr>
          <w:p w14:paraId="333AFF30"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795C96AC"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7D6A4FCE" w14:textId="700D3433"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r>
      <w:tr w:rsidR="00045DAC" w:rsidRPr="003A483B" w14:paraId="2F7080BD" w14:textId="77777777" w:rsidTr="003A483B">
        <w:tc>
          <w:tcPr>
            <w:tcW w:w="1254" w:type="dxa"/>
          </w:tcPr>
          <w:p w14:paraId="0AC3C381" w14:textId="27EB5C9C"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Traditional BRFSS Protocol Data Collection</w:t>
            </w:r>
          </w:p>
        </w:tc>
        <w:tc>
          <w:tcPr>
            <w:tcW w:w="1531" w:type="dxa"/>
          </w:tcPr>
          <w:p w14:paraId="6BE7CFAB" w14:textId="4A1E62DE" w:rsidR="00045DAC" w:rsidRPr="003A483B" w:rsidRDefault="00045DAC" w:rsidP="00045DAC">
            <w:pPr>
              <w:pStyle w:val="HTMLPreformatted"/>
              <w:spacing w:before="120" w:after="120"/>
              <w:rPr>
                <w:rFonts w:asciiTheme="minorHAnsi" w:hAnsiTheme="minorHAnsi" w:cstheme="minorHAnsi"/>
                <w:sz w:val="24"/>
                <w:szCs w:val="24"/>
              </w:rPr>
            </w:pPr>
          </w:p>
        </w:tc>
        <w:tc>
          <w:tcPr>
            <w:tcW w:w="1937" w:type="dxa"/>
          </w:tcPr>
          <w:p w14:paraId="14233FFB"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275A29B2"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3716D4F9" w14:textId="48FE5D44"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663" w:type="dxa"/>
          </w:tcPr>
          <w:p w14:paraId="10F68AFF"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5D3F1660"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01F5260F" w14:textId="584A547D"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338" w:type="dxa"/>
          </w:tcPr>
          <w:p w14:paraId="157D9FC3"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0F66B2EA"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34C1B982" w14:textId="71EA81E3"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c>
          <w:tcPr>
            <w:tcW w:w="1267" w:type="dxa"/>
          </w:tcPr>
          <w:p w14:paraId="559ABE98"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Cost per complete</w:t>
            </w:r>
          </w:p>
          <w:p w14:paraId="2C8E9DEB" w14:textId="77777777"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Response rate</w:t>
            </w:r>
          </w:p>
          <w:p w14:paraId="06F68294" w14:textId="764D0BE5" w:rsidR="00045DAC" w:rsidRPr="003A483B" w:rsidRDefault="00045DAC" w:rsidP="00045DAC">
            <w:pPr>
              <w:pStyle w:val="HTMLPreformatted"/>
              <w:spacing w:before="120" w:after="120"/>
              <w:rPr>
                <w:rFonts w:asciiTheme="minorHAnsi" w:hAnsiTheme="minorHAnsi" w:cstheme="minorHAnsi"/>
                <w:sz w:val="18"/>
                <w:szCs w:val="18"/>
              </w:rPr>
            </w:pPr>
            <w:r w:rsidRPr="003A483B">
              <w:rPr>
                <w:rFonts w:asciiTheme="minorHAnsi" w:hAnsiTheme="minorHAnsi" w:cstheme="minorHAnsi"/>
                <w:sz w:val="18"/>
                <w:szCs w:val="18"/>
              </w:rPr>
              <w:t>Data quality measures</w:t>
            </w:r>
          </w:p>
        </w:tc>
      </w:tr>
    </w:tbl>
    <w:p w14:paraId="62065E43" w14:textId="77777777" w:rsidR="009F350B" w:rsidRPr="009F350B" w:rsidRDefault="009F350B" w:rsidP="009F350B">
      <w:pPr>
        <w:pStyle w:val="HTMLPreformatted"/>
        <w:spacing w:before="120" w:after="120"/>
        <w:ind w:left="360"/>
        <w:rPr>
          <w:rFonts w:ascii="Times New Roman" w:hAnsi="Times New Roman" w:cs="Times New Roman"/>
          <w:sz w:val="24"/>
          <w:szCs w:val="24"/>
        </w:rPr>
      </w:pPr>
    </w:p>
    <w:p w14:paraId="183B3EC6" w14:textId="2427F493" w:rsidR="00ED74FB" w:rsidRDefault="00ED74FB" w:rsidP="00ED74FB">
      <w:pPr>
        <w:pStyle w:val="HTMLPreformatted"/>
        <w:spacing w:before="120" w:after="120"/>
        <w:ind w:left="360"/>
        <w:rPr>
          <w:rFonts w:ascii="Times New Roman" w:hAnsi="Times New Roman" w:cs="Times New Roman"/>
          <w:sz w:val="24"/>
          <w:szCs w:val="24"/>
        </w:rPr>
      </w:pPr>
      <w:r>
        <w:rPr>
          <w:rFonts w:ascii="Times New Roman" w:hAnsi="Times New Roman" w:cs="Times New Roman"/>
          <w:sz w:val="24"/>
          <w:szCs w:val="24"/>
        </w:rPr>
        <w:t xml:space="preserve">No data from </w:t>
      </w:r>
      <w:r w:rsidR="00251817">
        <w:rPr>
          <w:rFonts w:ascii="Times New Roman" w:hAnsi="Times New Roman" w:cs="Times New Roman"/>
          <w:sz w:val="24"/>
          <w:szCs w:val="24"/>
        </w:rPr>
        <w:t xml:space="preserve">the </w:t>
      </w:r>
      <w:r w:rsidR="009F350B" w:rsidRPr="009F350B">
        <w:rPr>
          <w:rFonts w:ascii="Times New Roman" w:hAnsi="Times New Roman" w:cs="Times New Roman"/>
          <w:sz w:val="24"/>
          <w:szCs w:val="24"/>
        </w:rPr>
        <w:t xml:space="preserve">Preliminary Experiment for Sample and Mode </w:t>
      </w:r>
      <w:r>
        <w:rPr>
          <w:rFonts w:ascii="Times New Roman" w:hAnsi="Times New Roman" w:cs="Times New Roman"/>
          <w:sz w:val="24"/>
          <w:szCs w:val="24"/>
        </w:rPr>
        <w:t xml:space="preserve">will be used for population prevalence estimation or rigorous analysis of health data.  Data will be analyzed using </w:t>
      </w:r>
      <w:r w:rsidR="00081401">
        <w:rPr>
          <w:rFonts w:ascii="Times New Roman" w:hAnsi="Times New Roman" w:cs="Times New Roman"/>
          <w:sz w:val="24"/>
          <w:szCs w:val="24"/>
        </w:rPr>
        <w:t xml:space="preserve">to compare presentations of </w:t>
      </w:r>
      <w:r w:rsidR="00251817">
        <w:rPr>
          <w:rFonts w:ascii="Times New Roman" w:hAnsi="Times New Roman" w:cs="Times New Roman"/>
          <w:sz w:val="24"/>
          <w:szCs w:val="24"/>
        </w:rPr>
        <w:t>mode, sequence of mode and sample only</w:t>
      </w:r>
      <w:r w:rsidR="00081401">
        <w:rPr>
          <w:rFonts w:ascii="Times New Roman" w:hAnsi="Times New Roman" w:cs="Times New Roman"/>
          <w:sz w:val="24"/>
          <w:szCs w:val="24"/>
        </w:rPr>
        <w:t xml:space="preserve">. </w:t>
      </w:r>
      <w:r w:rsidR="009F350B">
        <w:rPr>
          <w:rFonts w:ascii="Times New Roman" w:hAnsi="Times New Roman" w:cs="Times New Roman"/>
          <w:sz w:val="24"/>
          <w:szCs w:val="24"/>
        </w:rPr>
        <w:t xml:space="preserve">It should be noted that phone numbers in the telephone sample which are matched to addresses will not overlap locations </w:t>
      </w:r>
      <w:r w:rsidR="00E77758">
        <w:rPr>
          <w:rFonts w:ascii="Times New Roman" w:hAnsi="Times New Roman" w:cs="Times New Roman"/>
          <w:sz w:val="24"/>
          <w:szCs w:val="24"/>
        </w:rPr>
        <w:t xml:space="preserve">or phone numbers </w:t>
      </w:r>
      <w:r w:rsidR="009F350B">
        <w:rPr>
          <w:rFonts w:ascii="Times New Roman" w:hAnsi="Times New Roman" w:cs="Times New Roman"/>
          <w:sz w:val="24"/>
          <w:szCs w:val="24"/>
        </w:rPr>
        <w:t xml:space="preserve">in the address-based sample.  The two samples are </w:t>
      </w:r>
      <w:r w:rsidR="00E77758">
        <w:rPr>
          <w:rFonts w:ascii="Times New Roman" w:hAnsi="Times New Roman" w:cs="Times New Roman"/>
          <w:sz w:val="24"/>
          <w:szCs w:val="24"/>
        </w:rPr>
        <w:t xml:space="preserve">wholly </w:t>
      </w:r>
      <w:r w:rsidR="009F350B">
        <w:rPr>
          <w:rFonts w:ascii="Times New Roman" w:hAnsi="Times New Roman" w:cs="Times New Roman"/>
          <w:sz w:val="24"/>
          <w:szCs w:val="24"/>
        </w:rPr>
        <w:t xml:space="preserve">independent of each other and are not linked by the matching process. </w:t>
      </w:r>
    </w:p>
    <w:p w14:paraId="33E3EEFF" w14:textId="7A96EB7A" w:rsidR="00FE3341" w:rsidRPr="008C3975" w:rsidRDefault="003F6361" w:rsidP="00FE3341">
      <w:pPr>
        <w:spacing w:before="120" w:after="120"/>
        <w:ind w:left="360"/>
        <w:rPr>
          <w:sz w:val="24"/>
        </w:rPr>
      </w:pPr>
      <w:r w:rsidRPr="003F6361">
        <w:rPr>
          <w:bCs/>
          <w:sz w:val="24"/>
        </w:rPr>
        <w:t>Overall results</w:t>
      </w:r>
      <w:r w:rsidR="00E50077">
        <w:rPr>
          <w:bCs/>
          <w:sz w:val="24"/>
        </w:rPr>
        <w:t xml:space="preserve"> </w:t>
      </w:r>
      <w:r w:rsidR="00251817">
        <w:rPr>
          <w:bCs/>
          <w:sz w:val="24"/>
        </w:rPr>
        <w:t xml:space="preserve">will be used to assess methods </w:t>
      </w:r>
      <w:r w:rsidR="009F350B">
        <w:rPr>
          <w:bCs/>
          <w:sz w:val="24"/>
        </w:rPr>
        <w:t>for</w:t>
      </w:r>
      <w:r w:rsidRPr="003F6361">
        <w:rPr>
          <w:bCs/>
          <w:sz w:val="24"/>
        </w:rPr>
        <w:t xml:space="preserve"> improved data quality and efficiency in the data collection process. The </w:t>
      </w:r>
      <w:r w:rsidRPr="008C3975">
        <w:rPr>
          <w:bCs/>
          <w:sz w:val="24"/>
        </w:rPr>
        <w:t xml:space="preserve">practice of testing </w:t>
      </w:r>
      <w:r w:rsidR="00251817">
        <w:rPr>
          <w:bCs/>
          <w:sz w:val="24"/>
        </w:rPr>
        <w:t>samples and modes</w:t>
      </w:r>
      <w:r w:rsidRPr="008C3975">
        <w:rPr>
          <w:bCs/>
          <w:sz w:val="24"/>
        </w:rPr>
        <w:t xml:space="preserve"> is standard for all large</w:t>
      </w:r>
      <w:r w:rsidR="00F747DB">
        <w:rPr>
          <w:bCs/>
          <w:sz w:val="24"/>
        </w:rPr>
        <w:t>-</w:t>
      </w:r>
      <w:r w:rsidRPr="008C3975">
        <w:rPr>
          <w:bCs/>
          <w:sz w:val="24"/>
        </w:rPr>
        <w:t xml:space="preserve">scale data collection </w:t>
      </w:r>
      <w:r w:rsidR="00E50077">
        <w:rPr>
          <w:bCs/>
          <w:sz w:val="24"/>
        </w:rPr>
        <w:t xml:space="preserve">systems </w:t>
      </w:r>
      <w:r w:rsidRPr="008C3975">
        <w:rPr>
          <w:bCs/>
          <w:sz w:val="24"/>
        </w:rPr>
        <w:t>such as the BRFSS</w:t>
      </w:r>
      <w:r w:rsidR="00E07301">
        <w:rPr>
          <w:bCs/>
          <w:sz w:val="24"/>
        </w:rPr>
        <w:t xml:space="preserve"> and other data collection systems housed within the NCCDPHP</w:t>
      </w:r>
      <w:r w:rsidRPr="008C3975">
        <w:rPr>
          <w:bCs/>
          <w:sz w:val="24"/>
        </w:rPr>
        <w:t xml:space="preserve">. </w:t>
      </w:r>
      <w:r w:rsidR="000B0853" w:rsidRPr="008C3975">
        <w:rPr>
          <w:bCs/>
          <w:sz w:val="24"/>
        </w:rPr>
        <w:t xml:space="preserve"> </w:t>
      </w:r>
      <w:r w:rsidR="00FE3341" w:rsidRPr="008C3975">
        <w:rPr>
          <w:sz w:val="24"/>
        </w:rPr>
        <w:t xml:space="preserve"> </w:t>
      </w:r>
      <w:r w:rsidR="00D70163">
        <w:rPr>
          <w:sz w:val="24"/>
        </w:rPr>
        <w:t xml:space="preserve">This experiment will provide the first information on whether and how samples for the BRFSS may change.  It is currently unknown whether respondents will provide information after being directed to the web or allowed to answer by mail.  Results from the experiment will direct further experimentation in BRFSS sampling.  </w:t>
      </w:r>
      <w:r w:rsidR="00FE3341" w:rsidRPr="008C3975">
        <w:rPr>
          <w:sz w:val="24"/>
        </w:rPr>
        <w:t xml:space="preserve">   </w:t>
      </w:r>
    </w:p>
    <w:p w14:paraId="4A5487E6" w14:textId="77777777" w:rsidR="009B3794" w:rsidRPr="008C3975" w:rsidRDefault="00AA4C30" w:rsidP="003B38DD">
      <w:pPr>
        <w:numPr>
          <w:ilvl w:val="0"/>
          <w:numId w:val="1"/>
        </w:numPr>
        <w:spacing w:before="120" w:after="120"/>
        <w:rPr>
          <w:sz w:val="24"/>
        </w:rPr>
      </w:pPr>
      <w:r w:rsidRPr="008C3975">
        <w:rPr>
          <w:b/>
          <w:sz w:val="24"/>
          <w:u w:val="single"/>
        </w:rPr>
        <w:t xml:space="preserve"> </w:t>
      </w:r>
      <w:r w:rsidR="009B3794" w:rsidRPr="008C3975">
        <w:rPr>
          <w:b/>
          <w:sz w:val="24"/>
          <w:u w:val="single"/>
        </w:rPr>
        <w:t>Use of Improved Information Technology and Burden Reduction</w:t>
      </w:r>
    </w:p>
    <w:p w14:paraId="27EE6589" w14:textId="19A782D0" w:rsidR="00251817" w:rsidRDefault="00251817" w:rsidP="008C3975">
      <w:pPr>
        <w:widowControl/>
        <w:spacing w:before="120" w:after="120"/>
        <w:ind w:left="360"/>
        <w:rPr>
          <w:sz w:val="24"/>
        </w:rPr>
      </w:pPr>
      <w:r>
        <w:rPr>
          <w:sz w:val="24"/>
        </w:rPr>
        <w:t>Computer Assisted Telephone Interview (</w:t>
      </w:r>
      <w:r w:rsidR="00335C21">
        <w:rPr>
          <w:sz w:val="24"/>
        </w:rPr>
        <w:t>C</w:t>
      </w:r>
      <w:r w:rsidR="003F6361" w:rsidRPr="008C3975">
        <w:rPr>
          <w:sz w:val="24"/>
        </w:rPr>
        <w:t>ATI</w:t>
      </w:r>
      <w:r>
        <w:rPr>
          <w:sz w:val="24"/>
        </w:rPr>
        <w:t>) software</w:t>
      </w:r>
      <w:r w:rsidR="00FB0D85">
        <w:rPr>
          <w:sz w:val="24"/>
        </w:rPr>
        <w:t xml:space="preserve">, </w:t>
      </w:r>
      <w:r>
        <w:rPr>
          <w:sz w:val="24"/>
        </w:rPr>
        <w:t>web-based questionnaire software</w:t>
      </w:r>
      <w:r w:rsidR="00FB0D85">
        <w:rPr>
          <w:sz w:val="24"/>
        </w:rPr>
        <w:t xml:space="preserve"> and other software</w:t>
      </w:r>
      <w:r w:rsidR="003F6361" w:rsidRPr="008C3975">
        <w:rPr>
          <w:sz w:val="24"/>
        </w:rPr>
        <w:t xml:space="preserve"> programs </w:t>
      </w:r>
      <w:r w:rsidR="00F64BED">
        <w:rPr>
          <w:sz w:val="24"/>
        </w:rPr>
        <w:t>will be used</w:t>
      </w:r>
      <w:r w:rsidR="003F6361" w:rsidRPr="008C3975">
        <w:rPr>
          <w:sz w:val="24"/>
        </w:rPr>
        <w:t xml:space="preserve"> to facilitate the interview process and reduce the time burden on respondents during </w:t>
      </w:r>
      <w:r w:rsidR="00894C76" w:rsidRPr="00894C76">
        <w:rPr>
          <w:sz w:val="24"/>
        </w:rPr>
        <w:t xml:space="preserve">Preliminary Experiment for Sample and Mode </w:t>
      </w:r>
      <w:r w:rsidR="003F6361" w:rsidRPr="008C3975">
        <w:rPr>
          <w:sz w:val="24"/>
        </w:rPr>
        <w:t>testing</w:t>
      </w:r>
      <w:r w:rsidR="00E07301">
        <w:rPr>
          <w:sz w:val="24"/>
        </w:rPr>
        <w:t xml:space="preserve"> when appropriate</w:t>
      </w:r>
      <w:r w:rsidR="003F6361" w:rsidRPr="008C3975">
        <w:rPr>
          <w:sz w:val="24"/>
        </w:rPr>
        <w:t xml:space="preserve">.  </w:t>
      </w:r>
      <w:r w:rsidR="0087379F">
        <w:rPr>
          <w:sz w:val="24"/>
        </w:rPr>
        <w:t>In many cases</w:t>
      </w:r>
      <w:r w:rsidR="00E07301">
        <w:rPr>
          <w:sz w:val="24"/>
        </w:rPr>
        <w:t xml:space="preserve"> </w:t>
      </w:r>
    </w:p>
    <w:p w14:paraId="7FBA1095" w14:textId="680CDFC4" w:rsidR="009B3794" w:rsidRPr="008C3975" w:rsidRDefault="007224F4" w:rsidP="00251817">
      <w:pPr>
        <w:widowControl/>
        <w:spacing w:before="120" w:after="120"/>
        <w:ind w:left="360"/>
        <w:rPr>
          <w:sz w:val="24"/>
        </w:rPr>
      </w:pPr>
      <w:r>
        <w:rPr>
          <w:sz w:val="24"/>
        </w:rPr>
        <w:t xml:space="preserve"> </w:t>
      </w:r>
      <w:r w:rsidR="009B3794" w:rsidRPr="008C3975">
        <w:rPr>
          <w:b/>
          <w:sz w:val="24"/>
          <w:u w:val="single"/>
        </w:rPr>
        <w:t>Efforts to Identify Duplication and Use of Similar Information</w:t>
      </w:r>
    </w:p>
    <w:p w14:paraId="201B1FD6" w14:textId="12B7D3E8" w:rsidR="009B3794" w:rsidRPr="008C3975" w:rsidRDefault="00140C03" w:rsidP="00E37D1E">
      <w:pPr>
        <w:spacing w:before="120" w:after="120"/>
        <w:ind w:left="360"/>
        <w:rPr>
          <w:b/>
          <w:sz w:val="24"/>
        </w:rPr>
      </w:pPr>
      <w:r w:rsidRPr="008C3975">
        <w:rPr>
          <w:sz w:val="24"/>
        </w:rPr>
        <w:t xml:space="preserve">Work carried out under this clearance will be designed to </w:t>
      </w:r>
      <w:r w:rsidR="001F71CF" w:rsidRPr="008C3975">
        <w:rPr>
          <w:sz w:val="24"/>
        </w:rPr>
        <w:t>address the</w:t>
      </w:r>
      <w:r w:rsidRPr="008C3975">
        <w:rPr>
          <w:sz w:val="24"/>
        </w:rPr>
        <w:t xml:space="preserve"> needs of </w:t>
      </w:r>
      <w:r w:rsidR="00F64BED">
        <w:rPr>
          <w:sz w:val="24"/>
        </w:rPr>
        <w:t>the NCCDPHP</w:t>
      </w:r>
      <w:r w:rsidR="008C3975" w:rsidRPr="008C3975">
        <w:rPr>
          <w:sz w:val="24"/>
        </w:rPr>
        <w:t xml:space="preserve"> and is not duplicative of other evaluation or test known.</w:t>
      </w:r>
    </w:p>
    <w:p w14:paraId="4BA12A63" w14:textId="77777777" w:rsidR="009B3794" w:rsidRPr="008C3975" w:rsidRDefault="009B3794" w:rsidP="003B38DD">
      <w:pPr>
        <w:numPr>
          <w:ilvl w:val="0"/>
          <w:numId w:val="1"/>
        </w:numPr>
        <w:spacing w:before="120" w:after="120"/>
        <w:rPr>
          <w:color w:val="000000"/>
          <w:sz w:val="24"/>
        </w:rPr>
      </w:pPr>
      <w:r w:rsidRPr="008C3975">
        <w:rPr>
          <w:b/>
          <w:sz w:val="24"/>
          <w:u w:val="single"/>
        </w:rPr>
        <w:t>Impact on Small Businesses or Other Small Entities</w:t>
      </w:r>
    </w:p>
    <w:p w14:paraId="00E3E30C" w14:textId="77777777" w:rsidR="007B60EF" w:rsidRPr="008C3975" w:rsidRDefault="008C3975" w:rsidP="00E37D1E">
      <w:pPr>
        <w:spacing w:before="120" w:after="120"/>
        <w:ind w:left="360"/>
        <w:rPr>
          <w:sz w:val="24"/>
        </w:rPr>
      </w:pPr>
      <w:r w:rsidRPr="008C3975">
        <w:rPr>
          <w:sz w:val="24"/>
        </w:rPr>
        <w:t xml:space="preserve">This effort will not have any impact on </w:t>
      </w:r>
      <w:r w:rsidR="007B60EF" w:rsidRPr="008C3975">
        <w:rPr>
          <w:sz w:val="24"/>
        </w:rPr>
        <w:t xml:space="preserve">small businesses or other small entities. </w:t>
      </w:r>
    </w:p>
    <w:p w14:paraId="4189F6FC" w14:textId="77777777" w:rsidR="009B3794" w:rsidRPr="008C3975" w:rsidRDefault="009B3794" w:rsidP="003B38DD">
      <w:pPr>
        <w:numPr>
          <w:ilvl w:val="0"/>
          <w:numId w:val="1"/>
        </w:numPr>
        <w:spacing w:before="120" w:after="120"/>
        <w:rPr>
          <w:b/>
          <w:sz w:val="24"/>
        </w:rPr>
      </w:pPr>
      <w:r w:rsidRPr="008C3975">
        <w:rPr>
          <w:b/>
          <w:sz w:val="24"/>
          <w:u w:val="single"/>
        </w:rPr>
        <w:t>Consequences of Collecting the Information Less Frequent</w:t>
      </w:r>
      <w:r w:rsidR="001325B2" w:rsidRPr="008C3975">
        <w:rPr>
          <w:b/>
          <w:sz w:val="24"/>
          <w:u w:val="single"/>
        </w:rPr>
        <w:t>ly</w:t>
      </w:r>
    </w:p>
    <w:p w14:paraId="64D50128" w14:textId="4C466A48" w:rsidR="00ED6565" w:rsidRPr="008C3975" w:rsidRDefault="00251817" w:rsidP="00E37D1E">
      <w:pPr>
        <w:widowControl/>
        <w:spacing w:before="120" w:after="120"/>
        <w:ind w:left="360"/>
        <w:rPr>
          <w:sz w:val="24"/>
        </w:rPr>
      </w:pPr>
      <w:r>
        <w:rPr>
          <w:sz w:val="24"/>
        </w:rPr>
        <w:t xml:space="preserve">The </w:t>
      </w:r>
      <w:r w:rsidR="00894C76" w:rsidRPr="00894C76">
        <w:rPr>
          <w:sz w:val="24"/>
        </w:rPr>
        <w:t xml:space="preserve">Preliminary Experiment for Sample and Mode </w:t>
      </w:r>
      <w:r>
        <w:rPr>
          <w:sz w:val="24"/>
        </w:rPr>
        <w:t>is a one-time data collection request</w:t>
      </w:r>
      <w:r w:rsidR="008C3975" w:rsidRPr="008C3975">
        <w:rPr>
          <w:sz w:val="24"/>
        </w:rPr>
        <w:t xml:space="preserve">. </w:t>
      </w:r>
    </w:p>
    <w:p w14:paraId="5A9A3824" w14:textId="77777777" w:rsidR="009B3794" w:rsidRPr="008C3975" w:rsidRDefault="009B3794" w:rsidP="003B38DD">
      <w:pPr>
        <w:numPr>
          <w:ilvl w:val="0"/>
          <w:numId w:val="1"/>
        </w:numPr>
        <w:spacing w:before="120" w:after="120"/>
        <w:rPr>
          <w:b/>
          <w:sz w:val="24"/>
        </w:rPr>
      </w:pPr>
      <w:r w:rsidRPr="008C3975">
        <w:rPr>
          <w:b/>
          <w:sz w:val="24"/>
          <w:u w:val="single"/>
        </w:rPr>
        <w:t>Special Circumstances Relating to the Guidelines of 5 CFR 1320.5</w:t>
      </w:r>
    </w:p>
    <w:p w14:paraId="6968AA65" w14:textId="77777777" w:rsidR="007B60EF" w:rsidRPr="008C3975" w:rsidRDefault="007B60EF" w:rsidP="00E37D1E">
      <w:pPr>
        <w:spacing w:before="120" w:after="120"/>
        <w:ind w:left="360"/>
        <w:rPr>
          <w:sz w:val="24"/>
        </w:rPr>
      </w:pPr>
      <w:r w:rsidRPr="008C3975">
        <w:rPr>
          <w:sz w:val="24"/>
        </w:rPr>
        <w:t>No special circumstances apply.</w:t>
      </w:r>
    </w:p>
    <w:p w14:paraId="6F5DE56A" w14:textId="77777777" w:rsidR="009B3794" w:rsidRPr="008C3975" w:rsidRDefault="009B3794" w:rsidP="003B38DD">
      <w:pPr>
        <w:numPr>
          <w:ilvl w:val="0"/>
          <w:numId w:val="1"/>
        </w:numPr>
        <w:spacing w:before="120" w:after="120"/>
        <w:rPr>
          <w:b/>
          <w:sz w:val="24"/>
        </w:rPr>
      </w:pPr>
      <w:r w:rsidRPr="008C3975">
        <w:rPr>
          <w:b/>
          <w:iCs/>
          <w:sz w:val="24"/>
          <w:u w:val="single"/>
        </w:rPr>
        <w:t>Comments in Response to the Federal Register</w:t>
      </w:r>
      <w:r w:rsidRPr="008C3975">
        <w:rPr>
          <w:b/>
          <w:sz w:val="24"/>
          <w:u w:val="single"/>
        </w:rPr>
        <w:t xml:space="preserve"> Notice/Outside Consultation</w:t>
      </w:r>
    </w:p>
    <w:p w14:paraId="003715F6" w14:textId="77777777" w:rsidR="00DE3A45" w:rsidRPr="008C3975" w:rsidRDefault="00DE3A45" w:rsidP="00A90191">
      <w:pPr>
        <w:spacing w:before="120" w:after="120"/>
        <w:ind w:left="360"/>
        <w:rPr>
          <w:b/>
          <w:sz w:val="24"/>
        </w:rPr>
      </w:pPr>
      <w:r w:rsidRPr="008C3975">
        <w:rPr>
          <w:b/>
          <w:sz w:val="24"/>
        </w:rPr>
        <w:t>Section 8A:</w:t>
      </w:r>
    </w:p>
    <w:p w14:paraId="5C523AFC" w14:textId="60918B6B" w:rsidR="009B3794" w:rsidRPr="008C3975" w:rsidRDefault="009B3794" w:rsidP="00D70163">
      <w:pPr>
        <w:rPr>
          <w:sz w:val="24"/>
        </w:rPr>
      </w:pPr>
      <w:r w:rsidRPr="008C3975">
        <w:rPr>
          <w:sz w:val="24"/>
        </w:rPr>
        <w:t>A</w:t>
      </w:r>
      <w:r w:rsidR="00ED6565" w:rsidRPr="008C3975">
        <w:rPr>
          <w:sz w:val="24"/>
        </w:rPr>
        <w:t>s required be 5 CFR 1320.8(d), a</w:t>
      </w:r>
      <w:r w:rsidRPr="008C3975">
        <w:rPr>
          <w:sz w:val="24"/>
        </w:rPr>
        <w:t xml:space="preserve"> 60-day Federal Register Notice was published in the </w:t>
      </w:r>
      <w:r w:rsidRPr="008C3975">
        <w:rPr>
          <w:i/>
          <w:iCs/>
          <w:sz w:val="24"/>
        </w:rPr>
        <w:t>Federal Register</w:t>
      </w:r>
      <w:r w:rsidR="00D70163" w:rsidRPr="00D70163">
        <w:t xml:space="preserve"> </w:t>
      </w:r>
      <w:r w:rsidR="00D70163">
        <w:t xml:space="preserve"> for </w:t>
      </w:r>
      <w:r w:rsidR="00D70163" w:rsidRPr="00D70163">
        <w:rPr>
          <w:iCs/>
          <w:sz w:val="24"/>
        </w:rPr>
        <w:t>CDC/ATSDR Formative Research and Tool Development</w:t>
      </w:r>
      <w:r w:rsidR="00D70163">
        <w:rPr>
          <w:iCs/>
          <w:sz w:val="24"/>
        </w:rPr>
        <w:t xml:space="preserve"> (OMB #</w:t>
      </w:r>
      <w:r w:rsidR="00D70163" w:rsidRPr="00D70163">
        <w:rPr>
          <w:rFonts w:ascii="Arial" w:eastAsiaTheme="minorEastAsia" w:hAnsi="Arial" w:cs="Arial"/>
          <w:b/>
          <w:sz w:val="24"/>
        </w:rPr>
        <w:t>0920-1154</w:t>
      </w:r>
      <w:r w:rsidR="007D256F">
        <w:rPr>
          <w:rFonts w:ascii="Arial" w:eastAsiaTheme="minorEastAsia" w:hAnsi="Arial" w:cs="Arial"/>
          <w:b/>
          <w:sz w:val="24"/>
        </w:rPr>
        <w:t>)</w:t>
      </w:r>
    </w:p>
    <w:p w14:paraId="59ADAD5D" w14:textId="77777777" w:rsidR="00DE3A45" w:rsidRPr="008C3975" w:rsidRDefault="00DE3A45" w:rsidP="00A90191">
      <w:pPr>
        <w:spacing w:before="120" w:after="120"/>
        <w:ind w:left="360"/>
        <w:rPr>
          <w:b/>
          <w:sz w:val="24"/>
        </w:rPr>
      </w:pPr>
      <w:r w:rsidRPr="008C3975">
        <w:rPr>
          <w:b/>
          <w:sz w:val="24"/>
        </w:rPr>
        <w:t>Section 8B:</w:t>
      </w:r>
    </w:p>
    <w:p w14:paraId="76E0AC83" w14:textId="24584083" w:rsidR="009B3794" w:rsidRPr="0027480E" w:rsidRDefault="00251817" w:rsidP="002071EF">
      <w:pPr>
        <w:spacing w:before="120" w:after="120"/>
        <w:ind w:left="360"/>
        <w:rPr>
          <w:sz w:val="24"/>
        </w:rPr>
      </w:pPr>
      <w:r>
        <w:rPr>
          <w:sz w:val="24"/>
        </w:rPr>
        <w:t xml:space="preserve">No outside contractors will be used in this </w:t>
      </w:r>
      <w:r w:rsidR="00C533ED">
        <w:rPr>
          <w:sz w:val="24"/>
        </w:rPr>
        <w:t>Preliminary Experiment</w:t>
      </w:r>
      <w:r>
        <w:rPr>
          <w:sz w:val="24"/>
        </w:rPr>
        <w:t>.</w:t>
      </w:r>
    </w:p>
    <w:p w14:paraId="244714BA" w14:textId="77777777" w:rsidR="009B3794" w:rsidRPr="0027480E" w:rsidRDefault="009B3794" w:rsidP="003B38DD">
      <w:pPr>
        <w:numPr>
          <w:ilvl w:val="0"/>
          <w:numId w:val="1"/>
        </w:numPr>
        <w:spacing w:before="120" w:after="120"/>
        <w:rPr>
          <w:b/>
          <w:sz w:val="24"/>
        </w:rPr>
      </w:pPr>
      <w:r w:rsidRPr="0027480E">
        <w:rPr>
          <w:b/>
          <w:sz w:val="24"/>
          <w:u w:val="single"/>
        </w:rPr>
        <w:t>Explanation of any Payment/Gift to Respondents</w:t>
      </w:r>
    </w:p>
    <w:p w14:paraId="55F2F637" w14:textId="77777777" w:rsidR="00ED6565" w:rsidRPr="000D3BE4" w:rsidRDefault="00251817" w:rsidP="00E37D1E">
      <w:pPr>
        <w:widowControl/>
        <w:tabs>
          <w:tab w:val="left" w:pos="0"/>
        </w:tabs>
        <w:spacing w:before="120" w:after="120"/>
        <w:ind w:left="360"/>
        <w:rPr>
          <w:sz w:val="24"/>
        </w:rPr>
      </w:pPr>
      <w:r>
        <w:rPr>
          <w:sz w:val="24"/>
        </w:rPr>
        <w:t xml:space="preserve">No incentives/payments will be provided to respondents. </w:t>
      </w:r>
    </w:p>
    <w:p w14:paraId="64DC833B" w14:textId="77777777" w:rsidR="007E28FD" w:rsidRPr="00E3507F" w:rsidRDefault="007E28FD" w:rsidP="00E3507F">
      <w:pPr>
        <w:pStyle w:val="Heading3"/>
        <w:keepLines w:val="0"/>
        <w:numPr>
          <w:ilvl w:val="0"/>
          <w:numId w:val="1"/>
        </w:numPr>
        <w:spacing w:before="240" w:line="276" w:lineRule="auto"/>
        <w:rPr>
          <w:rFonts w:ascii="Times New Roman" w:hAnsi="Times New Roman" w:cs="Times New Roman"/>
          <w:b/>
          <w:color w:val="auto"/>
          <w:u w:val="single"/>
        </w:rPr>
      </w:pPr>
      <w:bookmarkStart w:id="1" w:name="_Toc396742703"/>
      <w:r w:rsidRPr="00E3507F">
        <w:rPr>
          <w:rFonts w:ascii="Times New Roman" w:hAnsi="Times New Roman" w:cs="Times New Roman"/>
          <w:b/>
          <w:color w:val="auto"/>
          <w:u w:val="single"/>
        </w:rPr>
        <w:t>Privacy Impact Assessment Information</w:t>
      </w:r>
      <w:bookmarkEnd w:id="1"/>
    </w:p>
    <w:p w14:paraId="7AA353CF" w14:textId="77777777" w:rsidR="007E28FD" w:rsidRPr="00725586" w:rsidRDefault="007E28FD" w:rsidP="007E28FD"/>
    <w:p w14:paraId="66D3232F" w14:textId="77777777" w:rsidR="007E28FD" w:rsidRDefault="007E28FD" w:rsidP="00E3507F">
      <w:pPr>
        <w:spacing w:line="276" w:lineRule="auto"/>
        <w:ind w:left="360"/>
        <w:rPr>
          <w:sz w:val="24"/>
        </w:rPr>
      </w:pPr>
      <w:r w:rsidRPr="00152CC3">
        <w:rPr>
          <w:sz w:val="24"/>
        </w:rPr>
        <w:t>Items of Information to be Collected</w:t>
      </w:r>
    </w:p>
    <w:p w14:paraId="4CF9ACFF" w14:textId="77777777" w:rsidR="000934BE" w:rsidRPr="00152CC3" w:rsidRDefault="000934BE" w:rsidP="00E3507F">
      <w:pPr>
        <w:spacing w:line="276" w:lineRule="auto"/>
        <w:ind w:left="360"/>
        <w:rPr>
          <w:sz w:val="24"/>
        </w:rPr>
      </w:pPr>
    </w:p>
    <w:p w14:paraId="216E9432" w14:textId="6B60EF7A" w:rsidR="005C1068" w:rsidRDefault="004E63F1" w:rsidP="00E3507F">
      <w:pPr>
        <w:spacing w:line="276" w:lineRule="auto"/>
        <w:ind w:left="360"/>
        <w:rPr>
          <w:sz w:val="24"/>
        </w:rPr>
      </w:pPr>
      <w:r w:rsidRPr="004E63F1">
        <w:rPr>
          <w:sz w:val="24"/>
        </w:rPr>
        <w:t xml:space="preserve">In </w:t>
      </w:r>
      <w:r w:rsidR="00251817">
        <w:rPr>
          <w:sz w:val="24"/>
        </w:rPr>
        <w:t xml:space="preserve">the BRFSS </w:t>
      </w:r>
      <w:r w:rsidR="00894C76" w:rsidRPr="00894C76">
        <w:rPr>
          <w:sz w:val="24"/>
        </w:rPr>
        <w:t>Preliminary</w:t>
      </w:r>
      <w:r w:rsidR="00894C76">
        <w:rPr>
          <w:sz w:val="24"/>
        </w:rPr>
        <w:t xml:space="preserve"> Experiment for Sample and Mode</w:t>
      </w:r>
      <w:r w:rsidRPr="004E63F1">
        <w:rPr>
          <w:sz w:val="24"/>
        </w:rPr>
        <w:t xml:space="preserve">, general demographic characteristics of respondents will be collected and associated with </w:t>
      </w:r>
      <w:r w:rsidR="00002CA3">
        <w:rPr>
          <w:sz w:val="24"/>
        </w:rPr>
        <w:t xml:space="preserve">paradata on questions posed to participants and question </w:t>
      </w:r>
      <w:r w:rsidRPr="004E63F1">
        <w:rPr>
          <w:sz w:val="24"/>
        </w:rPr>
        <w:t xml:space="preserve">responses. </w:t>
      </w:r>
      <w:r w:rsidR="00251817">
        <w:rPr>
          <w:sz w:val="24"/>
        </w:rPr>
        <w:t>Respondents will not</w:t>
      </w:r>
      <w:r w:rsidR="0082236C">
        <w:rPr>
          <w:sz w:val="24"/>
        </w:rPr>
        <w:t xml:space="preserve"> </w:t>
      </w:r>
      <w:r w:rsidRPr="004E63F1">
        <w:rPr>
          <w:sz w:val="24"/>
        </w:rPr>
        <w:t>disclose their names or addresses as part of the question process</w:t>
      </w:r>
      <w:r w:rsidR="0082236C">
        <w:rPr>
          <w:sz w:val="24"/>
        </w:rPr>
        <w:t>.</w:t>
      </w:r>
      <w:r w:rsidR="00251817">
        <w:rPr>
          <w:sz w:val="24"/>
        </w:rPr>
        <w:t xml:space="preserve"> Address samples and phone numbers will be kept in separate files and will be securely stored.  After completion of the </w:t>
      </w:r>
      <w:r w:rsidR="00C533ED">
        <w:rPr>
          <w:sz w:val="24"/>
        </w:rPr>
        <w:t>Preliminary Experiment</w:t>
      </w:r>
      <w:r w:rsidR="00251817">
        <w:rPr>
          <w:sz w:val="24"/>
        </w:rPr>
        <w:t xml:space="preserve">, sample files will be destroyed. </w:t>
      </w:r>
    </w:p>
    <w:p w14:paraId="2A3808AC" w14:textId="77777777" w:rsidR="004E63F1" w:rsidRDefault="004E63F1" w:rsidP="00E3507F">
      <w:pPr>
        <w:spacing w:line="276" w:lineRule="auto"/>
        <w:ind w:left="360"/>
        <w:rPr>
          <w:sz w:val="24"/>
        </w:rPr>
      </w:pPr>
    </w:p>
    <w:p w14:paraId="42B18567" w14:textId="77777777" w:rsidR="007E28FD" w:rsidRPr="00152CC3" w:rsidRDefault="007E28FD" w:rsidP="00E3507F">
      <w:pPr>
        <w:spacing w:line="276" w:lineRule="auto"/>
        <w:ind w:left="360"/>
        <w:rPr>
          <w:sz w:val="24"/>
        </w:rPr>
      </w:pPr>
      <w:r w:rsidRPr="00152CC3">
        <w:rPr>
          <w:sz w:val="24"/>
        </w:rPr>
        <w:t>How Information Will Be Shared and For What Purpose</w:t>
      </w:r>
    </w:p>
    <w:p w14:paraId="2F578EDF" w14:textId="77777777" w:rsidR="007E28FD" w:rsidRPr="00152CC3" w:rsidRDefault="007E28FD" w:rsidP="00E3507F">
      <w:pPr>
        <w:spacing w:line="276" w:lineRule="auto"/>
        <w:ind w:left="360"/>
        <w:rPr>
          <w:sz w:val="24"/>
        </w:rPr>
      </w:pPr>
    </w:p>
    <w:p w14:paraId="4D10BB4E" w14:textId="7FC7BCCB" w:rsidR="00A053A3" w:rsidRDefault="00251817" w:rsidP="00E3507F">
      <w:pPr>
        <w:spacing w:line="276" w:lineRule="auto"/>
        <w:ind w:left="360"/>
        <w:rPr>
          <w:sz w:val="24"/>
        </w:rPr>
      </w:pPr>
      <w:r>
        <w:rPr>
          <w:sz w:val="24"/>
        </w:rPr>
        <w:t xml:space="preserve">BRFSS </w:t>
      </w:r>
      <w:r w:rsidR="00894C76" w:rsidRPr="00894C76">
        <w:rPr>
          <w:sz w:val="24"/>
        </w:rPr>
        <w:t xml:space="preserve">Preliminary Experiment for Sample and Mode </w:t>
      </w:r>
      <w:r>
        <w:rPr>
          <w:sz w:val="24"/>
        </w:rPr>
        <w:t>summary reports will be provided to state and territorial health departments who are partners in the BRFSS. Information in summary form may be used for presentations on methodology, but combined datasets from participating states will not be provided.  Individual state health departments will retain data from their states</w:t>
      </w:r>
      <w:r w:rsidR="00D236F9">
        <w:rPr>
          <w:sz w:val="24"/>
        </w:rPr>
        <w:t xml:space="preserve"> with the </w:t>
      </w:r>
      <w:r w:rsidR="001A569F">
        <w:rPr>
          <w:sz w:val="24"/>
        </w:rPr>
        <w:t>above</w:t>
      </w:r>
      <w:r w:rsidR="00D236F9">
        <w:rPr>
          <w:sz w:val="24"/>
        </w:rPr>
        <w:t xml:space="preserve"> mentioned privacy of address and phone number protocols.</w:t>
      </w:r>
      <w:r w:rsidR="00C1332C">
        <w:rPr>
          <w:sz w:val="24"/>
        </w:rPr>
        <w:t xml:space="preserve">  Results may also be used to prepare and present methodological research papers at professional conferences or for peer reviewed journals. </w:t>
      </w:r>
      <w:r w:rsidR="00A053A3">
        <w:rPr>
          <w:sz w:val="24"/>
        </w:rPr>
        <w:t xml:space="preserve">No data from the </w:t>
      </w:r>
      <w:r w:rsidR="00C533ED">
        <w:rPr>
          <w:sz w:val="24"/>
        </w:rPr>
        <w:t>Preliminary Experiment</w:t>
      </w:r>
      <w:r w:rsidR="00A053A3">
        <w:rPr>
          <w:sz w:val="24"/>
        </w:rPr>
        <w:t xml:space="preserve"> test will be used to produce prevalence estimates or analyze public health status. </w:t>
      </w:r>
    </w:p>
    <w:p w14:paraId="15EE8551" w14:textId="77777777" w:rsidR="007E28FD" w:rsidRPr="00152CC3" w:rsidRDefault="007E28FD" w:rsidP="00E3507F">
      <w:pPr>
        <w:spacing w:line="276" w:lineRule="auto"/>
        <w:ind w:left="360"/>
        <w:rPr>
          <w:sz w:val="24"/>
        </w:rPr>
      </w:pPr>
    </w:p>
    <w:p w14:paraId="7A7D3011" w14:textId="77777777" w:rsidR="007E28FD" w:rsidRPr="00152CC3" w:rsidRDefault="007E28FD" w:rsidP="00E3507F">
      <w:pPr>
        <w:spacing w:line="276" w:lineRule="auto"/>
        <w:ind w:left="360"/>
        <w:rPr>
          <w:sz w:val="24"/>
        </w:rPr>
      </w:pPr>
      <w:r w:rsidRPr="00152CC3">
        <w:rPr>
          <w:sz w:val="24"/>
        </w:rPr>
        <w:t xml:space="preserve">Impact of the Proposed Collection on Respondents’ Privacy </w:t>
      </w:r>
    </w:p>
    <w:p w14:paraId="2FA9EC7F" w14:textId="77777777" w:rsidR="007E28FD" w:rsidRPr="00152CC3" w:rsidRDefault="007E28FD" w:rsidP="00E3507F">
      <w:pPr>
        <w:spacing w:line="276" w:lineRule="auto"/>
        <w:ind w:left="360"/>
        <w:rPr>
          <w:sz w:val="24"/>
        </w:rPr>
      </w:pPr>
    </w:p>
    <w:p w14:paraId="24E28267" w14:textId="31AD964E" w:rsidR="007E28FD" w:rsidRDefault="00A053A3" w:rsidP="00E3507F">
      <w:pPr>
        <w:spacing w:line="276" w:lineRule="auto"/>
        <w:ind w:left="360"/>
        <w:rPr>
          <w:sz w:val="24"/>
        </w:rPr>
      </w:pPr>
      <w:r>
        <w:rPr>
          <w:sz w:val="24"/>
        </w:rPr>
        <w:t xml:space="preserve">The </w:t>
      </w:r>
      <w:r w:rsidR="00C533ED">
        <w:rPr>
          <w:sz w:val="24"/>
        </w:rPr>
        <w:t>Preliminary Experiment</w:t>
      </w:r>
      <w:r>
        <w:rPr>
          <w:sz w:val="24"/>
        </w:rPr>
        <w:t xml:space="preserve"> </w:t>
      </w:r>
      <w:r w:rsidR="00D236F9">
        <w:rPr>
          <w:sz w:val="24"/>
        </w:rPr>
        <w:t xml:space="preserve">sample files will </w:t>
      </w:r>
      <w:r w:rsidR="007E28FD" w:rsidRPr="00152CC3">
        <w:rPr>
          <w:sz w:val="24"/>
        </w:rPr>
        <w:t>include phone numbers</w:t>
      </w:r>
      <w:r w:rsidR="00C1332C">
        <w:rPr>
          <w:sz w:val="24"/>
        </w:rPr>
        <w:t xml:space="preserve"> </w:t>
      </w:r>
      <w:r w:rsidR="00D236F9">
        <w:rPr>
          <w:sz w:val="24"/>
        </w:rPr>
        <w:t>and/</w:t>
      </w:r>
      <w:r w:rsidR="00C1332C">
        <w:rPr>
          <w:sz w:val="24"/>
        </w:rPr>
        <w:t>or addresses</w:t>
      </w:r>
      <w:r w:rsidR="00D236F9">
        <w:rPr>
          <w:sz w:val="24"/>
        </w:rPr>
        <w:t xml:space="preserve">. </w:t>
      </w:r>
      <w:r w:rsidR="00C1332C">
        <w:rPr>
          <w:sz w:val="24"/>
        </w:rPr>
        <w:t xml:space="preserve"> </w:t>
      </w:r>
      <w:r>
        <w:rPr>
          <w:sz w:val="24"/>
        </w:rPr>
        <w:t>CDC will not retain any individually identifiable information and will not maintain sample files of phone numbers</w:t>
      </w:r>
      <w:r w:rsidR="00C1332C">
        <w:rPr>
          <w:sz w:val="24"/>
        </w:rPr>
        <w:t xml:space="preserve"> or addresses</w:t>
      </w:r>
      <w:r>
        <w:rPr>
          <w:sz w:val="24"/>
        </w:rPr>
        <w:t xml:space="preserve">.  </w:t>
      </w:r>
      <w:r w:rsidR="00C312B4">
        <w:rPr>
          <w:sz w:val="24"/>
        </w:rPr>
        <w:t xml:space="preserve">Sample files are kept separate from response files and are not connected to responses. </w:t>
      </w:r>
      <w:r w:rsidR="006F7652">
        <w:rPr>
          <w:sz w:val="24"/>
        </w:rPr>
        <w:t>They will be stored in secure locations</w:t>
      </w:r>
      <w:r w:rsidR="00D236F9">
        <w:rPr>
          <w:sz w:val="24"/>
        </w:rPr>
        <w:t xml:space="preserve"> and destroyed at the end of the </w:t>
      </w:r>
      <w:r w:rsidR="00C533ED">
        <w:rPr>
          <w:sz w:val="24"/>
        </w:rPr>
        <w:t>Preliminary Experiment</w:t>
      </w:r>
      <w:r w:rsidR="006F7652">
        <w:rPr>
          <w:sz w:val="24"/>
        </w:rPr>
        <w:t xml:space="preserve">. </w:t>
      </w:r>
    </w:p>
    <w:p w14:paraId="20B18116" w14:textId="77777777" w:rsidR="00C1332C" w:rsidRDefault="00C1332C" w:rsidP="00E3507F">
      <w:pPr>
        <w:spacing w:line="276" w:lineRule="auto"/>
        <w:ind w:left="360"/>
        <w:rPr>
          <w:sz w:val="24"/>
        </w:rPr>
      </w:pPr>
    </w:p>
    <w:p w14:paraId="54B1F066" w14:textId="77777777" w:rsidR="007E28FD" w:rsidRPr="00152CC3" w:rsidRDefault="007E28FD" w:rsidP="00E3507F">
      <w:pPr>
        <w:spacing w:line="276" w:lineRule="auto"/>
        <w:ind w:left="360"/>
        <w:rPr>
          <w:sz w:val="24"/>
        </w:rPr>
      </w:pPr>
      <w:r w:rsidRPr="00152CC3">
        <w:rPr>
          <w:sz w:val="24"/>
        </w:rPr>
        <w:t>How Individuals Are Informed That Providing Information Is Voluntary Or Mandatory</w:t>
      </w:r>
    </w:p>
    <w:p w14:paraId="496056DD" w14:textId="77777777" w:rsidR="007E28FD" w:rsidRPr="00152CC3" w:rsidRDefault="007E28FD" w:rsidP="00E3507F">
      <w:pPr>
        <w:spacing w:line="276" w:lineRule="auto"/>
        <w:ind w:left="360"/>
        <w:rPr>
          <w:sz w:val="24"/>
        </w:rPr>
      </w:pPr>
    </w:p>
    <w:p w14:paraId="0FF14603" w14:textId="26ED8147" w:rsidR="007E28FD" w:rsidRPr="00152CC3" w:rsidRDefault="007E28FD" w:rsidP="00E3507F">
      <w:pPr>
        <w:spacing w:line="276" w:lineRule="auto"/>
        <w:ind w:left="360"/>
        <w:rPr>
          <w:sz w:val="24"/>
        </w:rPr>
      </w:pPr>
      <w:r w:rsidRPr="00152CC3">
        <w:rPr>
          <w:sz w:val="24"/>
        </w:rPr>
        <w:t>Individuals participating in the</w:t>
      </w:r>
      <w:r w:rsidR="006F7652">
        <w:rPr>
          <w:sz w:val="24"/>
        </w:rPr>
        <w:t xml:space="preserve"> </w:t>
      </w:r>
      <w:r w:rsidR="00D236F9">
        <w:rPr>
          <w:sz w:val="24"/>
        </w:rPr>
        <w:t xml:space="preserve">BRFSS Sample </w:t>
      </w:r>
      <w:r w:rsidR="00C533ED">
        <w:rPr>
          <w:sz w:val="24"/>
        </w:rPr>
        <w:t>Preliminary Experiment</w:t>
      </w:r>
      <w:r w:rsidR="006F7652">
        <w:rPr>
          <w:sz w:val="24"/>
        </w:rPr>
        <w:t xml:space="preserve"> be voluntarily recruited </w:t>
      </w:r>
      <w:r w:rsidR="00D236F9">
        <w:rPr>
          <w:sz w:val="24"/>
        </w:rPr>
        <w:t>and</w:t>
      </w:r>
      <w:r w:rsidR="006F7652">
        <w:rPr>
          <w:sz w:val="24"/>
        </w:rPr>
        <w:t xml:space="preserve"> will be reminded that they may refused to answer specific questions.  In all </w:t>
      </w:r>
      <w:r w:rsidR="00C533ED">
        <w:rPr>
          <w:sz w:val="24"/>
        </w:rPr>
        <w:t>Preliminary Experiment</w:t>
      </w:r>
      <w:r w:rsidR="00D236F9">
        <w:rPr>
          <w:sz w:val="24"/>
        </w:rPr>
        <w:t xml:space="preserve"> </w:t>
      </w:r>
      <w:r w:rsidR="00EB5CAC">
        <w:rPr>
          <w:sz w:val="24"/>
        </w:rPr>
        <w:t>tests where a telephone interview is conducted</w:t>
      </w:r>
      <w:r w:rsidR="006F7652">
        <w:rPr>
          <w:sz w:val="24"/>
        </w:rPr>
        <w:t xml:space="preserve">, protocols for voluntary screening will be used that match procedures for the </w:t>
      </w:r>
      <w:r w:rsidR="00D236F9">
        <w:rPr>
          <w:sz w:val="24"/>
        </w:rPr>
        <w:t>BRFSS</w:t>
      </w:r>
      <w:r w:rsidR="006F7652">
        <w:rPr>
          <w:sz w:val="24"/>
        </w:rPr>
        <w:t xml:space="preserve">.  Attachment </w:t>
      </w:r>
      <w:r w:rsidR="00794665">
        <w:rPr>
          <w:sz w:val="24"/>
        </w:rPr>
        <w:t>2</w:t>
      </w:r>
      <w:r w:rsidR="006F7652">
        <w:rPr>
          <w:sz w:val="24"/>
        </w:rPr>
        <w:t xml:space="preserve"> provides an example of a telephone screener for the</w:t>
      </w:r>
      <w:r w:rsidRPr="00152CC3">
        <w:rPr>
          <w:sz w:val="24"/>
        </w:rPr>
        <w:t xml:space="preserve"> BRFSS</w:t>
      </w:r>
      <w:r w:rsidR="00D236F9">
        <w:rPr>
          <w:sz w:val="24"/>
        </w:rPr>
        <w:t>.  Mailed questionnaires and web-based questionnaires will also inform respondents of the voluntary nature of the data collection in the introduction to the survey</w:t>
      </w:r>
      <w:r w:rsidR="00EB5CAC">
        <w:rPr>
          <w:sz w:val="24"/>
        </w:rPr>
        <w:t xml:space="preserve"> </w:t>
      </w:r>
      <w:r w:rsidR="00825D81">
        <w:rPr>
          <w:sz w:val="24"/>
        </w:rPr>
        <w:t>(</w:t>
      </w:r>
      <w:r w:rsidR="00D236F9">
        <w:rPr>
          <w:sz w:val="24"/>
        </w:rPr>
        <w:t xml:space="preserve">see example language in </w:t>
      </w:r>
      <w:r w:rsidR="00825D81">
        <w:rPr>
          <w:sz w:val="24"/>
        </w:rPr>
        <w:t xml:space="preserve">Attachment </w:t>
      </w:r>
      <w:r w:rsidR="00794665">
        <w:rPr>
          <w:sz w:val="24"/>
        </w:rPr>
        <w:t>3</w:t>
      </w:r>
      <w:r w:rsidR="00825D81">
        <w:rPr>
          <w:sz w:val="24"/>
        </w:rPr>
        <w:t xml:space="preserve">).  </w:t>
      </w:r>
    </w:p>
    <w:p w14:paraId="36179FE1" w14:textId="77777777" w:rsidR="007E28FD" w:rsidRPr="00152CC3" w:rsidRDefault="007E28FD" w:rsidP="00E3507F">
      <w:pPr>
        <w:spacing w:line="276" w:lineRule="auto"/>
        <w:ind w:left="360"/>
        <w:rPr>
          <w:sz w:val="24"/>
        </w:rPr>
      </w:pPr>
    </w:p>
    <w:p w14:paraId="435D5CD2" w14:textId="77777777" w:rsidR="007E28FD" w:rsidRPr="00152CC3" w:rsidRDefault="007E28FD" w:rsidP="00E3507F">
      <w:pPr>
        <w:spacing w:line="276" w:lineRule="auto"/>
        <w:ind w:left="360"/>
        <w:rPr>
          <w:sz w:val="24"/>
        </w:rPr>
      </w:pPr>
      <w:r w:rsidRPr="00152CC3">
        <w:rPr>
          <w:sz w:val="24"/>
        </w:rPr>
        <w:t>Opportunities to Consent</w:t>
      </w:r>
    </w:p>
    <w:p w14:paraId="6FBEB536" w14:textId="77777777" w:rsidR="007E28FD" w:rsidRPr="00152CC3" w:rsidRDefault="007E28FD" w:rsidP="00E3507F">
      <w:pPr>
        <w:spacing w:line="276" w:lineRule="auto"/>
        <w:ind w:left="360"/>
        <w:rPr>
          <w:sz w:val="24"/>
        </w:rPr>
      </w:pPr>
    </w:p>
    <w:p w14:paraId="023AB90E" w14:textId="00853E2A" w:rsidR="007E28FD" w:rsidRDefault="007E28FD" w:rsidP="00E3507F">
      <w:pPr>
        <w:spacing w:line="276" w:lineRule="auto"/>
        <w:ind w:left="360"/>
        <w:rPr>
          <w:sz w:val="24"/>
        </w:rPr>
      </w:pPr>
      <w:r w:rsidRPr="00152CC3">
        <w:rPr>
          <w:sz w:val="24"/>
        </w:rPr>
        <w:t xml:space="preserve">Verbal consent is obtained </w:t>
      </w:r>
      <w:r w:rsidR="0056010C">
        <w:rPr>
          <w:sz w:val="24"/>
        </w:rPr>
        <w:t xml:space="preserve">from participants </w:t>
      </w:r>
      <w:r w:rsidRPr="00152CC3">
        <w:rPr>
          <w:sz w:val="24"/>
        </w:rPr>
        <w:t>during the initial contact (</w:t>
      </w:r>
      <w:r>
        <w:rPr>
          <w:sz w:val="24"/>
        </w:rPr>
        <w:t xml:space="preserve">see </w:t>
      </w:r>
      <w:r w:rsidR="00937F58" w:rsidRPr="00937F58">
        <w:rPr>
          <w:sz w:val="24"/>
        </w:rPr>
        <w:t>Attachment</w:t>
      </w:r>
      <w:r w:rsidR="00794665">
        <w:rPr>
          <w:sz w:val="24"/>
        </w:rPr>
        <w:t>s 1 and 2</w:t>
      </w:r>
      <w:r w:rsidRPr="00937F58">
        <w:rPr>
          <w:sz w:val="24"/>
        </w:rPr>
        <w:t>)</w:t>
      </w:r>
      <w:r w:rsidR="00D236F9">
        <w:rPr>
          <w:sz w:val="24"/>
        </w:rPr>
        <w:t xml:space="preserve">. </w:t>
      </w:r>
      <w:r w:rsidR="006F7652">
        <w:rPr>
          <w:sz w:val="24"/>
        </w:rPr>
        <w:t xml:space="preserve">In all </w:t>
      </w:r>
      <w:r w:rsidR="00C533ED">
        <w:rPr>
          <w:sz w:val="24"/>
        </w:rPr>
        <w:t>Preliminary Experiment</w:t>
      </w:r>
      <w:r w:rsidR="00D236F9">
        <w:rPr>
          <w:sz w:val="24"/>
        </w:rPr>
        <w:t xml:space="preserve"> test groups, </w:t>
      </w:r>
      <w:r w:rsidRPr="00152CC3">
        <w:rPr>
          <w:sz w:val="24"/>
        </w:rPr>
        <w:t>introductory script</w:t>
      </w:r>
      <w:r w:rsidR="00D236F9">
        <w:rPr>
          <w:sz w:val="24"/>
        </w:rPr>
        <w:t>s</w:t>
      </w:r>
      <w:r w:rsidRPr="00152CC3">
        <w:rPr>
          <w:sz w:val="24"/>
        </w:rPr>
        <w:t xml:space="preserve">, including the voluntary nature of the survey, </w:t>
      </w:r>
      <w:r w:rsidR="00D236F9">
        <w:rPr>
          <w:sz w:val="24"/>
        </w:rPr>
        <w:t xml:space="preserve">will </w:t>
      </w:r>
      <w:r w:rsidRPr="00152CC3">
        <w:rPr>
          <w:sz w:val="24"/>
        </w:rPr>
        <w:t xml:space="preserve">precede the survey questions.  </w:t>
      </w:r>
    </w:p>
    <w:p w14:paraId="21D9F8DF" w14:textId="77777777" w:rsidR="00D236F9" w:rsidRPr="00152CC3" w:rsidRDefault="00D236F9" w:rsidP="00E3507F">
      <w:pPr>
        <w:spacing w:line="276" w:lineRule="auto"/>
        <w:ind w:left="360"/>
        <w:rPr>
          <w:sz w:val="24"/>
        </w:rPr>
      </w:pPr>
    </w:p>
    <w:p w14:paraId="422D51FD" w14:textId="77777777" w:rsidR="007E28FD" w:rsidRPr="00152CC3" w:rsidRDefault="007E28FD" w:rsidP="00E3507F">
      <w:pPr>
        <w:spacing w:line="276" w:lineRule="auto"/>
        <w:ind w:left="360"/>
        <w:rPr>
          <w:sz w:val="24"/>
        </w:rPr>
      </w:pPr>
      <w:r w:rsidRPr="00152CC3">
        <w:rPr>
          <w:sz w:val="24"/>
        </w:rPr>
        <w:t>How Information Will Be Secured</w:t>
      </w:r>
    </w:p>
    <w:p w14:paraId="5FAF329F" w14:textId="77777777" w:rsidR="007E28FD" w:rsidRPr="00152CC3" w:rsidRDefault="007E28FD" w:rsidP="00E3507F">
      <w:pPr>
        <w:spacing w:line="276" w:lineRule="auto"/>
        <w:ind w:left="360"/>
        <w:rPr>
          <w:sz w:val="24"/>
        </w:rPr>
      </w:pPr>
    </w:p>
    <w:p w14:paraId="5F35E430" w14:textId="2812731F" w:rsidR="007E28FD" w:rsidRPr="00152CC3" w:rsidRDefault="007E28FD" w:rsidP="00E3507F">
      <w:pPr>
        <w:spacing w:line="276" w:lineRule="auto"/>
        <w:ind w:left="360"/>
        <w:rPr>
          <w:sz w:val="24"/>
        </w:rPr>
      </w:pPr>
      <w:r w:rsidRPr="00152CC3">
        <w:rPr>
          <w:sz w:val="24"/>
        </w:rPr>
        <w:t xml:space="preserve">Access to </w:t>
      </w:r>
      <w:r w:rsidR="007D256F">
        <w:rPr>
          <w:sz w:val="24"/>
        </w:rPr>
        <w:t xml:space="preserve">the </w:t>
      </w:r>
      <w:r w:rsidRPr="00152CC3">
        <w:rPr>
          <w:sz w:val="24"/>
        </w:rPr>
        <w:t xml:space="preserve">data set will be limited to </w:t>
      </w:r>
      <w:r w:rsidR="006F7652">
        <w:rPr>
          <w:sz w:val="24"/>
        </w:rPr>
        <w:t xml:space="preserve">CDC, a </w:t>
      </w:r>
      <w:r w:rsidR="00D236F9">
        <w:rPr>
          <w:sz w:val="24"/>
        </w:rPr>
        <w:t xml:space="preserve">state health department and/or its designated contracted vendor </w:t>
      </w:r>
      <w:r w:rsidR="00825D81">
        <w:rPr>
          <w:sz w:val="24"/>
        </w:rPr>
        <w:t xml:space="preserve">conducting the </w:t>
      </w:r>
      <w:r w:rsidR="0082236C">
        <w:rPr>
          <w:sz w:val="24"/>
        </w:rPr>
        <w:t>t</w:t>
      </w:r>
      <w:r w:rsidR="00825D81">
        <w:rPr>
          <w:sz w:val="24"/>
        </w:rPr>
        <w:t>est</w:t>
      </w:r>
      <w:r w:rsidR="00D236F9">
        <w:rPr>
          <w:sz w:val="24"/>
        </w:rPr>
        <w:t xml:space="preserve">. </w:t>
      </w:r>
      <w:r w:rsidRPr="00152CC3">
        <w:rPr>
          <w:sz w:val="24"/>
        </w:rPr>
        <w:t xml:space="preserve"> </w:t>
      </w:r>
      <w:r w:rsidR="00937F58">
        <w:rPr>
          <w:sz w:val="24"/>
        </w:rPr>
        <w:t xml:space="preserve">Access to data for </w:t>
      </w:r>
      <w:r w:rsidR="00D236F9">
        <w:rPr>
          <w:sz w:val="24"/>
        </w:rPr>
        <w:t xml:space="preserve">the </w:t>
      </w:r>
      <w:r w:rsidR="00894C76" w:rsidRPr="00894C76">
        <w:rPr>
          <w:sz w:val="24"/>
        </w:rPr>
        <w:t xml:space="preserve">Preliminary Experiment for Sample and Mode </w:t>
      </w:r>
      <w:r w:rsidR="00D236F9">
        <w:rPr>
          <w:sz w:val="24"/>
        </w:rPr>
        <w:t>wi</w:t>
      </w:r>
      <w:r w:rsidR="00937F58">
        <w:rPr>
          <w:sz w:val="24"/>
        </w:rPr>
        <w:t xml:space="preserve">ll be limited to the program staff members who </w:t>
      </w:r>
      <w:r w:rsidR="00D236F9">
        <w:rPr>
          <w:sz w:val="24"/>
        </w:rPr>
        <w:t>reviewing the administration and the state health departments (and their designated vendors) collecting the data.</w:t>
      </w:r>
      <w:r w:rsidR="00937F58">
        <w:rPr>
          <w:sz w:val="24"/>
        </w:rPr>
        <w:t xml:space="preserve"> </w:t>
      </w:r>
      <w:r w:rsidRPr="00152CC3">
        <w:rPr>
          <w:sz w:val="24"/>
        </w:rPr>
        <w:t xml:space="preserve">Security measures include: 1) </w:t>
      </w:r>
      <w:r w:rsidRPr="00152CC3">
        <w:rPr>
          <w:sz w:val="24"/>
          <w:u w:val="single"/>
        </w:rPr>
        <w:t>Physical controls</w:t>
      </w:r>
      <w:r w:rsidRPr="00152CC3">
        <w:rPr>
          <w:sz w:val="24"/>
        </w:rPr>
        <w:t xml:space="preserve">: CDC facilities are secure, ID accessed buildings. Data will not be stored in hard copy formats; and 2) </w:t>
      </w:r>
      <w:r w:rsidRPr="00152CC3">
        <w:rPr>
          <w:sz w:val="24"/>
          <w:u w:val="single"/>
        </w:rPr>
        <w:t>Technical controls</w:t>
      </w:r>
      <w:r w:rsidRPr="00152CC3">
        <w:rPr>
          <w:sz w:val="24"/>
        </w:rPr>
        <w:t xml:space="preserve">: 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14:paraId="317FEAE4" w14:textId="77777777" w:rsidR="007E28FD" w:rsidRPr="00152CC3" w:rsidRDefault="007E28FD" w:rsidP="00E3507F">
      <w:pPr>
        <w:spacing w:line="276" w:lineRule="auto"/>
        <w:ind w:left="360"/>
        <w:rPr>
          <w:sz w:val="24"/>
        </w:rPr>
      </w:pPr>
      <w:r w:rsidRPr="00152CC3">
        <w:rPr>
          <w:sz w:val="24"/>
        </w:rPr>
        <w:t>Privacy Act Determination</w:t>
      </w:r>
    </w:p>
    <w:p w14:paraId="1363046C" w14:textId="77777777" w:rsidR="007E28FD" w:rsidRPr="00152CC3" w:rsidRDefault="007E28FD" w:rsidP="00E3507F">
      <w:pPr>
        <w:spacing w:line="276" w:lineRule="auto"/>
        <w:ind w:left="360"/>
        <w:rPr>
          <w:sz w:val="24"/>
        </w:rPr>
      </w:pPr>
    </w:p>
    <w:p w14:paraId="58AD63AC" w14:textId="109EFA4D" w:rsidR="007E28FD" w:rsidRPr="00152CC3" w:rsidRDefault="007E28FD" w:rsidP="00E3507F">
      <w:pPr>
        <w:spacing w:line="276" w:lineRule="auto"/>
        <w:ind w:left="360"/>
        <w:rPr>
          <w:sz w:val="24"/>
        </w:rPr>
      </w:pPr>
      <w:r w:rsidRPr="00152CC3">
        <w:rPr>
          <w:sz w:val="24"/>
        </w:rPr>
        <w:t xml:space="preserve">The Privacy Act does not apply. </w:t>
      </w:r>
      <w:r w:rsidR="007D256F">
        <w:rPr>
          <w:sz w:val="24"/>
        </w:rPr>
        <w:t>N</w:t>
      </w:r>
      <w:r w:rsidRPr="00152CC3">
        <w:rPr>
          <w:sz w:val="24"/>
        </w:rPr>
        <w:t>o IIF will be collected, filed or retrieved by the name of the individual or other unique respondent identifier such as social security number.</w:t>
      </w:r>
    </w:p>
    <w:p w14:paraId="0ED59F6B" w14:textId="77777777" w:rsidR="007E28FD" w:rsidRPr="007216A6" w:rsidRDefault="007E28FD" w:rsidP="007E28FD">
      <w:pPr>
        <w:spacing w:line="276" w:lineRule="auto"/>
        <w:rPr>
          <w:sz w:val="24"/>
        </w:rPr>
      </w:pPr>
    </w:p>
    <w:p w14:paraId="34518EDC" w14:textId="77777777" w:rsidR="009B3794" w:rsidRPr="0027480E" w:rsidRDefault="009B3794" w:rsidP="003B38DD">
      <w:pPr>
        <w:numPr>
          <w:ilvl w:val="0"/>
          <w:numId w:val="1"/>
        </w:numPr>
        <w:spacing w:before="120" w:after="120"/>
        <w:rPr>
          <w:b/>
          <w:sz w:val="24"/>
        </w:rPr>
      </w:pPr>
      <w:r w:rsidRPr="0027480E">
        <w:rPr>
          <w:b/>
          <w:sz w:val="24"/>
          <w:u w:val="single"/>
        </w:rPr>
        <w:t>Justification for Sensitive Questions</w:t>
      </w:r>
    </w:p>
    <w:p w14:paraId="37E2503C" w14:textId="4ACB219E" w:rsidR="009B3794" w:rsidRPr="0027480E" w:rsidRDefault="00D236F9" w:rsidP="00E37D1E">
      <w:pPr>
        <w:spacing w:before="120" w:after="120"/>
        <w:ind w:left="360"/>
        <w:rPr>
          <w:i/>
          <w:sz w:val="24"/>
        </w:rPr>
      </w:pPr>
      <w:r>
        <w:rPr>
          <w:sz w:val="24"/>
        </w:rPr>
        <w:t xml:space="preserve">The BRFSS core survey contains general questions on health status, health risk behaviors and preventive practices.  The core survey includes questions that may be considered sensitive: HIV testing and risk behaviors associated with HIV. These questions must remain on the questionnaire to ensure that the </w:t>
      </w:r>
      <w:r w:rsidR="00C533ED">
        <w:rPr>
          <w:sz w:val="24"/>
        </w:rPr>
        <w:t>Preliminary Experiment</w:t>
      </w:r>
      <w:r>
        <w:rPr>
          <w:sz w:val="24"/>
        </w:rPr>
        <w:t xml:space="preserve"> is testing the mode and sample, and not the questionnaire.</w:t>
      </w:r>
      <w:r w:rsidR="009B3794" w:rsidRPr="0027480E">
        <w:rPr>
          <w:sz w:val="24"/>
        </w:rPr>
        <w:t xml:space="preserve"> </w:t>
      </w:r>
    </w:p>
    <w:p w14:paraId="002CDE20" w14:textId="77777777" w:rsidR="009B3794" w:rsidRPr="00B258C7" w:rsidRDefault="009B3794" w:rsidP="003B38DD">
      <w:pPr>
        <w:numPr>
          <w:ilvl w:val="0"/>
          <w:numId w:val="1"/>
        </w:numPr>
        <w:spacing w:before="120" w:after="120"/>
        <w:rPr>
          <w:sz w:val="24"/>
        </w:rPr>
      </w:pPr>
      <w:r w:rsidRPr="00B258C7">
        <w:rPr>
          <w:b/>
          <w:sz w:val="24"/>
          <w:u w:val="single"/>
        </w:rPr>
        <w:t xml:space="preserve">Estimates of Annualized Hour and Cost Burden  </w:t>
      </w:r>
    </w:p>
    <w:p w14:paraId="54521A4F" w14:textId="6A3935AB" w:rsidR="002A03AE" w:rsidRDefault="007E7930" w:rsidP="00E37D1E">
      <w:pPr>
        <w:spacing w:before="120" w:after="120"/>
        <w:ind w:left="360"/>
        <w:rPr>
          <w:bCs/>
          <w:sz w:val="24"/>
        </w:rPr>
      </w:pPr>
      <w:r w:rsidRPr="00B258C7">
        <w:rPr>
          <w:bCs/>
          <w:sz w:val="24"/>
        </w:rPr>
        <w:t xml:space="preserve">Table </w:t>
      </w:r>
      <w:r w:rsidR="003E3DA2" w:rsidRPr="00B258C7">
        <w:rPr>
          <w:bCs/>
          <w:sz w:val="24"/>
        </w:rPr>
        <w:t xml:space="preserve">12A shows the estimated </w:t>
      </w:r>
      <w:r w:rsidR="00584E81">
        <w:rPr>
          <w:bCs/>
          <w:sz w:val="24"/>
        </w:rPr>
        <w:t xml:space="preserve">annualized </w:t>
      </w:r>
      <w:r w:rsidR="003E3DA2" w:rsidRPr="00B258C7">
        <w:rPr>
          <w:bCs/>
          <w:sz w:val="24"/>
        </w:rPr>
        <w:t xml:space="preserve">burden hours of </w:t>
      </w:r>
      <w:r w:rsidR="004B26FB">
        <w:rPr>
          <w:bCs/>
          <w:sz w:val="24"/>
        </w:rPr>
        <w:t xml:space="preserve">the BRFSS </w:t>
      </w:r>
      <w:r w:rsidR="00894C76" w:rsidRPr="00894C76">
        <w:rPr>
          <w:bCs/>
          <w:sz w:val="24"/>
        </w:rPr>
        <w:t>Preliminary</w:t>
      </w:r>
      <w:r w:rsidR="00894C76">
        <w:rPr>
          <w:bCs/>
          <w:sz w:val="24"/>
        </w:rPr>
        <w:t xml:space="preserve"> Experiment for Sample and Mode</w:t>
      </w:r>
      <w:r w:rsidR="004B26FB">
        <w:rPr>
          <w:bCs/>
          <w:sz w:val="24"/>
        </w:rPr>
        <w:t>. We anticipate 5 states to participate with 300 completes for each group within each sample.  There will be a single data collection.</w:t>
      </w:r>
    </w:p>
    <w:p w14:paraId="6CC83ABD" w14:textId="77777777" w:rsidR="00EA7B71" w:rsidRDefault="001159A2" w:rsidP="00E37D1E">
      <w:pPr>
        <w:spacing w:before="120" w:after="120"/>
        <w:ind w:left="360"/>
        <w:rPr>
          <w:bCs/>
          <w:sz w:val="24"/>
        </w:rPr>
      </w:pPr>
      <w:r w:rsidRPr="001159A2">
        <w:rPr>
          <w:bCs/>
          <w:sz w:val="24"/>
        </w:rPr>
        <w:t xml:space="preserve">12A.        Estimated </w:t>
      </w:r>
      <w:r w:rsidR="00584E81">
        <w:rPr>
          <w:bCs/>
          <w:sz w:val="24"/>
        </w:rPr>
        <w:t xml:space="preserve">Annualized </w:t>
      </w:r>
      <w:r w:rsidRPr="001159A2">
        <w:rPr>
          <w:bCs/>
          <w:sz w:val="24"/>
        </w:rPr>
        <w:t>Burden (Hours)</w:t>
      </w:r>
    </w:p>
    <w:tbl>
      <w:tblPr>
        <w:tblStyle w:val="TableGrid"/>
        <w:tblW w:w="0" w:type="auto"/>
        <w:tblInd w:w="360" w:type="dxa"/>
        <w:tblLook w:val="04A0" w:firstRow="1" w:lastRow="0" w:firstColumn="1" w:lastColumn="0" w:noHBand="0" w:noVBand="1"/>
      </w:tblPr>
      <w:tblGrid>
        <w:gridCol w:w="1617"/>
        <w:gridCol w:w="1689"/>
        <w:gridCol w:w="1512"/>
        <w:gridCol w:w="1475"/>
        <w:gridCol w:w="1391"/>
        <w:gridCol w:w="1306"/>
      </w:tblGrid>
      <w:tr w:rsidR="004B26FB" w14:paraId="34C12774" w14:textId="77777777" w:rsidTr="00D04D88">
        <w:tc>
          <w:tcPr>
            <w:tcW w:w="1617" w:type="dxa"/>
          </w:tcPr>
          <w:p w14:paraId="58825E6B" w14:textId="77777777" w:rsidR="001A3ED9" w:rsidRDefault="001A3ED9" w:rsidP="00E37D1E">
            <w:pPr>
              <w:spacing w:before="120" w:after="120"/>
              <w:rPr>
                <w:bCs/>
                <w:sz w:val="24"/>
              </w:rPr>
            </w:pPr>
            <w:r>
              <w:rPr>
                <w:bCs/>
                <w:sz w:val="24"/>
              </w:rPr>
              <w:t>Type of Respondent</w:t>
            </w:r>
          </w:p>
        </w:tc>
        <w:tc>
          <w:tcPr>
            <w:tcW w:w="1689" w:type="dxa"/>
          </w:tcPr>
          <w:p w14:paraId="1C6D0F28" w14:textId="77777777" w:rsidR="001A3ED9" w:rsidRDefault="001A3ED9" w:rsidP="00E37D1E">
            <w:pPr>
              <w:spacing w:before="120" w:after="120"/>
              <w:rPr>
                <w:bCs/>
                <w:sz w:val="24"/>
              </w:rPr>
            </w:pPr>
            <w:r>
              <w:rPr>
                <w:bCs/>
                <w:sz w:val="24"/>
              </w:rPr>
              <w:t>Form Name</w:t>
            </w:r>
          </w:p>
        </w:tc>
        <w:tc>
          <w:tcPr>
            <w:tcW w:w="1512" w:type="dxa"/>
          </w:tcPr>
          <w:p w14:paraId="1EEB34AB" w14:textId="77777777" w:rsidR="001A3ED9" w:rsidRDefault="001A3ED9" w:rsidP="00E37D1E">
            <w:pPr>
              <w:spacing w:before="120" w:after="120"/>
              <w:rPr>
                <w:bCs/>
                <w:sz w:val="24"/>
              </w:rPr>
            </w:pPr>
            <w:r>
              <w:rPr>
                <w:bCs/>
                <w:sz w:val="24"/>
              </w:rPr>
              <w:t>Number of Respondents</w:t>
            </w:r>
          </w:p>
        </w:tc>
        <w:tc>
          <w:tcPr>
            <w:tcW w:w="1475" w:type="dxa"/>
          </w:tcPr>
          <w:p w14:paraId="4050545F" w14:textId="77777777" w:rsidR="001A3ED9" w:rsidRDefault="001A3ED9" w:rsidP="00E37D1E">
            <w:pPr>
              <w:spacing w:before="120" w:after="120"/>
              <w:rPr>
                <w:bCs/>
                <w:sz w:val="24"/>
              </w:rPr>
            </w:pPr>
            <w:r>
              <w:rPr>
                <w:bCs/>
                <w:sz w:val="24"/>
              </w:rPr>
              <w:t>Number of Responses per Respondent</w:t>
            </w:r>
          </w:p>
        </w:tc>
        <w:tc>
          <w:tcPr>
            <w:tcW w:w="1391" w:type="dxa"/>
          </w:tcPr>
          <w:p w14:paraId="64C18897" w14:textId="77777777" w:rsidR="001A3ED9" w:rsidRDefault="001A3ED9" w:rsidP="00E37D1E">
            <w:pPr>
              <w:spacing w:before="120" w:after="120"/>
              <w:rPr>
                <w:bCs/>
                <w:sz w:val="24"/>
              </w:rPr>
            </w:pPr>
            <w:r>
              <w:rPr>
                <w:bCs/>
                <w:sz w:val="24"/>
              </w:rPr>
              <w:t>Average Burden per Response (in hours)</w:t>
            </w:r>
          </w:p>
        </w:tc>
        <w:tc>
          <w:tcPr>
            <w:tcW w:w="1306" w:type="dxa"/>
          </w:tcPr>
          <w:p w14:paraId="6FA1FF04" w14:textId="77777777" w:rsidR="001A3ED9" w:rsidRDefault="001A3ED9" w:rsidP="00E37D1E">
            <w:pPr>
              <w:spacing w:before="120" w:after="120"/>
              <w:rPr>
                <w:bCs/>
                <w:sz w:val="24"/>
              </w:rPr>
            </w:pPr>
            <w:r>
              <w:rPr>
                <w:bCs/>
                <w:sz w:val="24"/>
              </w:rPr>
              <w:t>Total Burden</w:t>
            </w:r>
            <w:r w:rsidR="00C40020">
              <w:rPr>
                <w:bCs/>
                <w:sz w:val="24"/>
              </w:rPr>
              <w:t xml:space="preserve"> (in hrs.)</w:t>
            </w:r>
          </w:p>
        </w:tc>
      </w:tr>
      <w:tr w:rsidR="004B26FB" w14:paraId="0CD625BA" w14:textId="77777777" w:rsidTr="003A483B">
        <w:tc>
          <w:tcPr>
            <w:tcW w:w="8990" w:type="dxa"/>
            <w:gridSpan w:val="6"/>
            <w:vAlign w:val="center"/>
          </w:tcPr>
          <w:p w14:paraId="71134F4D" w14:textId="77777777" w:rsidR="004B26FB" w:rsidRDefault="004B26FB" w:rsidP="003D1AEC">
            <w:pPr>
              <w:spacing w:before="120" w:after="120"/>
              <w:jc w:val="center"/>
              <w:rPr>
                <w:bCs/>
                <w:sz w:val="24"/>
              </w:rPr>
            </w:pPr>
            <w:r>
              <w:rPr>
                <w:bCs/>
                <w:sz w:val="24"/>
              </w:rPr>
              <w:t>Telephone Sample</w:t>
            </w:r>
          </w:p>
        </w:tc>
      </w:tr>
      <w:tr w:rsidR="004B26FB" w14:paraId="7FE32879" w14:textId="77777777" w:rsidTr="00E63003">
        <w:tc>
          <w:tcPr>
            <w:tcW w:w="1617" w:type="dxa"/>
            <w:vMerge w:val="restart"/>
            <w:vAlign w:val="center"/>
          </w:tcPr>
          <w:p w14:paraId="0E7201A7" w14:textId="77777777" w:rsidR="004B26FB" w:rsidRDefault="004B26FB" w:rsidP="004B26FB">
            <w:pPr>
              <w:spacing w:before="120" w:after="120"/>
              <w:rPr>
                <w:bCs/>
                <w:sz w:val="24"/>
              </w:rPr>
            </w:pPr>
            <w:r>
              <w:rPr>
                <w:bCs/>
                <w:sz w:val="24"/>
              </w:rPr>
              <w:t xml:space="preserve">General U.S. Adult Population </w:t>
            </w:r>
          </w:p>
        </w:tc>
        <w:tc>
          <w:tcPr>
            <w:tcW w:w="1689" w:type="dxa"/>
          </w:tcPr>
          <w:p w14:paraId="46B6162B" w14:textId="77777777" w:rsidR="004B26FB" w:rsidRPr="00B258C7" w:rsidRDefault="004B26FB" w:rsidP="004B26FB">
            <w:pPr>
              <w:rPr>
                <w:sz w:val="24"/>
              </w:rPr>
            </w:pPr>
            <w:r>
              <w:rPr>
                <w:sz w:val="24"/>
              </w:rPr>
              <w:t>Address Matched Web-based questionnaire</w:t>
            </w:r>
          </w:p>
        </w:tc>
        <w:tc>
          <w:tcPr>
            <w:tcW w:w="1512" w:type="dxa"/>
            <w:vAlign w:val="center"/>
          </w:tcPr>
          <w:p w14:paraId="527D59CB" w14:textId="77777777" w:rsidR="004B26FB" w:rsidRDefault="004B26FB" w:rsidP="00E63003">
            <w:pPr>
              <w:jc w:val="center"/>
            </w:pPr>
            <w:r w:rsidRPr="008B29BB">
              <w:rPr>
                <w:bCs/>
                <w:sz w:val="24"/>
              </w:rPr>
              <w:t>300 x 5 states =1,500</w:t>
            </w:r>
          </w:p>
        </w:tc>
        <w:tc>
          <w:tcPr>
            <w:tcW w:w="1475" w:type="dxa"/>
            <w:vAlign w:val="center"/>
          </w:tcPr>
          <w:p w14:paraId="2DEAA959" w14:textId="77777777" w:rsidR="004B26FB" w:rsidRDefault="004B26FB" w:rsidP="004B26FB">
            <w:pPr>
              <w:spacing w:before="120" w:after="120"/>
              <w:jc w:val="center"/>
              <w:rPr>
                <w:bCs/>
                <w:sz w:val="24"/>
              </w:rPr>
            </w:pPr>
            <w:r>
              <w:rPr>
                <w:bCs/>
                <w:sz w:val="24"/>
              </w:rPr>
              <w:t>1</w:t>
            </w:r>
          </w:p>
        </w:tc>
        <w:tc>
          <w:tcPr>
            <w:tcW w:w="1391" w:type="dxa"/>
          </w:tcPr>
          <w:p w14:paraId="1E6F84B0" w14:textId="77777777" w:rsidR="004B26FB" w:rsidRDefault="004B26FB" w:rsidP="004B26FB">
            <w:pPr>
              <w:spacing w:before="120" w:after="120"/>
              <w:jc w:val="center"/>
              <w:rPr>
                <w:bCs/>
                <w:sz w:val="24"/>
              </w:rPr>
            </w:pPr>
            <w:r>
              <w:rPr>
                <w:bCs/>
                <w:sz w:val="24"/>
              </w:rPr>
              <w:t>15/60</w:t>
            </w:r>
          </w:p>
        </w:tc>
        <w:tc>
          <w:tcPr>
            <w:tcW w:w="1306" w:type="dxa"/>
            <w:vAlign w:val="center"/>
          </w:tcPr>
          <w:p w14:paraId="3742271C" w14:textId="77777777" w:rsidR="004B26FB" w:rsidRDefault="00E63003" w:rsidP="00E63003">
            <w:pPr>
              <w:spacing w:before="120" w:after="120"/>
              <w:jc w:val="center"/>
              <w:rPr>
                <w:bCs/>
                <w:sz w:val="24"/>
              </w:rPr>
            </w:pPr>
            <w:r>
              <w:rPr>
                <w:bCs/>
                <w:sz w:val="24"/>
              </w:rPr>
              <w:t>375</w:t>
            </w:r>
          </w:p>
        </w:tc>
      </w:tr>
      <w:tr w:rsidR="00E63003" w14:paraId="102C9293" w14:textId="77777777" w:rsidTr="00E63003">
        <w:tc>
          <w:tcPr>
            <w:tcW w:w="1617" w:type="dxa"/>
            <w:vMerge/>
          </w:tcPr>
          <w:p w14:paraId="489498DA" w14:textId="77777777" w:rsidR="00E63003" w:rsidRDefault="00E63003" w:rsidP="00E63003">
            <w:pPr>
              <w:spacing w:before="120" w:after="120"/>
              <w:rPr>
                <w:bCs/>
                <w:sz w:val="24"/>
              </w:rPr>
            </w:pPr>
          </w:p>
        </w:tc>
        <w:tc>
          <w:tcPr>
            <w:tcW w:w="1689" w:type="dxa"/>
          </w:tcPr>
          <w:p w14:paraId="07B8B672" w14:textId="77777777" w:rsidR="00E63003" w:rsidRDefault="00E63003" w:rsidP="00E63003">
            <w:pPr>
              <w:rPr>
                <w:sz w:val="24"/>
              </w:rPr>
            </w:pPr>
            <w:r>
              <w:rPr>
                <w:sz w:val="24"/>
              </w:rPr>
              <w:t>Address-Matched Mailed Questionnaire</w:t>
            </w:r>
          </w:p>
        </w:tc>
        <w:tc>
          <w:tcPr>
            <w:tcW w:w="1512" w:type="dxa"/>
            <w:vAlign w:val="center"/>
          </w:tcPr>
          <w:p w14:paraId="543BDF52" w14:textId="77777777" w:rsidR="00E63003" w:rsidRDefault="00E63003" w:rsidP="00E63003">
            <w:pPr>
              <w:jc w:val="center"/>
            </w:pPr>
            <w:r w:rsidRPr="008B29BB">
              <w:rPr>
                <w:bCs/>
                <w:sz w:val="24"/>
              </w:rPr>
              <w:t>300 x 5 states =1,500</w:t>
            </w:r>
          </w:p>
        </w:tc>
        <w:tc>
          <w:tcPr>
            <w:tcW w:w="1475" w:type="dxa"/>
            <w:vAlign w:val="center"/>
          </w:tcPr>
          <w:p w14:paraId="17F33791" w14:textId="77777777" w:rsidR="00E63003" w:rsidRDefault="00E63003" w:rsidP="00E63003">
            <w:pPr>
              <w:spacing w:before="120" w:after="120"/>
              <w:jc w:val="center"/>
              <w:rPr>
                <w:bCs/>
                <w:sz w:val="24"/>
              </w:rPr>
            </w:pPr>
            <w:r>
              <w:rPr>
                <w:bCs/>
                <w:sz w:val="24"/>
              </w:rPr>
              <w:t>1</w:t>
            </w:r>
          </w:p>
        </w:tc>
        <w:tc>
          <w:tcPr>
            <w:tcW w:w="1391" w:type="dxa"/>
          </w:tcPr>
          <w:p w14:paraId="68A762EE" w14:textId="77777777" w:rsidR="00E63003" w:rsidRDefault="00E63003" w:rsidP="00E63003">
            <w:pPr>
              <w:spacing w:before="120" w:after="120"/>
              <w:jc w:val="center"/>
              <w:rPr>
                <w:bCs/>
                <w:sz w:val="24"/>
              </w:rPr>
            </w:pPr>
            <w:r>
              <w:rPr>
                <w:bCs/>
                <w:sz w:val="24"/>
              </w:rPr>
              <w:t>15/60</w:t>
            </w:r>
          </w:p>
        </w:tc>
        <w:tc>
          <w:tcPr>
            <w:tcW w:w="1306" w:type="dxa"/>
            <w:vAlign w:val="center"/>
          </w:tcPr>
          <w:p w14:paraId="788B3992" w14:textId="77777777" w:rsidR="00E63003" w:rsidRDefault="00E63003" w:rsidP="00E63003">
            <w:pPr>
              <w:jc w:val="center"/>
            </w:pPr>
            <w:r w:rsidRPr="009F5C32">
              <w:rPr>
                <w:bCs/>
                <w:sz w:val="24"/>
              </w:rPr>
              <w:t>375</w:t>
            </w:r>
          </w:p>
        </w:tc>
      </w:tr>
      <w:tr w:rsidR="00E63003" w14:paraId="151F0992" w14:textId="77777777" w:rsidTr="00E63003">
        <w:tc>
          <w:tcPr>
            <w:tcW w:w="1617" w:type="dxa"/>
            <w:vMerge/>
          </w:tcPr>
          <w:p w14:paraId="18FFC0AF" w14:textId="77777777" w:rsidR="00E63003" w:rsidRDefault="00E63003" w:rsidP="00E63003">
            <w:pPr>
              <w:spacing w:before="120" w:after="120"/>
              <w:rPr>
                <w:bCs/>
                <w:sz w:val="24"/>
              </w:rPr>
            </w:pPr>
          </w:p>
        </w:tc>
        <w:tc>
          <w:tcPr>
            <w:tcW w:w="1689" w:type="dxa"/>
          </w:tcPr>
          <w:p w14:paraId="268FC4A7" w14:textId="77777777" w:rsidR="00E63003" w:rsidRPr="00B258C7" w:rsidRDefault="00E63003" w:rsidP="00E63003">
            <w:pPr>
              <w:rPr>
                <w:sz w:val="24"/>
              </w:rPr>
            </w:pPr>
            <w:r>
              <w:rPr>
                <w:sz w:val="24"/>
              </w:rPr>
              <w:t>Address Matched Telephone Interviewer</w:t>
            </w:r>
          </w:p>
        </w:tc>
        <w:tc>
          <w:tcPr>
            <w:tcW w:w="1512" w:type="dxa"/>
            <w:vAlign w:val="center"/>
          </w:tcPr>
          <w:p w14:paraId="747814A7" w14:textId="77777777" w:rsidR="00E63003" w:rsidRDefault="00E63003" w:rsidP="00E63003">
            <w:pPr>
              <w:jc w:val="center"/>
            </w:pPr>
            <w:r w:rsidRPr="008B29BB">
              <w:rPr>
                <w:bCs/>
                <w:sz w:val="24"/>
              </w:rPr>
              <w:t>300 x 5 states =1,500</w:t>
            </w:r>
          </w:p>
        </w:tc>
        <w:tc>
          <w:tcPr>
            <w:tcW w:w="1475" w:type="dxa"/>
            <w:vAlign w:val="center"/>
          </w:tcPr>
          <w:p w14:paraId="3DBD50A4" w14:textId="77777777" w:rsidR="00E63003" w:rsidRDefault="00E63003" w:rsidP="00E63003">
            <w:pPr>
              <w:spacing w:before="120" w:after="120"/>
              <w:jc w:val="center"/>
              <w:rPr>
                <w:bCs/>
                <w:sz w:val="24"/>
              </w:rPr>
            </w:pPr>
            <w:r>
              <w:rPr>
                <w:bCs/>
                <w:sz w:val="24"/>
              </w:rPr>
              <w:t>1</w:t>
            </w:r>
          </w:p>
        </w:tc>
        <w:tc>
          <w:tcPr>
            <w:tcW w:w="1391" w:type="dxa"/>
          </w:tcPr>
          <w:p w14:paraId="22CB74BA" w14:textId="77777777" w:rsidR="00E63003" w:rsidRDefault="00E63003" w:rsidP="00E63003">
            <w:pPr>
              <w:spacing w:before="120" w:after="120"/>
              <w:jc w:val="center"/>
              <w:rPr>
                <w:bCs/>
                <w:sz w:val="24"/>
              </w:rPr>
            </w:pPr>
            <w:r>
              <w:rPr>
                <w:bCs/>
                <w:sz w:val="24"/>
              </w:rPr>
              <w:t>15/60</w:t>
            </w:r>
          </w:p>
        </w:tc>
        <w:tc>
          <w:tcPr>
            <w:tcW w:w="1306" w:type="dxa"/>
            <w:vAlign w:val="center"/>
          </w:tcPr>
          <w:p w14:paraId="7249D28B" w14:textId="77777777" w:rsidR="00E63003" w:rsidRDefault="00E63003" w:rsidP="00E63003">
            <w:pPr>
              <w:jc w:val="center"/>
            </w:pPr>
            <w:r w:rsidRPr="009F5C32">
              <w:rPr>
                <w:bCs/>
                <w:sz w:val="24"/>
              </w:rPr>
              <w:t>375</w:t>
            </w:r>
          </w:p>
        </w:tc>
      </w:tr>
      <w:tr w:rsidR="00E63003" w14:paraId="004732EF" w14:textId="77777777" w:rsidTr="00E63003">
        <w:tc>
          <w:tcPr>
            <w:tcW w:w="1617" w:type="dxa"/>
            <w:vMerge/>
          </w:tcPr>
          <w:p w14:paraId="62BEEF3E" w14:textId="77777777" w:rsidR="00E63003" w:rsidRDefault="00E63003" w:rsidP="00E63003">
            <w:pPr>
              <w:spacing w:before="120" w:after="120"/>
              <w:rPr>
                <w:bCs/>
                <w:sz w:val="24"/>
              </w:rPr>
            </w:pPr>
          </w:p>
        </w:tc>
        <w:tc>
          <w:tcPr>
            <w:tcW w:w="1689" w:type="dxa"/>
          </w:tcPr>
          <w:p w14:paraId="51ED091F" w14:textId="77777777" w:rsidR="00E63003" w:rsidRPr="00B258C7" w:rsidRDefault="00E63003" w:rsidP="00E63003">
            <w:pPr>
              <w:rPr>
                <w:sz w:val="24"/>
              </w:rPr>
            </w:pPr>
            <w:r>
              <w:rPr>
                <w:sz w:val="24"/>
              </w:rPr>
              <w:t>Not Address- matched telephone interview</w:t>
            </w:r>
          </w:p>
        </w:tc>
        <w:tc>
          <w:tcPr>
            <w:tcW w:w="1512" w:type="dxa"/>
            <w:vAlign w:val="center"/>
          </w:tcPr>
          <w:p w14:paraId="0D83BDCF" w14:textId="77777777" w:rsidR="00E63003" w:rsidRDefault="00E63003" w:rsidP="00E63003">
            <w:pPr>
              <w:jc w:val="center"/>
            </w:pPr>
            <w:r w:rsidRPr="008B29BB">
              <w:rPr>
                <w:bCs/>
                <w:sz w:val="24"/>
              </w:rPr>
              <w:t>300 x 5 states =1,500</w:t>
            </w:r>
          </w:p>
        </w:tc>
        <w:tc>
          <w:tcPr>
            <w:tcW w:w="1475" w:type="dxa"/>
            <w:vAlign w:val="center"/>
          </w:tcPr>
          <w:p w14:paraId="121575FC" w14:textId="77777777" w:rsidR="00E63003" w:rsidRDefault="00E63003" w:rsidP="00E63003">
            <w:pPr>
              <w:spacing w:before="120" w:after="120"/>
              <w:jc w:val="center"/>
              <w:rPr>
                <w:bCs/>
                <w:sz w:val="24"/>
              </w:rPr>
            </w:pPr>
            <w:r>
              <w:rPr>
                <w:bCs/>
                <w:sz w:val="24"/>
              </w:rPr>
              <w:t>1</w:t>
            </w:r>
          </w:p>
        </w:tc>
        <w:tc>
          <w:tcPr>
            <w:tcW w:w="1391" w:type="dxa"/>
          </w:tcPr>
          <w:p w14:paraId="5C5BF879" w14:textId="77777777" w:rsidR="00E63003" w:rsidRDefault="00E63003" w:rsidP="00E63003">
            <w:pPr>
              <w:spacing w:before="120" w:after="120"/>
              <w:jc w:val="center"/>
              <w:rPr>
                <w:bCs/>
                <w:sz w:val="24"/>
              </w:rPr>
            </w:pPr>
            <w:r>
              <w:rPr>
                <w:bCs/>
                <w:sz w:val="24"/>
              </w:rPr>
              <w:t>15/60</w:t>
            </w:r>
          </w:p>
        </w:tc>
        <w:tc>
          <w:tcPr>
            <w:tcW w:w="1306" w:type="dxa"/>
            <w:vAlign w:val="center"/>
          </w:tcPr>
          <w:p w14:paraId="4F580F13" w14:textId="77777777" w:rsidR="00E63003" w:rsidRDefault="00E63003" w:rsidP="00E63003">
            <w:pPr>
              <w:jc w:val="center"/>
            </w:pPr>
            <w:r w:rsidRPr="009F5C32">
              <w:rPr>
                <w:bCs/>
                <w:sz w:val="24"/>
              </w:rPr>
              <w:t>375</w:t>
            </w:r>
          </w:p>
        </w:tc>
      </w:tr>
      <w:tr w:rsidR="004B26FB" w14:paraId="43B941D0" w14:textId="77777777" w:rsidTr="003A483B">
        <w:tc>
          <w:tcPr>
            <w:tcW w:w="8990" w:type="dxa"/>
            <w:gridSpan w:val="6"/>
          </w:tcPr>
          <w:p w14:paraId="4679A4EF" w14:textId="77777777" w:rsidR="004B26FB" w:rsidRDefault="004B26FB" w:rsidP="004B26FB">
            <w:pPr>
              <w:spacing w:before="120" w:after="120"/>
              <w:jc w:val="center"/>
              <w:rPr>
                <w:bCs/>
                <w:sz w:val="24"/>
              </w:rPr>
            </w:pPr>
            <w:r>
              <w:rPr>
                <w:bCs/>
                <w:sz w:val="24"/>
              </w:rPr>
              <w:t>Address-Based Sample</w:t>
            </w:r>
          </w:p>
        </w:tc>
      </w:tr>
      <w:tr w:rsidR="00E63003" w14:paraId="4833E42F" w14:textId="77777777" w:rsidTr="00E63003">
        <w:tc>
          <w:tcPr>
            <w:tcW w:w="1617" w:type="dxa"/>
            <w:vMerge w:val="restart"/>
            <w:vAlign w:val="center"/>
          </w:tcPr>
          <w:p w14:paraId="351E9A63" w14:textId="77777777" w:rsidR="00E63003" w:rsidRDefault="00E63003" w:rsidP="00E63003">
            <w:pPr>
              <w:spacing w:before="120" w:after="120"/>
              <w:jc w:val="center"/>
              <w:rPr>
                <w:bCs/>
                <w:sz w:val="24"/>
              </w:rPr>
            </w:pPr>
            <w:r w:rsidRPr="004B26FB">
              <w:rPr>
                <w:bCs/>
                <w:sz w:val="24"/>
              </w:rPr>
              <w:t>General U.S. Adult Population</w:t>
            </w:r>
          </w:p>
        </w:tc>
        <w:tc>
          <w:tcPr>
            <w:tcW w:w="1689" w:type="dxa"/>
          </w:tcPr>
          <w:p w14:paraId="721588ED" w14:textId="77777777" w:rsidR="00E63003" w:rsidRPr="00B258C7" w:rsidRDefault="00557FA7" w:rsidP="00E63003">
            <w:pPr>
              <w:rPr>
                <w:sz w:val="24"/>
              </w:rPr>
            </w:pPr>
            <w:r>
              <w:rPr>
                <w:sz w:val="24"/>
              </w:rPr>
              <w:t xml:space="preserve">Phone </w:t>
            </w:r>
            <w:r w:rsidR="00E63003">
              <w:rPr>
                <w:sz w:val="24"/>
              </w:rPr>
              <w:t>Matched Web-based questionnaire</w:t>
            </w:r>
          </w:p>
        </w:tc>
        <w:tc>
          <w:tcPr>
            <w:tcW w:w="1512" w:type="dxa"/>
            <w:vAlign w:val="center"/>
          </w:tcPr>
          <w:p w14:paraId="3F32D872" w14:textId="77777777" w:rsidR="00E63003" w:rsidRDefault="00E63003" w:rsidP="00E63003">
            <w:pPr>
              <w:jc w:val="center"/>
            </w:pPr>
            <w:r w:rsidRPr="004650F2">
              <w:rPr>
                <w:bCs/>
                <w:sz w:val="24"/>
              </w:rPr>
              <w:t>300 x 5 states =1,500</w:t>
            </w:r>
          </w:p>
        </w:tc>
        <w:tc>
          <w:tcPr>
            <w:tcW w:w="1475" w:type="dxa"/>
            <w:vAlign w:val="center"/>
          </w:tcPr>
          <w:p w14:paraId="1CA65A11" w14:textId="77777777" w:rsidR="00E63003" w:rsidRDefault="00E63003" w:rsidP="00E63003">
            <w:pPr>
              <w:spacing w:before="120" w:after="120"/>
              <w:jc w:val="center"/>
              <w:rPr>
                <w:bCs/>
                <w:sz w:val="24"/>
              </w:rPr>
            </w:pPr>
            <w:r>
              <w:rPr>
                <w:bCs/>
                <w:sz w:val="24"/>
              </w:rPr>
              <w:t>1</w:t>
            </w:r>
          </w:p>
        </w:tc>
        <w:tc>
          <w:tcPr>
            <w:tcW w:w="1391" w:type="dxa"/>
            <w:vAlign w:val="center"/>
          </w:tcPr>
          <w:p w14:paraId="34DA110C" w14:textId="77777777" w:rsidR="00E63003" w:rsidRDefault="00E63003" w:rsidP="00E63003">
            <w:pPr>
              <w:jc w:val="center"/>
            </w:pPr>
            <w:r w:rsidRPr="001B3E8C">
              <w:rPr>
                <w:bCs/>
                <w:sz w:val="24"/>
              </w:rPr>
              <w:t>15/60</w:t>
            </w:r>
          </w:p>
        </w:tc>
        <w:tc>
          <w:tcPr>
            <w:tcW w:w="1306" w:type="dxa"/>
            <w:vAlign w:val="center"/>
          </w:tcPr>
          <w:p w14:paraId="2CCCCF27" w14:textId="77777777" w:rsidR="00E63003" w:rsidRDefault="00E63003" w:rsidP="00E63003">
            <w:pPr>
              <w:jc w:val="center"/>
            </w:pPr>
            <w:r w:rsidRPr="00140612">
              <w:rPr>
                <w:bCs/>
                <w:sz w:val="24"/>
              </w:rPr>
              <w:t>375</w:t>
            </w:r>
          </w:p>
        </w:tc>
      </w:tr>
      <w:tr w:rsidR="00E63003" w14:paraId="1803714C" w14:textId="77777777" w:rsidTr="00E63003">
        <w:tc>
          <w:tcPr>
            <w:tcW w:w="1617" w:type="dxa"/>
            <w:vMerge/>
          </w:tcPr>
          <w:p w14:paraId="09C5B0D3" w14:textId="77777777" w:rsidR="00E63003" w:rsidRDefault="00E63003" w:rsidP="00E63003">
            <w:pPr>
              <w:spacing w:before="120" w:after="120"/>
              <w:rPr>
                <w:bCs/>
                <w:sz w:val="24"/>
              </w:rPr>
            </w:pPr>
          </w:p>
        </w:tc>
        <w:tc>
          <w:tcPr>
            <w:tcW w:w="1689" w:type="dxa"/>
          </w:tcPr>
          <w:p w14:paraId="001D48A7" w14:textId="77777777" w:rsidR="00E63003" w:rsidRDefault="00557FA7" w:rsidP="00E63003">
            <w:pPr>
              <w:rPr>
                <w:sz w:val="24"/>
              </w:rPr>
            </w:pPr>
            <w:r>
              <w:rPr>
                <w:sz w:val="24"/>
              </w:rPr>
              <w:t xml:space="preserve">Phone </w:t>
            </w:r>
            <w:r w:rsidR="00E63003">
              <w:rPr>
                <w:sz w:val="24"/>
              </w:rPr>
              <w:t>Matched Mailed Questionnaire</w:t>
            </w:r>
          </w:p>
        </w:tc>
        <w:tc>
          <w:tcPr>
            <w:tcW w:w="1512" w:type="dxa"/>
            <w:vAlign w:val="center"/>
          </w:tcPr>
          <w:p w14:paraId="7E78D268" w14:textId="77777777" w:rsidR="00E63003" w:rsidRDefault="00E63003" w:rsidP="00E63003">
            <w:pPr>
              <w:jc w:val="center"/>
            </w:pPr>
            <w:r w:rsidRPr="004650F2">
              <w:rPr>
                <w:bCs/>
                <w:sz w:val="24"/>
              </w:rPr>
              <w:t>300 x 5 states =1,500</w:t>
            </w:r>
          </w:p>
        </w:tc>
        <w:tc>
          <w:tcPr>
            <w:tcW w:w="1475" w:type="dxa"/>
            <w:vAlign w:val="center"/>
          </w:tcPr>
          <w:p w14:paraId="7C2CD245" w14:textId="77777777" w:rsidR="00E63003" w:rsidRDefault="00E63003" w:rsidP="00E63003">
            <w:pPr>
              <w:spacing w:before="120" w:after="120"/>
              <w:jc w:val="center"/>
              <w:rPr>
                <w:bCs/>
                <w:sz w:val="24"/>
              </w:rPr>
            </w:pPr>
            <w:r>
              <w:rPr>
                <w:bCs/>
                <w:sz w:val="24"/>
              </w:rPr>
              <w:t>1</w:t>
            </w:r>
          </w:p>
        </w:tc>
        <w:tc>
          <w:tcPr>
            <w:tcW w:w="1391" w:type="dxa"/>
            <w:vAlign w:val="center"/>
          </w:tcPr>
          <w:p w14:paraId="5E8B9E45" w14:textId="77777777" w:rsidR="00E63003" w:rsidRDefault="00E63003" w:rsidP="00E63003">
            <w:pPr>
              <w:jc w:val="center"/>
            </w:pPr>
            <w:r w:rsidRPr="001B3E8C">
              <w:rPr>
                <w:bCs/>
                <w:sz w:val="24"/>
              </w:rPr>
              <w:t>15/60</w:t>
            </w:r>
          </w:p>
        </w:tc>
        <w:tc>
          <w:tcPr>
            <w:tcW w:w="1306" w:type="dxa"/>
            <w:vAlign w:val="center"/>
          </w:tcPr>
          <w:p w14:paraId="2D43AAFD" w14:textId="77777777" w:rsidR="00E63003" w:rsidRDefault="00E63003" w:rsidP="00E63003">
            <w:pPr>
              <w:jc w:val="center"/>
            </w:pPr>
            <w:r w:rsidRPr="00140612">
              <w:rPr>
                <w:bCs/>
                <w:sz w:val="24"/>
              </w:rPr>
              <w:t>375</w:t>
            </w:r>
          </w:p>
        </w:tc>
      </w:tr>
      <w:tr w:rsidR="00E63003" w14:paraId="7CC8FE25" w14:textId="77777777" w:rsidTr="00E63003">
        <w:tc>
          <w:tcPr>
            <w:tcW w:w="1617" w:type="dxa"/>
            <w:vMerge/>
          </w:tcPr>
          <w:p w14:paraId="571E2BBA" w14:textId="77777777" w:rsidR="00E63003" w:rsidRDefault="00E63003" w:rsidP="00E63003">
            <w:pPr>
              <w:spacing w:before="120" w:after="120"/>
              <w:rPr>
                <w:bCs/>
                <w:sz w:val="24"/>
              </w:rPr>
            </w:pPr>
          </w:p>
        </w:tc>
        <w:tc>
          <w:tcPr>
            <w:tcW w:w="1689" w:type="dxa"/>
          </w:tcPr>
          <w:p w14:paraId="3B806479" w14:textId="77777777" w:rsidR="00E63003" w:rsidRPr="00B258C7" w:rsidRDefault="00557FA7" w:rsidP="00E63003">
            <w:pPr>
              <w:rPr>
                <w:sz w:val="24"/>
              </w:rPr>
            </w:pPr>
            <w:r>
              <w:rPr>
                <w:sz w:val="24"/>
              </w:rPr>
              <w:t xml:space="preserve">Phone </w:t>
            </w:r>
            <w:r w:rsidR="00E63003">
              <w:rPr>
                <w:sz w:val="24"/>
              </w:rPr>
              <w:t>Matched Telephone Interviewer</w:t>
            </w:r>
          </w:p>
        </w:tc>
        <w:tc>
          <w:tcPr>
            <w:tcW w:w="1512" w:type="dxa"/>
            <w:vAlign w:val="center"/>
          </w:tcPr>
          <w:p w14:paraId="479B50FF" w14:textId="77777777" w:rsidR="00E63003" w:rsidRDefault="00E63003" w:rsidP="00E63003">
            <w:pPr>
              <w:jc w:val="center"/>
            </w:pPr>
            <w:r w:rsidRPr="004650F2">
              <w:rPr>
                <w:bCs/>
                <w:sz w:val="24"/>
              </w:rPr>
              <w:t>300 x 5 states =1,500</w:t>
            </w:r>
          </w:p>
        </w:tc>
        <w:tc>
          <w:tcPr>
            <w:tcW w:w="1475" w:type="dxa"/>
            <w:vAlign w:val="center"/>
          </w:tcPr>
          <w:p w14:paraId="2C7F14B7" w14:textId="77777777" w:rsidR="00E63003" w:rsidRDefault="00E63003" w:rsidP="00E63003">
            <w:pPr>
              <w:spacing w:before="120" w:after="120"/>
              <w:jc w:val="center"/>
              <w:rPr>
                <w:bCs/>
                <w:sz w:val="24"/>
              </w:rPr>
            </w:pPr>
            <w:r>
              <w:rPr>
                <w:bCs/>
                <w:sz w:val="24"/>
              </w:rPr>
              <w:t>1</w:t>
            </w:r>
          </w:p>
        </w:tc>
        <w:tc>
          <w:tcPr>
            <w:tcW w:w="1391" w:type="dxa"/>
            <w:vAlign w:val="center"/>
          </w:tcPr>
          <w:p w14:paraId="224A6E4C" w14:textId="77777777" w:rsidR="00E63003" w:rsidRDefault="00E63003" w:rsidP="00E63003">
            <w:pPr>
              <w:jc w:val="center"/>
            </w:pPr>
            <w:r w:rsidRPr="001B3E8C">
              <w:rPr>
                <w:bCs/>
                <w:sz w:val="24"/>
              </w:rPr>
              <w:t>15/60</w:t>
            </w:r>
          </w:p>
        </w:tc>
        <w:tc>
          <w:tcPr>
            <w:tcW w:w="1306" w:type="dxa"/>
            <w:vAlign w:val="center"/>
          </w:tcPr>
          <w:p w14:paraId="1C762DD5" w14:textId="77777777" w:rsidR="00E63003" w:rsidRDefault="00E63003" w:rsidP="00E63003">
            <w:pPr>
              <w:jc w:val="center"/>
            </w:pPr>
            <w:r w:rsidRPr="00140612">
              <w:rPr>
                <w:bCs/>
                <w:sz w:val="24"/>
              </w:rPr>
              <w:t>375</w:t>
            </w:r>
          </w:p>
        </w:tc>
      </w:tr>
      <w:tr w:rsidR="00E63003" w14:paraId="4D5A5AB9" w14:textId="77777777" w:rsidTr="00E63003">
        <w:tc>
          <w:tcPr>
            <w:tcW w:w="1617" w:type="dxa"/>
            <w:vMerge/>
          </w:tcPr>
          <w:p w14:paraId="45CAD35E" w14:textId="77777777" w:rsidR="00E63003" w:rsidRDefault="00E63003" w:rsidP="00E63003">
            <w:pPr>
              <w:spacing w:before="120" w:after="120"/>
              <w:rPr>
                <w:bCs/>
                <w:sz w:val="24"/>
              </w:rPr>
            </w:pPr>
          </w:p>
        </w:tc>
        <w:tc>
          <w:tcPr>
            <w:tcW w:w="1689" w:type="dxa"/>
          </w:tcPr>
          <w:p w14:paraId="111B95CB" w14:textId="77777777" w:rsidR="00E63003" w:rsidRPr="00B258C7" w:rsidRDefault="00E63003" w:rsidP="00557FA7">
            <w:pPr>
              <w:rPr>
                <w:sz w:val="24"/>
              </w:rPr>
            </w:pPr>
            <w:r>
              <w:rPr>
                <w:sz w:val="24"/>
              </w:rPr>
              <w:t xml:space="preserve">Not </w:t>
            </w:r>
            <w:r w:rsidR="00557FA7">
              <w:rPr>
                <w:sz w:val="24"/>
              </w:rPr>
              <w:t xml:space="preserve">Phone </w:t>
            </w:r>
            <w:r>
              <w:rPr>
                <w:sz w:val="24"/>
              </w:rPr>
              <w:t xml:space="preserve"> matched Web-based interview</w:t>
            </w:r>
          </w:p>
        </w:tc>
        <w:tc>
          <w:tcPr>
            <w:tcW w:w="1512" w:type="dxa"/>
            <w:vAlign w:val="center"/>
          </w:tcPr>
          <w:p w14:paraId="6A4E3BA6" w14:textId="77777777" w:rsidR="00E63003" w:rsidRDefault="00E63003" w:rsidP="00E63003">
            <w:pPr>
              <w:jc w:val="center"/>
            </w:pPr>
            <w:r w:rsidRPr="004650F2">
              <w:rPr>
                <w:bCs/>
                <w:sz w:val="24"/>
              </w:rPr>
              <w:t>300 x 5 states =1,500</w:t>
            </w:r>
          </w:p>
        </w:tc>
        <w:tc>
          <w:tcPr>
            <w:tcW w:w="1475" w:type="dxa"/>
            <w:vAlign w:val="center"/>
          </w:tcPr>
          <w:p w14:paraId="56534444" w14:textId="77777777" w:rsidR="00E63003" w:rsidRDefault="00E63003" w:rsidP="00E63003">
            <w:pPr>
              <w:spacing w:before="120" w:after="120"/>
              <w:jc w:val="center"/>
              <w:rPr>
                <w:bCs/>
                <w:sz w:val="24"/>
              </w:rPr>
            </w:pPr>
            <w:r>
              <w:rPr>
                <w:bCs/>
                <w:sz w:val="24"/>
              </w:rPr>
              <w:t>1</w:t>
            </w:r>
          </w:p>
        </w:tc>
        <w:tc>
          <w:tcPr>
            <w:tcW w:w="1391" w:type="dxa"/>
            <w:vAlign w:val="center"/>
          </w:tcPr>
          <w:p w14:paraId="536ED34C" w14:textId="77777777" w:rsidR="00E63003" w:rsidRDefault="00E63003" w:rsidP="00E63003">
            <w:pPr>
              <w:jc w:val="center"/>
            </w:pPr>
            <w:r w:rsidRPr="001B3E8C">
              <w:rPr>
                <w:bCs/>
                <w:sz w:val="24"/>
              </w:rPr>
              <w:t>15/60</w:t>
            </w:r>
          </w:p>
        </w:tc>
        <w:tc>
          <w:tcPr>
            <w:tcW w:w="1306" w:type="dxa"/>
            <w:vAlign w:val="center"/>
          </w:tcPr>
          <w:p w14:paraId="5DACE858" w14:textId="77777777" w:rsidR="00E63003" w:rsidRDefault="00E63003" w:rsidP="00E63003">
            <w:pPr>
              <w:jc w:val="center"/>
            </w:pPr>
            <w:r w:rsidRPr="00140612">
              <w:rPr>
                <w:bCs/>
                <w:sz w:val="24"/>
              </w:rPr>
              <w:t>375</w:t>
            </w:r>
          </w:p>
        </w:tc>
      </w:tr>
      <w:tr w:rsidR="00E63003" w14:paraId="0461263D" w14:textId="77777777" w:rsidTr="00E63003">
        <w:tc>
          <w:tcPr>
            <w:tcW w:w="1617" w:type="dxa"/>
            <w:vMerge/>
          </w:tcPr>
          <w:p w14:paraId="1E57547C" w14:textId="77777777" w:rsidR="00E63003" w:rsidRDefault="00E63003" w:rsidP="00E63003">
            <w:pPr>
              <w:spacing w:before="120" w:after="120"/>
              <w:rPr>
                <w:bCs/>
                <w:sz w:val="24"/>
              </w:rPr>
            </w:pPr>
          </w:p>
        </w:tc>
        <w:tc>
          <w:tcPr>
            <w:tcW w:w="1689" w:type="dxa"/>
          </w:tcPr>
          <w:p w14:paraId="1750D465" w14:textId="77777777" w:rsidR="00E63003" w:rsidRPr="00B258C7" w:rsidRDefault="00E63003" w:rsidP="00557FA7">
            <w:pPr>
              <w:rPr>
                <w:sz w:val="24"/>
              </w:rPr>
            </w:pPr>
            <w:r>
              <w:rPr>
                <w:sz w:val="24"/>
              </w:rPr>
              <w:t xml:space="preserve">Not </w:t>
            </w:r>
            <w:r w:rsidR="00557FA7">
              <w:rPr>
                <w:sz w:val="24"/>
              </w:rPr>
              <w:t xml:space="preserve">Phone </w:t>
            </w:r>
            <w:r>
              <w:rPr>
                <w:sz w:val="24"/>
              </w:rPr>
              <w:t>Matched Mailed Survey</w:t>
            </w:r>
          </w:p>
        </w:tc>
        <w:tc>
          <w:tcPr>
            <w:tcW w:w="1512" w:type="dxa"/>
            <w:vAlign w:val="center"/>
          </w:tcPr>
          <w:p w14:paraId="12F0D4C6" w14:textId="77777777" w:rsidR="00E63003" w:rsidRDefault="00E63003" w:rsidP="00E63003">
            <w:pPr>
              <w:jc w:val="center"/>
            </w:pPr>
            <w:r w:rsidRPr="004650F2">
              <w:rPr>
                <w:bCs/>
                <w:sz w:val="24"/>
              </w:rPr>
              <w:t>300 x 5 states =1,500</w:t>
            </w:r>
          </w:p>
        </w:tc>
        <w:tc>
          <w:tcPr>
            <w:tcW w:w="1475" w:type="dxa"/>
            <w:vAlign w:val="center"/>
          </w:tcPr>
          <w:p w14:paraId="3C1F7E9B" w14:textId="77777777" w:rsidR="00E63003" w:rsidRDefault="00E63003" w:rsidP="00E63003">
            <w:pPr>
              <w:spacing w:before="120" w:after="120"/>
              <w:jc w:val="center"/>
              <w:rPr>
                <w:bCs/>
                <w:sz w:val="24"/>
              </w:rPr>
            </w:pPr>
            <w:r>
              <w:rPr>
                <w:bCs/>
                <w:sz w:val="24"/>
              </w:rPr>
              <w:t>1</w:t>
            </w:r>
          </w:p>
        </w:tc>
        <w:tc>
          <w:tcPr>
            <w:tcW w:w="1391" w:type="dxa"/>
            <w:vAlign w:val="center"/>
          </w:tcPr>
          <w:p w14:paraId="1F48CF83" w14:textId="77777777" w:rsidR="00E63003" w:rsidRDefault="00E63003" w:rsidP="00E63003">
            <w:pPr>
              <w:jc w:val="center"/>
            </w:pPr>
            <w:r w:rsidRPr="001B3E8C">
              <w:rPr>
                <w:bCs/>
                <w:sz w:val="24"/>
              </w:rPr>
              <w:t>15/60</w:t>
            </w:r>
          </w:p>
        </w:tc>
        <w:tc>
          <w:tcPr>
            <w:tcW w:w="1306" w:type="dxa"/>
            <w:vAlign w:val="center"/>
          </w:tcPr>
          <w:p w14:paraId="474D87D7" w14:textId="77777777" w:rsidR="00E63003" w:rsidRDefault="00E63003" w:rsidP="00E63003">
            <w:pPr>
              <w:jc w:val="center"/>
            </w:pPr>
            <w:r w:rsidRPr="00140612">
              <w:rPr>
                <w:bCs/>
                <w:sz w:val="24"/>
              </w:rPr>
              <w:t>375</w:t>
            </w:r>
          </w:p>
        </w:tc>
      </w:tr>
      <w:tr w:rsidR="004B26FB" w14:paraId="6C89E171" w14:textId="77777777" w:rsidTr="00E63003">
        <w:trPr>
          <w:trHeight w:val="638"/>
        </w:trPr>
        <w:tc>
          <w:tcPr>
            <w:tcW w:w="3306" w:type="dxa"/>
            <w:gridSpan w:val="2"/>
          </w:tcPr>
          <w:p w14:paraId="1E04B18D" w14:textId="77777777" w:rsidR="00D04D88" w:rsidRDefault="00D04D88" w:rsidP="003D1AEC">
            <w:pPr>
              <w:rPr>
                <w:sz w:val="24"/>
              </w:rPr>
            </w:pPr>
            <w:r>
              <w:rPr>
                <w:sz w:val="24"/>
              </w:rPr>
              <w:t>Total</w:t>
            </w:r>
          </w:p>
        </w:tc>
        <w:tc>
          <w:tcPr>
            <w:tcW w:w="1512" w:type="dxa"/>
          </w:tcPr>
          <w:p w14:paraId="351C3B53" w14:textId="77777777" w:rsidR="00D04D88" w:rsidRDefault="00E63003" w:rsidP="00E63003">
            <w:pPr>
              <w:spacing w:before="120" w:after="120"/>
              <w:jc w:val="center"/>
              <w:rPr>
                <w:bCs/>
                <w:sz w:val="24"/>
              </w:rPr>
            </w:pPr>
            <w:r>
              <w:rPr>
                <w:bCs/>
                <w:sz w:val="24"/>
              </w:rPr>
              <w:t>13,500</w:t>
            </w:r>
          </w:p>
        </w:tc>
        <w:tc>
          <w:tcPr>
            <w:tcW w:w="2866" w:type="dxa"/>
            <w:gridSpan w:val="2"/>
            <w:vAlign w:val="center"/>
          </w:tcPr>
          <w:p w14:paraId="171CB579" w14:textId="77777777" w:rsidR="00D04D88" w:rsidRDefault="00D04D88" w:rsidP="0087582A">
            <w:pPr>
              <w:spacing w:before="120" w:after="120"/>
              <w:jc w:val="center"/>
              <w:rPr>
                <w:bCs/>
                <w:sz w:val="24"/>
              </w:rPr>
            </w:pPr>
          </w:p>
        </w:tc>
        <w:tc>
          <w:tcPr>
            <w:tcW w:w="1306" w:type="dxa"/>
            <w:vAlign w:val="center"/>
          </w:tcPr>
          <w:p w14:paraId="436AA006" w14:textId="77777777" w:rsidR="00D04D88" w:rsidRDefault="00E63003" w:rsidP="00E63003">
            <w:pPr>
              <w:spacing w:before="120" w:after="120"/>
              <w:jc w:val="center"/>
              <w:rPr>
                <w:bCs/>
                <w:sz w:val="24"/>
              </w:rPr>
            </w:pPr>
            <w:r>
              <w:rPr>
                <w:bCs/>
                <w:sz w:val="24"/>
              </w:rPr>
              <w:t>3,375</w:t>
            </w:r>
          </w:p>
        </w:tc>
      </w:tr>
    </w:tbl>
    <w:p w14:paraId="009A8F09" w14:textId="77777777" w:rsidR="00A61A9C" w:rsidRDefault="00A61A9C" w:rsidP="00E37D1E">
      <w:pPr>
        <w:spacing w:before="120" w:after="120"/>
        <w:ind w:left="360"/>
        <w:rPr>
          <w:bCs/>
          <w:sz w:val="24"/>
        </w:rPr>
      </w:pPr>
    </w:p>
    <w:p w14:paraId="446DFDCC" w14:textId="77777777" w:rsidR="00D92E1D" w:rsidRPr="00B258C7" w:rsidRDefault="00A32307" w:rsidP="001159A2">
      <w:pPr>
        <w:spacing w:before="120" w:after="120"/>
        <w:ind w:left="360"/>
        <w:rPr>
          <w:sz w:val="24"/>
        </w:rPr>
      </w:pPr>
      <w:r>
        <w:rPr>
          <w:sz w:val="24"/>
        </w:rPr>
        <w:t xml:space="preserve"> </w:t>
      </w:r>
      <w:r w:rsidR="009B3794" w:rsidRPr="00B258C7">
        <w:rPr>
          <w:b/>
          <w:sz w:val="24"/>
        </w:rPr>
        <w:t>12B</w:t>
      </w:r>
      <w:r w:rsidR="009B3794" w:rsidRPr="00B258C7">
        <w:rPr>
          <w:sz w:val="24"/>
        </w:rPr>
        <w:t xml:space="preserve">. </w:t>
      </w:r>
      <w:r w:rsidR="00E370E3" w:rsidRPr="00B258C7">
        <w:rPr>
          <w:b/>
          <w:sz w:val="24"/>
        </w:rPr>
        <w:t>C</w:t>
      </w:r>
      <w:r w:rsidR="007E7930" w:rsidRPr="00B258C7">
        <w:rPr>
          <w:b/>
          <w:sz w:val="24"/>
        </w:rPr>
        <w:t>osts to respondents.</w:t>
      </w:r>
    </w:p>
    <w:p w14:paraId="4AAE576C" w14:textId="606BD027" w:rsidR="009B3794" w:rsidRPr="00B258C7" w:rsidRDefault="007E7930" w:rsidP="00E37D1E">
      <w:pPr>
        <w:widowControl/>
        <w:spacing w:before="120" w:after="120"/>
        <w:ind w:left="270"/>
        <w:rPr>
          <w:sz w:val="24"/>
        </w:rPr>
      </w:pPr>
      <w:r w:rsidRPr="00B258C7">
        <w:rPr>
          <w:sz w:val="24"/>
        </w:rPr>
        <w:t xml:space="preserve">No costs </w:t>
      </w:r>
      <w:r w:rsidR="00B258C7">
        <w:rPr>
          <w:sz w:val="24"/>
        </w:rPr>
        <w:t xml:space="preserve">to </w:t>
      </w:r>
      <w:r w:rsidR="00C533ED">
        <w:rPr>
          <w:sz w:val="24"/>
        </w:rPr>
        <w:t>Preliminary Experiment</w:t>
      </w:r>
      <w:r w:rsidR="00B258C7">
        <w:rPr>
          <w:sz w:val="24"/>
        </w:rPr>
        <w:t xml:space="preserve"> test respondents </w:t>
      </w:r>
      <w:r w:rsidRPr="00B258C7">
        <w:rPr>
          <w:sz w:val="24"/>
        </w:rPr>
        <w:t>are anticipated</w:t>
      </w:r>
      <w:r w:rsidR="00B258C7">
        <w:rPr>
          <w:sz w:val="24"/>
        </w:rPr>
        <w:t>, other than their time to participate</w:t>
      </w:r>
      <w:r w:rsidRPr="00B258C7">
        <w:rPr>
          <w:sz w:val="24"/>
        </w:rPr>
        <w:t xml:space="preserve">.  Table </w:t>
      </w:r>
      <w:r w:rsidR="003E3DA2" w:rsidRPr="00B258C7">
        <w:rPr>
          <w:color w:val="000000"/>
          <w:sz w:val="24"/>
        </w:rPr>
        <w:t xml:space="preserve">12B shows the estimated cost burden </w:t>
      </w:r>
      <w:r w:rsidR="00E63003">
        <w:rPr>
          <w:color w:val="000000"/>
          <w:sz w:val="24"/>
        </w:rPr>
        <w:t xml:space="preserve">for the single administration of the BRFSS </w:t>
      </w:r>
      <w:r w:rsidR="00894C76" w:rsidRPr="00894C76">
        <w:rPr>
          <w:color w:val="000000"/>
          <w:sz w:val="24"/>
        </w:rPr>
        <w:t>Preliminary</w:t>
      </w:r>
      <w:r w:rsidR="00894C76">
        <w:rPr>
          <w:color w:val="000000"/>
          <w:sz w:val="24"/>
        </w:rPr>
        <w:t xml:space="preserve"> Experiment for Sample and Mode</w:t>
      </w:r>
      <w:r w:rsidR="003E3DA2" w:rsidRPr="00B258C7">
        <w:rPr>
          <w:color w:val="000000"/>
          <w:sz w:val="24"/>
        </w:rPr>
        <w:t xml:space="preserve">, based on the respondent’s time to participate.  The total cost burden is estimated to be </w:t>
      </w:r>
      <w:r w:rsidR="003D1AEC">
        <w:rPr>
          <w:color w:val="000000"/>
          <w:sz w:val="24"/>
        </w:rPr>
        <w:t>$</w:t>
      </w:r>
      <w:r w:rsidR="00E44E4E">
        <w:rPr>
          <w:color w:val="000000"/>
          <w:sz w:val="24"/>
        </w:rPr>
        <w:t>82,827</w:t>
      </w:r>
      <w:r w:rsidR="003E3DA2" w:rsidRPr="00B258C7">
        <w:rPr>
          <w:sz w:val="24"/>
        </w:rPr>
        <w:t>.</w:t>
      </w:r>
    </w:p>
    <w:p w14:paraId="1D5CA726" w14:textId="77777777" w:rsidR="009B3794" w:rsidRDefault="009B3794" w:rsidP="00E37D1E">
      <w:pPr>
        <w:widowControl/>
        <w:spacing w:before="120" w:after="120"/>
        <w:ind w:left="270"/>
        <w:rPr>
          <w:b/>
          <w:sz w:val="24"/>
        </w:rPr>
      </w:pPr>
      <w:r w:rsidRPr="00B258C7">
        <w:rPr>
          <w:b/>
          <w:sz w:val="24"/>
        </w:rPr>
        <w:t>Estimated Annualized Burden Costs</w:t>
      </w:r>
    </w:p>
    <w:tbl>
      <w:tblPr>
        <w:tblStyle w:val="TableGrid"/>
        <w:tblW w:w="8995" w:type="dxa"/>
        <w:tblInd w:w="360" w:type="dxa"/>
        <w:tblLook w:val="04A0" w:firstRow="1" w:lastRow="0" w:firstColumn="1" w:lastColumn="0" w:noHBand="0" w:noVBand="1"/>
      </w:tblPr>
      <w:tblGrid>
        <w:gridCol w:w="2695"/>
        <w:gridCol w:w="2250"/>
        <w:gridCol w:w="1350"/>
        <w:gridCol w:w="2700"/>
      </w:tblGrid>
      <w:tr w:rsidR="00E44E4E" w14:paraId="3B275C4F" w14:textId="77777777" w:rsidTr="00800F56">
        <w:tc>
          <w:tcPr>
            <w:tcW w:w="8995" w:type="dxa"/>
            <w:gridSpan w:val="4"/>
            <w:tcBorders>
              <w:bottom w:val="single" w:sz="4" w:space="0" w:color="auto"/>
            </w:tcBorders>
          </w:tcPr>
          <w:p w14:paraId="06851947" w14:textId="77777777" w:rsidR="00E44E4E" w:rsidRPr="00E44E4E" w:rsidRDefault="00E44E4E" w:rsidP="00E44E4E">
            <w:pPr>
              <w:jc w:val="center"/>
              <w:rPr>
                <w:sz w:val="24"/>
              </w:rPr>
            </w:pPr>
            <w:r>
              <w:rPr>
                <w:sz w:val="24"/>
              </w:rPr>
              <w:t>Table 12B Estimated Annual Cost Burden</w:t>
            </w:r>
          </w:p>
        </w:tc>
      </w:tr>
      <w:tr w:rsidR="00E44E4E" w14:paraId="1A0A7973" w14:textId="77777777" w:rsidTr="00800F56">
        <w:tc>
          <w:tcPr>
            <w:tcW w:w="2695" w:type="dxa"/>
            <w:tcBorders>
              <w:bottom w:val="single" w:sz="4" w:space="0" w:color="auto"/>
            </w:tcBorders>
          </w:tcPr>
          <w:p w14:paraId="700D2048" w14:textId="77777777" w:rsidR="00E44E4E" w:rsidRPr="00B258C7" w:rsidRDefault="00E44E4E" w:rsidP="00E63003">
            <w:pPr>
              <w:spacing w:before="120" w:after="120"/>
              <w:jc w:val="center"/>
              <w:rPr>
                <w:sz w:val="24"/>
              </w:rPr>
            </w:pPr>
            <w:r>
              <w:rPr>
                <w:sz w:val="24"/>
              </w:rPr>
              <w:t>Respondent Type</w:t>
            </w:r>
          </w:p>
        </w:tc>
        <w:tc>
          <w:tcPr>
            <w:tcW w:w="2250" w:type="dxa"/>
            <w:tcBorders>
              <w:bottom w:val="single" w:sz="4" w:space="0" w:color="auto"/>
            </w:tcBorders>
          </w:tcPr>
          <w:p w14:paraId="429C6557" w14:textId="77777777" w:rsidR="00E44E4E" w:rsidRPr="00B258C7" w:rsidRDefault="00E44E4E" w:rsidP="00E63003">
            <w:pPr>
              <w:spacing w:before="120" w:after="120"/>
              <w:jc w:val="center"/>
              <w:rPr>
                <w:color w:val="000000"/>
                <w:sz w:val="24"/>
              </w:rPr>
            </w:pPr>
            <w:r>
              <w:rPr>
                <w:color w:val="000000"/>
                <w:sz w:val="24"/>
              </w:rPr>
              <w:t>Single Administration  Burden Hours</w:t>
            </w:r>
          </w:p>
        </w:tc>
        <w:tc>
          <w:tcPr>
            <w:tcW w:w="1350" w:type="dxa"/>
            <w:tcBorders>
              <w:bottom w:val="single" w:sz="4" w:space="0" w:color="auto"/>
            </w:tcBorders>
          </w:tcPr>
          <w:p w14:paraId="04E885C3" w14:textId="77777777" w:rsidR="00E44E4E" w:rsidRPr="00B258C7" w:rsidRDefault="00E44E4E" w:rsidP="00E63003">
            <w:pPr>
              <w:spacing w:before="120" w:after="120"/>
              <w:jc w:val="center"/>
              <w:rPr>
                <w:color w:val="000000"/>
                <w:sz w:val="24"/>
              </w:rPr>
            </w:pPr>
            <w:r>
              <w:rPr>
                <w:color w:val="000000"/>
                <w:sz w:val="24"/>
              </w:rPr>
              <w:t>Average Hourly Rate*</w:t>
            </w:r>
          </w:p>
        </w:tc>
        <w:tc>
          <w:tcPr>
            <w:tcW w:w="2700" w:type="dxa"/>
            <w:tcBorders>
              <w:bottom w:val="single" w:sz="4" w:space="0" w:color="auto"/>
            </w:tcBorders>
          </w:tcPr>
          <w:p w14:paraId="6760446F" w14:textId="77777777" w:rsidR="00E44E4E" w:rsidRPr="00E44E4E" w:rsidRDefault="00E44E4E" w:rsidP="00E44E4E">
            <w:pPr>
              <w:jc w:val="center"/>
              <w:rPr>
                <w:sz w:val="24"/>
              </w:rPr>
            </w:pPr>
            <w:r w:rsidRPr="00E44E4E">
              <w:rPr>
                <w:sz w:val="24"/>
              </w:rPr>
              <w:t xml:space="preserve">Total </w:t>
            </w:r>
          </w:p>
          <w:p w14:paraId="732E31CF" w14:textId="77777777" w:rsidR="00E44E4E" w:rsidRPr="00E44E4E" w:rsidRDefault="00E44E4E" w:rsidP="00E44E4E">
            <w:pPr>
              <w:jc w:val="center"/>
              <w:rPr>
                <w:sz w:val="24"/>
              </w:rPr>
            </w:pPr>
            <w:r>
              <w:rPr>
                <w:sz w:val="24"/>
              </w:rPr>
              <w:t>Single Administration</w:t>
            </w:r>
          </w:p>
          <w:p w14:paraId="4E39CA15" w14:textId="77777777" w:rsidR="00E44E4E" w:rsidRPr="00B258C7" w:rsidRDefault="00E44E4E" w:rsidP="00E44E4E">
            <w:pPr>
              <w:jc w:val="center"/>
              <w:rPr>
                <w:sz w:val="24"/>
              </w:rPr>
            </w:pPr>
            <w:r w:rsidRPr="00E44E4E">
              <w:rPr>
                <w:sz w:val="24"/>
              </w:rPr>
              <w:t>Cost Burden</w:t>
            </w:r>
          </w:p>
        </w:tc>
      </w:tr>
      <w:tr w:rsidR="00E63003" w14:paraId="5A7D091A" w14:textId="77777777" w:rsidTr="00800F56">
        <w:tc>
          <w:tcPr>
            <w:tcW w:w="8995" w:type="dxa"/>
            <w:gridSpan w:val="4"/>
          </w:tcPr>
          <w:p w14:paraId="1EE1E0E2" w14:textId="77777777" w:rsidR="00E63003" w:rsidRDefault="00E63003" w:rsidP="003A483B">
            <w:pPr>
              <w:spacing w:before="120" w:after="120"/>
              <w:jc w:val="center"/>
              <w:rPr>
                <w:bCs/>
                <w:sz w:val="24"/>
              </w:rPr>
            </w:pPr>
            <w:r>
              <w:rPr>
                <w:bCs/>
                <w:sz w:val="24"/>
              </w:rPr>
              <w:t>Telephone Sample</w:t>
            </w:r>
          </w:p>
        </w:tc>
      </w:tr>
      <w:tr w:rsidR="00E44E4E" w14:paraId="78765BA4" w14:textId="77777777" w:rsidTr="00800F56">
        <w:tc>
          <w:tcPr>
            <w:tcW w:w="2695" w:type="dxa"/>
          </w:tcPr>
          <w:p w14:paraId="09D323D5" w14:textId="77777777" w:rsidR="00E44E4E" w:rsidRPr="00B258C7" w:rsidRDefault="00E44E4E" w:rsidP="003A483B">
            <w:pPr>
              <w:rPr>
                <w:sz w:val="24"/>
              </w:rPr>
            </w:pPr>
            <w:r>
              <w:rPr>
                <w:sz w:val="24"/>
              </w:rPr>
              <w:t>Address Matched Web-based questionnaire</w:t>
            </w:r>
          </w:p>
        </w:tc>
        <w:tc>
          <w:tcPr>
            <w:tcW w:w="2250" w:type="dxa"/>
            <w:vAlign w:val="center"/>
          </w:tcPr>
          <w:p w14:paraId="04125FC0" w14:textId="77777777" w:rsidR="00E44E4E" w:rsidRDefault="00E44E4E" w:rsidP="00E44E4E">
            <w:pPr>
              <w:jc w:val="center"/>
            </w:pPr>
            <w:r>
              <w:rPr>
                <w:bCs/>
                <w:sz w:val="24"/>
              </w:rPr>
              <w:t>375</w:t>
            </w:r>
          </w:p>
        </w:tc>
        <w:tc>
          <w:tcPr>
            <w:tcW w:w="1350" w:type="dxa"/>
            <w:vAlign w:val="center"/>
          </w:tcPr>
          <w:p w14:paraId="4FEFF329" w14:textId="77777777" w:rsidR="00E44E4E" w:rsidRDefault="00E44E4E" w:rsidP="00E44E4E">
            <w:pPr>
              <w:spacing w:before="120" w:after="120"/>
              <w:jc w:val="center"/>
              <w:rPr>
                <w:bCs/>
                <w:sz w:val="24"/>
              </w:rPr>
            </w:pPr>
            <w:r>
              <w:rPr>
                <w:bCs/>
                <w:sz w:val="24"/>
              </w:rPr>
              <w:t>$24.54</w:t>
            </w:r>
          </w:p>
        </w:tc>
        <w:tc>
          <w:tcPr>
            <w:tcW w:w="2700" w:type="dxa"/>
            <w:vAlign w:val="center"/>
          </w:tcPr>
          <w:p w14:paraId="43503E64" w14:textId="77777777" w:rsidR="00E44E4E" w:rsidRDefault="00E44E4E" w:rsidP="00E44E4E">
            <w:pPr>
              <w:spacing w:before="120" w:after="120"/>
              <w:jc w:val="center"/>
              <w:rPr>
                <w:bCs/>
                <w:sz w:val="24"/>
              </w:rPr>
            </w:pPr>
            <w:r>
              <w:rPr>
                <w:bCs/>
                <w:sz w:val="24"/>
              </w:rPr>
              <w:t>$9,203</w:t>
            </w:r>
          </w:p>
        </w:tc>
      </w:tr>
      <w:tr w:rsidR="00E44E4E" w14:paraId="559FC290" w14:textId="77777777" w:rsidTr="00800F56">
        <w:tc>
          <w:tcPr>
            <w:tcW w:w="2695" w:type="dxa"/>
          </w:tcPr>
          <w:p w14:paraId="6FA69032" w14:textId="77777777" w:rsidR="00E44E4E" w:rsidRDefault="00E44E4E" w:rsidP="00E44E4E">
            <w:pPr>
              <w:rPr>
                <w:sz w:val="24"/>
              </w:rPr>
            </w:pPr>
            <w:r>
              <w:rPr>
                <w:sz w:val="24"/>
              </w:rPr>
              <w:t>Address-Matched Mailed Questionnaire</w:t>
            </w:r>
          </w:p>
        </w:tc>
        <w:tc>
          <w:tcPr>
            <w:tcW w:w="2250" w:type="dxa"/>
            <w:vAlign w:val="center"/>
          </w:tcPr>
          <w:p w14:paraId="63F6C479" w14:textId="77777777" w:rsidR="00E44E4E" w:rsidRDefault="00E44E4E" w:rsidP="00E44E4E">
            <w:pPr>
              <w:jc w:val="center"/>
            </w:pPr>
            <w:r>
              <w:rPr>
                <w:bCs/>
                <w:sz w:val="24"/>
              </w:rPr>
              <w:t>375</w:t>
            </w:r>
          </w:p>
        </w:tc>
        <w:tc>
          <w:tcPr>
            <w:tcW w:w="1350" w:type="dxa"/>
            <w:vAlign w:val="center"/>
          </w:tcPr>
          <w:p w14:paraId="0CDC4EF8" w14:textId="77777777" w:rsidR="00E44E4E" w:rsidRDefault="00E44E4E" w:rsidP="00E44E4E">
            <w:pPr>
              <w:jc w:val="center"/>
            </w:pPr>
            <w:r w:rsidRPr="008453E8">
              <w:rPr>
                <w:bCs/>
                <w:sz w:val="24"/>
              </w:rPr>
              <w:t>$24.54</w:t>
            </w:r>
          </w:p>
        </w:tc>
        <w:tc>
          <w:tcPr>
            <w:tcW w:w="2700" w:type="dxa"/>
            <w:vAlign w:val="center"/>
          </w:tcPr>
          <w:p w14:paraId="7ACE40FA" w14:textId="77777777" w:rsidR="00E44E4E" w:rsidRDefault="00E44E4E" w:rsidP="00E44E4E">
            <w:pPr>
              <w:jc w:val="center"/>
            </w:pPr>
            <w:r w:rsidRPr="008E06B2">
              <w:rPr>
                <w:bCs/>
                <w:sz w:val="24"/>
              </w:rPr>
              <w:t>$9</w:t>
            </w:r>
            <w:r>
              <w:rPr>
                <w:bCs/>
                <w:sz w:val="24"/>
              </w:rPr>
              <w:t>,</w:t>
            </w:r>
            <w:r w:rsidRPr="008E06B2">
              <w:rPr>
                <w:bCs/>
                <w:sz w:val="24"/>
              </w:rPr>
              <w:t>203</w:t>
            </w:r>
          </w:p>
        </w:tc>
      </w:tr>
      <w:tr w:rsidR="00E44E4E" w14:paraId="6CDCC463" w14:textId="77777777" w:rsidTr="00800F56">
        <w:tc>
          <w:tcPr>
            <w:tcW w:w="2695" w:type="dxa"/>
          </w:tcPr>
          <w:p w14:paraId="6CF7DF02" w14:textId="77777777" w:rsidR="00E44E4E" w:rsidRPr="00B258C7" w:rsidRDefault="00E44E4E" w:rsidP="00E44E4E">
            <w:pPr>
              <w:rPr>
                <w:sz w:val="24"/>
              </w:rPr>
            </w:pPr>
            <w:r>
              <w:rPr>
                <w:sz w:val="24"/>
              </w:rPr>
              <w:t>Address Matched Telephone Interviewer</w:t>
            </w:r>
          </w:p>
        </w:tc>
        <w:tc>
          <w:tcPr>
            <w:tcW w:w="2250" w:type="dxa"/>
            <w:vAlign w:val="center"/>
          </w:tcPr>
          <w:p w14:paraId="7C33419D" w14:textId="77777777" w:rsidR="00E44E4E" w:rsidRDefault="00E44E4E" w:rsidP="00E44E4E">
            <w:pPr>
              <w:jc w:val="center"/>
            </w:pPr>
            <w:r w:rsidRPr="001E0141">
              <w:rPr>
                <w:bCs/>
                <w:sz w:val="24"/>
              </w:rPr>
              <w:t>375</w:t>
            </w:r>
          </w:p>
        </w:tc>
        <w:tc>
          <w:tcPr>
            <w:tcW w:w="1350" w:type="dxa"/>
            <w:vAlign w:val="center"/>
          </w:tcPr>
          <w:p w14:paraId="556927D5" w14:textId="77777777" w:rsidR="00E44E4E" w:rsidRDefault="00E44E4E" w:rsidP="00E44E4E">
            <w:pPr>
              <w:jc w:val="center"/>
            </w:pPr>
            <w:r w:rsidRPr="008453E8">
              <w:rPr>
                <w:bCs/>
                <w:sz w:val="24"/>
              </w:rPr>
              <w:t>$24.54</w:t>
            </w:r>
          </w:p>
        </w:tc>
        <w:tc>
          <w:tcPr>
            <w:tcW w:w="2700" w:type="dxa"/>
            <w:vAlign w:val="center"/>
          </w:tcPr>
          <w:p w14:paraId="3E2A03B3" w14:textId="77777777" w:rsidR="00E44E4E" w:rsidRDefault="00E44E4E" w:rsidP="00E44E4E">
            <w:pPr>
              <w:jc w:val="center"/>
            </w:pPr>
            <w:r w:rsidRPr="008E06B2">
              <w:rPr>
                <w:bCs/>
                <w:sz w:val="24"/>
              </w:rPr>
              <w:t>$9</w:t>
            </w:r>
            <w:r>
              <w:rPr>
                <w:bCs/>
                <w:sz w:val="24"/>
              </w:rPr>
              <w:t>,</w:t>
            </w:r>
            <w:r w:rsidRPr="008E06B2">
              <w:rPr>
                <w:bCs/>
                <w:sz w:val="24"/>
              </w:rPr>
              <w:t>203</w:t>
            </w:r>
          </w:p>
        </w:tc>
      </w:tr>
      <w:tr w:rsidR="00E44E4E" w14:paraId="30D6DFF8" w14:textId="77777777" w:rsidTr="00800F56">
        <w:tc>
          <w:tcPr>
            <w:tcW w:w="2695" w:type="dxa"/>
          </w:tcPr>
          <w:p w14:paraId="6C670C6A" w14:textId="77777777" w:rsidR="00E44E4E" w:rsidRPr="00B258C7" w:rsidRDefault="00E44E4E" w:rsidP="00E44E4E">
            <w:pPr>
              <w:rPr>
                <w:sz w:val="24"/>
              </w:rPr>
            </w:pPr>
            <w:r>
              <w:rPr>
                <w:sz w:val="24"/>
              </w:rPr>
              <w:t>Not Address- matched telephone interview</w:t>
            </w:r>
          </w:p>
        </w:tc>
        <w:tc>
          <w:tcPr>
            <w:tcW w:w="2250" w:type="dxa"/>
            <w:vAlign w:val="center"/>
          </w:tcPr>
          <w:p w14:paraId="4854217D" w14:textId="77777777" w:rsidR="00E44E4E" w:rsidRDefault="00E44E4E" w:rsidP="00E44E4E">
            <w:pPr>
              <w:jc w:val="center"/>
            </w:pPr>
            <w:r w:rsidRPr="001E0141">
              <w:rPr>
                <w:bCs/>
                <w:sz w:val="24"/>
              </w:rPr>
              <w:t>375</w:t>
            </w:r>
          </w:p>
        </w:tc>
        <w:tc>
          <w:tcPr>
            <w:tcW w:w="1350" w:type="dxa"/>
            <w:vAlign w:val="center"/>
          </w:tcPr>
          <w:p w14:paraId="5E95904D" w14:textId="77777777" w:rsidR="00E44E4E" w:rsidRDefault="00E44E4E" w:rsidP="00E44E4E">
            <w:pPr>
              <w:jc w:val="center"/>
            </w:pPr>
            <w:r w:rsidRPr="008453E8">
              <w:rPr>
                <w:bCs/>
                <w:sz w:val="24"/>
              </w:rPr>
              <w:t>$24.54</w:t>
            </w:r>
          </w:p>
        </w:tc>
        <w:tc>
          <w:tcPr>
            <w:tcW w:w="2700" w:type="dxa"/>
            <w:vAlign w:val="center"/>
          </w:tcPr>
          <w:p w14:paraId="2ACDB649" w14:textId="77777777" w:rsidR="00E44E4E" w:rsidRDefault="00E44E4E" w:rsidP="00E44E4E">
            <w:pPr>
              <w:jc w:val="center"/>
            </w:pPr>
            <w:r w:rsidRPr="008E06B2">
              <w:rPr>
                <w:bCs/>
                <w:sz w:val="24"/>
              </w:rPr>
              <w:t>$9</w:t>
            </w:r>
            <w:r>
              <w:rPr>
                <w:bCs/>
                <w:sz w:val="24"/>
              </w:rPr>
              <w:t>,</w:t>
            </w:r>
            <w:r w:rsidRPr="008E06B2">
              <w:rPr>
                <w:bCs/>
                <w:sz w:val="24"/>
              </w:rPr>
              <w:t>203</w:t>
            </w:r>
          </w:p>
        </w:tc>
      </w:tr>
      <w:tr w:rsidR="00E63003" w14:paraId="41F2955B" w14:textId="77777777" w:rsidTr="00800F56">
        <w:tc>
          <w:tcPr>
            <w:tcW w:w="8995" w:type="dxa"/>
            <w:gridSpan w:val="4"/>
          </w:tcPr>
          <w:p w14:paraId="3E5AF194" w14:textId="77777777" w:rsidR="00E63003" w:rsidRPr="001B3E8C" w:rsidRDefault="00E63003" w:rsidP="003A483B">
            <w:pPr>
              <w:jc w:val="center"/>
              <w:rPr>
                <w:bCs/>
                <w:sz w:val="24"/>
              </w:rPr>
            </w:pPr>
            <w:r>
              <w:rPr>
                <w:bCs/>
                <w:sz w:val="24"/>
              </w:rPr>
              <w:t>Address-Based Sample</w:t>
            </w:r>
          </w:p>
        </w:tc>
      </w:tr>
      <w:tr w:rsidR="00E44E4E" w14:paraId="4069F991" w14:textId="77777777" w:rsidTr="00800F56">
        <w:tc>
          <w:tcPr>
            <w:tcW w:w="2695" w:type="dxa"/>
          </w:tcPr>
          <w:p w14:paraId="12588EB1" w14:textId="77777777" w:rsidR="00E44E4E" w:rsidRPr="00B258C7" w:rsidRDefault="00557FA7" w:rsidP="00E44E4E">
            <w:pPr>
              <w:rPr>
                <w:sz w:val="24"/>
              </w:rPr>
            </w:pPr>
            <w:r>
              <w:rPr>
                <w:sz w:val="24"/>
              </w:rPr>
              <w:t>Phone</w:t>
            </w:r>
            <w:r w:rsidR="00E44E4E">
              <w:rPr>
                <w:sz w:val="24"/>
              </w:rPr>
              <w:t xml:space="preserve"> Matched Web-based questionnaire</w:t>
            </w:r>
          </w:p>
        </w:tc>
        <w:tc>
          <w:tcPr>
            <w:tcW w:w="2250" w:type="dxa"/>
            <w:vAlign w:val="center"/>
          </w:tcPr>
          <w:p w14:paraId="6A66CC7A" w14:textId="77777777" w:rsidR="00E44E4E" w:rsidRDefault="00E44E4E" w:rsidP="00E44E4E">
            <w:pPr>
              <w:jc w:val="center"/>
            </w:pPr>
            <w:r w:rsidRPr="00B85C67">
              <w:rPr>
                <w:bCs/>
                <w:sz w:val="24"/>
              </w:rPr>
              <w:t>375</w:t>
            </w:r>
          </w:p>
        </w:tc>
        <w:tc>
          <w:tcPr>
            <w:tcW w:w="1350" w:type="dxa"/>
            <w:vAlign w:val="center"/>
          </w:tcPr>
          <w:p w14:paraId="04BF5CA9" w14:textId="77777777" w:rsidR="00E44E4E" w:rsidRDefault="00E44E4E" w:rsidP="00E44E4E">
            <w:pPr>
              <w:jc w:val="center"/>
            </w:pPr>
            <w:r w:rsidRPr="00295721">
              <w:rPr>
                <w:bCs/>
                <w:sz w:val="24"/>
              </w:rPr>
              <w:t>$24.54</w:t>
            </w:r>
          </w:p>
        </w:tc>
        <w:tc>
          <w:tcPr>
            <w:tcW w:w="2700" w:type="dxa"/>
            <w:vAlign w:val="center"/>
          </w:tcPr>
          <w:p w14:paraId="3C5267EE" w14:textId="77777777" w:rsidR="00E44E4E" w:rsidRDefault="00E44E4E" w:rsidP="00E44E4E">
            <w:pPr>
              <w:jc w:val="center"/>
            </w:pPr>
            <w:r w:rsidRPr="00903C06">
              <w:rPr>
                <w:bCs/>
                <w:sz w:val="24"/>
              </w:rPr>
              <w:t>$9</w:t>
            </w:r>
            <w:r>
              <w:rPr>
                <w:bCs/>
                <w:sz w:val="24"/>
              </w:rPr>
              <w:t>,</w:t>
            </w:r>
            <w:r w:rsidRPr="00903C06">
              <w:rPr>
                <w:bCs/>
                <w:sz w:val="24"/>
              </w:rPr>
              <w:t>203</w:t>
            </w:r>
          </w:p>
        </w:tc>
      </w:tr>
      <w:tr w:rsidR="00E44E4E" w14:paraId="3D3AD979" w14:textId="77777777" w:rsidTr="00800F56">
        <w:tc>
          <w:tcPr>
            <w:tcW w:w="2695" w:type="dxa"/>
          </w:tcPr>
          <w:p w14:paraId="3C97FCED" w14:textId="77777777" w:rsidR="00E44E4E" w:rsidRDefault="00557FA7" w:rsidP="00E44E4E">
            <w:pPr>
              <w:rPr>
                <w:sz w:val="24"/>
              </w:rPr>
            </w:pPr>
            <w:r>
              <w:rPr>
                <w:sz w:val="24"/>
              </w:rPr>
              <w:t xml:space="preserve">Phone </w:t>
            </w:r>
            <w:r w:rsidR="00E44E4E">
              <w:rPr>
                <w:sz w:val="24"/>
              </w:rPr>
              <w:t>Matched Mailed Questionnaire</w:t>
            </w:r>
          </w:p>
        </w:tc>
        <w:tc>
          <w:tcPr>
            <w:tcW w:w="2250" w:type="dxa"/>
            <w:vAlign w:val="center"/>
          </w:tcPr>
          <w:p w14:paraId="2DCEF45A" w14:textId="77777777" w:rsidR="00E44E4E" w:rsidRDefault="00E44E4E" w:rsidP="00E44E4E">
            <w:pPr>
              <w:jc w:val="center"/>
            </w:pPr>
            <w:r w:rsidRPr="00B85C67">
              <w:rPr>
                <w:bCs/>
                <w:sz w:val="24"/>
              </w:rPr>
              <w:t>375</w:t>
            </w:r>
          </w:p>
        </w:tc>
        <w:tc>
          <w:tcPr>
            <w:tcW w:w="1350" w:type="dxa"/>
            <w:vAlign w:val="center"/>
          </w:tcPr>
          <w:p w14:paraId="7780FBE1" w14:textId="77777777" w:rsidR="00E44E4E" w:rsidRDefault="00E44E4E" w:rsidP="00E44E4E">
            <w:pPr>
              <w:jc w:val="center"/>
            </w:pPr>
            <w:r w:rsidRPr="00295721">
              <w:rPr>
                <w:bCs/>
                <w:sz w:val="24"/>
              </w:rPr>
              <w:t>$24.54</w:t>
            </w:r>
          </w:p>
        </w:tc>
        <w:tc>
          <w:tcPr>
            <w:tcW w:w="2700" w:type="dxa"/>
            <w:vAlign w:val="center"/>
          </w:tcPr>
          <w:p w14:paraId="2A4BE91D" w14:textId="77777777" w:rsidR="00E44E4E" w:rsidRDefault="00E44E4E" w:rsidP="00E44E4E">
            <w:pPr>
              <w:jc w:val="center"/>
            </w:pPr>
            <w:r w:rsidRPr="00903C06">
              <w:rPr>
                <w:bCs/>
                <w:sz w:val="24"/>
              </w:rPr>
              <w:t>$9</w:t>
            </w:r>
            <w:r>
              <w:rPr>
                <w:bCs/>
                <w:sz w:val="24"/>
              </w:rPr>
              <w:t>,</w:t>
            </w:r>
            <w:r w:rsidRPr="00903C06">
              <w:rPr>
                <w:bCs/>
                <w:sz w:val="24"/>
              </w:rPr>
              <w:t>203</w:t>
            </w:r>
          </w:p>
        </w:tc>
      </w:tr>
      <w:tr w:rsidR="00E44E4E" w14:paraId="716F2A42" w14:textId="77777777" w:rsidTr="00800F56">
        <w:tc>
          <w:tcPr>
            <w:tcW w:w="2695" w:type="dxa"/>
          </w:tcPr>
          <w:p w14:paraId="15B5CBEE" w14:textId="77777777" w:rsidR="00E44E4E" w:rsidRPr="00B258C7" w:rsidRDefault="00557FA7" w:rsidP="00E44E4E">
            <w:pPr>
              <w:rPr>
                <w:sz w:val="24"/>
              </w:rPr>
            </w:pPr>
            <w:r>
              <w:rPr>
                <w:sz w:val="24"/>
              </w:rPr>
              <w:t>Phone</w:t>
            </w:r>
            <w:r w:rsidR="00E44E4E">
              <w:rPr>
                <w:sz w:val="24"/>
              </w:rPr>
              <w:t xml:space="preserve"> Matched Telephone Interviewer</w:t>
            </w:r>
          </w:p>
        </w:tc>
        <w:tc>
          <w:tcPr>
            <w:tcW w:w="2250" w:type="dxa"/>
            <w:vAlign w:val="center"/>
          </w:tcPr>
          <w:p w14:paraId="7A5D1C2F" w14:textId="77777777" w:rsidR="00E44E4E" w:rsidRDefault="00E44E4E" w:rsidP="00E44E4E">
            <w:pPr>
              <w:jc w:val="center"/>
            </w:pPr>
            <w:r w:rsidRPr="00B85C67">
              <w:rPr>
                <w:bCs/>
                <w:sz w:val="24"/>
              </w:rPr>
              <w:t>375</w:t>
            </w:r>
          </w:p>
        </w:tc>
        <w:tc>
          <w:tcPr>
            <w:tcW w:w="1350" w:type="dxa"/>
            <w:vAlign w:val="center"/>
          </w:tcPr>
          <w:p w14:paraId="610F3627" w14:textId="77777777" w:rsidR="00E44E4E" w:rsidRDefault="00E44E4E" w:rsidP="00E44E4E">
            <w:pPr>
              <w:jc w:val="center"/>
            </w:pPr>
            <w:r w:rsidRPr="00295721">
              <w:rPr>
                <w:bCs/>
                <w:sz w:val="24"/>
              </w:rPr>
              <w:t>$24.54</w:t>
            </w:r>
          </w:p>
        </w:tc>
        <w:tc>
          <w:tcPr>
            <w:tcW w:w="2700" w:type="dxa"/>
            <w:vAlign w:val="center"/>
          </w:tcPr>
          <w:p w14:paraId="1F9D5268" w14:textId="77777777" w:rsidR="00E44E4E" w:rsidRDefault="00E44E4E" w:rsidP="00E44E4E">
            <w:pPr>
              <w:jc w:val="center"/>
            </w:pPr>
            <w:r w:rsidRPr="00903C06">
              <w:rPr>
                <w:bCs/>
                <w:sz w:val="24"/>
              </w:rPr>
              <w:t>$9</w:t>
            </w:r>
            <w:r>
              <w:rPr>
                <w:bCs/>
                <w:sz w:val="24"/>
              </w:rPr>
              <w:t>,</w:t>
            </w:r>
            <w:r w:rsidRPr="00903C06">
              <w:rPr>
                <w:bCs/>
                <w:sz w:val="24"/>
              </w:rPr>
              <w:t>203</w:t>
            </w:r>
          </w:p>
        </w:tc>
      </w:tr>
      <w:tr w:rsidR="00E44E4E" w14:paraId="221FCD97" w14:textId="77777777" w:rsidTr="00800F56">
        <w:tc>
          <w:tcPr>
            <w:tcW w:w="2695" w:type="dxa"/>
          </w:tcPr>
          <w:p w14:paraId="50B514F2" w14:textId="77777777" w:rsidR="00E44E4E" w:rsidRPr="00B258C7" w:rsidRDefault="00E44E4E" w:rsidP="00557FA7">
            <w:pPr>
              <w:rPr>
                <w:sz w:val="24"/>
              </w:rPr>
            </w:pPr>
            <w:r>
              <w:rPr>
                <w:sz w:val="24"/>
              </w:rPr>
              <w:t xml:space="preserve">Not </w:t>
            </w:r>
            <w:r w:rsidR="00557FA7">
              <w:rPr>
                <w:sz w:val="24"/>
              </w:rPr>
              <w:t>Phone</w:t>
            </w:r>
            <w:r>
              <w:rPr>
                <w:sz w:val="24"/>
              </w:rPr>
              <w:t xml:space="preserve"> matched Web-based interview</w:t>
            </w:r>
          </w:p>
        </w:tc>
        <w:tc>
          <w:tcPr>
            <w:tcW w:w="2250" w:type="dxa"/>
            <w:vAlign w:val="center"/>
          </w:tcPr>
          <w:p w14:paraId="4DF16234" w14:textId="77777777" w:rsidR="00E44E4E" w:rsidRDefault="00E44E4E" w:rsidP="00E44E4E">
            <w:pPr>
              <w:jc w:val="center"/>
            </w:pPr>
            <w:r w:rsidRPr="00B85C67">
              <w:rPr>
                <w:bCs/>
                <w:sz w:val="24"/>
              </w:rPr>
              <w:t>375</w:t>
            </w:r>
          </w:p>
        </w:tc>
        <w:tc>
          <w:tcPr>
            <w:tcW w:w="1350" w:type="dxa"/>
            <w:vAlign w:val="center"/>
          </w:tcPr>
          <w:p w14:paraId="40513A02" w14:textId="77777777" w:rsidR="00E44E4E" w:rsidRDefault="00E44E4E" w:rsidP="00E44E4E">
            <w:pPr>
              <w:jc w:val="center"/>
            </w:pPr>
            <w:r w:rsidRPr="00295721">
              <w:rPr>
                <w:bCs/>
                <w:sz w:val="24"/>
              </w:rPr>
              <w:t>$24.54</w:t>
            </w:r>
          </w:p>
        </w:tc>
        <w:tc>
          <w:tcPr>
            <w:tcW w:w="2700" w:type="dxa"/>
            <w:vAlign w:val="center"/>
          </w:tcPr>
          <w:p w14:paraId="072B45C2" w14:textId="77777777" w:rsidR="00E44E4E" w:rsidRDefault="00E44E4E" w:rsidP="00E44E4E">
            <w:pPr>
              <w:jc w:val="center"/>
            </w:pPr>
            <w:r w:rsidRPr="00903C06">
              <w:rPr>
                <w:bCs/>
                <w:sz w:val="24"/>
              </w:rPr>
              <w:t>$9</w:t>
            </w:r>
            <w:r>
              <w:rPr>
                <w:bCs/>
                <w:sz w:val="24"/>
              </w:rPr>
              <w:t>,</w:t>
            </w:r>
            <w:r w:rsidRPr="00903C06">
              <w:rPr>
                <w:bCs/>
                <w:sz w:val="24"/>
              </w:rPr>
              <w:t>203</w:t>
            </w:r>
          </w:p>
        </w:tc>
      </w:tr>
      <w:tr w:rsidR="00E44E4E" w14:paraId="0A9D5977" w14:textId="77777777" w:rsidTr="00800F56">
        <w:tc>
          <w:tcPr>
            <w:tcW w:w="2695" w:type="dxa"/>
          </w:tcPr>
          <w:p w14:paraId="391ED07B" w14:textId="77777777" w:rsidR="00E44E4E" w:rsidRPr="00B258C7" w:rsidRDefault="00E44E4E" w:rsidP="00557FA7">
            <w:pPr>
              <w:rPr>
                <w:sz w:val="24"/>
              </w:rPr>
            </w:pPr>
            <w:r>
              <w:rPr>
                <w:sz w:val="24"/>
              </w:rPr>
              <w:t>Not</w:t>
            </w:r>
            <w:r w:rsidR="00557FA7">
              <w:rPr>
                <w:sz w:val="24"/>
              </w:rPr>
              <w:t xml:space="preserve"> Phone </w:t>
            </w:r>
            <w:r>
              <w:rPr>
                <w:sz w:val="24"/>
              </w:rPr>
              <w:t>Matched Mailed Survey</w:t>
            </w:r>
          </w:p>
        </w:tc>
        <w:tc>
          <w:tcPr>
            <w:tcW w:w="2250" w:type="dxa"/>
            <w:vAlign w:val="center"/>
          </w:tcPr>
          <w:p w14:paraId="6E30C21E" w14:textId="77777777" w:rsidR="00E44E4E" w:rsidRDefault="00E44E4E" w:rsidP="00E44E4E">
            <w:pPr>
              <w:jc w:val="center"/>
            </w:pPr>
            <w:r w:rsidRPr="00B85C67">
              <w:rPr>
                <w:bCs/>
                <w:sz w:val="24"/>
              </w:rPr>
              <w:t>375</w:t>
            </w:r>
          </w:p>
        </w:tc>
        <w:tc>
          <w:tcPr>
            <w:tcW w:w="1350" w:type="dxa"/>
            <w:vAlign w:val="center"/>
          </w:tcPr>
          <w:p w14:paraId="5F93E505" w14:textId="77777777" w:rsidR="00E44E4E" w:rsidRDefault="00E44E4E" w:rsidP="00E44E4E">
            <w:pPr>
              <w:jc w:val="center"/>
            </w:pPr>
            <w:r w:rsidRPr="00295721">
              <w:rPr>
                <w:bCs/>
                <w:sz w:val="24"/>
              </w:rPr>
              <w:t>$24.54</w:t>
            </w:r>
          </w:p>
        </w:tc>
        <w:tc>
          <w:tcPr>
            <w:tcW w:w="2700" w:type="dxa"/>
            <w:vAlign w:val="center"/>
          </w:tcPr>
          <w:p w14:paraId="47C5CEDA" w14:textId="77777777" w:rsidR="00E44E4E" w:rsidRDefault="00E44E4E" w:rsidP="00E44E4E">
            <w:pPr>
              <w:jc w:val="center"/>
            </w:pPr>
            <w:r w:rsidRPr="00903C06">
              <w:rPr>
                <w:bCs/>
                <w:sz w:val="24"/>
              </w:rPr>
              <w:t>$9</w:t>
            </w:r>
            <w:r>
              <w:rPr>
                <w:bCs/>
                <w:sz w:val="24"/>
              </w:rPr>
              <w:t>,</w:t>
            </w:r>
            <w:r w:rsidRPr="00903C06">
              <w:rPr>
                <w:bCs/>
                <w:sz w:val="24"/>
              </w:rPr>
              <w:t>203</w:t>
            </w:r>
          </w:p>
        </w:tc>
      </w:tr>
      <w:tr w:rsidR="00E44E4E" w14:paraId="789E5B4C" w14:textId="77777777" w:rsidTr="00800F56">
        <w:tc>
          <w:tcPr>
            <w:tcW w:w="2695" w:type="dxa"/>
          </w:tcPr>
          <w:p w14:paraId="517DDCA8" w14:textId="77777777" w:rsidR="00E44E4E" w:rsidRDefault="00E44E4E" w:rsidP="00E44E4E">
            <w:pPr>
              <w:rPr>
                <w:sz w:val="24"/>
              </w:rPr>
            </w:pPr>
            <w:r>
              <w:rPr>
                <w:sz w:val="24"/>
              </w:rPr>
              <w:t>Total</w:t>
            </w:r>
          </w:p>
        </w:tc>
        <w:tc>
          <w:tcPr>
            <w:tcW w:w="2250" w:type="dxa"/>
            <w:vAlign w:val="center"/>
          </w:tcPr>
          <w:p w14:paraId="6486FC3C" w14:textId="77777777" w:rsidR="00E44E4E" w:rsidRPr="00B85C67" w:rsidRDefault="00E44E4E" w:rsidP="00E44E4E">
            <w:pPr>
              <w:jc w:val="center"/>
              <w:rPr>
                <w:bCs/>
                <w:sz w:val="24"/>
              </w:rPr>
            </w:pPr>
            <w:r>
              <w:rPr>
                <w:bCs/>
                <w:sz w:val="24"/>
              </w:rPr>
              <w:t>3,375</w:t>
            </w:r>
          </w:p>
        </w:tc>
        <w:tc>
          <w:tcPr>
            <w:tcW w:w="1350" w:type="dxa"/>
            <w:vAlign w:val="center"/>
          </w:tcPr>
          <w:p w14:paraId="29877685" w14:textId="77777777" w:rsidR="00E44E4E" w:rsidRPr="00295721" w:rsidRDefault="00E44E4E" w:rsidP="00E44E4E">
            <w:pPr>
              <w:jc w:val="center"/>
              <w:rPr>
                <w:bCs/>
                <w:sz w:val="24"/>
              </w:rPr>
            </w:pPr>
          </w:p>
        </w:tc>
        <w:tc>
          <w:tcPr>
            <w:tcW w:w="2700" w:type="dxa"/>
            <w:vAlign w:val="center"/>
          </w:tcPr>
          <w:p w14:paraId="4CDA954C" w14:textId="77777777" w:rsidR="00E44E4E" w:rsidRPr="00903C06" w:rsidRDefault="00E44E4E" w:rsidP="00E44E4E">
            <w:pPr>
              <w:jc w:val="center"/>
              <w:rPr>
                <w:bCs/>
                <w:sz w:val="24"/>
              </w:rPr>
            </w:pPr>
            <w:r>
              <w:rPr>
                <w:bCs/>
                <w:sz w:val="24"/>
              </w:rPr>
              <w:t>$82,827</w:t>
            </w:r>
          </w:p>
        </w:tc>
      </w:tr>
    </w:tbl>
    <w:p w14:paraId="6E2178E1" w14:textId="77777777" w:rsidR="006F4667" w:rsidRPr="003A32A1" w:rsidRDefault="006F4667" w:rsidP="00A90191">
      <w:pPr>
        <w:spacing w:before="120" w:after="120"/>
        <w:ind w:left="360"/>
        <w:rPr>
          <w:bCs/>
          <w:color w:val="000000"/>
          <w:sz w:val="24"/>
        </w:rPr>
      </w:pPr>
      <w:r w:rsidRPr="003A32A1">
        <w:rPr>
          <w:bCs/>
          <w:color w:val="000000"/>
          <w:sz w:val="24"/>
        </w:rPr>
        <w:t xml:space="preserve">*Based upon the average </w:t>
      </w:r>
      <w:r w:rsidR="003A32A1" w:rsidRPr="003A32A1">
        <w:rPr>
          <w:bCs/>
          <w:color w:val="000000"/>
          <w:sz w:val="24"/>
        </w:rPr>
        <w:t xml:space="preserve">hourly earnings from the Current Employment Statistics survey conducted by the Bureau of labor Statistics (available at </w:t>
      </w:r>
      <w:hyperlink r:id="rId9" w:history="1">
        <w:r w:rsidR="003A32A1" w:rsidRPr="003A32A1">
          <w:rPr>
            <w:rStyle w:val="Hyperlink"/>
            <w:bCs/>
            <w:sz w:val="24"/>
          </w:rPr>
          <w:t>http://data.bls.gov/cgi-bin/surveymost</w:t>
        </w:r>
      </w:hyperlink>
      <w:r w:rsidR="003A32A1" w:rsidRPr="003A32A1">
        <w:rPr>
          <w:bCs/>
          <w:color w:val="000000"/>
          <w:sz w:val="24"/>
        </w:rPr>
        <w:t xml:space="preserve">). </w:t>
      </w:r>
    </w:p>
    <w:p w14:paraId="15273CC3" w14:textId="77777777" w:rsidR="009B3794" w:rsidRPr="00C26A6C" w:rsidRDefault="009B3794" w:rsidP="003B38DD">
      <w:pPr>
        <w:numPr>
          <w:ilvl w:val="0"/>
          <w:numId w:val="1"/>
        </w:numPr>
        <w:spacing w:before="120" w:after="120"/>
        <w:rPr>
          <w:b/>
          <w:sz w:val="24"/>
        </w:rPr>
      </w:pPr>
      <w:r w:rsidRPr="008C3975">
        <w:rPr>
          <w:b/>
          <w:sz w:val="24"/>
          <w:u w:val="single"/>
        </w:rPr>
        <w:t xml:space="preserve">Estimates of other Total Annual Cost Burden to Respondents or Recordkeepers/Capital </w:t>
      </w:r>
      <w:r w:rsidRPr="00C26A6C">
        <w:rPr>
          <w:b/>
          <w:sz w:val="24"/>
          <w:u w:val="single"/>
        </w:rPr>
        <w:t>Costs</w:t>
      </w:r>
    </w:p>
    <w:p w14:paraId="1D52C368" w14:textId="77777777" w:rsidR="006F4667" w:rsidRPr="00C26A6C" w:rsidRDefault="006F4667" w:rsidP="00E37D1E">
      <w:pPr>
        <w:spacing w:before="120" w:after="120"/>
        <w:ind w:left="360"/>
        <w:rPr>
          <w:sz w:val="24"/>
        </w:rPr>
      </w:pPr>
      <w:r w:rsidRPr="00C26A6C">
        <w:rPr>
          <w:sz w:val="24"/>
        </w:rPr>
        <w:t>There are no direct costs to respondents other than their time.</w:t>
      </w:r>
    </w:p>
    <w:p w14:paraId="0B1F39F6" w14:textId="77777777" w:rsidR="009B3794" w:rsidRPr="00C26A6C" w:rsidRDefault="009B3794" w:rsidP="003B38DD">
      <w:pPr>
        <w:numPr>
          <w:ilvl w:val="0"/>
          <w:numId w:val="1"/>
        </w:numPr>
        <w:spacing w:before="120" w:after="120"/>
        <w:rPr>
          <w:b/>
          <w:sz w:val="24"/>
        </w:rPr>
      </w:pPr>
      <w:r w:rsidRPr="00C26A6C">
        <w:rPr>
          <w:b/>
          <w:sz w:val="24"/>
          <w:u w:val="single"/>
        </w:rPr>
        <w:t>Annualized Cost to Federal Government</w:t>
      </w:r>
    </w:p>
    <w:p w14:paraId="47FF494A" w14:textId="77777777" w:rsidR="00156D0B" w:rsidRDefault="00156D0B" w:rsidP="00156D0B">
      <w:pPr>
        <w:pStyle w:val="ListParagraph"/>
        <w:numPr>
          <w:ilvl w:val="0"/>
          <w:numId w:val="1"/>
        </w:numPr>
        <w:rPr>
          <w:noProof/>
          <w:sz w:val="24"/>
        </w:rPr>
      </w:pPr>
      <w:r w:rsidRPr="00156D0B">
        <w:rPr>
          <w:noProof/>
          <w:sz w:val="24"/>
        </w:rPr>
        <w:t>Annualized Estimated Cost to the Federal Government</w:t>
      </w:r>
    </w:p>
    <w:p w14:paraId="27AB7B32" w14:textId="77777777" w:rsidR="00156D0B" w:rsidRPr="00156D0B" w:rsidRDefault="00156D0B" w:rsidP="00156D0B">
      <w:pPr>
        <w:pStyle w:val="ListParagraph"/>
        <w:ind w:left="360"/>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156D0B" w:rsidRPr="00BB3C01" w14:paraId="34BCEF2B" w14:textId="77777777" w:rsidTr="003A483B">
        <w:tc>
          <w:tcPr>
            <w:tcW w:w="7006" w:type="dxa"/>
          </w:tcPr>
          <w:p w14:paraId="78A1E26F" w14:textId="77777777" w:rsidR="00156D0B" w:rsidRPr="00BB3C01" w:rsidRDefault="00156D0B" w:rsidP="003A483B">
            <w:pPr>
              <w:rPr>
                <w:sz w:val="24"/>
              </w:rPr>
            </w:pPr>
            <w:r w:rsidRPr="00BB3C01">
              <w:rPr>
                <w:sz w:val="24"/>
              </w:rPr>
              <w:t>Estimated funds provided to states</w:t>
            </w:r>
          </w:p>
        </w:tc>
        <w:tc>
          <w:tcPr>
            <w:tcW w:w="2426" w:type="dxa"/>
          </w:tcPr>
          <w:p w14:paraId="7578C225" w14:textId="77777777" w:rsidR="00156D0B" w:rsidRPr="00BB3C01" w:rsidRDefault="00156D0B" w:rsidP="00156D0B">
            <w:pPr>
              <w:jc w:val="right"/>
              <w:rPr>
                <w:sz w:val="24"/>
              </w:rPr>
            </w:pPr>
            <w:r w:rsidRPr="00BB3C01">
              <w:rPr>
                <w:sz w:val="24"/>
              </w:rPr>
              <w:t>$</w:t>
            </w:r>
            <w:r>
              <w:rPr>
                <w:sz w:val="24"/>
              </w:rPr>
              <w:t>2</w:t>
            </w:r>
            <w:r w:rsidRPr="00BB3C01">
              <w:rPr>
                <w:sz w:val="24"/>
              </w:rPr>
              <w:t>00,000</w:t>
            </w:r>
          </w:p>
        </w:tc>
      </w:tr>
      <w:tr w:rsidR="00156D0B" w:rsidRPr="00BB3C01" w14:paraId="7E1EACE1" w14:textId="77777777" w:rsidTr="003A483B">
        <w:tc>
          <w:tcPr>
            <w:tcW w:w="7006" w:type="dxa"/>
          </w:tcPr>
          <w:p w14:paraId="4F30037C" w14:textId="77777777" w:rsidR="00156D0B" w:rsidRPr="00BB3C01" w:rsidRDefault="00156D0B" w:rsidP="003A483B">
            <w:pPr>
              <w:rPr>
                <w:sz w:val="24"/>
              </w:rPr>
            </w:pPr>
            <w:r w:rsidRPr="00BB3C01">
              <w:rPr>
                <w:sz w:val="24"/>
              </w:rPr>
              <w:t>Estimated CDC BRFSS budget</w:t>
            </w:r>
          </w:p>
        </w:tc>
        <w:tc>
          <w:tcPr>
            <w:tcW w:w="2426" w:type="dxa"/>
          </w:tcPr>
          <w:p w14:paraId="0002951A" w14:textId="77777777" w:rsidR="00156D0B" w:rsidRPr="00BB3C01" w:rsidRDefault="00156D0B" w:rsidP="00156D0B">
            <w:pPr>
              <w:jc w:val="right"/>
              <w:rPr>
                <w:sz w:val="24"/>
              </w:rPr>
            </w:pPr>
            <w:r>
              <w:rPr>
                <w:sz w:val="24"/>
              </w:rPr>
              <w:t>5</w:t>
            </w:r>
            <w:r w:rsidRPr="00BB3C01">
              <w:rPr>
                <w:sz w:val="24"/>
              </w:rPr>
              <w:t>0,000</w:t>
            </w:r>
          </w:p>
        </w:tc>
      </w:tr>
      <w:tr w:rsidR="00156D0B" w:rsidRPr="00BB3C01" w14:paraId="5FC361F2" w14:textId="77777777" w:rsidTr="003A483B">
        <w:tc>
          <w:tcPr>
            <w:tcW w:w="7006" w:type="dxa"/>
          </w:tcPr>
          <w:p w14:paraId="79DB3AE8" w14:textId="77777777" w:rsidR="00156D0B" w:rsidRPr="00BB3C01" w:rsidRDefault="00156D0B" w:rsidP="003A483B">
            <w:pPr>
              <w:rPr>
                <w:sz w:val="24"/>
              </w:rPr>
            </w:pPr>
            <w:r>
              <w:rPr>
                <w:sz w:val="24"/>
              </w:rPr>
              <w:t>Total</w:t>
            </w:r>
          </w:p>
        </w:tc>
        <w:tc>
          <w:tcPr>
            <w:tcW w:w="2426" w:type="dxa"/>
          </w:tcPr>
          <w:p w14:paraId="6A6FD821" w14:textId="77777777" w:rsidR="00156D0B" w:rsidRPr="00BB3C01" w:rsidRDefault="00156D0B" w:rsidP="00156D0B">
            <w:pPr>
              <w:jc w:val="right"/>
              <w:rPr>
                <w:sz w:val="24"/>
              </w:rPr>
            </w:pPr>
            <w:r>
              <w:rPr>
                <w:sz w:val="24"/>
              </w:rPr>
              <w:t>$250,000</w:t>
            </w:r>
          </w:p>
        </w:tc>
      </w:tr>
    </w:tbl>
    <w:p w14:paraId="659179B2" w14:textId="77777777" w:rsidR="00156D0B" w:rsidRPr="00156D0B" w:rsidRDefault="00156D0B" w:rsidP="00156D0B">
      <w:pPr>
        <w:pStyle w:val="ListParagraph"/>
        <w:ind w:left="360"/>
        <w:rPr>
          <w:sz w:val="24"/>
        </w:rPr>
      </w:pPr>
    </w:p>
    <w:p w14:paraId="18F69A60" w14:textId="77777777" w:rsidR="009B3794" w:rsidRPr="00C26A6C" w:rsidRDefault="009B3794" w:rsidP="003B38DD">
      <w:pPr>
        <w:numPr>
          <w:ilvl w:val="0"/>
          <w:numId w:val="1"/>
        </w:numPr>
        <w:spacing w:before="120" w:after="120"/>
        <w:rPr>
          <w:b/>
          <w:sz w:val="24"/>
        </w:rPr>
      </w:pPr>
      <w:r w:rsidRPr="00C26A6C">
        <w:rPr>
          <w:b/>
          <w:sz w:val="24"/>
          <w:u w:val="single"/>
        </w:rPr>
        <w:t>Explanation for Program Changes or Adjustments</w:t>
      </w:r>
    </w:p>
    <w:p w14:paraId="478D2041" w14:textId="77777777" w:rsidR="009B3794" w:rsidRPr="00C26A6C" w:rsidRDefault="00C26A6C" w:rsidP="00E37D1E">
      <w:pPr>
        <w:pStyle w:val="BodyTextIndent"/>
        <w:spacing w:before="120" w:after="120"/>
        <w:ind w:left="360"/>
        <w:rPr>
          <w:rFonts w:ascii="Times New Roman" w:hAnsi="Times New Roman"/>
        </w:rPr>
      </w:pPr>
      <w:r w:rsidRPr="00C26A6C">
        <w:rPr>
          <w:rFonts w:ascii="Times New Roman" w:hAnsi="Times New Roman"/>
        </w:rPr>
        <w:t>N/A</w:t>
      </w:r>
      <w:r w:rsidR="00E808D9" w:rsidRPr="00C26A6C">
        <w:rPr>
          <w:rFonts w:ascii="Times New Roman" w:hAnsi="Times New Roman"/>
        </w:rPr>
        <w:t>.</w:t>
      </w:r>
    </w:p>
    <w:p w14:paraId="0C1B2D1E" w14:textId="77777777" w:rsidR="009B3794" w:rsidRPr="00C26A6C" w:rsidRDefault="009B3794" w:rsidP="003B38DD">
      <w:pPr>
        <w:numPr>
          <w:ilvl w:val="0"/>
          <w:numId w:val="1"/>
        </w:numPr>
        <w:spacing w:before="120" w:after="120"/>
        <w:rPr>
          <w:b/>
          <w:sz w:val="24"/>
        </w:rPr>
      </w:pPr>
      <w:r w:rsidRPr="00C26A6C">
        <w:rPr>
          <w:b/>
          <w:sz w:val="24"/>
          <w:u w:val="single"/>
        </w:rPr>
        <w:t>Plans for Tabulation</w:t>
      </w:r>
      <w:r w:rsidR="002118B4" w:rsidRPr="00C26A6C">
        <w:rPr>
          <w:b/>
          <w:sz w:val="24"/>
          <w:u w:val="single"/>
        </w:rPr>
        <w:t xml:space="preserve">, </w:t>
      </w:r>
      <w:r w:rsidRPr="00C26A6C">
        <w:rPr>
          <w:b/>
          <w:sz w:val="24"/>
          <w:u w:val="single"/>
        </w:rPr>
        <w:t>Publication</w:t>
      </w:r>
      <w:r w:rsidR="002118B4" w:rsidRPr="00C26A6C">
        <w:rPr>
          <w:b/>
          <w:sz w:val="24"/>
          <w:u w:val="single"/>
        </w:rPr>
        <w:t>,</w:t>
      </w:r>
      <w:r w:rsidRPr="00C26A6C">
        <w:rPr>
          <w:b/>
          <w:sz w:val="24"/>
          <w:u w:val="single"/>
        </w:rPr>
        <w:t xml:space="preserve"> and Project Time Schedule</w:t>
      </w:r>
    </w:p>
    <w:p w14:paraId="099E80AA" w14:textId="36AD7F0D" w:rsidR="00E370E3" w:rsidRDefault="00156D0B" w:rsidP="00E37D1E">
      <w:pPr>
        <w:spacing w:before="120" w:after="120"/>
        <w:ind w:left="360"/>
        <w:rPr>
          <w:sz w:val="24"/>
        </w:rPr>
      </w:pPr>
      <w:r>
        <w:rPr>
          <w:sz w:val="24"/>
        </w:rPr>
        <w:t xml:space="preserve">The following timeline approximates the schedule for the BRFSS </w:t>
      </w:r>
      <w:r w:rsidR="00894C76" w:rsidRPr="00894C76">
        <w:rPr>
          <w:sz w:val="24"/>
        </w:rPr>
        <w:t xml:space="preserve">Preliminary Experiment for Sample and Mode </w:t>
      </w:r>
    </w:p>
    <w:tbl>
      <w:tblPr>
        <w:tblStyle w:val="TableGrid"/>
        <w:tblW w:w="9355" w:type="dxa"/>
        <w:tblInd w:w="360" w:type="dxa"/>
        <w:tblLook w:val="04A0" w:firstRow="1" w:lastRow="0" w:firstColumn="1" w:lastColumn="0" w:noHBand="0" w:noVBand="1"/>
      </w:tblPr>
      <w:tblGrid>
        <w:gridCol w:w="1269"/>
        <w:gridCol w:w="932"/>
        <w:gridCol w:w="878"/>
        <w:gridCol w:w="878"/>
        <w:gridCol w:w="878"/>
        <w:gridCol w:w="920"/>
        <w:gridCol w:w="900"/>
        <w:gridCol w:w="900"/>
        <w:gridCol w:w="900"/>
        <w:gridCol w:w="900"/>
      </w:tblGrid>
      <w:tr w:rsidR="00156D0B" w:rsidRPr="00B76181" w14:paraId="0802EBDC" w14:textId="77777777" w:rsidTr="008319E7">
        <w:tc>
          <w:tcPr>
            <w:tcW w:w="1269" w:type="dxa"/>
          </w:tcPr>
          <w:p w14:paraId="20BAA60B" w14:textId="77777777" w:rsidR="00156D0B" w:rsidRPr="00B76181" w:rsidRDefault="00156D0B" w:rsidP="00B76181">
            <w:pPr>
              <w:rPr>
                <w:sz w:val="18"/>
                <w:szCs w:val="18"/>
              </w:rPr>
            </w:pPr>
          </w:p>
        </w:tc>
        <w:tc>
          <w:tcPr>
            <w:tcW w:w="932" w:type="dxa"/>
            <w:tcBorders>
              <w:bottom w:val="single" w:sz="4" w:space="0" w:color="auto"/>
            </w:tcBorders>
          </w:tcPr>
          <w:p w14:paraId="3380B4E3" w14:textId="77777777" w:rsidR="00156D0B" w:rsidRPr="00B76181" w:rsidRDefault="00156D0B" w:rsidP="00B76181">
            <w:pPr>
              <w:rPr>
                <w:sz w:val="18"/>
                <w:szCs w:val="18"/>
              </w:rPr>
            </w:pPr>
            <w:r w:rsidRPr="00B76181">
              <w:rPr>
                <w:sz w:val="18"/>
                <w:szCs w:val="18"/>
              </w:rPr>
              <w:t>Month</w:t>
            </w:r>
            <w:r w:rsidR="008319E7">
              <w:rPr>
                <w:sz w:val="18"/>
                <w:szCs w:val="18"/>
              </w:rPr>
              <w:t xml:space="preserve"> </w:t>
            </w:r>
            <w:r w:rsidRPr="00B76181">
              <w:rPr>
                <w:sz w:val="18"/>
                <w:szCs w:val="18"/>
              </w:rPr>
              <w:t>1</w:t>
            </w:r>
          </w:p>
        </w:tc>
        <w:tc>
          <w:tcPr>
            <w:tcW w:w="878" w:type="dxa"/>
          </w:tcPr>
          <w:p w14:paraId="6BA8277A" w14:textId="77777777" w:rsidR="00156D0B" w:rsidRPr="00B76181" w:rsidRDefault="00156D0B" w:rsidP="00B76181">
            <w:pPr>
              <w:rPr>
                <w:sz w:val="18"/>
                <w:szCs w:val="18"/>
              </w:rPr>
            </w:pPr>
            <w:r w:rsidRPr="00B76181">
              <w:rPr>
                <w:sz w:val="18"/>
                <w:szCs w:val="18"/>
              </w:rPr>
              <w:t>Month 2</w:t>
            </w:r>
          </w:p>
        </w:tc>
        <w:tc>
          <w:tcPr>
            <w:tcW w:w="878" w:type="dxa"/>
          </w:tcPr>
          <w:p w14:paraId="2CFF6A4F" w14:textId="77777777" w:rsidR="00156D0B" w:rsidRPr="00B76181" w:rsidRDefault="00156D0B" w:rsidP="00B76181">
            <w:pPr>
              <w:rPr>
                <w:sz w:val="18"/>
                <w:szCs w:val="18"/>
              </w:rPr>
            </w:pPr>
            <w:r w:rsidRPr="00B76181">
              <w:rPr>
                <w:sz w:val="18"/>
                <w:szCs w:val="18"/>
              </w:rPr>
              <w:t>Month 3</w:t>
            </w:r>
          </w:p>
        </w:tc>
        <w:tc>
          <w:tcPr>
            <w:tcW w:w="878" w:type="dxa"/>
          </w:tcPr>
          <w:p w14:paraId="5D9E1D42" w14:textId="77777777" w:rsidR="00156D0B" w:rsidRPr="00B76181" w:rsidRDefault="00156D0B" w:rsidP="00B76181">
            <w:pPr>
              <w:rPr>
                <w:sz w:val="18"/>
                <w:szCs w:val="18"/>
              </w:rPr>
            </w:pPr>
            <w:r w:rsidRPr="00B76181">
              <w:rPr>
                <w:sz w:val="18"/>
                <w:szCs w:val="18"/>
              </w:rPr>
              <w:t>Month 4</w:t>
            </w:r>
          </w:p>
        </w:tc>
        <w:tc>
          <w:tcPr>
            <w:tcW w:w="920" w:type="dxa"/>
          </w:tcPr>
          <w:p w14:paraId="15D54E89" w14:textId="77777777" w:rsidR="00156D0B" w:rsidRPr="00B76181" w:rsidRDefault="00156D0B" w:rsidP="00B76181">
            <w:pPr>
              <w:rPr>
                <w:sz w:val="18"/>
                <w:szCs w:val="18"/>
              </w:rPr>
            </w:pPr>
            <w:r w:rsidRPr="00B76181">
              <w:rPr>
                <w:sz w:val="18"/>
                <w:szCs w:val="18"/>
              </w:rPr>
              <w:t>Month 5</w:t>
            </w:r>
          </w:p>
        </w:tc>
        <w:tc>
          <w:tcPr>
            <w:tcW w:w="900" w:type="dxa"/>
          </w:tcPr>
          <w:p w14:paraId="3332A447" w14:textId="77777777" w:rsidR="00156D0B" w:rsidRPr="00B76181" w:rsidRDefault="00156D0B" w:rsidP="00B76181">
            <w:pPr>
              <w:rPr>
                <w:sz w:val="18"/>
                <w:szCs w:val="18"/>
              </w:rPr>
            </w:pPr>
            <w:r w:rsidRPr="00B76181">
              <w:rPr>
                <w:sz w:val="18"/>
                <w:szCs w:val="18"/>
              </w:rPr>
              <w:t>Month 6</w:t>
            </w:r>
          </w:p>
        </w:tc>
        <w:tc>
          <w:tcPr>
            <w:tcW w:w="900" w:type="dxa"/>
          </w:tcPr>
          <w:p w14:paraId="38D50EB6" w14:textId="77777777" w:rsidR="00156D0B" w:rsidRPr="00B76181" w:rsidRDefault="00156D0B" w:rsidP="00B76181">
            <w:pPr>
              <w:rPr>
                <w:sz w:val="18"/>
                <w:szCs w:val="18"/>
              </w:rPr>
            </w:pPr>
            <w:r w:rsidRPr="00B76181">
              <w:rPr>
                <w:sz w:val="18"/>
                <w:szCs w:val="18"/>
              </w:rPr>
              <w:t xml:space="preserve">Month 7 </w:t>
            </w:r>
          </w:p>
        </w:tc>
        <w:tc>
          <w:tcPr>
            <w:tcW w:w="900" w:type="dxa"/>
          </w:tcPr>
          <w:p w14:paraId="60A22A91" w14:textId="77777777" w:rsidR="00156D0B" w:rsidRPr="00B76181" w:rsidRDefault="00156D0B" w:rsidP="00B76181">
            <w:pPr>
              <w:rPr>
                <w:sz w:val="18"/>
                <w:szCs w:val="18"/>
              </w:rPr>
            </w:pPr>
            <w:r w:rsidRPr="00B76181">
              <w:rPr>
                <w:sz w:val="18"/>
                <w:szCs w:val="18"/>
              </w:rPr>
              <w:t>Month 8</w:t>
            </w:r>
          </w:p>
        </w:tc>
        <w:tc>
          <w:tcPr>
            <w:tcW w:w="900" w:type="dxa"/>
          </w:tcPr>
          <w:p w14:paraId="4847DD55" w14:textId="77777777" w:rsidR="00156D0B" w:rsidRPr="00B76181" w:rsidRDefault="00156D0B" w:rsidP="00B76181">
            <w:pPr>
              <w:rPr>
                <w:sz w:val="18"/>
                <w:szCs w:val="18"/>
              </w:rPr>
            </w:pPr>
            <w:r w:rsidRPr="00B76181">
              <w:rPr>
                <w:sz w:val="18"/>
                <w:szCs w:val="18"/>
              </w:rPr>
              <w:t>Month 9</w:t>
            </w:r>
          </w:p>
        </w:tc>
      </w:tr>
      <w:tr w:rsidR="00156D0B" w:rsidRPr="00B76181" w14:paraId="6B072C23" w14:textId="77777777" w:rsidTr="008319E7">
        <w:tc>
          <w:tcPr>
            <w:tcW w:w="1269" w:type="dxa"/>
          </w:tcPr>
          <w:p w14:paraId="731F1290" w14:textId="77777777" w:rsidR="00156D0B" w:rsidRPr="00B76181" w:rsidRDefault="00156D0B" w:rsidP="00B76181">
            <w:pPr>
              <w:rPr>
                <w:sz w:val="18"/>
                <w:szCs w:val="18"/>
              </w:rPr>
            </w:pPr>
            <w:r w:rsidRPr="00B76181">
              <w:rPr>
                <w:sz w:val="18"/>
                <w:szCs w:val="18"/>
              </w:rPr>
              <w:t>Recruit states</w:t>
            </w:r>
          </w:p>
        </w:tc>
        <w:tc>
          <w:tcPr>
            <w:tcW w:w="932" w:type="dxa"/>
            <w:tcBorders>
              <w:bottom w:val="single" w:sz="4" w:space="0" w:color="auto"/>
            </w:tcBorders>
            <w:shd w:val="pct25" w:color="auto" w:fill="auto"/>
          </w:tcPr>
          <w:p w14:paraId="0A180EA2" w14:textId="77777777" w:rsidR="00156D0B" w:rsidRPr="00B76181" w:rsidRDefault="00156D0B" w:rsidP="00B76181">
            <w:pPr>
              <w:rPr>
                <w:sz w:val="18"/>
                <w:szCs w:val="18"/>
              </w:rPr>
            </w:pPr>
          </w:p>
        </w:tc>
        <w:tc>
          <w:tcPr>
            <w:tcW w:w="878" w:type="dxa"/>
            <w:tcBorders>
              <w:bottom w:val="single" w:sz="4" w:space="0" w:color="auto"/>
            </w:tcBorders>
          </w:tcPr>
          <w:p w14:paraId="57F61B1E" w14:textId="77777777" w:rsidR="00156D0B" w:rsidRPr="00B76181" w:rsidRDefault="00156D0B" w:rsidP="00B76181">
            <w:pPr>
              <w:rPr>
                <w:sz w:val="18"/>
                <w:szCs w:val="18"/>
              </w:rPr>
            </w:pPr>
          </w:p>
        </w:tc>
        <w:tc>
          <w:tcPr>
            <w:tcW w:w="878" w:type="dxa"/>
          </w:tcPr>
          <w:p w14:paraId="177B2591" w14:textId="77777777" w:rsidR="00156D0B" w:rsidRPr="00B76181" w:rsidRDefault="00156D0B" w:rsidP="00B76181">
            <w:pPr>
              <w:rPr>
                <w:sz w:val="18"/>
                <w:szCs w:val="18"/>
              </w:rPr>
            </w:pPr>
          </w:p>
        </w:tc>
        <w:tc>
          <w:tcPr>
            <w:tcW w:w="878" w:type="dxa"/>
          </w:tcPr>
          <w:p w14:paraId="6A5CF315" w14:textId="77777777" w:rsidR="00156D0B" w:rsidRPr="00B76181" w:rsidRDefault="00156D0B" w:rsidP="00B76181">
            <w:pPr>
              <w:rPr>
                <w:sz w:val="18"/>
                <w:szCs w:val="18"/>
              </w:rPr>
            </w:pPr>
          </w:p>
        </w:tc>
        <w:tc>
          <w:tcPr>
            <w:tcW w:w="920" w:type="dxa"/>
          </w:tcPr>
          <w:p w14:paraId="0AE64A71" w14:textId="77777777" w:rsidR="00156D0B" w:rsidRPr="00B76181" w:rsidRDefault="00156D0B" w:rsidP="00B76181">
            <w:pPr>
              <w:rPr>
                <w:sz w:val="18"/>
                <w:szCs w:val="18"/>
              </w:rPr>
            </w:pPr>
          </w:p>
        </w:tc>
        <w:tc>
          <w:tcPr>
            <w:tcW w:w="900" w:type="dxa"/>
          </w:tcPr>
          <w:p w14:paraId="3FC29469" w14:textId="77777777" w:rsidR="00156D0B" w:rsidRPr="00B76181" w:rsidRDefault="00156D0B" w:rsidP="00B76181">
            <w:pPr>
              <w:rPr>
                <w:sz w:val="18"/>
                <w:szCs w:val="18"/>
              </w:rPr>
            </w:pPr>
          </w:p>
        </w:tc>
        <w:tc>
          <w:tcPr>
            <w:tcW w:w="900" w:type="dxa"/>
          </w:tcPr>
          <w:p w14:paraId="26C4654D" w14:textId="77777777" w:rsidR="00156D0B" w:rsidRPr="00B76181" w:rsidRDefault="00156D0B" w:rsidP="00B76181">
            <w:pPr>
              <w:rPr>
                <w:sz w:val="18"/>
                <w:szCs w:val="18"/>
              </w:rPr>
            </w:pPr>
          </w:p>
        </w:tc>
        <w:tc>
          <w:tcPr>
            <w:tcW w:w="900" w:type="dxa"/>
          </w:tcPr>
          <w:p w14:paraId="576EF6B0" w14:textId="77777777" w:rsidR="00156D0B" w:rsidRPr="00B76181" w:rsidRDefault="00156D0B" w:rsidP="00B76181">
            <w:pPr>
              <w:rPr>
                <w:sz w:val="18"/>
                <w:szCs w:val="18"/>
              </w:rPr>
            </w:pPr>
          </w:p>
        </w:tc>
        <w:tc>
          <w:tcPr>
            <w:tcW w:w="900" w:type="dxa"/>
          </w:tcPr>
          <w:p w14:paraId="56FAB539" w14:textId="77777777" w:rsidR="00156D0B" w:rsidRPr="00B76181" w:rsidRDefault="00156D0B" w:rsidP="00B76181">
            <w:pPr>
              <w:rPr>
                <w:sz w:val="18"/>
                <w:szCs w:val="18"/>
              </w:rPr>
            </w:pPr>
          </w:p>
        </w:tc>
      </w:tr>
      <w:tr w:rsidR="00156D0B" w:rsidRPr="00B76181" w14:paraId="242D7175" w14:textId="77777777" w:rsidTr="008319E7">
        <w:tc>
          <w:tcPr>
            <w:tcW w:w="1269" w:type="dxa"/>
          </w:tcPr>
          <w:p w14:paraId="0D353227" w14:textId="77777777" w:rsidR="00156D0B" w:rsidRPr="00B76181" w:rsidRDefault="00156D0B" w:rsidP="00B76181">
            <w:pPr>
              <w:rPr>
                <w:sz w:val="18"/>
                <w:szCs w:val="18"/>
              </w:rPr>
            </w:pPr>
            <w:r w:rsidRPr="00B76181">
              <w:rPr>
                <w:sz w:val="18"/>
                <w:szCs w:val="18"/>
              </w:rPr>
              <w:t>Create website</w:t>
            </w:r>
          </w:p>
        </w:tc>
        <w:tc>
          <w:tcPr>
            <w:tcW w:w="932" w:type="dxa"/>
            <w:shd w:val="pct25" w:color="auto" w:fill="auto"/>
          </w:tcPr>
          <w:p w14:paraId="4CD1CA53" w14:textId="77777777" w:rsidR="00156D0B" w:rsidRPr="00B76181" w:rsidRDefault="00156D0B" w:rsidP="00B76181">
            <w:pPr>
              <w:rPr>
                <w:sz w:val="18"/>
                <w:szCs w:val="18"/>
              </w:rPr>
            </w:pPr>
          </w:p>
        </w:tc>
        <w:tc>
          <w:tcPr>
            <w:tcW w:w="878" w:type="dxa"/>
            <w:shd w:val="pct25" w:color="auto" w:fill="auto"/>
          </w:tcPr>
          <w:p w14:paraId="274BA8EC" w14:textId="77777777" w:rsidR="00156D0B" w:rsidRPr="00B76181" w:rsidRDefault="00156D0B" w:rsidP="00B76181">
            <w:pPr>
              <w:rPr>
                <w:sz w:val="18"/>
                <w:szCs w:val="18"/>
              </w:rPr>
            </w:pPr>
          </w:p>
        </w:tc>
        <w:tc>
          <w:tcPr>
            <w:tcW w:w="878" w:type="dxa"/>
          </w:tcPr>
          <w:p w14:paraId="1C9C2640" w14:textId="77777777" w:rsidR="00156D0B" w:rsidRPr="00B76181" w:rsidRDefault="00156D0B" w:rsidP="00B76181">
            <w:pPr>
              <w:rPr>
                <w:sz w:val="18"/>
                <w:szCs w:val="18"/>
              </w:rPr>
            </w:pPr>
          </w:p>
        </w:tc>
        <w:tc>
          <w:tcPr>
            <w:tcW w:w="878" w:type="dxa"/>
          </w:tcPr>
          <w:p w14:paraId="2D7427CA" w14:textId="77777777" w:rsidR="00156D0B" w:rsidRPr="00B76181" w:rsidRDefault="00156D0B" w:rsidP="00B76181">
            <w:pPr>
              <w:rPr>
                <w:sz w:val="18"/>
                <w:szCs w:val="18"/>
              </w:rPr>
            </w:pPr>
          </w:p>
        </w:tc>
        <w:tc>
          <w:tcPr>
            <w:tcW w:w="920" w:type="dxa"/>
          </w:tcPr>
          <w:p w14:paraId="5C272F3F" w14:textId="77777777" w:rsidR="00156D0B" w:rsidRPr="00B76181" w:rsidRDefault="00156D0B" w:rsidP="00B76181">
            <w:pPr>
              <w:rPr>
                <w:sz w:val="18"/>
                <w:szCs w:val="18"/>
              </w:rPr>
            </w:pPr>
          </w:p>
        </w:tc>
        <w:tc>
          <w:tcPr>
            <w:tcW w:w="900" w:type="dxa"/>
          </w:tcPr>
          <w:p w14:paraId="664C6CEF" w14:textId="77777777" w:rsidR="00156D0B" w:rsidRPr="00B76181" w:rsidRDefault="00156D0B" w:rsidP="00B76181">
            <w:pPr>
              <w:rPr>
                <w:sz w:val="18"/>
                <w:szCs w:val="18"/>
              </w:rPr>
            </w:pPr>
          </w:p>
        </w:tc>
        <w:tc>
          <w:tcPr>
            <w:tcW w:w="900" w:type="dxa"/>
          </w:tcPr>
          <w:p w14:paraId="1CFBFFFE" w14:textId="77777777" w:rsidR="00156D0B" w:rsidRPr="00B76181" w:rsidRDefault="00156D0B" w:rsidP="00B76181">
            <w:pPr>
              <w:rPr>
                <w:sz w:val="18"/>
                <w:szCs w:val="18"/>
              </w:rPr>
            </w:pPr>
          </w:p>
        </w:tc>
        <w:tc>
          <w:tcPr>
            <w:tcW w:w="900" w:type="dxa"/>
          </w:tcPr>
          <w:p w14:paraId="0A986DB9" w14:textId="77777777" w:rsidR="00156D0B" w:rsidRPr="00B76181" w:rsidRDefault="00156D0B" w:rsidP="00B76181">
            <w:pPr>
              <w:rPr>
                <w:sz w:val="18"/>
                <w:szCs w:val="18"/>
              </w:rPr>
            </w:pPr>
          </w:p>
        </w:tc>
        <w:tc>
          <w:tcPr>
            <w:tcW w:w="900" w:type="dxa"/>
          </w:tcPr>
          <w:p w14:paraId="14B5F966" w14:textId="77777777" w:rsidR="00156D0B" w:rsidRPr="00B76181" w:rsidRDefault="00156D0B" w:rsidP="00B76181">
            <w:pPr>
              <w:rPr>
                <w:sz w:val="18"/>
                <w:szCs w:val="18"/>
              </w:rPr>
            </w:pPr>
          </w:p>
        </w:tc>
      </w:tr>
      <w:tr w:rsidR="00156D0B" w:rsidRPr="00B76181" w14:paraId="52987629" w14:textId="77777777" w:rsidTr="008319E7">
        <w:tc>
          <w:tcPr>
            <w:tcW w:w="1269" w:type="dxa"/>
          </w:tcPr>
          <w:p w14:paraId="7E666034" w14:textId="77777777" w:rsidR="00156D0B" w:rsidRPr="00B76181" w:rsidRDefault="00156D0B" w:rsidP="00B76181">
            <w:pPr>
              <w:rPr>
                <w:sz w:val="18"/>
                <w:szCs w:val="18"/>
              </w:rPr>
            </w:pPr>
            <w:r w:rsidRPr="00B76181">
              <w:rPr>
                <w:sz w:val="18"/>
                <w:szCs w:val="18"/>
              </w:rPr>
              <w:t>Order Sample</w:t>
            </w:r>
          </w:p>
        </w:tc>
        <w:tc>
          <w:tcPr>
            <w:tcW w:w="932" w:type="dxa"/>
            <w:shd w:val="pct25" w:color="auto" w:fill="auto"/>
          </w:tcPr>
          <w:p w14:paraId="3885AEC4" w14:textId="77777777" w:rsidR="00156D0B" w:rsidRPr="00B76181" w:rsidRDefault="00156D0B" w:rsidP="00B76181">
            <w:pPr>
              <w:rPr>
                <w:sz w:val="18"/>
                <w:szCs w:val="18"/>
              </w:rPr>
            </w:pPr>
          </w:p>
        </w:tc>
        <w:tc>
          <w:tcPr>
            <w:tcW w:w="878" w:type="dxa"/>
            <w:tcBorders>
              <w:bottom w:val="single" w:sz="4" w:space="0" w:color="auto"/>
            </w:tcBorders>
          </w:tcPr>
          <w:p w14:paraId="7B8E630D" w14:textId="77777777" w:rsidR="00156D0B" w:rsidRPr="00B76181" w:rsidRDefault="00156D0B" w:rsidP="00B76181">
            <w:pPr>
              <w:rPr>
                <w:sz w:val="18"/>
                <w:szCs w:val="18"/>
              </w:rPr>
            </w:pPr>
          </w:p>
        </w:tc>
        <w:tc>
          <w:tcPr>
            <w:tcW w:w="878" w:type="dxa"/>
            <w:tcBorders>
              <w:bottom w:val="single" w:sz="4" w:space="0" w:color="auto"/>
            </w:tcBorders>
          </w:tcPr>
          <w:p w14:paraId="207ADF5D" w14:textId="77777777" w:rsidR="00156D0B" w:rsidRPr="00B76181" w:rsidRDefault="00156D0B" w:rsidP="00B76181">
            <w:pPr>
              <w:rPr>
                <w:sz w:val="18"/>
                <w:szCs w:val="18"/>
              </w:rPr>
            </w:pPr>
          </w:p>
        </w:tc>
        <w:tc>
          <w:tcPr>
            <w:tcW w:w="878" w:type="dxa"/>
          </w:tcPr>
          <w:p w14:paraId="24D7AD28" w14:textId="77777777" w:rsidR="00156D0B" w:rsidRPr="00B76181" w:rsidRDefault="00156D0B" w:rsidP="00B76181">
            <w:pPr>
              <w:rPr>
                <w:sz w:val="18"/>
                <w:szCs w:val="18"/>
              </w:rPr>
            </w:pPr>
          </w:p>
        </w:tc>
        <w:tc>
          <w:tcPr>
            <w:tcW w:w="920" w:type="dxa"/>
          </w:tcPr>
          <w:p w14:paraId="011A9E1E" w14:textId="77777777" w:rsidR="00156D0B" w:rsidRPr="00B76181" w:rsidRDefault="00156D0B" w:rsidP="00B76181">
            <w:pPr>
              <w:rPr>
                <w:sz w:val="18"/>
                <w:szCs w:val="18"/>
              </w:rPr>
            </w:pPr>
          </w:p>
        </w:tc>
        <w:tc>
          <w:tcPr>
            <w:tcW w:w="900" w:type="dxa"/>
          </w:tcPr>
          <w:p w14:paraId="75309C6B" w14:textId="77777777" w:rsidR="00156D0B" w:rsidRPr="00B76181" w:rsidRDefault="00156D0B" w:rsidP="00B76181">
            <w:pPr>
              <w:rPr>
                <w:sz w:val="18"/>
                <w:szCs w:val="18"/>
              </w:rPr>
            </w:pPr>
          </w:p>
        </w:tc>
        <w:tc>
          <w:tcPr>
            <w:tcW w:w="900" w:type="dxa"/>
          </w:tcPr>
          <w:p w14:paraId="64EDA590" w14:textId="77777777" w:rsidR="00156D0B" w:rsidRPr="00B76181" w:rsidRDefault="00156D0B" w:rsidP="00B76181">
            <w:pPr>
              <w:rPr>
                <w:sz w:val="18"/>
                <w:szCs w:val="18"/>
              </w:rPr>
            </w:pPr>
          </w:p>
        </w:tc>
        <w:tc>
          <w:tcPr>
            <w:tcW w:w="900" w:type="dxa"/>
          </w:tcPr>
          <w:p w14:paraId="0BF571E3" w14:textId="77777777" w:rsidR="00156D0B" w:rsidRPr="00B76181" w:rsidRDefault="00156D0B" w:rsidP="00B76181">
            <w:pPr>
              <w:rPr>
                <w:sz w:val="18"/>
                <w:szCs w:val="18"/>
              </w:rPr>
            </w:pPr>
          </w:p>
        </w:tc>
        <w:tc>
          <w:tcPr>
            <w:tcW w:w="900" w:type="dxa"/>
          </w:tcPr>
          <w:p w14:paraId="621ECC82" w14:textId="77777777" w:rsidR="00156D0B" w:rsidRPr="00B76181" w:rsidRDefault="00156D0B" w:rsidP="00B76181">
            <w:pPr>
              <w:rPr>
                <w:sz w:val="18"/>
                <w:szCs w:val="18"/>
              </w:rPr>
            </w:pPr>
          </w:p>
        </w:tc>
      </w:tr>
      <w:tr w:rsidR="008319E7" w:rsidRPr="00B76181" w14:paraId="4782F775" w14:textId="77777777" w:rsidTr="008319E7">
        <w:tc>
          <w:tcPr>
            <w:tcW w:w="1269" w:type="dxa"/>
          </w:tcPr>
          <w:p w14:paraId="3DF9E20E" w14:textId="77777777" w:rsidR="00156D0B" w:rsidRPr="00B76181" w:rsidRDefault="00156D0B" w:rsidP="00B76181">
            <w:pPr>
              <w:rPr>
                <w:sz w:val="18"/>
                <w:szCs w:val="18"/>
              </w:rPr>
            </w:pPr>
            <w:r w:rsidRPr="00B76181">
              <w:rPr>
                <w:sz w:val="18"/>
                <w:szCs w:val="18"/>
              </w:rPr>
              <w:t>Telephone sample matched web response</w:t>
            </w:r>
          </w:p>
        </w:tc>
        <w:tc>
          <w:tcPr>
            <w:tcW w:w="932" w:type="dxa"/>
          </w:tcPr>
          <w:p w14:paraId="366200CA" w14:textId="77777777" w:rsidR="00156D0B" w:rsidRPr="00B76181" w:rsidRDefault="00156D0B" w:rsidP="00B76181">
            <w:pPr>
              <w:rPr>
                <w:sz w:val="18"/>
                <w:szCs w:val="18"/>
              </w:rPr>
            </w:pPr>
          </w:p>
        </w:tc>
        <w:tc>
          <w:tcPr>
            <w:tcW w:w="878" w:type="dxa"/>
            <w:shd w:val="pct25" w:color="auto" w:fill="auto"/>
          </w:tcPr>
          <w:p w14:paraId="68C506B8" w14:textId="77777777" w:rsidR="00156D0B" w:rsidRPr="00B76181" w:rsidRDefault="00156D0B" w:rsidP="00B76181">
            <w:pPr>
              <w:rPr>
                <w:sz w:val="18"/>
                <w:szCs w:val="18"/>
              </w:rPr>
            </w:pPr>
          </w:p>
        </w:tc>
        <w:tc>
          <w:tcPr>
            <w:tcW w:w="878" w:type="dxa"/>
            <w:shd w:val="pct25" w:color="auto" w:fill="auto"/>
          </w:tcPr>
          <w:p w14:paraId="699FA9AB" w14:textId="77777777" w:rsidR="00156D0B" w:rsidRPr="00B76181" w:rsidRDefault="00156D0B" w:rsidP="00B76181">
            <w:pPr>
              <w:rPr>
                <w:sz w:val="18"/>
                <w:szCs w:val="18"/>
              </w:rPr>
            </w:pPr>
          </w:p>
        </w:tc>
        <w:tc>
          <w:tcPr>
            <w:tcW w:w="878" w:type="dxa"/>
            <w:tcBorders>
              <w:bottom w:val="single" w:sz="4" w:space="0" w:color="auto"/>
            </w:tcBorders>
          </w:tcPr>
          <w:p w14:paraId="2D3CE362" w14:textId="77777777" w:rsidR="00156D0B" w:rsidRPr="00B76181" w:rsidRDefault="00156D0B" w:rsidP="00B76181">
            <w:pPr>
              <w:rPr>
                <w:sz w:val="18"/>
                <w:szCs w:val="18"/>
              </w:rPr>
            </w:pPr>
          </w:p>
        </w:tc>
        <w:tc>
          <w:tcPr>
            <w:tcW w:w="920" w:type="dxa"/>
            <w:tcBorders>
              <w:bottom w:val="single" w:sz="4" w:space="0" w:color="auto"/>
            </w:tcBorders>
          </w:tcPr>
          <w:p w14:paraId="13EBED69" w14:textId="77777777" w:rsidR="00156D0B" w:rsidRPr="00B76181" w:rsidRDefault="00156D0B" w:rsidP="00B76181">
            <w:pPr>
              <w:rPr>
                <w:sz w:val="18"/>
                <w:szCs w:val="18"/>
              </w:rPr>
            </w:pPr>
          </w:p>
        </w:tc>
        <w:tc>
          <w:tcPr>
            <w:tcW w:w="900" w:type="dxa"/>
          </w:tcPr>
          <w:p w14:paraId="5CFFA192" w14:textId="77777777" w:rsidR="00156D0B" w:rsidRPr="00B76181" w:rsidRDefault="00156D0B" w:rsidP="00B76181">
            <w:pPr>
              <w:rPr>
                <w:sz w:val="18"/>
                <w:szCs w:val="18"/>
              </w:rPr>
            </w:pPr>
          </w:p>
        </w:tc>
        <w:tc>
          <w:tcPr>
            <w:tcW w:w="900" w:type="dxa"/>
          </w:tcPr>
          <w:p w14:paraId="55E6425E" w14:textId="77777777" w:rsidR="00156D0B" w:rsidRPr="00B76181" w:rsidRDefault="00156D0B" w:rsidP="00B76181">
            <w:pPr>
              <w:rPr>
                <w:sz w:val="18"/>
                <w:szCs w:val="18"/>
              </w:rPr>
            </w:pPr>
          </w:p>
        </w:tc>
        <w:tc>
          <w:tcPr>
            <w:tcW w:w="900" w:type="dxa"/>
          </w:tcPr>
          <w:p w14:paraId="7D8CF24D" w14:textId="77777777" w:rsidR="00156D0B" w:rsidRPr="00B76181" w:rsidRDefault="00156D0B" w:rsidP="00B76181">
            <w:pPr>
              <w:rPr>
                <w:sz w:val="18"/>
                <w:szCs w:val="18"/>
              </w:rPr>
            </w:pPr>
          </w:p>
        </w:tc>
        <w:tc>
          <w:tcPr>
            <w:tcW w:w="900" w:type="dxa"/>
          </w:tcPr>
          <w:p w14:paraId="2338723B" w14:textId="77777777" w:rsidR="00156D0B" w:rsidRPr="00B76181" w:rsidRDefault="00156D0B" w:rsidP="00B76181">
            <w:pPr>
              <w:rPr>
                <w:sz w:val="18"/>
                <w:szCs w:val="18"/>
              </w:rPr>
            </w:pPr>
          </w:p>
        </w:tc>
      </w:tr>
      <w:tr w:rsidR="008319E7" w:rsidRPr="00B76181" w14:paraId="5A59F80D" w14:textId="77777777" w:rsidTr="008319E7">
        <w:tc>
          <w:tcPr>
            <w:tcW w:w="1269" w:type="dxa"/>
          </w:tcPr>
          <w:p w14:paraId="065C1BEC" w14:textId="77777777" w:rsidR="00156D0B" w:rsidRPr="00B76181" w:rsidRDefault="00156D0B" w:rsidP="00B76181">
            <w:pPr>
              <w:rPr>
                <w:sz w:val="18"/>
                <w:szCs w:val="18"/>
              </w:rPr>
            </w:pPr>
            <w:r w:rsidRPr="00B76181">
              <w:rPr>
                <w:sz w:val="18"/>
                <w:szCs w:val="18"/>
              </w:rPr>
              <w:t>Telephone sample matched mail response</w:t>
            </w:r>
          </w:p>
        </w:tc>
        <w:tc>
          <w:tcPr>
            <w:tcW w:w="932" w:type="dxa"/>
          </w:tcPr>
          <w:p w14:paraId="16A7ED1A" w14:textId="77777777" w:rsidR="00156D0B" w:rsidRPr="00B76181" w:rsidRDefault="00156D0B" w:rsidP="00B76181">
            <w:pPr>
              <w:rPr>
                <w:sz w:val="18"/>
                <w:szCs w:val="18"/>
              </w:rPr>
            </w:pPr>
          </w:p>
        </w:tc>
        <w:tc>
          <w:tcPr>
            <w:tcW w:w="878" w:type="dxa"/>
          </w:tcPr>
          <w:p w14:paraId="433FB30C" w14:textId="77777777" w:rsidR="00156D0B" w:rsidRPr="00B76181" w:rsidRDefault="00156D0B" w:rsidP="00B76181">
            <w:pPr>
              <w:rPr>
                <w:sz w:val="18"/>
                <w:szCs w:val="18"/>
              </w:rPr>
            </w:pPr>
          </w:p>
        </w:tc>
        <w:tc>
          <w:tcPr>
            <w:tcW w:w="878" w:type="dxa"/>
          </w:tcPr>
          <w:p w14:paraId="7DC49A76" w14:textId="77777777" w:rsidR="00156D0B" w:rsidRPr="00B76181" w:rsidRDefault="00156D0B" w:rsidP="00B76181">
            <w:pPr>
              <w:rPr>
                <w:sz w:val="18"/>
                <w:szCs w:val="18"/>
              </w:rPr>
            </w:pPr>
          </w:p>
        </w:tc>
        <w:tc>
          <w:tcPr>
            <w:tcW w:w="878" w:type="dxa"/>
            <w:shd w:val="pct25" w:color="auto" w:fill="auto"/>
          </w:tcPr>
          <w:p w14:paraId="7A66AF87" w14:textId="77777777" w:rsidR="00156D0B" w:rsidRPr="00B76181" w:rsidRDefault="00156D0B" w:rsidP="00B76181">
            <w:pPr>
              <w:rPr>
                <w:sz w:val="18"/>
                <w:szCs w:val="18"/>
              </w:rPr>
            </w:pPr>
          </w:p>
        </w:tc>
        <w:tc>
          <w:tcPr>
            <w:tcW w:w="920" w:type="dxa"/>
            <w:shd w:val="pct25" w:color="auto" w:fill="auto"/>
          </w:tcPr>
          <w:p w14:paraId="5068C840" w14:textId="77777777" w:rsidR="00156D0B" w:rsidRPr="00B76181" w:rsidRDefault="00156D0B" w:rsidP="00B76181">
            <w:pPr>
              <w:rPr>
                <w:sz w:val="18"/>
                <w:szCs w:val="18"/>
              </w:rPr>
            </w:pPr>
          </w:p>
        </w:tc>
        <w:tc>
          <w:tcPr>
            <w:tcW w:w="900" w:type="dxa"/>
            <w:tcBorders>
              <w:bottom w:val="single" w:sz="4" w:space="0" w:color="auto"/>
            </w:tcBorders>
          </w:tcPr>
          <w:p w14:paraId="5ED722FA" w14:textId="77777777" w:rsidR="00156D0B" w:rsidRPr="00B76181" w:rsidRDefault="00156D0B" w:rsidP="00B76181">
            <w:pPr>
              <w:rPr>
                <w:sz w:val="18"/>
                <w:szCs w:val="18"/>
              </w:rPr>
            </w:pPr>
          </w:p>
        </w:tc>
        <w:tc>
          <w:tcPr>
            <w:tcW w:w="900" w:type="dxa"/>
            <w:tcBorders>
              <w:bottom w:val="single" w:sz="4" w:space="0" w:color="auto"/>
            </w:tcBorders>
          </w:tcPr>
          <w:p w14:paraId="7E65C7F4" w14:textId="77777777" w:rsidR="00156D0B" w:rsidRPr="00B76181" w:rsidRDefault="00156D0B" w:rsidP="00B76181">
            <w:pPr>
              <w:rPr>
                <w:sz w:val="18"/>
                <w:szCs w:val="18"/>
              </w:rPr>
            </w:pPr>
          </w:p>
        </w:tc>
        <w:tc>
          <w:tcPr>
            <w:tcW w:w="900" w:type="dxa"/>
          </w:tcPr>
          <w:p w14:paraId="21B4D481" w14:textId="77777777" w:rsidR="00156D0B" w:rsidRPr="00B76181" w:rsidRDefault="00156D0B" w:rsidP="00B76181">
            <w:pPr>
              <w:rPr>
                <w:sz w:val="18"/>
                <w:szCs w:val="18"/>
              </w:rPr>
            </w:pPr>
          </w:p>
        </w:tc>
        <w:tc>
          <w:tcPr>
            <w:tcW w:w="900" w:type="dxa"/>
          </w:tcPr>
          <w:p w14:paraId="31490BE4" w14:textId="77777777" w:rsidR="00156D0B" w:rsidRPr="00B76181" w:rsidRDefault="00156D0B" w:rsidP="00B76181">
            <w:pPr>
              <w:rPr>
                <w:sz w:val="18"/>
                <w:szCs w:val="18"/>
              </w:rPr>
            </w:pPr>
          </w:p>
        </w:tc>
      </w:tr>
      <w:tr w:rsidR="008319E7" w:rsidRPr="00B76181" w14:paraId="59ADA2CB" w14:textId="77777777" w:rsidTr="008319E7">
        <w:tc>
          <w:tcPr>
            <w:tcW w:w="1269" w:type="dxa"/>
          </w:tcPr>
          <w:p w14:paraId="488DFCD7" w14:textId="77777777" w:rsidR="00156D0B" w:rsidRPr="00B76181" w:rsidRDefault="00156D0B" w:rsidP="00B76181">
            <w:pPr>
              <w:rPr>
                <w:sz w:val="18"/>
                <w:szCs w:val="18"/>
              </w:rPr>
            </w:pPr>
            <w:r w:rsidRPr="00B76181">
              <w:rPr>
                <w:sz w:val="18"/>
                <w:szCs w:val="18"/>
              </w:rPr>
              <w:t>Telephone sample matched interview by phone</w:t>
            </w:r>
          </w:p>
        </w:tc>
        <w:tc>
          <w:tcPr>
            <w:tcW w:w="932" w:type="dxa"/>
          </w:tcPr>
          <w:p w14:paraId="0A299016" w14:textId="77777777" w:rsidR="00156D0B" w:rsidRPr="00B76181" w:rsidRDefault="00156D0B" w:rsidP="00B76181">
            <w:pPr>
              <w:rPr>
                <w:sz w:val="18"/>
                <w:szCs w:val="18"/>
              </w:rPr>
            </w:pPr>
          </w:p>
        </w:tc>
        <w:tc>
          <w:tcPr>
            <w:tcW w:w="878" w:type="dxa"/>
            <w:tcBorders>
              <w:bottom w:val="single" w:sz="4" w:space="0" w:color="auto"/>
            </w:tcBorders>
          </w:tcPr>
          <w:p w14:paraId="77895682" w14:textId="77777777" w:rsidR="00156D0B" w:rsidRPr="00B76181" w:rsidRDefault="00156D0B" w:rsidP="00B76181">
            <w:pPr>
              <w:rPr>
                <w:sz w:val="18"/>
                <w:szCs w:val="18"/>
              </w:rPr>
            </w:pPr>
          </w:p>
        </w:tc>
        <w:tc>
          <w:tcPr>
            <w:tcW w:w="878" w:type="dxa"/>
            <w:tcBorders>
              <w:bottom w:val="single" w:sz="4" w:space="0" w:color="auto"/>
            </w:tcBorders>
          </w:tcPr>
          <w:p w14:paraId="6AC8B41B" w14:textId="77777777" w:rsidR="00156D0B" w:rsidRPr="00B76181" w:rsidRDefault="00156D0B" w:rsidP="00B76181">
            <w:pPr>
              <w:rPr>
                <w:sz w:val="18"/>
                <w:szCs w:val="18"/>
              </w:rPr>
            </w:pPr>
          </w:p>
        </w:tc>
        <w:tc>
          <w:tcPr>
            <w:tcW w:w="878" w:type="dxa"/>
          </w:tcPr>
          <w:p w14:paraId="30B26BD1" w14:textId="77777777" w:rsidR="00156D0B" w:rsidRPr="00B76181" w:rsidRDefault="00156D0B" w:rsidP="00B76181">
            <w:pPr>
              <w:rPr>
                <w:sz w:val="18"/>
                <w:szCs w:val="18"/>
              </w:rPr>
            </w:pPr>
          </w:p>
        </w:tc>
        <w:tc>
          <w:tcPr>
            <w:tcW w:w="920" w:type="dxa"/>
          </w:tcPr>
          <w:p w14:paraId="47DEFC14" w14:textId="77777777" w:rsidR="00156D0B" w:rsidRPr="00B76181" w:rsidRDefault="00156D0B" w:rsidP="00B76181">
            <w:pPr>
              <w:rPr>
                <w:sz w:val="18"/>
                <w:szCs w:val="18"/>
              </w:rPr>
            </w:pPr>
          </w:p>
        </w:tc>
        <w:tc>
          <w:tcPr>
            <w:tcW w:w="900" w:type="dxa"/>
            <w:shd w:val="pct25" w:color="auto" w:fill="auto"/>
          </w:tcPr>
          <w:p w14:paraId="50796C39" w14:textId="77777777" w:rsidR="00156D0B" w:rsidRPr="00B76181" w:rsidRDefault="00156D0B" w:rsidP="00B76181">
            <w:pPr>
              <w:rPr>
                <w:sz w:val="18"/>
                <w:szCs w:val="18"/>
              </w:rPr>
            </w:pPr>
          </w:p>
        </w:tc>
        <w:tc>
          <w:tcPr>
            <w:tcW w:w="900" w:type="dxa"/>
            <w:shd w:val="pct25" w:color="auto" w:fill="auto"/>
          </w:tcPr>
          <w:p w14:paraId="5D39A231" w14:textId="77777777" w:rsidR="00156D0B" w:rsidRPr="00B76181" w:rsidRDefault="00156D0B" w:rsidP="00B76181">
            <w:pPr>
              <w:rPr>
                <w:sz w:val="18"/>
                <w:szCs w:val="18"/>
              </w:rPr>
            </w:pPr>
          </w:p>
        </w:tc>
        <w:tc>
          <w:tcPr>
            <w:tcW w:w="900" w:type="dxa"/>
          </w:tcPr>
          <w:p w14:paraId="071029B1" w14:textId="77777777" w:rsidR="00156D0B" w:rsidRPr="00B76181" w:rsidRDefault="00156D0B" w:rsidP="00B76181">
            <w:pPr>
              <w:rPr>
                <w:sz w:val="18"/>
                <w:szCs w:val="18"/>
              </w:rPr>
            </w:pPr>
          </w:p>
        </w:tc>
        <w:tc>
          <w:tcPr>
            <w:tcW w:w="900" w:type="dxa"/>
          </w:tcPr>
          <w:p w14:paraId="121C1065" w14:textId="77777777" w:rsidR="00156D0B" w:rsidRPr="00B76181" w:rsidRDefault="00156D0B" w:rsidP="00B76181">
            <w:pPr>
              <w:rPr>
                <w:sz w:val="18"/>
                <w:szCs w:val="18"/>
              </w:rPr>
            </w:pPr>
          </w:p>
        </w:tc>
      </w:tr>
      <w:tr w:rsidR="008319E7" w:rsidRPr="00B76181" w14:paraId="1FE5CFF0" w14:textId="77777777" w:rsidTr="008319E7">
        <w:tc>
          <w:tcPr>
            <w:tcW w:w="1269" w:type="dxa"/>
          </w:tcPr>
          <w:p w14:paraId="754B371C" w14:textId="77777777" w:rsidR="00156D0B" w:rsidRPr="00B76181" w:rsidRDefault="00156D0B" w:rsidP="00B76181">
            <w:pPr>
              <w:rPr>
                <w:sz w:val="18"/>
                <w:szCs w:val="18"/>
              </w:rPr>
            </w:pPr>
            <w:r w:rsidRPr="00B76181">
              <w:rPr>
                <w:sz w:val="18"/>
                <w:szCs w:val="18"/>
              </w:rPr>
              <w:t>Telephone sample unmatched telephone interview</w:t>
            </w:r>
          </w:p>
        </w:tc>
        <w:tc>
          <w:tcPr>
            <w:tcW w:w="932" w:type="dxa"/>
          </w:tcPr>
          <w:p w14:paraId="618E268E" w14:textId="77777777" w:rsidR="00156D0B" w:rsidRPr="00B76181" w:rsidRDefault="00156D0B" w:rsidP="00B76181">
            <w:pPr>
              <w:rPr>
                <w:sz w:val="18"/>
                <w:szCs w:val="18"/>
              </w:rPr>
            </w:pPr>
          </w:p>
        </w:tc>
        <w:tc>
          <w:tcPr>
            <w:tcW w:w="878" w:type="dxa"/>
            <w:tcBorders>
              <w:bottom w:val="single" w:sz="4" w:space="0" w:color="auto"/>
            </w:tcBorders>
            <w:shd w:val="pct25" w:color="auto" w:fill="auto"/>
          </w:tcPr>
          <w:p w14:paraId="2569F951" w14:textId="77777777" w:rsidR="00156D0B" w:rsidRPr="00B76181" w:rsidRDefault="00156D0B" w:rsidP="00B76181">
            <w:pPr>
              <w:rPr>
                <w:sz w:val="18"/>
                <w:szCs w:val="18"/>
              </w:rPr>
            </w:pPr>
          </w:p>
        </w:tc>
        <w:tc>
          <w:tcPr>
            <w:tcW w:w="878" w:type="dxa"/>
            <w:tcBorders>
              <w:bottom w:val="single" w:sz="4" w:space="0" w:color="auto"/>
            </w:tcBorders>
            <w:shd w:val="pct25" w:color="auto" w:fill="auto"/>
          </w:tcPr>
          <w:p w14:paraId="6D8E6932" w14:textId="77777777" w:rsidR="00156D0B" w:rsidRPr="00B76181" w:rsidRDefault="00156D0B" w:rsidP="00B76181">
            <w:pPr>
              <w:rPr>
                <w:sz w:val="18"/>
                <w:szCs w:val="18"/>
              </w:rPr>
            </w:pPr>
          </w:p>
        </w:tc>
        <w:tc>
          <w:tcPr>
            <w:tcW w:w="878" w:type="dxa"/>
          </w:tcPr>
          <w:p w14:paraId="0B669C07" w14:textId="77777777" w:rsidR="00156D0B" w:rsidRPr="00B76181" w:rsidRDefault="00156D0B" w:rsidP="00B76181">
            <w:pPr>
              <w:rPr>
                <w:sz w:val="18"/>
                <w:szCs w:val="18"/>
              </w:rPr>
            </w:pPr>
          </w:p>
        </w:tc>
        <w:tc>
          <w:tcPr>
            <w:tcW w:w="920" w:type="dxa"/>
          </w:tcPr>
          <w:p w14:paraId="7A7C6B91" w14:textId="77777777" w:rsidR="00156D0B" w:rsidRPr="00B76181" w:rsidRDefault="00156D0B" w:rsidP="00B76181">
            <w:pPr>
              <w:rPr>
                <w:sz w:val="18"/>
                <w:szCs w:val="18"/>
              </w:rPr>
            </w:pPr>
          </w:p>
        </w:tc>
        <w:tc>
          <w:tcPr>
            <w:tcW w:w="900" w:type="dxa"/>
          </w:tcPr>
          <w:p w14:paraId="12378E44" w14:textId="77777777" w:rsidR="00156D0B" w:rsidRPr="00B76181" w:rsidRDefault="00156D0B" w:rsidP="00B76181">
            <w:pPr>
              <w:rPr>
                <w:sz w:val="18"/>
                <w:szCs w:val="18"/>
              </w:rPr>
            </w:pPr>
          </w:p>
        </w:tc>
        <w:tc>
          <w:tcPr>
            <w:tcW w:w="900" w:type="dxa"/>
          </w:tcPr>
          <w:p w14:paraId="78599274" w14:textId="77777777" w:rsidR="00156D0B" w:rsidRPr="00B76181" w:rsidRDefault="00156D0B" w:rsidP="00B76181">
            <w:pPr>
              <w:rPr>
                <w:sz w:val="18"/>
                <w:szCs w:val="18"/>
              </w:rPr>
            </w:pPr>
          </w:p>
        </w:tc>
        <w:tc>
          <w:tcPr>
            <w:tcW w:w="900" w:type="dxa"/>
          </w:tcPr>
          <w:p w14:paraId="1F545E7C" w14:textId="77777777" w:rsidR="00156D0B" w:rsidRPr="00B76181" w:rsidRDefault="00156D0B" w:rsidP="00B76181">
            <w:pPr>
              <w:rPr>
                <w:sz w:val="18"/>
                <w:szCs w:val="18"/>
              </w:rPr>
            </w:pPr>
          </w:p>
        </w:tc>
        <w:tc>
          <w:tcPr>
            <w:tcW w:w="900" w:type="dxa"/>
          </w:tcPr>
          <w:p w14:paraId="02B975B8" w14:textId="77777777" w:rsidR="00156D0B" w:rsidRPr="00B76181" w:rsidRDefault="00156D0B" w:rsidP="00B76181">
            <w:pPr>
              <w:rPr>
                <w:sz w:val="18"/>
                <w:szCs w:val="18"/>
              </w:rPr>
            </w:pPr>
          </w:p>
        </w:tc>
      </w:tr>
      <w:tr w:rsidR="008319E7" w:rsidRPr="00B76181" w14:paraId="482915A4" w14:textId="77777777" w:rsidTr="008319E7">
        <w:tc>
          <w:tcPr>
            <w:tcW w:w="1269" w:type="dxa"/>
          </w:tcPr>
          <w:p w14:paraId="4E66F797" w14:textId="77777777" w:rsidR="00156D0B" w:rsidRPr="00B76181" w:rsidRDefault="00156D0B" w:rsidP="00B76181">
            <w:pPr>
              <w:rPr>
                <w:sz w:val="18"/>
                <w:szCs w:val="18"/>
              </w:rPr>
            </w:pPr>
            <w:r w:rsidRPr="00B76181">
              <w:rPr>
                <w:sz w:val="18"/>
                <w:szCs w:val="18"/>
              </w:rPr>
              <w:t>ABS matched web responses</w:t>
            </w:r>
          </w:p>
        </w:tc>
        <w:tc>
          <w:tcPr>
            <w:tcW w:w="932" w:type="dxa"/>
          </w:tcPr>
          <w:p w14:paraId="5F353EAF" w14:textId="77777777" w:rsidR="00156D0B" w:rsidRPr="00B76181" w:rsidRDefault="00156D0B" w:rsidP="00B76181">
            <w:pPr>
              <w:rPr>
                <w:sz w:val="18"/>
                <w:szCs w:val="18"/>
              </w:rPr>
            </w:pPr>
          </w:p>
        </w:tc>
        <w:tc>
          <w:tcPr>
            <w:tcW w:w="878" w:type="dxa"/>
            <w:shd w:val="pct25" w:color="auto" w:fill="auto"/>
          </w:tcPr>
          <w:p w14:paraId="18B2AFD2" w14:textId="77777777" w:rsidR="00156D0B" w:rsidRPr="00B76181" w:rsidRDefault="00156D0B" w:rsidP="00B76181">
            <w:pPr>
              <w:rPr>
                <w:sz w:val="18"/>
                <w:szCs w:val="18"/>
              </w:rPr>
            </w:pPr>
          </w:p>
        </w:tc>
        <w:tc>
          <w:tcPr>
            <w:tcW w:w="878" w:type="dxa"/>
            <w:shd w:val="pct25" w:color="auto" w:fill="auto"/>
          </w:tcPr>
          <w:p w14:paraId="1A0FC284" w14:textId="77777777" w:rsidR="00156D0B" w:rsidRPr="00B76181" w:rsidRDefault="00156D0B" w:rsidP="00B76181">
            <w:pPr>
              <w:rPr>
                <w:sz w:val="18"/>
                <w:szCs w:val="18"/>
              </w:rPr>
            </w:pPr>
          </w:p>
        </w:tc>
        <w:tc>
          <w:tcPr>
            <w:tcW w:w="878" w:type="dxa"/>
            <w:tcBorders>
              <w:bottom w:val="single" w:sz="4" w:space="0" w:color="auto"/>
            </w:tcBorders>
          </w:tcPr>
          <w:p w14:paraId="69A5F068" w14:textId="77777777" w:rsidR="00156D0B" w:rsidRPr="00B76181" w:rsidRDefault="00156D0B" w:rsidP="00B76181">
            <w:pPr>
              <w:rPr>
                <w:sz w:val="18"/>
                <w:szCs w:val="18"/>
              </w:rPr>
            </w:pPr>
          </w:p>
        </w:tc>
        <w:tc>
          <w:tcPr>
            <w:tcW w:w="920" w:type="dxa"/>
            <w:tcBorders>
              <w:bottom w:val="single" w:sz="4" w:space="0" w:color="auto"/>
            </w:tcBorders>
          </w:tcPr>
          <w:p w14:paraId="1E04B74D" w14:textId="77777777" w:rsidR="00156D0B" w:rsidRPr="00B76181" w:rsidRDefault="00156D0B" w:rsidP="00B76181">
            <w:pPr>
              <w:rPr>
                <w:sz w:val="18"/>
                <w:szCs w:val="18"/>
              </w:rPr>
            </w:pPr>
          </w:p>
        </w:tc>
        <w:tc>
          <w:tcPr>
            <w:tcW w:w="900" w:type="dxa"/>
          </w:tcPr>
          <w:p w14:paraId="35F8BF91" w14:textId="77777777" w:rsidR="00156D0B" w:rsidRPr="00B76181" w:rsidRDefault="00156D0B" w:rsidP="00B76181">
            <w:pPr>
              <w:rPr>
                <w:sz w:val="18"/>
                <w:szCs w:val="18"/>
              </w:rPr>
            </w:pPr>
          </w:p>
        </w:tc>
        <w:tc>
          <w:tcPr>
            <w:tcW w:w="900" w:type="dxa"/>
          </w:tcPr>
          <w:p w14:paraId="22D9F92A" w14:textId="77777777" w:rsidR="00156D0B" w:rsidRPr="00B76181" w:rsidRDefault="00156D0B" w:rsidP="00B76181">
            <w:pPr>
              <w:rPr>
                <w:sz w:val="18"/>
                <w:szCs w:val="18"/>
              </w:rPr>
            </w:pPr>
          </w:p>
        </w:tc>
        <w:tc>
          <w:tcPr>
            <w:tcW w:w="900" w:type="dxa"/>
          </w:tcPr>
          <w:p w14:paraId="1F3891C8" w14:textId="77777777" w:rsidR="00156D0B" w:rsidRPr="00B76181" w:rsidRDefault="00156D0B" w:rsidP="00B76181">
            <w:pPr>
              <w:rPr>
                <w:sz w:val="18"/>
                <w:szCs w:val="18"/>
              </w:rPr>
            </w:pPr>
          </w:p>
        </w:tc>
        <w:tc>
          <w:tcPr>
            <w:tcW w:w="900" w:type="dxa"/>
          </w:tcPr>
          <w:p w14:paraId="583D711C" w14:textId="77777777" w:rsidR="00156D0B" w:rsidRPr="00B76181" w:rsidRDefault="00156D0B" w:rsidP="00B76181">
            <w:pPr>
              <w:rPr>
                <w:sz w:val="18"/>
                <w:szCs w:val="18"/>
              </w:rPr>
            </w:pPr>
          </w:p>
        </w:tc>
      </w:tr>
      <w:tr w:rsidR="008319E7" w:rsidRPr="00B76181" w14:paraId="2BD9EE82" w14:textId="77777777" w:rsidTr="008319E7">
        <w:tc>
          <w:tcPr>
            <w:tcW w:w="1269" w:type="dxa"/>
          </w:tcPr>
          <w:p w14:paraId="6B2FFF94" w14:textId="77777777" w:rsidR="00156D0B" w:rsidRPr="00B76181" w:rsidRDefault="00156D0B" w:rsidP="00B76181">
            <w:pPr>
              <w:rPr>
                <w:sz w:val="18"/>
                <w:szCs w:val="18"/>
              </w:rPr>
            </w:pPr>
            <w:r w:rsidRPr="00B76181">
              <w:rPr>
                <w:sz w:val="18"/>
                <w:szCs w:val="18"/>
              </w:rPr>
              <w:t>ABS matched mail responses</w:t>
            </w:r>
          </w:p>
        </w:tc>
        <w:tc>
          <w:tcPr>
            <w:tcW w:w="932" w:type="dxa"/>
          </w:tcPr>
          <w:p w14:paraId="2B6CCA27" w14:textId="77777777" w:rsidR="00156D0B" w:rsidRPr="00B76181" w:rsidRDefault="00156D0B" w:rsidP="00B76181">
            <w:pPr>
              <w:rPr>
                <w:sz w:val="18"/>
                <w:szCs w:val="18"/>
              </w:rPr>
            </w:pPr>
          </w:p>
        </w:tc>
        <w:tc>
          <w:tcPr>
            <w:tcW w:w="878" w:type="dxa"/>
          </w:tcPr>
          <w:p w14:paraId="0793F78A" w14:textId="77777777" w:rsidR="00156D0B" w:rsidRPr="00B76181" w:rsidRDefault="00156D0B" w:rsidP="00B76181">
            <w:pPr>
              <w:rPr>
                <w:sz w:val="18"/>
                <w:szCs w:val="18"/>
              </w:rPr>
            </w:pPr>
          </w:p>
        </w:tc>
        <w:tc>
          <w:tcPr>
            <w:tcW w:w="878" w:type="dxa"/>
          </w:tcPr>
          <w:p w14:paraId="528C138B" w14:textId="77777777" w:rsidR="00156D0B" w:rsidRPr="00B76181" w:rsidRDefault="00156D0B" w:rsidP="00B76181">
            <w:pPr>
              <w:rPr>
                <w:sz w:val="18"/>
                <w:szCs w:val="18"/>
              </w:rPr>
            </w:pPr>
          </w:p>
        </w:tc>
        <w:tc>
          <w:tcPr>
            <w:tcW w:w="878" w:type="dxa"/>
            <w:shd w:val="pct25" w:color="auto" w:fill="auto"/>
          </w:tcPr>
          <w:p w14:paraId="62D68DFE" w14:textId="77777777" w:rsidR="00156D0B" w:rsidRPr="00B76181" w:rsidRDefault="00156D0B" w:rsidP="00B76181">
            <w:pPr>
              <w:rPr>
                <w:sz w:val="18"/>
                <w:szCs w:val="18"/>
              </w:rPr>
            </w:pPr>
          </w:p>
        </w:tc>
        <w:tc>
          <w:tcPr>
            <w:tcW w:w="920" w:type="dxa"/>
            <w:shd w:val="pct25" w:color="auto" w:fill="auto"/>
          </w:tcPr>
          <w:p w14:paraId="5C122296" w14:textId="77777777" w:rsidR="00156D0B" w:rsidRPr="00B76181" w:rsidRDefault="00156D0B" w:rsidP="00B76181">
            <w:pPr>
              <w:rPr>
                <w:sz w:val="18"/>
                <w:szCs w:val="18"/>
              </w:rPr>
            </w:pPr>
          </w:p>
        </w:tc>
        <w:tc>
          <w:tcPr>
            <w:tcW w:w="900" w:type="dxa"/>
            <w:tcBorders>
              <w:bottom w:val="single" w:sz="4" w:space="0" w:color="auto"/>
            </w:tcBorders>
          </w:tcPr>
          <w:p w14:paraId="3EC5C21D" w14:textId="77777777" w:rsidR="00156D0B" w:rsidRPr="00B76181" w:rsidRDefault="00156D0B" w:rsidP="00B76181">
            <w:pPr>
              <w:rPr>
                <w:sz w:val="18"/>
                <w:szCs w:val="18"/>
              </w:rPr>
            </w:pPr>
          </w:p>
        </w:tc>
        <w:tc>
          <w:tcPr>
            <w:tcW w:w="900" w:type="dxa"/>
            <w:tcBorders>
              <w:bottom w:val="single" w:sz="4" w:space="0" w:color="auto"/>
            </w:tcBorders>
          </w:tcPr>
          <w:p w14:paraId="43B4A269" w14:textId="77777777" w:rsidR="00156D0B" w:rsidRPr="00B76181" w:rsidRDefault="00156D0B" w:rsidP="00B76181">
            <w:pPr>
              <w:rPr>
                <w:sz w:val="18"/>
                <w:szCs w:val="18"/>
              </w:rPr>
            </w:pPr>
          </w:p>
        </w:tc>
        <w:tc>
          <w:tcPr>
            <w:tcW w:w="900" w:type="dxa"/>
          </w:tcPr>
          <w:p w14:paraId="03C761C0" w14:textId="77777777" w:rsidR="00156D0B" w:rsidRPr="00B76181" w:rsidRDefault="00156D0B" w:rsidP="00B76181">
            <w:pPr>
              <w:rPr>
                <w:sz w:val="18"/>
                <w:szCs w:val="18"/>
              </w:rPr>
            </w:pPr>
          </w:p>
        </w:tc>
        <w:tc>
          <w:tcPr>
            <w:tcW w:w="900" w:type="dxa"/>
          </w:tcPr>
          <w:p w14:paraId="12FDC0CB" w14:textId="77777777" w:rsidR="00156D0B" w:rsidRPr="00B76181" w:rsidRDefault="00156D0B" w:rsidP="00B76181">
            <w:pPr>
              <w:rPr>
                <w:sz w:val="18"/>
                <w:szCs w:val="18"/>
              </w:rPr>
            </w:pPr>
          </w:p>
        </w:tc>
      </w:tr>
      <w:tr w:rsidR="00156D0B" w:rsidRPr="00B76181" w14:paraId="4FC78E50" w14:textId="77777777" w:rsidTr="008319E7">
        <w:tc>
          <w:tcPr>
            <w:tcW w:w="1269" w:type="dxa"/>
          </w:tcPr>
          <w:p w14:paraId="629FC4FF" w14:textId="77777777" w:rsidR="00156D0B" w:rsidRPr="00B76181" w:rsidRDefault="00156D0B" w:rsidP="00B76181">
            <w:pPr>
              <w:rPr>
                <w:sz w:val="18"/>
                <w:szCs w:val="18"/>
              </w:rPr>
            </w:pPr>
            <w:r w:rsidRPr="00B76181">
              <w:rPr>
                <w:sz w:val="18"/>
                <w:szCs w:val="18"/>
              </w:rPr>
              <w:t>ABS matched telephone responses</w:t>
            </w:r>
          </w:p>
        </w:tc>
        <w:tc>
          <w:tcPr>
            <w:tcW w:w="932" w:type="dxa"/>
          </w:tcPr>
          <w:p w14:paraId="26554753" w14:textId="77777777" w:rsidR="00156D0B" w:rsidRPr="00B76181" w:rsidRDefault="00156D0B" w:rsidP="00B76181">
            <w:pPr>
              <w:rPr>
                <w:sz w:val="18"/>
                <w:szCs w:val="18"/>
              </w:rPr>
            </w:pPr>
          </w:p>
        </w:tc>
        <w:tc>
          <w:tcPr>
            <w:tcW w:w="878" w:type="dxa"/>
            <w:tcBorders>
              <w:bottom w:val="single" w:sz="4" w:space="0" w:color="auto"/>
            </w:tcBorders>
          </w:tcPr>
          <w:p w14:paraId="309E0914" w14:textId="77777777" w:rsidR="00156D0B" w:rsidRPr="00B76181" w:rsidRDefault="00156D0B" w:rsidP="00B76181">
            <w:pPr>
              <w:rPr>
                <w:sz w:val="18"/>
                <w:szCs w:val="18"/>
              </w:rPr>
            </w:pPr>
          </w:p>
        </w:tc>
        <w:tc>
          <w:tcPr>
            <w:tcW w:w="878" w:type="dxa"/>
            <w:tcBorders>
              <w:bottom w:val="single" w:sz="4" w:space="0" w:color="auto"/>
            </w:tcBorders>
          </w:tcPr>
          <w:p w14:paraId="39CF1A82" w14:textId="77777777" w:rsidR="00156D0B" w:rsidRPr="00B76181" w:rsidRDefault="00156D0B" w:rsidP="00B76181">
            <w:pPr>
              <w:rPr>
                <w:sz w:val="18"/>
                <w:szCs w:val="18"/>
              </w:rPr>
            </w:pPr>
          </w:p>
        </w:tc>
        <w:tc>
          <w:tcPr>
            <w:tcW w:w="878" w:type="dxa"/>
          </w:tcPr>
          <w:p w14:paraId="5938C9B0" w14:textId="77777777" w:rsidR="00156D0B" w:rsidRPr="00B76181" w:rsidRDefault="00156D0B" w:rsidP="00B76181">
            <w:pPr>
              <w:rPr>
                <w:sz w:val="18"/>
                <w:szCs w:val="18"/>
              </w:rPr>
            </w:pPr>
          </w:p>
        </w:tc>
        <w:tc>
          <w:tcPr>
            <w:tcW w:w="920" w:type="dxa"/>
          </w:tcPr>
          <w:p w14:paraId="729E4452" w14:textId="77777777" w:rsidR="00156D0B" w:rsidRPr="00B76181" w:rsidRDefault="00156D0B" w:rsidP="00B76181">
            <w:pPr>
              <w:rPr>
                <w:sz w:val="18"/>
                <w:szCs w:val="18"/>
              </w:rPr>
            </w:pPr>
          </w:p>
        </w:tc>
        <w:tc>
          <w:tcPr>
            <w:tcW w:w="900" w:type="dxa"/>
            <w:shd w:val="pct25" w:color="auto" w:fill="auto"/>
          </w:tcPr>
          <w:p w14:paraId="3CAFE065" w14:textId="77777777" w:rsidR="00156D0B" w:rsidRPr="00B76181" w:rsidRDefault="00156D0B" w:rsidP="00B76181">
            <w:pPr>
              <w:rPr>
                <w:sz w:val="18"/>
                <w:szCs w:val="18"/>
              </w:rPr>
            </w:pPr>
          </w:p>
        </w:tc>
        <w:tc>
          <w:tcPr>
            <w:tcW w:w="900" w:type="dxa"/>
            <w:shd w:val="pct25" w:color="auto" w:fill="auto"/>
          </w:tcPr>
          <w:p w14:paraId="42405E07" w14:textId="77777777" w:rsidR="00156D0B" w:rsidRPr="00B76181" w:rsidRDefault="00156D0B" w:rsidP="00B76181">
            <w:pPr>
              <w:rPr>
                <w:sz w:val="18"/>
                <w:szCs w:val="18"/>
              </w:rPr>
            </w:pPr>
          </w:p>
        </w:tc>
        <w:tc>
          <w:tcPr>
            <w:tcW w:w="900" w:type="dxa"/>
          </w:tcPr>
          <w:p w14:paraId="3A641C7E" w14:textId="77777777" w:rsidR="00156D0B" w:rsidRPr="00B76181" w:rsidRDefault="00156D0B" w:rsidP="00B76181">
            <w:pPr>
              <w:rPr>
                <w:sz w:val="18"/>
                <w:szCs w:val="18"/>
              </w:rPr>
            </w:pPr>
          </w:p>
        </w:tc>
        <w:tc>
          <w:tcPr>
            <w:tcW w:w="900" w:type="dxa"/>
          </w:tcPr>
          <w:p w14:paraId="2DA5E178" w14:textId="77777777" w:rsidR="00156D0B" w:rsidRPr="00B76181" w:rsidRDefault="00156D0B" w:rsidP="00B76181">
            <w:pPr>
              <w:rPr>
                <w:sz w:val="18"/>
                <w:szCs w:val="18"/>
              </w:rPr>
            </w:pPr>
          </w:p>
        </w:tc>
      </w:tr>
      <w:tr w:rsidR="00156D0B" w:rsidRPr="00B76181" w14:paraId="02DFC0B0" w14:textId="77777777" w:rsidTr="008319E7">
        <w:tc>
          <w:tcPr>
            <w:tcW w:w="1269" w:type="dxa"/>
          </w:tcPr>
          <w:p w14:paraId="35AB651C" w14:textId="77777777" w:rsidR="00156D0B" w:rsidRPr="00B76181" w:rsidRDefault="00156D0B" w:rsidP="00B76181">
            <w:pPr>
              <w:rPr>
                <w:sz w:val="18"/>
                <w:szCs w:val="18"/>
              </w:rPr>
            </w:pPr>
            <w:r w:rsidRPr="00B76181">
              <w:rPr>
                <w:sz w:val="18"/>
                <w:szCs w:val="18"/>
              </w:rPr>
              <w:t>ABS unmatched web responses</w:t>
            </w:r>
          </w:p>
        </w:tc>
        <w:tc>
          <w:tcPr>
            <w:tcW w:w="932" w:type="dxa"/>
          </w:tcPr>
          <w:p w14:paraId="0B52B90B" w14:textId="77777777" w:rsidR="00156D0B" w:rsidRPr="00B76181" w:rsidRDefault="00156D0B" w:rsidP="00B76181">
            <w:pPr>
              <w:rPr>
                <w:sz w:val="18"/>
                <w:szCs w:val="18"/>
              </w:rPr>
            </w:pPr>
          </w:p>
        </w:tc>
        <w:tc>
          <w:tcPr>
            <w:tcW w:w="878" w:type="dxa"/>
            <w:shd w:val="pct25" w:color="auto" w:fill="auto"/>
          </w:tcPr>
          <w:p w14:paraId="7F91949D" w14:textId="77777777" w:rsidR="00156D0B" w:rsidRPr="00B76181" w:rsidRDefault="00156D0B" w:rsidP="00B76181">
            <w:pPr>
              <w:rPr>
                <w:sz w:val="18"/>
                <w:szCs w:val="18"/>
              </w:rPr>
            </w:pPr>
          </w:p>
        </w:tc>
        <w:tc>
          <w:tcPr>
            <w:tcW w:w="878" w:type="dxa"/>
            <w:shd w:val="pct25" w:color="auto" w:fill="auto"/>
          </w:tcPr>
          <w:p w14:paraId="0EFF3F07" w14:textId="77777777" w:rsidR="00156D0B" w:rsidRPr="00B76181" w:rsidRDefault="00156D0B" w:rsidP="00B76181">
            <w:pPr>
              <w:rPr>
                <w:sz w:val="18"/>
                <w:szCs w:val="18"/>
              </w:rPr>
            </w:pPr>
          </w:p>
        </w:tc>
        <w:tc>
          <w:tcPr>
            <w:tcW w:w="878" w:type="dxa"/>
            <w:tcBorders>
              <w:bottom w:val="single" w:sz="4" w:space="0" w:color="auto"/>
            </w:tcBorders>
          </w:tcPr>
          <w:p w14:paraId="7121A9E9" w14:textId="77777777" w:rsidR="00156D0B" w:rsidRPr="00B76181" w:rsidRDefault="00156D0B" w:rsidP="00B76181">
            <w:pPr>
              <w:rPr>
                <w:sz w:val="18"/>
                <w:szCs w:val="18"/>
              </w:rPr>
            </w:pPr>
          </w:p>
        </w:tc>
        <w:tc>
          <w:tcPr>
            <w:tcW w:w="920" w:type="dxa"/>
            <w:tcBorders>
              <w:bottom w:val="single" w:sz="4" w:space="0" w:color="auto"/>
            </w:tcBorders>
          </w:tcPr>
          <w:p w14:paraId="33803C97" w14:textId="77777777" w:rsidR="00156D0B" w:rsidRPr="00B76181" w:rsidRDefault="00156D0B" w:rsidP="00B76181">
            <w:pPr>
              <w:rPr>
                <w:sz w:val="18"/>
                <w:szCs w:val="18"/>
              </w:rPr>
            </w:pPr>
          </w:p>
        </w:tc>
        <w:tc>
          <w:tcPr>
            <w:tcW w:w="900" w:type="dxa"/>
          </w:tcPr>
          <w:p w14:paraId="59A14AE4" w14:textId="77777777" w:rsidR="00156D0B" w:rsidRPr="00B76181" w:rsidRDefault="00156D0B" w:rsidP="00B76181">
            <w:pPr>
              <w:rPr>
                <w:sz w:val="18"/>
                <w:szCs w:val="18"/>
              </w:rPr>
            </w:pPr>
          </w:p>
        </w:tc>
        <w:tc>
          <w:tcPr>
            <w:tcW w:w="900" w:type="dxa"/>
          </w:tcPr>
          <w:p w14:paraId="1BC2E519" w14:textId="77777777" w:rsidR="00156D0B" w:rsidRPr="00B76181" w:rsidRDefault="00156D0B" w:rsidP="00B76181">
            <w:pPr>
              <w:rPr>
                <w:sz w:val="18"/>
                <w:szCs w:val="18"/>
              </w:rPr>
            </w:pPr>
          </w:p>
        </w:tc>
        <w:tc>
          <w:tcPr>
            <w:tcW w:w="900" w:type="dxa"/>
          </w:tcPr>
          <w:p w14:paraId="1EDBA283" w14:textId="77777777" w:rsidR="00156D0B" w:rsidRPr="00B76181" w:rsidRDefault="00156D0B" w:rsidP="00B76181">
            <w:pPr>
              <w:rPr>
                <w:sz w:val="18"/>
                <w:szCs w:val="18"/>
              </w:rPr>
            </w:pPr>
          </w:p>
        </w:tc>
        <w:tc>
          <w:tcPr>
            <w:tcW w:w="900" w:type="dxa"/>
          </w:tcPr>
          <w:p w14:paraId="6AF6386E" w14:textId="77777777" w:rsidR="00156D0B" w:rsidRPr="00B76181" w:rsidRDefault="00156D0B" w:rsidP="00B76181">
            <w:pPr>
              <w:rPr>
                <w:sz w:val="18"/>
                <w:szCs w:val="18"/>
              </w:rPr>
            </w:pPr>
          </w:p>
        </w:tc>
      </w:tr>
      <w:tr w:rsidR="00156D0B" w:rsidRPr="00B76181" w14:paraId="4C9C801F" w14:textId="77777777" w:rsidTr="008319E7">
        <w:tc>
          <w:tcPr>
            <w:tcW w:w="1269" w:type="dxa"/>
          </w:tcPr>
          <w:p w14:paraId="5CEFC2A1" w14:textId="77777777" w:rsidR="00156D0B" w:rsidRPr="00B76181" w:rsidRDefault="00156D0B" w:rsidP="00B76181">
            <w:pPr>
              <w:rPr>
                <w:sz w:val="18"/>
                <w:szCs w:val="18"/>
              </w:rPr>
            </w:pPr>
            <w:r w:rsidRPr="00B76181">
              <w:rPr>
                <w:sz w:val="18"/>
                <w:szCs w:val="18"/>
              </w:rPr>
              <w:t>ABS unmatched mailed responses</w:t>
            </w:r>
          </w:p>
        </w:tc>
        <w:tc>
          <w:tcPr>
            <w:tcW w:w="932" w:type="dxa"/>
          </w:tcPr>
          <w:p w14:paraId="750A7826" w14:textId="77777777" w:rsidR="00156D0B" w:rsidRPr="00B76181" w:rsidRDefault="00156D0B" w:rsidP="00B76181">
            <w:pPr>
              <w:rPr>
                <w:sz w:val="18"/>
                <w:szCs w:val="18"/>
              </w:rPr>
            </w:pPr>
          </w:p>
        </w:tc>
        <w:tc>
          <w:tcPr>
            <w:tcW w:w="878" w:type="dxa"/>
          </w:tcPr>
          <w:p w14:paraId="2DB03C99" w14:textId="77777777" w:rsidR="00156D0B" w:rsidRPr="00B76181" w:rsidRDefault="00156D0B" w:rsidP="00B76181">
            <w:pPr>
              <w:rPr>
                <w:sz w:val="18"/>
                <w:szCs w:val="18"/>
              </w:rPr>
            </w:pPr>
          </w:p>
        </w:tc>
        <w:tc>
          <w:tcPr>
            <w:tcW w:w="878" w:type="dxa"/>
          </w:tcPr>
          <w:p w14:paraId="5D11778C" w14:textId="77777777" w:rsidR="00156D0B" w:rsidRPr="00B76181" w:rsidRDefault="00156D0B" w:rsidP="00B76181">
            <w:pPr>
              <w:rPr>
                <w:sz w:val="18"/>
                <w:szCs w:val="18"/>
              </w:rPr>
            </w:pPr>
          </w:p>
        </w:tc>
        <w:tc>
          <w:tcPr>
            <w:tcW w:w="878" w:type="dxa"/>
            <w:shd w:val="pct25" w:color="auto" w:fill="auto"/>
          </w:tcPr>
          <w:p w14:paraId="02241805" w14:textId="77777777" w:rsidR="00156D0B" w:rsidRPr="00B76181" w:rsidRDefault="00156D0B" w:rsidP="00B76181">
            <w:pPr>
              <w:rPr>
                <w:sz w:val="18"/>
                <w:szCs w:val="18"/>
              </w:rPr>
            </w:pPr>
          </w:p>
        </w:tc>
        <w:tc>
          <w:tcPr>
            <w:tcW w:w="920" w:type="dxa"/>
            <w:tcBorders>
              <w:bottom w:val="single" w:sz="4" w:space="0" w:color="auto"/>
            </w:tcBorders>
            <w:shd w:val="pct25" w:color="auto" w:fill="auto"/>
          </w:tcPr>
          <w:p w14:paraId="3DBA2958" w14:textId="77777777" w:rsidR="00156D0B" w:rsidRPr="00B76181" w:rsidRDefault="00156D0B" w:rsidP="00B76181">
            <w:pPr>
              <w:rPr>
                <w:sz w:val="18"/>
                <w:szCs w:val="18"/>
              </w:rPr>
            </w:pPr>
          </w:p>
        </w:tc>
        <w:tc>
          <w:tcPr>
            <w:tcW w:w="900" w:type="dxa"/>
            <w:tcBorders>
              <w:bottom w:val="single" w:sz="4" w:space="0" w:color="auto"/>
            </w:tcBorders>
          </w:tcPr>
          <w:p w14:paraId="29D0F149" w14:textId="77777777" w:rsidR="00156D0B" w:rsidRPr="00B76181" w:rsidRDefault="00156D0B" w:rsidP="00B76181">
            <w:pPr>
              <w:rPr>
                <w:sz w:val="18"/>
                <w:szCs w:val="18"/>
              </w:rPr>
            </w:pPr>
          </w:p>
        </w:tc>
        <w:tc>
          <w:tcPr>
            <w:tcW w:w="900" w:type="dxa"/>
            <w:tcBorders>
              <w:bottom w:val="single" w:sz="4" w:space="0" w:color="auto"/>
            </w:tcBorders>
          </w:tcPr>
          <w:p w14:paraId="4FC53F9B" w14:textId="77777777" w:rsidR="00156D0B" w:rsidRPr="00B76181" w:rsidRDefault="00156D0B" w:rsidP="00B76181">
            <w:pPr>
              <w:rPr>
                <w:sz w:val="18"/>
                <w:szCs w:val="18"/>
              </w:rPr>
            </w:pPr>
          </w:p>
        </w:tc>
        <w:tc>
          <w:tcPr>
            <w:tcW w:w="900" w:type="dxa"/>
            <w:tcBorders>
              <w:bottom w:val="single" w:sz="4" w:space="0" w:color="auto"/>
            </w:tcBorders>
          </w:tcPr>
          <w:p w14:paraId="5D25FF17" w14:textId="77777777" w:rsidR="00156D0B" w:rsidRPr="00B76181" w:rsidRDefault="00156D0B" w:rsidP="00B76181">
            <w:pPr>
              <w:rPr>
                <w:sz w:val="18"/>
                <w:szCs w:val="18"/>
              </w:rPr>
            </w:pPr>
          </w:p>
        </w:tc>
        <w:tc>
          <w:tcPr>
            <w:tcW w:w="900" w:type="dxa"/>
            <w:tcBorders>
              <w:bottom w:val="single" w:sz="4" w:space="0" w:color="auto"/>
            </w:tcBorders>
          </w:tcPr>
          <w:p w14:paraId="15B7F0C5" w14:textId="77777777" w:rsidR="00156D0B" w:rsidRPr="00B76181" w:rsidRDefault="00156D0B" w:rsidP="00B76181">
            <w:pPr>
              <w:rPr>
                <w:sz w:val="18"/>
                <w:szCs w:val="18"/>
              </w:rPr>
            </w:pPr>
          </w:p>
        </w:tc>
      </w:tr>
      <w:tr w:rsidR="00B76181" w:rsidRPr="00B76181" w14:paraId="142AD008" w14:textId="77777777" w:rsidTr="008319E7">
        <w:tc>
          <w:tcPr>
            <w:tcW w:w="1269" w:type="dxa"/>
          </w:tcPr>
          <w:p w14:paraId="2AEBF4D6" w14:textId="77777777" w:rsidR="00B76181" w:rsidRPr="00B76181" w:rsidRDefault="00B76181" w:rsidP="00B76181">
            <w:pPr>
              <w:rPr>
                <w:sz w:val="18"/>
                <w:szCs w:val="18"/>
              </w:rPr>
            </w:pPr>
            <w:r w:rsidRPr="00B76181">
              <w:rPr>
                <w:sz w:val="18"/>
                <w:szCs w:val="18"/>
              </w:rPr>
              <w:t>Data analyses and reporting</w:t>
            </w:r>
          </w:p>
        </w:tc>
        <w:tc>
          <w:tcPr>
            <w:tcW w:w="932" w:type="dxa"/>
          </w:tcPr>
          <w:p w14:paraId="391C8BD6" w14:textId="77777777" w:rsidR="00B76181" w:rsidRPr="00B76181" w:rsidRDefault="00B76181" w:rsidP="00B76181">
            <w:pPr>
              <w:rPr>
                <w:sz w:val="18"/>
                <w:szCs w:val="18"/>
              </w:rPr>
            </w:pPr>
          </w:p>
        </w:tc>
        <w:tc>
          <w:tcPr>
            <w:tcW w:w="878" w:type="dxa"/>
          </w:tcPr>
          <w:p w14:paraId="172D5F45" w14:textId="77777777" w:rsidR="00B76181" w:rsidRPr="00B76181" w:rsidRDefault="00B76181" w:rsidP="00B76181">
            <w:pPr>
              <w:rPr>
                <w:sz w:val="18"/>
                <w:szCs w:val="18"/>
              </w:rPr>
            </w:pPr>
          </w:p>
        </w:tc>
        <w:tc>
          <w:tcPr>
            <w:tcW w:w="878" w:type="dxa"/>
          </w:tcPr>
          <w:p w14:paraId="42AC9B54" w14:textId="77777777" w:rsidR="00B76181" w:rsidRPr="00B76181" w:rsidRDefault="00B76181" w:rsidP="00B76181">
            <w:pPr>
              <w:rPr>
                <w:sz w:val="18"/>
                <w:szCs w:val="18"/>
              </w:rPr>
            </w:pPr>
          </w:p>
        </w:tc>
        <w:tc>
          <w:tcPr>
            <w:tcW w:w="878" w:type="dxa"/>
            <w:shd w:val="pct25" w:color="auto" w:fill="auto"/>
          </w:tcPr>
          <w:p w14:paraId="72CFC75F" w14:textId="77777777" w:rsidR="00B76181" w:rsidRPr="00B76181" w:rsidRDefault="00B76181" w:rsidP="00B76181">
            <w:pPr>
              <w:rPr>
                <w:sz w:val="18"/>
                <w:szCs w:val="18"/>
              </w:rPr>
            </w:pPr>
          </w:p>
        </w:tc>
        <w:tc>
          <w:tcPr>
            <w:tcW w:w="920" w:type="dxa"/>
            <w:shd w:val="pct25" w:color="auto" w:fill="auto"/>
          </w:tcPr>
          <w:p w14:paraId="282069E5" w14:textId="77777777" w:rsidR="00B76181" w:rsidRPr="00B76181" w:rsidRDefault="00B76181" w:rsidP="00B76181">
            <w:pPr>
              <w:rPr>
                <w:sz w:val="18"/>
                <w:szCs w:val="18"/>
              </w:rPr>
            </w:pPr>
          </w:p>
        </w:tc>
        <w:tc>
          <w:tcPr>
            <w:tcW w:w="900" w:type="dxa"/>
            <w:shd w:val="pct25" w:color="auto" w:fill="auto"/>
          </w:tcPr>
          <w:p w14:paraId="7E8B3CB2" w14:textId="77777777" w:rsidR="00B76181" w:rsidRPr="00B76181" w:rsidRDefault="00B76181" w:rsidP="00B76181">
            <w:pPr>
              <w:rPr>
                <w:sz w:val="18"/>
                <w:szCs w:val="18"/>
              </w:rPr>
            </w:pPr>
          </w:p>
        </w:tc>
        <w:tc>
          <w:tcPr>
            <w:tcW w:w="900" w:type="dxa"/>
            <w:shd w:val="pct25" w:color="auto" w:fill="auto"/>
          </w:tcPr>
          <w:p w14:paraId="3EA475F2" w14:textId="77777777" w:rsidR="00B76181" w:rsidRPr="00B76181" w:rsidRDefault="00B76181" w:rsidP="00B76181">
            <w:pPr>
              <w:rPr>
                <w:sz w:val="18"/>
                <w:szCs w:val="18"/>
              </w:rPr>
            </w:pPr>
          </w:p>
        </w:tc>
        <w:tc>
          <w:tcPr>
            <w:tcW w:w="900" w:type="dxa"/>
            <w:shd w:val="pct25" w:color="auto" w:fill="auto"/>
          </w:tcPr>
          <w:p w14:paraId="464D935D" w14:textId="77777777" w:rsidR="00B76181" w:rsidRPr="00B76181" w:rsidRDefault="00B76181" w:rsidP="00B76181">
            <w:pPr>
              <w:rPr>
                <w:sz w:val="18"/>
                <w:szCs w:val="18"/>
              </w:rPr>
            </w:pPr>
          </w:p>
        </w:tc>
        <w:tc>
          <w:tcPr>
            <w:tcW w:w="900" w:type="dxa"/>
            <w:shd w:val="pct25" w:color="auto" w:fill="auto"/>
          </w:tcPr>
          <w:p w14:paraId="291B3772" w14:textId="77777777" w:rsidR="00B76181" w:rsidRPr="00B76181" w:rsidRDefault="00B76181" w:rsidP="00B76181">
            <w:pPr>
              <w:rPr>
                <w:sz w:val="18"/>
                <w:szCs w:val="18"/>
              </w:rPr>
            </w:pPr>
          </w:p>
        </w:tc>
      </w:tr>
    </w:tbl>
    <w:p w14:paraId="497B7E8D" w14:textId="77777777" w:rsidR="00156D0B" w:rsidRPr="00C26A6C" w:rsidRDefault="00156D0B" w:rsidP="00E37D1E">
      <w:pPr>
        <w:spacing w:before="120" w:after="120"/>
        <w:ind w:left="360"/>
        <w:rPr>
          <w:sz w:val="24"/>
        </w:rPr>
      </w:pPr>
    </w:p>
    <w:p w14:paraId="21B2B12E" w14:textId="77777777" w:rsidR="009B3794" w:rsidRPr="00C26A6C" w:rsidRDefault="009B3794" w:rsidP="003B38DD">
      <w:pPr>
        <w:numPr>
          <w:ilvl w:val="0"/>
          <w:numId w:val="1"/>
        </w:numPr>
        <w:spacing w:before="120" w:after="120"/>
        <w:rPr>
          <w:b/>
          <w:sz w:val="24"/>
        </w:rPr>
      </w:pPr>
      <w:r w:rsidRPr="00C26A6C">
        <w:rPr>
          <w:b/>
          <w:sz w:val="24"/>
          <w:u w:val="single"/>
        </w:rPr>
        <w:t>Reason(s) Display of OMB Expiration Date is Inappropriate</w:t>
      </w:r>
    </w:p>
    <w:p w14:paraId="5F43EFE6" w14:textId="77777777" w:rsidR="009B3794" w:rsidRPr="00C26A6C" w:rsidRDefault="0086251B" w:rsidP="00E37D1E">
      <w:pPr>
        <w:pStyle w:val="BodyTextIndent"/>
        <w:spacing w:before="120" w:after="120"/>
        <w:ind w:left="360"/>
        <w:rPr>
          <w:rFonts w:ascii="Times New Roman" w:hAnsi="Times New Roman"/>
        </w:rPr>
      </w:pPr>
      <w:r w:rsidRPr="00C26A6C">
        <w:rPr>
          <w:rFonts w:ascii="Times New Roman" w:hAnsi="Times New Roman"/>
        </w:rPr>
        <w:t>Not applicable.</w:t>
      </w:r>
    </w:p>
    <w:p w14:paraId="4C57419E" w14:textId="77777777" w:rsidR="009B3794" w:rsidRPr="00C26A6C" w:rsidRDefault="009B3794" w:rsidP="003B38DD">
      <w:pPr>
        <w:numPr>
          <w:ilvl w:val="0"/>
          <w:numId w:val="1"/>
        </w:numPr>
        <w:spacing w:before="120" w:after="120"/>
        <w:rPr>
          <w:b/>
          <w:sz w:val="24"/>
        </w:rPr>
      </w:pPr>
      <w:r w:rsidRPr="00C26A6C">
        <w:rPr>
          <w:b/>
          <w:sz w:val="24"/>
          <w:u w:val="single"/>
        </w:rPr>
        <w:t>Exceptions to Certification for Paperwork Reduction Act Submissions</w:t>
      </w:r>
    </w:p>
    <w:p w14:paraId="4A7D15ED" w14:textId="77777777" w:rsidR="009B3794" w:rsidRPr="00E37D1E" w:rsidRDefault="009B3794" w:rsidP="00E37D1E">
      <w:pPr>
        <w:pStyle w:val="BodyTextIndent"/>
        <w:spacing w:before="120" w:after="120"/>
        <w:ind w:left="360"/>
        <w:rPr>
          <w:rFonts w:ascii="Times New Roman" w:hAnsi="Times New Roman"/>
        </w:rPr>
      </w:pPr>
      <w:r w:rsidRPr="00C26A6C">
        <w:rPr>
          <w:rFonts w:ascii="Times New Roman" w:hAnsi="Times New Roman"/>
        </w:rPr>
        <w:t xml:space="preserve">There are no exceptions to the </w:t>
      </w:r>
      <w:r w:rsidR="008C3975" w:rsidRPr="00C26A6C">
        <w:rPr>
          <w:rFonts w:ascii="Times New Roman" w:hAnsi="Times New Roman"/>
        </w:rPr>
        <w:t>PRA</w:t>
      </w:r>
      <w:r w:rsidRPr="00C26A6C">
        <w:rPr>
          <w:rFonts w:ascii="Times New Roman" w:hAnsi="Times New Roman"/>
        </w:rPr>
        <w:t>.</w:t>
      </w:r>
    </w:p>
    <w:sectPr w:rsidR="009B3794" w:rsidRPr="00E37D1E" w:rsidSect="00C15D4F">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85BB7" w14:textId="77777777" w:rsidR="003A483B" w:rsidRDefault="003A483B">
      <w:r>
        <w:separator/>
      </w:r>
    </w:p>
  </w:endnote>
  <w:endnote w:type="continuationSeparator" w:id="0">
    <w:p w14:paraId="6E12DB8F" w14:textId="77777777" w:rsidR="003A483B" w:rsidRDefault="003A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A6020" w14:textId="77777777" w:rsidR="003A483B" w:rsidRDefault="003A483B">
    <w:pPr>
      <w:spacing w:line="240" w:lineRule="exact"/>
    </w:pPr>
  </w:p>
  <w:p w14:paraId="0DC67F66" w14:textId="423DA920" w:rsidR="003A483B" w:rsidRDefault="003A483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80FE9">
      <w:rPr>
        <w:noProof/>
        <w:sz w:val="24"/>
      </w:rPr>
      <w:t>1</w:t>
    </w:r>
    <w:r>
      <w:rPr>
        <w:sz w:val="24"/>
      </w:rPr>
      <w:fldChar w:fldCharType="end"/>
    </w:r>
  </w:p>
  <w:p w14:paraId="13122261" w14:textId="77777777" w:rsidR="003A483B" w:rsidRDefault="003A483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0F518" w14:textId="77777777" w:rsidR="003A483B" w:rsidRDefault="003A483B">
      <w:r>
        <w:separator/>
      </w:r>
    </w:p>
  </w:footnote>
  <w:footnote w:type="continuationSeparator" w:id="0">
    <w:p w14:paraId="6B1EAFA8" w14:textId="77777777" w:rsidR="003A483B" w:rsidRDefault="003A4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81637"/>
    <w:multiLevelType w:val="hybridMultilevel"/>
    <w:tmpl w:val="3788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1D7109"/>
    <w:multiLevelType w:val="hybridMultilevel"/>
    <w:tmpl w:val="462ED118"/>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18582B"/>
    <w:multiLevelType w:val="hybridMultilevel"/>
    <w:tmpl w:val="42089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k7">
    <w15:presenceInfo w15:providerId="None" w15:userId="ivk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2CA3"/>
    <w:rsid w:val="000035ED"/>
    <w:rsid w:val="00006014"/>
    <w:rsid w:val="00015505"/>
    <w:rsid w:val="000169E4"/>
    <w:rsid w:val="0002173F"/>
    <w:rsid w:val="000306BA"/>
    <w:rsid w:val="00032673"/>
    <w:rsid w:val="00045DAC"/>
    <w:rsid w:val="00065AFD"/>
    <w:rsid w:val="000663D7"/>
    <w:rsid w:val="00081401"/>
    <w:rsid w:val="00084159"/>
    <w:rsid w:val="000934BE"/>
    <w:rsid w:val="000970F6"/>
    <w:rsid w:val="000B0853"/>
    <w:rsid w:val="000C60B4"/>
    <w:rsid w:val="000D3BE4"/>
    <w:rsid w:val="000E2F16"/>
    <w:rsid w:val="000E7490"/>
    <w:rsid w:val="000F694F"/>
    <w:rsid w:val="00100B1D"/>
    <w:rsid w:val="00114092"/>
    <w:rsid w:val="001159A2"/>
    <w:rsid w:val="001173CA"/>
    <w:rsid w:val="001325B2"/>
    <w:rsid w:val="00140C03"/>
    <w:rsid w:val="00155197"/>
    <w:rsid w:val="00156649"/>
    <w:rsid w:val="00156D0B"/>
    <w:rsid w:val="00163213"/>
    <w:rsid w:val="00167B15"/>
    <w:rsid w:val="00167DFC"/>
    <w:rsid w:val="00174AEB"/>
    <w:rsid w:val="001943CA"/>
    <w:rsid w:val="001A1164"/>
    <w:rsid w:val="001A3ED9"/>
    <w:rsid w:val="001A569F"/>
    <w:rsid w:val="001A5796"/>
    <w:rsid w:val="001C6FCC"/>
    <w:rsid w:val="001D4856"/>
    <w:rsid w:val="001D69FD"/>
    <w:rsid w:val="001E3510"/>
    <w:rsid w:val="001F0047"/>
    <w:rsid w:val="001F2DD6"/>
    <w:rsid w:val="001F71CF"/>
    <w:rsid w:val="00202862"/>
    <w:rsid w:val="002071EF"/>
    <w:rsid w:val="002118B4"/>
    <w:rsid w:val="0021795D"/>
    <w:rsid w:val="002302E8"/>
    <w:rsid w:val="002448B6"/>
    <w:rsid w:val="002464CF"/>
    <w:rsid w:val="00251817"/>
    <w:rsid w:val="002640E7"/>
    <w:rsid w:val="002648C5"/>
    <w:rsid w:val="00265164"/>
    <w:rsid w:val="00273DB0"/>
    <w:rsid w:val="0027480E"/>
    <w:rsid w:val="0027505C"/>
    <w:rsid w:val="0028255F"/>
    <w:rsid w:val="002913FB"/>
    <w:rsid w:val="002A03AE"/>
    <w:rsid w:val="002A6770"/>
    <w:rsid w:val="002B0CEE"/>
    <w:rsid w:val="002C29E7"/>
    <w:rsid w:val="002D02E6"/>
    <w:rsid w:val="002D07AC"/>
    <w:rsid w:val="002D27F4"/>
    <w:rsid w:val="002D7430"/>
    <w:rsid w:val="002E6DBB"/>
    <w:rsid w:val="002F2A00"/>
    <w:rsid w:val="0030416B"/>
    <w:rsid w:val="0030471F"/>
    <w:rsid w:val="003077E7"/>
    <w:rsid w:val="00322313"/>
    <w:rsid w:val="003339EF"/>
    <w:rsid w:val="00335014"/>
    <w:rsid w:val="00335C21"/>
    <w:rsid w:val="003375E0"/>
    <w:rsid w:val="003571F6"/>
    <w:rsid w:val="00365BCA"/>
    <w:rsid w:val="00391E16"/>
    <w:rsid w:val="003948CE"/>
    <w:rsid w:val="003A2840"/>
    <w:rsid w:val="003A32A1"/>
    <w:rsid w:val="003A483B"/>
    <w:rsid w:val="003B38DD"/>
    <w:rsid w:val="003B54A0"/>
    <w:rsid w:val="003B5D78"/>
    <w:rsid w:val="003B7598"/>
    <w:rsid w:val="003D04AB"/>
    <w:rsid w:val="003D1AEC"/>
    <w:rsid w:val="003D23B1"/>
    <w:rsid w:val="003D76B4"/>
    <w:rsid w:val="003E3DA2"/>
    <w:rsid w:val="003E448D"/>
    <w:rsid w:val="003F6361"/>
    <w:rsid w:val="003F6969"/>
    <w:rsid w:val="003F7A26"/>
    <w:rsid w:val="00426CE7"/>
    <w:rsid w:val="00427AA5"/>
    <w:rsid w:val="00432F9D"/>
    <w:rsid w:val="004375C8"/>
    <w:rsid w:val="00462EDD"/>
    <w:rsid w:val="00472847"/>
    <w:rsid w:val="004746CA"/>
    <w:rsid w:val="004805B3"/>
    <w:rsid w:val="00480FE9"/>
    <w:rsid w:val="00490720"/>
    <w:rsid w:val="0049072C"/>
    <w:rsid w:val="00494C1D"/>
    <w:rsid w:val="0049635F"/>
    <w:rsid w:val="004B26FB"/>
    <w:rsid w:val="004B7F5F"/>
    <w:rsid w:val="004C5CC7"/>
    <w:rsid w:val="004D6A8C"/>
    <w:rsid w:val="004D6F70"/>
    <w:rsid w:val="004E63F1"/>
    <w:rsid w:val="004E687D"/>
    <w:rsid w:val="00503BAB"/>
    <w:rsid w:val="005100C9"/>
    <w:rsid w:val="00511592"/>
    <w:rsid w:val="00516FC5"/>
    <w:rsid w:val="00541737"/>
    <w:rsid w:val="00547D7A"/>
    <w:rsid w:val="005506F1"/>
    <w:rsid w:val="005527BA"/>
    <w:rsid w:val="00554ED5"/>
    <w:rsid w:val="00557FA7"/>
    <w:rsid w:val="0056010C"/>
    <w:rsid w:val="005637E8"/>
    <w:rsid w:val="00570DF3"/>
    <w:rsid w:val="00576FF0"/>
    <w:rsid w:val="005815C3"/>
    <w:rsid w:val="005843AF"/>
    <w:rsid w:val="00584E81"/>
    <w:rsid w:val="005A0878"/>
    <w:rsid w:val="005A12C4"/>
    <w:rsid w:val="005C1068"/>
    <w:rsid w:val="005E1765"/>
    <w:rsid w:val="005E7AC3"/>
    <w:rsid w:val="0060298C"/>
    <w:rsid w:val="0060476C"/>
    <w:rsid w:val="00605AF7"/>
    <w:rsid w:val="0062342A"/>
    <w:rsid w:val="00624019"/>
    <w:rsid w:val="0063587E"/>
    <w:rsid w:val="006422E0"/>
    <w:rsid w:val="00647C11"/>
    <w:rsid w:val="0065717A"/>
    <w:rsid w:val="006754DA"/>
    <w:rsid w:val="00680D76"/>
    <w:rsid w:val="00684138"/>
    <w:rsid w:val="00696694"/>
    <w:rsid w:val="006C4C7B"/>
    <w:rsid w:val="006C7728"/>
    <w:rsid w:val="006D5277"/>
    <w:rsid w:val="006E41E1"/>
    <w:rsid w:val="006F17FF"/>
    <w:rsid w:val="006F2ABE"/>
    <w:rsid w:val="006F4667"/>
    <w:rsid w:val="006F6E8F"/>
    <w:rsid w:val="006F7652"/>
    <w:rsid w:val="006F7F56"/>
    <w:rsid w:val="0070670C"/>
    <w:rsid w:val="00716132"/>
    <w:rsid w:val="007224F4"/>
    <w:rsid w:val="00725586"/>
    <w:rsid w:val="00726533"/>
    <w:rsid w:val="00770604"/>
    <w:rsid w:val="0079367A"/>
    <w:rsid w:val="00794665"/>
    <w:rsid w:val="0079496F"/>
    <w:rsid w:val="007B5032"/>
    <w:rsid w:val="007B60EF"/>
    <w:rsid w:val="007C320E"/>
    <w:rsid w:val="007C352F"/>
    <w:rsid w:val="007C6415"/>
    <w:rsid w:val="007D256F"/>
    <w:rsid w:val="007E28FD"/>
    <w:rsid w:val="007E7930"/>
    <w:rsid w:val="007F047A"/>
    <w:rsid w:val="00800F56"/>
    <w:rsid w:val="008068CE"/>
    <w:rsid w:val="008112C9"/>
    <w:rsid w:val="00811F78"/>
    <w:rsid w:val="0082236C"/>
    <w:rsid w:val="00825D81"/>
    <w:rsid w:val="008319E7"/>
    <w:rsid w:val="0086251B"/>
    <w:rsid w:val="0087379F"/>
    <w:rsid w:val="0087582A"/>
    <w:rsid w:val="008830C7"/>
    <w:rsid w:val="00894C76"/>
    <w:rsid w:val="00897F97"/>
    <w:rsid w:val="008B7E2F"/>
    <w:rsid w:val="008C3975"/>
    <w:rsid w:val="008D2D67"/>
    <w:rsid w:val="008D327E"/>
    <w:rsid w:val="008F05CD"/>
    <w:rsid w:val="00903931"/>
    <w:rsid w:val="009076AC"/>
    <w:rsid w:val="00937F58"/>
    <w:rsid w:val="009421EB"/>
    <w:rsid w:val="00945611"/>
    <w:rsid w:val="00960E86"/>
    <w:rsid w:val="009960E7"/>
    <w:rsid w:val="009A7EE6"/>
    <w:rsid w:val="009B3794"/>
    <w:rsid w:val="009B7E4D"/>
    <w:rsid w:val="009D4BEE"/>
    <w:rsid w:val="009E1B16"/>
    <w:rsid w:val="009F350B"/>
    <w:rsid w:val="009F6378"/>
    <w:rsid w:val="00A03FAD"/>
    <w:rsid w:val="00A053A3"/>
    <w:rsid w:val="00A16FE1"/>
    <w:rsid w:val="00A268FC"/>
    <w:rsid w:val="00A3130A"/>
    <w:rsid w:val="00A32307"/>
    <w:rsid w:val="00A432E7"/>
    <w:rsid w:val="00A51D3C"/>
    <w:rsid w:val="00A61A9C"/>
    <w:rsid w:val="00A629D0"/>
    <w:rsid w:val="00A76C61"/>
    <w:rsid w:val="00A90191"/>
    <w:rsid w:val="00A902D4"/>
    <w:rsid w:val="00A92CAB"/>
    <w:rsid w:val="00AA4C30"/>
    <w:rsid w:val="00AB07C7"/>
    <w:rsid w:val="00AC4393"/>
    <w:rsid w:val="00AC5AA1"/>
    <w:rsid w:val="00AE58AC"/>
    <w:rsid w:val="00AE7154"/>
    <w:rsid w:val="00AF19AF"/>
    <w:rsid w:val="00B02A83"/>
    <w:rsid w:val="00B14BAF"/>
    <w:rsid w:val="00B158B9"/>
    <w:rsid w:val="00B16A53"/>
    <w:rsid w:val="00B1724A"/>
    <w:rsid w:val="00B258C7"/>
    <w:rsid w:val="00B315A5"/>
    <w:rsid w:val="00B33536"/>
    <w:rsid w:val="00B655C6"/>
    <w:rsid w:val="00B76181"/>
    <w:rsid w:val="00B848AF"/>
    <w:rsid w:val="00BA0C81"/>
    <w:rsid w:val="00BA1A0C"/>
    <w:rsid w:val="00BD42B1"/>
    <w:rsid w:val="00BF0F54"/>
    <w:rsid w:val="00BF23D2"/>
    <w:rsid w:val="00C1332C"/>
    <w:rsid w:val="00C15D4F"/>
    <w:rsid w:val="00C26A6C"/>
    <w:rsid w:val="00C312B4"/>
    <w:rsid w:val="00C40020"/>
    <w:rsid w:val="00C41FEB"/>
    <w:rsid w:val="00C47305"/>
    <w:rsid w:val="00C507FB"/>
    <w:rsid w:val="00C533ED"/>
    <w:rsid w:val="00C5368D"/>
    <w:rsid w:val="00C73506"/>
    <w:rsid w:val="00C7401A"/>
    <w:rsid w:val="00C74B86"/>
    <w:rsid w:val="00C93B2D"/>
    <w:rsid w:val="00CA3DA6"/>
    <w:rsid w:val="00CB5BFF"/>
    <w:rsid w:val="00CC0604"/>
    <w:rsid w:val="00CC7435"/>
    <w:rsid w:val="00CD36E7"/>
    <w:rsid w:val="00CE5AA9"/>
    <w:rsid w:val="00CF3203"/>
    <w:rsid w:val="00D026DE"/>
    <w:rsid w:val="00D04D88"/>
    <w:rsid w:val="00D140CF"/>
    <w:rsid w:val="00D164CC"/>
    <w:rsid w:val="00D236F9"/>
    <w:rsid w:val="00D24C50"/>
    <w:rsid w:val="00D30A1C"/>
    <w:rsid w:val="00D36EC2"/>
    <w:rsid w:val="00D46313"/>
    <w:rsid w:val="00D60EEB"/>
    <w:rsid w:val="00D61C75"/>
    <w:rsid w:val="00D70163"/>
    <w:rsid w:val="00D72B28"/>
    <w:rsid w:val="00D74B86"/>
    <w:rsid w:val="00D82D12"/>
    <w:rsid w:val="00D8620D"/>
    <w:rsid w:val="00D86218"/>
    <w:rsid w:val="00D87420"/>
    <w:rsid w:val="00D87C48"/>
    <w:rsid w:val="00D92E1D"/>
    <w:rsid w:val="00DA067F"/>
    <w:rsid w:val="00DA16DD"/>
    <w:rsid w:val="00DB6B35"/>
    <w:rsid w:val="00DB7AA2"/>
    <w:rsid w:val="00DE034C"/>
    <w:rsid w:val="00DE2ED2"/>
    <w:rsid w:val="00DE36A6"/>
    <w:rsid w:val="00DE3A45"/>
    <w:rsid w:val="00E05000"/>
    <w:rsid w:val="00E05521"/>
    <w:rsid w:val="00E07301"/>
    <w:rsid w:val="00E112FE"/>
    <w:rsid w:val="00E17CC0"/>
    <w:rsid w:val="00E203FA"/>
    <w:rsid w:val="00E20DE0"/>
    <w:rsid w:val="00E245F0"/>
    <w:rsid w:val="00E25BA8"/>
    <w:rsid w:val="00E2772C"/>
    <w:rsid w:val="00E34A1F"/>
    <w:rsid w:val="00E3507F"/>
    <w:rsid w:val="00E370E3"/>
    <w:rsid w:val="00E37D1E"/>
    <w:rsid w:val="00E44E4E"/>
    <w:rsid w:val="00E50077"/>
    <w:rsid w:val="00E51EF7"/>
    <w:rsid w:val="00E52C6E"/>
    <w:rsid w:val="00E55547"/>
    <w:rsid w:val="00E63003"/>
    <w:rsid w:val="00E6489B"/>
    <w:rsid w:val="00E77758"/>
    <w:rsid w:val="00E808D9"/>
    <w:rsid w:val="00E81D8C"/>
    <w:rsid w:val="00E85E58"/>
    <w:rsid w:val="00E962DB"/>
    <w:rsid w:val="00EA6679"/>
    <w:rsid w:val="00EA7B71"/>
    <w:rsid w:val="00EB37BE"/>
    <w:rsid w:val="00EB5CAC"/>
    <w:rsid w:val="00EB76D1"/>
    <w:rsid w:val="00EC148E"/>
    <w:rsid w:val="00EC2893"/>
    <w:rsid w:val="00EC6A4C"/>
    <w:rsid w:val="00ED18EA"/>
    <w:rsid w:val="00ED1C91"/>
    <w:rsid w:val="00ED6565"/>
    <w:rsid w:val="00ED74FB"/>
    <w:rsid w:val="00EE529C"/>
    <w:rsid w:val="00EE6A80"/>
    <w:rsid w:val="00F06F49"/>
    <w:rsid w:val="00F15435"/>
    <w:rsid w:val="00F16432"/>
    <w:rsid w:val="00F20AD3"/>
    <w:rsid w:val="00F40654"/>
    <w:rsid w:val="00F41A46"/>
    <w:rsid w:val="00F4221E"/>
    <w:rsid w:val="00F546A0"/>
    <w:rsid w:val="00F64BED"/>
    <w:rsid w:val="00F66C72"/>
    <w:rsid w:val="00F747DB"/>
    <w:rsid w:val="00F82D5C"/>
    <w:rsid w:val="00F96827"/>
    <w:rsid w:val="00FA60B6"/>
    <w:rsid w:val="00FB0D85"/>
    <w:rsid w:val="00FC2CE9"/>
    <w:rsid w:val="00FD7174"/>
    <w:rsid w:val="00FE305F"/>
    <w:rsid w:val="00FE3341"/>
    <w:rsid w:val="00FE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DAF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7E28F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uiPriority w:val="99"/>
    <w:rsid w:val="002D02E6"/>
    <w:pPr>
      <w:tabs>
        <w:tab w:val="center" w:pos="4680"/>
        <w:tab w:val="right" w:pos="9360"/>
      </w:tabs>
    </w:pPr>
  </w:style>
  <w:style w:type="character" w:customStyle="1" w:styleId="HeaderChar">
    <w:name w:val="Header Char"/>
    <w:basedOn w:val="DefaultParagraphFont"/>
    <w:link w:val="Header"/>
    <w:uiPriority w:val="99"/>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 w:type="character" w:customStyle="1" w:styleId="Heading3Char">
    <w:name w:val="Heading 3 Char"/>
    <w:basedOn w:val="DefaultParagraphFont"/>
    <w:link w:val="Heading3"/>
    <w:semiHidden/>
    <w:rsid w:val="007E28F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7E28F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uiPriority w:val="99"/>
    <w:rsid w:val="002D02E6"/>
    <w:pPr>
      <w:tabs>
        <w:tab w:val="center" w:pos="4680"/>
        <w:tab w:val="right" w:pos="9360"/>
      </w:tabs>
    </w:pPr>
  </w:style>
  <w:style w:type="character" w:customStyle="1" w:styleId="HeaderChar">
    <w:name w:val="Header Char"/>
    <w:basedOn w:val="DefaultParagraphFont"/>
    <w:link w:val="Header"/>
    <w:uiPriority w:val="99"/>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 w:type="character" w:customStyle="1" w:styleId="Heading3Char">
    <w:name w:val="Heading 3 Char"/>
    <w:basedOn w:val="DefaultParagraphFont"/>
    <w:link w:val="Heading3"/>
    <w:semiHidden/>
    <w:rsid w:val="007E28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5371">
      <w:bodyDiv w:val="1"/>
      <w:marLeft w:val="0"/>
      <w:marRight w:val="0"/>
      <w:marTop w:val="0"/>
      <w:marBottom w:val="0"/>
      <w:divBdr>
        <w:top w:val="none" w:sz="0" w:space="0" w:color="auto"/>
        <w:left w:val="none" w:sz="0" w:space="0" w:color="auto"/>
        <w:bottom w:val="none" w:sz="0" w:space="0" w:color="auto"/>
        <w:right w:val="none" w:sz="0" w:space="0" w:color="auto"/>
      </w:divBdr>
    </w:div>
    <w:div w:id="1168329240">
      <w:bodyDiv w:val="1"/>
      <w:marLeft w:val="0"/>
      <w:marRight w:val="0"/>
      <w:marTop w:val="0"/>
      <w:marBottom w:val="0"/>
      <w:divBdr>
        <w:top w:val="none" w:sz="0" w:space="0" w:color="auto"/>
        <w:left w:val="none" w:sz="0" w:space="0" w:color="auto"/>
        <w:bottom w:val="none" w:sz="0" w:space="0" w:color="auto"/>
        <w:right w:val="none" w:sz="0" w:space="0" w:color="auto"/>
      </w:divBdr>
    </w:div>
    <w:div w:id="1514950328">
      <w:bodyDiv w:val="1"/>
      <w:marLeft w:val="0"/>
      <w:marRight w:val="0"/>
      <w:marTop w:val="0"/>
      <w:marBottom w:val="0"/>
      <w:divBdr>
        <w:top w:val="none" w:sz="0" w:space="0" w:color="auto"/>
        <w:left w:val="none" w:sz="0" w:space="0" w:color="auto"/>
        <w:bottom w:val="none" w:sz="0" w:space="0" w:color="auto"/>
        <w:right w:val="none" w:sz="0" w:space="0" w:color="auto"/>
      </w:divBdr>
    </w:div>
    <w:div w:id="1688557873">
      <w:bodyDiv w:val="1"/>
      <w:marLeft w:val="0"/>
      <w:marRight w:val="0"/>
      <w:marTop w:val="0"/>
      <w:marBottom w:val="0"/>
      <w:divBdr>
        <w:top w:val="none" w:sz="0" w:space="0" w:color="auto"/>
        <w:left w:val="none" w:sz="0" w:space="0" w:color="auto"/>
        <w:bottom w:val="none" w:sz="0" w:space="0" w:color="auto"/>
        <w:right w:val="none" w:sz="0" w:space="0" w:color="auto"/>
      </w:divBdr>
    </w:div>
    <w:div w:id="1888638772">
      <w:bodyDiv w:val="1"/>
      <w:marLeft w:val="0"/>
      <w:marRight w:val="0"/>
      <w:marTop w:val="0"/>
      <w:marBottom w:val="0"/>
      <w:divBdr>
        <w:top w:val="none" w:sz="0" w:space="0" w:color="auto"/>
        <w:left w:val="none" w:sz="0" w:space="0" w:color="auto"/>
        <w:bottom w:val="none" w:sz="0" w:space="0" w:color="auto"/>
        <w:right w:val="none" w:sz="0" w:space="0" w:color="auto"/>
      </w:divBdr>
    </w:div>
    <w:div w:id="1901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ata.bls.gov/cgi-bin/surveym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89787-AB45-4086-8993-DE4035FF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3426</Words>
  <Characters>19531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22912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Duckhorn</dc:creator>
  <cp:lastModifiedBy>SYSTEM</cp:lastModifiedBy>
  <cp:revision>2</cp:revision>
  <cp:lastPrinted>2016-02-12T19:03:00Z</cp:lastPrinted>
  <dcterms:created xsi:type="dcterms:W3CDTF">2017-09-11T16:05:00Z</dcterms:created>
  <dcterms:modified xsi:type="dcterms:W3CDTF">2017-09-11T16:05:00Z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