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1164E" w14:textId="77777777" w:rsidR="00B46F2C" w:rsidRPr="00525CEB" w:rsidRDefault="00B46F2C" w:rsidP="00F06866">
      <w:pPr>
        <w:pStyle w:val="Heading2"/>
        <w:tabs>
          <w:tab w:val="left" w:pos="900"/>
        </w:tabs>
        <w:ind w:right="-180"/>
        <w:rPr>
          <w:rFonts w:ascii="Arial" w:hAnsi="Arial" w:cs="Arial"/>
          <w:b/>
          <w:sz w:val="21"/>
          <w:szCs w:val="21"/>
        </w:rPr>
      </w:pPr>
      <w:bookmarkStart w:id="0" w:name="_GoBack"/>
      <w:bookmarkEnd w:id="0"/>
      <w:r w:rsidRPr="00525CEB">
        <w:rPr>
          <w:rFonts w:ascii="Arial" w:hAnsi="Arial" w:cs="Arial"/>
          <w:b/>
          <w:sz w:val="21"/>
          <w:szCs w:val="21"/>
        </w:rPr>
        <w:t xml:space="preserve">Request for </w:t>
      </w:r>
      <w:proofErr w:type="spellStart"/>
      <w:r w:rsidR="00F45E35" w:rsidRPr="00525CEB">
        <w:rPr>
          <w:rFonts w:ascii="Arial" w:hAnsi="Arial" w:cs="Arial"/>
          <w:b/>
          <w:sz w:val="21"/>
          <w:szCs w:val="21"/>
        </w:rPr>
        <w:t>genIC</w:t>
      </w:r>
      <w:proofErr w:type="spellEnd"/>
      <w:r w:rsidR="00F45E35" w:rsidRPr="00525CEB">
        <w:rPr>
          <w:rFonts w:ascii="Arial" w:hAnsi="Arial" w:cs="Arial"/>
          <w:b/>
          <w:sz w:val="21"/>
          <w:szCs w:val="21"/>
        </w:rPr>
        <w:t xml:space="preserve"> </w:t>
      </w:r>
      <w:r w:rsidRPr="00525CEB">
        <w:rPr>
          <w:rFonts w:ascii="Arial" w:hAnsi="Arial" w:cs="Arial"/>
          <w:b/>
          <w:sz w:val="21"/>
          <w:szCs w:val="21"/>
        </w:rPr>
        <w:t xml:space="preserve">Approval </w:t>
      </w:r>
    </w:p>
    <w:p w14:paraId="2C51164F" w14:textId="77777777" w:rsidR="00EA2C4C" w:rsidRPr="00525CEB" w:rsidRDefault="00EA2C4C" w:rsidP="00EA2C4C">
      <w:pPr>
        <w:ind w:left="187"/>
        <w:jc w:val="center"/>
        <w:rPr>
          <w:rFonts w:ascii="Arial" w:hAnsi="Arial" w:cs="Arial"/>
          <w:b/>
        </w:rPr>
      </w:pPr>
      <w:r w:rsidRPr="00525CEB">
        <w:rPr>
          <w:rFonts w:ascii="Arial" w:hAnsi="Arial" w:cs="Arial"/>
          <w:b/>
        </w:rPr>
        <w:t xml:space="preserve">CDC/ATSDR Formative Research and Tool Development </w:t>
      </w:r>
    </w:p>
    <w:p w14:paraId="2C511650" w14:textId="77777777" w:rsidR="00EA2C4C" w:rsidRPr="00525CEB" w:rsidRDefault="00EA2C4C" w:rsidP="00EA2C4C">
      <w:pPr>
        <w:jc w:val="center"/>
        <w:rPr>
          <w:rFonts w:ascii="Arial" w:hAnsi="Arial" w:cs="Arial"/>
          <w:b/>
        </w:rPr>
      </w:pPr>
      <w:r w:rsidRPr="00525CEB">
        <w:rPr>
          <w:rFonts w:ascii="Arial" w:hAnsi="Arial" w:cs="Arial"/>
          <w:b/>
        </w:rPr>
        <w:t>0920-</w:t>
      </w:r>
      <w:r w:rsidR="00BC1000" w:rsidRPr="00525CEB">
        <w:rPr>
          <w:rFonts w:ascii="Arial" w:hAnsi="Arial" w:cs="Arial"/>
          <w:b/>
        </w:rPr>
        <w:t>1154</w:t>
      </w:r>
    </w:p>
    <w:p w14:paraId="2C511651" w14:textId="77777777" w:rsidR="00B372FB" w:rsidRPr="00525CEB" w:rsidRDefault="00E2594A" w:rsidP="00434E33">
      <w:pPr>
        <w:rPr>
          <w:rFonts w:ascii="Arial" w:hAnsi="Arial" w:cs="Arial"/>
          <w:b/>
        </w:rPr>
      </w:pPr>
      <w:r w:rsidRPr="00525CEB">
        <w:rPr>
          <w:rFonts w:ascii="Arial" w:hAnsi="Arial" w:cs="Arial"/>
          <w:noProof/>
        </w:rPr>
        <mc:AlternateContent>
          <mc:Choice Requires="wps">
            <w:drawing>
              <wp:anchor distT="0" distB="0" distL="114300" distR="114300" simplePos="0" relativeHeight="251658240" behindDoc="0" locked="0" layoutInCell="0" allowOverlap="1" wp14:anchorId="2C511823" wp14:editId="2C511824">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525CEB">
        <w:rPr>
          <w:rFonts w:ascii="Arial" w:hAnsi="Arial" w:cs="Arial"/>
          <w:b/>
        </w:rPr>
        <w:t>CIO:</w:t>
      </w:r>
      <w:r w:rsidR="00355961" w:rsidRPr="00525CEB">
        <w:rPr>
          <w:rFonts w:ascii="Arial" w:hAnsi="Arial" w:cs="Arial"/>
          <w:b/>
        </w:rPr>
        <w:t xml:space="preserve"> National Center for Emerging and Zoonotic Infectious Diseases, Division of Healthcare Quality Promotion</w:t>
      </w:r>
    </w:p>
    <w:p w14:paraId="4FF42167" w14:textId="77777777" w:rsidR="004C1968" w:rsidRPr="00525CEB" w:rsidRDefault="00B372FB" w:rsidP="004C1968">
      <w:pPr>
        <w:pStyle w:val="ICFBodyText"/>
        <w:rPr>
          <w:rFonts w:ascii="Arial" w:hAnsi="Arial" w:cs="Arial"/>
          <w:b/>
          <w:sz w:val="21"/>
          <w:szCs w:val="21"/>
        </w:rPr>
      </w:pPr>
      <w:r w:rsidRPr="00525CEB">
        <w:rPr>
          <w:rFonts w:ascii="Arial" w:hAnsi="Arial" w:cs="Arial"/>
          <w:b/>
          <w:sz w:val="21"/>
          <w:szCs w:val="21"/>
        </w:rPr>
        <w:t>PROJECT TITLE:</w:t>
      </w:r>
      <w:r w:rsidR="00B46F2C" w:rsidRPr="00525CEB">
        <w:rPr>
          <w:rFonts w:ascii="Arial" w:hAnsi="Arial" w:cs="Arial"/>
          <w:sz w:val="21"/>
          <w:szCs w:val="21"/>
        </w:rPr>
        <w:t xml:space="preserve"> </w:t>
      </w:r>
      <w:bookmarkStart w:id="1" w:name="_Toc468877695"/>
      <w:r w:rsidR="004C1968" w:rsidRPr="00525CEB">
        <w:rPr>
          <w:rFonts w:ascii="Arial" w:hAnsi="Arial" w:cs="Arial"/>
          <w:b/>
          <w:sz w:val="21"/>
          <w:szCs w:val="21"/>
        </w:rPr>
        <w:t xml:space="preserve">Formative Evaluation for Shigellosis Sexual Health Materials for Men Who Have Sex with Men </w:t>
      </w:r>
      <w:bookmarkEnd w:id="1"/>
    </w:p>
    <w:p w14:paraId="2C511653" w14:textId="10DB8118" w:rsidR="00B46F2C" w:rsidRPr="00525CEB" w:rsidRDefault="00B46F2C" w:rsidP="00840FCA">
      <w:pPr>
        <w:rPr>
          <w:rFonts w:ascii="Arial" w:hAnsi="Arial" w:cs="Arial"/>
          <w:b/>
        </w:rPr>
      </w:pPr>
      <w:r w:rsidRPr="00525CEB">
        <w:rPr>
          <w:rFonts w:ascii="Arial" w:hAnsi="Arial" w:cs="Arial"/>
          <w:b/>
        </w:rPr>
        <w:t>PURPOSE</w:t>
      </w:r>
      <w:r w:rsidR="00A13253" w:rsidRPr="00525CEB">
        <w:rPr>
          <w:rFonts w:ascii="Arial" w:hAnsi="Arial" w:cs="Arial"/>
          <w:b/>
        </w:rPr>
        <w:t xml:space="preserve"> AND USE OF COLLECTION</w:t>
      </w:r>
      <w:r w:rsidRPr="00525CEB">
        <w:rPr>
          <w:rFonts w:ascii="Arial" w:hAnsi="Arial" w:cs="Arial"/>
          <w:b/>
        </w:rPr>
        <w:t>:</w:t>
      </w:r>
    </w:p>
    <w:p w14:paraId="6A5717B3" w14:textId="62A6EB59" w:rsidR="00F12B8D" w:rsidRPr="00525CEB" w:rsidRDefault="00F12B8D" w:rsidP="00F12B8D">
      <w:pPr>
        <w:pStyle w:val="ICFBodyText"/>
        <w:spacing w:before="240"/>
        <w:jc w:val="both"/>
        <w:rPr>
          <w:rFonts w:ascii="Arial" w:hAnsi="Arial" w:cs="Arial"/>
          <w:sz w:val="21"/>
          <w:szCs w:val="21"/>
        </w:rPr>
      </w:pPr>
      <w:r w:rsidRPr="00525CEB">
        <w:rPr>
          <w:rFonts w:ascii="Arial" w:hAnsi="Arial" w:cs="Arial"/>
          <w:sz w:val="21"/>
          <w:szCs w:val="21"/>
        </w:rPr>
        <w:t xml:space="preserve">The Centers for Disease Control and Prevention (CDC) is requesting approval for a new generic information collection, Formative </w:t>
      </w:r>
      <w:r w:rsidR="004C1968" w:rsidRPr="00525CEB">
        <w:rPr>
          <w:rFonts w:ascii="Arial" w:hAnsi="Arial" w:cs="Arial"/>
          <w:sz w:val="21"/>
          <w:szCs w:val="21"/>
        </w:rPr>
        <w:t>evaluation</w:t>
      </w:r>
      <w:r w:rsidRPr="00525CEB">
        <w:rPr>
          <w:rFonts w:ascii="Arial" w:hAnsi="Arial" w:cs="Arial"/>
          <w:sz w:val="21"/>
          <w:szCs w:val="21"/>
        </w:rPr>
        <w:t xml:space="preserve"> for </w:t>
      </w:r>
      <w:r w:rsidR="005230FB" w:rsidRPr="00525CEB">
        <w:rPr>
          <w:rFonts w:ascii="Arial" w:hAnsi="Arial" w:cs="Arial"/>
          <w:b/>
          <w:sz w:val="21"/>
          <w:szCs w:val="21"/>
        </w:rPr>
        <w:t>Shigellosis Sexual Health Materials for Men Who Have Sex with Men</w:t>
      </w:r>
      <w:r w:rsidR="00252F8E">
        <w:rPr>
          <w:rFonts w:ascii="Arial" w:hAnsi="Arial" w:cs="Arial"/>
          <w:b/>
          <w:sz w:val="21"/>
          <w:szCs w:val="21"/>
        </w:rPr>
        <w:t xml:space="preserve">. </w:t>
      </w:r>
    </w:p>
    <w:p w14:paraId="1E8BBFF3" w14:textId="590617E7" w:rsidR="00F12B8D" w:rsidRPr="00525CEB" w:rsidRDefault="00F12B8D" w:rsidP="00F12B8D">
      <w:pPr>
        <w:pStyle w:val="ICFBodyText"/>
        <w:spacing w:before="240"/>
        <w:jc w:val="both"/>
        <w:rPr>
          <w:rFonts w:ascii="Arial" w:hAnsi="Arial" w:cs="Arial"/>
          <w:sz w:val="21"/>
          <w:szCs w:val="21"/>
        </w:rPr>
      </w:pPr>
      <w:r w:rsidRPr="00525CEB">
        <w:rPr>
          <w:rFonts w:ascii="Arial" w:hAnsi="Arial" w:cs="Arial"/>
          <w:sz w:val="21"/>
          <w:szCs w:val="21"/>
        </w:rPr>
        <w:t xml:space="preserve">This information collection involves formative </w:t>
      </w:r>
      <w:r w:rsidR="0040307D" w:rsidRPr="00525CEB">
        <w:rPr>
          <w:rFonts w:ascii="Arial" w:hAnsi="Arial" w:cs="Arial"/>
          <w:sz w:val="21"/>
          <w:szCs w:val="21"/>
        </w:rPr>
        <w:t>evaluation</w:t>
      </w:r>
      <w:r w:rsidRPr="00525CEB">
        <w:rPr>
          <w:rFonts w:ascii="Arial" w:hAnsi="Arial" w:cs="Arial"/>
          <w:sz w:val="21"/>
          <w:szCs w:val="21"/>
        </w:rPr>
        <w:t xml:space="preserve"> to understand </w:t>
      </w:r>
      <w:r w:rsidR="0040307D" w:rsidRPr="00525CEB">
        <w:rPr>
          <w:rFonts w:ascii="Arial" w:hAnsi="Arial" w:cs="Arial"/>
          <w:sz w:val="21"/>
          <w:szCs w:val="21"/>
        </w:rPr>
        <w:t xml:space="preserve">men who have sex with men’s (MSM) </w:t>
      </w:r>
      <w:r w:rsidRPr="00525CEB">
        <w:rPr>
          <w:rFonts w:ascii="Arial" w:hAnsi="Arial" w:cs="Arial"/>
          <w:sz w:val="21"/>
          <w:szCs w:val="21"/>
        </w:rPr>
        <w:t xml:space="preserve">knowledge, perceptions, and behaviors regarding </w:t>
      </w:r>
      <w:r w:rsidR="0040307D" w:rsidRPr="00525CEB">
        <w:rPr>
          <w:rFonts w:ascii="Arial" w:hAnsi="Arial" w:cs="Arial"/>
          <w:sz w:val="21"/>
          <w:szCs w:val="21"/>
        </w:rPr>
        <w:t>shigellosis and its prevention</w:t>
      </w:r>
      <w:r w:rsidRPr="00525CEB">
        <w:rPr>
          <w:rFonts w:ascii="Arial" w:hAnsi="Arial" w:cs="Arial"/>
          <w:sz w:val="21"/>
          <w:szCs w:val="21"/>
        </w:rPr>
        <w:t xml:space="preserve">. Respondents also will provide feedback on initial informational messages and calls-to-action. This information collection </w:t>
      </w:r>
      <w:r w:rsidR="0040307D" w:rsidRPr="00525CEB">
        <w:rPr>
          <w:rFonts w:ascii="Arial" w:hAnsi="Arial" w:cs="Arial"/>
          <w:sz w:val="21"/>
          <w:szCs w:val="21"/>
        </w:rPr>
        <w:t>focus group discussions and</w:t>
      </w:r>
      <w:r w:rsidRPr="00525CEB">
        <w:rPr>
          <w:rFonts w:ascii="Arial" w:hAnsi="Arial" w:cs="Arial"/>
          <w:sz w:val="21"/>
          <w:szCs w:val="21"/>
        </w:rPr>
        <w:t xml:space="preserve"> recruitment screeners</w:t>
      </w:r>
      <w:r w:rsidR="0040307D" w:rsidRPr="00525CEB">
        <w:rPr>
          <w:rFonts w:ascii="Arial" w:hAnsi="Arial" w:cs="Arial"/>
          <w:sz w:val="21"/>
          <w:szCs w:val="21"/>
        </w:rPr>
        <w:t xml:space="preserve">. </w:t>
      </w:r>
      <w:r w:rsidRPr="00525CEB">
        <w:rPr>
          <w:rFonts w:ascii="Arial" w:hAnsi="Arial" w:cs="Arial"/>
          <w:sz w:val="21"/>
          <w:szCs w:val="21"/>
        </w:rPr>
        <w:t xml:space="preserve"> </w:t>
      </w:r>
    </w:p>
    <w:p w14:paraId="2C511657" w14:textId="77777777" w:rsidR="00840FCA" w:rsidRPr="00525CEB" w:rsidRDefault="00B46F2C" w:rsidP="00840FCA">
      <w:pPr>
        <w:pStyle w:val="Header"/>
        <w:tabs>
          <w:tab w:val="clear" w:pos="4320"/>
          <w:tab w:val="clear" w:pos="8640"/>
        </w:tabs>
        <w:rPr>
          <w:rFonts w:ascii="Arial" w:hAnsi="Arial" w:cs="Arial"/>
        </w:rPr>
      </w:pPr>
      <w:r w:rsidRPr="00525CEB">
        <w:rPr>
          <w:rFonts w:ascii="Arial" w:hAnsi="Arial" w:cs="Arial"/>
          <w:b/>
        </w:rPr>
        <w:t>DESCRIPTION OF RESPONDENTS</w:t>
      </w:r>
      <w:r w:rsidRPr="00525CEB">
        <w:rPr>
          <w:rFonts w:ascii="Arial" w:hAnsi="Arial" w:cs="Arial"/>
        </w:rPr>
        <w:t>:</w:t>
      </w:r>
    </w:p>
    <w:p w14:paraId="2C511659" w14:textId="7F7A475D" w:rsidR="00FC0808" w:rsidRPr="00525CEB" w:rsidRDefault="00B2251C" w:rsidP="00FC0808">
      <w:pPr>
        <w:pStyle w:val="ListParagraph"/>
        <w:numPr>
          <w:ilvl w:val="0"/>
          <w:numId w:val="24"/>
        </w:numPr>
        <w:rPr>
          <w:rFonts w:ascii="Arial" w:hAnsi="Arial" w:cs="Arial"/>
        </w:rPr>
      </w:pPr>
      <w:r w:rsidRPr="00525CEB">
        <w:rPr>
          <w:rFonts w:ascii="Arial" w:hAnsi="Arial" w:cs="Arial"/>
        </w:rPr>
        <w:t xml:space="preserve">Men who have sex with men. </w:t>
      </w:r>
    </w:p>
    <w:p w14:paraId="2C51165E" w14:textId="77777777" w:rsidR="002F2EF9" w:rsidRPr="00525CEB" w:rsidRDefault="00B46F2C" w:rsidP="008101A5">
      <w:pPr>
        <w:rPr>
          <w:rFonts w:ascii="Arial" w:hAnsi="Arial" w:cs="Arial"/>
          <w:b/>
        </w:rPr>
      </w:pPr>
      <w:r w:rsidRPr="00525CEB">
        <w:rPr>
          <w:rFonts w:ascii="Arial" w:hAnsi="Arial" w:cs="Arial"/>
          <w:b/>
        </w:rPr>
        <w:t>CERTIFICATION:</w:t>
      </w:r>
      <w:r w:rsidR="002F2EF9" w:rsidRPr="00525CEB">
        <w:rPr>
          <w:rFonts w:ascii="Arial" w:hAnsi="Arial" w:cs="Arial"/>
          <w:b/>
        </w:rPr>
        <w:t xml:space="preserve"> </w:t>
      </w:r>
    </w:p>
    <w:p w14:paraId="2C51165F" w14:textId="77777777" w:rsidR="00B46F2C" w:rsidRPr="00525CEB" w:rsidRDefault="00B46F2C" w:rsidP="008101A5">
      <w:pPr>
        <w:rPr>
          <w:rFonts w:ascii="Arial" w:hAnsi="Arial" w:cs="Arial"/>
        </w:rPr>
      </w:pPr>
      <w:r w:rsidRPr="00525CEB">
        <w:rPr>
          <w:rFonts w:ascii="Arial" w:hAnsi="Arial" w:cs="Arial"/>
        </w:rPr>
        <w:t xml:space="preserve">I certify the following to be true: </w:t>
      </w:r>
    </w:p>
    <w:p w14:paraId="2C511660" w14:textId="77777777" w:rsidR="00B46F2C" w:rsidRPr="00525CEB" w:rsidRDefault="00B46F2C" w:rsidP="008101A5">
      <w:pPr>
        <w:pStyle w:val="ListParagraph"/>
        <w:numPr>
          <w:ilvl w:val="0"/>
          <w:numId w:val="14"/>
        </w:numPr>
        <w:rPr>
          <w:rFonts w:ascii="Arial" w:hAnsi="Arial" w:cs="Arial"/>
        </w:rPr>
      </w:pPr>
      <w:r w:rsidRPr="00525CEB">
        <w:rPr>
          <w:rFonts w:ascii="Arial" w:hAnsi="Arial" w:cs="Arial"/>
        </w:rPr>
        <w:t xml:space="preserve">The collection is voluntary. </w:t>
      </w:r>
    </w:p>
    <w:p w14:paraId="2C511661" w14:textId="77777777" w:rsidR="00B46F2C" w:rsidRPr="00525CEB" w:rsidRDefault="00B46F2C" w:rsidP="008101A5">
      <w:pPr>
        <w:pStyle w:val="ListParagraph"/>
        <w:numPr>
          <w:ilvl w:val="0"/>
          <w:numId w:val="14"/>
        </w:numPr>
        <w:rPr>
          <w:rFonts w:ascii="Arial" w:hAnsi="Arial" w:cs="Arial"/>
        </w:rPr>
      </w:pPr>
      <w:r w:rsidRPr="00525CEB">
        <w:rPr>
          <w:rFonts w:ascii="Arial" w:hAnsi="Arial" w:cs="Arial"/>
        </w:rPr>
        <w:t>The collection is low-burden for respondents and low-cost for the Federal Government.</w:t>
      </w:r>
    </w:p>
    <w:p w14:paraId="2C511662" w14:textId="77777777" w:rsidR="00B46F2C" w:rsidRPr="00525CEB" w:rsidRDefault="00B46F2C" w:rsidP="00A07294">
      <w:pPr>
        <w:pStyle w:val="ListParagraph"/>
        <w:numPr>
          <w:ilvl w:val="0"/>
          <w:numId w:val="14"/>
        </w:numPr>
        <w:rPr>
          <w:rFonts w:ascii="Arial" w:hAnsi="Arial" w:cs="Arial"/>
        </w:rPr>
      </w:pPr>
      <w:r w:rsidRPr="00525CEB">
        <w:rPr>
          <w:rFonts w:ascii="Arial" w:hAnsi="Arial" w:cs="Arial"/>
        </w:rPr>
        <w:t xml:space="preserve">The collection is non-controversial and does </w:t>
      </w:r>
      <w:r w:rsidRPr="00525CEB">
        <w:rPr>
          <w:rFonts w:ascii="Arial" w:hAnsi="Arial" w:cs="Arial"/>
          <w:u w:val="single"/>
        </w:rPr>
        <w:t>not</w:t>
      </w:r>
      <w:r w:rsidRPr="00525CEB">
        <w:rPr>
          <w:rFonts w:ascii="Arial" w:hAnsi="Arial" w:cs="Arial"/>
        </w:rPr>
        <w:t xml:space="preserve"> raise issues of concern to other federal agencies.</w:t>
      </w:r>
    </w:p>
    <w:p w14:paraId="2C511663" w14:textId="77777777" w:rsidR="00B46F2C" w:rsidRPr="00525CEB" w:rsidRDefault="00B46F2C" w:rsidP="008101A5">
      <w:pPr>
        <w:pStyle w:val="ListParagraph"/>
        <w:numPr>
          <w:ilvl w:val="0"/>
          <w:numId w:val="14"/>
        </w:numPr>
        <w:rPr>
          <w:rFonts w:ascii="Arial" w:hAnsi="Arial" w:cs="Arial"/>
        </w:rPr>
      </w:pPr>
      <w:r w:rsidRPr="00525CEB">
        <w:rPr>
          <w:rFonts w:ascii="Arial" w:hAnsi="Arial" w:cs="Arial"/>
        </w:rPr>
        <w:t xml:space="preserve">Information gathered will not be used </w:t>
      </w:r>
      <w:r w:rsidR="00B372FB" w:rsidRPr="00525CEB">
        <w:rPr>
          <w:rFonts w:ascii="Arial" w:hAnsi="Arial" w:cs="Arial"/>
        </w:rPr>
        <w:t>to</w:t>
      </w:r>
      <w:r w:rsidRPr="00525CEB">
        <w:rPr>
          <w:rFonts w:ascii="Arial" w:hAnsi="Arial" w:cs="Arial"/>
        </w:rPr>
        <w:t xml:space="preserve"> substantially inform influential</w:t>
      </w:r>
      <w:r w:rsidR="00B372FB" w:rsidRPr="00525CEB">
        <w:rPr>
          <w:rFonts w:ascii="Arial" w:hAnsi="Arial" w:cs="Arial"/>
        </w:rPr>
        <w:t xml:space="preserve"> </w:t>
      </w:r>
      <w:r w:rsidRPr="00525CEB">
        <w:rPr>
          <w:rFonts w:ascii="Arial" w:hAnsi="Arial" w:cs="Arial"/>
        </w:rPr>
        <w:t xml:space="preserve">policy decisions. </w:t>
      </w:r>
    </w:p>
    <w:p w14:paraId="2C511664" w14:textId="77777777" w:rsidR="00B46F2C" w:rsidRPr="00525CEB" w:rsidRDefault="00B372FB" w:rsidP="008101A5">
      <w:pPr>
        <w:pStyle w:val="ListParagraph"/>
        <w:numPr>
          <w:ilvl w:val="0"/>
          <w:numId w:val="14"/>
        </w:numPr>
        <w:rPr>
          <w:rFonts w:ascii="Arial" w:hAnsi="Arial" w:cs="Arial"/>
        </w:rPr>
      </w:pPr>
      <w:r w:rsidRPr="00525CEB">
        <w:rPr>
          <w:rFonts w:ascii="Arial" w:hAnsi="Arial" w:cs="Arial"/>
        </w:rPr>
        <w:t xml:space="preserve">The study is not intended to produce results that can be generalized beyond </w:t>
      </w:r>
      <w:r w:rsidR="002F2EF9" w:rsidRPr="00525CEB">
        <w:rPr>
          <w:rFonts w:ascii="Arial" w:hAnsi="Arial" w:cs="Arial"/>
        </w:rPr>
        <w:t xml:space="preserve">its </w:t>
      </w:r>
      <w:r w:rsidRPr="00525CEB">
        <w:rPr>
          <w:rFonts w:ascii="Arial" w:hAnsi="Arial" w:cs="Arial"/>
        </w:rPr>
        <w:t>scope</w:t>
      </w:r>
      <w:r w:rsidR="002F2EF9" w:rsidRPr="00525CEB">
        <w:rPr>
          <w:rFonts w:ascii="Arial" w:hAnsi="Arial" w:cs="Arial"/>
        </w:rPr>
        <w:t>.</w:t>
      </w:r>
    </w:p>
    <w:p w14:paraId="2C511665" w14:textId="2C5538CD" w:rsidR="00B46F2C" w:rsidRPr="00525CEB" w:rsidRDefault="00B46F2C" w:rsidP="004C1968">
      <w:pPr>
        <w:pStyle w:val="ICFBodyText"/>
        <w:rPr>
          <w:rFonts w:ascii="Arial" w:hAnsi="Arial" w:cs="Arial"/>
          <w:sz w:val="21"/>
          <w:szCs w:val="21"/>
        </w:rPr>
      </w:pPr>
      <w:r w:rsidRPr="00525CEB">
        <w:rPr>
          <w:rFonts w:ascii="Arial" w:hAnsi="Arial" w:cs="Arial"/>
          <w:sz w:val="21"/>
          <w:szCs w:val="21"/>
        </w:rPr>
        <w:t>Name:</w:t>
      </w:r>
      <w:r w:rsidR="00B32078" w:rsidRPr="00525CEB">
        <w:rPr>
          <w:rFonts w:ascii="Arial" w:hAnsi="Arial" w:cs="Arial"/>
          <w:sz w:val="21"/>
          <w:szCs w:val="21"/>
        </w:rPr>
        <w:t xml:space="preserve"> </w:t>
      </w:r>
      <w:r w:rsidR="004C1968" w:rsidRPr="00525CEB">
        <w:rPr>
          <w:rFonts w:ascii="Arial" w:hAnsi="Arial" w:cs="Arial"/>
          <w:sz w:val="21"/>
          <w:szCs w:val="21"/>
        </w:rPr>
        <w:t>Matt Karwowski</w:t>
      </w:r>
    </w:p>
    <w:p w14:paraId="2C511666" w14:textId="77777777" w:rsidR="00B46F2C" w:rsidRPr="00525CEB" w:rsidRDefault="00B46F2C" w:rsidP="009C13B9">
      <w:pPr>
        <w:rPr>
          <w:rFonts w:ascii="Arial" w:hAnsi="Arial" w:cs="Arial"/>
        </w:rPr>
      </w:pPr>
      <w:r w:rsidRPr="00525CEB">
        <w:rPr>
          <w:rFonts w:ascii="Arial" w:hAnsi="Arial" w:cs="Arial"/>
        </w:rPr>
        <w:t>To assist review, please answer the following question</w:t>
      </w:r>
      <w:r w:rsidR="00E55CAE" w:rsidRPr="00525CEB">
        <w:rPr>
          <w:rFonts w:ascii="Arial" w:hAnsi="Arial" w:cs="Arial"/>
        </w:rPr>
        <w:t>s</w:t>
      </w:r>
      <w:r w:rsidRPr="00525CEB">
        <w:rPr>
          <w:rFonts w:ascii="Arial" w:hAnsi="Arial" w:cs="Arial"/>
        </w:rPr>
        <w:t>:</w:t>
      </w:r>
    </w:p>
    <w:p w14:paraId="2C511667" w14:textId="77777777" w:rsidR="00B46F2C" w:rsidRPr="00525CEB" w:rsidRDefault="00B46F2C" w:rsidP="00C86E91">
      <w:pPr>
        <w:rPr>
          <w:rFonts w:ascii="Arial" w:hAnsi="Arial" w:cs="Arial"/>
          <w:b/>
        </w:rPr>
      </w:pPr>
      <w:r w:rsidRPr="00525CEB">
        <w:rPr>
          <w:rFonts w:ascii="Arial" w:hAnsi="Arial" w:cs="Arial"/>
          <w:b/>
        </w:rPr>
        <w:t>Personally Identifiable Information:</w:t>
      </w:r>
    </w:p>
    <w:p w14:paraId="2C511668" w14:textId="52AE54B4" w:rsidR="00B46F2C" w:rsidRPr="00525CEB" w:rsidRDefault="00B46F2C" w:rsidP="00C86E91">
      <w:pPr>
        <w:pStyle w:val="ListParagraph"/>
        <w:numPr>
          <w:ilvl w:val="0"/>
          <w:numId w:val="18"/>
        </w:numPr>
        <w:rPr>
          <w:rFonts w:ascii="Arial" w:hAnsi="Arial" w:cs="Arial"/>
        </w:rPr>
      </w:pPr>
      <w:r w:rsidRPr="00525CEB">
        <w:rPr>
          <w:rFonts w:ascii="Arial" w:hAnsi="Arial" w:cs="Arial"/>
        </w:rPr>
        <w:t>Is personally identifiable information (PII) collected?  [</w:t>
      </w:r>
      <w:r w:rsidR="002F172B" w:rsidRPr="00525CEB">
        <w:rPr>
          <w:rFonts w:ascii="Arial" w:hAnsi="Arial" w:cs="Arial"/>
        </w:rPr>
        <w:t>X</w:t>
      </w:r>
      <w:r w:rsidRPr="00525CEB">
        <w:rPr>
          <w:rFonts w:ascii="Arial" w:hAnsi="Arial" w:cs="Arial"/>
        </w:rPr>
        <w:t xml:space="preserve">] Yes  [ </w:t>
      </w:r>
      <w:r w:rsidR="00303F23" w:rsidRPr="00525CEB">
        <w:rPr>
          <w:rFonts w:ascii="Arial" w:hAnsi="Arial" w:cs="Arial"/>
        </w:rPr>
        <w:t xml:space="preserve"> </w:t>
      </w:r>
      <w:r w:rsidRPr="00525CEB">
        <w:rPr>
          <w:rFonts w:ascii="Arial" w:hAnsi="Arial" w:cs="Arial"/>
        </w:rPr>
        <w:t xml:space="preserve">]  No </w:t>
      </w:r>
    </w:p>
    <w:p w14:paraId="2C511669" w14:textId="246F96FA" w:rsidR="00B46F2C" w:rsidRPr="00525CEB" w:rsidRDefault="00B46F2C" w:rsidP="00C86E91">
      <w:pPr>
        <w:pStyle w:val="ListParagraph"/>
        <w:numPr>
          <w:ilvl w:val="0"/>
          <w:numId w:val="18"/>
        </w:numPr>
        <w:rPr>
          <w:rFonts w:ascii="Arial" w:hAnsi="Arial" w:cs="Arial"/>
        </w:rPr>
      </w:pPr>
      <w:r w:rsidRPr="00525CEB">
        <w:rPr>
          <w:rFonts w:ascii="Arial" w:hAnsi="Arial" w:cs="Arial"/>
        </w:rPr>
        <w:t>If Yes, is the information that will be collected included in records that are subject to the Privacy Act of 1974?   [  ] Yes [</w:t>
      </w:r>
      <w:r w:rsidR="002F172B" w:rsidRPr="00525CEB">
        <w:rPr>
          <w:rFonts w:ascii="Arial" w:hAnsi="Arial" w:cs="Arial"/>
        </w:rPr>
        <w:t>X</w:t>
      </w:r>
      <w:r w:rsidRPr="00525CEB">
        <w:rPr>
          <w:rFonts w:ascii="Arial" w:hAnsi="Arial" w:cs="Arial"/>
        </w:rPr>
        <w:t xml:space="preserve">] No  </w:t>
      </w:r>
    </w:p>
    <w:p w14:paraId="2C51166A" w14:textId="028676EF" w:rsidR="00B46F2C" w:rsidRPr="00525CEB" w:rsidRDefault="00B46F2C" w:rsidP="00C86E91">
      <w:pPr>
        <w:pStyle w:val="ListParagraph"/>
        <w:numPr>
          <w:ilvl w:val="0"/>
          <w:numId w:val="18"/>
        </w:numPr>
        <w:rPr>
          <w:rFonts w:ascii="Arial" w:hAnsi="Arial" w:cs="Arial"/>
        </w:rPr>
      </w:pPr>
      <w:r w:rsidRPr="00525CEB">
        <w:rPr>
          <w:rFonts w:ascii="Arial" w:hAnsi="Arial" w:cs="Arial"/>
        </w:rPr>
        <w:t>If Applicable, has a System or Records Notice been published?  [  ] Yes  [</w:t>
      </w:r>
      <w:r w:rsidR="002F172B" w:rsidRPr="00525CEB">
        <w:rPr>
          <w:rFonts w:ascii="Arial" w:hAnsi="Arial" w:cs="Arial"/>
        </w:rPr>
        <w:t>X</w:t>
      </w:r>
      <w:r w:rsidRPr="00525CEB">
        <w:rPr>
          <w:rFonts w:ascii="Arial" w:hAnsi="Arial" w:cs="Arial"/>
        </w:rPr>
        <w:t>] No</w:t>
      </w:r>
      <w:r w:rsidR="00231495" w:rsidRPr="00525CEB">
        <w:rPr>
          <w:rFonts w:ascii="Arial" w:hAnsi="Arial" w:cs="Arial"/>
        </w:rPr>
        <w:t xml:space="preserve"> Not applicable </w:t>
      </w:r>
    </w:p>
    <w:p w14:paraId="2C51166B" w14:textId="77777777" w:rsidR="00E55CAE" w:rsidRPr="00525CEB" w:rsidRDefault="00E55CAE" w:rsidP="00C86E91">
      <w:pPr>
        <w:pStyle w:val="ListParagraph"/>
        <w:ind w:left="0"/>
        <w:rPr>
          <w:rFonts w:ascii="Arial" w:hAnsi="Arial" w:cs="Arial"/>
          <w:b/>
        </w:rPr>
      </w:pPr>
    </w:p>
    <w:p w14:paraId="2C51166C" w14:textId="77777777" w:rsidR="00B46F2C" w:rsidRPr="00525CEB" w:rsidRDefault="00B46F2C" w:rsidP="00C86E91">
      <w:pPr>
        <w:pStyle w:val="ListParagraph"/>
        <w:ind w:left="0"/>
        <w:rPr>
          <w:rFonts w:ascii="Arial" w:hAnsi="Arial" w:cs="Arial"/>
          <w:b/>
        </w:rPr>
      </w:pPr>
      <w:r w:rsidRPr="00525CEB">
        <w:rPr>
          <w:rFonts w:ascii="Arial" w:hAnsi="Arial" w:cs="Arial"/>
          <w:b/>
        </w:rPr>
        <w:t>Gifts or Payments:</w:t>
      </w:r>
    </w:p>
    <w:p w14:paraId="2C51166D" w14:textId="69B1391D" w:rsidR="00FC0808" w:rsidRPr="00525CEB" w:rsidRDefault="00B46F2C" w:rsidP="00C86E91">
      <w:pPr>
        <w:rPr>
          <w:rFonts w:ascii="Arial" w:hAnsi="Arial" w:cs="Arial"/>
        </w:rPr>
      </w:pPr>
      <w:r w:rsidRPr="00525CEB">
        <w:rPr>
          <w:rFonts w:ascii="Arial" w:hAnsi="Arial" w:cs="Arial"/>
        </w:rPr>
        <w:t>Is an incentive (e.g., money or reimbursement of expenses, token of appreciation) provided to participants?  [</w:t>
      </w:r>
      <w:r w:rsidR="002F172B" w:rsidRPr="00525CEB">
        <w:rPr>
          <w:rFonts w:ascii="Arial" w:hAnsi="Arial" w:cs="Arial"/>
        </w:rPr>
        <w:t>X</w:t>
      </w:r>
      <w:r w:rsidRPr="00525CEB">
        <w:rPr>
          <w:rFonts w:ascii="Arial" w:hAnsi="Arial" w:cs="Arial"/>
        </w:rPr>
        <w:t>] Yes [  ] No</w:t>
      </w:r>
    </w:p>
    <w:p w14:paraId="6426ED5D" w14:textId="646B674C" w:rsidR="00F12B8D" w:rsidRPr="00525CEB" w:rsidRDefault="00F12B8D" w:rsidP="00F12B8D">
      <w:pPr>
        <w:pStyle w:val="bodytextpsg"/>
        <w:ind w:firstLine="0"/>
        <w:jc w:val="both"/>
        <w:rPr>
          <w:rFonts w:ascii="Arial" w:hAnsi="Arial" w:cs="Arial"/>
          <w:sz w:val="21"/>
          <w:szCs w:val="21"/>
        </w:rPr>
      </w:pPr>
      <w:r w:rsidRPr="00525CEB">
        <w:rPr>
          <w:rFonts w:ascii="Arial" w:hAnsi="Arial" w:cs="Arial"/>
          <w:sz w:val="21"/>
          <w:szCs w:val="21"/>
        </w:rPr>
        <w:lastRenderedPageBreak/>
        <w:t>Focus group participants will receive a monetary gift of appreciation for their participation. It is assumed that many of these participants be taking time either during work hours or personal ti</w:t>
      </w:r>
      <w:r w:rsidR="00B2251C" w:rsidRPr="00525CEB">
        <w:rPr>
          <w:rFonts w:ascii="Arial" w:hAnsi="Arial" w:cs="Arial"/>
          <w:sz w:val="21"/>
          <w:szCs w:val="21"/>
        </w:rPr>
        <w:t xml:space="preserve">me to complete the focus groups. </w:t>
      </w:r>
      <w:r w:rsidRPr="00525CEB">
        <w:rPr>
          <w:rFonts w:ascii="Arial" w:hAnsi="Arial" w:cs="Arial"/>
          <w:sz w:val="21"/>
          <w:szCs w:val="21"/>
        </w:rPr>
        <w:t>Therefore the mon</w:t>
      </w:r>
      <w:r w:rsidR="00B2251C" w:rsidRPr="00525CEB">
        <w:rPr>
          <w:rFonts w:ascii="Arial" w:hAnsi="Arial" w:cs="Arial"/>
          <w:sz w:val="21"/>
          <w:szCs w:val="21"/>
        </w:rPr>
        <w:t xml:space="preserve">etary gift may serve to offset </w:t>
      </w:r>
      <w:r w:rsidRPr="00525CEB">
        <w:rPr>
          <w:rFonts w:ascii="Arial" w:hAnsi="Arial" w:cs="Arial"/>
          <w:sz w:val="21"/>
          <w:szCs w:val="21"/>
        </w:rPr>
        <w:t>costs related to participating in the study in the amount of $</w:t>
      </w:r>
      <w:r w:rsidR="00081930">
        <w:rPr>
          <w:rFonts w:ascii="Arial" w:hAnsi="Arial" w:cs="Arial"/>
          <w:sz w:val="21"/>
          <w:szCs w:val="21"/>
        </w:rPr>
        <w:t>4</w:t>
      </w:r>
      <w:r w:rsidR="00081930" w:rsidRPr="00525CEB">
        <w:rPr>
          <w:rFonts w:ascii="Arial" w:hAnsi="Arial" w:cs="Arial"/>
          <w:sz w:val="21"/>
          <w:szCs w:val="21"/>
        </w:rPr>
        <w:t xml:space="preserve">0 </w:t>
      </w:r>
      <w:r w:rsidR="00B2251C" w:rsidRPr="00525CEB">
        <w:rPr>
          <w:rFonts w:ascii="Arial" w:hAnsi="Arial" w:cs="Arial"/>
          <w:sz w:val="21"/>
          <w:szCs w:val="21"/>
        </w:rPr>
        <w:t>for participation in 6</w:t>
      </w:r>
      <w:r w:rsidRPr="00525CEB">
        <w:rPr>
          <w:rFonts w:ascii="Arial" w:hAnsi="Arial" w:cs="Arial"/>
          <w:sz w:val="21"/>
          <w:szCs w:val="21"/>
        </w:rPr>
        <w:t xml:space="preserve">0-minute focus group. </w:t>
      </w:r>
    </w:p>
    <w:p w14:paraId="2879618D" w14:textId="22FE60E4" w:rsidR="004C1968" w:rsidRPr="00525CEB" w:rsidRDefault="00B46F2C" w:rsidP="00122E05">
      <w:pPr>
        <w:rPr>
          <w:rFonts w:ascii="Arial" w:hAnsi="Arial" w:cs="Arial"/>
          <w:i/>
        </w:rPr>
      </w:pPr>
      <w:r w:rsidRPr="00525CEB">
        <w:rPr>
          <w:rFonts w:ascii="Arial" w:hAnsi="Arial" w:cs="Arial"/>
          <w:b/>
        </w:rPr>
        <w:t>BURDEN HOURS</w:t>
      </w:r>
      <w:r w:rsidRPr="00525CEB">
        <w:rPr>
          <w:rFonts w:ascii="Arial" w:hAnsi="Arial" w:cs="Arial"/>
        </w:rPr>
        <w:t xml:space="preserve"> </w:t>
      </w:r>
    </w:p>
    <w:tbl>
      <w:tblPr>
        <w:tblStyle w:val="TableGrid1"/>
        <w:tblW w:w="0" w:type="auto"/>
        <w:tblLook w:val="04A0" w:firstRow="1" w:lastRow="0" w:firstColumn="1" w:lastColumn="0" w:noHBand="0" w:noVBand="1"/>
      </w:tblPr>
      <w:tblGrid>
        <w:gridCol w:w="1431"/>
        <w:gridCol w:w="1943"/>
        <w:gridCol w:w="1547"/>
        <w:gridCol w:w="1556"/>
        <w:gridCol w:w="1740"/>
        <w:gridCol w:w="1133"/>
      </w:tblGrid>
      <w:tr w:rsidR="004C1968" w:rsidRPr="00525CEB" w14:paraId="55EA6F4E" w14:textId="77777777" w:rsidTr="00B36028">
        <w:trPr>
          <w:trHeight w:val="1133"/>
        </w:trPr>
        <w:tc>
          <w:tcPr>
            <w:tcW w:w="1430" w:type="dxa"/>
            <w:vAlign w:val="center"/>
          </w:tcPr>
          <w:p w14:paraId="53A01AC4" w14:textId="77777777" w:rsidR="004C1968" w:rsidRPr="00525CEB" w:rsidRDefault="004C1968" w:rsidP="00B36028">
            <w:pPr>
              <w:jc w:val="center"/>
              <w:rPr>
                <w:rFonts w:ascii="Arial" w:eastAsia="Times New Roman" w:hAnsi="Arial" w:cs="Arial"/>
                <w:sz w:val="21"/>
                <w:szCs w:val="21"/>
              </w:rPr>
            </w:pPr>
            <w:r w:rsidRPr="00525CEB">
              <w:rPr>
                <w:rFonts w:ascii="Arial" w:eastAsia="Times New Roman" w:hAnsi="Arial" w:cs="Arial"/>
                <w:b/>
                <w:sz w:val="21"/>
                <w:szCs w:val="21"/>
              </w:rPr>
              <w:t>Type of Respondent</w:t>
            </w:r>
          </w:p>
        </w:tc>
        <w:tc>
          <w:tcPr>
            <w:tcW w:w="1955" w:type="dxa"/>
            <w:vAlign w:val="center"/>
          </w:tcPr>
          <w:p w14:paraId="402FA20D" w14:textId="77777777" w:rsidR="004C1968" w:rsidRPr="00525CEB" w:rsidRDefault="004C1968" w:rsidP="00B36028">
            <w:pPr>
              <w:jc w:val="center"/>
              <w:rPr>
                <w:rFonts w:ascii="Arial" w:eastAsia="Times New Roman" w:hAnsi="Arial" w:cs="Arial"/>
                <w:sz w:val="21"/>
                <w:szCs w:val="21"/>
              </w:rPr>
            </w:pPr>
            <w:r w:rsidRPr="00525CEB">
              <w:rPr>
                <w:rFonts w:ascii="Arial" w:eastAsia="Times New Roman" w:hAnsi="Arial" w:cs="Arial"/>
                <w:b/>
                <w:sz w:val="21"/>
                <w:szCs w:val="21"/>
              </w:rPr>
              <w:t>Form Name</w:t>
            </w:r>
          </w:p>
        </w:tc>
        <w:tc>
          <w:tcPr>
            <w:tcW w:w="1523" w:type="dxa"/>
            <w:vAlign w:val="center"/>
          </w:tcPr>
          <w:p w14:paraId="7E68A62F" w14:textId="77777777" w:rsidR="004C1968" w:rsidRPr="00525CEB" w:rsidRDefault="004C1968" w:rsidP="00B36028">
            <w:pPr>
              <w:jc w:val="center"/>
              <w:rPr>
                <w:rFonts w:ascii="Arial" w:eastAsia="Times New Roman" w:hAnsi="Arial" w:cs="Arial"/>
                <w:sz w:val="21"/>
                <w:szCs w:val="21"/>
              </w:rPr>
            </w:pPr>
            <w:r w:rsidRPr="00525CEB">
              <w:rPr>
                <w:rFonts w:ascii="Arial" w:eastAsia="Times New Roman" w:hAnsi="Arial" w:cs="Arial"/>
                <w:b/>
                <w:sz w:val="21"/>
                <w:szCs w:val="21"/>
              </w:rPr>
              <w:t>No. of Respondents</w:t>
            </w:r>
          </w:p>
        </w:tc>
        <w:tc>
          <w:tcPr>
            <w:tcW w:w="1558" w:type="dxa"/>
            <w:vAlign w:val="center"/>
          </w:tcPr>
          <w:p w14:paraId="0FBC54A2" w14:textId="77777777" w:rsidR="004C1968" w:rsidRPr="00525CEB" w:rsidRDefault="004C1968" w:rsidP="00B36028">
            <w:pPr>
              <w:jc w:val="center"/>
              <w:rPr>
                <w:rFonts w:ascii="Arial" w:eastAsia="Times New Roman" w:hAnsi="Arial" w:cs="Arial"/>
                <w:sz w:val="21"/>
                <w:szCs w:val="21"/>
              </w:rPr>
            </w:pPr>
            <w:r w:rsidRPr="00525CEB">
              <w:rPr>
                <w:rFonts w:ascii="Arial" w:eastAsia="Times New Roman" w:hAnsi="Arial" w:cs="Arial"/>
                <w:b/>
                <w:sz w:val="21"/>
                <w:szCs w:val="21"/>
              </w:rPr>
              <w:t>No. of Responses per Respondent</w:t>
            </w:r>
          </w:p>
        </w:tc>
        <w:tc>
          <w:tcPr>
            <w:tcW w:w="1748" w:type="dxa"/>
            <w:vAlign w:val="center"/>
          </w:tcPr>
          <w:p w14:paraId="4707928F" w14:textId="77777777" w:rsidR="004C1968" w:rsidRPr="00525CEB" w:rsidRDefault="004C1968" w:rsidP="00B36028">
            <w:pPr>
              <w:jc w:val="center"/>
              <w:rPr>
                <w:rFonts w:ascii="Arial" w:eastAsia="Times New Roman" w:hAnsi="Arial" w:cs="Arial"/>
                <w:sz w:val="21"/>
                <w:szCs w:val="21"/>
              </w:rPr>
            </w:pPr>
            <w:r w:rsidRPr="00525CEB">
              <w:rPr>
                <w:rFonts w:ascii="Arial" w:eastAsia="Times New Roman" w:hAnsi="Arial" w:cs="Arial"/>
                <w:b/>
                <w:sz w:val="21"/>
                <w:szCs w:val="21"/>
              </w:rPr>
              <w:t>Average Burden Per Response (hours)</w:t>
            </w:r>
          </w:p>
        </w:tc>
        <w:tc>
          <w:tcPr>
            <w:tcW w:w="1136" w:type="dxa"/>
            <w:vAlign w:val="center"/>
          </w:tcPr>
          <w:p w14:paraId="088E4B46" w14:textId="77777777" w:rsidR="004C1968" w:rsidRPr="00525CEB" w:rsidRDefault="004C1968" w:rsidP="00B36028">
            <w:pPr>
              <w:jc w:val="center"/>
              <w:rPr>
                <w:rFonts w:ascii="Arial" w:eastAsia="Times New Roman" w:hAnsi="Arial" w:cs="Arial"/>
                <w:sz w:val="21"/>
                <w:szCs w:val="21"/>
              </w:rPr>
            </w:pPr>
            <w:r w:rsidRPr="00525CEB">
              <w:rPr>
                <w:rFonts w:ascii="Arial" w:eastAsia="Times New Roman" w:hAnsi="Arial" w:cs="Arial"/>
                <w:b/>
                <w:sz w:val="21"/>
                <w:szCs w:val="21"/>
              </w:rPr>
              <w:t>Total Burden Hours</w:t>
            </w:r>
          </w:p>
        </w:tc>
      </w:tr>
      <w:tr w:rsidR="004C1968" w:rsidRPr="00525CEB" w14:paraId="02368C0E" w14:textId="77777777" w:rsidTr="00B36028">
        <w:tc>
          <w:tcPr>
            <w:tcW w:w="1430" w:type="dxa"/>
            <w:vMerge w:val="restart"/>
            <w:vAlign w:val="center"/>
          </w:tcPr>
          <w:p w14:paraId="1DBCE9FD" w14:textId="77777777" w:rsidR="004C1968" w:rsidRPr="00525CEB" w:rsidRDefault="004C1968" w:rsidP="00B36028">
            <w:pPr>
              <w:rPr>
                <w:rFonts w:ascii="Arial" w:hAnsi="Arial" w:cs="Arial"/>
                <w:sz w:val="21"/>
                <w:szCs w:val="21"/>
              </w:rPr>
            </w:pPr>
            <w:r w:rsidRPr="00525CEB">
              <w:rPr>
                <w:rFonts w:ascii="Arial" w:hAnsi="Arial" w:cs="Arial"/>
                <w:sz w:val="21"/>
                <w:szCs w:val="21"/>
              </w:rPr>
              <w:t>MSM</w:t>
            </w:r>
          </w:p>
        </w:tc>
        <w:tc>
          <w:tcPr>
            <w:tcW w:w="1955" w:type="dxa"/>
            <w:vAlign w:val="center"/>
          </w:tcPr>
          <w:p w14:paraId="736962E7"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Screener</w:t>
            </w:r>
          </w:p>
        </w:tc>
        <w:tc>
          <w:tcPr>
            <w:tcW w:w="1523" w:type="dxa"/>
            <w:shd w:val="clear" w:color="auto" w:fill="auto"/>
            <w:vAlign w:val="center"/>
          </w:tcPr>
          <w:p w14:paraId="2D042983"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400</w:t>
            </w:r>
          </w:p>
        </w:tc>
        <w:tc>
          <w:tcPr>
            <w:tcW w:w="1558" w:type="dxa"/>
            <w:vAlign w:val="center"/>
          </w:tcPr>
          <w:p w14:paraId="13B94828"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1</w:t>
            </w:r>
          </w:p>
        </w:tc>
        <w:tc>
          <w:tcPr>
            <w:tcW w:w="1748" w:type="dxa"/>
            <w:vAlign w:val="center"/>
          </w:tcPr>
          <w:p w14:paraId="4611D789"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5/60</w:t>
            </w:r>
          </w:p>
        </w:tc>
        <w:tc>
          <w:tcPr>
            <w:tcW w:w="1136" w:type="dxa"/>
            <w:vAlign w:val="center"/>
          </w:tcPr>
          <w:p w14:paraId="358674AB"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34</w:t>
            </w:r>
          </w:p>
        </w:tc>
      </w:tr>
      <w:tr w:rsidR="004C1968" w:rsidRPr="00525CEB" w14:paraId="3C841D39" w14:textId="77777777" w:rsidTr="00B36028">
        <w:tc>
          <w:tcPr>
            <w:tcW w:w="1430" w:type="dxa"/>
            <w:vMerge/>
            <w:vAlign w:val="center"/>
          </w:tcPr>
          <w:p w14:paraId="01A7B6F4" w14:textId="77777777" w:rsidR="004C1968" w:rsidRPr="00525CEB" w:rsidRDefault="004C1968" w:rsidP="00B36028">
            <w:pPr>
              <w:rPr>
                <w:rFonts w:ascii="Arial" w:hAnsi="Arial" w:cs="Arial"/>
                <w:sz w:val="21"/>
                <w:szCs w:val="21"/>
              </w:rPr>
            </w:pPr>
          </w:p>
        </w:tc>
        <w:tc>
          <w:tcPr>
            <w:tcW w:w="1955" w:type="dxa"/>
            <w:vAlign w:val="center"/>
          </w:tcPr>
          <w:p w14:paraId="1A225529"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Moderator Guide</w:t>
            </w:r>
          </w:p>
        </w:tc>
        <w:tc>
          <w:tcPr>
            <w:tcW w:w="1523" w:type="dxa"/>
            <w:vAlign w:val="center"/>
          </w:tcPr>
          <w:p w14:paraId="3229B7F1"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45</w:t>
            </w:r>
          </w:p>
        </w:tc>
        <w:tc>
          <w:tcPr>
            <w:tcW w:w="1558" w:type="dxa"/>
            <w:vAlign w:val="center"/>
          </w:tcPr>
          <w:p w14:paraId="05826C28"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1</w:t>
            </w:r>
          </w:p>
        </w:tc>
        <w:tc>
          <w:tcPr>
            <w:tcW w:w="1748" w:type="dxa"/>
            <w:vAlign w:val="center"/>
          </w:tcPr>
          <w:p w14:paraId="777BEAC8"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1</w:t>
            </w:r>
          </w:p>
        </w:tc>
        <w:tc>
          <w:tcPr>
            <w:tcW w:w="1136" w:type="dxa"/>
            <w:vAlign w:val="center"/>
          </w:tcPr>
          <w:p w14:paraId="67EAF9F5"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45</w:t>
            </w:r>
          </w:p>
        </w:tc>
      </w:tr>
      <w:tr w:rsidR="004C1968" w:rsidRPr="00525CEB" w14:paraId="217D772C" w14:textId="77777777" w:rsidTr="00B36028">
        <w:tc>
          <w:tcPr>
            <w:tcW w:w="1430" w:type="dxa"/>
          </w:tcPr>
          <w:p w14:paraId="3361D8CB" w14:textId="77777777" w:rsidR="004C1968" w:rsidRPr="00525CEB" w:rsidRDefault="004C1968" w:rsidP="00B36028">
            <w:pPr>
              <w:rPr>
                <w:rFonts w:ascii="Arial" w:hAnsi="Arial" w:cs="Arial"/>
                <w:sz w:val="21"/>
                <w:szCs w:val="21"/>
              </w:rPr>
            </w:pPr>
            <w:r w:rsidRPr="00525CEB">
              <w:rPr>
                <w:rFonts w:ascii="Arial" w:hAnsi="Arial" w:cs="Arial"/>
                <w:sz w:val="21"/>
                <w:szCs w:val="21"/>
              </w:rPr>
              <w:t>Total</w:t>
            </w:r>
          </w:p>
        </w:tc>
        <w:tc>
          <w:tcPr>
            <w:tcW w:w="6784" w:type="dxa"/>
            <w:gridSpan w:val="4"/>
            <w:vAlign w:val="center"/>
          </w:tcPr>
          <w:p w14:paraId="4BC6A95B" w14:textId="77777777" w:rsidR="004C1968" w:rsidRPr="00525CEB" w:rsidRDefault="004C1968" w:rsidP="00B36028">
            <w:pPr>
              <w:jc w:val="center"/>
              <w:rPr>
                <w:rFonts w:ascii="Arial" w:hAnsi="Arial" w:cs="Arial"/>
                <w:sz w:val="21"/>
                <w:szCs w:val="21"/>
              </w:rPr>
            </w:pPr>
          </w:p>
        </w:tc>
        <w:tc>
          <w:tcPr>
            <w:tcW w:w="1136" w:type="dxa"/>
            <w:vAlign w:val="center"/>
          </w:tcPr>
          <w:p w14:paraId="1F5BD816" w14:textId="77777777" w:rsidR="004C1968" w:rsidRPr="00525CEB" w:rsidRDefault="004C1968" w:rsidP="00B36028">
            <w:pPr>
              <w:jc w:val="center"/>
              <w:rPr>
                <w:rFonts w:ascii="Arial" w:hAnsi="Arial" w:cs="Arial"/>
                <w:sz w:val="21"/>
                <w:szCs w:val="21"/>
              </w:rPr>
            </w:pPr>
            <w:r w:rsidRPr="00525CEB">
              <w:rPr>
                <w:rFonts w:ascii="Arial" w:hAnsi="Arial" w:cs="Arial"/>
                <w:sz w:val="21"/>
                <w:szCs w:val="21"/>
              </w:rPr>
              <w:t>79</w:t>
            </w:r>
          </w:p>
        </w:tc>
      </w:tr>
    </w:tbl>
    <w:p w14:paraId="5C7FEBEF" w14:textId="77777777" w:rsidR="00525CEB" w:rsidRDefault="00525CEB">
      <w:pPr>
        <w:rPr>
          <w:rFonts w:ascii="Arial" w:hAnsi="Arial" w:cs="Arial"/>
          <w:b/>
        </w:rPr>
      </w:pPr>
    </w:p>
    <w:p w14:paraId="2C5117F5" w14:textId="77777777" w:rsidR="00FF7995" w:rsidRPr="00525CEB" w:rsidRDefault="00B46F2C">
      <w:pPr>
        <w:rPr>
          <w:rFonts w:ascii="Arial" w:hAnsi="Arial" w:cs="Arial"/>
          <w:b/>
        </w:rPr>
      </w:pPr>
      <w:r w:rsidRPr="00525CEB">
        <w:rPr>
          <w:rFonts w:ascii="Arial" w:hAnsi="Arial" w:cs="Arial"/>
          <w:b/>
        </w:rPr>
        <w:t xml:space="preserve">FEDERAL COST:  </w:t>
      </w:r>
    </w:p>
    <w:p w14:paraId="21D5211D" w14:textId="77777777" w:rsidR="004C1968" w:rsidRPr="00525CEB" w:rsidRDefault="004C1968" w:rsidP="004C1968">
      <w:pPr>
        <w:spacing w:after="200" w:line="240" w:lineRule="auto"/>
        <w:jc w:val="both"/>
        <w:rPr>
          <w:rFonts w:ascii="Arial" w:hAnsi="Arial" w:cs="Arial"/>
          <w:b/>
        </w:rPr>
      </w:pPr>
      <w:bookmarkStart w:id="2" w:name="_Toc472941601"/>
      <w:r w:rsidRPr="00525CEB">
        <w:rPr>
          <w:rFonts w:ascii="Arial" w:hAnsi="Arial" w:cs="Arial"/>
        </w:rPr>
        <w:t xml:space="preserve">The total annualized cost to the government is $43,892 and consists entirely of federal staff time on the project. </w:t>
      </w:r>
    </w:p>
    <w:bookmarkEnd w:id="2"/>
    <w:p w14:paraId="2C5117F7" w14:textId="77777777" w:rsidR="00B46F2C" w:rsidRPr="00525CEB" w:rsidRDefault="00B46F2C" w:rsidP="00F06866">
      <w:pPr>
        <w:rPr>
          <w:rFonts w:ascii="Arial" w:hAnsi="Arial" w:cs="Arial"/>
          <w:b/>
        </w:rPr>
      </w:pPr>
      <w:r w:rsidRPr="00525CEB">
        <w:rPr>
          <w:rFonts w:ascii="Arial" w:hAnsi="Arial" w:cs="Arial"/>
          <w:b/>
          <w:bCs/>
        </w:rPr>
        <w:t>If you are conducting a focus group, survey, or plan to employ statistical methods, please provide answers to the following questions:</w:t>
      </w:r>
    </w:p>
    <w:p w14:paraId="2C5117F8" w14:textId="77777777" w:rsidR="00B46F2C" w:rsidRPr="00525CEB" w:rsidRDefault="00B46F2C" w:rsidP="00F06866">
      <w:pPr>
        <w:rPr>
          <w:rFonts w:ascii="Arial" w:hAnsi="Arial" w:cs="Arial"/>
          <w:b/>
        </w:rPr>
      </w:pPr>
      <w:r w:rsidRPr="00525CEB">
        <w:rPr>
          <w:rFonts w:ascii="Arial" w:hAnsi="Arial" w:cs="Arial"/>
          <w:b/>
        </w:rPr>
        <w:t>The selection of your targeted respondents</w:t>
      </w:r>
    </w:p>
    <w:p w14:paraId="2C5117F9" w14:textId="611254CE" w:rsidR="00B46F2C" w:rsidRPr="00525CEB" w:rsidRDefault="00B46F2C" w:rsidP="0069403B">
      <w:pPr>
        <w:pStyle w:val="ListParagraph"/>
        <w:numPr>
          <w:ilvl w:val="0"/>
          <w:numId w:val="15"/>
        </w:numPr>
        <w:rPr>
          <w:rFonts w:ascii="Arial" w:hAnsi="Arial" w:cs="Arial"/>
        </w:rPr>
      </w:pPr>
      <w:r w:rsidRPr="00525CEB">
        <w:rPr>
          <w:rFonts w:ascii="Arial" w:hAnsi="Arial" w:cs="Arial"/>
        </w:rPr>
        <w:t>Do you have a customer list or something similar that defines the universe of potential respondents and do you have a sampling plan for selecting from this universe?</w:t>
      </w:r>
      <w:r w:rsidRPr="00525CEB">
        <w:rPr>
          <w:rFonts w:ascii="Arial" w:hAnsi="Arial" w:cs="Arial"/>
        </w:rPr>
        <w:tab/>
        <w:t>[</w:t>
      </w:r>
      <w:r w:rsidR="002F172B" w:rsidRPr="00525CEB">
        <w:rPr>
          <w:rFonts w:ascii="Arial" w:hAnsi="Arial" w:cs="Arial"/>
        </w:rPr>
        <w:t>X</w:t>
      </w:r>
      <w:r w:rsidRPr="00525CEB">
        <w:rPr>
          <w:rFonts w:ascii="Arial" w:hAnsi="Arial" w:cs="Arial"/>
        </w:rPr>
        <w:t>] Yes</w:t>
      </w:r>
      <w:r w:rsidRPr="00525CEB">
        <w:rPr>
          <w:rFonts w:ascii="Arial" w:hAnsi="Arial" w:cs="Arial"/>
        </w:rPr>
        <w:tab/>
        <w:t>[ ] No</w:t>
      </w:r>
    </w:p>
    <w:p w14:paraId="2C5117FA" w14:textId="77777777" w:rsidR="00B46F2C" w:rsidRPr="00525CEB" w:rsidRDefault="00B46F2C" w:rsidP="00636621">
      <w:pPr>
        <w:pStyle w:val="ListParagraph"/>
        <w:rPr>
          <w:rFonts w:ascii="Arial" w:hAnsi="Arial" w:cs="Arial"/>
        </w:rPr>
      </w:pPr>
    </w:p>
    <w:p w14:paraId="2C5117FB" w14:textId="77777777" w:rsidR="00B46F2C" w:rsidRPr="00525CEB" w:rsidRDefault="00B46F2C" w:rsidP="00A403BB">
      <w:pPr>
        <w:rPr>
          <w:rFonts w:ascii="Arial" w:hAnsi="Arial" w:cs="Arial"/>
        </w:rPr>
      </w:pPr>
      <w:r w:rsidRPr="00525CEB">
        <w:rPr>
          <w:rFonts w:ascii="Arial" w:hAnsi="Arial" w:cs="Arial"/>
        </w:rPr>
        <w:t>If the answer is yes, please provide a description of both below (or attach the sampling plan)?   If the answer is no, please provide a description of how you plan to identify your potential group of respondents and how you will select them?</w:t>
      </w:r>
    </w:p>
    <w:p w14:paraId="6D3D8255" w14:textId="260605A9" w:rsidR="00525CEB" w:rsidRDefault="00F12B8D" w:rsidP="00525CEB">
      <w:pPr>
        <w:pStyle w:val="BHTCCBody"/>
        <w:numPr>
          <w:ilvl w:val="0"/>
          <w:numId w:val="22"/>
        </w:numPr>
        <w:tabs>
          <w:tab w:val="left" w:pos="1563"/>
        </w:tabs>
        <w:spacing w:before="240" w:line="276" w:lineRule="auto"/>
        <w:rPr>
          <w:rFonts w:ascii="Arial" w:hAnsi="Arial" w:cs="Arial"/>
          <w:color w:val="181818"/>
          <w:sz w:val="21"/>
          <w:szCs w:val="21"/>
        </w:rPr>
      </w:pPr>
      <w:r w:rsidRPr="00525CEB">
        <w:rPr>
          <w:rFonts w:ascii="Arial" w:hAnsi="Arial" w:cs="Arial"/>
          <w:b/>
          <w:sz w:val="21"/>
          <w:szCs w:val="21"/>
        </w:rPr>
        <w:t>Focus Groups</w:t>
      </w:r>
      <w:r w:rsidRPr="00525CEB">
        <w:rPr>
          <w:rFonts w:ascii="Arial" w:hAnsi="Arial" w:cs="Arial"/>
          <w:color w:val="181818"/>
          <w:sz w:val="21"/>
          <w:szCs w:val="21"/>
        </w:rPr>
        <w:t xml:space="preserve">: </w:t>
      </w:r>
      <w:r w:rsidR="00525CEB" w:rsidRPr="00525CEB">
        <w:rPr>
          <w:rFonts w:ascii="Arial" w:hAnsi="Arial" w:cs="Arial"/>
          <w:sz w:val="21"/>
          <w:szCs w:val="21"/>
        </w:rPr>
        <w:t>Georgia State University will recruit potential respondents by advertising the evaluation through various community and social media outlets as well as health care and social service providers serving the LGBT community in Georgia. Passive recruitment will occur through these partners via printed materials that describe the evaluation and direct interested participants to call the evaluation telephone number. We will also incorporate the snowball method of recruitment, in which callers are asked to share the evaluation’s contact information with their network. All data collected as part of screening is subject to confidentiality and human subject protections. We will conduct six focus group discussions, each lasting up to one hour or until we reach the point of saturation. Focus groups will allow us to determine the knowledge and perceptions of MDR shigellosis infections and shigellosis prevention among MSM, and to assess preferences for the tone and format of shigellosis prevention materials. These discussions will be led using a phase-specific focus group moderators’ guide.</w:t>
      </w:r>
    </w:p>
    <w:p w14:paraId="5013F012" w14:textId="77777777" w:rsidR="00525CEB" w:rsidRPr="00525CEB" w:rsidRDefault="00525CEB" w:rsidP="00525CEB">
      <w:pPr>
        <w:pStyle w:val="BHTCCBody"/>
        <w:tabs>
          <w:tab w:val="left" w:pos="1563"/>
        </w:tabs>
        <w:spacing w:before="240" w:line="276" w:lineRule="auto"/>
        <w:ind w:left="360"/>
        <w:rPr>
          <w:rFonts w:ascii="Arial" w:hAnsi="Arial" w:cs="Arial"/>
          <w:color w:val="181818"/>
          <w:sz w:val="21"/>
          <w:szCs w:val="21"/>
        </w:rPr>
      </w:pPr>
    </w:p>
    <w:p w14:paraId="2C511805" w14:textId="77777777" w:rsidR="00B46F2C" w:rsidRPr="00525CEB" w:rsidRDefault="00B46F2C" w:rsidP="00A403BB">
      <w:pPr>
        <w:rPr>
          <w:rFonts w:ascii="Arial" w:hAnsi="Arial" w:cs="Arial"/>
          <w:b/>
        </w:rPr>
      </w:pPr>
      <w:r w:rsidRPr="00525CEB">
        <w:rPr>
          <w:rFonts w:ascii="Arial" w:hAnsi="Arial" w:cs="Arial"/>
          <w:b/>
        </w:rPr>
        <w:t>Administration of the Instrument</w:t>
      </w:r>
    </w:p>
    <w:p w14:paraId="2C511806" w14:textId="77777777" w:rsidR="00B46F2C" w:rsidRPr="00525CEB" w:rsidRDefault="00B46F2C" w:rsidP="00A403BB">
      <w:pPr>
        <w:pStyle w:val="ListParagraph"/>
        <w:numPr>
          <w:ilvl w:val="0"/>
          <w:numId w:val="17"/>
        </w:numPr>
        <w:rPr>
          <w:rFonts w:ascii="Arial" w:hAnsi="Arial" w:cs="Arial"/>
        </w:rPr>
      </w:pPr>
      <w:r w:rsidRPr="00525CEB">
        <w:rPr>
          <w:rFonts w:ascii="Arial" w:hAnsi="Arial" w:cs="Arial"/>
        </w:rPr>
        <w:lastRenderedPageBreak/>
        <w:t>How will you collect the information? (Check all that apply)</w:t>
      </w:r>
    </w:p>
    <w:p w14:paraId="2C511807" w14:textId="551AC9A4" w:rsidR="00B46F2C" w:rsidRPr="00525CEB" w:rsidRDefault="00B46F2C" w:rsidP="001B0AAA">
      <w:pPr>
        <w:ind w:left="720"/>
        <w:rPr>
          <w:rFonts w:ascii="Arial" w:hAnsi="Arial" w:cs="Arial"/>
        </w:rPr>
      </w:pPr>
      <w:r w:rsidRPr="00525CEB">
        <w:rPr>
          <w:rFonts w:ascii="Arial" w:hAnsi="Arial" w:cs="Arial"/>
        </w:rPr>
        <w:t>[</w:t>
      </w:r>
      <w:r w:rsidR="00B2251C" w:rsidRPr="00525CEB">
        <w:rPr>
          <w:rFonts w:ascii="Arial" w:hAnsi="Arial" w:cs="Arial"/>
        </w:rPr>
        <w:t xml:space="preserve">  </w:t>
      </w:r>
      <w:r w:rsidRPr="00525CEB">
        <w:rPr>
          <w:rFonts w:ascii="Arial" w:hAnsi="Arial" w:cs="Arial"/>
        </w:rPr>
        <w:t xml:space="preserve">] Web-based or other forms of Social Media </w:t>
      </w:r>
    </w:p>
    <w:p w14:paraId="2C511808" w14:textId="0246B026" w:rsidR="00B46F2C" w:rsidRPr="00525CEB" w:rsidRDefault="00B46F2C" w:rsidP="001B0AAA">
      <w:pPr>
        <w:ind w:left="720"/>
        <w:rPr>
          <w:rFonts w:ascii="Arial" w:hAnsi="Arial" w:cs="Arial"/>
        </w:rPr>
      </w:pPr>
      <w:r w:rsidRPr="00525CEB">
        <w:rPr>
          <w:rFonts w:ascii="Arial" w:hAnsi="Arial" w:cs="Arial"/>
        </w:rPr>
        <w:t>[</w:t>
      </w:r>
      <w:r w:rsidR="002F172B" w:rsidRPr="00525CEB">
        <w:rPr>
          <w:rFonts w:ascii="Arial" w:hAnsi="Arial" w:cs="Arial"/>
        </w:rPr>
        <w:t>X</w:t>
      </w:r>
      <w:r w:rsidRPr="00525CEB">
        <w:rPr>
          <w:rFonts w:ascii="Arial" w:hAnsi="Arial" w:cs="Arial"/>
        </w:rPr>
        <w:t>] Telephone</w:t>
      </w:r>
      <w:r w:rsidRPr="00525CEB">
        <w:rPr>
          <w:rFonts w:ascii="Arial" w:hAnsi="Arial" w:cs="Arial"/>
        </w:rPr>
        <w:tab/>
      </w:r>
    </w:p>
    <w:p w14:paraId="2C511809" w14:textId="3BC92183" w:rsidR="00B46F2C" w:rsidRPr="00525CEB" w:rsidRDefault="00B46F2C" w:rsidP="001B0AAA">
      <w:pPr>
        <w:ind w:left="720"/>
        <w:rPr>
          <w:rFonts w:ascii="Arial" w:hAnsi="Arial" w:cs="Arial"/>
        </w:rPr>
      </w:pPr>
      <w:r w:rsidRPr="00525CEB">
        <w:rPr>
          <w:rFonts w:ascii="Arial" w:hAnsi="Arial" w:cs="Arial"/>
        </w:rPr>
        <w:t>[</w:t>
      </w:r>
      <w:r w:rsidR="00B2251C" w:rsidRPr="00525CEB">
        <w:rPr>
          <w:rFonts w:ascii="Arial" w:hAnsi="Arial" w:cs="Arial"/>
        </w:rPr>
        <w:t>X</w:t>
      </w:r>
      <w:r w:rsidRPr="00525CEB">
        <w:rPr>
          <w:rFonts w:ascii="Arial" w:hAnsi="Arial" w:cs="Arial"/>
        </w:rPr>
        <w:t>] In-person</w:t>
      </w:r>
      <w:r w:rsidRPr="00525CEB">
        <w:rPr>
          <w:rFonts w:ascii="Arial" w:hAnsi="Arial" w:cs="Arial"/>
        </w:rPr>
        <w:tab/>
      </w:r>
    </w:p>
    <w:p w14:paraId="2C51180A" w14:textId="77777777" w:rsidR="00B46F2C" w:rsidRPr="00525CEB" w:rsidRDefault="00B46F2C" w:rsidP="001B0AAA">
      <w:pPr>
        <w:ind w:left="720"/>
        <w:rPr>
          <w:rFonts w:ascii="Arial" w:hAnsi="Arial" w:cs="Arial"/>
        </w:rPr>
      </w:pPr>
      <w:r w:rsidRPr="00525CEB">
        <w:rPr>
          <w:rFonts w:ascii="Arial" w:hAnsi="Arial" w:cs="Arial"/>
        </w:rPr>
        <w:t xml:space="preserve">[  ] Mail </w:t>
      </w:r>
    </w:p>
    <w:p w14:paraId="2C51180B" w14:textId="77777777" w:rsidR="00B46F2C" w:rsidRPr="00525CEB" w:rsidRDefault="00B46F2C" w:rsidP="001B0AAA">
      <w:pPr>
        <w:ind w:left="720"/>
        <w:rPr>
          <w:rFonts w:ascii="Arial" w:hAnsi="Arial" w:cs="Arial"/>
        </w:rPr>
      </w:pPr>
      <w:r w:rsidRPr="00525CEB">
        <w:rPr>
          <w:rFonts w:ascii="Arial" w:hAnsi="Arial" w:cs="Arial"/>
        </w:rPr>
        <w:t>[  ] Other, Explain</w:t>
      </w:r>
    </w:p>
    <w:p w14:paraId="2C51180C" w14:textId="64EDBDFD" w:rsidR="00B46F2C" w:rsidRPr="00525CEB" w:rsidRDefault="00B46F2C" w:rsidP="00F24CFC">
      <w:pPr>
        <w:pStyle w:val="ListParagraph"/>
        <w:numPr>
          <w:ilvl w:val="0"/>
          <w:numId w:val="17"/>
        </w:numPr>
        <w:rPr>
          <w:rFonts w:ascii="Arial" w:hAnsi="Arial" w:cs="Arial"/>
        </w:rPr>
      </w:pPr>
      <w:r w:rsidRPr="00525CEB">
        <w:rPr>
          <w:rFonts w:ascii="Arial" w:hAnsi="Arial" w:cs="Arial"/>
        </w:rPr>
        <w:t>Will interviewers or facilitators be used?  [</w:t>
      </w:r>
      <w:r w:rsidR="002F172B" w:rsidRPr="00525CEB">
        <w:rPr>
          <w:rFonts w:ascii="Arial" w:hAnsi="Arial" w:cs="Arial"/>
        </w:rPr>
        <w:t>X</w:t>
      </w:r>
      <w:r w:rsidRPr="00525CEB">
        <w:rPr>
          <w:rFonts w:ascii="Arial" w:hAnsi="Arial" w:cs="Arial"/>
        </w:rPr>
        <w:t>] Yes [  ] No</w:t>
      </w:r>
    </w:p>
    <w:p w14:paraId="2C511822" w14:textId="5E668415" w:rsidR="00B46F2C" w:rsidRPr="00525CEB" w:rsidRDefault="00B46F2C" w:rsidP="00252F8E">
      <w:pPr>
        <w:pStyle w:val="ListParagraph"/>
        <w:ind w:left="360"/>
        <w:rPr>
          <w:rFonts w:ascii="Arial" w:hAnsi="Arial" w:cs="Arial"/>
        </w:rPr>
      </w:pPr>
      <w:r w:rsidRPr="00525CEB">
        <w:rPr>
          <w:rFonts w:ascii="Arial" w:hAnsi="Arial" w:cs="Arial"/>
        </w:rPr>
        <w:t xml:space="preserve"> </w:t>
      </w:r>
    </w:p>
    <w:sectPr w:rsidR="00B46F2C" w:rsidRPr="00525CEB"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F38DB" w14:textId="77777777" w:rsidR="00677AB0" w:rsidRDefault="00677AB0">
      <w:r>
        <w:separator/>
      </w:r>
    </w:p>
  </w:endnote>
  <w:endnote w:type="continuationSeparator" w:id="0">
    <w:p w14:paraId="287AEA1E" w14:textId="77777777" w:rsidR="00677AB0" w:rsidRDefault="0067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1182C"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356B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6595B" w14:textId="77777777" w:rsidR="00677AB0" w:rsidRDefault="00677AB0">
      <w:r>
        <w:separator/>
      </w:r>
    </w:p>
  </w:footnote>
  <w:footnote w:type="continuationSeparator" w:id="0">
    <w:p w14:paraId="467E66DA" w14:textId="77777777" w:rsidR="00677AB0" w:rsidRDefault="00677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1182B" w14:textId="77777777"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2730BDF"/>
    <w:multiLevelType w:val="hybridMultilevel"/>
    <w:tmpl w:val="DB18E5CE"/>
    <w:lvl w:ilvl="0" w:tplc="4B741564">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C9B5406"/>
    <w:multiLevelType w:val="hybridMultilevel"/>
    <w:tmpl w:val="AA9A82F2"/>
    <w:lvl w:ilvl="0" w:tplc="87D8F4DE">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69947C5"/>
    <w:multiLevelType w:val="hybridMultilevel"/>
    <w:tmpl w:val="0ED0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1"/>
  </w:num>
  <w:num w:numId="7">
    <w:abstractNumId w:val="11"/>
  </w:num>
  <w:num w:numId="8">
    <w:abstractNumId w:val="19"/>
  </w:num>
  <w:num w:numId="9">
    <w:abstractNumId w:val="13"/>
  </w:num>
  <w:num w:numId="10">
    <w:abstractNumId w:val="2"/>
  </w:num>
  <w:num w:numId="11">
    <w:abstractNumId w:val="8"/>
  </w:num>
  <w:num w:numId="12">
    <w:abstractNumId w:val="9"/>
  </w:num>
  <w:num w:numId="13">
    <w:abstractNumId w:val="0"/>
  </w:num>
  <w:num w:numId="14">
    <w:abstractNumId w:val="20"/>
  </w:num>
  <w:num w:numId="15">
    <w:abstractNumId w:val="17"/>
  </w:num>
  <w:num w:numId="16">
    <w:abstractNumId w:val="15"/>
  </w:num>
  <w:num w:numId="17">
    <w:abstractNumId w:val="5"/>
  </w:num>
  <w:num w:numId="18">
    <w:abstractNumId w:val="7"/>
  </w:num>
  <w:num w:numId="19">
    <w:abstractNumId w:val="10"/>
  </w:num>
  <w:num w:numId="20">
    <w:abstractNumId w:val="16"/>
  </w:num>
  <w:num w:numId="21">
    <w:abstractNumId w:val="18"/>
  </w:num>
  <w:num w:numId="22">
    <w:abstractNumId w:val="3"/>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81930"/>
    <w:rsid w:val="000B2838"/>
    <w:rsid w:val="000D0B93"/>
    <w:rsid w:val="000D44CA"/>
    <w:rsid w:val="000E200B"/>
    <w:rsid w:val="000F68BE"/>
    <w:rsid w:val="00122E05"/>
    <w:rsid w:val="00161B9E"/>
    <w:rsid w:val="001927A4"/>
    <w:rsid w:val="00194AC6"/>
    <w:rsid w:val="001A23B0"/>
    <w:rsid w:val="001A25CC"/>
    <w:rsid w:val="001B0AAA"/>
    <w:rsid w:val="001C39F7"/>
    <w:rsid w:val="001D0776"/>
    <w:rsid w:val="001E5F40"/>
    <w:rsid w:val="001F135F"/>
    <w:rsid w:val="00231495"/>
    <w:rsid w:val="002356BC"/>
    <w:rsid w:val="00237B48"/>
    <w:rsid w:val="0024521E"/>
    <w:rsid w:val="00252F8E"/>
    <w:rsid w:val="00263C3D"/>
    <w:rsid w:val="00274D0B"/>
    <w:rsid w:val="00281CBF"/>
    <w:rsid w:val="002821FF"/>
    <w:rsid w:val="002B3C95"/>
    <w:rsid w:val="002D0B92"/>
    <w:rsid w:val="002F172B"/>
    <w:rsid w:val="002F2EF9"/>
    <w:rsid w:val="00303F23"/>
    <w:rsid w:val="00355961"/>
    <w:rsid w:val="003675DB"/>
    <w:rsid w:val="003C0B83"/>
    <w:rsid w:val="003D5BBE"/>
    <w:rsid w:val="003E3C61"/>
    <w:rsid w:val="003F1C5B"/>
    <w:rsid w:val="0040307D"/>
    <w:rsid w:val="0041337D"/>
    <w:rsid w:val="00434E33"/>
    <w:rsid w:val="00441434"/>
    <w:rsid w:val="0045264C"/>
    <w:rsid w:val="00483BE7"/>
    <w:rsid w:val="004876EC"/>
    <w:rsid w:val="00487E6F"/>
    <w:rsid w:val="004C1968"/>
    <w:rsid w:val="004D6E14"/>
    <w:rsid w:val="005009B0"/>
    <w:rsid w:val="00501854"/>
    <w:rsid w:val="00512CA7"/>
    <w:rsid w:val="005230FB"/>
    <w:rsid w:val="00525CEB"/>
    <w:rsid w:val="005A1006"/>
    <w:rsid w:val="005D46C6"/>
    <w:rsid w:val="005E714A"/>
    <w:rsid w:val="00610BE6"/>
    <w:rsid w:val="006140A0"/>
    <w:rsid w:val="00636621"/>
    <w:rsid w:val="00642B49"/>
    <w:rsid w:val="00677AB0"/>
    <w:rsid w:val="006832D9"/>
    <w:rsid w:val="0069403B"/>
    <w:rsid w:val="006E12B5"/>
    <w:rsid w:val="006F3DDE"/>
    <w:rsid w:val="00704678"/>
    <w:rsid w:val="0073467F"/>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075B"/>
    <w:rsid w:val="0096108F"/>
    <w:rsid w:val="00985470"/>
    <w:rsid w:val="009C13B9"/>
    <w:rsid w:val="009D01A2"/>
    <w:rsid w:val="009F5923"/>
    <w:rsid w:val="00A13253"/>
    <w:rsid w:val="00A403BB"/>
    <w:rsid w:val="00A674DF"/>
    <w:rsid w:val="00A83AA6"/>
    <w:rsid w:val="00AE1809"/>
    <w:rsid w:val="00B2251C"/>
    <w:rsid w:val="00B32078"/>
    <w:rsid w:val="00B372FB"/>
    <w:rsid w:val="00B44244"/>
    <w:rsid w:val="00B466BF"/>
    <w:rsid w:val="00B46F2C"/>
    <w:rsid w:val="00B80D76"/>
    <w:rsid w:val="00B85006"/>
    <w:rsid w:val="00BA2105"/>
    <w:rsid w:val="00BA7E06"/>
    <w:rsid w:val="00BB43B5"/>
    <w:rsid w:val="00BB6219"/>
    <w:rsid w:val="00BC1000"/>
    <w:rsid w:val="00BD290F"/>
    <w:rsid w:val="00C1435C"/>
    <w:rsid w:val="00C14CC4"/>
    <w:rsid w:val="00C33C52"/>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2B8D"/>
    <w:rsid w:val="00F15956"/>
    <w:rsid w:val="00F24CFC"/>
    <w:rsid w:val="00F3170F"/>
    <w:rsid w:val="00F4017B"/>
    <w:rsid w:val="00F45E35"/>
    <w:rsid w:val="00F976B0"/>
    <w:rsid w:val="00FA6DE7"/>
    <w:rsid w:val="00FC0808"/>
    <w:rsid w:val="00FC0A8E"/>
    <w:rsid w:val="00FC6D17"/>
    <w:rsid w:val="00FE2FA6"/>
    <w:rsid w:val="00FE3DF2"/>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C51164E"/>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FootnoteText">
    <w:name w:val="footnote text"/>
    <w:basedOn w:val="Normal"/>
    <w:link w:val="FootnoteTextChar"/>
    <w:uiPriority w:val="99"/>
    <w:unhideWhenUsed/>
    <w:rsid w:val="00FF7995"/>
    <w:pPr>
      <w:spacing w:after="120" w:line="276" w:lineRule="auto"/>
    </w:pPr>
    <w:rPr>
      <w:rFonts w:ascii="Arial" w:eastAsia="Times New Roman" w:hAnsi="Arial"/>
      <w:sz w:val="22"/>
      <w:szCs w:val="24"/>
    </w:rPr>
  </w:style>
  <w:style w:type="character" w:customStyle="1" w:styleId="FootnoteTextChar">
    <w:name w:val="Footnote Text Char"/>
    <w:basedOn w:val="DefaultParagraphFont"/>
    <w:link w:val="FootnoteText"/>
    <w:uiPriority w:val="99"/>
    <w:rsid w:val="00FF7995"/>
    <w:rPr>
      <w:rFonts w:ascii="Arial" w:eastAsia="Times New Roman" w:hAnsi="Arial"/>
      <w:sz w:val="22"/>
      <w:szCs w:val="24"/>
    </w:rPr>
  </w:style>
  <w:style w:type="character" w:styleId="FootnoteReference">
    <w:name w:val="footnote reference"/>
    <w:basedOn w:val="DefaultParagraphFont"/>
    <w:uiPriority w:val="99"/>
    <w:unhideWhenUsed/>
    <w:rsid w:val="00FF7995"/>
    <w:rPr>
      <w:vertAlign w:val="superscript"/>
    </w:rPr>
  </w:style>
  <w:style w:type="character" w:styleId="Hyperlink">
    <w:name w:val="Hyperlink"/>
    <w:basedOn w:val="DefaultParagraphFont"/>
    <w:uiPriority w:val="99"/>
    <w:unhideWhenUsed/>
    <w:rsid w:val="00FF7995"/>
    <w:rPr>
      <w:color w:val="0000FF"/>
      <w:u w:val="single"/>
    </w:rPr>
  </w:style>
  <w:style w:type="paragraph" w:customStyle="1" w:styleId="ICFBodyText">
    <w:name w:val="ICF Body Text"/>
    <w:basedOn w:val="Normal"/>
    <w:qFormat/>
    <w:rsid w:val="00FF7995"/>
    <w:pPr>
      <w:spacing w:after="200" w:line="240" w:lineRule="auto"/>
    </w:pPr>
    <w:rPr>
      <w:rFonts w:ascii="Times New Roman" w:hAnsi="Times New Roman"/>
      <w:sz w:val="24"/>
      <w:szCs w:val="24"/>
    </w:rPr>
  </w:style>
  <w:style w:type="paragraph" w:customStyle="1" w:styleId="BHTCCBody">
    <w:name w:val="BHTCC Body"/>
    <w:basedOn w:val="Normal"/>
    <w:qFormat/>
    <w:rsid w:val="00FC0808"/>
    <w:pPr>
      <w:spacing w:after="200" w:line="240" w:lineRule="auto"/>
      <w:jc w:val="both"/>
    </w:pPr>
    <w:rPr>
      <w:rFonts w:ascii="Ebrima" w:eastAsiaTheme="minorHAnsi" w:hAnsi="Ebrima"/>
      <w:sz w:val="20"/>
      <w:szCs w:val="22"/>
    </w:rPr>
  </w:style>
  <w:style w:type="paragraph" w:customStyle="1" w:styleId="SuicideBodyText">
    <w:name w:val="Suicide Body Text"/>
    <w:basedOn w:val="Normal"/>
    <w:link w:val="SuicideBodyTextChar"/>
    <w:rsid w:val="00BC1000"/>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BC100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F172B"/>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F12B8D"/>
    <w:pPr>
      <w:spacing w:line="240" w:lineRule="auto"/>
      <w:ind w:firstLine="547"/>
    </w:pPr>
    <w:rPr>
      <w:rFonts w:ascii="Times New Roman" w:eastAsia="Times New Roman" w:hAnsi="Times New Roman" w:cs="Times New Roman"/>
      <w:sz w:val="22"/>
      <w:szCs w:val="20"/>
    </w:rPr>
  </w:style>
  <w:style w:type="character" w:customStyle="1" w:styleId="bodytextpsgCharChar">
    <w:name w:val="body text_psg Char Char"/>
    <w:link w:val="bodytextpsg"/>
    <w:rsid w:val="00F12B8D"/>
    <w:rPr>
      <w:rFonts w:ascii="Times New Roman" w:eastAsia="Times New Roman" w:hAnsi="Times New Roman" w:cs="Times New Roman"/>
      <w:sz w:val="22"/>
      <w:szCs w:val="20"/>
    </w:rPr>
  </w:style>
  <w:style w:type="paragraph" w:customStyle="1" w:styleId="BodyText1">
    <w:name w:val="Body Text1"/>
    <w:basedOn w:val="Normal"/>
    <w:next w:val="BodyText"/>
    <w:link w:val="bodytextChar0"/>
    <w:qFormat/>
    <w:rsid w:val="004C1968"/>
    <w:pPr>
      <w:spacing w:after="200" w:line="240" w:lineRule="auto"/>
    </w:pPr>
    <w:rPr>
      <w:rFonts w:ascii="Times New Roman" w:eastAsia="Calibri" w:hAnsi="Times New Roman"/>
      <w:sz w:val="24"/>
      <w:szCs w:val="22"/>
      <w:lang w:val="x-none" w:eastAsia="x-none"/>
    </w:rPr>
  </w:style>
  <w:style w:type="character" w:customStyle="1" w:styleId="bodytextChar0">
    <w:name w:val="body text Char"/>
    <w:link w:val="BodyText1"/>
    <w:rsid w:val="004C1968"/>
    <w:rPr>
      <w:rFonts w:ascii="Times New Roman" w:eastAsia="Calibri" w:hAnsi="Times New Roman"/>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PFY6PPX2AYTS-2589-1689</_dlc_DocId>
    <_dlc_DocIdUrl xmlns="81daf041-c113-401c-bf82-107f5d396711">
      <Url>https://esp.cdc.gov/sites/ncezid/OD/policy/PRA/_layouts/15/DocIdRedir.aspx?ID=PFY6PPX2AYTS-2589-1689</Url>
      <Description>PFY6PPX2AYTS-2589-1689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5C294D-D0B9-4637-AAD0-F62FE916BC51}">
  <ds:schemaRefs>
    <ds:schemaRef ds:uri="http://schemas.microsoft.com/sharepoint/v3/contenttype/forms"/>
  </ds:schemaRefs>
</ds:datastoreItem>
</file>

<file path=customXml/itemProps2.xml><?xml version="1.0" encoding="utf-8"?>
<ds:datastoreItem xmlns:ds="http://schemas.openxmlformats.org/officeDocument/2006/customXml" ds:itemID="{EEA104D4-4BC8-410A-9033-FBBEFCCD994E}">
  <ds:schemaRefs>
    <ds:schemaRef ds:uri="http://www.w3.org/XML/1998/namespace"/>
    <ds:schemaRef ds:uri="http://schemas.microsoft.com/office/2006/documentManagement/types"/>
    <ds:schemaRef ds:uri="d335559b-c20a-4874-978e-77d2be77e01f"/>
    <ds:schemaRef ds:uri="81daf041-c113-401c-bf82-107f5d396711"/>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6F28DA8-8521-4540-A5D7-3C041035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31280-AC76-4E07-BCA8-2AC75BCF74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Samuel, Lee (CDC/OID/NCEZID)</cp:lastModifiedBy>
  <cp:revision>3</cp:revision>
  <cp:lastPrinted>2012-08-06T16:52:00Z</cp:lastPrinted>
  <dcterms:created xsi:type="dcterms:W3CDTF">2017-05-04T13:25:00Z</dcterms:created>
  <dcterms:modified xsi:type="dcterms:W3CDTF">2017-05-08T14:01:00Z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7d978ec1-d0f3-472b-b312-148be1490c51</vt:lpwstr>
  </property>
</Properties>
</file>