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D26" w:rsidRPr="00662407" w:rsidRDefault="003E2F0C" w:rsidP="003E2F0C">
      <w:pPr>
        <w:ind w:right="144"/>
        <w:jc w:val="center"/>
        <w:rPr>
          <w:b/>
          <w:sz w:val="28"/>
        </w:rPr>
      </w:pPr>
      <w:r>
        <w:rPr>
          <w:b/>
          <w:noProof/>
          <w:sz w:val="28"/>
        </w:rPr>
        <w:drawing>
          <wp:inline distT="0" distB="0" distL="0" distR="0">
            <wp:extent cx="1181100" cy="11882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81100" cy="1188215"/>
                    </a:xfrm>
                    <a:prstGeom prst="rect">
                      <a:avLst/>
                    </a:prstGeom>
                    <a:noFill/>
                    <a:ln w="9525">
                      <a:noFill/>
                      <a:miter lim="800000"/>
                      <a:headEnd/>
                      <a:tailEnd/>
                    </a:ln>
                  </pic:spPr>
                </pic:pic>
              </a:graphicData>
            </a:graphic>
          </wp:inline>
        </w:drawing>
      </w:r>
    </w:p>
    <w:p w:rsidR="003E2F0C" w:rsidRDefault="003E2F0C">
      <w:pPr>
        <w:jc w:val="center"/>
        <w:rPr>
          <w:b/>
          <w:sz w:val="28"/>
        </w:rPr>
      </w:pPr>
    </w:p>
    <w:p w:rsidR="003E2F0C" w:rsidRPr="004575E6" w:rsidRDefault="004575E6">
      <w:pPr>
        <w:jc w:val="center"/>
      </w:pPr>
      <w:r w:rsidRPr="004575E6">
        <w:t>Original February 2012, revised August, 2013</w:t>
      </w:r>
    </w:p>
    <w:p w:rsidR="003E2F0C" w:rsidRDefault="003E2F0C">
      <w:pPr>
        <w:jc w:val="center"/>
        <w:rPr>
          <w:b/>
          <w:sz w:val="28"/>
        </w:rPr>
      </w:pPr>
    </w:p>
    <w:p w:rsidR="003E2F0C" w:rsidRDefault="003E2F0C">
      <w:pPr>
        <w:jc w:val="center"/>
        <w:rPr>
          <w:b/>
          <w:sz w:val="28"/>
        </w:rPr>
      </w:pPr>
    </w:p>
    <w:p w:rsidR="007F4D26" w:rsidRPr="00662407" w:rsidRDefault="007F4D26">
      <w:pPr>
        <w:jc w:val="center"/>
        <w:rPr>
          <w:b/>
          <w:sz w:val="28"/>
        </w:rPr>
      </w:pPr>
      <w:r w:rsidRPr="00662407">
        <w:rPr>
          <w:b/>
          <w:sz w:val="28"/>
        </w:rPr>
        <w:t>Nano</w:t>
      </w:r>
      <w:r>
        <w:rPr>
          <w:b/>
          <w:sz w:val="28"/>
        </w:rPr>
        <w:t>scale S</w:t>
      </w:r>
      <w:r w:rsidRPr="00662407">
        <w:rPr>
          <w:b/>
          <w:sz w:val="28"/>
        </w:rPr>
        <w:t>cience and Engineering Centers (NSEC</w:t>
      </w:r>
      <w:r>
        <w:rPr>
          <w:b/>
          <w:sz w:val="28"/>
        </w:rPr>
        <w:t>s</w:t>
      </w:r>
      <w:r w:rsidRPr="00662407">
        <w:rPr>
          <w:b/>
          <w:sz w:val="28"/>
        </w:rPr>
        <w:t>)</w:t>
      </w:r>
    </w:p>
    <w:p w:rsidR="007F4D26" w:rsidRPr="00662407" w:rsidRDefault="007F4D26">
      <w:pPr>
        <w:jc w:val="center"/>
        <w:rPr>
          <w:b/>
          <w:u w:val="single"/>
        </w:rPr>
      </w:pPr>
    </w:p>
    <w:p w:rsidR="007F4D26" w:rsidRPr="00662407" w:rsidRDefault="00A857FC">
      <w:pPr>
        <w:jc w:val="center"/>
        <w:rPr>
          <w:b/>
          <w:u w:val="single"/>
        </w:rPr>
      </w:pPr>
      <w:r>
        <w:rPr>
          <w:b/>
          <w:u w:val="single"/>
        </w:rPr>
        <w:t>Class of 2001 Final Report Guidelines</w:t>
      </w:r>
    </w:p>
    <w:p w:rsidR="007F4D26" w:rsidRPr="00662407" w:rsidRDefault="007F4D26"/>
    <w:p w:rsidR="007F4D26" w:rsidRPr="00662407" w:rsidRDefault="007F4D26">
      <w:pPr>
        <w:rPr>
          <w:i/>
        </w:rPr>
      </w:pPr>
    </w:p>
    <w:p w:rsidR="00A857FC" w:rsidRDefault="007F4D26" w:rsidP="00A857FC">
      <w:r w:rsidRPr="00662407">
        <w:t xml:space="preserve">The NSEC </w:t>
      </w:r>
      <w:r>
        <w:t>Final Report</w:t>
      </w:r>
      <w:r w:rsidRPr="00662407">
        <w:t xml:space="preserve"> </w:t>
      </w:r>
      <w:r>
        <w:t xml:space="preserve">covers the </w:t>
      </w:r>
      <w:r w:rsidR="00A857FC">
        <w:t>renewal period of</w:t>
      </w:r>
      <w:r>
        <w:t xml:space="preserve"> the NSEC.</w:t>
      </w:r>
      <w:r w:rsidRPr="00662407">
        <w:t xml:space="preserve">  </w:t>
      </w:r>
      <w:r w:rsidR="00995B22">
        <w:t xml:space="preserve"> </w:t>
      </w:r>
      <w:r w:rsidR="00E36B16" w:rsidRPr="00E36B16">
        <w:t xml:space="preserve">The Final Report is due 90 days after the end of the last no-cost extension period.  </w:t>
      </w:r>
    </w:p>
    <w:p w:rsidR="00E36B16" w:rsidRDefault="00E36B16" w:rsidP="00A857FC"/>
    <w:p w:rsidR="00A857FC" w:rsidRDefault="00A857FC" w:rsidP="00A857FC">
      <w:pPr>
        <w:numPr>
          <w:ilvl w:val="0"/>
          <w:numId w:val="11"/>
        </w:numPr>
      </w:pPr>
      <w:r>
        <w:t>S</w:t>
      </w:r>
      <w:r w:rsidRPr="00D035C3">
        <w:t xml:space="preserve">ubmit </w:t>
      </w:r>
      <w:r>
        <w:t xml:space="preserve">final </w:t>
      </w:r>
      <w:r w:rsidRPr="00D035C3">
        <w:t xml:space="preserve">Cost Sharing Certification through FastLane.  </w:t>
      </w:r>
      <w:r>
        <w:t>Ensure that the cumulate amount of Cost Sharing Certified to meets or exceeds that specified in the Cooperative Agreement.</w:t>
      </w:r>
    </w:p>
    <w:p w:rsidR="00A857FC" w:rsidRDefault="00A857FC" w:rsidP="00A857FC">
      <w:pPr>
        <w:numPr>
          <w:ilvl w:val="0"/>
          <w:numId w:val="11"/>
        </w:numPr>
      </w:pPr>
      <w:r>
        <w:t>Upload the dat</w:t>
      </w:r>
      <w:r w:rsidR="005E4F25">
        <w:t>a in this report to NSECWeb.</w:t>
      </w:r>
    </w:p>
    <w:p w:rsidR="00A857FC" w:rsidRDefault="00A857FC" w:rsidP="00A857FC">
      <w:pPr>
        <w:numPr>
          <w:ilvl w:val="0"/>
          <w:numId w:val="11"/>
        </w:numPr>
      </w:pPr>
      <w:r>
        <w:t xml:space="preserve">Send any final Highlight in PowerPoint format to your Program Directors and to </w:t>
      </w:r>
      <w:hyperlink r:id="rId9" w:history="1">
        <w:r w:rsidR="00D451BC" w:rsidRPr="00BD09AB">
          <w:rPr>
            <w:rStyle w:val="Hyperlink"/>
          </w:rPr>
          <w:t>NSEChighlights@NSF.gov</w:t>
        </w:r>
      </w:hyperlink>
      <w:r w:rsidR="00D451BC">
        <w:t xml:space="preserve"> </w:t>
      </w:r>
    </w:p>
    <w:p w:rsidR="00C25F15" w:rsidRDefault="00E36B16" w:rsidP="00A857FC">
      <w:pPr>
        <w:numPr>
          <w:ilvl w:val="0"/>
          <w:numId w:val="11"/>
        </w:numPr>
      </w:pPr>
      <w:r>
        <w:t>Submit</w:t>
      </w:r>
      <w:r w:rsidR="00C25F15">
        <w:t xml:space="preserve"> a Project Outcomes Report via </w:t>
      </w:r>
      <w:r w:rsidR="004575E6">
        <w:t>Research.gov</w:t>
      </w:r>
      <w:r w:rsidR="00C25F15">
        <w:t xml:space="preserve"> at the time of the Final Report, see the FAQ at </w:t>
      </w:r>
      <w:hyperlink r:id="rId10" w:history="1">
        <w:r w:rsidR="00C25F15" w:rsidRPr="00EF20FF">
          <w:rPr>
            <w:rStyle w:val="Hyperlink"/>
          </w:rPr>
          <w:t>http://www.nsf.gov/pubs/policydocs/porfaqs.jsp</w:t>
        </w:r>
      </w:hyperlink>
      <w:r w:rsidR="00C25F15">
        <w:t xml:space="preserve">  </w:t>
      </w:r>
    </w:p>
    <w:p w:rsidR="00A857FC" w:rsidRDefault="00A857FC" w:rsidP="007F4D26"/>
    <w:p w:rsidR="007F4D26" w:rsidRDefault="007F4D26" w:rsidP="007F4D26"/>
    <w:p w:rsidR="008E2F04" w:rsidRPr="00662407" w:rsidRDefault="008E2F04" w:rsidP="008E2F04"/>
    <w:p w:rsidR="008E2F04" w:rsidRPr="00B86F97" w:rsidRDefault="008E2F04" w:rsidP="008E2F04">
      <w:pPr>
        <w:rPr>
          <w:b/>
          <w:u w:val="single"/>
        </w:rPr>
      </w:pPr>
      <w:r>
        <w:rPr>
          <w:b/>
          <w:u w:val="single"/>
        </w:rPr>
        <w:t>Significant Change:</w:t>
      </w:r>
      <w:r w:rsidRPr="00507F8B">
        <w:rPr>
          <w:b/>
        </w:rPr>
        <w:t xml:space="preserve">  </w:t>
      </w:r>
      <w:r w:rsidRPr="00F71A2C">
        <w:t xml:space="preserve">Transition from FastLane to </w:t>
      </w:r>
      <w:r>
        <w:t xml:space="preserve">the </w:t>
      </w:r>
      <w:r w:rsidRPr="00F71A2C">
        <w:t xml:space="preserve">new Research Performance Project Report </w:t>
      </w:r>
      <w:r>
        <w:t xml:space="preserve">(RPPR) </w:t>
      </w:r>
      <w:r w:rsidRPr="00F71A2C">
        <w:t>system in Rese</w:t>
      </w:r>
      <w:r>
        <w:t>a</w:t>
      </w:r>
      <w:r w:rsidRPr="00F71A2C">
        <w:t>rch.gov</w:t>
      </w:r>
      <w:r>
        <w:t xml:space="preserve"> as follows:</w:t>
      </w:r>
    </w:p>
    <w:p w:rsidR="008E2F04" w:rsidRDefault="008E2F04" w:rsidP="008E2F04"/>
    <w:p w:rsidR="008E2F04" w:rsidRPr="00D96E40" w:rsidRDefault="008E2F04" w:rsidP="008E2F04">
      <w:pPr>
        <w:jc w:val="both"/>
        <w:rPr>
          <w:rFonts w:eastAsia="Calibri"/>
          <w:szCs w:val="24"/>
        </w:rPr>
      </w:pPr>
      <w:r w:rsidRPr="00D96E40">
        <w:rPr>
          <w:rFonts w:eastAsia="Calibri"/>
          <w:szCs w:val="24"/>
        </w:rPr>
        <w:t>In accordance with the instructions provided in this document, the Nanoscale Science and Engineering Centers (NSEC) Annual Project Report must be submitted directly to the cognizant NSEC Program Director as a single PDF via e-mail and include the contents as specified in the</w:t>
      </w:r>
      <w:r w:rsidR="004575E6">
        <w:rPr>
          <w:rFonts w:eastAsia="Calibri"/>
          <w:szCs w:val="24"/>
        </w:rPr>
        <w:t>se</w:t>
      </w:r>
      <w:r w:rsidRPr="00D96E40">
        <w:rPr>
          <w:rFonts w:eastAsia="Calibri"/>
          <w:szCs w:val="24"/>
        </w:rPr>
        <w:t xml:space="preserve"> </w:t>
      </w:r>
      <w:r>
        <w:rPr>
          <w:rFonts w:eastAsia="Calibri"/>
          <w:szCs w:val="24"/>
        </w:rPr>
        <w:t>final</w:t>
      </w:r>
      <w:r w:rsidRPr="00D96E40">
        <w:rPr>
          <w:rFonts w:eastAsia="Calibri"/>
          <w:szCs w:val="24"/>
        </w:rPr>
        <w:t xml:space="preserve"> report guidelines.  The submitted report will be uploaded into the NSF eJacket system by the Program Director.  The </w:t>
      </w:r>
      <w:r>
        <w:rPr>
          <w:rFonts w:eastAsia="Calibri"/>
          <w:szCs w:val="24"/>
        </w:rPr>
        <w:t>final r</w:t>
      </w:r>
      <w:r w:rsidRPr="00D96E40">
        <w:rPr>
          <w:rFonts w:eastAsia="Calibri"/>
          <w:szCs w:val="24"/>
        </w:rPr>
        <w:t>eport will be reviewed and approved within eJacket, as was done when the reports were submitted via FastLane. The center does not use </w:t>
      </w:r>
      <w:hyperlink r:id="rId11" w:history="1">
        <w:r w:rsidRPr="00D96E40">
          <w:rPr>
            <w:rFonts w:eastAsia="Calibri"/>
            <w:color w:val="0000FF"/>
            <w:szCs w:val="24"/>
            <w:u w:val="single"/>
          </w:rPr>
          <w:t>Research.gov</w:t>
        </w:r>
      </w:hyperlink>
      <w:r w:rsidRPr="00D96E40">
        <w:rPr>
          <w:rFonts w:eastAsia="Calibri"/>
          <w:szCs w:val="24"/>
        </w:rPr>
        <w:t xml:space="preserve"> to submit the contents of its Annual Report, but it does use </w:t>
      </w:r>
      <w:hyperlink r:id="rId12" w:history="1">
        <w:r w:rsidRPr="00D96E40">
          <w:rPr>
            <w:rFonts w:eastAsia="Calibri"/>
            <w:color w:val="0000FF"/>
            <w:szCs w:val="24"/>
            <w:u w:val="single"/>
          </w:rPr>
          <w:t>Research.gov</w:t>
        </w:r>
      </w:hyperlink>
      <w:r w:rsidRPr="00D96E40">
        <w:rPr>
          <w:rFonts w:eastAsia="Calibri"/>
          <w:szCs w:val="24"/>
        </w:rPr>
        <w:t> to indicate that the Report has been submitted, as described below.</w:t>
      </w:r>
    </w:p>
    <w:p w:rsidR="008E2F04" w:rsidRPr="00D96E40" w:rsidRDefault="008E2F04" w:rsidP="008E2F04">
      <w:pPr>
        <w:ind w:hanging="360"/>
        <w:jc w:val="both"/>
        <w:rPr>
          <w:rFonts w:eastAsia="Calibri"/>
          <w:szCs w:val="24"/>
        </w:rPr>
      </w:pPr>
      <w:r w:rsidRPr="00D96E40">
        <w:rPr>
          <w:rFonts w:eastAsia="Calibri"/>
          <w:szCs w:val="24"/>
        </w:rPr>
        <w:t> </w:t>
      </w:r>
    </w:p>
    <w:p w:rsidR="008E2F04" w:rsidRPr="00D96E40" w:rsidRDefault="008E2F04" w:rsidP="008E2F04">
      <w:pPr>
        <w:numPr>
          <w:ilvl w:val="0"/>
          <w:numId w:val="21"/>
        </w:numPr>
        <w:ind w:left="720" w:hanging="720"/>
        <w:contextualSpacing/>
        <w:jc w:val="both"/>
        <w:rPr>
          <w:rFonts w:eastAsia="Calibri"/>
          <w:szCs w:val="24"/>
        </w:rPr>
      </w:pPr>
      <w:r w:rsidRPr="00D96E40">
        <w:rPr>
          <w:rFonts w:eastAsia="Calibri"/>
          <w:szCs w:val="24"/>
        </w:rPr>
        <w:t>Submit notification to </w:t>
      </w:r>
      <w:hyperlink r:id="rId13" w:history="1">
        <w:r w:rsidRPr="00D96E40">
          <w:rPr>
            <w:rFonts w:eastAsia="Calibri"/>
            <w:color w:val="0000FF"/>
            <w:szCs w:val="24"/>
            <w:u w:val="single"/>
          </w:rPr>
          <w:t>Research.gov</w:t>
        </w:r>
      </w:hyperlink>
      <w:r w:rsidRPr="00D96E40">
        <w:rPr>
          <w:rFonts w:eastAsia="Calibri"/>
          <w:szCs w:val="24"/>
        </w:rPr>
        <w:t> as follows:</w:t>
      </w:r>
    </w:p>
    <w:p w:rsidR="008E2F04" w:rsidRPr="00D96E40" w:rsidRDefault="008E2F04" w:rsidP="008E2F04">
      <w:pPr>
        <w:ind w:left="720"/>
        <w:contextualSpacing/>
        <w:jc w:val="both"/>
        <w:rPr>
          <w:rFonts w:eastAsia="Calibri"/>
          <w:szCs w:val="24"/>
        </w:rPr>
      </w:pPr>
    </w:p>
    <w:p w:rsidR="008E2F04" w:rsidRPr="00D96E40" w:rsidRDefault="008E2F04" w:rsidP="008E2F04">
      <w:pPr>
        <w:tabs>
          <w:tab w:val="left" w:pos="1440"/>
        </w:tabs>
        <w:ind w:left="1440" w:hanging="720"/>
        <w:rPr>
          <w:rFonts w:eastAsia="Calibri"/>
          <w:color w:val="1F497D"/>
          <w:szCs w:val="24"/>
        </w:rPr>
      </w:pPr>
      <w:r w:rsidRPr="00D96E40">
        <w:rPr>
          <w:rFonts w:ascii="Courier New" w:eastAsia="Calibri" w:hAnsi="Courier New" w:cs="Courier New"/>
          <w:szCs w:val="24"/>
        </w:rPr>
        <w:t>O</w:t>
      </w:r>
      <w:r w:rsidRPr="00D96E40">
        <w:rPr>
          <w:rFonts w:ascii="Courier New" w:eastAsia="Calibri" w:hAnsi="Courier New" w:cs="Courier New"/>
          <w:szCs w:val="24"/>
        </w:rPr>
        <w:tab/>
      </w:r>
      <w:r w:rsidRPr="00D96E40">
        <w:rPr>
          <w:rFonts w:eastAsia="Calibri"/>
          <w:b/>
          <w:szCs w:val="24"/>
          <w:u w:val="single"/>
        </w:rPr>
        <w:t>Cover Tab</w:t>
      </w:r>
      <w:r w:rsidRPr="00D96E40">
        <w:rPr>
          <w:rFonts w:eastAsia="Calibri"/>
          <w:szCs w:val="24"/>
        </w:rPr>
        <w:t xml:space="preserve">: Review all the information displayed in the Cover tab within the </w:t>
      </w:r>
      <w:r>
        <w:rPr>
          <w:rFonts w:eastAsia="Calibri"/>
          <w:szCs w:val="24"/>
        </w:rPr>
        <w:t>Final</w:t>
      </w:r>
      <w:r w:rsidRPr="00D96E40">
        <w:rPr>
          <w:rFonts w:eastAsia="Calibri"/>
          <w:szCs w:val="24"/>
        </w:rPr>
        <w:t xml:space="preserve"> Project Report section of </w:t>
      </w:r>
      <w:hyperlink r:id="rId14" w:history="1">
        <w:r w:rsidRPr="00D96E40">
          <w:rPr>
            <w:rFonts w:eastAsia="Calibri"/>
            <w:color w:val="0000FF"/>
            <w:szCs w:val="24"/>
            <w:u w:val="single"/>
          </w:rPr>
          <w:t>Research.gov</w:t>
        </w:r>
      </w:hyperlink>
      <w:r w:rsidRPr="00D96E40">
        <w:rPr>
          <w:rFonts w:eastAsia="Calibri"/>
          <w:color w:val="1F497D"/>
          <w:szCs w:val="24"/>
        </w:rPr>
        <w:t xml:space="preserve">.  </w:t>
      </w:r>
      <w:r w:rsidRPr="00D96E40">
        <w:rPr>
          <w:rFonts w:eastAsia="Calibri"/>
          <w:szCs w:val="24"/>
        </w:rPr>
        <w:t xml:space="preserve">Please verify the information in the Cover Tab within the </w:t>
      </w:r>
      <w:r>
        <w:rPr>
          <w:rFonts w:eastAsia="Calibri"/>
          <w:szCs w:val="24"/>
        </w:rPr>
        <w:t>Final</w:t>
      </w:r>
      <w:r w:rsidRPr="00D96E40">
        <w:rPr>
          <w:rFonts w:eastAsia="Calibri"/>
          <w:szCs w:val="24"/>
        </w:rPr>
        <w:t xml:space="preserve"> Project Report section of </w:t>
      </w:r>
      <w:r w:rsidRPr="00D96E40">
        <w:rPr>
          <w:rFonts w:eastAsia="Calibri"/>
          <w:szCs w:val="24"/>
        </w:rPr>
        <w:lastRenderedPageBreak/>
        <w:t>Research.gov.  If any corrections are required, contact the Research.gov Help Desk 7 AM - 9 PM Eastern Time, Monday through Friday (except federal holidays) at</w:t>
      </w:r>
      <w:r w:rsidRPr="00D96E40">
        <w:rPr>
          <w:rFonts w:eastAsia="Calibri"/>
          <w:color w:val="1F497D"/>
          <w:szCs w:val="24"/>
        </w:rPr>
        <w:t xml:space="preserve"> </w:t>
      </w:r>
      <w:hyperlink r:id="rId15" w:history="1">
        <w:r w:rsidRPr="00D96E40">
          <w:rPr>
            <w:rFonts w:eastAsia="Calibri"/>
            <w:color w:val="0000FF"/>
            <w:szCs w:val="24"/>
            <w:u w:val="single"/>
          </w:rPr>
          <w:t>rgov@nsf.gov</w:t>
        </w:r>
      </w:hyperlink>
      <w:r w:rsidRPr="00D96E40">
        <w:rPr>
          <w:rFonts w:eastAsia="Calibri"/>
          <w:color w:val="1F497D"/>
          <w:szCs w:val="24"/>
        </w:rPr>
        <w:t xml:space="preserve"> </w:t>
      </w:r>
      <w:r w:rsidRPr="00D96E40">
        <w:rPr>
          <w:rFonts w:eastAsia="Calibri"/>
          <w:szCs w:val="24"/>
        </w:rPr>
        <w:t>or 1-800-381-1532.</w:t>
      </w:r>
    </w:p>
    <w:p w:rsidR="008E2F04" w:rsidRPr="00D96E40" w:rsidRDefault="008E2F04" w:rsidP="008E2F04">
      <w:pPr>
        <w:tabs>
          <w:tab w:val="left" w:pos="1440"/>
        </w:tabs>
        <w:ind w:left="720"/>
        <w:rPr>
          <w:rFonts w:ascii="Calibri" w:eastAsia="Calibri" w:hAnsi="Calibri"/>
          <w:color w:val="1F497D"/>
          <w:sz w:val="22"/>
          <w:szCs w:val="22"/>
        </w:rPr>
      </w:pPr>
    </w:p>
    <w:p w:rsidR="008E2F04" w:rsidRPr="00D96E40" w:rsidRDefault="008E2F04" w:rsidP="008E2F04">
      <w:pPr>
        <w:ind w:left="1440" w:hanging="720"/>
        <w:jc w:val="both"/>
        <w:rPr>
          <w:rFonts w:eastAsia="Calibri"/>
          <w:szCs w:val="24"/>
        </w:rPr>
      </w:pPr>
      <w:r w:rsidRPr="00D96E40">
        <w:rPr>
          <w:rFonts w:ascii="Courier New" w:eastAsia="Calibri" w:hAnsi="Courier New" w:cs="Courier New"/>
          <w:szCs w:val="24"/>
        </w:rPr>
        <w:t>o</w:t>
      </w:r>
      <w:r w:rsidRPr="00D96E40">
        <w:rPr>
          <w:rFonts w:ascii="Courier New" w:eastAsia="Calibri" w:hAnsi="Courier New" w:cs="Courier New"/>
          <w:szCs w:val="24"/>
        </w:rPr>
        <w:tab/>
      </w:r>
      <w:r w:rsidRPr="00D96E40">
        <w:rPr>
          <w:rFonts w:eastAsia="Calibri"/>
          <w:b/>
          <w:szCs w:val="24"/>
          <w:u w:val="single"/>
        </w:rPr>
        <w:t>Accomplishments Tab</w:t>
      </w:r>
      <w:r w:rsidRPr="00D96E40">
        <w:rPr>
          <w:rFonts w:eastAsia="Calibri"/>
          <w:szCs w:val="24"/>
        </w:rPr>
        <w:t>: Under the Accomplishments tab, insert the following statement into the first box that asks “What are the major goals of the project?”</w:t>
      </w:r>
    </w:p>
    <w:p w:rsidR="008E2F04" w:rsidRPr="00D96E40" w:rsidRDefault="008E2F04" w:rsidP="008E2F04">
      <w:pPr>
        <w:ind w:left="720" w:hanging="720"/>
        <w:jc w:val="both"/>
        <w:rPr>
          <w:rFonts w:eastAsia="Calibri"/>
          <w:szCs w:val="24"/>
        </w:rPr>
      </w:pPr>
    </w:p>
    <w:p w:rsidR="008E2F04" w:rsidRPr="00D96E40" w:rsidRDefault="008E2F04" w:rsidP="008E2F04">
      <w:pPr>
        <w:numPr>
          <w:ilvl w:val="0"/>
          <w:numId w:val="22"/>
        </w:numPr>
        <w:tabs>
          <w:tab w:val="left" w:pos="2160"/>
        </w:tabs>
        <w:contextualSpacing/>
        <w:jc w:val="both"/>
        <w:rPr>
          <w:rFonts w:eastAsia="Calibri"/>
          <w:szCs w:val="24"/>
        </w:rPr>
      </w:pPr>
      <w:r w:rsidRPr="00D96E40">
        <w:rPr>
          <w:rFonts w:eastAsia="Calibri"/>
          <w:szCs w:val="24"/>
        </w:rPr>
        <w:t xml:space="preserve">“In accordance with the instructions provided to the Nanoscale Science and Engineering Centers (NSECs) in the NSEC </w:t>
      </w:r>
      <w:r>
        <w:rPr>
          <w:rFonts w:eastAsia="Calibri"/>
          <w:szCs w:val="24"/>
        </w:rPr>
        <w:t>Final</w:t>
      </w:r>
      <w:r w:rsidRPr="00D96E40">
        <w:rPr>
          <w:rFonts w:eastAsia="Calibri"/>
          <w:szCs w:val="24"/>
        </w:rPr>
        <w:t xml:space="preserve"> Reporting Guidelines, the </w:t>
      </w:r>
      <w:r>
        <w:rPr>
          <w:rFonts w:eastAsia="Calibri"/>
          <w:szCs w:val="24"/>
        </w:rPr>
        <w:t>Final</w:t>
      </w:r>
      <w:r w:rsidRPr="00D96E40">
        <w:rPr>
          <w:rFonts w:eastAsia="Calibri"/>
          <w:szCs w:val="24"/>
        </w:rPr>
        <w:t xml:space="preserve"> Project Report has been submitted separately directly to the cognizant NSEC Program Director and includes the content specified in the guidelines.  The report is uploaded into the NSF eJacket system.”  </w:t>
      </w:r>
    </w:p>
    <w:p w:rsidR="008E2F04" w:rsidRPr="00D96E40" w:rsidRDefault="008E2F04" w:rsidP="008E2F04">
      <w:pPr>
        <w:tabs>
          <w:tab w:val="left" w:pos="2160"/>
        </w:tabs>
        <w:ind w:left="1440"/>
        <w:jc w:val="both"/>
        <w:rPr>
          <w:rFonts w:eastAsia="Calibri"/>
          <w:szCs w:val="24"/>
        </w:rPr>
      </w:pPr>
    </w:p>
    <w:p w:rsidR="008E2F04" w:rsidRPr="00D96E40" w:rsidRDefault="008E2F04" w:rsidP="008E2F04">
      <w:pPr>
        <w:numPr>
          <w:ilvl w:val="0"/>
          <w:numId w:val="22"/>
        </w:numPr>
        <w:tabs>
          <w:tab w:val="left" w:pos="2160"/>
        </w:tabs>
        <w:contextualSpacing/>
        <w:jc w:val="both"/>
        <w:rPr>
          <w:rFonts w:eastAsia="Calibri"/>
          <w:szCs w:val="24"/>
        </w:rPr>
      </w:pPr>
      <w:r w:rsidRPr="00D96E40">
        <w:rPr>
          <w:rFonts w:eastAsia="Calibri"/>
          <w:szCs w:val="24"/>
        </w:rPr>
        <w:t xml:space="preserve">Next, there are four boxes under the question, “What was accomplished under these goals (you must provide information for at least one of the 4 categories below)?”  In the first box, Major Activities, insert the same statement identified above: “In accordance with the instructions provided to the Nanoscale Science and Engineering Centers (NSECs) in the NSEC </w:t>
      </w:r>
      <w:r>
        <w:rPr>
          <w:rFonts w:eastAsia="Calibri"/>
          <w:szCs w:val="24"/>
        </w:rPr>
        <w:t>Final</w:t>
      </w:r>
      <w:r w:rsidRPr="00D96E40">
        <w:rPr>
          <w:rFonts w:eastAsia="Calibri"/>
          <w:szCs w:val="24"/>
        </w:rPr>
        <w:t xml:space="preserve"> Reporting Guidelines, the </w:t>
      </w:r>
      <w:r>
        <w:rPr>
          <w:rFonts w:eastAsia="Calibri"/>
          <w:szCs w:val="24"/>
        </w:rPr>
        <w:t>Final</w:t>
      </w:r>
      <w:r w:rsidRPr="00D96E40">
        <w:rPr>
          <w:rFonts w:eastAsia="Calibri"/>
          <w:szCs w:val="24"/>
        </w:rPr>
        <w:t xml:space="preserve"> Project Report has been submitted separately directly to the cognizant NSEC Program Director and includes the content specified in the guidelines.  The report is uploaded into the NSF eJacket system.”  </w:t>
      </w:r>
    </w:p>
    <w:p w:rsidR="008E2F04" w:rsidRPr="00D96E40" w:rsidRDefault="008E2F04" w:rsidP="008E2F04">
      <w:pPr>
        <w:ind w:left="1440"/>
        <w:jc w:val="both"/>
        <w:rPr>
          <w:rFonts w:eastAsia="Calibri"/>
          <w:szCs w:val="24"/>
        </w:rPr>
      </w:pPr>
    </w:p>
    <w:p w:rsidR="008E2F04" w:rsidRPr="00D96E40" w:rsidRDefault="008E2F04" w:rsidP="008E2F04">
      <w:pPr>
        <w:numPr>
          <w:ilvl w:val="0"/>
          <w:numId w:val="22"/>
        </w:numPr>
        <w:tabs>
          <w:tab w:val="left" w:pos="2160"/>
        </w:tabs>
        <w:contextualSpacing/>
        <w:jc w:val="both"/>
        <w:rPr>
          <w:rFonts w:eastAsia="Calibri"/>
          <w:szCs w:val="24"/>
        </w:rPr>
      </w:pPr>
      <w:r w:rsidRPr="00D96E40">
        <w:rPr>
          <w:rFonts w:eastAsia="Calibri"/>
          <w:szCs w:val="24"/>
        </w:rPr>
        <w:t>Leave the next three boxes blank.</w:t>
      </w:r>
    </w:p>
    <w:p w:rsidR="008E2F04" w:rsidRPr="00D96E40" w:rsidRDefault="008E2F04" w:rsidP="008E2F04">
      <w:pPr>
        <w:ind w:left="1440"/>
        <w:jc w:val="both"/>
        <w:rPr>
          <w:rFonts w:eastAsia="Calibri"/>
          <w:szCs w:val="24"/>
        </w:rPr>
      </w:pPr>
    </w:p>
    <w:p w:rsidR="008E2F04" w:rsidRPr="00D96E40" w:rsidRDefault="008E2F04" w:rsidP="008E2F04">
      <w:pPr>
        <w:numPr>
          <w:ilvl w:val="0"/>
          <w:numId w:val="22"/>
        </w:numPr>
        <w:tabs>
          <w:tab w:val="left" w:pos="2160"/>
        </w:tabs>
        <w:contextualSpacing/>
        <w:jc w:val="both"/>
        <w:rPr>
          <w:rFonts w:eastAsia="Calibri"/>
          <w:szCs w:val="24"/>
        </w:rPr>
      </w:pPr>
      <w:r w:rsidRPr="00D96E40">
        <w:rPr>
          <w:rFonts w:eastAsia="Calibri"/>
          <w:szCs w:val="24"/>
        </w:rPr>
        <w:t>The last three boxes have a “nothing to report” or “no change” checkbox.  Do not enter any text; just mark the “nothing to report” or “no change” checkbox for each question.</w:t>
      </w:r>
    </w:p>
    <w:p w:rsidR="008E2F04" w:rsidRPr="00D96E40" w:rsidRDefault="008E2F04" w:rsidP="008E2F04">
      <w:pPr>
        <w:ind w:hanging="360"/>
        <w:jc w:val="both"/>
        <w:rPr>
          <w:rFonts w:eastAsia="Calibri"/>
          <w:szCs w:val="24"/>
        </w:rPr>
      </w:pPr>
    </w:p>
    <w:p w:rsidR="008E2F04" w:rsidRPr="00D96E40" w:rsidRDefault="008E2F04" w:rsidP="008E2F04">
      <w:pPr>
        <w:ind w:left="1440" w:hanging="720"/>
        <w:jc w:val="both"/>
        <w:rPr>
          <w:rFonts w:eastAsia="Calibri"/>
          <w:szCs w:val="24"/>
        </w:rPr>
      </w:pPr>
      <w:r w:rsidRPr="00D96E40">
        <w:rPr>
          <w:rFonts w:ascii="Courier New" w:eastAsia="Calibri" w:hAnsi="Courier New" w:cs="Courier New"/>
          <w:szCs w:val="24"/>
        </w:rPr>
        <w:t>O</w:t>
      </w:r>
      <w:r w:rsidRPr="00D96E40">
        <w:rPr>
          <w:rFonts w:ascii="Courier New" w:eastAsia="Calibri" w:hAnsi="Courier New" w:cs="Courier New"/>
          <w:szCs w:val="24"/>
        </w:rPr>
        <w:tab/>
      </w:r>
      <w:r w:rsidRPr="00D96E40">
        <w:rPr>
          <w:rFonts w:eastAsia="Calibri"/>
          <w:b/>
          <w:szCs w:val="24"/>
          <w:u w:val="single"/>
        </w:rPr>
        <w:t>Products tab</w:t>
      </w:r>
      <w:r w:rsidRPr="00D96E40">
        <w:rPr>
          <w:rFonts w:eastAsia="Calibri"/>
          <w:b/>
          <w:szCs w:val="24"/>
        </w:rPr>
        <w:t>:</w:t>
      </w:r>
      <w:r w:rsidRPr="00D96E40">
        <w:rPr>
          <w:rFonts w:eastAsia="Calibri"/>
          <w:szCs w:val="24"/>
        </w:rPr>
        <w:t xml:space="preserve"> Under the products tab, do not enter any information.  Mark the “nothing to report” checkbox for each question.  </w:t>
      </w:r>
    </w:p>
    <w:p w:rsidR="008E2F04" w:rsidRPr="00D96E40" w:rsidRDefault="008E2F04" w:rsidP="008E2F04">
      <w:pPr>
        <w:ind w:left="720"/>
        <w:jc w:val="both"/>
        <w:rPr>
          <w:rFonts w:eastAsia="Calibri"/>
          <w:szCs w:val="24"/>
        </w:rPr>
      </w:pPr>
    </w:p>
    <w:p w:rsidR="008E2F04" w:rsidRPr="00D96E40" w:rsidRDefault="008E2F04" w:rsidP="008E2F04">
      <w:pPr>
        <w:ind w:left="1440" w:hanging="720"/>
        <w:jc w:val="both"/>
        <w:rPr>
          <w:rFonts w:eastAsia="Calibri"/>
          <w:szCs w:val="24"/>
        </w:rPr>
      </w:pPr>
      <w:r w:rsidRPr="00D96E40">
        <w:rPr>
          <w:rFonts w:ascii="Courier New" w:eastAsia="Calibri" w:hAnsi="Courier New" w:cs="Courier New"/>
          <w:szCs w:val="24"/>
        </w:rPr>
        <w:t>o</w:t>
      </w:r>
      <w:r w:rsidRPr="00D96E40">
        <w:rPr>
          <w:rFonts w:eastAsia="Calibri"/>
          <w:sz w:val="14"/>
          <w:szCs w:val="14"/>
        </w:rPr>
        <w:t>  </w:t>
      </w:r>
      <w:r w:rsidRPr="00D96E40">
        <w:rPr>
          <w:rFonts w:eastAsia="Calibri"/>
          <w:sz w:val="14"/>
        </w:rPr>
        <w:t> </w:t>
      </w:r>
      <w:r w:rsidRPr="00D96E40">
        <w:rPr>
          <w:rFonts w:eastAsia="Calibri"/>
          <w:sz w:val="14"/>
        </w:rPr>
        <w:tab/>
      </w:r>
      <w:r w:rsidRPr="00D96E40">
        <w:rPr>
          <w:rFonts w:eastAsia="Calibri"/>
          <w:b/>
          <w:szCs w:val="24"/>
          <w:u w:val="single"/>
        </w:rPr>
        <w:t>Participants tab</w:t>
      </w:r>
      <w:r w:rsidRPr="00D96E40">
        <w:rPr>
          <w:rFonts w:eastAsia="Calibri"/>
          <w:b/>
          <w:szCs w:val="24"/>
        </w:rPr>
        <w:t xml:space="preserve">: </w:t>
      </w:r>
      <w:r w:rsidRPr="00D96E40">
        <w:rPr>
          <w:rFonts w:eastAsia="Calibri"/>
          <w:szCs w:val="24"/>
        </w:rPr>
        <w:t xml:space="preserve">The section “What individuals have worked on the project?” will be pre-populated with the names of the PIs for the NSEC.  Review and edit as appropriate. </w:t>
      </w:r>
    </w:p>
    <w:p w:rsidR="008E2F04" w:rsidRPr="00D96E40" w:rsidRDefault="008E2F04" w:rsidP="008E2F04">
      <w:pPr>
        <w:ind w:left="1440" w:hanging="720"/>
        <w:jc w:val="both"/>
        <w:rPr>
          <w:rFonts w:eastAsia="Calibri"/>
          <w:szCs w:val="24"/>
        </w:rPr>
      </w:pPr>
    </w:p>
    <w:p w:rsidR="008E2F04" w:rsidRPr="00D96E40" w:rsidRDefault="008E2F04" w:rsidP="008E2F04">
      <w:pPr>
        <w:numPr>
          <w:ilvl w:val="0"/>
          <w:numId w:val="23"/>
        </w:numPr>
        <w:tabs>
          <w:tab w:val="left" w:pos="1800"/>
        </w:tabs>
        <w:ind w:left="1440" w:firstLine="0"/>
        <w:contextualSpacing/>
        <w:jc w:val="both"/>
        <w:rPr>
          <w:rFonts w:eastAsia="Calibri"/>
          <w:szCs w:val="24"/>
        </w:rPr>
      </w:pPr>
      <w:r w:rsidRPr="00D96E40">
        <w:rPr>
          <w:rFonts w:eastAsia="Calibri"/>
          <w:szCs w:val="24"/>
        </w:rPr>
        <w:t>For the “What other organizations have been involved as partners?” question, mark the “nothing to report” checkbox.</w:t>
      </w:r>
    </w:p>
    <w:p w:rsidR="008E2F04" w:rsidRPr="00D96E40" w:rsidRDefault="008E2F04" w:rsidP="008E2F04">
      <w:pPr>
        <w:tabs>
          <w:tab w:val="left" w:pos="1800"/>
        </w:tabs>
        <w:ind w:left="1440"/>
        <w:contextualSpacing/>
        <w:jc w:val="both"/>
        <w:rPr>
          <w:rFonts w:eastAsia="Calibri"/>
          <w:szCs w:val="24"/>
        </w:rPr>
      </w:pPr>
    </w:p>
    <w:p w:rsidR="008E2F04" w:rsidRPr="00D96E40" w:rsidRDefault="008E2F04" w:rsidP="008E2F04">
      <w:pPr>
        <w:numPr>
          <w:ilvl w:val="0"/>
          <w:numId w:val="23"/>
        </w:numPr>
        <w:tabs>
          <w:tab w:val="left" w:pos="1800"/>
        </w:tabs>
        <w:ind w:left="1440" w:firstLine="0"/>
        <w:contextualSpacing/>
        <w:jc w:val="both"/>
        <w:rPr>
          <w:rFonts w:eastAsia="Calibri"/>
          <w:szCs w:val="24"/>
        </w:rPr>
      </w:pPr>
      <w:r w:rsidRPr="00D96E40">
        <w:rPr>
          <w:rFonts w:eastAsia="Calibri"/>
          <w:szCs w:val="24"/>
        </w:rPr>
        <w:t>For the “Have other collaborators or contacts been involved?” mark No.</w:t>
      </w:r>
    </w:p>
    <w:p w:rsidR="008E2F04" w:rsidRPr="00D96E40" w:rsidRDefault="008E2F04" w:rsidP="008E2F04">
      <w:pPr>
        <w:ind w:left="720"/>
        <w:jc w:val="both"/>
        <w:rPr>
          <w:rFonts w:eastAsia="Calibri"/>
          <w:szCs w:val="24"/>
        </w:rPr>
      </w:pPr>
    </w:p>
    <w:p w:rsidR="008E2F04" w:rsidRPr="00D96E40" w:rsidRDefault="008E2F04" w:rsidP="008E2F04">
      <w:pPr>
        <w:ind w:left="1440" w:hanging="720"/>
        <w:jc w:val="both"/>
        <w:rPr>
          <w:rFonts w:eastAsia="Calibri"/>
          <w:szCs w:val="24"/>
        </w:rPr>
      </w:pPr>
      <w:r w:rsidRPr="00D96E40">
        <w:rPr>
          <w:rFonts w:ascii="Courier New" w:eastAsia="Calibri" w:hAnsi="Courier New" w:cs="Courier New"/>
          <w:szCs w:val="24"/>
        </w:rPr>
        <w:t>o</w:t>
      </w:r>
      <w:r w:rsidRPr="00D96E40">
        <w:rPr>
          <w:rFonts w:eastAsia="Calibri"/>
          <w:sz w:val="14"/>
          <w:szCs w:val="14"/>
        </w:rPr>
        <w:t>  </w:t>
      </w:r>
      <w:r w:rsidRPr="00D96E40">
        <w:rPr>
          <w:rFonts w:eastAsia="Calibri"/>
          <w:sz w:val="14"/>
        </w:rPr>
        <w:t> </w:t>
      </w:r>
      <w:r w:rsidRPr="00D96E40">
        <w:rPr>
          <w:rFonts w:eastAsia="Calibri"/>
          <w:sz w:val="14"/>
        </w:rPr>
        <w:tab/>
      </w:r>
      <w:r w:rsidRPr="00D96E40">
        <w:rPr>
          <w:rFonts w:eastAsia="Calibri"/>
          <w:b/>
          <w:szCs w:val="24"/>
          <w:u w:val="single"/>
        </w:rPr>
        <w:t>Impact tab</w:t>
      </w:r>
      <w:r w:rsidRPr="00D96E40">
        <w:rPr>
          <w:rFonts w:eastAsia="Calibri"/>
          <w:b/>
          <w:szCs w:val="24"/>
        </w:rPr>
        <w:t>:</w:t>
      </w:r>
      <w:r w:rsidRPr="00D96E40">
        <w:rPr>
          <w:rFonts w:eastAsia="Calibri"/>
          <w:szCs w:val="24"/>
        </w:rPr>
        <w:t xml:space="preserve"> Mark the “nothing to report” checkbox for all of the questions.</w:t>
      </w:r>
    </w:p>
    <w:p w:rsidR="008E2F04" w:rsidRPr="00D96E40" w:rsidRDefault="008E2F04" w:rsidP="008E2F04">
      <w:pPr>
        <w:ind w:left="1440" w:hanging="720"/>
        <w:jc w:val="both"/>
        <w:rPr>
          <w:rFonts w:eastAsia="Calibri"/>
          <w:szCs w:val="24"/>
        </w:rPr>
      </w:pPr>
    </w:p>
    <w:p w:rsidR="008E2F04" w:rsidRPr="00D96E40" w:rsidRDefault="008E2F04" w:rsidP="008E2F04">
      <w:pPr>
        <w:ind w:left="1440" w:hanging="720"/>
        <w:jc w:val="both"/>
        <w:rPr>
          <w:rFonts w:eastAsia="Calibri"/>
          <w:szCs w:val="24"/>
        </w:rPr>
      </w:pPr>
      <w:r w:rsidRPr="00D96E40">
        <w:rPr>
          <w:rFonts w:ascii="Courier New" w:eastAsia="Calibri" w:hAnsi="Courier New" w:cs="Courier New"/>
          <w:szCs w:val="24"/>
        </w:rPr>
        <w:t>o</w:t>
      </w:r>
      <w:r w:rsidRPr="00D96E40">
        <w:rPr>
          <w:rFonts w:eastAsia="Calibri"/>
          <w:sz w:val="14"/>
          <w:szCs w:val="14"/>
        </w:rPr>
        <w:t>  </w:t>
      </w:r>
      <w:r w:rsidRPr="00D96E40">
        <w:rPr>
          <w:rFonts w:eastAsia="Calibri"/>
          <w:sz w:val="14"/>
        </w:rPr>
        <w:t> </w:t>
      </w:r>
      <w:r w:rsidRPr="00D96E40">
        <w:rPr>
          <w:rFonts w:eastAsia="Calibri"/>
          <w:sz w:val="14"/>
        </w:rPr>
        <w:tab/>
      </w:r>
      <w:r w:rsidRPr="00D96E40">
        <w:rPr>
          <w:rFonts w:eastAsia="Calibri"/>
          <w:b/>
          <w:szCs w:val="24"/>
          <w:u w:val="single"/>
        </w:rPr>
        <w:t>Changes/Problems tab</w:t>
      </w:r>
      <w:r w:rsidRPr="00D96E40">
        <w:rPr>
          <w:rFonts w:eastAsia="Calibri"/>
          <w:b/>
          <w:szCs w:val="24"/>
        </w:rPr>
        <w:t>:</w:t>
      </w:r>
      <w:r w:rsidRPr="00D96E40">
        <w:rPr>
          <w:rFonts w:eastAsia="Calibri"/>
          <w:szCs w:val="24"/>
        </w:rPr>
        <w:t xml:space="preserve"> Mark the “nothing to report” checkbox for all of the questions.</w:t>
      </w:r>
    </w:p>
    <w:p w:rsidR="008E2F04" w:rsidRPr="00D96E40" w:rsidRDefault="008E2F04" w:rsidP="008E2F04">
      <w:pPr>
        <w:ind w:left="1440" w:hanging="720"/>
        <w:jc w:val="both"/>
        <w:rPr>
          <w:rFonts w:eastAsia="Calibri"/>
          <w:szCs w:val="24"/>
        </w:rPr>
      </w:pPr>
    </w:p>
    <w:p w:rsidR="008E2F04" w:rsidRPr="00D96E40" w:rsidRDefault="008E2F04" w:rsidP="008E2F04">
      <w:pPr>
        <w:ind w:left="1440" w:hanging="720"/>
        <w:jc w:val="both"/>
        <w:rPr>
          <w:rFonts w:eastAsia="Calibri"/>
          <w:szCs w:val="24"/>
        </w:rPr>
      </w:pPr>
      <w:r w:rsidRPr="00D96E40">
        <w:rPr>
          <w:rFonts w:ascii="Courier New" w:eastAsia="Calibri" w:hAnsi="Courier New" w:cs="Courier New"/>
          <w:szCs w:val="24"/>
        </w:rPr>
        <w:t>o</w:t>
      </w:r>
      <w:r w:rsidRPr="00D96E40">
        <w:rPr>
          <w:rFonts w:eastAsia="Calibri"/>
          <w:sz w:val="14"/>
          <w:szCs w:val="14"/>
        </w:rPr>
        <w:t>  </w:t>
      </w:r>
      <w:r w:rsidRPr="00D96E40">
        <w:rPr>
          <w:rFonts w:eastAsia="Calibri"/>
          <w:sz w:val="14"/>
        </w:rPr>
        <w:t> </w:t>
      </w:r>
      <w:r w:rsidRPr="00D96E40">
        <w:rPr>
          <w:rFonts w:eastAsia="Calibri"/>
          <w:sz w:val="14"/>
        </w:rPr>
        <w:tab/>
      </w:r>
      <w:r w:rsidRPr="004575E6">
        <w:rPr>
          <w:rFonts w:eastAsia="Calibri"/>
          <w:b/>
          <w:szCs w:val="24"/>
          <w:u w:val="single"/>
        </w:rPr>
        <w:t>Certify and submit.</w:t>
      </w:r>
      <w:r w:rsidRPr="00D96E40">
        <w:rPr>
          <w:rFonts w:eastAsia="Calibri"/>
          <w:b/>
          <w:szCs w:val="24"/>
        </w:rPr>
        <w:t xml:space="preserve"> </w:t>
      </w:r>
      <w:r w:rsidRPr="00D96E40">
        <w:rPr>
          <w:rFonts w:eastAsia="Calibri"/>
          <w:szCs w:val="24"/>
        </w:rPr>
        <w:t xml:space="preserve">Check the Certification checkbox and click on the Submit Report Button. </w:t>
      </w:r>
    </w:p>
    <w:p w:rsidR="008E2F04" w:rsidRPr="00D96E40" w:rsidRDefault="008E2F04" w:rsidP="008E2F04">
      <w:pPr>
        <w:ind w:left="1440" w:hanging="720"/>
        <w:jc w:val="both"/>
        <w:rPr>
          <w:rFonts w:eastAsia="Calibri"/>
          <w:szCs w:val="24"/>
        </w:rPr>
      </w:pPr>
      <w:r w:rsidRPr="00D96E40">
        <w:rPr>
          <w:rFonts w:eastAsia="Calibri"/>
          <w:szCs w:val="24"/>
        </w:rPr>
        <w:t> </w:t>
      </w:r>
    </w:p>
    <w:p w:rsidR="008E2F04" w:rsidRPr="00D96E40" w:rsidRDefault="008E2F04" w:rsidP="008E2F04">
      <w:pPr>
        <w:jc w:val="both"/>
        <w:rPr>
          <w:rFonts w:eastAsia="Calibri"/>
          <w:szCs w:val="24"/>
        </w:rPr>
      </w:pPr>
      <w:r w:rsidRPr="00D96E40">
        <w:rPr>
          <w:rFonts w:eastAsia="Calibri"/>
          <w:szCs w:val="24"/>
        </w:rPr>
        <w:t xml:space="preserve">Note: All of the information regarding the center’s accomplishments, contributions, publications, products, etc. must be contained within the </w:t>
      </w:r>
      <w:r>
        <w:rPr>
          <w:rFonts w:eastAsia="Calibri"/>
          <w:szCs w:val="24"/>
        </w:rPr>
        <w:t>Final</w:t>
      </w:r>
      <w:r w:rsidRPr="00D96E40">
        <w:rPr>
          <w:rFonts w:eastAsia="Calibri"/>
          <w:szCs w:val="24"/>
        </w:rPr>
        <w:t xml:space="preserve"> Report that is submitted directly to the NSEC Program Director.  Entering “nothing to report” in the </w:t>
      </w:r>
      <w:r>
        <w:rPr>
          <w:rFonts w:eastAsia="Calibri"/>
          <w:szCs w:val="24"/>
        </w:rPr>
        <w:t>Final</w:t>
      </w:r>
      <w:r w:rsidRPr="00D96E40">
        <w:rPr>
          <w:rFonts w:eastAsia="Calibri"/>
          <w:szCs w:val="24"/>
        </w:rPr>
        <w:t xml:space="preserve"> Report submission in </w:t>
      </w:r>
      <w:hyperlink r:id="rId16" w:history="1">
        <w:r w:rsidRPr="00D96E40">
          <w:rPr>
            <w:rFonts w:eastAsia="Calibri"/>
            <w:color w:val="0000FF"/>
            <w:szCs w:val="24"/>
            <w:u w:val="single"/>
          </w:rPr>
          <w:t>Research.gov</w:t>
        </w:r>
      </w:hyperlink>
      <w:r w:rsidRPr="00D96E40">
        <w:rPr>
          <w:rFonts w:eastAsia="Calibri"/>
          <w:szCs w:val="24"/>
        </w:rPr>
        <w:t>  does not imply that the center did not make progress or contributions during the reporting period.   It is a means of allowing the NSECs to continue to report under the Annual Reporting guidelines and submitting an integrated set of documents useful to site visit teams and to NSF program officers.</w:t>
      </w:r>
    </w:p>
    <w:p w:rsidR="008E2F04" w:rsidRPr="00D96E40" w:rsidRDefault="008E2F04" w:rsidP="008E2F04">
      <w:pPr>
        <w:rPr>
          <w:rFonts w:eastAsia="Calibri"/>
          <w:szCs w:val="24"/>
        </w:rPr>
      </w:pPr>
      <w:r w:rsidRPr="00D96E40">
        <w:rPr>
          <w:rFonts w:eastAsia="Calibri"/>
          <w:szCs w:val="24"/>
        </w:rPr>
        <w:t> </w:t>
      </w:r>
    </w:p>
    <w:p w:rsidR="008E2F04" w:rsidRPr="00D96E40" w:rsidRDefault="008E2F04" w:rsidP="008E2F04">
      <w:pPr>
        <w:rPr>
          <w:rFonts w:eastAsia="Calibri"/>
          <w:szCs w:val="24"/>
        </w:rPr>
      </w:pPr>
    </w:p>
    <w:p w:rsidR="008E2F04" w:rsidRDefault="008E2F04" w:rsidP="008E2F04">
      <w:pPr>
        <w:jc w:val="center"/>
      </w:pPr>
    </w:p>
    <w:p w:rsidR="007F4D26" w:rsidRPr="00662407" w:rsidRDefault="008E2F04" w:rsidP="008E2F04">
      <w:r>
        <w:rPr>
          <w:b/>
        </w:rPr>
        <w:br w:type="page"/>
      </w:r>
    </w:p>
    <w:p w:rsidR="00DC017B" w:rsidRDefault="00DC017B" w:rsidP="003E2F0C">
      <w:bookmarkStart w:id="0" w:name="_GoBack"/>
      <w:bookmarkEnd w:id="0"/>
    </w:p>
    <w:p w:rsidR="007F4D26" w:rsidRPr="00662407" w:rsidRDefault="007F4D26" w:rsidP="00F47EAF">
      <w:pPr>
        <w:jc w:val="center"/>
        <w:rPr>
          <w:b/>
        </w:rPr>
      </w:pPr>
      <w:r w:rsidRPr="00662407">
        <w:rPr>
          <w:b/>
        </w:rPr>
        <w:t xml:space="preserve">NSEC </w:t>
      </w:r>
      <w:r>
        <w:rPr>
          <w:b/>
        </w:rPr>
        <w:t>FINAL</w:t>
      </w:r>
      <w:r w:rsidRPr="00662407">
        <w:rPr>
          <w:b/>
        </w:rPr>
        <w:t xml:space="preserve"> REPORT</w:t>
      </w:r>
      <w:r w:rsidR="003E2F0C">
        <w:rPr>
          <w:b/>
        </w:rPr>
        <w:t xml:space="preserve"> Guidelines</w:t>
      </w:r>
      <w:r w:rsidR="007A56F3">
        <w:rPr>
          <w:b/>
        </w:rPr>
        <w:t xml:space="preserve">:  </w:t>
      </w:r>
      <w:r w:rsidR="00B20AE2">
        <w:rPr>
          <w:b/>
        </w:rPr>
        <w:t>Class of 2001 - Renewal award</w:t>
      </w:r>
    </w:p>
    <w:p w:rsidR="007F4D26" w:rsidRPr="00662407" w:rsidRDefault="007F4D26">
      <w:pPr>
        <w:jc w:val="center"/>
        <w:rPr>
          <w:b/>
        </w:rPr>
      </w:pPr>
    </w:p>
    <w:p w:rsidR="007F4D26" w:rsidRPr="00662407" w:rsidRDefault="007F4D26">
      <w:pPr>
        <w:jc w:val="center"/>
        <w:rPr>
          <w:b/>
        </w:rPr>
      </w:pPr>
      <w:r w:rsidRPr="00662407">
        <w:rPr>
          <w:b/>
        </w:rPr>
        <w:t>CONTENTS</w:t>
      </w:r>
    </w:p>
    <w:p w:rsidR="007F4D26" w:rsidRPr="00662407" w:rsidRDefault="007F4D26">
      <w:pPr>
        <w:pStyle w:val="Header"/>
        <w:tabs>
          <w:tab w:val="clear" w:pos="4320"/>
          <w:tab w:val="clear" w:pos="8640"/>
        </w:tabs>
      </w:pPr>
    </w:p>
    <w:p w:rsidR="007F4D26" w:rsidRPr="00662407" w:rsidRDefault="007F4D26" w:rsidP="007F4D26">
      <w:pPr>
        <w:numPr>
          <w:ilvl w:val="0"/>
          <w:numId w:val="6"/>
        </w:numPr>
        <w:tabs>
          <w:tab w:val="clear" w:pos="720"/>
          <w:tab w:val="num" w:pos="360"/>
        </w:tabs>
        <w:ind w:left="360"/>
        <w:rPr>
          <w:b/>
          <w:bCs/>
        </w:rPr>
      </w:pPr>
      <w:r w:rsidRPr="00662407">
        <w:rPr>
          <w:b/>
          <w:bCs/>
        </w:rPr>
        <w:t>NSF Cover page</w:t>
      </w:r>
    </w:p>
    <w:p w:rsidR="007F4D26" w:rsidRPr="00662407" w:rsidRDefault="007F4D26">
      <w:pPr>
        <w:tabs>
          <w:tab w:val="left" w:pos="360"/>
        </w:tabs>
      </w:pPr>
    </w:p>
    <w:p w:rsidR="007F4D26" w:rsidRPr="00662407" w:rsidRDefault="007F4D26" w:rsidP="007F4D26">
      <w:pPr>
        <w:numPr>
          <w:ilvl w:val="0"/>
          <w:numId w:val="6"/>
        </w:numPr>
        <w:tabs>
          <w:tab w:val="left" w:pos="360"/>
        </w:tabs>
        <w:ind w:hanging="720"/>
        <w:rPr>
          <w:b/>
          <w:bCs/>
        </w:rPr>
      </w:pPr>
      <w:r w:rsidRPr="00662407">
        <w:rPr>
          <w:b/>
          <w:bCs/>
        </w:rPr>
        <w:t xml:space="preserve">Table of Contents </w:t>
      </w:r>
      <w:r>
        <w:t xml:space="preserve"> </w:t>
      </w:r>
    </w:p>
    <w:p w:rsidR="007F4D26" w:rsidRPr="00662407" w:rsidRDefault="007F4D26">
      <w:pPr>
        <w:ind w:left="360" w:hanging="360"/>
        <w:rPr>
          <w:i/>
        </w:rPr>
      </w:pPr>
    </w:p>
    <w:p w:rsidR="007F4D26" w:rsidRPr="00662407" w:rsidRDefault="007F4D26">
      <w:pPr>
        <w:ind w:left="360" w:hanging="360"/>
      </w:pPr>
      <w:r w:rsidRPr="00662407">
        <w:rPr>
          <w:b/>
          <w:u w:val="single"/>
        </w:rPr>
        <w:t>Narrative Sections</w:t>
      </w:r>
      <w:r w:rsidRPr="00662407">
        <w:t>:</w:t>
      </w:r>
    </w:p>
    <w:p w:rsidR="007F4D26" w:rsidRPr="00662407" w:rsidRDefault="007F4D26">
      <w:pPr>
        <w:ind w:left="360" w:hanging="360"/>
        <w:rPr>
          <w:i/>
        </w:rPr>
      </w:pPr>
    </w:p>
    <w:p w:rsidR="007F4D26" w:rsidRPr="00662407" w:rsidRDefault="007F4D26" w:rsidP="007F4D26">
      <w:pPr>
        <w:numPr>
          <w:ilvl w:val="0"/>
          <w:numId w:val="2"/>
        </w:numPr>
        <w:tabs>
          <w:tab w:val="clear" w:pos="720"/>
          <w:tab w:val="num" w:pos="360"/>
        </w:tabs>
        <w:ind w:left="360"/>
        <w:rPr>
          <w:b/>
        </w:rPr>
      </w:pPr>
      <w:r w:rsidRPr="00662407">
        <w:rPr>
          <w:b/>
        </w:rPr>
        <w:t>Project Summar</w:t>
      </w:r>
      <w:r>
        <w:rPr>
          <w:b/>
        </w:rPr>
        <w:t>y</w:t>
      </w:r>
      <w:r w:rsidRPr="00662407">
        <w:t xml:space="preserve"> </w:t>
      </w:r>
      <w:r w:rsidRPr="00662407">
        <w:rPr>
          <w:b/>
        </w:rPr>
        <w:t xml:space="preserve"> (</w:t>
      </w:r>
      <w:r w:rsidR="00B20AE2">
        <w:rPr>
          <w:b/>
        </w:rPr>
        <w:t xml:space="preserve">Limit </w:t>
      </w:r>
      <w:r>
        <w:rPr>
          <w:b/>
        </w:rPr>
        <w:t>5</w:t>
      </w:r>
      <w:r w:rsidRPr="00662407">
        <w:rPr>
          <w:b/>
        </w:rPr>
        <w:t xml:space="preserve"> page</w:t>
      </w:r>
      <w:r>
        <w:rPr>
          <w:b/>
        </w:rPr>
        <w:t>s</w:t>
      </w:r>
      <w:r w:rsidRPr="00662407">
        <w:rPr>
          <w:b/>
        </w:rPr>
        <w:t>)</w:t>
      </w:r>
    </w:p>
    <w:p w:rsidR="007F4D26" w:rsidRPr="00662407" w:rsidRDefault="007F4D26">
      <w:pPr>
        <w:tabs>
          <w:tab w:val="num" w:pos="360"/>
        </w:tabs>
        <w:ind w:left="360" w:hanging="360"/>
      </w:pPr>
      <w:r w:rsidRPr="00662407">
        <w:tab/>
        <w:t xml:space="preserve">The summary should include </w:t>
      </w:r>
      <w:r>
        <w:t xml:space="preserve">the mission, </w:t>
      </w:r>
      <w:r w:rsidRPr="00662407">
        <w:t xml:space="preserve">goals, </w:t>
      </w:r>
      <w:r w:rsidR="006040CD">
        <w:t>and the most signifi</w:t>
      </w:r>
      <w:r w:rsidR="00BD04A2">
        <w:t>cant</w:t>
      </w:r>
      <w:r w:rsidRPr="00662407">
        <w:t xml:space="preserve"> achievements </w:t>
      </w:r>
      <w:r w:rsidR="00BD04A2">
        <w:t>of the NSEC in two sections:</w:t>
      </w:r>
      <w:r w:rsidRPr="00662407">
        <w:t xml:space="preserve"> </w:t>
      </w:r>
      <w:r w:rsidR="00BD04A2">
        <w:t>Intellectual M</w:t>
      </w:r>
      <w:r>
        <w:t>erits</w:t>
      </w:r>
      <w:r w:rsidRPr="00662407">
        <w:t xml:space="preserve"> and </w:t>
      </w:r>
      <w:r w:rsidR="00BD04A2">
        <w:t>B</w:t>
      </w:r>
      <w:r w:rsidRPr="00662407">
        <w:t xml:space="preserve">roader </w:t>
      </w:r>
      <w:r w:rsidR="00BD04A2">
        <w:t>I</w:t>
      </w:r>
      <w:r w:rsidRPr="00662407">
        <w:t xml:space="preserve">mpacts of the </w:t>
      </w:r>
      <w:r w:rsidR="00B20AE2">
        <w:t>NSEC</w:t>
      </w:r>
      <w:r w:rsidRPr="00662407">
        <w:t>.</w:t>
      </w:r>
    </w:p>
    <w:p w:rsidR="007F4D26" w:rsidRPr="00662407" w:rsidRDefault="007F4D26">
      <w:pPr>
        <w:tabs>
          <w:tab w:val="num" w:pos="360"/>
        </w:tabs>
        <w:ind w:left="360" w:hanging="360"/>
      </w:pPr>
    </w:p>
    <w:p w:rsidR="007F4D26" w:rsidRPr="00662407" w:rsidRDefault="007F4D26" w:rsidP="007F4D26">
      <w:pPr>
        <w:numPr>
          <w:ilvl w:val="0"/>
          <w:numId w:val="2"/>
        </w:numPr>
        <w:tabs>
          <w:tab w:val="clear" w:pos="720"/>
          <w:tab w:val="num" w:pos="360"/>
        </w:tabs>
        <w:ind w:left="360"/>
      </w:pPr>
      <w:r w:rsidRPr="00662407">
        <w:rPr>
          <w:b/>
        </w:rPr>
        <w:t>List of Center Participants, Advisory Boards, and Participating Institutions</w:t>
      </w:r>
    </w:p>
    <w:p w:rsidR="007F4D26" w:rsidRPr="00662407" w:rsidRDefault="007F4D26" w:rsidP="007F4D26">
      <w:pPr>
        <w:pStyle w:val="BodyTextIndent"/>
        <w:numPr>
          <w:ilvl w:val="1"/>
          <w:numId w:val="2"/>
        </w:numPr>
        <w:tabs>
          <w:tab w:val="num" w:pos="720"/>
        </w:tabs>
        <w:ind w:left="720"/>
      </w:pPr>
      <w:r w:rsidRPr="00662407">
        <w:t>List all individual</w:t>
      </w:r>
      <w:r w:rsidRPr="002C5021">
        <w:t xml:space="preserve"> faculty level </w:t>
      </w:r>
      <w:r w:rsidRPr="002C5021">
        <w:rPr>
          <w:bCs/>
        </w:rPr>
        <w:t>center participants</w:t>
      </w:r>
      <w:r w:rsidRPr="002C5021">
        <w:t xml:space="preserve"> </w:t>
      </w:r>
      <w:r w:rsidRPr="00662407">
        <w:t>that</w:t>
      </w:r>
      <w:r>
        <w:t xml:space="preserve"> </w:t>
      </w:r>
      <w:r w:rsidRPr="00662407">
        <w:t xml:space="preserve">received support </w:t>
      </w:r>
      <w:r>
        <w:t xml:space="preserve">(continuous or otherwise) </w:t>
      </w:r>
      <w:r w:rsidR="00B20AE2">
        <w:t>during the renewal award period</w:t>
      </w:r>
      <w:r w:rsidRPr="00662407">
        <w:t xml:space="preserve">.  Indicate in </w:t>
      </w:r>
      <w:r>
        <w:rPr>
          <w:b/>
          <w:bCs/>
        </w:rPr>
        <w:t>Bold</w:t>
      </w:r>
      <w:r w:rsidRPr="00662407">
        <w:t xml:space="preserve"> the current participants.  Support can be in the form of salary support, and/or support for students, postdoctoral students, equipment, or other monetary support. List separately as “Affiliated Participants” all those who form an integral part of the Center but who receive no support</w:t>
      </w:r>
      <w:r w:rsidR="00B20AE2">
        <w:t xml:space="preserve"> from the NSEC award</w:t>
      </w:r>
      <w:r w:rsidRPr="00662407">
        <w:t>.  For each name list the appropriate discipline / department.</w:t>
      </w:r>
    </w:p>
    <w:p w:rsidR="007F4D26" w:rsidRPr="00662407" w:rsidRDefault="007F4D26" w:rsidP="007F4D26">
      <w:pPr>
        <w:pStyle w:val="BodyTextIndent"/>
        <w:numPr>
          <w:ilvl w:val="1"/>
          <w:numId w:val="2"/>
        </w:numPr>
        <w:tabs>
          <w:tab w:val="num" w:pos="720"/>
        </w:tabs>
        <w:ind w:left="720"/>
      </w:pPr>
      <w:r w:rsidRPr="00662407">
        <w:t xml:space="preserve">List members of the </w:t>
      </w:r>
      <w:r w:rsidRPr="00414B14">
        <w:rPr>
          <w:bCs/>
          <w:i/>
        </w:rPr>
        <w:t>external advisory boards</w:t>
      </w:r>
      <w:r w:rsidRPr="00662407">
        <w:t>.</w:t>
      </w:r>
      <w:r w:rsidRPr="0007452F">
        <w:t xml:space="preserve"> </w:t>
      </w:r>
      <w:r w:rsidRPr="00662407">
        <w:t xml:space="preserve">Indicate in </w:t>
      </w:r>
      <w:r>
        <w:rPr>
          <w:b/>
          <w:bCs/>
        </w:rPr>
        <w:t>Bold</w:t>
      </w:r>
      <w:r w:rsidRPr="00662407">
        <w:t xml:space="preserve"> the current participants.</w:t>
      </w:r>
    </w:p>
    <w:p w:rsidR="007F4D26" w:rsidRDefault="007F4D26" w:rsidP="007F4D26">
      <w:pPr>
        <w:pStyle w:val="BodyTextIndent"/>
        <w:numPr>
          <w:ilvl w:val="1"/>
          <w:numId w:val="2"/>
        </w:numPr>
        <w:tabs>
          <w:tab w:val="num" w:pos="720"/>
        </w:tabs>
        <w:ind w:left="720"/>
      </w:pPr>
      <w:r w:rsidRPr="00662407">
        <w:t xml:space="preserve">List all </w:t>
      </w:r>
      <w:r w:rsidRPr="00414B14">
        <w:rPr>
          <w:bCs/>
          <w:i/>
        </w:rPr>
        <w:t>academic participating institutions</w:t>
      </w:r>
      <w:r w:rsidRPr="00662407">
        <w:t xml:space="preserve"> that have a significant participation in activities of the center.  Include minority-serving institutions that have substantial research and / or educational interactions with the center.  </w:t>
      </w:r>
      <w:r w:rsidRPr="00662407">
        <w:rPr>
          <w:i/>
          <w:iCs/>
        </w:rPr>
        <w:t>Note: there does not need to be a financial relationship between the center and the academic participating institutions</w:t>
      </w:r>
      <w:r w:rsidRPr="00662407">
        <w:t xml:space="preserve">.  </w:t>
      </w:r>
    </w:p>
    <w:p w:rsidR="00E15885" w:rsidRDefault="00E15885" w:rsidP="00E15885">
      <w:pPr>
        <w:pStyle w:val="BodyTextIndent"/>
        <w:numPr>
          <w:ilvl w:val="1"/>
          <w:numId w:val="2"/>
        </w:numPr>
        <w:tabs>
          <w:tab w:val="num" w:pos="720"/>
        </w:tabs>
        <w:ind w:left="720"/>
      </w:pPr>
      <w:r w:rsidRPr="00662407">
        <w:t xml:space="preserve">List all </w:t>
      </w:r>
      <w:r w:rsidRPr="00414B14">
        <w:rPr>
          <w:bCs/>
          <w:i/>
        </w:rPr>
        <w:t>participating</w:t>
      </w:r>
      <w:r>
        <w:rPr>
          <w:bCs/>
          <w:i/>
        </w:rPr>
        <w:t xml:space="preserve"> industrial</w:t>
      </w:r>
      <w:r w:rsidRPr="00414B14">
        <w:rPr>
          <w:bCs/>
          <w:i/>
        </w:rPr>
        <w:t xml:space="preserve"> institutions</w:t>
      </w:r>
      <w:r w:rsidRPr="0007452F">
        <w:t xml:space="preserve"> </w:t>
      </w:r>
      <w:r w:rsidRPr="00662407">
        <w:t xml:space="preserve">that have a significant participation in activities of the center.  </w:t>
      </w:r>
      <w:r w:rsidRPr="00662407">
        <w:rPr>
          <w:i/>
          <w:iCs/>
        </w:rPr>
        <w:t>Note: there does not need to be a financial relationship between the center and the participating</w:t>
      </w:r>
      <w:r>
        <w:rPr>
          <w:i/>
          <w:iCs/>
        </w:rPr>
        <w:t xml:space="preserve"> industry.</w:t>
      </w:r>
      <w:r w:rsidRPr="00662407">
        <w:t xml:space="preserve"> </w:t>
      </w:r>
    </w:p>
    <w:p w:rsidR="00E15885" w:rsidRDefault="00E15885" w:rsidP="00E15885">
      <w:pPr>
        <w:pStyle w:val="BodyTextIndent"/>
        <w:numPr>
          <w:ilvl w:val="1"/>
          <w:numId w:val="2"/>
        </w:numPr>
        <w:tabs>
          <w:tab w:val="num" w:pos="720"/>
        </w:tabs>
        <w:ind w:left="720"/>
      </w:pPr>
      <w:r w:rsidRPr="00662407">
        <w:t xml:space="preserve">List all </w:t>
      </w:r>
      <w:r>
        <w:t xml:space="preserve">remaining </w:t>
      </w:r>
      <w:r w:rsidRPr="00414B14">
        <w:rPr>
          <w:bCs/>
          <w:i/>
        </w:rPr>
        <w:t>non-academic participating institutions</w:t>
      </w:r>
      <w:r w:rsidRPr="0007452F">
        <w:t xml:space="preserve"> </w:t>
      </w:r>
      <w:r w:rsidRPr="00662407">
        <w:t xml:space="preserve">that have a significant participation in activities of the center.  Include state supported institutions, national laboratories and other federal agencies, international partners, museums, etc. </w:t>
      </w:r>
      <w:r w:rsidRPr="00662407">
        <w:rPr>
          <w:i/>
          <w:iCs/>
        </w:rPr>
        <w:t>Note: there does not need to be a financial relationship between the center and the non-academic participating institutions</w:t>
      </w:r>
      <w:r w:rsidRPr="00662407">
        <w:t xml:space="preserve">.  </w:t>
      </w:r>
    </w:p>
    <w:p w:rsidR="007F4D26" w:rsidRDefault="007F4D26" w:rsidP="007F4D26">
      <w:pPr>
        <w:pStyle w:val="BodyTextIndent"/>
        <w:numPr>
          <w:ilvl w:val="1"/>
          <w:numId w:val="2"/>
        </w:numPr>
        <w:tabs>
          <w:tab w:val="num" w:pos="720"/>
        </w:tabs>
        <w:ind w:left="720"/>
      </w:pPr>
      <w:r>
        <w:t xml:space="preserve">List all </w:t>
      </w:r>
      <w:r w:rsidRPr="00414B14">
        <w:rPr>
          <w:i/>
        </w:rPr>
        <w:t>graduate students</w:t>
      </w:r>
      <w:r>
        <w:t xml:space="preserve"> who received Ph.D. degrees under this program during the </w:t>
      </w:r>
      <w:r w:rsidR="00B20AE2">
        <w:t>renewal award</w:t>
      </w:r>
      <w:r>
        <w:t xml:space="preserve">.  List in each case the faculty advisor(s) and the current </w:t>
      </w:r>
      <w:r w:rsidRPr="00414B14">
        <w:t>employment</w:t>
      </w:r>
      <w:r>
        <w:t xml:space="preserve"> status </w:t>
      </w:r>
      <w:r w:rsidR="00754408">
        <w:t xml:space="preserve">(industry, academia, national lab, unemployed, etc.) </w:t>
      </w:r>
      <w:r>
        <w:t xml:space="preserve">of the student (if known). </w:t>
      </w:r>
    </w:p>
    <w:p w:rsidR="007F4D26" w:rsidRDefault="007F4D26" w:rsidP="007F4D26">
      <w:pPr>
        <w:pStyle w:val="BodyTextIndent"/>
        <w:numPr>
          <w:ilvl w:val="1"/>
          <w:numId w:val="2"/>
        </w:numPr>
        <w:tabs>
          <w:tab w:val="num" w:pos="720"/>
        </w:tabs>
        <w:ind w:left="720"/>
      </w:pPr>
      <w:r>
        <w:t xml:space="preserve">List all </w:t>
      </w:r>
      <w:r w:rsidRPr="00414B14">
        <w:rPr>
          <w:i/>
        </w:rPr>
        <w:t>Postdoctoral participants</w:t>
      </w:r>
      <w:r>
        <w:t xml:space="preserve"> who were associated with the Center during the </w:t>
      </w:r>
      <w:r w:rsidR="00BD04A2">
        <w:t>renewal period.</w:t>
      </w:r>
      <w:r>
        <w:t xml:space="preserve">  List in each case the faculty advisor(s) and the current </w:t>
      </w:r>
      <w:r w:rsidRPr="00414B14">
        <w:t>employment</w:t>
      </w:r>
      <w:r>
        <w:t xml:space="preserve"> status </w:t>
      </w:r>
      <w:r w:rsidR="00754408">
        <w:t xml:space="preserve">(industry, academia, national lab, unemployed, etc.) </w:t>
      </w:r>
      <w:r>
        <w:t xml:space="preserve">of the post-docs (if known).  </w:t>
      </w:r>
    </w:p>
    <w:p w:rsidR="007F4D26" w:rsidRDefault="007F4D26">
      <w:pPr>
        <w:numPr>
          <w:ilvl w:val="12"/>
          <w:numId w:val="0"/>
        </w:numPr>
        <w:tabs>
          <w:tab w:val="num" w:pos="360"/>
        </w:tabs>
        <w:ind w:left="360" w:hanging="360"/>
      </w:pPr>
    </w:p>
    <w:p w:rsidR="007F4D26" w:rsidRPr="00662407" w:rsidRDefault="007F4D26" w:rsidP="007F4D26">
      <w:pPr>
        <w:numPr>
          <w:ilvl w:val="0"/>
          <w:numId w:val="2"/>
        </w:numPr>
        <w:tabs>
          <w:tab w:val="clear" w:pos="720"/>
          <w:tab w:val="num" w:pos="360"/>
        </w:tabs>
        <w:ind w:left="360"/>
      </w:pPr>
      <w:r w:rsidRPr="00662407">
        <w:rPr>
          <w:b/>
        </w:rPr>
        <w:lastRenderedPageBreak/>
        <w:t>Quantifiable Outputs</w:t>
      </w:r>
    </w:p>
    <w:p w:rsidR="007F4D26" w:rsidRDefault="007F4D26" w:rsidP="002B72E4">
      <w:pPr>
        <w:tabs>
          <w:tab w:val="num" w:pos="720"/>
        </w:tabs>
        <w:ind w:left="720" w:hanging="360"/>
      </w:pPr>
      <w:r w:rsidRPr="00662407">
        <w:t>Insert Table 1 here (see appendix)</w:t>
      </w:r>
    </w:p>
    <w:p w:rsidR="00961E9B" w:rsidRPr="002B72E4" w:rsidRDefault="00961E9B" w:rsidP="002B72E4">
      <w:pPr>
        <w:tabs>
          <w:tab w:val="num" w:pos="720"/>
        </w:tabs>
        <w:ind w:left="720" w:hanging="360"/>
      </w:pPr>
    </w:p>
    <w:p w:rsidR="007F4D26" w:rsidRPr="00662407" w:rsidRDefault="002B72E4">
      <w:pPr>
        <w:tabs>
          <w:tab w:val="num" w:pos="360"/>
        </w:tabs>
        <w:ind w:left="360" w:hanging="360"/>
      </w:pPr>
      <w:r>
        <w:rPr>
          <w:b/>
        </w:rPr>
        <w:t>6</w:t>
      </w:r>
      <w:r w:rsidR="007F4D26" w:rsidRPr="00662407">
        <w:rPr>
          <w:b/>
        </w:rPr>
        <w:t xml:space="preserve">.   Research Program, Accomplishments, and Plans </w:t>
      </w:r>
      <w:r w:rsidR="00BD04A2">
        <w:rPr>
          <w:b/>
        </w:rPr>
        <w:t xml:space="preserve">(Limit </w:t>
      </w:r>
      <w:r w:rsidR="007F4D26">
        <w:rPr>
          <w:b/>
        </w:rPr>
        <w:t>5 pages per Thrust</w:t>
      </w:r>
      <w:r w:rsidR="00961E9B">
        <w:rPr>
          <w:b/>
        </w:rPr>
        <w:t xml:space="preserve"> and 1 page per Seed</w:t>
      </w:r>
      <w:r w:rsidR="007F4D26">
        <w:rPr>
          <w:b/>
        </w:rPr>
        <w:t>)</w:t>
      </w:r>
    </w:p>
    <w:p w:rsidR="007F4D26" w:rsidRDefault="007F4D26">
      <w:pPr>
        <w:numPr>
          <w:ilvl w:val="12"/>
          <w:numId w:val="0"/>
        </w:numPr>
        <w:tabs>
          <w:tab w:val="num" w:pos="360"/>
        </w:tabs>
        <w:ind w:left="360" w:hanging="360"/>
      </w:pPr>
      <w:r w:rsidRPr="00662407">
        <w:tab/>
        <w:t>State</w:t>
      </w:r>
      <w:r>
        <w:t xml:space="preserve"> the</w:t>
      </w:r>
      <w:r w:rsidR="009B1C8B">
        <w:t xml:space="preserve"> title of each T</w:t>
      </w:r>
      <w:r w:rsidRPr="00662407">
        <w:t>hrust</w:t>
      </w:r>
      <w:r w:rsidR="009B1C8B">
        <w:t xml:space="preserve"> pursued over the course of the renewal period; </w:t>
      </w:r>
      <w:r w:rsidRPr="00662407">
        <w:t xml:space="preserve">list </w:t>
      </w:r>
      <w:r>
        <w:t xml:space="preserve">the </w:t>
      </w:r>
      <w:r w:rsidRPr="00662407">
        <w:t xml:space="preserve">names of each faculty investigator and senior participants by name, discipline/department; list number of graduate students, undergraduate students, and postdocs.  Summarize the overall organization of the research program under manageable themes or thrusts. Describe major accomplishments under each thrust for the </w:t>
      </w:r>
      <w:r w:rsidR="00961E9B">
        <w:t>renewal award</w:t>
      </w:r>
      <w:r w:rsidRPr="00662407">
        <w:t xml:space="preserve">.  </w:t>
      </w:r>
      <w:r w:rsidRPr="00662407">
        <w:rPr>
          <w:u w:val="single"/>
        </w:rPr>
        <w:t>Underline</w:t>
      </w:r>
      <w:r w:rsidRPr="00662407">
        <w:t xml:space="preserve"> the name of each investigator wherever it occurs.  Where applicable, the progress towards proof-of-concept test beds and their impact on the overall research program should be described.  </w:t>
      </w:r>
      <w:r w:rsidR="00961E9B">
        <w:t>Describe</w:t>
      </w:r>
      <w:r>
        <w:t xml:space="preserve"> </w:t>
      </w:r>
      <w:r w:rsidR="00961E9B">
        <w:t xml:space="preserve">the </w:t>
      </w:r>
      <w:r w:rsidRPr="00662407">
        <w:t xml:space="preserve">seed projects </w:t>
      </w:r>
      <w:r>
        <w:t xml:space="preserve">for the </w:t>
      </w:r>
      <w:r w:rsidR="00961E9B">
        <w:t>renewal</w:t>
      </w:r>
      <w:r>
        <w:t xml:space="preserve"> </w:t>
      </w:r>
      <w:r w:rsidR="00961E9B">
        <w:t xml:space="preserve">period </w:t>
      </w:r>
      <w:r w:rsidRPr="00662407">
        <w:t xml:space="preserve">and major outcomes for these.   </w:t>
      </w:r>
    </w:p>
    <w:p w:rsidR="007F4D26" w:rsidRDefault="007F4D26">
      <w:pPr>
        <w:numPr>
          <w:ilvl w:val="12"/>
          <w:numId w:val="0"/>
        </w:numPr>
        <w:tabs>
          <w:tab w:val="num" w:pos="360"/>
        </w:tabs>
        <w:ind w:left="360" w:hanging="360"/>
      </w:pPr>
    </w:p>
    <w:p w:rsidR="007F4D26" w:rsidRDefault="002B72E4" w:rsidP="007F4D26">
      <w:pPr>
        <w:rPr>
          <w:bCs/>
        </w:rPr>
      </w:pPr>
      <w:r>
        <w:rPr>
          <w:b/>
        </w:rPr>
        <w:t>7</w:t>
      </w:r>
      <w:r w:rsidR="007F4D26">
        <w:rPr>
          <w:b/>
        </w:rPr>
        <w:t xml:space="preserve">. </w:t>
      </w:r>
      <w:r w:rsidR="007F4D26" w:rsidRPr="00662407">
        <w:rPr>
          <w:b/>
        </w:rPr>
        <w:t xml:space="preserve">Center Diversity – </w:t>
      </w:r>
      <w:r w:rsidR="007F4D26" w:rsidRPr="00D81283">
        <w:rPr>
          <w:bCs/>
        </w:rPr>
        <w:t xml:space="preserve">Current status and progress since the start of the </w:t>
      </w:r>
      <w:r w:rsidR="00961E9B">
        <w:rPr>
          <w:bCs/>
        </w:rPr>
        <w:t>renewal</w:t>
      </w:r>
      <w:r w:rsidR="007F4D26" w:rsidRPr="00D81283">
        <w:rPr>
          <w:bCs/>
        </w:rPr>
        <w:t>.</w:t>
      </w:r>
    </w:p>
    <w:p w:rsidR="007F4D26" w:rsidRDefault="007F4D26" w:rsidP="007F4D26">
      <w:pPr>
        <w:ind w:left="360"/>
      </w:pPr>
    </w:p>
    <w:p w:rsidR="007F4D26" w:rsidRPr="00D81283" w:rsidRDefault="007F4D26" w:rsidP="007F4D26">
      <w:pPr>
        <w:ind w:left="360"/>
      </w:pPr>
      <w:r w:rsidRPr="00D81283">
        <w:t>Insert Diversity Table Here.</w:t>
      </w:r>
      <w:r>
        <w:t xml:space="preserve"> (See Table 2 below)</w:t>
      </w:r>
    </w:p>
    <w:p w:rsidR="007F4D26" w:rsidRDefault="007F4D26" w:rsidP="007F4D26">
      <w:pPr>
        <w:ind w:left="360"/>
        <w:rPr>
          <w:szCs w:val="18"/>
        </w:rPr>
      </w:pPr>
    </w:p>
    <w:p w:rsidR="007F4D26" w:rsidRPr="001D2CC0" w:rsidRDefault="007F4D26" w:rsidP="007F4D26">
      <w:pPr>
        <w:ind w:left="360"/>
      </w:pPr>
      <w:r>
        <w:t xml:space="preserve">Summarize what elements of the NSECs diversity strategic plan were effective </w:t>
      </w:r>
      <w:r w:rsidRPr="00662407">
        <w:t xml:space="preserve">in increasing </w:t>
      </w:r>
      <w:r w:rsidRPr="00662407">
        <w:rPr>
          <w:szCs w:val="18"/>
        </w:rPr>
        <w:t>the diversity of the center’s leadership, faculty, undergraduate, graduate stude</w:t>
      </w:r>
      <w:r>
        <w:rPr>
          <w:szCs w:val="18"/>
        </w:rPr>
        <w:t xml:space="preserve">nt, postdoctoral associates, and REU students.  </w:t>
      </w:r>
    </w:p>
    <w:p w:rsidR="007F4D26" w:rsidRDefault="007F4D26">
      <w:pPr>
        <w:ind w:left="360"/>
        <w:rPr>
          <w:szCs w:val="18"/>
        </w:rPr>
      </w:pPr>
    </w:p>
    <w:p w:rsidR="007F4D26" w:rsidRPr="00662407" w:rsidRDefault="002B72E4" w:rsidP="007F4D26">
      <w:pPr>
        <w:rPr>
          <w:b/>
        </w:rPr>
      </w:pPr>
      <w:r>
        <w:rPr>
          <w:b/>
        </w:rPr>
        <w:t>8</w:t>
      </w:r>
      <w:r w:rsidR="007F4D26">
        <w:rPr>
          <w:b/>
        </w:rPr>
        <w:t>. Education</w:t>
      </w:r>
      <w:r w:rsidR="007F4D26" w:rsidRPr="00662407">
        <w:rPr>
          <w:b/>
        </w:rPr>
        <w:t xml:space="preserve"> </w:t>
      </w:r>
      <w:r w:rsidR="00961E9B">
        <w:rPr>
          <w:b/>
        </w:rPr>
        <w:t xml:space="preserve">(Limit </w:t>
      </w:r>
      <w:r w:rsidR="007F4D26">
        <w:rPr>
          <w:b/>
        </w:rPr>
        <w:t>10 pages)</w:t>
      </w:r>
    </w:p>
    <w:p w:rsidR="007F4D26" w:rsidRDefault="007F4D26">
      <w:pPr>
        <w:pStyle w:val="BodyTextIndent"/>
        <w:numPr>
          <w:ilvl w:val="0"/>
          <w:numId w:val="0"/>
        </w:numPr>
        <w:ind w:left="360"/>
      </w:pPr>
      <w:r w:rsidRPr="00662407">
        <w:t xml:space="preserve">Summarize </w:t>
      </w:r>
      <w:r>
        <w:t>the key</w:t>
      </w:r>
      <w:r w:rsidRPr="00662407">
        <w:t xml:space="preserve"> education activities</w:t>
      </w:r>
      <w:r>
        <w:t xml:space="preserve"> over the </w:t>
      </w:r>
      <w:r w:rsidR="00961E9B">
        <w:t xml:space="preserve">renewal award period.  Include new Nanoscale Science and Engineering (NSE) </w:t>
      </w:r>
      <w:r w:rsidRPr="00662407">
        <w:t>course titles, modified NSE course titles, NSE degree programs, NSE minors, NSE Certificates</w:t>
      </w:r>
      <w:r w:rsidR="00961E9B">
        <w:t>, etc</w:t>
      </w:r>
      <w:r w:rsidRPr="00662407">
        <w:t xml:space="preserve">.  If applicable, provide a narrative of REU activities, minority programs; outreach to K-12 institutions; web based educational activities; </w:t>
      </w:r>
      <w:r w:rsidR="00961E9B">
        <w:t xml:space="preserve">public outreach; and, </w:t>
      </w:r>
      <w:r w:rsidRPr="00662407">
        <w:t xml:space="preserve">others as appropriate. </w:t>
      </w:r>
      <w:r>
        <w:t xml:space="preserve">  </w:t>
      </w:r>
    </w:p>
    <w:p w:rsidR="007F4D26" w:rsidRDefault="007F4D26">
      <w:pPr>
        <w:pStyle w:val="BodyTextIndent"/>
        <w:numPr>
          <w:ilvl w:val="0"/>
          <w:numId w:val="0"/>
        </w:numPr>
        <w:ind w:left="360"/>
      </w:pPr>
    </w:p>
    <w:p w:rsidR="007F4D26" w:rsidRPr="00662407" w:rsidRDefault="002B72E4">
      <w:pPr>
        <w:tabs>
          <w:tab w:val="num" w:pos="360"/>
        </w:tabs>
        <w:ind w:left="360" w:hanging="360"/>
        <w:rPr>
          <w:b/>
        </w:rPr>
      </w:pPr>
      <w:r>
        <w:rPr>
          <w:b/>
        </w:rPr>
        <w:t>9</w:t>
      </w:r>
      <w:r w:rsidR="007F4D26" w:rsidRPr="00662407">
        <w:rPr>
          <w:b/>
        </w:rPr>
        <w:t>. Outreach and Knowledge Transfer</w:t>
      </w:r>
      <w:r w:rsidR="00961E9B">
        <w:rPr>
          <w:b/>
        </w:rPr>
        <w:t xml:space="preserve"> (4</w:t>
      </w:r>
      <w:r w:rsidR="007F4D26">
        <w:rPr>
          <w:b/>
        </w:rPr>
        <w:t xml:space="preserve"> pages)</w:t>
      </w:r>
    </w:p>
    <w:p w:rsidR="007F4D26" w:rsidRPr="00662407" w:rsidRDefault="007F4D26">
      <w:pPr>
        <w:numPr>
          <w:ilvl w:val="12"/>
          <w:numId w:val="0"/>
        </w:numPr>
        <w:tabs>
          <w:tab w:val="num" w:pos="360"/>
        </w:tabs>
        <w:ind w:left="360" w:hanging="360"/>
      </w:pPr>
      <w:r w:rsidRPr="00662407">
        <w:tab/>
        <w:t xml:space="preserve">Describe </w:t>
      </w:r>
      <w:r>
        <w:t xml:space="preserve">key successes over </w:t>
      </w:r>
      <w:r w:rsidR="00961E9B">
        <w:t xml:space="preserve">the renewal award period </w:t>
      </w:r>
      <w:r>
        <w:t xml:space="preserve">of the Center of </w:t>
      </w:r>
      <w:r w:rsidRPr="00662407">
        <w:t>collaboration and interaction with industry</w:t>
      </w:r>
      <w:r w:rsidR="00961E9B">
        <w:t>, national labs, and international</w:t>
      </w:r>
      <w:r w:rsidRPr="00662407">
        <w:t>; workshops; web based outreach activities; and others as appropriate.  Describe spin-off of companies and other tech transfer activities.</w:t>
      </w:r>
      <w:r w:rsidR="00961E9B">
        <w:t xml:space="preserve">  </w:t>
      </w:r>
    </w:p>
    <w:p w:rsidR="007F4D26" w:rsidRPr="00662407" w:rsidRDefault="007F4D26">
      <w:pPr>
        <w:numPr>
          <w:ilvl w:val="12"/>
          <w:numId w:val="0"/>
        </w:numPr>
        <w:tabs>
          <w:tab w:val="num" w:pos="360"/>
        </w:tabs>
        <w:ind w:left="360" w:hanging="360"/>
      </w:pPr>
    </w:p>
    <w:p w:rsidR="007F4D26" w:rsidRPr="00662407" w:rsidRDefault="007F4D26">
      <w:pPr>
        <w:tabs>
          <w:tab w:val="num" w:pos="360"/>
        </w:tabs>
        <w:ind w:left="360" w:hanging="360"/>
      </w:pPr>
      <w:r w:rsidRPr="00662407">
        <w:rPr>
          <w:b/>
        </w:rPr>
        <w:t>1</w:t>
      </w:r>
      <w:r w:rsidR="002B72E4">
        <w:rPr>
          <w:b/>
        </w:rPr>
        <w:t>0</w:t>
      </w:r>
      <w:r w:rsidRPr="00662407">
        <w:rPr>
          <w:b/>
        </w:rPr>
        <w:t xml:space="preserve">. Shared and other Experimental Facilities </w:t>
      </w:r>
      <w:r>
        <w:rPr>
          <w:b/>
        </w:rPr>
        <w:t>(2 pages)</w:t>
      </w:r>
    </w:p>
    <w:p w:rsidR="007F4D26" w:rsidRPr="00662407" w:rsidRDefault="007F4D26">
      <w:pPr>
        <w:pStyle w:val="BodyTextIndent"/>
        <w:numPr>
          <w:ilvl w:val="0"/>
          <w:numId w:val="0"/>
        </w:numPr>
        <w:tabs>
          <w:tab w:val="num" w:pos="360"/>
        </w:tabs>
        <w:ind w:left="360" w:hanging="360"/>
      </w:pPr>
      <w:r w:rsidRPr="00662407">
        <w:tab/>
        <w:t>Describe major shared and other major experimental facilities or laboratories</w:t>
      </w:r>
      <w:r w:rsidR="00961E9B">
        <w:t xml:space="preserve"> created as a result of the NSEC.  </w:t>
      </w:r>
    </w:p>
    <w:p w:rsidR="007F4D26" w:rsidRPr="00662407" w:rsidRDefault="007F4D26">
      <w:pPr>
        <w:tabs>
          <w:tab w:val="num" w:pos="360"/>
        </w:tabs>
        <w:ind w:left="360" w:hanging="360"/>
        <w:rPr>
          <w:b/>
        </w:rPr>
      </w:pPr>
      <w:r w:rsidRPr="00662407">
        <w:tab/>
      </w:r>
    </w:p>
    <w:p w:rsidR="007F4D26" w:rsidRPr="00662407" w:rsidRDefault="007F4D26">
      <w:pPr>
        <w:tabs>
          <w:tab w:val="num" w:pos="360"/>
        </w:tabs>
      </w:pPr>
      <w:r w:rsidRPr="00662407">
        <w:rPr>
          <w:b/>
        </w:rPr>
        <w:t>1</w:t>
      </w:r>
      <w:r w:rsidR="002B72E4">
        <w:rPr>
          <w:b/>
        </w:rPr>
        <w:t>1</w:t>
      </w:r>
      <w:r w:rsidRPr="00662407">
        <w:rPr>
          <w:b/>
        </w:rPr>
        <w:t xml:space="preserve">. </w:t>
      </w:r>
      <w:r>
        <w:rPr>
          <w:b/>
        </w:rPr>
        <w:t>Center Management</w:t>
      </w:r>
      <w:r w:rsidRPr="00662407">
        <w:rPr>
          <w:b/>
        </w:rPr>
        <w:t xml:space="preserve"> </w:t>
      </w:r>
      <w:r>
        <w:rPr>
          <w:b/>
        </w:rPr>
        <w:t>(2 pages)</w:t>
      </w:r>
    </w:p>
    <w:p w:rsidR="007F4D26" w:rsidRPr="00662407" w:rsidRDefault="007F4D26">
      <w:pPr>
        <w:tabs>
          <w:tab w:val="num" w:pos="360"/>
        </w:tabs>
        <w:ind w:left="360" w:hanging="360"/>
      </w:pPr>
      <w:r w:rsidRPr="00662407">
        <w:tab/>
        <w:t xml:space="preserve">Describe the faculty and leadership teams, management team, various committees, and any major changes.  Provide an organization chart.    </w:t>
      </w:r>
    </w:p>
    <w:p w:rsidR="007F4D26" w:rsidRPr="00662407" w:rsidRDefault="007F4D26">
      <w:pPr>
        <w:tabs>
          <w:tab w:val="num" w:pos="360"/>
        </w:tabs>
        <w:ind w:left="360" w:hanging="360"/>
      </w:pPr>
    </w:p>
    <w:p w:rsidR="007F4D26" w:rsidRPr="00662407" w:rsidRDefault="007F4D26">
      <w:pPr>
        <w:tabs>
          <w:tab w:val="num" w:pos="360"/>
        </w:tabs>
        <w:ind w:left="360" w:hanging="360"/>
      </w:pPr>
      <w:r w:rsidRPr="00662407">
        <w:rPr>
          <w:b/>
        </w:rPr>
        <w:t>1</w:t>
      </w:r>
      <w:r w:rsidR="00D451BC">
        <w:rPr>
          <w:b/>
        </w:rPr>
        <w:t>2</w:t>
      </w:r>
      <w:r w:rsidRPr="00662407">
        <w:rPr>
          <w:b/>
        </w:rPr>
        <w:t>. Honors and Awards</w:t>
      </w:r>
    </w:p>
    <w:p w:rsidR="007F4D26" w:rsidRDefault="007F4D26">
      <w:pPr>
        <w:numPr>
          <w:ilvl w:val="12"/>
          <w:numId w:val="0"/>
        </w:numPr>
        <w:tabs>
          <w:tab w:val="num" w:pos="360"/>
        </w:tabs>
        <w:ind w:left="360" w:hanging="360"/>
      </w:pPr>
      <w:r w:rsidRPr="00662407">
        <w:tab/>
        <w:t xml:space="preserve">List and briefly describe </w:t>
      </w:r>
      <w:r>
        <w:t xml:space="preserve">the major </w:t>
      </w:r>
      <w:r w:rsidRPr="00662407">
        <w:t xml:space="preserve">honors and awards given to Center participants during the </w:t>
      </w:r>
      <w:r w:rsidR="009C48BF">
        <w:t>renewal award.</w:t>
      </w:r>
    </w:p>
    <w:p w:rsidR="00B52A24" w:rsidRDefault="00B52A24">
      <w:pPr>
        <w:numPr>
          <w:ilvl w:val="12"/>
          <w:numId w:val="0"/>
        </w:numPr>
        <w:tabs>
          <w:tab w:val="num" w:pos="360"/>
        </w:tabs>
        <w:ind w:left="360" w:hanging="360"/>
      </w:pPr>
    </w:p>
    <w:p w:rsidR="004C07E8" w:rsidRDefault="004C07E8">
      <w:pPr>
        <w:numPr>
          <w:ilvl w:val="12"/>
          <w:numId w:val="0"/>
        </w:numPr>
        <w:tabs>
          <w:tab w:val="num" w:pos="360"/>
        </w:tabs>
        <w:ind w:left="360" w:hanging="360"/>
      </w:pPr>
    </w:p>
    <w:p w:rsidR="00B52A24" w:rsidRPr="00B52A24" w:rsidRDefault="00D451BC">
      <w:pPr>
        <w:numPr>
          <w:ilvl w:val="12"/>
          <w:numId w:val="0"/>
        </w:numPr>
        <w:tabs>
          <w:tab w:val="num" w:pos="360"/>
        </w:tabs>
        <w:ind w:left="360" w:hanging="360"/>
        <w:rPr>
          <w:b/>
        </w:rPr>
      </w:pPr>
      <w:r>
        <w:rPr>
          <w:b/>
        </w:rPr>
        <w:t>13</w:t>
      </w:r>
      <w:r w:rsidR="00B52A24" w:rsidRPr="00B52A24">
        <w:rPr>
          <w:b/>
        </w:rPr>
        <w:t>. Highlights</w:t>
      </w:r>
    </w:p>
    <w:p w:rsidR="007F4D26" w:rsidRDefault="003E2F0C" w:rsidP="003E2F0C">
      <w:pPr>
        <w:numPr>
          <w:ilvl w:val="12"/>
          <w:numId w:val="0"/>
        </w:numPr>
        <w:tabs>
          <w:tab w:val="num" w:pos="360"/>
        </w:tabs>
        <w:ind w:left="720" w:hanging="360"/>
      </w:pPr>
      <w:r>
        <w:t>Provide new Science and Education</w:t>
      </w:r>
      <w:r w:rsidR="00BD7FA4">
        <w:t xml:space="preserve"> </w:t>
      </w:r>
      <w:r>
        <w:t>Highlight as appropriate.</w:t>
      </w:r>
    </w:p>
    <w:p w:rsidR="003E2F0C" w:rsidRDefault="003E2F0C">
      <w:pPr>
        <w:numPr>
          <w:ilvl w:val="12"/>
          <w:numId w:val="0"/>
        </w:numPr>
        <w:tabs>
          <w:tab w:val="num" w:pos="360"/>
        </w:tabs>
        <w:ind w:left="360" w:hanging="360"/>
      </w:pPr>
    </w:p>
    <w:p w:rsidR="003E2F0C" w:rsidRDefault="003E2F0C" w:rsidP="003E2F0C">
      <w:pPr>
        <w:autoSpaceDE w:val="0"/>
        <w:autoSpaceDN w:val="0"/>
        <w:adjustRightInd w:val="0"/>
        <w:ind w:left="360"/>
        <w:rPr>
          <w:rFonts w:cs="Times"/>
          <w:szCs w:val="24"/>
        </w:rPr>
      </w:pPr>
      <w:r>
        <w:rPr>
          <w:rFonts w:cs="Times"/>
          <w:szCs w:val="24"/>
        </w:rPr>
        <w:t>In addition to the annual report, prepare</w:t>
      </w:r>
      <w:r w:rsidRPr="003562DA">
        <w:rPr>
          <w:rFonts w:cs="Times"/>
          <w:szCs w:val="24"/>
        </w:rPr>
        <w:t xml:space="preserve"> </w:t>
      </w:r>
      <w:r w:rsidRPr="003562DA">
        <w:rPr>
          <w:rFonts w:cs="Times"/>
          <w:b/>
          <w:bCs/>
          <w:szCs w:val="24"/>
          <w:u w:val="single"/>
        </w:rPr>
        <w:t>all</w:t>
      </w:r>
      <w:r w:rsidRPr="003562DA">
        <w:rPr>
          <w:rFonts w:cs="Times"/>
          <w:szCs w:val="24"/>
        </w:rPr>
        <w:t xml:space="preserve"> highlights in MS PowerPoint</w:t>
      </w:r>
      <w:r>
        <w:rPr>
          <w:rFonts w:cs="Times"/>
          <w:szCs w:val="24"/>
        </w:rPr>
        <w:t>, with o</w:t>
      </w:r>
      <w:r w:rsidRPr="003562DA">
        <w:rPr>
          <w:rFonts w:cs="Times"/>
          <w:szCs w:val="24"/>
        </w:rPr>
        <w:t>ne highlight per file, using the following file name:  ‘</w:t>
      </w:r>
      <w:r>
        <w:rPr>
          <w:rFonts w:cs="Times"/>
          <w:szCs w:val="24"/>
        </w:rPr>
        <w:t>University’ NSEC ‘cooperative agreement number’ ‘author name’</w:t>
      </w:r>
      <w:r w:rsidRPr="003562DA">
        <w:rPr>
          <w:rFonts w:cs="Times"/>
          <w:szCs w:val="24"/>
        </w:rPr>
        <w:t xml:space="preserve"> ‘hig</w:t>
      </w:r>
      <w:r>
        <w:rPr>
          <w:rFonts w:cs="Times"/>
          <w:szCs w:val="24"/>
        </w:rPr>
        <w:t>hlight title.’  For example, a H</w:t>
      </w:r>
      <w:r w:rsidRPr="003562DA">
        <w:rPr>
          <w:rFonts w:cs="Times"/>
          <w:szCs w:val="24"/>
        </w:rPr>
        <w:t>ighlight</w:t>
      </w:r>
      <w:r>
        <w:rPr>
          <w:rFonts w:cs="Times"/>
          <w:szCs w:val="24"/>
        </w:rPr>
        <w:t xml:space="preserve"> by Barbara Jones on Novel Nanoprobes from Stanford</w:t>
      </w:r>
      <w:r w:rsidRPr="003562DA">
        <w:rPr>
          <w:rFonts w:cs="Times"/>
          <w:szCs w:val="24"/>
        </w:rPr>
        <w:t xml:space="preserve"> would read:  </w:t>
      </w:r>
    </w:p>
    <w:p w:rsidR="003E2F0C" w:rsidRDefault="003E2F0C" w:rsidP="003E2F0C">
      <w:pPr>
        <w:autoSpaceDE w:val="0"/>
        <w:autoSpaceDN w:val="0"/>
        <w:adjustRightInd w:val="0"/>
        <w:ind w:left="360" w:firstLine="360"/>
        <w:rPr>
          <w:rFonts w:cs="Times"/>
          <w:szCs w:val="24"/>
        </w:rPr>
      </w:pPr>
      <w:r>
        <w:rPr>
          <w:rFonts w:cs="Times"/>
          <w:szCs w:val="24"/>
        </w:rPr>
        <w:t>Stanford</w:t>
      </w:r>
      <w:r w:rsidRPr="003562DA">
        <w:rPr>
          <w:rFonts w:cs="Times"/>
          <w:szCs w:val="24"/>
        </w:rPr>
        <w:t xml:space="preserve"> </w:t>
      </w:r>
      <w:r>
        <w:rPr>
          <w:rFonts w:cs="Times"/>
          <w:szCs w:val="24"/>
        </w:rPr>
        <w:t xml:space="preserve">NSEC </w:t>
      </w:r>
      <w:r w:rsidRPr="002065B7">
        <w:rPr>
          <w:rFonts w:cs="Times"/>
          <w:szCs w:val="24"/>
        </w:rPr>
        <w:t>0425897</w:t>
      </w:r>
      <w:r w:rsidRPr="003562DA">
        <w:rPr>
          <w:rFonts w:cs="Times"/>
          <w:szCs w:val="24"/>
        </w:rPr>
        <w:t xml:space="preserve"> </w:t>
      </w:r>
      <w:r>
        <w:rPr>
          <w:rFonts w:cs="Times"/>
          <w:szCs w:val="24"/>
        </w:rPr>
        <w:t>Barbara Jones Novel Nanoprobes</w:t>
      </w:r>
      <w:r w:rsidRPr="003562DA">
        <w:rPr>
          <w:rFonts w:cs="Times"/>
          <w:szCs w:val="24"/>
        </w:rPr>
        <w:t>.</w:t>
      </w:r>
      <w:r>
        <w:rPr>
          <w:rFonts w:cs="Times"/>
          <w:szCs w:val="24"/>
        </w:rPr>
        <w:t xml:space="preserve">  </w:t>
      </w:r>
    </w:p>
    <w:p w:rsidR="003E2F0C" w:rsidRPr="00EB4F87" w:rsidRDefault="003E2F0C" w:rsidP="003E2F0C">
      <w:pPr>
        <w:autoSpaceDE w:val="0"/>
        <w:autoSpaceDN w:val="0"/>
        <w:adjustRightInd w:val="0"/>
        <w:ind w:left="360"/>
      </w:pPr>
      <w:r w:rsidRPr="003E2F0C">
        <w:rPr>
          <w:bCs/>
        </w:rPr>
        <w:t xml:space="preserve">Please send all highlights via e-mail attachment to your NSF NSEC program officer with a copy to </w:t>
      </w:r>
      <w:r w:rsidRPr="003E2F0C">
        <w:rPr>
          <w:bCs/>
          <w:color w:val="FF0000"/>
        </w:rPr>
        <w:t>nsechighlights@nsf.gov</w:t>
      </w:r>
      <w:r w:rsidRPr="003E2F0C">
        <w:rPr>
          <w:bCs/>
        </w:rPr>
        <w:t>.</w:t>
      </w:r>
      <w:r w:rsidRPr="00662407">
        <w:rPr>
          <w:b/>
          <w:bCs/>
        </w:rPr>
        <w:t xml:space="preserve">   </w:t>
      </w:r>
      <w:r>
        <w:rPr>
          <w:szCs w:val="24"/>
        </w:rPr>
        <w:t>NS</w:t>
      </w:r>
      <w:r w:rsidRPr="003562DA">
        <w:rPr>
          <w:szCs w:val="24"/>
        </w:rPr>
        <w:t xml:space="preserve">EC Highlights </w:t>
      </w:r>
      <w:r>
        <w:rPr>
          <w:szCs w:val="24"/>
        </w:rPr>
        <w:t>may</w:t>
      </w:r>
      <w:r w:rsidRPr="003562DA">
        <w:rPr>
          <w:szCs w:val="24"/>
        </w:rPr>
        <w:t xml:space="preserve"> be made avail</w:t>
      </w:r>
      <w:r>
        <w:rPr>
          <w:szCs w:val="24"/>
        </w:rPr>
        <w:t>able to the public through NSF websites, brochures, CDs, and other media outlets.</w:t>
      </w:r>
    </w:p>
    <w:p w:rsidR="003E2F0C" w:rsidRDefault="003E2F0C" w:rsidP="003E2F0C">
      <w:pPr>
        <w:autoSpaceDE w:val="0"/>
        <w:autoSpaceDN w:val="0"/>
        <w:adjustRightInd w:val="0"/>
        <w:ind w:left="360"/>
        <w:rPr>
          <w:rFonts w:cs="Times"/>
          <w:szCs w:val="24"/>
        </w:rPr>
      </w:pPr>
    </w:p>
    <w:p w:rsidR="003E2F0C" w:rsidRDefault="003E2F0C" w:rsidP="003E2F0C">
      <w:pPr>
        <w:numPr>
          <w:ilvl w:val="0"/>
          <w:numId w:val="7"/>
        </w:numPr>
      </w:pPr>
      <w:r>
        <w:t>Highlight</w:t>
      </w:r>
      <w:r w:rsidRPr="00662407">
        <w:t xml:space="preserve">s should be </w:t>
      </w:r>
      <w:r>
        <w:t>posted</w:t>
      </w:r>
      <w:r w:rsidRPr="00662407">
        <w:t xml:space="preserve"> on your Center</w:t>
      </w:r>
      <w:r>
        <w:t>’s</w:t>
      </w:r>
      <w:r w:rsidRPr="00662407">
        <w:t xml:space="preserve"> website</w:t>
      </w:r>
      <w:r>
        <w:t>.</w:t>
      </w:r>
    </w:p>
    <w:p w:rsidR="003E2F0C" w:rsidRPr="00662407" w:rsidRDefault="003E2F0C" w:rsidP="003E2F0C">
      <w:pPr>
        <w:ind w:left="360"/>
      </w:pPr>
      <w:r w:rsidRPr="00662407">
        <w:t xml:space="preserve"> </w:t>
      </w:r>
    </w:p>
    <w:p w:rsidR="003E2F0C" w:rsidRPr="003562DA" w:rsidRDefault="003E2F0C" w:rsidP="003E2F0C">
      <w:pPr>
        <w:autoSpaceDE w:val="0"/>
        <w:autoSpaceDN w:val="0"/>
        <w:adjustRightInd w:val="0"/>
        <w:ind w:left="360"/>
        <w:rPr>
          <w:rFonts w:cs="Times"/>
          <w:szCs w:val="24"/>
        </w:rPr>
      </w:pPr>
    </w:p>
    <w:p w:rsidR="00D451BC" w:rsidRPr="00662407" w:rsidRDefault="00D451BC" w:rsidP="00D451BC">
      <w:pPr>
        <w:tabs>
          <w:tab w:val="num" w:pos="360"/>
        </w:tabs>
        <w:ind w:left="360" w:hanging="360"/>
      </w:pPr>
      <w:r w:rsidRPr="00662407">
        <w:rPr>
          <w:b/>
        </w:rPr>
        <w:t>1</w:t>
      </w:r>
      <w:r>
        <w:rPr>
          <w:b/>
        </w:rPr>
        <w:t>4</w:t>
      </w:r>
      <w:r w:rsidRPr="00662407">
        <w:rPr>
          <w:b/>
        </w:rPr>
        <w:t>. Publications and Patents</w:t>
      </w:r>
    </w:p>
    <w:p w:rsidR="003D4B9A" w:rsidRDefault="003D4B9A" w:rsidP="003D4B9A">
      <w:pPr>
        <w:ind w:left="720"/>
      </w:pPr>
      <w:r w:rsidRPr="00662407">
        <w:t xml:space="preserve">List of NSEC-supported publications </w:t>
      </w:r>
      <w:r w:rsidRPr="00662407">
        <w:rPr>
          <w:b/>
          <w:u w:val="single"/>
        </w:rPr>
        <w:t>and</w:t>
      </w:r>
      <w:r w:rsidRPr="00662407">
        <w:t xml:space="preserve"> patents (current award period</w:t>
      </w:r>
      <w:r w:rsidRPr="00662407">
        <w:rPr>
          <w:i/>
        </w:rPr>
        <w:t>).   List inventio</w:t>
      </w:r>
      <w:r>
        <w:rPr>
          <w:i/>
        </w:rPr>
        <w:t>n disclosures, patents applied for</w:t>
      </w:r>
      <w:r w:rsidRPr="00662407">
        <w:rPr>
          <w:i/>
        </w:rPr>
        <w:t xml:space="preserve"> and, patents granted, as well as any licensed patents</w:t>
      </w:r>
      <w:r w:rsidRPr="00662407">
        <w:t>.  Enter numbers in Table 1.  Distinguish among primary NSEC support</w:t>
      </w:r>
      <w:r>
        <w:t xml:space="preserve"> (&gt; 50%)</w:t>
      </w:r>
      <w:r w:rsidRPr="00662407">
        <w:t>, partial NSEC support</w:t>
      </w:r>
      <w:r>
        <w:t xml:space="preserve"> (&lt;50%)</w:t>
      </w:r>
      <w:r w:rsidRPr="00662407">
        <w:t xml:space="preserve">, and use of shared facilities (optional).  Underline or boldface all faculty level participants.  </w:t>
      </w:r>
    </w:p>
    <w:p w:rsidR="003D4B9A" w:rsidRDefault="003D4B9A" w:rsidP="003D4B9A">
      <w:pPr>
        <w:ind w:left="720"/>
      </w:pPr>
    </w:p>
    <w:p w:rsidR="003D4B9A" w:rsidRDefault="003D4B9A" w:rsidP="003D4B9A">
      <w:pPr>
        <w:ind w:left="360"/>
      </w:pPr>
      <w:r>
        <w:t xml:space="preserve">Enter all publications from the beginning of this award through the Products module </w:t>
      </w:r>
      <w:r w:rsidR="004575E6">
        <w:t>in Research.gov</w:t>
      </w:r>
      <w:r>
        <w:t xml:space="preserve">.  Include only articles actually published.  Once uploaded, publications will appear under this award number on the NSF.gov and Research.gov websites.  </w:t>
      </w:r>
    </w:p>
    <w:p w:rsidR="00D451BC" w:rsidRDefault="00D451BC" w:rsidP="00D451BC">
      <w:pPr>
        <w:numPr>
          <w:ilvl w:val="12"/>
          <w:numId w:val="0"/>
        </w:numPr>
        <w:tabs>
          <w:tab w:val="num" w:pos="360"/>
        </w:tabs>
        <w:ind w:left="360" w:hanging="360"/>
      </w:pPr>
    </w:p>
    <w:p w:rsidR="00D451BC" w:rsidRDefault="00D451BC" w:rsidP="00D451BC">
      <w:pPr>
        <w:numPr>
          <w:ilvl w:val="12"/>
          <w:numId w:val="0"/>
        </w:numPr>
        <w:tabs>
          <w:tab w:val="num" w:pos="360"/>
        </w:tabs>
        <w:ind w:left="360" w:hanging="360"/>
      </w:pPr>
    </w:p>
    <w:p w:rsidR="003E2F0C" w:rsidRDefault="003E2F0C">
      <w:pPr>
        <w:numPr>
          <w:ilvl w:val="12"/>
          <w:numId w:val="0"/>
        </w:numPr>
        <w:tabs>
          <w:tab w:val="num" w:pos="360"/>
        </w:tabs>
        <w:ind w:left="360" w:hanging="360"/>
      </w:pPr>
    </w:p>
    <w:p w:rsidR="007F4D26" w:rsidRPr="00662407" w:rsidRDefault="007F4D26">
      <w:pPr>
        <w:numPr>
          <w:ilvl w:val="12"/>
          <w:numId w:val="0"/>
        </w:numPr>
        <w:tabs>
          <w:tab w:val="num" w:pos="360"/>
        </w:tabs>
        <w:ind w:left="360" w:hanging="360"/>
      </w:pPr>
    </w:p>
    <w:p w:rsidR="007F4D26" w:rsidRDefault="007F4D26">
      <w:pPr>
        <w:ind w:firstLine="720"/>
        <w:jc w:val="center"/>
        <w:rPr>
          <w:b/>
        </w:rPr>
      </w:pPr>
    </w:p>
    <w:p w:rsidR="009C48BF" w:rsidRDefault="009C48BF">
      <w:pPr>
        <w:rPr>
          <w:b/>
          <w:sz w:val="28"/>
          <w:szCs w:val="28"/>
        </w:rPr>
      </w:pPr>
      <w:r>
        <w:rPr>
          <w:b/>
          <w:sz w:val="28"/>
          <w:szCs w:val="28"/>
        </w:rPr>
        <w:br w:type="page"/>
      </w:r>
    </w:p>
    <w:p w:rsidR="007F4D26" w:rsidRPr="00DC017B" w:rsidRDefault="007F4D26">
      <w:pPr>
        <w:ind w:firstLine="720"/>
        <w:jc w:val="center"/>
        <w:rPr>
          <w:b/>
          <w:sz w:val="28"/>
          <w:szCs w:val="28"/>
        </w:rPr>
      </w:pPr>
      <w:r w:rsidRPr="00DC017B">
        <w:rPr>
          <w:b/>
          <w:sz w:val="28"/>
          <w:szCs w:val="28"/>
        </w:rPr>
        <w:lastRenderedPageBreak/>
        <w:t>Table 1:  Quantifiable Outputs</w:t>
      </w:r>
    </w:p>
    <w:p w:rsidR="007F4D26" w:rsidRPr="00662407" w:rsidRDefault="007F4D26">
      <w:pPr>
        <w:ind w:right="144"/>
        <w:jc w:val="center"/>
        <w:rPr>
          <w:sz w:val="28"/>
        </w:rPr>
      </w:pPr>
    </w:p>
    <w:p w:rsidR="007F4D26" w:rsidRPr="00D035C3" w:rsidRDefault="007F4D26" w:rsidP="007F4D26">
      <w:pPr>
        <w:ind w:left="720"/>
      </w:pPr>
      <w:r w:rsidRPr="00662407">
        <w:t xml:space="preserve">The quantifiable outputs table will include data on the research, technology transfer, and education outputs of the center from inception through the </w:t>
      </w:r>
      <w:r w:rsidR="009C48BF">
        <w:t>renewal award</w:t>
      </w:r>
      <w:r>
        <w:t xml:space="preserve">.     </w:t>
      </w:r>
    </w:p>
    <w:p w:rsidR="007F4D26" w:rsidRPr="00662407" w:rsidRDefault="007F4D26">
      <w:pPr>
        <w:ind w:left="144" w:right="-1440" w:hanging="144"/>
        <w:rPr>
          <w:b/>
          <w:sz w:val="16"/>
        </w:rPr>
      </w:pPr>
      <w:r w:rsidRPr="00662407">
        <w:rPr>
          <w:sz w:val="16"/>
        </w:rPr>
        <w:t xml:space="preserve">                                                  </w:t>
      </w:r>
      <w:r w:rsidRPr="00662407">
        <w:rPr>
          <w:sz w:val="16"/>
        </w:rPr>
        <w:tab/>
      </w:r>
      <w:r w:rsidRPr="00662407">
        <w:rPr>
          <w:sz w:val="16"/>
        </w:rPr>
        <w:tab/>
      </w:r>
      <w:r w:rsidRPr="00662407">
        <w:rPr>
          <w:sz w:val="16"/>
        </w:rPr>
        <w:tab/>
      </w:r>
      <w:r w:rsidRPr="00662407">
        <w:rPr>
          <w:b/>
          <w:sz w:val="16"/>
        </w:rPr>
        <w:t xml:space="preserve"> </w:t>
      </w:r>
    </w:p>
    <w:p w:rsidR="007F4D26" w:rsidRPr="00662407" w:rsidRDefault="007F4D26">
      <w:pPr>
        <w:tabs>
          <w:tab w:val="left" w:pos="3600"/>
        </w:tabs>
        <w:ind w:left="3600" w:right="144" w:firstLine="360"/>
        <w:rPr>
          <w:b/>
          <w:sz w:val="16"/>
        </w:rPr>
      </w:pPr>
      <w:r>
        <w:rPr>
          <w:sz w:val="16"/>
        </w:rPr>
        <w:tab/>
      </w:r>
      <w:r>
        <w:rPr>
          <w:sz w:val="16"/>
        </w:rPr>
        <w:tab/>
        <w:t xml:space="preserve"> </w:t>
      </w:r>
      <w:r w:rsidRPr="00662407">
        <w:rPr>
          <w:sz w:val="16"/>
        </w:rPr>
        <w:t xml:space="preserve"> </w:t>
      </w:r>
      <w:r w:rsidR="00347A13">
        <w:rPr>
          <w:b/>
          <w:sz w:val="16"/>
        </w:rPr>
        <w:t>Total for</w:t>
      </w:r>
      <w:r w:rsidRPr="00662407">
        <w:rPr>
          <w:b/>
          <w:sz w:val="16"/>
        </w:rPr>
        <w:t xml:space="preserve">             </w:t>
      </w:r>
    </w:p>
    <w:p w:rsidR="007F4D26" w:rsidRPr="00662407" w:rsidRDefault="007F4D26">
      <w:pPr>
        <w:ind w:left="144" w:right="-1440" w:hanging="144"/>
        <w:rPr>
          <w:b/>
          <w:sz w:val="16"/>
        </w:rPr>
      </w:pPr>
      <w:r w:rsidRPr="00662407">
        <w:rPr>
          <w:b/>
          <w:sz w:val="16"/>
          <w:u w:val="single"/>
        </w:rPr>
        <w:t>Outputs</w:t>
      </w:r>
      <w:r w:rsidRPr="00662407">
        <w:rPr>
          <w:b/>
          <w:sz w:val="16"/>
        </w:rPr>
        <w:t xml:space="preserve">                                  </w:t>
      </w:r>
      <w:r w:rsidRPr="00662407">
        <w:rPr>
          <w:b/>
          <w:sz w:val="16"/>
        </w:rPr>
        <w:tab/>
      </w:r>
      <w:r w:rsidRPr="00662407">
        <w:rPr>
          <w:b/>
          <w:sz w:val="16"/>
        </w:rPr>
        <w:tab/>
      </w:r>
      <w:r w:rsidRPr="00662407">
        <w:rPr>
          <w:b/>
          <w:sz w:val="16"/>
        </w:rPr>
        <w:tab/>
        <w:t xml:space="preserve">         </w:t>
      </w:r>
      <w:r>
        <w:rPr>
          <w:b/>
          <w:sz w:val="16"/>
        </w:rPr>
        <w:tab/>
      </w:r>
      <w:r>
        <w:rPr>
          <w:b/>
          <w:sz w:val="16"/>
        </w:rPr>
        <w:tab/>
      </w:r>
      <w:r w:rsidRPr="00662407">
        <w:rPr>
          <w:b/>
          <w:sz w:val="16"/>
        </w:rPr>
        <w:t xml:space="preserve">  </w:t>
      </w:r>
      <w:r w:rsidR="00D451BC">
        <w:rPr>
          <w:b/>
          <w:sz w:val="16"/>
        </w:rPr>
        <w:t>Renewal Award</w:t>
      </w:r>
    </w:p>
    <w:p w:rsidR="007F4D26" w:rsidRPr="00662407" w:rsidRDefault="007F4D26">
      <w:pPr>
        <w:ind w:left="144" w:right="144"/>
        <w:rPr>
          <w:b/>
          <w:sz w:val="16"/>
        </w:rPr>
      </w:pPr>
    </w:p>
    <w:p w:rsidR="005E4F25" w:rsidRDefault="00D451BC">
      <w:pPr>
        <w:pStyle w:val="Heading6"/>
      </w:pPr>
      <w:r>
        <w:t xml:space="preserve">Publications resulting </w:t>
      </w:r>
      <w:r w:rsidR="007F4D26" w:rsidRPr="00662407">
        <w:t>from NSEC Support</w:t>
      </w:r>
      <w:r w:rsidR="005E4F25">
        <w:t xml:space="preserve"> </w:t>
      </w:r>
    </w:p>
    <w:p w:rsidR="007F4D26" w:rsidRPr="00662407" w:rsidRDefault="005E4F25" w:rsidP="00462B94">
      <w:pPr>
        <w:pStyle w:val="Heading6"/>
      </w:pPr>
      <w:r>
        <w:t>that acknowledge the NSEC award:</w:t>
      </w:r>
    </w:p>
    <w:p w:rsidR="007F4D26" w:rsidRPr="00FF1EF9" w:rsidRDefault="007F4D26" w:rsidP="00FF1EF9">
      <w:pPr>
        <w:pStyle w:val="ListParagraph"/>
        <w:numPr>
          <w:ilvl w:val="0"/>
          <w:numId w:val="7"/>
        </w:numPr>
        <w:ind w:right="144"/>
        <w:rPr>
          <w:b/>
          <w:sz w:val="16"/>
        </w:rPr>
      </w:pPr>
      <w:r w:rsidRPr="00FF1EF9">
        <w:rPr>
          <w:b/>
          <w:sz w:val="16"/>
        </w:rPr>
        <w:t xml:space="preserve">in Peer Reviewed Technical Journals </w:t>
      </w:r>
    </w:p>
    <w:p w:rsidR="007F4D26" w:rsidRPr="00FF1EF9" w:rsidRDefault="007F4D26" w:rsidP="00FF1EF9">
      <w:pPr>
        <w:pStyle w:val="ListParagraph"/>
        <w:numPr>
          <w:ilvl w:val="0"/>
          <w:numId w:val="7"/>
        </w:numPr>
        <w:ind w:right="144"/>
        <w:rPr>
          <w:b/>
          <w:sz w:val="16"/>
        </w:rPr>
      </w:pPr>
      <w:r w:rsidRPr="00FF1EF9">
        <w:rPr>
          <w:b/>
          <w:sz w:val="16"/>
        </w:rPr>
        <w:t xml:space="preserve">in Peer Reviewed Conference Proceedings </w:t>
      </w:r>
    </w:p>
    <w:p w:rsidR="007F4D26" w:rsidRPr="00FF1EF9" w:rsidRDefault="007F4D26" w:rsidP="00FF1EF9">
      <w:pPr>
        <w:pStyle w:val="ListParagraph"/>
        <w:numPr>
          <w:ilvl w:val="0"/>
          <w:numId w:val="7"/>
        </w:numPr>
        <w:ind w:right="144"/>
        <w:rPr>
          <w:b/>
          <w:sz w:val="16"/>
        </w:rPr>
      </w:pPr>
      <w:r w:rsidRPr="00FF1EF9">
        <w:rPr>
          <w:b/>
          <w:sz w:val="16"/>
        </w:rPr>
        <w:t xml:space="preserve">in Trade Journals </w:t>
      </w:r>
    </w:p>
    <w:p w:rsidR="007F4D26" w:rsidRPr="00FF1EF9" w:rsidRDefault="007F4D26" w:rsidP="00FF1EF9">
      <w:pPr>
        <w:pStyle w:val="ListParagraph"/>
        <w:numPr>
          <w:ilvl w:val="0"/>
          <w:numId w:val="7"/>
        </w:numPr>
        <w:ind w:right="144"/>
        <w:rPr>
          <w:b/>
          <w:sz w:val="16"/>
        </w:rPr>
      </w:pPr>
      <w:r w:rsidRPr="00FF1EF9">
        <w:rPr>
          <w:b/>
          <w:sz w:val="16"/>
        </w:rPr>
        <w:t>With Multiple Authors</w:t>
      </w:r>
    </w:p>
    <w:p w:rsidR="007F4D26" w:rsidRPr="00FF1EF9" w:rsidRDefault="007F4D26" w:rsidP="00FF1EF9">
      <w:pPr>
        <w:pStyle w:val="ListParagraph"/>
        <w:numPr>
          <w:ilvl w:val="0"/>
          <w:numId w:val="7"/>
        </w:numPr>
        <w:ind w:right="144"/>
        <w:rPr>
          <w:b/>
          <w:sz w:val="16"/>
        </w:rPr>
      </w:pPr>
      <w:r w:rsidRPr="00FF1EF9">
        <w:rPr>
          <w:b/>
          <w:sz w:val="16"/>
        </w:rPr>
        <w:t>co-authored with NSEC faculty</w:t>
      </w:r>
    </w:p>
    <w:p w:rsidR="007F4D26" w:rsidRPr="00662407" w:rsidRDefault="007F4D26">
      <w:pPr>
        <w:ind w:left="144" w:right="144"/>
        <w:rPr>
          <w:b/>
          <w:sz w:val="16"/>
        </w:rPr>
      </w:pPr>
      <w:r w:rsidRPr="00662407">
        <w:rPr>
          <w:b/>
          <w:sz w:val="16"/>
        </w:rPr>
        <w:t xml:space="preserve">        </w:t>
      </w:r>
    </w:p>
    <w:p w:rsidR="00347A13" w:rsidRDefault="00347A13">
      <w:pPr>
        <w:ind w:right="144"/>
        <w:rPr>
          <w:b/>
          <w:sz w:val="16"/>
        </w:rPr>
      </w:pPr>
      <w:r>
        <w:rPr>
          <w:b/>
          <w:sz w:val="16"/>
        </w:rPr>
        <w:t xml:space="preserve">Publications from the NSEC </w:t>
      </w:r>
    </w:p>
    <w:p w:rsidR="00347A13" w:rsidRDefault="00347A13">
      <w:pPr>
        <w:ind w:right="144"/>
        <w:rPr>
          <w:b/>
          <w:sz w:val="16"/>
        </w:rPr>
      </w:pPr>
      <w:r>
        <w:rPr>
          <w:b/>
          <w:sz w:val="16"/>
        </w:rPr>
        <w:t>that do not acknowledge the NSEC award</w:t>
      </w:r>
      <w:r w:rsidR="00FF1EF9">
        <w:rPr>
          <w:b/>
          <w:sz w:val="16"/>
        </w:rPr>
        <w:t>:</w:t>
      </w:r>
    </w:p>
    <w:p w:rsidR="00347A13" w:rsidRPr="00FF1EF9" w:rsidRDefault="00347A13" w:rsidP="00FF1EF9">
      <w:pPr>
        <w:pStyle w:val="ListParagraph"/>
        <w:numPr>
          <w:ilvl w:val="0"/>
          <w:numId w:val="16"/>
        </w:numPr>
        <w:ind w:right="144"/>
        <w:rPr>
          <w:b/>
          <w:sz w:val="16"/>
        </w:rPr>
      </w:pPr>
      <w:r w:rsidRPr="00FF1EF9">
        <w:rPr>
          <w:b/>
          <w:sz w:val="16"/>
        </w:rPr>
        <w:t>in Peer Reviewed Technical Journals</w:t>
      </w:r>
    </w:p>
    <w:p w:rsidR="00347A13" w:rsidRPr="00662407" w:rsidRDefault="00347A13" w:rsidP="00347A13">
      <w:pPr>
        <w:ind w:left="144" w:right="144"/>
        <w:rPr>
          <w:b/>
          <w:sz w:val="16"/>
        </w:rPr>
      </w:pPr>
    </w:p>
    <w:p w:rsidR="007F4D26" w:rsidRPr="00662407" w:rsidRDefault="007F4D26">
      <w:pPr>
        <w:ind w:right="144"/>
        <w:rPr>
          <w:b/>
          <w:sz w:val="16"/>
        </w:rPr>
      </w:pPr>
      <w:r w:rsidRPr="00662407">
        <w:rPr>
          <w:b/>
          <w:sz w:val="16"/>
        </w:rPr>
        <w:t>NSEC Technology Transfer</w:t>
      </w:r>
      <w:r w:rsidR="005E4F25">
        <w:rPr>
          <w:b/>
          <w:sz w:val="16"/>
        </w:rPr>
        <w:t>:</w:t>
      </w:r>
    </w:p>
    <w:p w:rsidR="007F4D26" w:rsidRPr="00FF1EF9" w:rsidRDefault="007F4D26" w:rsidP="00FF1EF9">
      <w:pPr>
        <w:pStyle w:val="ListParagraph"/>
        <w:numPr>
          <w:ilvl w:val="0"/>
          <w:numId w:val="16"/>
        </w:numPr>
        <w:ind w:right="144"/>
        <w:rPr>
          <w:b/>
          <w:sz w:val="16"/>
        </w:rPr>
      </w:pPr>
      <w:r w:rsidRPr="00FF1EF9">
        <w:rPr>
          <w:b/>
          <w:sz w:val="16"/>
        </w:rPr>
        <w:t xml:space="preserve">Inventions Disclosed  </w:t>
      </w:r>
    </w:p>
    <w:p w:rsidR="007F4D26" w:rsidRPr="00FF1EF9" w:rsidRDefault="007F4D26" w:rsidP="00FF1EF9">
      <w:pPr>
        <w:pStyle w:val="ListParagraph"/>
        <w:numPr>
          <w:ilvl w:val="0"/>
          <w:numId w:val="16"/>
        </w:numPr>
        <w:ind w:right="144"/>
        <w:rPr>
          <w:b/>
          <w:sz w:val="16"/>
        </w:rPr>
      </w:pPr>
      <w:r w:rsidRPr="00FF1EF9">
        <w:rPr>
          <w:b/>
          <w:sz w:val="16"/>
        </w:rPr>
        <w:t xml:space="preserve">Patents Filed </w:t>
      </w:r>
    </w:p>
    <w:p w:rsidR="007F4D26" w:rsidRPr="00FF1EF9" w:rsidRDefault="007F4D26" w:rsidP="00FF1EF9">
      <w:pPr>
        <w:pStyle w:val="ListParagraph"/>
        <w:numPr>
          <w:ilvl w:val="0"/>
          <w:numId w:val="16"/>
        </w:numPr>
        <w:ind w:right="144"/>
        <w:rPr>
          <w:b/>
          <w:sz w:val="16"/>
        </w:rPr>
      </w:pPr>
      <w:r w:rsidRPr="00FF1EF9">
        <w:rPr>
          <w:b/>
          <w:sz w:val="16"/>
        </w:rPr>
        <w:t xml:space="preserve">Patents Awarded  </w:t>
      </w:r>
    </w:p>
    <w:p w:rsidR="007F4D26" w:rsidRPr="00FF1EF9" w:rsidRDefault="007F4D26" w:rsidP="00FF1EF9">
      <w:pPr>
        <w:pStyle w:val="ListParagraph"/>
        <w:numPr>
          <w:ilvl w:val="0"/>
          <w:numId w:val="16"/>
        </w:numPr>
        <w:ind w:right="144"/>
        <w:rPr>
          <w:b/>
          <w:sz w:val="16"/>
        </w:rPr>
      </w:pPr>
      <w:r w:rsidRPr="00FF1EF9">
        <w:rPr>
          <w:b/>
          <w:sz w:val="16"/>
        </w:rPr>
        <w:t xml:space="preserve">Patents Licensed </w:t>
      </w:r>
    </w:p>
    <w:p w:rsidR="007F4D26" w:rsidRPr="00FF1EF9" w:rsidRDefault="007F4D26" w:rsidP="00FF1EF9">
      <w:pPr>
        <w:pStyle w:val="ListParagraph"/>
        <w:numPr>
          <w:ilvl w:val="0"/>
          <w:numId w:val="16"/>
        </w:numPr>
        <w:ind w:right="144"/>
        <w:rPr>
          <w:b/>
          <w:sz w:val="16"/>
        </w:rPr>
      </w:pPr>
      <w:r w:rsidRPr="00FF1EF9">
        <w:rPr>
          <w:b/>
          <w:sz w:val="16"/>
        </w:rPr>
        <w:t xml:space="preserve">Software Licensed </w:t>
      </w:r>
    </w:p>
    <w:p w:rsidR="007F4D26" w:rsidRPr="00FF1EF9" w:rsidRDefault="007F4D26" w:rsidP="00FF1EF9">
      <w:pPr>
        <w:pStyle w:val="ListParagraph"/>
        <w:numPr>
          <w:ilvl w:val="0"/>
          <w:numId w:val="16"/>
        </w:numPr>
        <w:ind w:right="144"/>
        <w:rPr>
          <w:b/>
          <w:sz w:val="16"/>
        </w:rPr>
      </w:pPr>
      <w:r w:rsidRPr="00FF1EF9">
        <w:rPr>
          <w:b/>
          <w:sz w:val="16"/>
        </w:rPr>
        <w:t>Spin-off Companies Started  (if applicable)</w:t>
      </w:r>
    </w:p>
    <w:p w:rsidR="007F4D26" w:rsidRPr="00662407" w:rsidRDefault="007F4D26">
      <w:pPr>
        <w:ind w:left="720" w:right="144" w:hanging="720"/>
        <w:rPr>
          <w:b/>
          <w:sz w:val="16"/>
        </w:rPr>
      </w:pPr>
    </w:p>
    <w:p w:rsidR="007F4D26" w:rsidRPr="00662407" w:rsidRDefault="005E4F25">
      <w:pPr>
        <w:ind w:left="720" w:right="144" w:hanging="720"/>
        <w:rPr>
          <w:b/>
          <w:sz w:val="16"/>
        </w:rPr>
      </w:pPr>
      <w:r>
        <w:rPr>
          <w:b/>
          <w:sz w:val="16"/>
        </w:rPr>
        <w:t>Degrees to NSEC Students:</w:t>
      </w:r>
    </w:p>
    <w:p w:rsidR="007F4D26" w:rsidRPr="00FF1EF9" w:rsidRDefault="007F4D26" w:rsidP="00FF1EF9">
      <w:pPr>
        <w:pStyle w:val="ListParagraph"/>
        <w:numPr>
          <w:ilvl w:val="0"/>
          <w:numId w:val="17"/>
        </w:numPr>
        <w:ind w:right="144"/>
        <w:rPr>
          <w:b/>
          <w:sz w:val="16"/>
        </w:rPr>
      </w:pPr>
      <w:r w:rsidRPr="00FF1EF9">
        <w:rPr>
          <w:b/>
          <w:sz w:val="16"/>
        </w:rPr>
        <w:t>Bachelors Degrees Granted</w:t>
      </w:r>
    </w:p>
    <w:p w:rsidR="007F4D26" w:rsidRPr="00FF1EF9" w:rsidRDefault="007F4D26" w:rsidP="00FF1EF9">
      <w:pPr>
        <w:pStyle w:val="ListParagraph"/>
        <w:numPr>
          <w:ilvl w:val="0"/>
          <w:numId w:val="17"/>
        </w:numPr>
        <w:ind w:right="144"/>
        <w:rPr>
          <w:b/>
          <w:sz w:val="16"/>
        </w:rPr>
      </w:pPr>
      <w:r w:rsidRPr="00FF1EF9">
        <w:rPr>
          <w:b/>
          <w:sz w:val="16"/>
        </w:rPr>
        <w:t xml:space="preserve">Masters Degrees Granted </w:t>
      </w:r>
    </w:p>
    <w:p w:rsidR="007F4D26" w:rsidRPr="00FF1EF9" w:rsidRDefault="007F4D26" w:rsidP="00FF1EF9">
      <w:pPr>
        <w:pStyle w:val="ListParagraph"/>
        <w:numPr>
          <w:ilvl w:val="0"/>
          <w:numId w:val="17"/>
        </w:numPr>
        <w:ind w:right="144"/>
        <w:rPr>
          <w:b/>
          <w:sz w:val="16"/>
        </w:rPr>
      </w:pPr>
      <w:r w:rsidRPr="00FF1EF9">
        <w:rPr>
          <w:b/>
          <w:sz w:val="16"/>
        </w:rPr>
        <w:t xml:space="preserve">Doctoral Degrees Granted </w:t>
      </w:r>
    </w:p>
    <w:p w:rsidR="007F4D26" w:rsidRPr="00662407" w:rsidRDefault="007F4D26">
      <w:pPr>
        <w:ind w:right="144"/>
        <w:rPr>
          <w:b/>
          <w:sz w:val="16"/>
        </w:rPr>
      </w:pPr>
    </w:p>
    <w:p w:rsidR="007F4D26" w:rsidRPr="00662407" w:rsidRDefault="005E4F25">
      <w:pPr>
        <w:ind w:right="144"/>
        <w:rPr>
          <w:b/>
          <w:sz w:val="16"/>
        </w:rPr>
      </w:pPr>
      <w:r>
        <w:rPr>
          <w:b/>
          <w:sz w:val="16"/>
        </w:rPr>
        <w:t>NSEC Graduates Hired By:</w:t>
      </w:r>
    </w:p>
    <w:p w:rsidR="007F4D26" w:rsidRPr="00FF1EF9" w:rsidRDefault="007F4D26" w:rsidP="00FF1EF9">
      <w:pPr>
        <w:pStyle w:val="ListParagraph"/>
        <w:numPr>
          <w:ilvl w:val="0"/>
          <w:numId w:val="19"/>
        </w:numPr>
        <w:ind w:right="144"/>
        <w:rPr>
          <w:b/>
          <w:sz w:val="16"/>
        </w:rPr>
      </w:pPr>
      <w:r w:rsidRPr="00FF1EF9">
        <w:rPr>
          <w:b/>
          <w:sz w:val="16"/>
        </w:rPr>
        <w:t>Industry</w:t>
      </w:r>
      <w:r w:rsidR="005E4F25" w:rsidRPr="00FF1EF9">
        <w:rPr>
          <w:b/>
          <w:sz w:val="16"/>
        </w:rPr>
        <w:t>:</w:t>
      </w:r>
    </w:p>
    <w:p w:rsidR="007F4D26" w:rsidRPr="00FF1EF9" w:rsidRDefault="007F4D26" w:rsidP="00FF1EF9">
      <w:pPr>
        <w:pStyle w:val="ListParagraph"/>
        <w:numPr>
          <w:ilvl w:val="0"/>
          <w:numId w:val="19"/>
        </w:numPr>
        <w:ind w:right="144"/>
        <w:rPr>
          <w:b/>
          <w:sz w:val="16"/>
        </w:rPr>
      </w:pPr>
      <w:r w:rsidRPr="00FF1EF9">
        <w:rPr>
          <w:b/>
          <w:sz w:val="16"/>
        </w:rPr>
        <w:t>NSEC participating Firms</w:t>
      </w:r>
    </w:p>
    <w:p w:rsidR="007F4D26" w:rsidRPr="00FF1EF9" w:rsidRDefault="007F4D26" w:rsidP="00FF1EF9">
      <w:pPr>
        <w:pStyle w:val="ListParagraph"/>
        <w:numPr>
          <w:ilvl w:val="0"/>
          <w:numId w:val="19"/>
        </w:numPr>
        <w:ind w:right="144"/>
        <w:rPr>
          <w:b/>
          <w:sz w:val="16"/>
        </w:rPr>
      </w:pPr>
      <w:r w:rsidRPr="00FF1EF9">
        <w:rPr>
          <w:b/>
          <w:sz w:val="16"/>
        </w:rPr>
        <w:t>Other US Firms</w:t>
      </w:r>
    </w:p>
    <w:p w:rsidR="007F4D26" w:rsidRPr="00FF1EF9" w:rsidRDefault="007F4D26" w:rsidP="00FF1EF9">
      <w:pPr>
        <w:pStyle w:val="ListParagraph"/>
        <w:numPr>
          <w:ilvl w:val="0"/>
          <w:numId w:val="19"/>
        </w:numPr>
        <w:ind w:right="144"/>
        <w:rPr>
          <w:b/>
          <w:sz w:val="16"/>
        </w:rPr>
      </w:pPr>
      <w:r w:rsidRPr="00FF1EF9">
        <w:rPr>
          <w:b/>
          <w:sz w:val="16"/>
        </w:rPr>
        <w:t xml:space="preserve">Government </w:t>
      </w:r>
    </w:p>
    <w:p w:rsidR="007F4D26" w:rsidRPr="00FF1EF9" w:rsidRDefault="007F4D26" w:rsidP="00FF1EF9">
      <w:pPr>
        <w:pStyle w:val="ListParagraph"/>
        <w:numPr>
          <w:ilvl w:val="0"/>
          <w:numId w:val="19"/>
        </w:numPr>
        <w:ind w:right="144"/>
        <w:rPr>
          <w:b/>
          <w:sz w:val="16"/>
        </w:rPr>
      </w:pPr>
      <w:r w:rsidRPr="00FF1EF9">
        <w:rPr>
          <w:b/>
          <w:sz w:val="16"/>
        </w:rPr>
        <w:t xml:space="preserve">Academic Institutions </w:t>
      </w:r>
    </w:p>
    <w:p w:rsidR="007F4D26" w:rsidRPr="00FF1EF9" w:rsidRDefault="007F4D26" w:rsidP="00FF1EF9">
      <w:pPr>
        <w:pStyle w:val="ListParagraph"/>
        <w:numPr>
          <w:ilvl w:val="0"/>
          <w:numId w:val="19"/>
        </w:numPr>
        <w:ind w:right="144"/>
        <w:rPr>
          <w:b/>
          <w:sz w:val="16"/>
        </w:rPr>
      </w:pPr>
      <w:r w:rsidRPr="00FF1EF9">
        <w:rPr>
          <w:b/>
          <w:sz w:val="16"/>
        </w:rPr>
        <w:t>Other</w:t>
      </w:r>
    </w:p>
    <w:p w:rsidR="007F4D26" w:rsidRPr="00FF1EF9" w:rsidRDefault="007F4D26" w:rsidP="00FF1EF9">
      <w:pPr>
        <w:pStyle w:val="ListParagraph"/>
        <w:numPr>
          <w:ilvl w:val="0"/>
          <w:numId w:val="19"/>
        </w:numPr>
        <w:ind w:right="144"/>
        <w:rPr>
          <w:b/>
          <w:sz w:val="16"/>
        </w:rPr>
      </w:pPr>
      <w:r w:rsidRPr="00FF1EF9">
        <w:rPr>
          <w:b/>
          <w:sz w:val="16"/>
        </w:rPr>
        <w:t>Unknown</w:t>
      </w:r>
    </w:p>
    <w:p w:rsidR="007F4D26" w:rsidRPr="00662407" w:rsidRDefault="007F4D26" w:rsidP="00FF1EF9">
      <w:pPr>
        <w:pStyle w:val="ListParagraph"/>
        <w:ind w:right="144"/>
        <w:rPr>
          <w:b/>
          <w:sz w:val="16"/>
        </w:rPr>
      </w:pPr>
    </w:p>
    <w:p w:rsidR="007F4D26" w:rsidRPr="00662407" w:rsidRDefault="005E4F25">
      <w:pPr>
        <w:ind w:right="144"/>
        <w:rPr>
          <w:b/>
          <w:sz w:val="16"/>
        </w:rPr>
      </w:pPr>
      <w:r>
        <w:rPr>
          <w:b/>
          <w:sz w:val="16"/>
        </w:rPr>
        <w:t>NSEC Influence on Curriculum:</w:t>
      </w:r>
    </w:p>
    <w:p w:rsidR="007F4D26" w:rsidRPr="00FF1EF9" w:rsidRDefault="007F4D26" w:rsidP="00FF1EF9">
      <w:pPr>
        <w:pStyle w:val="ListParagraph"/>
        <w:numPr>
          <w:ilvl w:val="0"/>
          <w:numId w:val="19"/>
        </w:numPr>
        <w:ind w:right="144"/>
        <w:rPr>
          <w:b/>
          <w:sz w:val="16"/>
        </w:rPr>
      </w:pPr>
      <w:r w:rsidRPr="00FF1EF9">
        <w:rPr>
          <w:b/>
          <w:sz w:val="16"/>
        </w:rPr>
        <w:t xml:space="preserve">New Courses Based on NSEC Research </w:t>
      </w:r>
    </w:p>
    <w:p w:rsidR="007F4D26" w:rsidRPr="00FF1EF9" w:rsidRDefault="007F4D26" w:rsidP="00FF1EF9">
      <w:pPr>
        <w:pStyle w:val="ListParagraph"/>
        <w:numPr>
          <w:ilvl w:val="0"/>
          <w:numId w:val="19"/>
        </w:numPr>
        <w:ind w:right="144"/>
        <w:rPr>
          <w:b/>
          <w:sz w:val="16"/>
        </w:rPr>
      </w:pPr>
      <w:r w:rsidRPr="00FF1EF9">
        <w:rPr>
          <w:b/>
          <w:sz w:val="16"/>
        </w:rPr>
        <w:t xml:space="preserve">Courses Modified to Include NSEC Research </w:t>
      </w:r>
    </w:p>
    <w:p w:rsidR="007F4D26" w:rsidRPr="00FF1EF9" w:rsidRDefault="007F4D26" w:rsidP="00FF1EF9">
      <w:pPr>
        <w:pStyle w:val="ListParagraph"/>
        <w:numPr>
          <w:ilvl w:val="0"/>
          <w:numId w:val="19"/>
        </w:numPr>
        <w:ind w:right="144"/>
        <w:rPr>
          <w:b/>
          <w:sz w:val="16"/>
        </w:rPr>
      </w:pPr>
      <w:r w:rsidRPr="00FF1EF9">
        <w:rPr>
          <w:b/>
          <w:sz w:val="16"/>
        </w:rPr>
        <w:t xml:space="preserve">New Textbooks Based On NSEC Research </w:t>
      </w:r>
    </w:p>
    <w:p w:rsidR="007F4D26" w:rsidRPr="00FF1EF9" w:rsidRDefault="007F4D26" w:rsidP="00FF1EF9">
      <w:pPr>
        <w:pStyle w:val="ListParagraph"/>
        <w:numPr>
          <w:ilvl w:val="0"/>
          <w:numId w:val="19"/>
        </w:numPr>
        <w:ind w:right="144"/>
        <w:rPr>
          <w:b/>
          <w:sz w:val="16"/>
        </w:rPr>
      </w:pPr>
      <w:r w:rsidRPr="00FF1EF9">
        <w:rPr>
          <w:b/>
          <w:sz w:val="16"/>
        </w:rPr>
        <w:t>Free-standing Course Modules or Instructional CDs</w:t>
      </w:r>
    </w:p>
    <w:p w:rsidR="007F4D26" w:rsidRPr="00FF1EF9" w:rsidRDefault="007F4D26" w:rsidP="00FF1EF9">
      <w:pPr>
        <w:pStyle w:val="ListParagraph"/>
        <w:numPr>
          <w:ilvl w:val="0"/>
          <w:numId w:val="19"/>
        </w:numPr>
        <w:ind w:right="144"/>
        <w:rPr>
          <w:b/>
          <w:sz w:val="16"/>
        </w:rPr>
      </w:pPr>
      <w:r w:rsidRPr="00FF1EF9">
        <w:rPr>
          <w:b/>
          <w:sz w:val="16"/>
        </w:rPr>
        <w:t>New Full Degree Programs (specify name of program and where implemented in footnote )</w:t>
      </w:r>
    </w:p>
    <w:p w:rsidR="007F4D26" w:rsidRPr="00FF1EF9" w:rsidRDefault="007F4D26" w:rsidP="00FF1EF9">
      <w:pPr>
        <w:pStyle w:val="ListParagraph"/>
        <w:numPr>
          <w:ilvl w:val="0"/>
          <w:numId w:val="19"/>
        </w:numPr>
        <w:ind w:right="144"/>
        <w:rPr>
          <w:b/>
          <w:sz w:val="16"/>
        </w:rPr>
      </w:pPr>
      <w:r w:rsidRPr="00FF1EF9">
        <w:rPr>
          <w:b/>
          <w:sz w:val="16"/>
        </w:rPr>
        <w:t>New Degree Minors or Minor Emphases (specify in name of program and where implemented in footnote)</w:t>
      </w:r>
    </w:p>
    <w:p w:rsidR="007F4D26" w:rsidRPr="00FF1EF9" w:rsidRDefault="007F4D26" w:rsidP="00FF1EF9">
      <w:pPr>
        <w:pStyle w:val="ListParagraph"/>
        <w:numPr>
          <w:ilvl w:val="0"/>
          <w:numId w:val="19"/>
        </w:numPr>
        <w:ind w:right="144"/>
        <w:rPr>
          <w:b/>
          <w:sz w:val="16"/>
        </w:rPr>
      </w:pPr>
      <w:r w:rsidRPr="00FF1EF9">
        <w:rPr>
          <w:b/>
          <w:sz w:val="16"/>
        </w:rPr>
        <w:t>New Certificate (specify name of program and where implemented in footnote)</w:t>
      </w:r>
    </w:p>
    <w:p w:rsidR="007F4D26" w:rsidRPr="00662407" w:rsidRDefault="007F4D26">
      <w:pPr>
        <w:ind w:left="144" w:right="144"/>
        <w:rPr>
          <w:b/>
          <w:sz w:val="16"/>
        </w:rPr>
      </w:pPr>
      <w:r w:rsidRPr="00662407">
        <w:rPr>
          <w:b/>
          <w:sz w:val="16"/>
        </w:rPr>
        <w:t xml:space="preserve"> </w:t>
      </w:r>
    </w:p>
    <w:p w:rsidR="007F4D26" w:rsidRPr="00662407" w:rsidRDefault="007F4D26">
      <w:pPr>
        <w:ind w:right="144"/>
        <w:rPr>
          <w:b/>
          <w:sz w:val="16"/>
        </w:rPr>
      </w:pPr>
      <w:r w:rsidRPr="00662407">
        <w:rPr>
          <w:b/>
          <w:sz w:val="16"/>
        </w:rPr>
        <w:t xml:space="preserve">    Information Dissemination/ Outreach</w:t>
      </w:r>
      <w:r w:rsidR="0043139E">
        <w:rPr>
          <w:b/>
          <w:sz w:val="16"/>
        </w:rPr>
        <w:t>:</w:t>
      </w:r>
      <w:r w:rsidRPr="00662407">
        <w:rPr>
          <w:b/>
          <w:sz w:val="16"/>
        </w:rPr>
        <w:t xml:space="preserve"> </w:t>
      </w:r>
    </w:p>
    <w:p w:rsidR="007F4D26" w:rsidRPr="00FF1EF9" w:rsidRDefault="007F4D26" w:rsidP="00FF1EF9">
      <w:pPr>
        <w:pStyle w:val="ListParagraph"/>
        <w:numPr>
          <w:ilvl w:val="0"/>
          <w:numId w:val="20"/>
        </w:numPr>
        <w:ind w:right="144"/>
        <w:rPr>
          <w:b/>
          <w:sz w:val="16"/>
        </w:rPr>
      </w:pPr>
      <w:r w:rsidRPr="00FF1EF9">
        <w:rPr>
          <w:b/>
          <w:sz w:val="16"/>
        </w:rPr>
        <w:t xml:space="preserve">Workshops, Short Courses to Industry </w:t>
      </w:r>
    </w:p>
    <w:p w:rsidR="007F4D26" w:rsidRPr="00FF1EF9" w:rsidRDefault="007F4D26" w:rsidP="00FF1EF9">
      <w:pPr>
        <w:pStyle w:val="ListParagraph"/>
        <w:numPr>
          <w:ilvl w:val="0"/>
          <w:numId w:val="20"/>
        </w:numPr>
        <w:ind w:right="144"/>
        <w:rPr>
          <w:b/>
          <w:sz w:val="16"/>
        </w:rPr>
      </w:pPr>
      <w:r w:rsidRPr="00FF1EF9">
        <w:rPr>
          <w:b/>
          <w:sz w:val="16"/>
        </w:rPr>
        <w:t>Workshops, Short Courses to Others</w:t>
      </w:r>
    </w:p>
    <w:p w:rsidR="007F4D26" w:rsidRPr="00FF1EF9" w:rsidRDefault="007F4D26" w:rsidP="00FF1EF9">
      <w:pPr>
        <w:pStyle w:val="ListParagraph"/>
        <w:numPr>
          <w:ilvl w:val="0"/>
          <w:numId w:val="20"/>
        </w:numPr>
        <w:ind w:right="144"/>
        <w:rPr>
          <w:b/>
          <w:sz w:val="16"/>
        </w:rPr>
      </w:pPr>
      <w:r w:rsidRPr="00FF1EF9">
        <w:rPr>
          <w:b/>
          <w:sz w:val="16"/>
        </w:rPr>
        <w:t>Seminars, Colloquia, etc.</w:t>
      </w:r>
    </w:p>
    <w:p w:rsidR="007F4D26" w:rsidRPr="00FF1EF9" w:rsidRDefault="007F4D26" w:rsidP="00FF1EF9">
      <w:pPr>
        <w:pStyle w:val="ListParagraph"/>
        <w:numPr>
          <w:ilvl w:val="0"/>
          <w:numId w:val="20"/>
        </w:numPr>
        <w:ind w:right="144"/>
        <w:rPr>
          <w:b/>
          <w:sz w:val="16"/>
        </w:rPr>
      </w:pPr>
      <w:r w:rsidRPr="00FF1EF9">
        <w:rPr>
          <w:b/>
          <w:sz w:val="16"/>
        </w:rPr>
        <w:t>World Wide Web courses</w:t>
      </w:r>
    </w:p>
    <w:p w:rsidR="007F4D26" w:rsidRDefault="007F4D26">
      <w:pPr>
        <w:ind w:right="144"/>
        <w:jc w:val="center"/>
        <w:rPr>
          <w:sz w:val="28"/>
        </w:rPr>
        <w:sectPr w:rsidR="007F4D26" w:rsidSect="007F4D26">
          <w:footerReference w:type="default" r:id="rId17"/>
          <w:pgSz w:w="12240" w:h="15840" w:code="1"/>
          <w:pgMar w:top="1440" w:right="1800" w:bottom="1080" w:left="1800" w:header="720" w:footer="720" w:gutter="0"/>
          <w:cols w:space="720"/>
        </w:sectPr>
      </w:pPr>
    </w:p>
    <w:p w:rsidR="007F4D26" w:rsidRDefault="007F4D26" w:rsidP="007F4D26">
      <w:pPr>
        <w:ind w:left="144" w:right="144"/>
        <w:jc w:val="center"/>
        <w:rPr>
          <w:b/>
          <w:sz w:val="28"/>
          <w:szCs w:val="28"/>
        </w:rPr>
      </w:pPr>
      <w:r>
        <w:rPr>
          <w:b/>
          <w:sz w:val="28"/>
          <w:szCs w:val="28"/>
        </w:rPr>
        <w:lastRenderedPageBreak/>
        <w:t>Table 2</w:t>
      </w:r>
      <w:r w:rsidRPr="00211593">
        <w:rPr>
          <w:b/>
          <w:sz w:val="28"/>
          <w:szCs w:val="28"/>
        </w:rPr>
        <w:t xml:space="preserve">:  NSEC Personnel – </w:t>
      </w:r>
      <w:r w:rsidRPr="00D451BC">
        <w:rPr>
          <w:b/>
          <w:sz w:val="28"/>
          <w:szCs w:val="28"/>
        </w:rPr>
        <w:t>US Citizens and Permanent Residents</w:t>
      </w:r>
    </w:p>
    <w:p w:rsidR="007F4D26" w:rsidRDefault="007F4D26" w:rsidP="007F4D26">
      <w:pPr>
        <w:ind w:right="144"/>
        <w:rPr>
          <w:u w:val="single"/>
        </w:rPr>
      </w:pPr>
    </w:p>
    <w:p w:rsidR="007F4D26" w:rsidRDefault="007F4D26" w:rsidP="00B20AE2">
      <w:pPr>
        <w:jc w:val="center"/>
        <w:rPr>
          <w:rFonts w:ascii="Arial" w:eastAsia="Batang" w:hAnsi="Arial" w:cs="Arial"/>
          <w:b/>
          <w:bCs/>
          <w:sz w:val="20"/>
          <w:lang w:eastAsia="ko-KR"/>
        </w:rPr>
      </w:pPr>
    </w:p>
    <w:tbl>
      <w:tblPr>
        <w:tblW w:w="10250" w:type="dxa"/>
        <w:tblInd w:w="378" w:type="dxa"/>
        <w:tblLayout w:type="fixed"/>
        <w:tblLook w:val="0000" w:firstRow="0" w:lastRow="0" w:firstColumn="0" w:lastColumn="0" w:noHBand="0" w:noVBand="0"/>
      </w:tblPr>
      <w:tblGrid>
        <w:gridCol w:w="1610"/>
        <w:gridCol w:w="288"/>
        <w:gridCol w:w="288"/>
        <w:gridCol w:w="288"/>
        <w:gridCol w:w="288"/>
        <w:gridCol w:w="288"/>
        <w:gridCol w:w="288"/>
        <w:gridCol w:w="52"/>
        <w:gridCol w:w="236"/>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9A1628" w:rsidRPr="00B20AE2" w:rsidTr="00B05E4C">
        <w:trPr>
          <w:trHeight w:val="264"/>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1628" w:rsidRPr="00134C48" w:rsidRDefault="009A1628" w:rsidP="009A1628">
            <w:pPr>
              <w:jc w:val="center"/>
              <w:rPr>
                <w:rFonts w:ascii="Arial" w:eastAsia="Batang" w:hAnsi="Arial" w:cs="Arial"/>
                <w:b/>
                <w:bCs/>
                <w:sz w:val="16"/>
                <w:szCs w:val="16"/>
                <w:lang w:eastAsia="ko-KR"/>
              </w:rPr>
            </w:pPr>
          </w:p>
        </w:tc>
        <w:tc>
          <w:tcPr>
            <w:tcW w:w="17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9A1628" w:rsidRPr="008D0EA1" w:rsidRDefault="009A1628" w:rsidP="009A1628">
            <w:pPr>
              <w:jc w:val="center"/>
              <w:rPr>
                <w:rFonts w:ascii="Arial" w:eastAsia="Batang" w:hAnsi="Arial" w:cs="Arial"/>
                <w:b/>
                <w:bCs/>
                <w:sz w:val="16"/>
                <w:szCs w:val="12"/>
                <w:lang w:eastAsia="ko-KR"/>
              </w:rPr>
            </w:pPr>
            <w:r w:rsidRPr="008D0EA1">
              <w:rPr>
                <w:rFonts w:ascii="Arial" w:eastAsia="Batang" w:hAnsi="Arial" w:cs="Arial"/>
                <w:b/>
                <w:bCs/>
                <w:sz w:val="16"/>
                <w:szCs w:val="12"/>
                <w:lang w:eastAsia="ko-KR"/>
              </w:rPr>
              <w:t>Total</w:t>
            </w:r>
          </w:p>
        </w:tc>
        <w:tc>
          <w:tcPr>
            <w:tcW w:w="167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9A1628" w:rsidRPr="008D0EA1" w:rsidRDefault="009A1628" w:rsidP="009A1628">
            <w:pPr>
              <w:jc w:val="center"/>
              <w:rPr>
                <w:rFonts w:ascii="Arial" w:eastAsia="Batang" w:hAnsi="Arial" w:cs="Arial"/>
                <w:b/>
                <w:bCs/>
                <w:sz w:val="16"/>
                <w:szCs w:val="12"/>
                <w:lang w:eastAsia="ko-KR"/>
              </w:rPr>
            </w:pPr>
            <w:r w:rsidRPr="008D0EA1">
              <w:rPr>
                <w:rFonts w:ascii="Arial" w:eastAsia="Batang" w:hAnsi="Arial" w:cs="Arial"/>
                <w:b/>
                <w:bCs/>
                <w:sz w:val="16"/>
                <w:szCs w:val="12"/>
                <w:lang w:eastAsia="ko-KR"/>
              </w:rPr>
              <w:t>Women</w:t>
            </w:r>
          </w:p>
        </w:tc>
        <w:tc>
          <w:tcPr>
            <w:tcW w:w="172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9A1628" w:rsidRPr="008D0EA1" w:rsidRDefault="009A1628" w:rsidP="009A1628">
            <w:pPr>
              <w:jc w:val="center"/>
              <w:rPr>
                <w:rFonts w:ascii="Arial" w:eastAsia="Batang" w:hAnsi="Arial" w:cs="Arial"/>
                <w:b/>
                <w:bCs/>
                <w:sz w:val="16"/>
                <w:szCs w:val="12"/>
                <w:lang w:eastAsia="ko-KR"/>
              </w:rPr>
            </w:pPr>
            <w:r w:rsidRPr="008D0EA1">
              <w:rPr>
                <w:rFonts w:ascii="Arial" w:eastAsia="Batang" w:hAnsi="Arial" w:cs="Arial"/>
                <w:b/>
                <w:bCs/>
                <w:sz w:val="16"/>
                <w:szCs w:val="12"/>
                <w:lang w:eastAsia="ko-KR"/>
              </w:rPr>
              <w:t>AA-NA-PI</w:t>
            </w:r>
          </w:p>
        </w:tc>
        <w:tc>
          <w:tcPr>
            <w:tcW w:w="172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9A1628" w:rsidRPr="008D0EA1" w:rsidRDefault="009A1628" w:rsidP="009A1628">
            <w:pPr>
              <w:jc w:val="center"/>
              <w:rPr>
                <w:rFonts w:ascii="Arial" w:eastAsia="Batang" w:hAnsi="Arial" w:cs="Arial"/>
                <w:b/>
                <w:bCs/>
                <w:sz w:val="16"/>
                <w:szCs w:val="12"/>
                <w:lang w:eastAsia="ko-KR"/>
              </w:rPr>
            </w:pPr>
            <w:r w:rsidRPr="008D0EA1">
              <w:rPr>
                <w:rFonts w:ascii="Arial" w:eastAsia="Batang" w:hAnsi="Arial" w:cs="Arial"/>
                <w:b/>
                <w:bCs/>
                <w:sz w:val="16"/>
                <w:szCs w:val="12"/>
                <w:lang w:eastAsia="ko-KR"/>
              </w:rPr>
              <w:t>Hispanic</w:t>
            </w:r>
          </w:p>
        </w:tc>
        <w:tc>
          <w:tcPr>
            <w:tcW w:w="172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9A1628" w:rsidRPr="008D0EA1" w:rsidRDefault="009A1628" w:rsidP="009A1628">
            <w:pPr>
              <w:jc w:val="center"/>
              <w:rPr>
                <w:rFonts w:ascii="Arial" w:eastAsia="Batang" w:hAnsi="Arial" w:cs="Arial"/>
                <w:b/>
                <w:bCs/>
                <w:sz w:val="16"/>
                <w:szCs w:val="12"/>
                <w:lang w:eastAsia="ko-KR"/>
              </w:rPr>
            </w:pPr>
            <w:r w:rsidRPr="008D0EA1">
              <w:rPr>
                <w:rFonts w:ascii="Arial" w:eastAsia="Batang" w:hAnsi="Arial" w:cs="Arial"/>
                <w:b/>
                <w:bCs/>
                <w:sz w:val="16"/>
                <w:szCs w:val="12"/>
                <w:lang w:eastAsia="ko-KR"/>
              </w:rPr>
              <w:t>Disabled</w:t>
            </w:r>
          </w:p>
        </w:tc>
      </w:tr>
      <w:tr w:rsidR="00D446F6" w:rsidRPr="00B20AE2" w:rsidTr="009A1628">
        <w:trPr>
          <w:trHeight w:val="264"/>
        </w:trPr>
        <w:tc>
          <w:tcPr>
            <w:tcW w:w="1610" w:type="dxa"/>
            <w:tcBorders>
              <w:top w:val="nil"/>
              <w:left w:val="single" w:sz="4" w:space="0" w:color="auto"/>
              <w:bottom w:val="single" w:sz="4" w:space="0" w:color="auto"/>
              <w:right w:val="nil"/>
            </w:tcBorders>
            <w:shd w:val="clear" w:color="auto" w:fill="auto"/>
            <w:noWrap/>
            <w:vAlign w:val="bottom"/>
          </w:tcPr>
          <w:p w:rsidR="00D446F6" w:rsidRPr="00134C48" w:rsidRDefault="00D446F6" w:rsidP="00B20AE2">
            <w:pPr>
              <w:jc w:val="center"/>
              <w:rPr>
                <w:rFonts w:ascii="Arial" w:eastAsia="Batang" w:hAnsi="Arial" w:cs="Arial"/>
                <w:b/>
                <w:bCs/>
                <w:sz w:val="16"/>
                <w:szCs w:val="16"/>
                <w:lang w:eastAsia="ko-KR"/>
              </w:rPr>
            </w:pPr>
            <w:r w:rsidRPr="00134C48">
              <w:rPr>
                <w:rFonts w:ascii="Arial" w:eastAsia="Batang" w:hAnsi="Arial" w:cs="Arial"/>
                <w:b/>
                <w:bCs/>
                <w:sz w:val="16"/>
                <w:szCs w:val="16"/>
                <w:lang w:eastAsia="ko-KR"/>
              </w:rPr>
              <w:t>Year of annual report</w:t>
            </w:r>
          </w:p>
        </w:tc>
        <w:tc>
          <w:tcPr>
            <w:tcW w:w="288" w:type="dxa"/>
            <w:tcBorders>
              <w:top w:val="nil"/>
              <w:left w:val="single" w:sz="8" w:space="0" w:color="auto"/>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07</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08</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09</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10</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11</w:t>
            </w: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9A1628" w:rsidP="009A1628">
            <w:pPr>
              <w:jc w:val="center"/>
              <w:rPr>
                <w:rFonts w:ascii="Arial" w:eastAsia="Batang" w:hAnsi="Arial" w:cs="Arial"/>
                <w:b/>
                <w:bCs/>
                <w:sz w:val="12"/>
                <w:szCs w:val="12"/>
                <w:lang w:eastAsia="ko-KR"/>
              </w:rPr>
            </w:pPr>
            <w:r>
              <w:rPr>
                <w:rFonts w:ascii="Arial" w:eastAsia="Batang" w:hAnsi="Arial" w:cs="Arial"/>
                <w:b/>
                <w:bCs/>
                <w:sz w:val="12"/>
                <w:szCs w:val="12"/>
                <w:lang w:eastAsia="ko-KR"/>
              </w:rPr>
              <w:t>Cum</w:t>
            </w:r>
          </w:p>
        </w:tc>
        <w:tc>
          <w:tcPr>
            <w:tcW w:w="288" w:type="dxa"/>
            <w:gridSpan w:val="2"/>
            <w:tcBorders>
              <w:top w:val="nil"/>
              <w:left w:val="single" w:sz="4" w:space="0" w:color="auto"/>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07</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08</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09</w:t>
            </w: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10</w:t>
            </w:r>
          </w:p>
        </w:tc>
        <w:tc>
          <w:tcPr>
            <w:tcW w:w="288" w:type="dxa"/>
            <w:tcBorders>
              <w:top w:val="nil"/>
              <w:left w:val="single" w:sz="8" w:space="0" w:color="auto"/>
              <w:bottom w:val="single" w:sz="4" w:space="0" w:color="auto"/>
              <w:right w:val="single" w:sz="8" w:space="0" w:color="auto"/>
            </w:tcBorders>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11</w:t>
            </w:r>
          </w:p>
        </w:tc>
        <w:tc>
          <w:tcPr>
            <w:tcW w:w="288" w:type="dxa"/>
            <w:tcBorders>
              <w:top w:val="nil"/>
              <w:left w:val="single" w:sz="8" w:space="0" w:color="auto"/>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Cum</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07</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08</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09</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10</w:t>
            </w: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11</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Cum</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07</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08</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09</w:t>
            </w: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10</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11</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Cum</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07</w:t>
            </w: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r w:rsidRPr="00D446F6">
              <w:rPr>
                <w:rFonts w:ascii="Arial" w:eastAsia="Batang" w:hAnsi="Arial" w:cs="Arial"/>
                <w:b/>
                <w:bCs/>
                <w:sz w:val="12"/>
                <w:szCs w:val="12"/>
                <w:lang w:eastAsia="ko-KR"/>
              </w:rPr>
              <w:t>08</w:t>
            </w:r>
          </w:p>
        </w:tc>
        <w:tc>
          <w:tcPr>
            <w:tcW w:w="288" w:type="dxa"/>
            <w:tcBorders>
              <w:top w:val="single" w:sz="4" w:space="0" w:color="auto"/>
              <w:left w:val="nil"/>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r>
              <w:rPr>
                <w:rFonts w:ascii="Arial" w:eastAsia="Batang" w:hAnsi="Arial" w:cs="Arial"/>
                <w:b/>
                <w:bCs/>
                <w:sz w:val="12"/>
                <w:szCs w:val="12"/>
                <w:lang w:eastAsia="ko-KR"/>
              </w:rPr>
              <w:t>09</w:t>
            </w: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r>
              <w:rPr>
                <w:rFonts w:ascii="Arial" w:eastAsia="Batang" w:hAnsi="Arial" w:cs="Arial"/>
                <w:b/>
                <w:bCs/>
                <w:sz w:val="12"/>
                <w:szCs w:val="12"/>
                <w:lang w:eastAsia="ko-KR"/>
              </w:rPr>
              <w:t>10</w:t>
            </w:r>
          </w:p>
        </w:tc>
        <w:tc>
          <w:tcPr>
            <w:tcW w:w="288" w:type="dxa"/>
            <w:tcBorders>
              <w:top w:val="single" w:sz="4" w:space="0" w:color="auto"/>
              <w:left w:val="single" w:sz="4" w:space="0" w:color="auto"/>
              <w:bottom w:val="single" w:sz="4" w:space="0" w:color="auto"/>
              <w:right w:val="single" w:sz="4" w:space="0" w:color="auto"/>
            </w:tcBorders>
            <w:vAlign w:val="bottom"/>
          </w:tcPr>
          <w:p w:rsidR="00D446F6" w:rsidRDefault="00D446F6" w:rsidP="009A1628">
            <w:pPr>
              <w:jc w:val="center"/>
              <w:rPr>
                <w:rFonts w:ascii="Arial" w:eastAsia="Batang" w:hAnsi="Arial" w:cs="Arial"/>
                <w:b/>
                <w:bCs/>
                <w:sz w:val="12"/>
                <w:szCs w:val="12"/>
                <w:lang w:eastAsia="ko-KR"/>
              </w:rPr>
            </w:pPr>
            <w:r>
              <w:rPr>
                <w:rFonts w:ascii="Arial" w:eastAsia="Batang" w:hAnsi="Arial" w:cs="Arial"/>
                <w:b/>
                <w:bCs/>
                <w:sz w:val="12"/>
                <w:szCs w:val="12"/>
                <w:lang w:eastAsia="ko-KR"/>
              </w:rPr>
              <w:t>11</w:t>
            </w:r>
          </w:p>
        </w:tc>
        <w:tc>
          <w:tcPr>
            <w:tcW w:w="288" w:type="dxa"/>
            <w:tcBorders>
              <w:top w:val="single" w:sz="4" w:space="0" w:color="auto"/>
              <w:left w:val="single" w:sz="4" w:space="0" w:color="auto"/>
              <w:bottom w:val="single" w:sz="4" w:space="0" w:color="auto"/>
              <w:right w:val="single" w:sz="4" w:space="0" w:color="auto"/>
            </w:tcBorders>
            <w:vAlign w:val="bottom"/>
          </w:tcPr>
          <w:p w:rsidR="00D446F6" w:rsidRDefault="00D446F6" w:rsidP="009A1628">
            <w:pPr>
              <w:jc w:val="center"/>
              <w:rPr>
                <w:rFonts w:ascii="Arial" w:eastAsia="Batang" w:hAnsi="Arial" w:cs="Arial"/>
                <w:b/>
                <w:bCs/>
                <w:sz w:val="12"/>
                <w:szCs w:val="12"/>
                <w:lang w:eastAsia="ko-KR"/>
              </w:rPr>
            </w:pPr>
            <w:r>
              <w:rPr>
                <w:rFonts w:ascii="Arial" w:eastAsia="Batang" w:hAnsi="Arial" w:cs="Arial"/>
                <w:b/>
                <w:bCs/>
                <w:sz w:val="12"/>
                <w:szCs w:val="12"/>
                <w:lang w:eastAsia="ko-KR"/>
              </w:rPr>
              <w:t>Cum</w:t>
            </w:r>
          </w:p>
        </w:tc>
      </w:tr>
      <w:tr w:rsidR="00D446F6" w:rsidRPr="00B20AE2" w:rsidTr="00D451BC">
        <w:trPr>
          <w:trHeight w:val="440"/>
        </w:trPr>
        <w:tc>
          <w:tcPr>
            <w:tcW w:w="1610" w:type="dxa"/>
            <w:tcBorders>
              <w:top w:val="nil"/>
              <w:left w:val="single" w:sz="4" w:space="0" w:color="auto"/>
              <w:bottom w:val="single" w:sz="4" w:space="0" w:color="auto"/>
              <w:right w:val="nil"/>
            </w:tcBorders>
            <w:shd w:val="clear" w:color="auto" w:fill="auto"/>
            <w:vAlign w:val="bottom"/>
          </w:tcPr>
          <w:p w:rsidR="00D446F6" w:rsidRPr="00134C48" w:rsidRDefault="00D446F6" w:rsidP="00B20AE2">
            <w:pPr>
              <w:jc w:val="center"/>
              <w:rPr>
                <w:rFonts w:ascii="Arial" w:eastAsia="Batang" w:hAnsi="Arial" w:cs="Arial"/>
                <w:b/>
                <w:bCs/>
                <w:sz w:val="16"/>
                <w:szCs w:val="16"/>
                <w:lang w:eastAsia="ko-KR"/>
              </w:rPr>
            </w:pPr>
            <w:r w:rsidRPr="00134C48">
              <w:rPr>
                <w:rFonts w:ascii="Arial" w:eastAsia="Batang" w:hAnsi="Arial" w:cs="Arial"/>
                <w:b/>
                <w:bCs/>
                <w:sz w:val="16"/>
                <w:szCs w:val="16"/>
                <w:lang w:eastAsia="ko-KR"/>
              </w:rPr>
              <w:t>Director and Thrust Leaders</w:t>
            </w:r>
          </w:p>
        </w:tc>
        <w:tc>
          <w:tcPr>
            <w:tcW w:w="288" w:type="dxa"/>
            <w:tcBorders>
              <w:top w:val="nil"/>
              <w:left w:val="single" w:sz="8" w:space="0" w:color="auto"/>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shd w:val="pct15" w:color="auto" w:fill="auto"/>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gridSpan w:val="2"/>
            <w:tcBorders>
              <w:top w:val="nil"/>
              <w:left w:val="single" w:sz="4" w:space="0" w:color="auto"/>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8" w:space="0" w:color="auto"/>
              <w:bottom w:val="single" w:sz="4" w:space="0" w:color="auto"/>
              <w:right w:val="single" w:sz="8"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8" w:space="0" w:color="auto"/>
              <w:bottom w:val="single" w:sz="4" w:space="0" w:color="auto"/>
              <w:right w:val="single" w:sz="8" w:space="0" w:color="auto"/>
            </w:tcBorders>
            <w:shd w:val="pct15"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nil"/>
              <w:bottom w:val="single" w:sz="4" w:space="0" w:color="auto"/>
              <w:right w:val="single" w:sz="4" w:space="0" w:color="auto"/>
            </w:tcBorders>
            <w:shd w:val="pct15"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nil"/>
              <w:bottom w:val="single" w:sz="4" w:space="0" w:color="auto"/>
              <w:right w:val="single" w:sz="4" w:space="0" w:color="auto"/>
            </w:tcBorders>
            <w:shd w:val="pct15"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nil"/>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shd w:val="pct15" w:color="auto" w:fill="auto"/>
            <w:vAlign w:val="bottom"/>
          </w:tcPr>
          <w:p w:rsidR="00D446F6" w:rsidRPr="00D446F6" w:rsidRDefault="00D446F6" w:rsidP="009A1628">
            <w:pPr>
              <w:jc w:val="center"/>
              <w:rPr>
                <w:rFonts w:ascii="Arial" w:eastAsia="Batang" w:hAnsi="Arial" w:cs="Arial"/>
                <w:b/>
                <w:bCs/>
                <w:sz w:val="12"/>
                <w:szCs w:val="12"/>
                <w:lang w:eastAsia="ko-KR"/>
              </w:rPr>
            </w:pPr>
          </w:p>
        </w:tc>
      </w:tr>
      <w:tr w:rsidR="00D446F6" w:rsidRPr="00B20AE2" w:rsidTr="009A1628">
        <w:trPr>
          <w:trHeight w:val="264"/>
        </w:trPr>
        <w:tc>
          <w:tcPr>
            <w:tcW w:w="1610" w:type="dxa"/>
            <w:tcBorders>
              <w:top w:val="nil"/>
              <w:left w:val="single" w:sz="4" w:space="0" w:color="auto"/>
              <w:bottom w:val="single" w:sz="4" w:space="0" w:color="auto"/>
              <w:right w:val="nil"/>
            </w:tcBorders>
            <w:shd w:val="clear" w:color="auto" w:fill="auto"/>
            <w:noWrap/>
            <w:vAlign w:val="bottom"/>
          </w:tcPr>
          <w:p w:rsidR="00D446F6" w:rsidRPr="00134C48" w:rsidRDefault="00D446F6" w:rsidP="00B20AE2">
            <w:pPr>
              <w:jc w:val="center"/>
              <w:rPr>
                <w:rFonts w:ascii="Arial" w:eastAsia="Batang" w:hAnsi="Arial" w:cs="Arial"/>
                <w:b/>
                <w:bCs/>
                <w:sz w:val="16"/>
                <w:szCs w:val="16"/>
                <w:lang w:eastAsia="ko-KR"/>
              </w:rPr>
            </w:pPr>
            <w:r w:rsidRPr="00134C48">
              <w:rPr>
                <w:rFonts w:ascii="Arial" w:eastAsia="Batang" w:hAnsi="Arial" w:cs="Arial"/>
                <w:b/>
                <w:bCs/>
                <w:sz w:val="16"/>
                <w:szCs w:val="16"/>
                <w:lang w:eastAsia="ko-KR"/>
              </w:rPr>
              <w:t>Senior Faculty</w:t>
            </w:r>
          </w:p>
        </w:tc>
        <w:tc>
          <w:tcPr>
            <w:tcW w:w="288" w:type="dxa"/>
            <w:tcBorders>
              <w:top w:val="nil"/>
              <w:left w:val="single" w:sz="8" w:space="0" w:color="auto"/>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shd w:val="pct15" w:color="auto" w:fill="auto"/>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gridSpan w:val="2"/>
            <w:tcBorders>
              <w:top w:val="nil"/>
              <w:left w:val="single" w:sz="4" w:space="0" w:color="auto"/>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8" w:space="0" w:color="auto"/>
              <w:bottom w:val="single" w:sz="4" w:space="0" w:color="auto"/>
              <w:right w:val="single" w:sz="8"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8" w:space="0" w:color="auto"/>
              <w:bottom w:val="single" w:sz="4" w:space="0" w:color="auto"/>
              <w:right w:val="single" w:sz="8" w:space="0" w:color="auto"/>
            </w:tcBorders>
            <w:shd w:val="pct15"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nil"/>
              <w:bottom w:val="single" w:sz="4" w:space="0" w:color="auto"/>
              <w:right w:val="single" w:sz="4" w:space="0" w:color="auto"/>
            </w:tcBorders>
            <w:shd w:val="pct15"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nil"/>
              <w:bottom w:val="single" w:sz="4" w:space="0" w:color="auto"/>
              <w:right w:val="single" w:sz="4" w:space="0" w:color="auto"/>
            </w:tcBorders>
            <w:shd w:val="pct15"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nil"/>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shd w:val="pct15" w:color="auto" w:fill="auto"/>
            <w:vAlign w:val="bottom"/>
          </w:tcPr>
          <w:p w:rsidR="00D446F6" w:rsidRPr="00D446F6" w:rsidRDefault="00D446F6" w:rsidP="009A1628">
            <w:pPr>
              <w:jc w:val="center"/>
              <w:rPr>
                <w:rFonts w:ascii="Arial" w:eastAsia="Batang" w:hAnsi="Arial" w:cs="Arial"/>
                <w:b/>
                <w:bCs/>
                <w:sz w:val="12"/>
                <w:szCs w:val="12"/>
                <w:lang w:eastAsia="ko-KR"/>
              </w:rPr>
            </w:pPr>
          </w:p>
        </w:tc>
      </w:tr>
      <w:tr w:rsidR="00D446F6" w:rsidRPr="00B20AE2" w:rsidTr="009A1628">
        <w:trPr>
          <w:trHeight w:val="264"/>
        </w:trPr>
        <w:tc>
          <w:tcPr>
            <w:tcW w:w="1610" w:type="dxa"/>
            <w:tcBorders>
              <w:top w:val="nil"/>
              <w:left w:val="single" w:sz="4" w:space="0" w:color="auto"/>
              <w:bottom w:val="single" w:sz="4" w:space="0" w:color="auto"/>
              <w:right w:val="nil"/>
            </w:tcBorders>
            <w:shd w:val="clear" w:color="auto" w:fill="auto"/>
            <w:noWrap/>
            <w:vAlign w:val="bottom"/>
          </w:tcPr>
          <w:p w:rsidR="00D446F6" w:rsidRPr="00134C48" w:rsidRDefault="00D446F6" w:rsidP="00B20AE2">
            <w:pPr>
              <w:jc w:val="center"/>
              <w:rPr>
                <w:rFonts w:ascii="Arial" w:eastAsia="Batang" w:hAnsi="Arial" w:cs="Arial"/>
                <w:b/>
                <w:bCs/>
                <w:sz w:val="16"/>
                <w:szCs w:val="16"/>
                <w:lang w:eastAsia="ko-KR"/>
              </w:rPr>
            </w:pPr>
            <w:r w:rsidRPr="00134C48">
              <w:rPr>
                <w:rFonts w:ascii="Arial" w:eastAsia="Batang" w:hAnsi="Arial" w:cs="Arial"/>
                <w:b/>
                <w:bCs/>
                <w:sz w:val="16"/>
                <w:szCs w:val="16"/>
                <w:lang w:eastAsia="ko-KR"/>
              </w:rPr>
              <w:t>Junior Faculty</w:t>
            </w:r>
          </w:p>
        </w:tc>
        <w:tc>
          <w:tcPr>
            <w:tcW w:w="288" w:type="dxa"/>
            <w:tcBorders>
              <w:top w:val="nil"/>
              <w:left w:val="single" w:sz="8" w:space="0" w:color="auto"/>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shd w:val="pct15" w:color="auto" w:fill="auto"/>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gridSpan w:val="2"/>
            <w:tcBorders>
              <w:top w:val="nil"/>
              <w:left w:val="single" w:sz="4" w:space="0" w:color="auto"/>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8" w:space="0" w:color="auto"/>
              <w:bottom w:val="single" w:sz="4" w:space="0" w:color="auto"/>
              <w:right w:val="single" w:sz="8"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8" w:space="0" w:color="auto"/>
              <w:bottom w:val="single" w:sz="4" w:space="0" w:color="auto"/>
              <w:right w:val="single" w:sz="8" w:space="0" w:color="auto"/>
            </w:tcBorders>
            <w:shd w:val="pct15"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nil"/>
              <w:bottom w:val="single" w:sz="4" w:space="0" w:color="auto"/>
              <w:right w:val="single" w:sz="4" w:space="0" w:color="auto"/>
            </w:tcBorders>
            <w:shd w:val="pct15"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nil"/>
              <w:bottom w:val="single" w:sz="4" w:space="0" w:color="auto"/>
              <w:right w:val="single" w:sz="4" w:space="0" w:color="auto"/>
            </w:tcBorders>
            <w:shd w:val="pct15"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nil"/>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shd w:val="pct15" w:color="auto" w:fill="auto"/>
            <w:vAlign w:val="bottom"/>
          </w:tcPr>
          <w:p w:rsidR="00D446F6" w:rsidRPr="00D446F6" w:rsidRDefault="00D446F6" w:rsidP="009A1628">
            <w:pPr>
              <w:jc w:val="center"/>
              <w:rPr>
                <w:rFonts w:ascii="Arial" w:eastAsia="Batang" w:hAnsi="Arial" w:cs="Arial"/>
                <w:b/>
                <w:bCs/>
                <w:sz w:val="12"/>
                <w:szCs w:val="12"/>
                <w:lang w:eastAsia="ko-KR"/>
              </w:rPr>
            </w:pPr>
          </w:p>
        </w:tc>
      </w:tr>
      <w:tr w:rsidR="00D446F6" w:rsidRPr="00B20AE2" w:rsidTr="009A1628">
        <w:trPr>
          <w:trHeight w:val="264"/>
        </w:trPr>
        <w:tc>
          <w:tcPr>
            <w:tcW w:w="1610" w:type="dxa"/>
            <w:tcBorders>
              <w:top w:val="nil"/>
              <w:left w:val="single" w:sz="4" w:space="0" w:color="auto"/>
              <w:bottom w:val="single" w:sz="4" w:space="0" w:color="auto"/>
              <w:right w:val="nil"/>
            </w:tcBorders>
            <w:shd w:val="clear" w:color="auto" w:fill="auto"/>
            <w:noWrap/>
            <w:vAlign w:val="bottom"/>
          </w:tcPr>
          <w:p w:rsidR="00D446F6" w:rsidRPr="00134C48" w:rsidRDefault="00D446F6" w:rsidP="00B20AE2">
            <w:pPr>
              <w:jc w:val="center"/>
              <w:rPr>
                <w:rFonts w:ascii="Arial" w:eastAsia="Batang" w:hAnsi="Arial" w:cs="Arial"/>
                <w:b/>
                <w:bCs/>
                <w:sz w:val="16"/>
                <w:szCs w:val="16"/>
                <w:lang w:eastAsia="ko-KR"/>
              </w:rPr>
            </w:pPr>
            <w:r w:rsidRPr="00134C48">
              <w:rPr>
                <w:rFonts w:ascii="Arial" w:eastAsia="Batang" w:hAnsi="Arial" w:cs="Arial"/>
                <w:b/>
                <w:bCs/>
                <w:sz w:val="16"/>
                <w:szCs w:val="16"/>
                <w:lang w:eastAsia="ko-KR"/>
              </w:rPr>
              <w:t>Post Docs</w:t>
            </w:r>
          </w:p>
        </w:tc>
        <w:tc>
          <w:tcPr>
            <w:tcW w:w="288" w:type="dxa"/>
            <w:tcBorders>
              <w:top w:val="nil"/>
              <w:left w:val="single" w:sz="8" w:space="0" w:color="auto"/>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gridSpan w:val="2"/>
            <w:tcBorders>
              <w:top w:val="nil"/>
              <w:left w:val="single" w:sz="4" w:space="0" w:color="auto"/>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single" w:sz="8" w:space="0" w:color="auto"/>
              <w:bottom w:val="single" w:sz="4" w:space="0" w:color="auto"/>
              <w:right w:val="single" w:sz="8"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single" w:sz="8" w:space="0" w:color="auto"/>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nil"/>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r>
      <w:tr w:rsidR="00D446F6" w:rsidRPr="00B20AE2" w:rsidTr="009A1628">
        <w:trPr>
          <w:trHeight w:val="264"/>
        </w:trPr>
        <w:tc>
          <w:tcPr>
            <w:tcW w:w="1610" w:type="dxa"/>
            <w:tcBorders>
              <w:top w:val="nil"/>
              <w:left w:val="single" w:sz="4" w:space="0" w:color="auto"/>
              <w:bottom w:val="single" w:sz="4" w:space="0" w:color="auto"/>
              <w:right w:val="nil"/>
            </w:tcBorders>
            <w:shd w:val="clear" w:color="auto" w:fill="auto"/>
            <w:noWrap/>
            <w:vAlign w:val="bottom"/>
          </w:tcPr>
          <w:p w:rsidR="00D446F6" w:rsidRPr="00134C48" w:rsidRDefault="00D446F6" w:rsidP="00B20AE2">
            <w:pPr>
              <w:jc w:val="center"/>
              <w:rPr>
                <w:rFonts w:ascii="Arial" w:eastAsia="Batang" w:hAnsi="Arial" w:cs="Arial"/>
                <w:b/>
                <w:bCs/>
                <w:sz w:val="16"/>
                <w:szCs w:val="16"/>
                <w:lang w:eastAsia="ko-KR"/>
              </w:rPr>
            </w:pPr>
            <w:r w:rsidRPr="00134C48">
              <w:rPr>
                <w:rFonts w:ascii="Arial" w:eastAsia="Batang" w:hAnsi="Arial" w:cs="Arial"/>
                <w:b/>
                <w:bCs/>
                <w:sz w:val="16"/>
                <w:szCs w:val="16"/>
                <w:lang w:eastAsia="ko-KR"/>
              </w:rPr>
              <w:t>Doctoral Students</w:t>
            </w:r>
          </w:p>
        </w:tc>
        <w:tc>
          <w:tcPr>
            <w:tcW w:w="288" w:type="dxa"/>
            <w:tcBorders>
              <w:top w:val="nil"/>
              <w:left w:val="single" w:sz="8" w:space="0" w:color="auto"/>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gridSpan w:val="2"/>
            <w:tcBorders>
              <w:top w:val="nil"/>
              <w:left w:val="single" w:sz="4" w:space="0" w:color="auto"/>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single" w:sz="8" w:space="0" w:color="auto"/>
              <w:bottom w:val="single" w:sz="4" w:space="0" w:color="auto"/>
              <w:right w:val="single" w:sz="8"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single" w:sz="8" w:space="0" w:color="auto"/>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nil"/>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r>
      <w:tr w:rsidR="00D446F6" w:rsidRPr="00B20AE2" w:rsidTr="009A1628">
        <w:trPr>
          <w:trHeight w:val="264"/>
        </w:trPr>
        <w:tc>
          <w:tcPr>
            <w:tcW w:w="1610" w:type="dxa"/>
            <w:tcBorders>
              <w:top w:val="nil"/>
              <w:left w:val="single" w:sz="4" w:space="0" w:color="auto"/>
              <w:bottom w:val="single" w:sz="4" w:space="0" w:color="auto"/>
              <w:right w:val="nil"/>
            </w:tcBorders>
            <w:shd w:val="clear" w:color="auto" w:fill="auto"/>
            <w:noWrap/>
            <w:vAlign w:val="bottom"/>
          </w:tcPr>
          <w:p w:rsidR="00D446F6" w:rsidRPr="00134C48" w:rsidRDefault="00D446F6" w:rsidP="00B20AE2">
            <w:pPr>
              <w:jc w:val="center"/>
              <w:rPr>
                <w:rFonts w:ascii="Arial" w:eastAsia="Batang" w:hAnsi="Arial" w:cs="Arial"/>
                <w:b/>
                <w:bCs/>
                <w:sz w:val="16"/>
                <w:szCs w:val="16"/>
                <w:lang w:eastAsia="ko-KR"/>
              </w:rPr>
            </w:pPr>
            <w:r w:rsidRPr="00134C48">
              <w:rPr>
                <w:rFonts w:ascii="Arial" w:eastAsia="Batang" w:hAnsi="Arial" w:cs="Arial"/>
                <w:b/>
                <w:bCs/>
                <w:sz w:val="16"/>
                <w:szCs w:val="16"/>
                <w:lang w:eastAsia="ko-KR"/>
              </w:rPr>
              <w:t>Masters Students</w:t>
            </w:r>
          </w:p>
        </w:tc>
        <w:tc>
          <w:tcPr>
            <w:tcW w:w="288" w:type="dxa"/>
            <w:tcBorders>
              <w:top w:val="nil"/>
              <w:left w:val="single" w:sz="8" w:space="0" w:color="auto"/>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gridSpan w:val="2"/>
            <w:tcBorders>
              <w:top w:val="nil"/>
              <w:left w:val="single" w:sz="4" w:space="0" w:color="auto"/>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single" w:sz="8" w:space="0" w:color="auto"/>
              <w:bottom w:val="single" w:sz="4" w:space="0" w:color="auto"/>
              <w:right w:val="single" w:sz="8"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single" w:sz="8" w:space="0" w:color="auto"/>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nil"/>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r>
      <w:tr w:rsidR="00D446F6" w:rsidRPr="00B20AE2" w:rsidTr="009A1628">
        <w:trPr>
          <w:trHeight w:val="528"/>
        </w:trPr>
        <w:tc>
          <w:tcPr>
            <w:tcW w:w="1610" w:type="dxa"/>
            <w:tcBorders>
              <w:top w:val="nil"/>
              <w:left w:val="single" w:sz="4" w:space="0" w:color="auto"/>
              <w:bottom w:val="single" w:sz="4" w:space="0" w:color="auto"/>
              <w:right w:val="nil"/>
            </w:tcBorders>
            <w:shd w:val="clear" w:color="auto" w:fill="auto"/>
            <w:vAlign w:val="bottom"/>
          </w:tcPr>
          <w:p w:rsidR="00D446F6" w:rsidRPr="00134C48" w:rsidRDefault="00D446F6" w:rsidP="00B20AE2">
            <w:pPr>
              <w:jc w:val="center"/>
              <w:rPr>
                <w:rFonts w:ascii="Arial" w:eastAsia="Batang" w:hAnsi="Arial" w:cs="Arial"/>
                <w:b/>
                <w:bCs/>
                <w:sz w:val="16"/>
                <w:szCs w:val="16"/>
                <w:lang w:eastAsia="ko-KR"/>
              </w:rPr>
            </w:pPr>
            <w:r w:rsidRPr="00134C48">
              <w:rPr>
                <w:rFonts w:ascii="Arial" w:eastAsia="Batang" w:hAnsi="Arial" w:cs="Arial"/>
                <w:b/>
                <w:bCs/>
                <w:sz w:val="16"/>
                <w:szCs w:val="16"/>
                <w:lang w:eastAsia="ko-KR"/>
              </w:rPr>
              <w:t xml:space="preserve">Undergraduate Students  </w:t>
            </w:r>
            <w:r w:rsidR="00D451BC">
              <w:rPr>
                <w:rFonts w:ascii="Arial" w:eastAsia="Batang" w:hAnsi="Arial" w:cs="Arial"/>
                <w:b/>
                <w:bCs/>
                <w:sz w:val="16"/>
                <w:szCs w:val="16"/>
                <w:lang w:eastAsia="ko-KR"/>
              </w:rPr>
              <w:t xml:space="preserve">   </w:t>
            </w:r>
            <w:r w:rsidRPr="00134C48">
              <w:rPr>
                <w:rFonts w:ascii="Arial" w:eastAsia="Batang" w:hAnsi="Arial" w:cs="Arial"/>
                <w:b/>
                <w:bCs/>
                <w:sz w:val="16"/>
                <w:szCs w:val="16"/>
                <w:lang w:eastAsia="ko-KR"/>
              </w:rPr>
              <w:t xml:space="preserve">  (non-REU)</w:t>
            </w:r>
          </w:p>
        </w:tc>
        <w:tc>
          <w:tcPr>
            <w:tcW w:w="288" w:type="dxa"/>
            <w:tcBorders>
              <w:top w:val="nil"/>
              <w:left w:val="single" w:sz="8" w:space="0" w:color="auto"/>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gridSpan w:val="2"/>
            <w:tcBorders>
              <w:top w:val="nil"/>
              <w:left w:val="single" w:sz="4" w:space="0" w:color="auto"/>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single" w:sz="8" w:space="0" w:color="auto"/>
              <w:bottom w:val="single" w:sz="4" w:space="0" w:color="auto"/>
              <w:right w:val="single" w:sz="8"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single" w:sz="8" w:space="0" w:color="auto"/>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4"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nil"/>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r>
      <w:tr w:rsidR="00D446F6" w:rsidRPr="00B20AE2" w:rsidTr="009A1628">
        <w:trPr>
          <w:trHeight w:val="276"/>
        </w:trPr>
        <w:tc>
          <w:tcPr>
            <w:tcW w:w="1610" w:type="dxa"/>
            <w:tcBorders>
              <w:top w:val="nil"/>
              <w:left w:val="single" w:sz="4" w:space="0" w:color="auto"/>
              <w:bottom w:val="single" w:sz="4" w:space="0" w:color="auto"/>
              <w:right w:val="nil"/>
            </w:tcBorders>
            <w:shd w:val="clear" w:color="auto" w:fill="auto"/>
            <w:noWrap/>
            <w:vAlign w:val="bottom"/>
          </w:tcPr>
          <w:p w:rsidR="00D446F6" w:rsidRPr="00134C48" w:rsidRDefault="00D446F6" w:rsidP="00B20AE2">
            <w:pPr>
              <w:jc w:val="center"/>
              <w:rPr>
                <w:rFonts w:ascii="Arial" w:eastAsia="Batang" w:hAnsi="Arial" w:cs="Arial"/>
                <w:b/>
                <w:bCs/>
                <w:sz w:val="16"/>
                <w:szCs w:val="16"/>
                <w:lang w:eastAsia="ko-KR"/>
              </w:rPr>
            </w:pPr>
            <w:r w:rsidRPr="00134C48">
              <w:rPr>
                <w:rFonts w:ascii="Arial" w:eastAsia="Batang" w:hAnsi="Arial" w:cs="Arial"/>
                <w:b/>
                <w:bCs/>
                <w:sz w:val="16"/>
                <w:szCs w:val="16"/>
                <w:lang w:eastAsia="ko-KR"/>
              </w:rPr>
              <w:t>REU Students</w:t>
            </w:r>
          </w:p>
        </w:tc>
        <w:tc>
          <w:tcPr>
            <w:tcW w:w="288" w:type="dxa"/>
            <w:tcBorders>
              <w:top w:val="nil"/>
              <w:left w:val="single" w:sz="8" w:space="0" w:color="auto"/>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8"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gridSpan w:val="2"/>
            <w:tcBorders>
              <w:top w:val="nil"/>
              <w:left w:val="single" w:sz="4" w:space="0" w:color="auto"/>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single" w:sz="8" w:space="0" w:color="auto"/>
              <w:bottom w:val="single" w:sz="8" w:space="0" w:color="auto"/>
              <w:right w:val="single" w:sz="8"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single" w:sz="8" w:space="0" w:color="auto"/>
              <w:bottom w:val="single" w:sz="8"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8"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nil"/>
              <w:left w:val="nil"/>
              <w:bottom w:val="single" w:sz="8" w:space="0" w:color="auto"/>
              <w:right w:val="single" w:sz="4" w:space="0" w:color="auto"/>
            </w:tcBorders>
            <w:shd w:val="clear" w:color="auto" w:fill="auto"/>
            <w:noWrap/>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nil"/>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c>
          <w:tcPr>
            <w:tcW w:w="288" w:type="dxa"/>
            <w:tcBorders>
              <w:top w:val="single" w:sz="4" w:space="0" w:color="auto"/>
              <w:left w:val="single" w:sz="4" w:space="0" w:color="auto"/>
              <w:bottom w:val="single" w:sz="4" w:space="0" w:color="auto"/>
              <w:right w:val="single" w:sz="4" w:space="0" w:color="auto"/>
            </w:tcBorders>
            <w:vAlign w:val="bottom"/>
          </w:tcPr>
          <w:p w:rsidR="00D446F6" w:rsidRPr="00D446F6" w:rsidRDefault="00D446F6" w:rsidP="009A1628">
            <w:pPr>
              <w:jc w:val="center"/>
              <w:rPr>
                <w:rFonts w:ascii="Arial" w:eastAsia="Batang" w:hAnsi="Arial" w:cs="Arial"/>
                <w:b/>
                <w:bCs/>
                <w:sz w:val="12"/>
                <w:szCs w:val="12"/>
                <w:lang w:eastAsia="ko-KR"/>
              </w:rPr>
            </w:pPr>
          </w:p>
        </w:tc>
      </w:tr>
    </w:tbl>
    <w:p w:rsidR="007F4D26" w:rsidRDefault="007F4D26" w:rsidP="007F4D26">
      <w:pPr>
        <w:ind w:right="144"/>
        <w:rPr>
          <w:rFonts w:ascii="Arial" w:eastAsia="Batang" w:hAnsi="Arial" w:cs="Arial"/>
          <w:b/>
          <w:bCs/>
          <w:sz w:val="20"/>
          <w:lang w:eastAsia="ko-KR"/>
        </w:rPr>
      </w:pPr>
    </w:p>
    <w:p w:rsidR="009A1628" w:rsidRPr="009A1628" w:rsidRDefault="009A1628" w:rsidP="007F4D26">
      <w:pPr>
        <w:ind w:right="144"/>
      </w:pPr>
      <w:r w:rsidRPr="009A1628">
        <w:t>Cum = Cumulative for the renewal award</w:t>
      </w:r>
      <w:r w:rsidR="005E6BC9">
        <w:t>.  Not</w:t>
      </w:r>
      <w:r w:rsidR="003E5E42">
        <w:t>e</w:t>
      </w:r>
      <w:r w:rsidR="005E6BC9">
        <w:t xml:space="preserve"> the cu</w:t>
      </w:r>
      <w:r w:rsidR="003E5E42">
        <w:t xml:space="preserve">mulative total may be larger than the sum of the columns due to no cost extensions.  </w:t>
      </w:r>
    </w:p>
    <w:p w:rsidR="007F4D26" w:rsidRDefault="007F4D26" w:rsidP="007F4D26">
      <w:pPr>
        <w:ind w:right="144"/>
      </w:pPr>
      <w:r w:rsidRPr="00164F1E">
        <w:rPr>
          <w:u w:val="single"/>
        </w:rPr>
        <w:t>AA</w:t>
      </w:r>
      <w:r>
        <w:rPr>
          <w:u w:val="single"/>
        </w:rPr>
        <w:t>-</w:t>
      </w:r>
      <w:r w:rsidRPr="00164F1E">
        <w:rPr>
          <w:u w:val="single"/>
        </w:rPr>
        <w:t>NA</w:t>
      </w:r>
      <w:r>
        <w:rPr>
          <w:u w:val="single"/>
        </w:rPr>
        <w:t>-</w:t>
      </w:r>
      <w:r w:rsidRPr="00164F1E">
        <w:rPr>
          <w:u w:val="single"/>
        </w:rPr>
        <w:t>PI</w:t>
      </w:r>
      <w:r>
        <w:t>: Include all i</w:t>
      </w:r>
      <w:r w:rsidRPr="00662407">
        <w:t xml:space="preserve">ndividuals belonging to </w:t>
      </w:r>
      <w:r>
        <w:t>the following groups (either wholly or mixed):</w:t>
      </w:r>
    </w:p>
    <w:p w:rsidR="007F4D26" w:rsidRPr="00662407" w:rsidRDefault="007F4D26" w:rsidP="007F4D26">
      <w:pPr>
        <w:ind w:left="360" w:right="144"/>
      </w:pPr>
      <w:r w:rsidRPr="00662407">
        <w:rPr>
          <w:b/>
        </w:rPr>
        <w:t>AA</w:t>
      </w:r>
      <w:r>
        <w:t xml:space="preserve"> = </w:t>
      </w:r>
      <w:r w:rsidRPr="00662407">
        <w:rPr>
          <w:u w:val="single"/>
        </w:rPr>
        <w:t>A</w:t>
      </w:r>
      <w:r w:rsidRPr="00662407">
        <w:t xml:space="preserve">frican </w:t>
      </w:r>
      <w:r w:rsidRPr="00662407">
        <w:rPr>
          <w:u w:val="single"/>
        </w:rPr>
        <w:t>A</w:t>
      </w:r>
      <w:r w:rsidRPr="00662407">
        <w:t>merican/Blac</w:t>
      </w:r>
      <w:r>
        <w:t>k</w:t>
      </w:r>
    </w:p>
    <w:p w:rsidR="007F4D26" w:rsidRPr="00662407" w:rsidRDefault="007F4D26" w:rsidP="007F4D26">
      <w:pPr>
        <w:ind w:left="360" w:right="144"/>
      </w:pPr>
      <w:r w:rsidRPr="00662407">
        <w:rPr>
          <w:b/>
        </w:rPr>
        <w:t>NA</w:t>
      </w:r>
      <w:r>
        <w:t xml:space="preserve"> = </w:t>
      </w:r>
      <w:r w:rsidRPr="00662407">
        <w:rPr>
          <w:u w:val="single"/>
        </w:rPr>
        <w:t>N</w:t>
      </w:r>
      <w:r w:rsidRPr="00662407">
        <w:t xml:space="preserve">ative </w:t>
      </w:r>
      <w:r w:rsidRPr="00662407">
        <w:rPr>
          <w:u w:val="single"/>
        </w:rPr>
        <w:t>A</w:t>
      </w:r>
      <w:r>
        <w:t>merican/Alaska Native</w:t>
      </w:r>
    </w:p>
    <w:p w:rsidR="007F4D26" w:rsidRPr="00662407" w:rsidRDefault="007F4D26" w:rsidP="007F4D26">
      <w:pPr>
        <w:ind w:left="360" w:right="144"/>
      </w:pPr>
      <w:r w:rsidRPr="00662407">
        <w:rPr>
          <w:b/>
        </w:rPr>
        <w:t>PI</w:t>
      </w:r>
      <w:r>
        <w:t xml:space="preserve"> = </w:t>
      </w:r>
      <w:r w:rsidR="00F47EAF" w:rsidRPr="00F47EAF">
        <w:t xml:space="preserve">Native Hawaiian or Other Pacific Islander. A person having origins in any of the original peoples of Hawaii, Guam, Samoa, or other Pacific Islands. </w:t>
      </w:r>
    </w:p>
    <w:p w:rsidR="007F4D26" w:rsidRDefault="007F4D26" w:rsidP="007F4D26">
      <w:pPr>
        <w:ind w:left="360" w:right="144" w:hanging="360"/>
        <w:rPr>
          <w:u w:val="single"/>
        </w:rPr>
      </w:pPr>
    </w:p>
    <w:p w:rsidR="007F4D26" w:rsidRDefault="007F4D26" w:rsidP="007F4D26">
      <w:pPr>
        <w:ind w:left="360" w:right="144" w:hanging="360"/>
      </w:pPr>
      <w:r w:rsidRPr="00B14DEC">
        <w:rPr>
          <w:u w:val="single"/>
        </w:rPr>
        <w:t>Hispanics</w:t>
      </w:r>
      <w:r w:rsidRPr="00B14DEC">
        <w:t xml:space="preserve"> comprise an ethnic, not a racial group.  </w:t>
      </w:r>
      <w:r w:rsidR="00F47EAF">
        <w:t xml:space="preserve">Hispanic or </w:t>
      </w:r>
      <w:r>
        <w:t>Latino</w:t>
      </w:r>
      <w:r w:rsidR="00F47EAF">
        <w:t>: a</w:t>
      </w:r>
      <w:r w:rsidR="00F47EAF" w:rsidRPr="00F47EAF">
        <w:t xml:space="preserve"> person of Cuban, Mexican, Puerto Rican, Cuban, South or Central American, or other Spanish culture or origin, regardless of race</w:t>
      </w:r>
      <w:r w:rsidR="00F47EAF">
        <w:t xml:space="preserve">.  </w:t>
      </w:r>
    </w:p>
    <w:p w:rsidR="007F4D26" w:rsidRDefault="007F4D26" w:rsidP="007F4D26">
      <w:pPr>
        <w:ind w:left="360" w:right="144" w:hanging="360"/>
        <w:rPr>
          <w:u w:val="single"/>
        </w:rPr>
      </w:pPr>
    </w:p>
    <w:p w:rsidR="00683C30" w:rsidRDefault="00754408" w:rsidP="00683C30">
      <w:pPr>
        <w:ind w:left="360" w:right="144" w:hanging="360"/>
      </w:pPr>
      <w:r>
        <w:rPr>
          <w:u w:val="single"/>
        </w:rPr>
        <w:t>Persons w</w:t>
      </w:r>
      <w:r w:rsidR="007F4D26">
        <w:rPr>
          <w:u w:val="single"/>
        </w:rPr>
        <w:t>ith a disability(ies)</w:t>
      </w:r>
      <w:r w:rsidR="007F4D26" w:rsidRPr="00662407">
        <w:t xml:space="preserve"> – A person with </w:t>
      </w:r>
      <w:r w:rsidR="00683C30">
        <w:t xml:space="preserve">hearing, visual, mobility/orthopedic, or other impairment.  </w:t>
      </w:r>
    </w:p>
    <w:p w:rsidR="007F4D26" w:rsidRDefault="00683C30" w:rsidP="00683C30">
      <w:pPr>
        <w:ind w:left="360" w:right="144" w:hanging="360"/>
      </w:pPr>
      <w:r>
        <w:t xml:space="preserve">Other </w:t>
      </w:r>
      <w:r w:rsidR="007F4D26" w:rsidRPr="002F4851">
        <w:t>For additional information on groups underrepresented in Science Technology Engineering and Mathematics (STEM), please see</w:t>
      </w:r>
      <w:r w:rsidR="00F47EAF">
        <w:t>,</w:t>
      </w:r>
    </w:p>
    <w:p w:rsidR="00F47EAF" w:rsidRPr="005A6EA2" w:rsidRDefault="00D1677A" w:rsidP="00B31C34">
      <w:pPr>
        <w:ind w:right="144"/>
      </w:pPr>
      <w:hyperlink r:id="rId18" w:history="1">
        <w:r w:rsidR="00F47EAF" w:rsidRPr="00C91288">
          <w:rPr>
            <w:rStyle w:val="Hyperlink"/>
          </w:rPr>
          <w:t>http://www.whitehouse.gov/omb/fedreg_1997standards/</w:t>
        </w:r>
      </w:hyperlink>
      <w:r w:rsidR="00F47EAF">
        <w:t xml:space="preserve">  </w:t>
      </w:r>
    </w:p>
    <w:sectPr w:rsidR="00F47EAF" w:rsidRPr="005A6EA2" w:rsidSect="007F4D26">
      <w:pgSz w:w="15840" w:h="12240" w:orient="landscape" w:code="1"/>
      <w:pgMar w:top="1800" w:right="108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E0E" w:rsidRDefault="00E27E0E">
      <w:r>
        <w:separator/>
      </w:r>
    </w:p>
  </w:endnote>
  <w:endnote w:type="continuationSeparator" w:id="0">
    <w:p w:rsidR="00E27E0E" w:rsidRDefault="00E2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D26" w:rsidRDefault="00D1447F">
    <w:pPr>
      <w:pStyle w:val="Footer"/>
      <w:framePr w:wrap="auto" w:vAnchor="text" w:hAnchor="margin" w:xAlign="right" w:y="1"/>
      <w:rPr>
        <w:rStyle w:val="PageNumber"/>
      </w:rPr>
    </w:pPr>
    <w:r>
      <w:rPr>
        <w:rStyle w:val="PageNumber"/>
      </w:rPr>
      <w:fldChar w:fldCharType="begin"/>
    </w:r>
    <w:r w:rsidR="007F4D26">
      <w:rPr>
        <w:rStyle w:val="PageNumber"/>
      </w:rPr>
      <w:instrText xml:space="preserve">PAGE  </w:instrText>
    </w:r>
    <w:r>
      <w:rPr>
        <w:rStyle w:val="PageNumber"/>
      </w:rPr>
      <w:fldChar w:fldCharType="separate"/>
    </w:r>
    <w:r w:rsidR="00D1677A">
      <w:rPr>
        <w:rStyle w:val="PageNumber"/>
        <w:noProof/>
      </w:rPr>
      <w:t>4</w:t>
    </w:r>
    <w:r>
      <w:rPr>
        <w:rStyle w:val="PageNumber"/>
      </w:rPr>
      <w:fldChar w:fldCharType="end"/>
    </w:r>
  </w:p>
  <w:p w:rsidR="007F4D26" w:rsidRDefault="007F4D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E0E" w:rsidRDefault="00E27E0E">
      <w:r>
        <w:separator/>
      </w:r>
    </w:p>
  </w:footnote>
  <w:footnote w:type="continuationSeparator" w:id="0">
    <w:p w:rsidR="00E27E0E" w:rsidRDefault="00E27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EE4"/>
    <w:multiLevelType w:val="hybridMultilevel"/>
    <w:tmpl w:val="85488FF6"/>
    <w:lvl w:ilvl="0" w:tplc="9604C10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521572"/>
    <w:multiLevelType w:val="hybridMultilevel"/>
    <w:tmpl w:val="196ED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5149C9"/>
    <w:multiLevelType w:val="hybridMultilevel"/>
    <w:tmpl w:val="B130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83F7E"/>
    <w:multiLevelType w:val="hybridMultilevel"/>
    <w:tmpl w:val="E688A0F4"/>
    <w:lvl w:ilvl="0" w:tplc="04090001">
      <w:start w:val="1"/>
      <w:numFmt w:val="bullet"/>
      <w:lvlText w:val=""/>
      <w:lvlJc w:val="left"/>
      <w:pPr>
        <w:ind w:left="864" w:hanging="360"/>
      </w:pPr>
      <w:rPr>
        <w:rFonts w:ascii="Symbol" w:hAnsi="Symbol" w:hint="default"/>
      </w:rPr>
    </w:lvl>
    <w:lvl w:ilvl="1" w:tplc="4698B868">
      <w:numFmt w:val="bullet"/>
      <w:lvlText w:val="-"/>
      <w:lvlJc w:val="left"/>
      <w:pPr>
        <w:ind w:left="1584" w:hanging="360"/>
      </w:pPr>
      <w:rPr>
        <w:rFonts w:ascii="Times New Roman" w:eastAsia="Times New Roman" w:hAnsi="Times New Roman" w:cs="Times New Roman"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nsid w:val="1D8644D7"/>
    <w:multiLevelType w:val="hybridMultilevel"/>
    <w:tmpl w:val="4C3624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37B626E"/>
    <w:multiLevelType w:val="hybridMultilevel"/>
    <w:tmpl w:val="B9380F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2E7E00"/>
    <w:multiLevelType w:val="hybridMultilevel"/>
    <w:tmpl w:val="402EA61A"/>
    <w:lvl w:ilvl="0" w:tplc="AE6E5EA6">
      <w:start w:val="1"/>
      <w:numFmt w:val="lowerLetter"/>
      <w:lvlText w:val="(%1)"/>
      <w:lvlJc w:val="left"/>
      <w:pPr>
        <w:tabs>
          <w:tab w:val="num" w:pos="720"/>
        </w:tabs>
        <w:ind w:left="720" w:hanging="360"/>
      </w:pPr>
      <w:rPr>
        <w:rFonts w:hint="default"/>
      </w:rPr>
    </w:lvl>
    <w:lvl w:ilvl="1" w:tplc="C21C4834">
      <w:start w:val="2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C8213B"/>
    <w:multiLevelType w:val="hybridMultilevel"/>
    <w:tmpl w:val="7D6C3848"/>
    <w:lvl w:ilvl="0" w:tplc="0409000F">
      <w:start w:val="11"/>
      <w:numFmt w:val="decimal"/>
      <w:lvlText w:val="%1."/>
      <w:lvlJc w:val="left"/>
      <w:pPr>
        <w:tabs>
          <w:tab w:val="num" w:pos="360"/>
        </w:tabs>
        <w:ind w:left="360" w:hanging="360"/>
      </w:pPr>
      <w:rPr>
        <w:rFonts w:hint="default"/>
        <w:color w:val="auto"/>
      </w:rPr>
    </w:lvl>
    <w:lvl w:ilvl="1" w:tplc="6BC625E6">
      <w:start w:val="1"/>
      <w:numFmt w:val="lowerLetter"/>
      <w:lvlText w:val="%2."/>
      <w:lvlJc w:val="left"/>
      <w:pPr>
        <w:tabs>
          <w:tab w:val="num" w:pos="1080"/>
        </w:tabs>
        <w:ind w:left="1080" w:hanging="360"/>
      </w:pPr>
      <w:rPr>
        <w:rFonts w:ascii="Times New Roman" w:hAnsi="Times New Roman" w:hint="default"/>
        <w:b w:val="0"/>
        <w:i w:val="0"/>
        <w:color w:val="auto"/>
      </w:rPr>
    </w:lvl>
    <w:lvl w:ilvl="2" w:tplc="179ADB22">
      <w:start w:val="1"/>
      <w:numFmt w:val="bullet"/>
      <w:lvlText w:val=""/>
      <w:lvlJc w:val="left"/>
      <w:pPr>
        <w:tabs>
          <w:tab w:val="num" w:pos="1980"/>
        </w:tabs>
        <w:ind w:left="1980" w:hanging="360"/>
      </w:pPr>
      <w:rPr>
        <w:rFonts w:ascii="Symbol" w:hAnsi="Symbol" w:hint="default"/>
      </w:rPr>
    </w:lvl>
    <w:lvl w:ilvl="3" w:tplc="04090005">
      <w:start w:val="1"/>
      <w:numFmt w:val="bullet"/>
      <w:lvlText w:val=""/>
      <w:lvlJc w:val="left"/>
      <w:pPr>
        <w:tabs>
          <w:tab w:val="num" w:pos="2520"/>
        </w:tabs>
        <w:ind w:left="2520" w:hanging="360"/>
      </w:pPr>
      <w:rPr>
        <w:rFonts w:ascii="Wingdings" w:hAnsi="Wingding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EA957B2"/>
    <w:multiLevelType w:val="hybridMultilevel"/>
    <w:tmpl w:val="3AEC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85F23"/>
    <w:multiLevelType w:val="hybridMultilevel"/>
    <w:tmpl w:val="0122B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08406A"/>
    <w:multiLevelType w:val="hybridMultilevel"/>
    <w:tmpl w:val="A258AD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5013CA"/>
    <w:multiLevelType w:val="hybridMultilevel"/>
    <w:tmpl w:val="EE085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1E7394"/>
    <w:multiLevelType w:val="singleLevel"/>
    <w:tmpl w:val="672448A4"/>
    <w:lvl w:ilvl="0">
      <w:start w:val="1"/>
      <w:numFmt w:val="lowerLetter"/>
      <w:lvlText w:val="%1."/>
      <w:legacy w:legacy="1" w:legacySpace="120" w:legacyIndent="360"/>
      <w:lvlJc w:val="left"/>
      <w:pPr>
        <w:ind w:left="1080" w:hanging="360"/>
      </w:pPr>
    </w:lvl>
  </w:abstractNum>
  <w:abstractNum w:abstractNumId="13">
    <w:nsid w:val="49770E68"/>
    <w:multiLevelType w:val="hybridMultilevel"/>
    <w:tmpl w:val="4108647E"/>
    <w:lvl w:ilvl="0" w:tplc="9B5EF63E">
      <w:start w:val="9"/>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4E596DC9"/>
    <w:multiLevelType w:val="hybridMultilevel"/>
    <w:tmpl w:val="A2DE940E"/>
    <w:lvl w:ilvl="0" w:tplc="C3760296">
      <w:numFmt w:val="bullet"/>
      <w:lvlText w:val=""/>
      <w:lvlJc w:val="left"/>
      <w:pPr>
        <w:ind w:left="0" w:hanging="360"/>
      </w:pPr>
      <w:rPr>
        <w:rFonts w:ascii="Symbol" w:eastAsia="Calibri"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4F907E81"/>
    <w:multiLevelType w:val="hybridMultilevel"/>
    <w:tmpl w:val="E18E9C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F145B9"/>
    <w:multiLevelType w:val="hybridMultilevel"/>
    <w:tmpl w:val="20D0365E"/>
    <w:lvl w:ilvl="0" w:tplc="2C16C212">
      <w:start w:val="1"/>
      <w:numFmt w:val="bullet"/>
      <w:lvlText w:val=""/>
      <w:lvlJc w:val="left"/>
      <w:pPr>
        <w:tabs>
          <w:tab w:val="num" w:pos="720"/>
        </w:tabs>
        <w:ind w:left="720" w:hanging="360"/>
      </w:pPr>
      <w:rPr>
        <w:rFonts w:ascii="Symbol" w:hAnsi="Symbol" w:hint="default"/>
        <w:b/>
        <w:i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D62C65"/>
    <w:multiLevelType w:val="hybridMultilevel"/>
    <w:tmpl w:val="933CEC18"/>
    <w:lvl w:ilvl="0" w:tplc="FFFFFFFF">
      <w:start w:val="3"/>
      <w:numFmt w:val="decimal"/>
      <w:lvlText w:val="%1."/>
      <w:lvlJc w:val="left"/>
      <w:pPr>
        <w:tabs>
          <w:tab w:val="num" w:pos="720"/>
        </w:tabs>
        <w:ind w:left="720" w:hanging="360"/>
      </w:pPr>
      <w:rPr>
        <w:rFonts w:hint="default"/>
        <w:b/>
      </w:rPr>
    </w:lvl>
    <w:lvl w:ilvl="1" w:tplc="1E30594E">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B5F02FF"/>
    <w:multiLevelType w:val="hybridMultilevel"/>
    <w:tmpl w:val="9ED6241A"/>
    <w:lvl w:ilvl="0" w:tplc="25745C68">
      <w:start w:val="9"/>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9">
    <w:nsid w:val="6ABF604E"/>
    <w:multiLevelType w:val="hybridMultilevel"/>
    <w:tmpl w:val="A11A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C46521"/>
    <w:multiLevelType w:val="hybridMultilevel"/>
    <w:tmpl w:val="074E7CDE"/>
    <w:lvl w:ilvl="0" w:tplc="0409000F">
      <w:start w:val="10"/>
      <w:numFmt w:val="decimal"/>
      <w:lvlText w:val="%1."/>
      <w:lvlJc w:val="left"/>
      <w:pPr>
        <w:tabs>
          <w:tab w:val="num" w:pos="450"/>
        </w:tabs>
        <w:ind w:left="450" w:hanging="360"/>
      </w:pPr>
      <w:rPr>
        <w:rFonts w:hint="default"/>
      </w:rPr>
    </w:lvl>
    <w:lvl w:ilvl="1" w:tplc="CD3E47F2">
      <w:start w:val="1"/>
      <w:numFmt w:val="lowerLetter"/>
      <w:lvlText w:val="(%2)"/>
      <w:lvlJc w:val="left"/>
      <w:pPr>
        <w:tabs>
          <w:tab w:val="num" w:pos="1170"/>
        </w:tabs>
        <w:ind w:left="1170" w:hanging="360"/>
      </w:pPr>
      <w:rPr>
        <w:rFont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1">
    <w:nsid w:val="70C75310"/>
    <w:multiLevelType w:val="hybridMultilevel"/>
    <w:tmpl w:val="6014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46214F"/>
    <w:multiLevelType w:val="hybridMultilevel"/>
    <w:tmpl w:val="F4DE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AC427E"/>
    <w:multiLevelType w:val="hybridMultilevel"/>
    <w:tmpl w:val="CE6ED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7"/>
  </w:num>
  <w:num w:numId="3">
    <w:abstractNumId w:val="20"/>
  </w:num>
  <w:num w:numId="4">
    <w:abstractNumId w:val="16"/>
  </w:num>
  <w:num w:numId="5">
    <w:abstractNumId w:val="6"/>
  </w:num>
  <w:num w:numId="6">
    <w:abstractNumId w:val="15"/>
  </w:num>
  <w:num w:numId="7">
    <w:abstractNumId w:val="9"/>
  </w:num>
  <w:num w:numId="8">
    <w:abstractNumId w:val="13"/>
  </w:num>
  <w:num w:numId="9">
    <w:abstractNumId w:val="18"/>
  </w:num>
  <w:num w:numId="10">
    <w:abstractNumId w:val="1"/>
  </w:num>
  <w:num w:numId="11">
    <w:abstractNumId w:val="8"/>
  </w:num>
  <w:num w:numId="12">
    <w:abstractNumId w:val="7"/>
  </w:num>
  <w:num w:numId="13">
    <w:abstractNumId w:val="0"/>
  </w:num>
  <w:num w:numId="14">
    <w:abstractNumId w:val="10"/>
  </w:num>
  <w:num w:numId="15">
    <w:abstractNumId w:val="5"/>
  </w:num>
  <w:num w:numId="16">
    <w:abstractNumId w:val="21"/>
  </w:num>
  <w:num w:numId="17">
    <w:abstractNumId w:val="22"/>
  </w:num>
  <w:num w:numId="18">
    <w:abstractNumId w:val="3"/>
  </w:num>
  <w:num w:numId="19">
    <w:abstractNumId w:val="19"/>
  </w:num>
  <w:num w:numId="20">
    <w:abstractNumId w:val="2"/>
  </w:num>
  <w:num w:numId="21">
    <w:abstractNumId w:val="14"/>
  </w:num>
  <w:num w:numId="22">
    <w:abstractNumId w:val="23"/>
  </w:num>
  <w:num w:numId="23">
    <w:abstractNumId w:val="4"/>
  </w:num>
  <w:num w:numId="2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407"/>
    <w:rsid w:val="00041457"/>
    <w:rsid w:val="00064DB7"/>
    <w:rsid w:val="000807FE"/>
    <w:rsid w:val="000C3045"/>
    <w:rsid w:val="000D79F1"/>
    <w:rsid w:val="00127AFC"/>
    <w:rsid w:val="00134C48"/>
    <w:rsid w:val="002B72E4"/>
    <w:rsid w:val="00347A13"/>
    <w:rsid w:val="00390991"/>
    <w:rsid w:val="003D4B9A"/>
    <w:rsid w:val="003E2F0C"/>
    <w:rsid w:val="003E5E42"/>
    <w:rsid w:val="0043139E"/>
    <w:rsid w:val="004575E6"/>
    <w:rsid w:val="00462B94"/>
    <w:rsid w:val="004C07E8"/>
    <w:rsid w:val="005E4F25"/>
    <w:rsid w:val="005E6BC9"/>
    <w:rsid w:val="00603408"/>
    <w:rsid w:val="006040CD"/>
    <w:rsid w:val="00662407"/>
    <w:rsid w:val="00683C30"/>
    <w:rsid w:val="00754408"/>
    <w:rsid w:val="007A56F3"/>
    <w:rsid w:val="007C6423"/>
    <w:rsid w:val="007F4D26"/>
    <w:rsid w:val="0086694E"/>
    <w:rsid w:val="008708E6"/>
    <w:rsid w:val="008D0EA1"/>
    <w:rsid w:val="008E2F04"/>
    <w:rsid w:val="00947599"/>
    <w:rsid w:val="00961E9B"/>
    <w:rsid w:val="00995B22"/>
    <w:rsid w:val="009A1628"/>
    <w:rsid w:val="009B1C8B"/>
    <w:rsid w:val="009B1FDD"/>
    <w:rsid w:val="009C48BF"/>
    <w:rsid w:val="00A857FC"/>
    <w:rsid w:val="00B20AE2"/>
    <w:rsid w:val="00B31C34"/>
    <w:rsid w:val="00B52A24"/>
    <w:rsid w:val="00BD04A2"/>
    <w:rsid w:val="00BD7FA4"/>
    <w:rsid w:val="00C25F15"/>
    <w:rsid w:val="00C74746"/>
    <w:rsid w:val="00CD3348"/>
    <w:rsid w:val="00D1447F"/>
    <w:rsid w:val="00D1677A"/>
    <w:rsid w:val="00D446F6"/>
    <w:rsid w:val="00D451BC"/>
    <w:rsid w:val="00DC017B"/>
    <w:rsid w:val="00E01E80"/>
    <w:rsid w:val="00E15885"/>
    <w:rsid w:val="00E27E0E"/>
    <w:rsid w:val="00E36B16"/>
    <w:rsid w:val="00EB69AF"/>
    <w:rsid w:val="00F47EAF"/>
    <w:rsid w:val="00F57A98"/>
    <w:rsid w:val="00F66648"/>
    <w:rsid w:val="00F91876"/>
    <w:rsid w:val="00FF1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348"/>
    <w:rPr>
      <w:sz w:val="24"/>
    </w:rPr>
  </w:style>
  <w:style w:type="paragraph" w:styleId="Heading1">
    <w:name w:val="heading 1"/>
    <w:basedOn w:val="Normal"/>
    <w:next w:val="Normal"/>
    <w:qFormat/>
    <w:rsid w:val="00CD3348"/>
    <w:pPr>
      <w:keepNext/>
      <w:outlineLvl w:val="0"/>
    </w:pPr>
    <w:rPr>
      <w:b/>
    </w:rPr>
  </w:style>
  <w:style w:type="paragraph" w:styleId="Heading2">
    <w:name w:val="heading 2"/>
    <w:basedOn w:val="Normal"/>
    <w:next w:val="Normal"/>
    <w:qFormat/>
    <w:rsid w:val="00CD3348"/>
    <w:pPr>
      <w:keepNext/>
      <w:jc w:val="center"/>
      <w:outlineLvl w:val="1"/>
    </w:pPr>
    <w:rPr>
      <w:b/>
    </w:rPr>
  </w:style>
  <w:style w:type="paragraph" w:styleId="Heading3">
    <w:name w:val="heading 3"/>
    <w:basedOn w:val="Normal"/>
    <w:next w:val="Normal"/>
    <w:qFormat/>
    <w:rsid w:val="00CD3348"/>
    <w:pPr>
      <w:keepNext/>
      <w:outlineLvl w:val="2"/>
    </w:pPr>
    <w:rPr>
      <w:b/>
      <w:u w:val="single"/>
    </w:rPr>
  </w:style>
  <w:style w:type="paragraph" w:styleId="Heading4">
    <w:name w:val="heading 4"/>
    <w:basedOn w:val="Normal"/>
    <w:next w:val="Normal"/>
    <w:qFormat/>
    <w:rsid w:val="00CD3348"/>
    <w:pPr>
      <w:keepNext/>
      <w:ind w:right="144"/>
      <w:outlineLvl w:val="3"/>
    </w:pPr>
    <w:rPr>
      <w:rFonts w:ascii="Arial" w:hAnsi="Arial"/>
      <w:b/>
      <w:sz w:val="28"/>
    </w:rPr>
  </w:style>
  <w:style w:type="paragraph" w:styleId="Heading5">
    <w:name w:val="heading 5"/>
    <w:basedOn w:val="Normal"/>
    <w:next w:val="Normal"/>
    <w:qFormat/>
    <w:rsid w:val="00CD3348"/>
    <w:pPr>
      <w:keepNext/>
      <w:ind w:left="360" w:hanging="360"/>
      <w:outlineLvl w:val="4"/>
    </w:pPr>
    <w:rPr>
      <w:b/>
      <w:u w:val="single"/>
    </w:rPr>
  </w:style>
  <w:style w:type="paragraph" w:styleId="Heading6">
    <w:name w:val="heading 6"/>
    <w:basedOn w:val="Normal"/>
    <w:next w:val="Normal"/>
    <w:qFormat/>
    <w:rsid w:val="00CD3348"/>
    <w:pPr>
      <w:keepNext/>
      <w:ind w:right="144"/>
      <w:outlineLvl w:val="5"/>
    </w:pPr>
    <w:rPr>
      <w:b/>
      <w:sz w:val="16"/>
    </w:rPr>
  </w:style>
  <w:style w:type="paragraph" w:styleId="Heading7">
    <w:name w:val="heading 7"/>
    <w:basedOn w:val="Normal"/>
    <w:next w:val="Normal"/>
    <w:qFormat/>
    <w:rsid w:val="00CD3348"/>
    <w:pPr>
      <w:keepNext/>
      <w:ind w:right="144"/>
      <w:outlineLvl w:val="6"/>
    </w:pPr>
    <w:rPr>
      <w:b/>
    </w:rPr>
  </w:style>
  <w:style w:type="paragraph" w:styleId="Heading8">
    <w:name w:val="heading 8"/>
    <w:basedOn w:val="Normal"/>
    <w:next w:val="Normal"/>
    <w:qFormat/>
    <w:rsid w:val="00CD3348"/>
    <w:pPr>
      <w:keepNext/>
      <w:ind w:left="864" w:right="144" w:hanging="720"/>
      <w:jc w:val="center"/>
      <w:outlineLvl w:val="7"/>
    </w:pPr>
    <w:rPr>
      <w:b/>
    </w:rPr>
  </w:style>
  <w:style w:type="paragraph" w:styleId="Heading9">
    <w:name w:val="heading 9"/>
    <w:basedOn w:val="Normal"/>
    <w:next w:val="Normal"/>
    <w:qFormat/>
    <w:rsid w:val="00CD3348"/>
    <w:pPr>
      <w:keepNext/>
      <w:ind w:left="864" w:right="144" w:hanging="7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D3348"/>
    <w:pPr>
      <w:ind w:left="360"/>
    </w:pPr>
  </w:style>
  <w:style w:type="paragraph" w:styleId="Footer">
    <w:name w:val="footer"/>
    <w:basedOn w:val="Normal"/>
    <w:link w:val="FooterChar"/>
    <w:uiPriority w:val="99"/>
    <w:rsid w:val="00CD3348"/>
    <w:pPr>
      <w:tabs>
        <w:tab w:val="center" w:pos="4320"/>
        <w:tab w:val="right" w:pos="8640"/>
      </w:tabs>
    </w:pPr>
    <w:rPr>
      <w:sz w:val="20"/>
    </w:rPr>
  </w:style>
  <w:style w:type="character" w:styleId="PageNumber">
    <w:name w:val="page number"/>
    <w:basedOn w:val="DefaultParagraphFont"/>
    <w:rsid w:val="00CD3348"/>
  </w:style>
  <w:style w:type="paragraph" w:styleId="BodyTextIndent2">
    <w:name w:val="Body Text Indent 2"/>
    <w:basedOn w:val="Normal"/>
    <w:rsid w:val="00CD3348"/>
    <w:pPr>
      <w:ind w:left="360"/>
    </w:pPr>
    <w:rPr>
      <w:i/>
    </w:rPr>
  </w:style>
  <w:style w:type="paragraph" w:styleId="BodyTextIndent3">
    <w:name w:val="Body Text Indent 3"/>
    <w:basedOn w:val="Normal"/>
    <w:rsid w:val="00CD3348"/>
    <w:pPr>
      <w:ind w:left="360" w:hanging="360"/>
    </w:pPr>
  </w:style>
  <w:style w:type="paragraph" w:styleId="BodyTextIndent">
    <w:name w:val="Body Text Indent"/>
    <w:basedOn w:val="Normal"/>
    <w:rsid w:val="00CD3348"/>
    <w:pPr>
      <w:numPr>
        <w:ilvl w:val="12"/>
      </w:numPr>
      <w:ind w:left="720"/>
    </w:pPr>
  </w:style>
  <w:style w:type="paragraph" w:styleId="BodyText">
    <w:name w:val="Body Text"/>
    <w:basedOn w:val="Normal"/>
    <w:rsid w:val="00CD3348"/>
    <w:rPr>
      <w:rFonts w:ascii="Arial" w:hAnsi="Arial"/>
      <w:sz w:val="16"/>
    </w:rPr>
  </w:style>
  <w:style w:type="paragraph" w:styleId="Header">
    <w:name w:val="header"/>
    <w:basedOn w:val="Normal"/>
    <w:rsid w:val="00CD3348"/>
    <w:pPr>
      <w:tabs>
        <w:tab w:val="center" w:pos="4320"/>
        <w:tab w:val="right" w:pos="8640"/>
      </w:tabs>
    </w:pPr>
  </w:style>
  <w:style w:type="paragraph" w:styleId="BlockText">
    <w:name w:val="Block Text"/>
    <w:basedOn w:val="Normal"/>
    <w:rsid w:val="00CD3348"/>
    <w:pPr>
      <w:ind w:left="720" w:right="144"/>
    </w:pPr>
  </w:style>
  <w:style w:type="character" w:styleId="Hyperlink">
    <w:name w:val="Hyperlink"/>
    <w:basedOn w:val="DefaultParagraphFont"/>
    <w:rsid w:val="00CD3348"/>
    <w:rPr>
      <w:color w:val="0000FF"/>
      <w:u w:val="single"/>
    </w:rPr>
  </w:style>
  <w:style w:type="character" w:styleId="FollowedHyperlink">
    <w:name w:val="FollowedHyperlink"/>
    <w:basedOn w:val="DefaultParagraphFont"/>
    <w:rsid w:val="00CD3348"/>
    <w:rPr>
      <w:color w:val="800080"/>
      <w:u w:val="single"/>
    </w:rPr>
  </w:style>
  <w:style w:type="paragraph" w:styleId="BalloonText">
    <w:name w:val="Balloon Text"/>
    <w:basedOn w:val="Normal"/>
    <w:semiHidden/>
    <w:rsid w:val="00662407"/>
    <w:rPr>
      <w:rFonts w:ascii="Tahoma" w:hAnsi="Tahoma" w:cs="Tahoma"/>
      <w:sz w:val="16"/>
      <w:szCs w:val="16"/>
    </w:rPr>
  </w:style>
  <w:style w:type="character" w:customStyle="1" w:styleId="FooterChar">
    <w:name w:val="Footer Char"/>
    <w:basedOn w:val="DefaultParagraphFont"/>
    <w:link w:val="Footer"/>
    <w:uiPriority w:val="99"/>
    <w:rsid w:val="00B20AE2"/>
  </w:style>
  <w:style w:type="paragraph" w:styleId="ListParagraph">
    <w:name w:val="List Paragraph"/>
    <w:basedOn w:val="Normal"/>
    <w:uiPriority w:val="34"/>
    <w:qFormat/>
    <w:rsid w:val="00FF1E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348"/>
    <w:rPr>
      <w:sz w:val="24"/>
    </w:rPr>
  </w:style>
  <w:style w:type="paragraph" w:styleId="Heading1">
    <w:name w:val="heading 1"/>
    <w:basedOn w:val="Normal"/>
    <w:next w:val="Normal"/>
    <w:qFormat/>
    <w:rsid w:val="00CD3348"/>
    <w:pPr>
      <w:keepNext/>
      <w:outlineLvl w:val="0"/>
    </w:pPr>
    <w:rPr>
      <w:b/>
    </w:rPr>
  </w:style>
  <w:style w:type="paragraph" w:styleId="Heading2">
    <w:name w:val="heading 2"/>
    <w:basedOn w:val="Normal"/>
    <w:next w:val="Normal"/>
    <w:qFormat/>
    <w:rsid w:val="00CD3348"/>
    <w:pPr>
      <w:keepNext/>
      <w:jc w:val="center"/>
      <w:outlineLvl w:val="1"/>
    </w:pPr>
    <w:rPr>
      <w:b/>
    </w:rPr>
  </w:style>
  <w:style w:type="paragraph" w:styleId="Heading3">
    <w:name w:val="heading 3"/>
    <w:basedOn w:val="Normal"/>
    <w:next w:val="Normal"/>
    <w:qFormat/>
    <w:rsid w:val="00CD3348"/>
    <w:pPr>
      <w:keepNext/>
      <w:outlineLvl w:val="2"/>
    </w:pPr>
    <w:rPr>
      <w:b/>
      <w:u w:val="single"/>
    </w:rPr>
  </w:style>
  <w:style w:type="paragraph" w:styleId="Heading4">
    <w:name w:val="heading 4"/>
    <w:basedOn w:val="Normal"/>
    <w:next w:val="Normal"/>
    <w:qFormat/>
    <w:rsid w:val="00CD3348"/>
    <w:pPr>
      <w:keepNext/>
      <w:ind w:right="144"/>
      <w:outlineLvl w:val="3"/>
    </w:pPr>
    <w:rPr>
      <w:rFonts w:ascii="Arial" w:hAnsi="Arial"/>
      <w:b/>
      <w:sz w:val="28"/>
    </w:rPr>
  </w:style>
  <w:style w:type="paragraph" w:styleId="Heading5">
    <w:name w:val="heading 5"/>
    <w:basedOn w:val="Normal"/>
    <w:next w:val="Normal"/>
    <w:qFormat/>
    <w:rsid w:val="00CD3348"/>
    <w:pPr>
      <w:keepNext/>
      <w:ind w:left="360" w:hanging="360"/>
      <w:outlineLvl w:val="4"/>
    </w:pPr>
    <w:rPr>
      <w:b/>
      <w:u w:val="single"/>
    </w:rPr>
  </w:style>
  <w:style w:type="paragraph" w:styleId="Heading6">
    <w:name w:val="heading 6"/>
    <w:basedOn w:val="Normal"/>
    <w:next w:val="Normal"/>
    <w:qFormat/>
    <w:rsid w:val="00CD3348"/>
    <w:pPr>
      <w:keepNext/>
      <w:ind w:right="144"/>
      <w:outlineLvl w:val="5"/>
    </w:pPr>
    <w:rPr>
      <w:b/>
      <w:sz w:val="16"/>
    </w:rPr>
  </w:style>
  <w:style w:type="paragraph" w:styleId="Heading7">
    <w:name w:val="heading 7"/>
    <w:basedOn w:val="Normal"/>
    <w:next w:val="Normal"/>
    <w:qFormat/>
    <w:rsid w:val="00CD3348"/>
    <w:pPr>
      <w:keepNext/>
      <w:ind w:right="144"/>
      <w:outlineLvl w:val="6"/>
    </w:pPr>
    <w:rPr>
      <w:b/>
    </w:rPr>
  </w:style>
  <w:style w:type="paragraph" w:styleId="Heading8">
    <w:name w:val="heading 8"/>
    <w:basedOn w:val="Normal"/>
    <w:next w:val="Normal"/>
    <w:qFormat/>
    <w:rsid w:val="00CD3348"/>
    <w:pPr>
      <w:keepNext/>
      <w:ind w:left="864" w:right="144" w:hanging="720"/>
      <w:jc w:val="center"/>
      <w:outlineLvl w:val="7"/>
    </w:pPr>
    <w:rPr>
      <w:b/>
    </w:rPr>
  </w:style>
  <w:style w:type="paragraph" w:styleId="Heading9">
    <w:name w:val="heading 9"/>
    <w:basedOn w:val="Normal"/>
    <w:next w:val="Normal"/>
    <w:qFormat/>
    <w:rsid w:val="00CD3348"/>
    <w:pPr>
      <w:keepNext/>
      <w:ind w:left="864" w:right="144" w:hanging="7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D3348"/>
    <w:pPr>
      <w:ind w:left="360"/>
    </w:pPr>
  </w:style>
  <w:style w:type="paragraph" w:styleId="Footer">
    <w:name w:val="footer"/>
    <w:basedOn w:val="Normal"/>
    <w:link w:val="FooterChar"/>
    <w:uiPriority w:val="99"/>
    <w:rsid w:val="00CD3348"/>
    <w:pPr>
      <w:tabs>
        <w:tab w:val="center" w:pos="4320"/>
        <w:tab w:val="right" w:pos="8640"/>
      </w:tabs>
    </w:pPr>
    <w:rPr>
      <w:sz w:val="20"/>
    </w:rPr>
  </w:style>
  <w:style w:type="character" w:styleId="PageNumber">
    <w:name w:val="page number"/>
    <w:basedOn w:val="DefaultParagraphFont"/>
    <w:rsid w:val="00CD3348"/>
  </w:style>
  <w:style w:type="paragraph" w:styleId="BodyTextIndent2">
    <w:name w:val="Body Text Indent 2"/>
    <w:basedOn w:val="Normal"/>
    <w:rsid w:val="00CD3348"/>
    <w:pPr>
      <w:ind w:left="360"/>
    </w:pPr>
    <w:rPr>
      <w:i/>
    </w:rPr>
  </w:style>
  <w:style w:type="paragraph" w:styleId="BodyTextIndent3">
    <w:name w:val="Body Text Indent 3"/>
    <w:basedOn w:val="Normal"/>
    <w:rsid w:val="00CD3348"/>
    <w:pPr>
      <w:ind w:left="360" w:hanging="360"/>
    </w:pPr>
  </w:style>
  <w:style w:type="paragraph" w:styleId="BodyTextIndent">
    <w:name w:val="Body Text Indent"/>
    <w:basedOn w:val="Normal"/>
    <w:rsid w:val="00CD3348"/>
    <w:pPr>
      <w:numPr>
        <w:ilvl w:val="12"/>
      </w:numPr>
      <w:ind w:left="720"/>
    </w:pPr>
  </w:style>
  <w:style w:type="paragraph" w:styleId="BodyText">
    <w:name w:val="Body Text"/>
    <w:basedOn w:val="Normal"/>
    <w:rsid w:val="00CD3348"/>
    <w:rPr>
      <w:rFonts w:ascii="Arial" w:hAnsi="Arial"/>
      <w:sz w:val="16"/>
    </w:rPr>
  </w:style>
  <w:style w:type="paragraph" w:styleId="Header">
    <w:name w:val="header"/>
    <w:basedOn w:val="Normal"/>
    <w:rsid w:val="00CD3348"/>
    <w:pPr>
      <w:tabs>
        <w:tab w:val="center" w:pos="4320"/>
        <w:tab w:val="right" w:pos="8640"/>
      </w:tabs>
    </w:pPr>
  </w:style>
  <w:style w:type="paragraph" w:styleId="BlockText">
    <w:name w:val="Block Text"/>
    <w:basedOn w:val="Normal"/>
    <w:rsid w:val="00CD3348"/>
    <w:pPr>
      <w:ind w:left="720" w:right="144"/>
    </w:pPr>
  </w:style>
  <w:style w:type="character" w:styleId="Hyperlink">
    <w:name w:val="Hyperlink"/>
    <w:basedOn w:val="DefaultParagraphFont"/>
    <w:rsid w:val="00CD3348"/>
    <w:rPr>
      <w:color w:val="0000FF"/>
      <w:u w:val="single"/>
    </w:rPr>
  </w:style>
  <w:style w:type="character" w:styleId="FollowedHyperlink">
    <w:name w:val="FollowedHyperlink"/>
    <w:basedOn w:val="DefaultParagraphFont"/>
    <w:rsid w:val="00CD3348"/>
    <w:rPr>
      <w:color w:val="800080"/>
      <w:u w:val="single"/>
    </w:rPr>
  </w:style>
  <w:style w:type="paragraph" w:styleId="BalloonText">
    <w:name w:val="Balloon Text"/>
    <w:basedOn w:val="Normal"/>
    <w:semiHidden/>
    <w:rsid w:val="00662407"/>
    <w:rPr>
      <w:rFonts w:ascii="Tahoma" w:hAnsi="Tahoma" w:cs="Tahoma"/>
      <w:sz w:val="16"/>
      <w:szCs w:val="16"/>
    </w:rPr>
  </w:style>
  <w:style w:type="character" w:customStyle="1" w:styleId="FooterChar">
    <w:name w:val="Footer Char"/>
    <w:basedOn w:val="DefaultParagraphFont"/>
    <w:link w:val="Footer"/>
    <w:uiPriority w:val="99"/>
    <w:rsid w:val="00B20AE2"/>
  </w:style>
  <w:style w:type="paragraph" w:styleId="ListParagraph">
    <w:name w:val="List Paragraph"/>
    <w:basedOn w:val="Normal"/>
    <w:uiPriority w:val="34"/>
    <w:qFormat/>
    <w:rsid w:val="00FF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search.gov" TargetMode="External"/><Relationship Id="rId18" Type="http://schemas.openxmlformats.org/officeDocument/2006/relationships/hyperlink" Target="http://www.whitehouse.gov/omb/fedreg_1997standard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esearch.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Research.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search.gov" TargetMode="External"/><Relationship Id="rId5" Type="http://schemas.openxmlformats.org/officeDocument/2006/relationships/webSettings" Target="webSettings.xml"/><Relationship Id="rId15" Type="http://schemas.openxmlformats.org/officeDocument/2006/relationships/hyperlink" Target="mailto:rgov@nsf.gov" TargetMode="External"/><Relationship Id="rId10" Type="http://schemas.openxmlformats.org/officeDocument/2006/relationships/hyperlink" Target="http://www.nsf.gov/pubs/policydocs/porfaqs.j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SEChighlights@NSF.gov" TargetMode="External"/><Relationship Id="rId14" Type="http://schemas.openxmlformats.org/officeDocument/2006/relationships/hyperlink" Target="http://Researc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2053</Words>
  <Characters>12748</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Guidelines For Preparing NSEC Annual reports</vt:lpstr>
    </vt:vector>
  </TitlesOfParts>
  <Company>National Science Foundation</Company>
  <LinksUpToDate>false</LinksUpToDate>
  <CharactersWithSpaces>14772</CharactersWithSpaces>
  <SharedDoc>false</SharedDoc>
  <HLinks>
    <vt:vector size="6" baseType="variant">
      <vt:variant>
        <vt:i4>3407984</vt:i4>
      </vt:variant>
      <vt:variant>
        <vt:i4>0</vt:i4>
      </vt:variant>
      <vt:variant>
        <vt:i4>0</vt:i4>
      </vt:variant>
      <vt:variant>
        <vt:i4>5</vt:i4>
      </vt:variant>
      <vt:variant>
        <vt:lpwstr>http://www.nsf.gov/od/broadeningparticipation/nsf_frameworkforaction_0808.pdf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Preparing NSEC Annual reports</dc:title>
  <dc:creator>tmukherj</dc:creator>
  <cp:lastModifiedBy>Plimpton, Suzanne H.</cp:lastModifiedBy>
  <cp:revision>2</cp:revision>
  <cp:lastPrinted>2013-08-13T17:28:00Z</cp:lastPrinted>
  <dcterms:created xsi:type="dcterms:W3CDTF">2013-08-13T19:35:00Z</dcterms:created>
  <dcterms:modified xsi:type="dcterms:W3CDTF">2013-08-13T19:35:00Z</dcterms:modified>
</cp:coreProperties>
</file>