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2F" w:rsidRPr="00AE462F" w:rsidRDefault="00AE462F" w:rsidP="001A4C40">
      <w:pPr>
        <w:autoSpaceDE w:val="0"/>
        <w:autoSpaceDN w:val="0"/>
        <w:adjustRightInd w:val="0"/>
        <w:spacing w:after="0" w:line="240" w:lineRule="auto"/>
        <w:jc w:val="center"/>
        <w:rPr>
          <w:rFonts w:ascii="Times New Roman" w:hAnsi="Times New Roman" w:cs="Times New Roman"/>
          <w:b/>
          <w:sz w:val="24"/>
          <w:szCs w:val="24"/>
          <w:u w:val="single"/>
        </w:rPr>
      </w:pPr>
      <w:r w:rsidRPr="00AE462F">
        <w:rPr>
          <w:rFonts w:ascii="Times New Roman" w:hAnsi="Times New Roman" w:cs="Times New Roman"/>
          <w:b/>
          <w:sz w:val="24"/>
          <w:szCs w:val="24"/>
          <w:u w:val="single"/>
        </w:rPr>
        <w:t>SUPPORTING STATEMENT</w:t>
      </w:r>
    </w:p>
    <w:p w:rsidR="003455BC" w:rsidRPr="00AE462F" w:rsidRDefault="003455BC" w:rsidP="001A4C40">
      <w:pPr>
        <w:autoSpaceDE w:val="0"/>
        <w:autoSpaceDN w:val="0"/>
        <w:adjustRightInd w:val="0"/>
        <w:spacing w:after="0" w:line="240" w:lineRule="auto"/>
        <w:jc w:val="center"/>
        <w:rPr>
          <w:rFonts w:ascii="Times New Roman" w:hAnsi="Times New Roman" w:cs="Times New Roman"/>
          <w:b/>
          <w:sz w:val="24"/>
          <w:szCs w:val="24"/>
          <w:u w:val="single"/>
        </w:rPr>
      </w:pPr>
      <w:r w:rsidRPr="00AE462F">
        <w:rPr>
          <w:rFonts w:ascii="Times New Roman" w:hAnsi="Times New Roman" w:cs="Times New Roman"/>
          <w:b/>
          <w:sz w:val="24"/>
          <w:szCs w:val="24"/>
          <w:u w:val="single"/>
        </w:rPr>
        <w:t>FOR RECORDKEEPING</w:t>
      </w:r>
      <w:r w:rsidR="00AE462F" w:rsidRPr="00AE462F">
        <w:rPr>
          <w:rFonts w:ascii="Times New Roman" w:hAnsi="Times New Roman" w:cs="Times New Roman"/>
          <w:b/>
          <w:sz w:val="24"/>
          <w:szCs w:val="24"/>
          <w:u w:val="single"/>
        </w:rPr>
        <w:t xml:space="preserve"> AND REPORTING REQUIREMENTS</w:t>
      </w:r>
    </w:p>
    <w:p w:rsidR="003455BC" w:rsidRPr="001A4C40" w:rsidRDefault="00AE462F" w:rsidP="001A4C40">
      <w:pPr>
        <w:autoSpaceDE w:val="0"/>
        <w:autoSpaceDN w:val="0"/>
        <w:adjustRightInd w:val="0"/>
        <w:spacing w:after="0" w:line="240" w:lineRule="auto"/>
        <w:jc w:val="center"/>
        <w:rPr>
          <w:rFonts w:ascii="Times New Roman" w:hAnsi="Times New Roman" w:cs="Times New Roman"/>
          <w:b/>
          <w:sz w:val="24"/>
          <w:szCs w:val="24"/>
        </w:rPr>
      </w:pPr>
      <w:r w:rsidRPr="00AE462F">
        <w:rPr>
          <w:rFonts w:ascii="Times New Roman" w:hAnsi="Times New Roman" w:cs="Times New Roman"/>
          <w:b/>
          <w:sz w:val="24"/>
          <w:szCs w:val="24"/>
          <w:u w:val="single"/>
        </w:rPr>
        <w:t xml:space="preserve">25 CFR </w:t>
      </w:r>
      <w:proofErr w:type="gramStart"/>
      <w:r w:rsidRPr="00AE462F">
        <w:rPr>
          <w:rFonts w:ascii="Times New Roman" w:hAnsi="Times New Roman" w:cs="Times New Roman"/>
          <w:b/>
          <w:sz w:val="24"/>
          <w:szCs w:val="24"/>
          <w:u w:val="single"/>
        </w:rPr>
        <w:t>PART</w:t>
      </w:r>
      <w:proofErr w:type="gramEnd"/>
      <w:r w:rsidRPr="00AE462F">
        <w:rPr>
          <w:rFonts w:ascii="Times New Roman" w:hAnsi="Times New Roman" w:cs="Times New Roman"/>
          <w:b/>
          <w:sz w:val="24"/>
          <w:szCs w:val="24"/>
          <w:u w:val="single"/>
        </w:rPr>
        <w:t xml:space="preserve"> 518</w:t>
      </w:r>
    </w:p>
    <w:p w:rsidR="001A4C40" w:rsidRPr="00AE462F" w:rsidRDefault="001A4C40" w:rsidP="00AE462F">
      <w:pPr>
        <w:autoSpaceDE w:val="0"/>
        <w:autoSpaceDN w:val="0"/>
        <w:adjustRightInd w:val="0"/>
        <w:spacing w:after="0" w:line="240" w:lineRule="auto"/>
        <w:rPr>
          <w:rFonts w:ascii="Times New Roman" w:hAnsi="Times New Roman" w:cs="Times New Roman"/>
          <w:b/>
          <w:sz w:val="24"/>
          <w:szCs w:val="24"/>
        </w:rPr>
      </w:pPr>
    </w:p>
    <w:p w:rsidR="00621D43"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A. </w:t>
      </w:r>
      <w:r w:rsidRPr="00AE462F">
        <w:rPr>
          <w:rFonts w:ascii="Times New Roman" w:hAnsi="Times New Roman" w:cs="Times New Roman"/>
          <w:b/>
          <w:sz w:val="24"/>
          <w:szCs w:val="24"/>
        </w:rPr>
        <w:tab/>
        <w:t xml:space="preserve">JUSTIFICATION </w:t>
      </w:r>
    </w:p>
    <w:p w:rsidR="00621D43" w:rsidRPr="00AE462F" w:rsidRDefault="00621D43" w:rsidP="00AE462F">
      <w:pPr>
        <w:spacing w:after="0" w:line="240" w:lineRule="auto"/>
        <w:rPr>
          <w:rFonts w:ascii="Times New Roman" w:hAnsi="Times New Roman" w:cs="Times New Roman"/>
          <w:b/>
          <w:sz w:val="24"/>
          <w:szCs w:val="24"/>
        </w:rPr>
      </w:pP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1. </w:t>
      </w:r>
      <w:r w:rsidRPr="00AE462F">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A4C40" w:rsidRPr="00AE462F" w:rsidRDefault="001A4C40" w:rsidP="00AE462F">
      <w:pPr>
        <w:autoSpaceDE w:val="0"/>
        <w:autoSpaceDN w:val="0"/>
        <w:adjustRightInd w:val="0"/>
        <w:spacing w:after="0" w:line="240" w:lineRule="auto"/>
        <w:ind w:firstLine="720"/>
        <w:rPr>
          <w:rFonts w:ascii="Times New Roman" w:hAnsi="Times New Roman" w:cs="Times New Roman"/>
          <w:sz w:val="24"/>
          <w:szCs w:val="24"/>
        </w:rPr>
      </w:pPr>
    </w:p>
    <w:p w:rsidR="00704A26" w:rsidRPr="00704A26" w:rsidRDefault="00AE462F" w:rsidP="00B04401">
      <w:pPr>
        <w:autoSpaceDE w:val="0"/>
        <w:autoSpaceDN w:val="0"/>
        <w:adjustRightInd w:val="0"/>
        <w:spacing w:after="0" w:line="480" w:lineRule="auto"/>
        <w:ind w:firstLine="720"/>
        <w:rPr>
          <w:rFonts w:ascii="Times New Roman" w:hAnsi="Times New Roman" w:cs="Times New Roman"/>
          <w:sz w:val="24"/>
          <w:szCs w:val="24"/>
        </w:rPr>
      </w:pPr>
      <w:r w:rsidRPr="00AE462F">
        <w:rPr>
          <w:rFonts w:ascii="Times New Roman" w:hAnsi="Times New Roman" w:cs="Times New Roman"/>
          <w:sz w:val="24"/>
          <w:szCs w:val="24"/>
        </w:rPr>
        <w:t>The Indian Gaming Regulatory Act (IGRA or the Act), Public Law 100–497, 25 U.S.C. 2701</w:t>
      </w:r>
      <w:r w:rsidR="0047433B">
        <w:rPr>
          <w:rFonts w:ascii="Times New Roman" w:hAnsi="Times New Roman" w:cs="Times New Roman"/>
          <w:sz w:val="24"/>
          <w:szCs w:val="24"/>
        </w:rPr>
        <w:t>,</w:t>
      </w:r>
      <w:r w:rsidRPr="00AE462F">
        <w:rPr>
          <w:rFonts w:ascii="Times New Roman" w:hAnsi="Times New Roman" w:cs="Times New Roman"/>
          <w:sz w:val="24"/>
          <w:szCs w:val="24"/>
        </w:rPr>
        <w:t xml:space="preserve"> </w:t>
      </w:r>
      <w:r w:rsidRPr="0047433B">
        <w:rPr>
          <w:rFonts w:ascii="Times New Roman" w:hAnsi="Times New Roman" w:cs="Times New Roman"/>
          <w:i/>
          <w:sz w:val="24"/>
          <w:szCs w:val="24"/>
        </w:rPr>
        <w:t>et seq.</w:t>
      </w:r>
      <w:r w:rsidRPr="00AE462F">
        <w:rPr>
          <w:rFonts w:ascii="Times New Roman" w:hAnsi="Times New Roman" w:cs="Times New Roman"/>
          <w:sz w:val="24"/>
          <w:szCs w:val="24"/>
        </w:rPr>
        <w:t xml:space="preserve">, was signed into law on </w:t>
      </w:r>
      <w:smartTag w:uri="urn:schemas-microsoft-com:office:smarttags" w:element="date">
        <w:smartTagPr>
          <w:attr w:name="ls" w:val="trans"/>
          <w:attr w:name="Month" w:val="10"/>
          <w:attr w:name="Day" w:val="17"/>
          <w:attr w:name="Year" w:val="1988"/>
        </w:smartTagPr>
        <w:r w:rsidRPr="00AE462F">
          <w:rPr>
            <w:rFonts w:ascii="Times New Roman" w:hAnsi="Times New Roman" w:cs="Times New Roman"/>
            <w:sz w:val="24"/>
            <w:szCs w:val="24"/>
          </w:rPr>
          <w:t>October 17, 1988</w:t>
        </w:r>
      </w:smartTag>
      <w:r w:rsidRPr="00AE462F">
        <w:rPr>
          <w:rFonts w:ascii="Times New Roman" w:hAnsi="Times New Roman" w:cs="Times New Roman"/>
          <w:sz w:val="24"/>
          <w:szCs w:val="24"/>
        </w:rPr>
        <w:t>. The Act established the National Indian Gaming Commission (NIGC or Commission) and set out a comprehensive framework for the regulation of gaming on Indian lands. The Act sets</w:t>
      </w:r>
      <w:r w:rsidR="00704A26">
        <w:rPr>
          <w:rFonts w:ascii="Times New Roman" w:hAnsi="Times New Roman" w:cs="Times New Roman"/>
          <w:sz w:val="24"/>
          <w:szCs w:val="24"/>
        </w:rPr>
        <w:t xml:space="preserve"> the</w:t>
      </w:r>
      <w:r w:rsidRPr="00AE462F">
        <w:rPr>
          <w:rFonts w:ascii="Times New Roman" w:hAnsi="Times New Roman" w:cs="Times New Roman"/>
          <w:sz w:val="24"/>
          <w:szCs w:val="24"/>
        </w:rPr>
        <w:t xml:space="preserve"> standards for the regulation of </w:t>
      </w:r>
      <w:r w:rsidR="0047433B">
        <w:rPr>
          <w:rFonts w:ascii="Times New Roman" w:hAnsi="Times New Roman" w:cs="Times New Roman"/>
          <w:sz w:val="24"/>
          <w:szCs w:val="24"/>
        </w:rPr>
        <w:t xml:space="preserve">Indian </w:t>
      </w:r>
      <w:r w:rsidRPr="00AE462F">
        <w:rPr>
          <w:rFonts w:ascii="Times New Roman" w:hAnsi="Times New Roman" w:cs="Times New Roman"/>
          <w:sz w:val="24"/>
          <w:szCs w:val="24"/>
        </w:rPr>
        <w:t>gaming, including</w:t>
      </w:r>
      <w:r w:rsidR="003455BC" w:rsidRPr="00AE462F">
        <w:rPr>
          <w:rFonts w:ascii="Times New Roman" w:hAnsi="Times New Roman" w:cs="Times New Roman"/>
          <w:sz w:val="24"/>
          <w:szCs w:val="24"/>
        </w:rPr>
        <w:t xml:space="preserve"> a</w:t>
      </w:r>
      <w:r w:rsidR="001A4C40" w:rsidRPr="00AE462F">
        <w:rPr>
          <w:rFonts w:ascii="Times New Roman" w:hAnsi="Times New Roman" w:cs="Times New Roman"/>
          <w:sz w:val="24"/>
          <w:szCs w:val="24"/>
        </w:rPr>
        <w:t xml:space="preserve"> </w:t>
      </w:r>
      <w:r w:rsidR="003455BC" w:rsidRPr="00AE462F">
        <w:rPr>
          <w:rFonts w:ascii="Times New Roman" w:hAnsi="Times New Roman" w:cs="Times New Roman"/>
          <w:sz w:val="24"/>
          <w:szCs w:val="24"/>
        </w:rPr>
        <w:t>framework for the issuance of certificates of self-regulation for class II</w:t>
      </w:r>
      <w:r w:rsidR="001A4C40" w:rsidRPr="00AE462F">
        <w:rPr>
          <w:rFonts w:ascii="Times New Roman" w:hAnsi="Times New Roman" w:cs="Times New Roman"/>
          <w:sz w:val="24"/>
          <w:szCs w:val="24"/>
        </w:rPr>
        <w:t xml:space="preserve"> </w:t>
      </w:r>
      <w:r w:rsidR="003455BC" w:rsidRPr="00AE462F">
        <w:rPr>
          <w:rFonts w:ascii="Times New Roman" w:hAnsi="Times New Roman" w:cs="Times New Roman"/>
          <w:sz w:val="24"/>
          <w:szCs w:val="24"/>
        </w:rPr>
        <w:t>gaming operations</w:t>
      </w:r>
      <w:r w:rsidR="00704A26">
        <w:rPr>
          <w:rFonts w:ascii="Times New Roman" w:hAnsi="Times New Roman" w:cs="Times New Roman"/>
          <w:sz w:val="24"/>
          <w:szCs w:val="24"/>
        </w:rPr>
        <w:t xml:space="preserve"> to tribes that meet certain qualifications</w:t>
      </w:r>
      <w:r w:rsidR="003455BC" w:rsidRPr="00AE462F">
        <w:rPr>
          <w:rFonts w:ascii="Times New Roman" w:hAnsi="Times New Roman" w:cs="Times New Roman"/>
          <w:sz w:val="24"/>
          <w:szCs w:val="24"/>
        </w:rPr>
        <w:t xml:space="preserve">. </w:t>
      </w:r>
      <w:r w:rsidR="00704A26">
        <w:rPr>
          <w:rFonts w:ascii="Times New Roman" w:hAnsi="Times New Roman" w:cs="Times New Roman"/>
          <w:sz w:val="24"/>
          <w:szCs w:val="24"/>
        </w:rPr>
        <w:t xml:space="preserve">Specifically, </w:t>
      </w:r>
      <w:r w:rsidR="0047433B">
        <w:rPr>
          <w:rFonts w:ascii="Times New Roman" w:hAnsi="Times New Roman" w:cs="Times New Roman"/>
          <w:sz w:val="24"/>
          <w:szCs w:val="24"/>
        </w:rPr>
        <w:t>2</w:t>
      </w:r>
      <w:r w:rsidR="00704A26">
        <w:rPr>
          <w:rFonts w:ascii="Times New Roman" w:hAnsi="Times New Roman" w:cs="Times New Roman"/>
          <w:sz w:val="24"/>
          <w:szCs w:val="24"/>
        </w:rPr>
        <w:t xml:space="preserve">5 U.S.C. 2710(c) authorizes the </w:t>
      </w:r>
      <w:r w:rsidR="00704A26" w:rsidRPr="00704A26">
        <w:rPr>
          <w:rFonts w:ascii="Times New Roman" w:hAnsi="Times New Roman" w:cs="Times New Roman"/>
          <w:sz w:val="24"/>
          <w:szCs w:val="24"/>
        </w:rPr>
        <w:t xml:space="preserve">Commission to issue a certificate of self-regulation if it determines that </w:t>
      </w:r>
      <w:r w:rsidR="00704A26">
        <w:rPr>
          <w:rFonts w:ascii="Times New Roman" w:hAnsi="Times New Roman" w:cs="Times New Roman"/>
          <w:sz w:val="24"/>
          <w:szCs w:val="24"/>
        </w:rPr>
        <w:t>a</w:t>
      </w:r>
      <w:r w:rsidR="00704A26" w:rsidRPr="00704A26">
        <w:rPr>
          <w:rFonts w:ascii="Times New Roman" w:hAnsi="Times New Roman" w:cs="Times New Roman"/>
          <w:sz w:val="24"/>
          <w:szCs w:val="24"/>
        </w:rPr>
        <w:t xml:space="preserve"> tribe has: (i) conducted its gaming activity in a manner </w:t>
      </w:r>
      <w:r w:rsidR="0047433B">
        <w:rPr>
          <w:rFonts w:ascii="Times New Roman" w:hAnsi="Times New Roman" w:cs="Times New Roman"/>
          <w:sz w:val="24"/>
          <w:szCs w:val="24"/>
        </w:rPr>
        <w:t>that</w:t>
      </w:r>
      <w:r w:rsidR="00704A26" w:rsidRPr="00704A26">
        <w:rPr>
          <w:rFonts w:ascii="Times New Roman" w:hAnsi="Times New Roman" w:cs="Times New Roman"/>
          <w:sz w:val="24"/>
          <w:szCs w:val="24"/>
        </w:rPr>
        <w:t xml:space="preserve"> has resulted in an effective and honest accounting of all revenues, in a reputation for safe, fair, and honest operation of the activity, and has been generally free of evidence of criminal or dishonest activity; (ii) adopted and is implementing adequate systems for </w:t>
      </w:r>
      <w:r w:rsidR="0047433B">
        <w:rPr>
          <w:rFonts w:ascii="Times New Roman" w:hAnsi="Times New Roman" w:cs="Times New Roman"/>
          <w:sz w:val="24"/>
          <w:szCs w:val="24"/>
        </w:rPr>
        <w:t xml:space="preserve">the </w:t>
      </w:r>
      <w:r w:rsidR="00704A26" w:rsidRPr="00704A26">
        <w:rPr>
          <w:rFonts w:ascii="Times New Roman" w:hAnsi="Times New Roman" w:cs="Times New Roman"/>
          <w:sz w:val="24"/>
          <w:szCs w:val="24"/>
        </w:rPr>
        <w:t xml:space="preserve">accounting </w:t>
      </w:r>
      <w:r w:rsidR="0047433B">
        <w:rPr>
          <w:rFonts w:ascii="Times New Roman" w:hAnsi="Times New Roman" w:cs="Times New Roman"/>
          <w:sz w:val="24"/>
          <w:szCs w:val="24"/>
        </w:rPr>
        <w:t>of</w:t>
      </w:r>
      <w:r w:rsidR="00704A26" w:rsidRPr="00704A26">
        <w:rPr>
          <w:rFonts w:ascii="Times New Roman" w:hAnsi="Times New Roman" w:cs="Times New Roman"/>
          <w:sz w:val="24"/>
          <w:szCs w:val="24"/>
        </w:rPr>
        <w:t xml:space="preserve"> all revenues from the activity,</w:t>
      </w:r>
      <w:r w:rsidR="0047433B">
        <w:rPr>
          <w:rFonts w:ascii="Times New Roman" w:hAnsi="Times New Roman" w:cs="Times New Roman"/>
          <w:sz w:val="24"/>
          <w:szCs w:val="24"/>
        </w:rPr>
        <w:t xml:space="preserve"> for the</w:t>
      </w:r>
      <w:r w:rsidR="00704A26" w:rsidRPr="00704A26">
        <w:rPr>
          <w:rFonts w:ascii="Times New Roman" w:hAnsi="Times New Roman" w:cs="Times New Roman"/>
          <w:sz w:val="24"/>
          <w:szCs w:val="24"/>
        </w:rPr>
        <w:t xml:space="preserve"> investigation, licensing, and monitoring of all employees of the gaming activity, and</w:t>
      </w:r>
      <w:r w:rsidR="0047433B">
        <w:rPr>
          <w:rFonts w:ascii="Times New Roman" w:hAnsi="Times New Roman" w:cs="Times New Roman"/>
          <w:sz w:val="24"/>
          <w:szCs w:val="24"/>
        </w:rPr>
        <w:t xml:space="preserve"> for the</w:t>
      </w:r>
      <w:r w:rsidR="00704A26" w:rsidRPr="00704A26">
        <w:rPr>
          <w:rFonts w:ascii="Times New Roman" w:hAnsi="Times New Roman" w:cs="Times New Roman"/>
          <w:sz w:val="24"/>
          <w:szCs w:val="24"/>
        </w:rPr>
        <w:t xml:space="preserve"> investigation, enforcement</w:t>
      </w:r>
      <w:r w:rsidR="0047433B">
        <w:rPr>
          <w:rFonts w:ascii="Times New Roman" w:hAnsi="Times New Roman" w:cs="Times New Roman"/>
          <w:sz w:val="24"/>
          <w:szCs w:val="24"/>
        </w:rPr>
        <w:t>,</w:t>
      </w:r>
      <w:r w:rsidR="00704A26" w:rsidRPr="00704A26">
        <w:rPr>
          <w:rFonts w:ascii="Times New Roman" w:hAnsi="Times New Roman" w:cs="Times New Roman"/>
          <w:sz w:val="24"/>
          <w:szCs w:val="24"/>
        </w:rPr>
        <w:t xml:space="preserve"> and prosecution of violations of its gaming ordinance and regulations; and (iii) conducted the operation on a fiscally and economically sound basis.</w:t>
      </w:r>
      <w:r w:rsidR="00704A26">
        <w:rPr>
          <w:rFonts w:ascii="Times New Roman" w:hAnsi="Times New Roman" w:cs="Times New Roman"/>
          <w:sz w:val="24"/>
          <w:szCs w:val="24"/>
        </w:rPr>
        <w:t xml:space="preserve"> </w:t>
      </w:r>
      <w:r w:rsidR="00704A26" w:rsidRPr="00704A26">
        <w:rPr>
          <w:rFonts w:ascii="Times New Roman" w:hAnsi="Times New Roman" w:cs="Times New Roman"/>
          <w:sz w:val="24"/>
          <w:szCs w:val="24"/>
        </w:rPr>
        <w:t>The Act also authorizes the Commission to “promulgate such regulations and guidelines as it deems appropriate to implement” IGRA. 25 U.S.C. 2706(b</w:t>
      </w:r>
      <w:proofErr w:type="gramStart"/>
      <w:r w:rsidR="00704A26" w:rsidRPr="00704A26">
        <w:rPr>
          <w:rFonts w:ascii="Times New Roman" w:hAnsi="Times New Roman" w:cs="Times New Roman"/>
          <w:sz w:val="24"/>
          <w:szCs w:val="24"/>
        </w:rPr>
        <w:t>)(</w:t>
      </w:r>
      <w:proofErr w:type="gramEnd"/>
      <w:r w:rsidR="00704A26" w:rsidRPr="00704A26">
        <w:rPr>
          <w:rFonts w:ascii="Times New Roman" w:hAnsi="Times New Roman" w:cs="Times New Roman"/>
          <w:sz w:val="24"/>
          <w:szCs w:val="24"/>
        </w:rPr>
        <w:t>10). Part 5</w:t>
      </w:r>
      <w:r w:rsidR="00704A26">
        <w:rPr>
          <w:rFonts w:ascii="Times New Roman" w:hAnsi="Times New Roman" w:cs="Times New Roman"/>
          <w:sz w:val="24"/>
          <w:szCs w:val="24"/>
        </w:rPr>
        <w:t>18</w:t>
      </w:r>
      <w:r w:rsidR="00704A26" w:rsidRPr="00704A26">
        <w:rPr>
          <w:rFonts w:ascii="Times New Roman" w:hAnsi="Times New Roman" w:cs="Times New Roman"/>
          <w:sz w:val="24"/>
          <w:szCs w:val="24"/>
        </w:rPr>
        <w:t xml:space="preserve"> of title 25, Code of Federal Regulations, implements these statutory requirements.</w:t>
      </w:r>
    </w:p>
    <w:p w:rsidR="00B04401" w:rsidRDefault="00B04401" w:rsidP="00B04401">
      <w:pPr>
        <w:autoSpaceDE w:val="0"/>
        <w:autoSpaceDN w:val="0"/>
        <w:adjustRightInd w:val="0"/>
        <w:spacing w:after="0" w:line="480" w:lineRule="auto"/>
        <w:jc w:val="center"/>
        <w:rPr>
          <w:rFonts w:ascii="Times New Roman" w:hAnsi="Times New Roman" w:cs="Times New Roman"/>
          <w:b/>
          <w:bCs/>
          <w:sz w:val="24"/>
          <w:szCs w:val="24"/>
        </w:rPr>
      </w:pPr>
    </w:p>
    <w:p w:rsidR="00704A26" w:rsidRPr="00704A26" w:rsidRDefault="00704A26" w:rsidP="00B04401">
      <w:pPr>
        <w:autoSpaceDE w:val="0"/>
        <w:autoSpaceDN w:val="0"/>
        <w:adjustRightInd w:val="0"/>
        <w:spacing w:after="0" w:line="480" w:lineRule="auto"/>
        <w:jc w:val="center"/>
        <w:rPr>
          <w:rFonts w:ascii="Times New Roman" w:hAnsi="Times New Roman" w:cs="Times New Roman"/>
          <w:sz w:val="24"/>
          <w:szCs w:val="24"/>
        </w:rPr>
      </w:pPr>
      <w:r w:rsidRPr="00704A26">
        <w:rPr>
          <w:rFonts w:ascii="Times New Roman" w:hAnsi="Times New Roman" w:cs="Times New Roman"/>
          <w:b/>
          <w:bCs/>
          <w:sz w:val="24"/>
          <w:szCs w:val="24"/>
        </w:rPr>
        <w:lastRenderedPageBreak/>
        <w:t xml:space="preserve">25 CFR §§ </w:t>
      </w:r>
      <w:r w:rsidRPr="00704A26">
        <w:rPr>
          <w:rFonts w:ascii="Times New Roman" w:hAnsi="Times New Roman" w:cs="Times New Roman"/>
          <w:b/>
          <w:sz w:val="24"/>
          <w:szCs w:val="24"/>
        </w:rPr>
        <w:t>518.3(e)</w:t>
      </w:r>
      <w:r w:rsidR="0047433B">
        <w:rPr>
          <w:rFonts w:ascii="Times New Roman" w:hAnsi="Times New Roman" w:cs="Times New Roman"/>
          <w:b/>
          <w:sz w:val="24"/>
          <w:szCs w:val="24"/>
        </w:rPr>
        <w:t xml:space="preserve"> and</w:t>
      </w:r>
      <w:r w:rsidRPr="00704A26">
        <w:rPr>
          <w:rFonts w:ascii="Times New Roman" w:hAnsi="Times New Roman" w:cs="Times New Roman"/>
          <w:b/>
          <w:sz w:val="24"/>
          <w:szCs w:val="24"/>
        </w:rPr>
        <w:t xml:space="preserve"> 518.4</w:t>
      </w:r>
    </w:p>
    <w:p w:rsidR="003E039C" w:rsidRDefault="003E039C" w:rsidP="00B0440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Amongst other conditions, in order for a </w:t>
      </w:r>
      <w:r w:rsidRPr="003E039C">
        <w:rPr>
          <w:rFonts w:ascii="Times New Roman" w:hAnsi="Times New Roman" w:cs="Times New Roman"/>
          <w:sz w:val="24"/>
          <w:szCs w:val="24"/>
        </w:rPr>
        <w:t xml:space="preserve">tribe </w:t>
      </w:r>
      <w:r>
        <w:rPr>
          <w:rFonts w:ascii="Times New Roman" w:hAnsi="Times New Roman" w:cs="Times New Roman"/>
          <w:sz w:val="24"/>
          <w:szCs w:val="24"/>
        </w:rPr>
        <w:t>to be</w:t>
      </w:r>
      <w:r w:rsidRPr="003E039C">
        <w:rPr>
          <w:rFonts w:ascii="Times New Roman" w:hAnsi="Times New Roman" w:cs="Times New Roman"/>
          <w:sz w:val="24"/>
          <w:szCs w:val="24"/>
        </w:rPr>
        <w:t xml:space="preserve"> eligible to petition the Commission for a cer</w:t>
      </w:r>
      <w:r w:rsidR="0047433B">
        <w:rPr>
          <w:rFonts w:ascii="Times New Roman" w:hAnsi="Times New Roman" w:cs="Times New Roman"/>
          <w:sz w:val="24"/>
          <w:szCs w:val="24"/>
        </w:rPr>
        <w:t>tificate of self-regulation of c</w:t>
      </w:r>
      <w:r w:rsidRPr="003E039C">
        <w:rPr>
          <w:rFonts w:ascii="Times New Roman" w:hAnsi="Times New Roman" w:cs="Times New Roman"/>
          <w:sz w:val="24"/>
          <w:szCs w:val="24"/>
        </w:rPr>
        <w:t>lass II gaming</w:t>
      </w:r>
      <w:r>
        <w:rPr>
          <w:rFonts w:ascii="Times New Roman" w:hAnsi="Times New Roman" w:cs="Times New Roman"/>
          <w:sz w:val="24"/>
          <w:szCs w:val="24"/>
        </w:rPr>
        <w:t>,</w:t>
      </w:r>
      <w:r w:rsidRPr="003E039C">
        <w:rPr>
          <w:rFonts w:ascii="Times New Roman" w:hAnsi="Times New Roman" w:cs="Times New Roman"/>
          <w:sz w:val="24"/>
          <w:szCs w:val="24"/>
        </w:rPr>
        <w:t xml:space="preserve"> </w:t>
      </w:r>
      <w:r>
        <w:rPr>
          <w:rFonts w:ascii="Times New Roman" w:hAnsi="Times New Roman" w:cs="Times New Roman"/>
          <w:sz w:val="24"/>
          <w:szCs w:val="24"/>
        </w:rPr>
        <w:t>25 CFR §</w:t>
      </w:r>
      <w:r w:rsidRPr="003E039C">
        <w:rPr>
          <w:rFonts w:ascii="Times New Roman" w:hAnsi="Times New Roman" w:cs="Times New Roman"/>
          <w:sz w:val="24"/>
          <w:szCs w:val="24"/>
        </w:rPr>
        <w:t xml:space="preserve"> 5</w:t>
      </w:r>
      <w:r>
        <w:rPr>
          <w:rFonts w:ascii="Times New Roman" w:hAnsi="Times New Roman" w:cs="Times New Roman"/>
          <w:sz w:val="24"/>
          <w:szCs w:val="24"/>
        </w:rPr>
        <w:t>18.3(e</w:t>
      </w:r>
      <w:r w:rsidRPr="003E039C">
        <w:rPr>
          <w:rFonts w:ascii="Times New Roman" w:hAnsi="Times New Roman" w:cs="Times New Roman"/>
          <w:sz w:val="24"/>
          <w:szCs w:val="24"/>
        </w:rPr>
        <w:t>) requires</w:t>
      </w:r>
      <w:r>
        <w:rPr>
          <w:rFonts w:ascii="Times New Roman" w:hAnsi="Times New Roman" w:cs="Times New Roman"/>
          <w:sz w:val="24"/>
          <w:szCs w:val="24"/>
        </w:rPr>
        <w:t xml:space="preserve"> </w:t>
      </w:r>
      <w:r w:rsidR="0047433B">
        <w:rPr>
          <w:rFonts w:ascii="Times New Roman" w:hAnsi="Times New Roman" w:cs="Times New Roman"/>
          <w:sz w:val="24"/>
          <w:szCs w:val="24"/>
        </w:rPr>
        <w:t>a tribe’s</w:t>
      </w:r>
      <w:r w:rsidRPr="003E039C">
        <w:rPr>
          <w:rFonts w:ascii="Times New Roman" w:hAnsi="Times New Roman" w:cs="Times New Roman"/>
          <w:sz w:val="24"/>
          <w:szCs w:val="24"/>
        </w:rPr>
        <w:t xml:space="preserve"> gaming operation</w:t>
      </w:r>
      <w:r>
        <w:rPr>
          <w:rFonts w:ascii="Times New Roman" w:hAnsi="Times New Roman" w:cs="Times New Roman"/>
          <w:sz w:val="24"/>
          <w:szCs w:val="24"/>
        </w:rPr>
        <w:t>(s)</w:t>
      </w:r>
      <w:r w:rsidRPr="003E039C">
        <w:rPr>
          <w:rFonts w:ascii="Times New Roman" w:hAnsi="Times New Roman" w:cs="Times New Roman"/>
          <w:sz w:val="24"/>
          <w:szCs w:val="24"/>
        </w:rPr>
        <w:t xml:space="preserve"> and the tribal regulatory body</w:t>
      </w:r>
      <w:r w:rsidR="0047433B">
        <w:rPr>
          <w:rFonts w:ascii="Times New Roman" w:hAnsi="Times New Roman" w:cs="Times New Roman"/>
          <w:sz w:val="24"/>
          <w:szCs w:val="24"/>
        </w:rPr>
        <w:t xml:space="preserve"> (TRB)</w:t>
      </w:r>
      <w:r w:rsidRPr="003E039C">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3E039C">
        <w:rPr>
          <w:rFonts w:ascii="Times New Roman" w:hAnsi="Times New Roman" w:cs="Times New Roman"/>
          <w:sz w:val="24"/>
          <w:szCs w:val="24"/>
        </w:rPr>
        <w:t xml:space="preserve">have </w:t>
      </w:r>
      <w:r w:rsidR="008703EA">
        <w:rPr>
          <w:rFonts w:ascii="Times New Roman" w:hAnsi="Times New Roman" w:cs="Times New Roman"/>
          <w:sz w:val="24"/>
          <w:szCs w:val="24"/>
        </w:rPr>
        <w:t>kept</w:t>
      </w:r>
      <w:r w:rsidRPr="003E039C">
        <w:rPr>
          <w:rFonts w:ascii="Times New Roman" w:hAnsi="Times New Roman" w:cs="Times New Roman"/>
          <w:sz w:val="24"/>
          <w:szCs w:val="24"/>
        </w:rPr>
        <w:t xml:space="preserve"> all records </w:t>
      </w:r>
      <w:r w:rsidR="0047433B">
        <w:rPr>
          <w:rFonts w:ascii="Times New Roman" w:hAnsi="Times New Roman" w:cs="Times New Roman"/>
          <w:sz w:val="24"/>
          <w:szCs w:val="24"/>
        </w:rPr>
        <w:t>needed</w:t>
      </w:r>
      <w:r w:rsidRPr="003E039C">
        <w:rPr>
          <w:rFonts w:ascii="Times New Roman" w:hAnsi="Times New Roman" w:cs="Times New Roman"/>
          <w:sz w:val="24"/>
          <w:szCs w:val="24"/>
        </w:rPr>
        <w:t xml:space="preserve"> to support the petition for self-regulation</w:t>
      </w:r>
      <w:r>
        <w:rPr>
          <w:rFonts w:ascii="Times New Roman" w:hAnsi="Times New Roman" w:cs="Times New Roman"/>
          <w:sz w:val="24"/>
          <w:szCs w:val="24"/>
        </w:rPr>
        <w:t xml:space="preserve"> </w:t>
      </w:r>
      <w:r w:rsidRPr="003E039C">
        <w:rPr>
          <w:rFonts w:ascii="Times New Roman" w:hAnsi="Times New Roman" w:cs="Times New Roman"/>
          <w:sz w:val="24"/>
          <w:szCs w:val="24"/>
        </w:rPr>
        <w:t>for the three years immediately pre</w:t>
      </w:r>
      <w:r>
        <w:rPr>
          <w:rFonts w:ascii="Times New Roman" w:hAnsi="Times New Roman" w:cs="Times New Roman"/>
          <w:sz w:val="24"/>
          <w:szCs w:val="24"/>
        </w:rPr>
        <w:t>ceding the date of the petition</w:t>
      </w:r>
      <w:r w:rsidR="0047433B">
        <w:rPr>
          <w:rFonts w:ascii="Times New Roman" w:hAnsi="Times New Roman" w:cs="Times New Roman"/>
          <w:sz w:val="24"/>
          <w:szCs w:val="24"/>
        </w:rPr>
        <w:t xml:space="preserve"> submission</w:t>
      </w:r>
      <w:r w:rsidRPr="003E039C">
        <w:rPr>
          <w:rFonts w:ascii="Times New Roman" w:hAnsi="Times New Roman" w:cs="Times New Roman"/>
          <w:sz w:val="24"/>
          <w:szCs w:val="24"/>
        </w:rPr>
        <w:t>.</w:t>
      </w:r>
    </w:p>
    <w:p w:rsidR="003455BC" w:rsidRPr="00AE462F" w:rsidRDefault="008703EA" w:rsidP="00A83ED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addition, 25 CFR</w:t>
      </w:r>
      <w:r w:rsidR="003455BC" w:rsidRPr="00AE462F">
        <w:rPr>
          <w:rFonts w:ascii="Times New Roman" w:hAnsi="Times New Roman" w:cs="Times New Roman"/>
          <w:sz w:val="24"/>
          <w:szCs w:val="24"/>
        </w:rPr>
        <w:t xml:space="preserve"> </w:t>
      </w:r>
      <w:r>
        <w:rPr>
          <w:rFonts w:ascii="Times New Roman" w:hAnsi="Times New Roman" w:cs="Times New Roman"/>
          <w:sz w:val="24"/>
          <w:szCs w:val="24"/>
        </w:rPr>
        <w:t>§</w:t>
      </w:r>
      <w:r w:rsidR="003455BC" w:rsidRPr="00AE462F">
        <w:rPr>
          <w:rFonts w:ascii="Times New Roman" w:hAnsi="Times New Roman" w:cs="Times New Roman"/>
          <w:sz w:val="24"/>
          <w:szCs w:val="24"/>
        </w:rPr>
        <w:t xml:space="preserve"> 518</w:t>
      </w:r>
      <w:r>
        <w:rPr>
          <w:rFonts w:ascii="Times New Roman" w:hAnsi="Times New Roman" w:cs="Times New Roman"/>
          <w:sz w:val="24"/>
          <w:szCs w:val="24"/>
        </w:rPr>
        <w:t>.4</w:t>
      </w:r>
      <w:r w:rsidR="003455BC" w:rsidRPr="00AE462F">
        <w:rPr>
          <w:rFonts w:ascii="Times New Roman" w:hAnsi="Times New Roman" w:cs="Times New Roman"/>
          <w:sz w:val="24"/>
          <w:szCs w:val="24"/>
        </w:rPr>
        <w:t xml:space="preserve"> requires a tribe</w:t>
      </w:r>
      <w:r w:rsidR="001A4C40" w:rsidRPr="00AE462F">
        <w:rPr>
          <w:rFonts w:ascii="Times New Roman" w:hAnsi="Times New Roman" w:cs="Times New Roman"/>
          <w:sz w:val="24"/>
          <w:szCs w:val="24"/>
        </w:rPr>
        <w:t xml:space="preserve"> </w:t>
      </w:r>
      <w:r w:rsidR="003455BC" w:rsidRPr="00AE462F">
        <w:rPr>
          <w:rFonts w:ascii="Times New Roman" w:hAnsi="Times New Roman" w:cs="Times New Roman"/>
          <w:sz w:val="24"/>
          <w:szCs w:val="24"/>
        </w:rPr>
        <w:t xml:space="preserve">petitioning for a certificate of self-regulation </w:t>
      </w:r>
      <w:r>
        <w:rPr>
          <w:rFonts w:ascii="Times New Roman" w:hAnsi="Times New Roman" w:cs="Times New Roman"/>
          <w:sz w:val="24"/>
          <w:szCs w:val="24"/>
        </w:rPr>
        <w:t>to</w:t>
      </w:r>
      <w:r w:rsidR="003455BC" w:rsidRPr="00AE462F">
        <w:rPr>
          <w:rFonts w:ascii="Times New Roman" w:hAnsi="Times New Roman" w:cs="Times New Roman"/>
          <w:sz w:val="24"/>
          <w:szCs w:val="24"/>
        </w:rPr>
        <w:t xml:space="preserve"> submit the following to the Commission</w:t>
      </w:r>
      <w:r>
        <w:rPr>
          <w:rFonts w:ascii="Times New Roman" w:hAnsi="Times New Roman" w:cs="Times New Roman"/>
          <w:sz w:val="24"/>
          <w:szCs w:val="24"/>
        </w:rPr>
        <w:t>, accompanied by supporting documentation</w:t>
      </w:r>
      <w:r w:rsidR="003455BC" w:rsidRPr="00AE462F">
        <w:rPr>
          <w:rFonts w:ascii="Times New Roman" w:hAnsi="Times New Roman" w:cs="Times New Roman"/>
          <w:sz w:val="24"/>
          <w:szCs w:val="24"/>
        </w:rPr>
        <w:t xml:space="preserve">: </w:t>
      </w:r>
      <w:r>
        <w:rPr>
          <w:rFonts w:ascii="Times New Roman" w:hAnsi="Times New Roman" w:cs="Times New Roman"/>
          <w:sz w:val="24"/>
          <w:szCs w:val="24"/>
        </w:rPr>
        <w:t>(i) t</w:t>
      </w:r>
      <w:r w:rsidRPr="008703EA">
        <w:rPr>
          <w:rFonts w:ascii="Times New Roman" w:hAnsi="Times New Roman" w:cs="Times New Roman"/>
          <w:sz w:val="24"/>
          <w:szCs w:val="24"/>
        </w:rPr>
        <w:t xml:space="preserve">wo copies of a petition for self-regulation approved by the </w:t>
      </w:r>
      <w:r>
        <w:rPr>
          <w:rFonts w:ascii="Times New Roman" w:hAnsi="Times New Roman" w:cs="Times New Roman"/>
          <w:sz w:val="24"/>
          <w:szCs w:val="24"/>
        </w:rPr>
        <w:t xml:space="preserve">tribal </w:t>
      </w:r>
      <w:r w:rsidRPr="008703EA">
        <w:rPr>
          <w:rFonts w:ascii="Times New Roman" w:hAnsi="Times New Roman" w:cs="Times New Roman"/>
          <w:sz w:val="24"/>
          <w:szCs w:val="24"/>
        </w:rPr>
        <w:t>governing body and certified as authentic by an authorized tribal official;</w:t>
      </w:r>
      <w:r>
        <w:rPr>
          <w:rFonts w:ascii="Times New Roman" w:hAnsi="Times New Roman" w:cs="Times New Roman"/>
          <w:sz w:val="24"/>
          <w:szCs w:val="24"/>
        </w:rPr>
        <w:t xml:space="preserve"> (ii) a</w:t>
      </w:r>
      <w:r w:rsidRPr="008703EA">
        <w:rPr>
          <w:rFonts w:ascii="Times New Roman" w:hAnsi="Times New Roman" w:cs="Times New Roman"/>
          <w:sz w:val="24"/>
          <w:szCs w:val="24"/>
        </w:rPr>
        <w:t xml:space="preserve"> description of how the tribe meets the eligibility criteria in § 518.3; </w:t>
      </w:r>
      <w:r>
        <w:rPr>
          <w:rFonts w:ascii="Times New Roman" w:hAnsi="Times New Roman" w:cs="Times New Roman"/>
          <w:sz w:val="24"/>
          <w:szCs w:val="24"/>
        </w:rPr>
        <w:t>(iii) a</w:t>
      </w:r>
      <w:r w:rsidRPr="008703EA">
        <w:rPr>
          <w:rFonts w:ascii="Times New Roman" w:hAnsi="Times New Roman" w:cs="Times New Roman"/>
          <w:sz w:val="24"/>
          <w:szCs w:val="24"/>
        </w:rPr>
        <w:t xml:space="preserve"> brief his</w:t>
      </w:r>
      <w:r>
        <w:rPr>
          <w:rFonts w:ascii="Times New Roman" w:hAnsi="Times New Roman" w:cs="Times New Roman"/>
          <w:sz w:val="24"/>
          <w:szCs w:val="24"/>
        </w:rPr>
        <w:t xml:space="preserve">tory of each gaming operation, including </w:t>
      </w:r>
      <w:r w:rsidRPr="008703EA">
        <w:rPr>
          <w:rFonts w:ascii="Times New Roman" w:hAnsi="Times New Roman" w:cs="Times New Roman"/>
          <w:sz w:val="24"/>
          <w:szCs w:val="24"/>
        </w:rPr>
        <w:t>the opening dates and periods of voluntary or involuntary closure</w:t>
      </w:r>
      <w:r w:rsidR="0047433B">
        <w:rPr>
          <w:rFonts w:ascii="Times New Roman" w:hAnsi="Times New Roman" w:cs="Times New Roman"/>
          <w:sz w:val="24"/>
          <w:szCs w:val="24"/>
        </w:rPr>
        <w:t>(s)</w:t>
      </w:r>
      <w:r w:rsidRPr="008703EA">
        <w:rPr>
          <w:rFonts w:ascii="Times New Roman" w:hAnsi="Times New Roman" w:cs="Times New Roman"/>
          <w:sz w:val="24"/>
          <w:szCs w:val="24"/>
        </w:rPr>
        <w:t>;</w:t>
      </w:r>
      <w:r>
        <w:rPr>
          <w:rFonts w:ascii="Times New Roman" w:hAnsi="Times New Roman" w:cs="Times New Roman"/>
          <w:sz w:val="24"/>
          <w:szCs w:val="24"/>
        </w:rPr>
        <w:t xml:space="preserve"> (iv) a</w:t>
      </w:r>
      <w:r w:rsidR="0047433B">
        <w:rPr>
          <w:rFonts w:ascii="Times New Roman" w:hAnsi="Times New Roman" w:cs="Times New Roman"/>
          <w:sz w:val="24"/>
          <w:szCs w:val="24"/>
        </w:rPr>
        <w:t xml:space="preserve"> TRB</w:t>
      </w:r>
      <w:r w:rsidRPr="008703EA">
        <w:rPr>
          <w:rFonts w:ascii="Times New Roman" w:hAnsi="Times New Roman" w:cs="Times New Roman"/>
          <w:sz w:val="24"/>
          <w:szCs w:val="24"/>
        </w:rPr>
        <w:t xml:space="preserve"> organizational chart; </w:t>
      </w:r>
      <w:r>
        <w:rPr>
          <w:rFonts w:ascii="Times New Roman" w:hAnsi="Times New Roman" w:cs="Times New Roman"/>
          <w:sz w:val="24"/>
          <w:szCs w:val="24"/>
        </w:rPr>
        <w:t>(v) a</w:t>
      </w:r>
      <w:r w:rsidRPr="008703EA">
        <w:rPr>
          <w:rFonts w:ascii="Times New Roman" w:hAnsi="Times New Roman" w:cs="Times New Roman"/>
          <w:sz w:val="24"/>
          <w:szCs w:val="24"/>
        </w:rPr>
        <w:t xml:space="preserve"> brief description of the criteria </w:t>
      </w:r>
      <w:r w:rsidR="0047433B">
        <w:rPr>
          <w:rFonts w:ascii="Times New Roman" w:hAnsi="Times New Roman" w:cs="Times New Roman"/>
          <w:sz w:val="24"/>
          <w:szCs w:val="24"/>
        </w:rPr>
        <w:t>that individuals</w:t>
      </w:r>
      <w:r w:rsidRPr="008703EA">
        <w:rPr>
          <w:rFonts w:ascii="Times New Roman" w:hAnsi="Times New Roman" w:cs="Times New Roman"/>
          <w:sz w:val="24"/>
          <w:szCs w:val="24"/>
        </w:rPr>
        <w:t xml:space="preserve"> must meet before being eligible for employment as a tribal regulator;</w:t>
      </w:r>
      <w:r>
        <w:rPr>
          <w:rFonts w:ascii="Times New Roman" w:hAnsi="Times New Roman" w:cs="Times New Roman"/>
          <w:sz w:val="24"/>
          <w:szCs w:val="24"/>
        </w:rPr>
        <w:t xml:space="preserve"> (vi) a</w:t>
      </w:r>
      <w:r w:rsidRPr="008703EA">
        <w:rPr>
          <w:rFonts w:ascii="Times New Roman" w:hAnsi="Times New Roman" w:cs="Times New Roman"/>
          <w:sz w:val="24"/>
          <w:szCs w:val="24"/>
        </w:rPr>
        <w:t xml:space="preserve"> brief description of the process by which the </w:t>
      </w:r>
      <w:r w:rsidR="0047433B">
        <w:rPr>
          <w:rFonts w:ascii="Times New Roman" w:hAnsi="Times New Roman" w:cs="Times New Roman"/>
          <w:sz w:val="24"/>
          <w:szCs w:val="24"/>
        </w:rPr>
        <w:t>TRB</w:t>
      </w:r>
      <w:r w:rsidRPr="008703EA">
        <w:rPr>
          <w:rFonts w:ascii="Times New Roman" w:hAnsi="Times New Roman" w:cs="Times New Roman"/>
          <w:sz w:val="24"/>
          <w:szCs w:val="24"/>
        </w:rPr>
        <w:t xml:space="preserve"> is funded, and the funding level for the three years immediately preceding the date of the petition; </w:t>
      </w:r>
      <w:r>
        <w:rPr>
          <w:rFonts w:ascii="Times New Roman" w:hAnsi="Times New Roman" w:cs="Times New Roman"/>
          <w:sz w:val="24"/>
          <w:szCs w:val="24"/>
        </w:rPr>
        <w:t>(vii) a</w:t>
      </w:r>
      <w:r w:rsidRPr="008703EA">
        <w:rPr>
          <w:rFonts w:ascii="Times New Roman" w:hAnsi="Times New Roman" w:cs="Times New Roman"/>
          <w:sz w:val="24"/>
          <w:szCs w:val="24"/>
        </w:rPr>
        <w:t xml:space="preserve"> list of the current regulators and </w:t>
      </w:r>
      <w:r w:rsidR="0047433B">
        <w:rPr>
          <w:rFonts w:ascii="Times New Roman" w:hAnsi="Times New Roman" w:cs="Times New Roman"/>
          <w:sz w:val="24"/>
          <w:szCs w:val="24"/>
        </w:rPr>
        <w:t xml:space="preserve">TRB </w:t>
      </w:r>
      <w:r w:rsidRPr="008703EA">
        <w:rPr>
          <w:rFonts w:ascii="Times New Roman" w:hAnsi="Times New Roman" w:cs="Times New Roman"/>
          <w:sz w:val="24"/>
          <w:szCs w:val="24"/>
        </w:rPr>
        <w:t>employees, their complete resumes, their titles, the dates</w:t>
      </w:r>
      <w:r w:rsidR="0047433B">
        <w:rPr>
          <w:rFonts w:ascii="Times New Roman" w:hAnsi="Times New Roman" w:cs="Times New Roman"/>
          <w:sz w:val="24"/>
          <w:szCs w:val="24"/>
        </w:rPr>
        <w:t xml:space="preserve"> that they began employment, and</w:t>
      </w:r>
      <w:r w:rsidRPr="008703EA">
        <w:rPr>
          <w:rFonts w:ascii="Times New Roman" w:hAnsi="Times New Roman" w:cs="Times New Roman"/>
          <w:sz w:val="24"/>
          <w:szCs w:val="24"/>
        </w:rPr>
        <w:t xml:space="preserve"> if serving limited terms, the expiration date of such terms;</w:t>
      </w:r>
      <w:r>
        <w:rPr>
          <w:rFonts w:ascii="Times New Roman" w:hAnsi="Times New Roman" w:cs="Times New Roman"/>
          <w:sz w:val="24"/>
          <w:szCs w:val="24"/>
        </w:rPr>
        <w:t xml:space="preserve"> (viii) a</w:t>
      </w:r>
      <w:r w:rsidRPr="008703EA">
        <w:rPr>
          <w:rFonts w:ascii="Times New Roman" w:hAnsi="Times New Roman" w:cs="Times New Roman"/>
          <w:sz w:val="24"/>
          <w:szCs w:val="24"/>
        </w:rPr>
        <w:t xml:space="preserve"> brief description of the accounting system(s) at the gaming operation </w:t>
      </w:r>
      <w:r w:rsidR="0047433B">
        <w:rPr>
          <w:rFonts w:ascii="Times New Roman" w:hAnsi="Times New Roman" w:cs="Times New Roman"/>
          <w:sz w:val="24"/>
          <w:szCs w:val="24"/>
        </w:rPr>
        <w:t>that</w:t>
      </w:r>
      <w:r w:rsidRPr="008703EA">
        <w:rPr>
          <w:rFonts w:ascii="Times New Roman" w:hAnsi="Times New Roman" w:cs="Times New Roman"/>
          <w:sz w:val="24"/>
          <w:szCs w:val="24"/>
        </w:rPr>
        <w:t xml:space="preserve"> tracks the flow of the gaming revenues;</w:t>
      </w:r>
      <w:r>
        <w:rPr>
          <w:rFonts w:ascii="Times New Roman" w:hAnsi="Times New Roman" w:cs="Times New Roman"/>
          <w:sz w:val="24"/>
          <w:szCs w:val="24"/>
        </w:rPr>
        <w:t xml:space="preserve"> (ix) a</w:t>
      </w:r>
      <w:r w:rsidRPr="008703EA">
        <w:rPr>
          <w:rFonts w:ascii="Times New Roman" w:hAnsi="Times New Roman" w:cs="Times New Roman"/>
          <w:sz w:val="24"/>
          <w:szCs w:val="24"/>
        </w:rPr>
        <w:t xml:space="preserve"> list of</w:t>
      </w:r>
      <w:r w:rsidR="0047433B">
        <w:rPr>
          <w:rFonts w:ascii="Times New Roman" w:hAnsi="Times New Roman" w:cs="Times New Roman"/>
          <w:sz w:val="24"/>
          <w:szCs w:val="24"/>
        </w:rPr>
        <w:t xml:space="preserve"> the</w:t>
      </w:r>
      <w:r w:rsidRPr="008703EA">
        <w:rPr>
          <w:rFonts w:ascii="Times New Roman" w:hAnsi="Times New Roman" w:cs="Times New Roman"/>
          <w:sz w:val="24"/>
          <w:szCs w:val="24"/>
        </w:rPr>
        <w:t xml:space="preserve"> gaming activity internal controls at the gaming operation(s); </w:t>
      </w:r>
      <w:r>
        <w:rPr>
          <w:rFonts w:ascii="Times New Roman" w:hAnsi="Times New Roman" w:cs="Times New Roman"/>
          <w:sz w:val="24"/>
          <w:szCs w:val="24"/>
        </w:rPr>
        <w:t>(x) a</w:t>
      </w:r>
      <w:r w:rsidR="0047433B">
        <w:rPr>
          <w:rFonts w:ascii="Times New Roman" w:hAnsi="Times New Roman" w:cs="Times New Roman"/>
          <w:sz w:val="24"/>
          <w:szCs w:val="24"/>
        </w:rPr>
        <w:t xml:space="preserve"> description of the record</w:t>
      </w:r>
      <w:r w:rsidRPr="008703EA">
        <w:rPr>
          <w:rFonts w:ascii="Times New Roman" w:hAnsi="Times New Roman" w:cs="Times New Roman"/>
          <w:sz w:val="24"/>
          <w:szCs w:val="24"/>
        </w:rPr>
        <w:t xml:space="preserve">keeping system(s) for all investigations, enforcement actions, and prosecutions of violations of the tribal gaming ordinance or regulations, for the three-year period immediately preceding the date of the petition; and </w:t>
      </w:r>
      <w:r>
        <w:rPr>
          <w:rFonts w:ascii="Times New Roman" w:hAnsi="Times New Roman" w:cs="Times New Roman"/>
          <w:sz w:val="24"/>
          <w:szCs w:val="24"/>
        </w:rPr>
        <w:t>(xi) t</w:t>
      </w:r>
      <w:r w:rsidRPr="008703EA">
        <w:rPr>
          <w:rFonts w:ascii="Times New Roman" w:hAnsi="Times New Roman" w:cs="Times New Roman"/>
          <w:sz w:val="24"/>
          <w:szCs w:val="24"/>
        </w:rPr>
        <w:t>he tribe’s current set of gaming regulations, if not included in the approved tribal gaming ordinance.</w:t>
      </w:r>
    </w:p>
    <w:p w:rsidR="008703EA" w:rsidRDefault="00E40D9F" w:rsidP="00A83ED5">
      <w:pPr>
        <w:autoSpaceDE w:val="0"/>
        <w:autoSpaceDN w:val="0"/>
        <w:adjustRightInd w:val="0"/>
        <w:spacing w:after="0" w:line="480" w:lineRule="auto"/>
        <w:jc w:val="center"/>
        <w:rPr>
          <w:rFonts w:ascii="Times New Roman" w:hAnsi="Times New Roman" w:cs="Times New Roman"/>
          <w:sz w:val="24"/>
          <w:szCs w:val="24"/>
        </w:rPr>
      </w:pPr>
      <w:r w:rsidRPr="00704A26">
        <w:rPr>
          <w:rFonts w:ascii="Times New Roman" w:hAnsi="Times New Roman" w:cs="Times New Roman"/>
          <w:b/>
          <w:bCs/>
          <w:sz w:val="24"/>
          <w:szCs w:val="24"/>
        </w:rPr>
        <w:lastRenderedPageBreak/>
        <w:t xml:space="preserve">25 </w:t>
      </w:r>
      <w:r w:rsidRPr="00E40D9F">
        <w:rPr>
          <w:rFonts w:ascii="Times New Roman" w:hAnsi="Times New Roman" w:cs="Times New Roman"/>
          <w:b/>
          <w:bCs/>
          <w:sz w:val="24"/>
          <w:szCs w:val="24"/>
        </w:rPr>
        <w:t xml:space="preserve">CFR § </w:t>
      </w:r>
      <w:r w:rsidRPr="00E40D9F">
        <w:rPr>
          <w:rFonts w:ascii="Times New Roman" w:hAnsi="Times New Roman" w:cs="Times New Roman"/>
          <w:b/>
          <w:sz w:val="24"/>
          <w:szCs w:val="24"/>
        </w:rPr>
        <w:t>518.10</w:t>
      </w:r>
    </w:p>
    <w:p w:rsidR="003455BC" w:rsidRDefault="008C5D54" w:rsidP="00A83ED5">
      <w:pPr>
        <w:autoSpaceDE w:val="0"/>
        <w:autoSpaceDN w:val="0"/>
        <w:adjustRightInd w:val="0"/>
        <w:spacing w:after="0" w:line="480" w:lineRule="auto"/>
        <w:ind w:firstLine="720"/>
        <w:rPr>
          <w:rFonts w:ascii="Times New Roman" w:hAnsi="Times New Roman" w:cs="Times New Roman"/>
          <w:sz w:val="24"/>
          <w:szCs w:val="24"/>
        </w:rPr>
      </w:pPr>
      <w:r w:rsidRPr="008C5D54">
        <w:rPr>
          <w:rFonts w:ascii="Times New Roman" w:hAnsi="Times New Roman" w:cs="Times New Roman"/>
          <w:sz w:val="24"/>
          <w:szCs w:val="24"/>
        </w:rPr>
        <w:t xml:space="preserve">Section </w:t>
      </w:r>
      <w:r>
        <w:rPr>
          <w:rFonts w:ascii="Times New Roman" w:hAnsi="Times New Roman" w:cs="Times New Roman"/>
          <w:sz w:val="24"/>
          <w:szCs w:val="24"/>
        </w:rPr>
        <w:t>518.10</w:t>
      </w:r>
      <w:r w:rsidRPr="008C5D54">
        <w:rPr>
          <w:rFonts w:ascii="Times New Roman" w:hAnsi="Times New Roman" w:cs="Times New Roman"/>
          <w:sz w:val="24"/>
          <w:szCs w:val="24"/>
        </w:rPr>
        <w:t xml:space="preserve"> requires </w:t>
      </w:r>
      <w:r>
        <w:rPr>
          <w:rFonts w:ascii="Times New Roman" w:hAnsi="Times New Roman" w:cs="Times New Roman"/>
          <w:sz w:val="24"/>
          <w:szCs w:val="24"/>
        </w:rPr>
        <w:t>each</w:t>
      </w:r>
      <w:r w:rsidR="00096669">
        <w:rPr>
          <w:rFonts w:ascii="Times New Roman" w:hAnsi="Times New Roman" w:cs="Times New Roman"/>
          <w:sz w:val="24"/>
          <w:szCs w:val="24"/>
        </w:rPr>
        <w:t xml:space="preserve"> Indian gaming</w:t>
      </w:r>
      <w:r>
        <w:rPr>
          <w:rFonts w:ascii="Times New Roman" w:hAnsi="Times New Roman" w:cs="Times New Roman"/>
          <w:sz w:val="24"/>
          <w:szCs w:val="24"/>
        </w:rPr>
        <w:t xml:space="preserve"> tribe that has </w:t>
      </w:r>
      <w:r w:rsidR="00AD4623">
        <w:rPr>
          <w:rFonts w:ascii="Times New Roman" w:hAnsi="Times New Roman" w:cs="Times New Roman"/>
          <w:sz w:val="24"/>
          <w:szCs w:val="24"/>
        </w:rPr>
        <w:t>been issued</w:t>
      </w:r>
      <w:r>
        <w:rPr>
          <w:rFonts w:ascii="Times New Roman" w:hAnsi="Times New Roman" w:cs="Times New Roman"/>
          <w:sz w:val="24"/>
          <w:szCs w:val="24"/>
        </w:rPr>
        <w:t xml:space="preserve"> a certificate of self-regulation</w:t>
      </w:r>
      <w:r w:rsidR="00133289">
        <w:rPr>
          <w:rFonts w:ascii="Times New Roman" w:hAnsi="Times New Roman" w:cs="Times New Roman"/>
          <w:sz w:val="24"/>
          <w:szCs w:val="24"/>
        </w:rPr>
        <w:t xml:space="preserve"> </w:t>
      </w:r>
      <w:r w:rsidR="00E40D9F" w:rsidRPr="00E40D9F">
        <w:rPr>
          <w:rFonts w:ascii="Times New Roman" w:hAnsi="Times New Roman" w:cs="Times New Roman"/>
          <w:sz w:val="24"/>
          <w:szCs w:val="24"/>
        </w:rPr>
        <w:t>to submit</w:t>
      </w:r>
      <w:r w:rsidR="00133289">
        <w:rPr>
          <w:rFonts w:ascii="Times New Roman" w:hAnsi="Times New Roman" w:cs="Times New Roman"/>
          <w:sz w:val="24"/>
          <w:szCs w:val="24"/>
        </w:rPr>
        <w:t xml:space="preserve"> to the Commission </w:t>
      </w:r>
      <w:r w:rsidR="00E40D9F" w:rsidRPr="00E40D9F">
        <w:rPr>
          <w:rFonts w:ascii="Times New Roman" w:hAnsi="Times New Roman" w:cs="Times New Roman"/>
          <w:sz w:val="24"/>
          <w:szCs w:val="24"/>
        </w:rPr>
        <w:t>the following information by April 15</w:t>
      </w:r>
      <w:r w:rsidR="00133289">
        <w:rPr>
          <w:rFonts w:ascii="Times New Roman" w:hAnsi="Times New Roman" w:cs="Times New Roman"/>
          <w:sz w:val="24"/>
          <w:szCs w:val="24"/>
        </w:rPr>
        <w:t>th</w:t>
      </w:r>
      <w:r w:rsidR="00E40D9F" w:rsidRPr="00E40D9F">
        <w:rPr>
          <w:rFonts w:ascii="Times New Roman" w:hAnsi="Times New Roman" w:cs="Times New Roman"/>
          <w:sz w:val="24"/>
          <w:szCs w:val="24"/>
        </w:rPr>
        <w:t xml:space="preserve"> of each year following the first year of self-regulation, or within 120 days after the end of each</w:t>
      </w:r>
      <w:r w:rsidR="0047433B">
        <w:rPr>
          <w:rFonts w:ascii="Times New Roman" w:hAnsi="Times New Roman" w:cs="Times New Roman"/>
          <w:sz w:val="24"/>
          <w:szCs w:val="24"/>
        </w:rPr>
        <w:t xml:space="preserve"> gaming operation’s</w:t>
      </w:r>
      <w:r w:rsidR="00E40D9F" w:rsidRPr="00E40D9F">
        <w:rPr>
          <w:rFonts w:ascii="Times New Roman" w:hAnsi="Times New Roman" w:cs="Times New Roman"/>
          <w:sz w:val="24"/>
          <w:szCs w:val="24"/>
        </w:rPr>
        <w:t xml:space="preserve"> fiscal year:</w:t>
      </w:r>
      <w:r w:rsidR="00133289">
        <w:rPr>
          <w:rFonts w:ascii="Times New Roman" w:hAnsi="Times New Roman" w:cs="Times New Roman"/>
          <w:sz w:val="24"/>
          <w:szCs w:val="24"/>
        </w:rPr>
        <w:t xml:space="preserve"> (i) a</w:t>
      </w:r>
      <w:r w:rsidR="00E40D9F" w:rsidRPr="00E40D9F">
        <w:rPr>
          <w:rFonts w:ascii="Times New Roman" w:hAnsi="Times New Roman" w:cs="Times New Roman"/>
          <w:sz w:val="24"/>
          <w:szCs w:val="24"/>
        </w:rPr>
        <w:t>n annual independent audit; and</w:t>
      </w:r>
      <w:r w:rsidR="00133289">
        <w:rPr>
          <w:rFonts w:ascii="Times New Roman" w:hAnsi="Times New Roman" w:cs="Times New Roman"/>
          <w:sz w:val="24"/>
          <w:szCs w:val="24"/>
        </w:rPr>
        <w:t xml:space="preserve"> (ii) a</w:t>
      </w:r>
      <w:r w:rsidR="00E40D9F" w:rsidRPr="00E40D9F">
        <w:rPr>
          <w:rFonts w:ascii="Times New Roman" w:hAnsi="Times New Roman" w:cs="Times New Roman"/>
          <w:sz w:val="24"/>
          <w:szCs w:val="24"/>
        </w:rPr>
        <w:t xml:space="preserve"> complete resume for all </w:t>
      </w:r>
      <w:r w:rsidR="0047433B">
        <w:rPr>
          <w:rFonts w:ascii="Times New Roman" w:hAnsi="Times New Roman" w:cs="Times New Roman"/>
          <w:sz w:val="24"/>
          <w:szCs w:val="24"/>
        </w:rPr>
        <w:t>TRB</w:t>
      </w:r>
      <w:r w:rsidR="00B239E1">
        <w:rPr>
          <w:rFonts w:ascii="Times New Roman" w:hAnsi="Times New Roman" w:cs="Times New Roman"/>
          <w:sz w:val="24"/>
          <w:szCs w:val="24"/>
        </w:rPr>
        <w:t xml:space="preserve"> employees</w:t>
      </w:r>
      <w:r w:rsidR="00E40D9F" w:rsidRPr="00E40D9F">
        <w:rPr>
          <w:rFonts w:ascii="Times New Roman" w:hAnsi="Times New Roman" w:cs="Times New Roman"/>
          <w:sz w:val="24"/>
          <w:szCs w:val="24"/>
        </w:rPr>
        <w:t xml:space="preserve"> hired and licensed by the tribe subsequent to its receipt of a certificate of self-regulation.</w:t>
      </w: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2. </w:t>
      </w:r>
      <w:r w:rsidRPr="00AE462F">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1A4C40" w:rsidRPr="00AE462F" w:rsidRDefault="001A4C40" w:rsidP="00AE462F">
      <w:pPr>
        <w:autoSpaceDE w:val="0"/>
        <w:autoSpaceDN w:val="0"/>
        <w:adjustRightInd w:val="0"/>
        <w:spacing w:after="0" w:line="240" w:lineRule="auto"/>
        <w:rPr>
          <w:rFonts w:ascii="Times New Roman" w:hAnsi="Times New Roman" w:cs="Times New Roman"/>
          <w:sz w:val="24"/>
          <w:szCs w:val="24"/>
        </w:rPr>
      </w:pPr>
    </w:p>
    <w:p w:rsidR="003455BC" w:rsidRPr="00AE462F" w:rsidRDefault="003455BC" w:rsidP="00A83ED5">
      <w:pPr>
        <w:autoSpaceDE w:val="0"/>
        <w:autoSpaceDN w:val="0"/>
        <w:adjustRightInd w:val="0"/>
        <w:spacing w:after="0" w:line="480" w:lineRule="auto"/>
        <w:ind w:firstLine="720"/>
        <w:rPr>
          <w:rFonts w:ascii="Times New Roman" w:hAnsi="Times New Roman" w:cs="Times New Roman"/>
          <w:sz w:val="24"/>
          <w:szCs w:val="24"/>
        </w:rPr>
      </w:pPr>
      <w:r w:rsidRPr="00AE462F">
        <w:rPr>
          <w:rFonts w:ascii="Times New Roman" w:hAnsi="Times New Roman" w:cs="Times New Roman"/>
          <w:sz w:val="24"/>
          <w:szCs w:val="24"/>
        </w:rPr>
        <w:t>The</w:t>
      </w:r>
      <w:r w:rsidR="00321F11">
        <w:rPr>
          <w:rFonts w:ascii="Times New Roman" w:hAnsi="Times New Roman" w:cs="Times New Roman"/>
          <w:sz w:val="24"/>
          <w:szCs w:val="24"/>
        </w:rPr>
        <w:t xml:space="preserve"> Commission use</w:t>
      </w:r>
      <w:r w:rsidR="00B239E1">
        <w:rPr>
          <w:rFonts w:ascii="Times New Roman" w:hAnsi="Times New Roman" w:cs="Times New Roman"/>
          <w:sz w:val="24"/>
          <w:szCs w:val="24"/>
        </w:rPr>
        <w:t>s</w:t>
      </w:r>
      <w:r w:rsidR="00321F11">
        <w:rPr>
          <w:rFonts w:ascii="Times New Roman" w:hAnsi="Times New Roman" w:cs="Times New Roman"/>
          <w:sz w:val="24"/>
          <w:szCs w:val="24"/>
        </w:rPr>
        <w:t xml:space="preserve"> the</w:t>
      </w:r>
      <w:r w:rsidRPr="00AE462F">
        <w:rPr>
          <w:rFonts w:ascii="Times New Roman" w:hAnsi="Times New Roman" w:cs="Times New Roman"/>
          <w:sz w:val="24"/>
          <w:szCs w:val="24"/>
        </w:rPr>
        <w:t xml:space="preserve"> </w:t>
      </w:r>
      <w:r w:rsidR="00B239E1">
        <w:rPr>
          <w:rFonts w:ascii="Times New Roman" w:hAnsi="Times New Roman" w:cs="Times New Roman"/>
          <w:sz w:val="24"/>
          <w:szCs w:val="24"/>
        </w:rPr>
        <w:t xml:space="preserve">records maintained and the information </w:t>
      </w:r>
      <w:r w:rsidRPr="00AE462F">
        <w:rPr>
          <w:rFonts w:ascii="Times New Roman" w:hAnsi="Times New Roman" w:cs="Times New Roman"/>
          <w:sz w:val="24"/>
          <w:szCs w:val="24"/>
        </w:rPr>
        <w:t xml:space="preserve">submitted </w:t>
      </w:r>
      <w:r w:rsidR="00B239E1">
        <w:rPr>
          <w:rFonts w:ascii="Times New Roman" w:hAnsi="Times New Roman" w:cs="Times New Roman"/>
          <w:sz w:val="24"/>
          <w:szCs w:val="24"/>
        </w:rPr>
        <w:t xml:space="preserve">with a tribe’s </w:t>
      </w:r>
      <w:r w:rsidRPr="00AE462F">
        <w:rPr>
          <w:rFonts w:ascii="Times New Roman" w:hAnsi="Times New Roman" w:cs="Times New Roman"/>
          <w:sz w:val="24"/>
          <w:szCs w:val="24"/>
        </w:rPr>
        <w:t>petition to</w:t>
      </w:r>
      <w:r w:rsidR="001A4C40" w:rsidRPr="00AE462F">
        <w:rPr>
          <w:rFonts w:ascii="Times New Roman" w:hAnsi="Times New Roman" w:cs="Times New Roman"/>
          <w:sz w:val="24"/>
          <w:szCs w:val="24"/>
        </w:rPr>
        <w:t xml:space="preserve"> </w:t>
      </w:r>
      <w:r w:rsidRPr="00AE462F">
        <w:rPr>
          <w:rFonts w:ascii="Times New Roman" w:hAnsi="Times New Roman" w:cs="Times New Roman"/>
          <w:sz w:val="24"/>
          <w:szCs w:val="24"/>
        </w:rPr>
        <w:t>determine whether a tribe has met the</w:t>
      </w:r>
      <w:r w:rsidR="00B239E1">
        <w:rPr>
          <w:rFonts w:ascii="Times New Roman" w:hAnsi="Times New Roman" w:cs="Times New Roman"/>
          <w:sz w:val="24"/>
          <w:szCs w:val="24"/>
        </w:rPr>
        <w:t xml:space="preserve"> statutory</w:t>
      </w:r>
      <w:r w:rsidRPr="00AE462F">
        <w:rPr>
          <w:rFonts w:ascii="Times New Roman" w:hAnsi="Times New Roman" w:cs="Times New Roman"/>
          <w:sz w:val="24"/>
          <w:szCs w:val="24"/>
        </w:rPr>
        <w:t xml:space="preserve"> criteria for the issuance of a certificate of self-regulation.</w:t>
      </w:r>
      <w:r w:rsidR="001C64F1" w:rsidRPr="00AE462F">
        <w:rPr>
          <w:rFonts w:ascii="Times New Roman" w:hAnsi="Times New Roman" w:cs="Times New Roman"/>
          <w:sz w:val="24"/>
          <w:szCs w:val="24"/>
        </w:rPr>
        <w:t xml:space="preserve"> </w:t>
      </w:r>
      <w:r w:rsidR="00B239E1">
        <w:rPr>
          <w:rFonts w:ascii="Times New Roman" w:hAnsi="Times New Roman" w:cs="Times New Roman"/>
          <w:sz w:val="24"/>
          <w:szCs w:val="24"/>
        </w:rPr>
        <w:t xml:space="preserve">In addition, the Commission uses the annual independent audits and the </w:t>
      </w:r>
      <w:r w:rsidR="00B239E1" w:rsidRPr="00E40D9F">
        <w:rPr>
          <w:rFonts w:ascii="Times New Roman" w:hAnsi="Times New Roman" w:cs="Times New Roman"/>
          <w:sz w:val="24"/>
          <w:szCs w:val="24"/>
        </w:rPr>
        <w:t>resume</w:t>
      </w:r>
      <w:r w:rsidR="00B239E1">
        <w:rPr>
          <w:rFonts w:ascii="Times New Roman" w:hAnsi="Times New Roman" w:cs="Times New Roman"/>
          <w:sz w:val="24"/>
          <w:szCs w:val="24"/>
        </w:rPr>
        <w:t>s</w:t>
      </w:r>
      <w:r w:rsidR="00B239E1" w:rsidRPr="00E40D9F">
        <w:rPr>
          <w:rFonts w:ascii="Times New Roman" w:hAnsi="Times New Roman" w:cs="Times New Roman"/>
          <w:sz w:val="24"/>
          <w:szCs w:val="24"/>
        </w:rPr>
        <w:t xml:space="preserve"> for all </w:t>
      </w:r>
      <w:r w:rsidR="0047433B">
        <w:rPr>
          <w:rFonts w:ascii="Times New Roman" w:hAnsi="Times New Roman" w:cs="Times New Roman"/>
          <w:sz w:val="24"/>
          <w:szCs w:val="24"/>
        </w:rPr>
        <w:t>TRB</w:t>
      </w:r>
      <w:r w:rsidR="00B239E1">
        <w:rPr>
          <w:rFonts w:ascii="Times New Roman" w:hAnsi="Times New Roman" w:cs="Times New Roman"/>
          <w:sz w:val="24"/>
          <w:szCs w:val="24"/>
        </w:rPr>
        <w:t xml:space="preserve"> employees in order </w:t>
      </w:r>
      <w:r w:rsidRPr="00AE462F">
        <w:rPr>
          <w:rFonts w:ascii="Times New Roman" w:hAnsi="Times New Roman" w:cs="Times New Roman"/>
          <w:sz w:val="24"/>
          <w:szCs w:val="24"/>
        </w:rPr>
        <w:t xml:space="preserve">to monitor a tribe’s ability to </w:t>
      </w:r>
      <w:r w:rsidR="008A6E80">
        <w:rPr>
          <w:rFonts w:ascii="Times New Roman" w:hAnsi="Times New Roman" w:cs="Times New Roman"/>
          <w:sz w:val="24"/>
          <w:szCs w:val="24"/>
        </w:rPr>
        <w:t xml:space="preserve">continue to </w:t>
      </w:r>
      <w:r w:rsidRPr="00AE462F">
        <w:rPr>
          <w:rFonts w:ascii="Times New Roman" w:hAnsi="Times New Roman" w:cs="Times New Roman"/>
          <w:sz w:val="24"/>
          <w:szCs w:val="24"/>
        </w:rPr>
        <w:t xml:space="preserve">meet the criteria </w:t>
      </w:r>
      <w:r w:rsidR="0047433B">
        <w:rPr>
          <w:rFonts w:ascii="Times New Roman" w:hAnsi="Times New Roman" w:cs="Times New Roman"/>
          <w:sz w:val="24"/>
          <w:szCs w:val="24"/>
        </w:rPr>
        <w:t>for</w:t>
      </w:r>
      <w:r w:rsidR="00B239E1">
        <w:rPr>
          <w:rFonts w:ascii="Times New Roman" w:hAnsi="Times New Roman" w:cs="Times New Roman"/>
          <w:sz w:val="24"/>
          <w:szCs w:val="24"/>
        </w:rPr>
        <w:t xml:space="preserve"> </w:t>
      </w:r>
      <w:r w:rsidRPr="00AE462F">
        <w:rPr>
          <w:rFonts w:ascii="Times New Roman" w:hAnsi="Times New Roman" w:cs="Times New Roman"/>
          <w:sz w:val="24"/>
          <w:szCs w:val="24"/>
        </w:rPr>
        <w:t>maintain</w:t>
      </w:r>
      <w:r w:rsidR="00B239E1">
        <w:rPr>
          <w:rFonts w:ascii="Times New Roman" w:hAnsi="Times New Roman" w:cs="Times New Roman"/>
          <w:sz w:val="24"/>
          <w:szCs w:val="24"/>
        </w:rPr>
        <w:t>ing</w:t>
      </w:r>
      <w:r w:rsidRPr="00AE462F">
        <w:rPr>
          <w:rFonts w:ascii="Times New Roman" w:hAnsi="Times New Roman" w:cs="Times New Roman"/>
          <w:sz w:val="24"/>
          <w:szCs w:val="24"/>
        </w:rPr>
        <w:t xml:space="preserve"> its</w:t>
      </w:r>
      <w:r w:rsidR="001C64F1" w:rsidRPr="00AE462F">
        <w:rPr>
          <w:rFonts w:ascii="Times New Roman" w:hAnsi="Times New Roman" w:cs="Times New Roman"/>
          <w:sz w:val="24"/>
          <w:szCs w:val="24"/>
        </w:rPr>
        <w:t xml:space="preserve"> </w:t>
      </w:r>
      <w:r w:rsidRPr="00AE462F">
        <w:rPr>
          <w:rFonts w:ascii="Times New Roman" w:hAnsi="Times New Roman" w:cs="Times New Roman"/>
          <w:sz w:val="24"/>
          <w:szCs w:val="24"/>
        </w:rPr>
        <w:t>certificate of self-regulation.</w:t>
      </w: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3. </w:t>
      </w:r>
      <w:r w:rsidRPr="00AE462F">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C64F1" w:rsidRPr="00AE462F" w:rsidRDefault="001C64F1" w:rsidP="00D0355F">
      <w:pPr>
        <w:autoSpaceDE w:val="0"/>
        <w:autoSpaceDN w:val="0"/>
        <w:adjustRightInd w:val="0"/>
        <w:spacing w:after="0" w:line="240" w:lineRule="auto"/>
        <w:ind w:firstLine="720"/>
        <w:rPr>
          <w:rFonts w:ascii="Times New Roman" w:hAnsi="Times New Roman" w:cs="Times New Roman"/>
          <w:sz w:val="24"/>
          <w:szCs w:val="24"/>
        </w:rPr>
      </w:pPr>
    </w:p>
    <w:p w:rsidR="003455BC" w:rsidRPr="00AE462F" w:rsidRDefault="00D0355F" w:rsidP="00A83ED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tribes must submit </w:t>
      </w:r>
      <w:r w:rsidR="0047433B">
        <w:rPr>
          <w:rFonts w:ascii="Times New Roman" w:hAnsi="Times New Roman" w:cs="Times New Roman"/>
          <w:sz w:val="24"/>
          <w:szCs w:val="24"/>
        </w:rPr>
        <w:t xml:space="preserve">two </w:t>
      </w:r>
      <w:r>
        <w:rPr>
          <w:rFonts w:ascii="Times New Roman" w:hAnsi="Times New Roman" w:cs="Times New Roman"/>
          <w:sz w:val="24"/>
          <w:szCs w:val="24"/>
        </w:rPr>
        <w:t xml:space="preserve">copies of their petitions in paper form, </w:t>
      </w:r>
      <w:r w:rsidR="0047433B">
        <w:rPr>
          <w:rFonts w:ascii="Times New Roman" w:hAnsi="Times New Roman" w:cs="Times New Roman"/>
          <w:sz w:val="24"/>
          <w:szCs w:val="24"/>
        </w:rPr>
        <w:t>Commission</w:t>
      </w:r>
      <w:r w:rsidRPr="00D0355F">
        <w:rPr>
          <w:rFonts w:ascii="Times New Roman" w:hAnsi="Times New Roman" w:cs="Times New Roman"/>
          <w:sz w:val="24"/>
          <w:szCs w:val="24"/>
        </w:rPr>
        <w:t xml:space="preserve"> regulations</w:t>
      </w:r>
      <w:r w:rsidR="0047433B">
        <w:rPr>
          <w:rFonts w:ascii="Times New Roman" w:hAnsi="Times New Roman" w:cs="Times New Roman"/>
          <w:sz w:val="24"/>
          <w:szCs w:val="24"/>
        </w:rPr>
        <w:t xml:space="preserve"> allow them</w:t>
      </w:r>
      <w:r>
        <w:rPr>
          <w:rFonts w:ascii="Times New Roman" w:hAnsi="Times New Roman" w:cs="Times New Roman"/>
          <w:sz w:val="24"/>
          <w:szCs w:val="24"/>
        </w:rPr>
        <w:t xml:space="preserve"> to</w:t>
      </w:r>
      <w:r w:rsidRPr="00A414B3">
        <w:rPr>
          <w:rFonts w:ascii="Times New Roman" w:hAnsi="Times New Roman" w:cs="Times New Roman"/>
          <w:sz w:val="24"/>
          <w:szCs w:val="24"/>
        </w:rPr>
        <w:t xml:space="preserve"> maintain and/or submit </w:t>
      </w:r>
      <w:r>
        <w:rPr>
          <w:rFonts w:ascii="Times New Roman" w:hAnsi="Times New Roman" w:cs="Times New Roman"/>
          <w:sz w:val="24"/>
          <w:szCs w:val="24"/>
        </w:rPr>
        <w:t>other types of</w:t>
      </w:r>
      <w:r w:rsidRPr="00A414B3">
        <w:rPr>
          <w:rFonts w:ascii="Times New Roman" w:hAnsi="Times New Roman" w:cs="Times New Roman"/>
          <w:sz w:val="24"/>
          <w:szCs w:val="24"/>
        </w:rPr>
        <w:t xml:space="preserve"> information</w:t>
      </w:r>
      <w:r>
        <w:rPr>
          <w:rFonts w:ascii="Times New Roman" w:hAnsi="Times New Roman" w:cs="Times New Roman"/>
          <w:sz w:val="24"/>
          <w:szCs w:val="24"/>
        </w:rPr>
        <w:t xml:space="preserve"> to the Commission</w:t>
      </w:r>
      <w:r w:rsidRPr="00A414B3">
        <w:rPr>
          <w:rFonts w:ascii="Times New Roman" w:hAnsi="Times New Roman" w:cs="Times New Roman"/>
          <w:sz w:val="24"/>
          <w:szCs w:val="24"/>
        </w:rPr>
        <w:t xml:space="preserve"> by compatible automated, electronic, and/or mechanical means</w:t>
      </w:r>
      <w:r>
        <w:rPr>
          <w:rFonts w:ascii="Times New Roman" w:hAnsi="Times New Roman" w:cs="Times New Roman"/>
          <w:sz w:val="24"/>
          <w:szCs w:val="24"/>
        </w:rPr>
        <w:t>, including e-mail</w:t>
      </w:r>
      <w:r w:rsidRPr="00A414B3">
        <w:rPr>
          <w:rFonts w:ascii="Times New Roman" w:hAnsi="Times New Roman" w:cs="Times New Roman"/>
          <w:sz w:val="24"/>
          <w:szCs w:val="24"/>
        </w:rPr>
        <w:t>.</w:t>
      </w: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4. </w:t>
      </w:r>
      <w:r w:rsidRPr="00AE462F">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1C64F1" w:rsidRPr="00AE462F" w:rsidRDefault="001C64F1" w:rsidP="00D0355F">
      <w:pPr>
        <w:autoSpaceDE w:val="0"/>
        <w:autoSpaceDN w:val="0"/>
        <w:adjustRightInd w:val="0"/>
        <w:spacing w:after="0" w:line="240" w:lineRule="auto"/>
        <w:ind w:firstLine="720"/>
        <w:rPr>
          <w:rFonts w:ascii="Times New Roman" w:hAnsi="Times New Roman" w:cs="Times New Roman"/>
          <w:sz w:val="24"/>
          <w:szCs w:val="24"/>
        </w:rPr>
      </w:pPr>
    </w:p>
    <w:p w:rsidR="003455BC" w:rsidRPr="00AE462F" w:rsidRDefault="00D0355F" w:rsidP="00A83ED5">
      <w:pPr>
        <w:autoSpaceDE w:val="0"/>
        <w:autoSpaceDN w:val="0"/>
        <w:adjustRightInd w:val="0"/>
        <w:spacing w:after="0" w:line="480" w:lineRule="auto"/>
        <w:ind w:firstLine="720"/>
        <w:rPr>
          <w:rFonts w:ascii="Times New Roman" w:hAnsi="Times New Roman" w:cs="Times New Roman"/>
          <w:sz w:val="24"/>
          <w:szCs w:val="24"/>
        </w:rPr>
      </w:pPr>
      <w:r w:rsidRPr="00D0355F">
        <w:rPr>
          <w:rFonts w:ascii="Times New Roman" w:hAnsi="Times New Roman" w:cs="Times New Roman"/>
          <w:sz w:val="24"/>
          <w:szCs w:val="24"/>
        </w:rPr>
        <w:lastRenderedPageBreak/>
        <w:t>The information required to be maintained and/or submitted to the Commission is unique to each Indian tribe and each gaming operation. No similar information pertaining to gaming on Indian lands is collected by the Commission or by any other federal agencies.</w:t>
      </w: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5. </w:t>
      </w:r>
      <w:r w:rsidRPr="00AE462F">
        <w:rPr>
          <w:rFonts w:ascii="Times New Roman" w:hAnsi="Times New Roman" w:cs="Times New Roman"/>
          <w:b/>
          <w:sz w:val="24"/>
          <w:szCs w:val="24"/>
        </w:rPr>
        <w:tab/>
        <w:t>If the collection of information impacts small businesses or other small entities (Item 5 of OMB Form 83-I), describe any methods used to minimize burden.</w:t>
      </w:r>
    </w:p>
    <w:p w:rsidR="001C64F1" w:rsidRPr="00AE462F" w:rsidRDefault="001C64F1" w:rsidP="00D0355F">
      <w:pPr>
        <w:autoSpaceDE w:val="0"/>
        <w:autoSpaceDN w:val="0"/>
        <w:adjustRightInd w:val="0"/>
        <w:spacing w:after="0" w:line="240" w:lineRule="auto"/>
        <w:ind w:firstLine="720"/>
        <w:rPr>
          <w:rFonts w:ascii="Times New Roman" w:hAnsi="Times New Roman" w:cs="Times New Roman"/>
          <w:sz w:val="24"/>
          <w:szCs w:val="24"/>
        </w:rPr>
      </w:pPr>
    </w:p>
    <w:p w:rsidR="003455BC" w:rsidRPr="00AE462F" w:rsidRDefault="00D0355F" w:rsidP="00A83ED5">
      <w:pPr>
        <w:autoSpaceDE w:val="0"/>
        <w:autoSpaceDN w:val="0"/>
        <w:adjustRightInd w:val="0"/>
        <w:spacing w:after="0" w:line="480" w:lineRule="auto"/>
        <w:ind w:firstLine="720"/>
        <w:rPr>
          <w:rFonts w:ascii="Times New Roman" w:hAnsi="Times New Roman" w:cs="Times New Roman"/>
          <w:sz w:val="24"/>
          <w:szCs w:val="24"/>
        </w:rPr>
      </w:pPr>
      <w:r w:rsidRPr="00D0355F">
        <w:rPr>
          <w:rFonts w:ascii="Times New Roman" w:hAnsi="Times New Roman" w:cs="Times New Roman"/>
          <w:sz w:val="24"/>
          <w:szCs w:val="24"/>
        </w:rPr>
        <w:t xml:space="preserve">Not applicable. Nonetheless, </w:t>
      </w:r>
      <w:r w:rsidR="0047433B">
        <w:rPr>
          <w:rFonts w:ascii="Times New Roman" w:hAnsi="Times New Roman" w:cs="Times New Roman"/>
          <w:sz w:val="24"/>
          <w:szCs w:val="24"/>
        </w:rPr>
        <w:t>Commission</w:t>
      </w:r>
      <w:r w:rsidRPr="00D0355F">
        <w:rPr>
          <w:rFonts w:ascii="Times New Roman" w:hAnsi="Times New Roman" w:cs="Times New Roman"/>
          <w:sz w:val="24"/>
          <w:szCs w:val="24"/>
        </w:rPr>
        <w:t xml:space="preserve"> regulation</w:t>
      </w:r>
      <w:r>
        <w:rPr>
          <w:rFonts w:ascii="Times New Roman" w:hAnsi="Times New Roman" w:cs="Times New Roman"/>
          <w:sz w:val="24"/>
          <w:szCs w:val="24"/>
        </w:rPr>
        <w:t>s</w:t>
      </w:r>
      <w:r w:rsidRPr="00D0355F">
        <w:rPr>
          <w:rFonts w:ascii="Times New Roman" w:hAnsi="Times New Roman" w:cs="Times New Roman"/>
          <w:sz w:val="24"/>
          <w:szCs w:val="24"/>
        </w:rPr>
        <w:t xml:space="preserve"> require operations to submit the minimum </w:t>
      </w:r>
      <w:r w:rsidR="0047433B">
        <w:rPr>
          <w:rFonts w:ascii="Times New Roman" w:hAnsi="Times New Roman" w:cs="Times New Roman"/>
          <w:sz w:val="24"/>
          <w:szCs w:val="24"/>
        </w:rPr>
        <w:t xml:space="preserve">amount of </w:t>
      </w:r>
      <w:r w:rsidRPr="00D0355F">
        <w:rPr>
          <w:rFonts w:ascii="Times New Roman" w:hAnsi="Times New Roman" w:cs="Times New Roman"/>
          <w:sz w:val="24"/>
          <w:szCs w:val="24"/>
        </w:rPr>
        <w:t>information that the Commission requires to fulfill its statutory responsibilities.</w:t>
      </w: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6. </w:t>
      </w:r>
      <w:r w:rsidRPr="00AE462F">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1C64F1" w:rsidRPr="00AE462F" w:rsidRDefault="001C64F1" w:rsidP="00E62B03">
      <w:pPr>
        <w:autoSpaceDE w:val="0"/>
        <w:autoSpaceDN w:val="0"/>
        <w:adjustRightInd w:val="0"/>
        <w:spacing w:after="0" w:line="240" w:lineRule="auto"/>
        <w:ind w:firstLine="720"/>
        <w:rPr>
          <w:rFonts w:ascii="Times New Roman" w:hAnsi="Times New Roman" w:cs="Times New Roman"/>
          <w:sz w:val="24"/>
          <w:szCs w:val="24"/>
        </w:rPr>
      </w:pPr>
    </w:p>
    <w:p w:rsidR="00E62B03" w:rsidRPr="00E62B03" w:rsidRDefault="00E62B03" w:rsidP="00A83ED5">
      <w:pPr>
        <w:autoSpaceDE w:val="0"/>
        <w:autoSpaceDN w:val="0"/>
        <w:adjustRightInd w:val="0"/>
        <w:spacing w:after="0" w:line="480" w:lineRule="auto"/>
        <w:ind w:firstLine="720"/>
        <w:rPr>
          <w:rFonts w:ascii="Times New Roman" w:hAnsi="Times New Roman" w:cs="Times New Roman"/>
          <w:sz w:val="24"/>
          <w:szCs w:val="24"/>
        </w:rPr>
      </w:pPr>
      <w:r w:rsidRPr="00E62B03">
        <w:rPr>
          <w:rFonts w:ascii="Times New Roman" w:hAnsi="Times New Roman" w:cs="Times New Roman"/>
          <w:sz w:val="24"/>
          <w:szCs w:val="24"/>
        </w:rPr>
        <w:t>Amongst other purposes, Congress enacted IGRA and established the Commission to ensure</w:t>
      </w:r>
      <w:r w:rsidR="0047433B">
        <w:rPr>
          <w:rFonts w:ascii="Times New Roman" w:hAnsi="Times New Roman" w:cs="Times New Roman"/>
          <w:sz w:val="24"/>
          <w:szCs w:val="24"/>
        </w:rPr>
        <w:t xml:space="preserve"> that</w:t>
      </w:r>
      <w:r w:rsidRPr="00E62B03">
        <w:rPr>
          <w:rFonts w:ascii="Times New Roman" w:hAnsi="Times New Roman" w:cs="Times New Roman"/>
          <w:sz w:val="24"/>
          <w:szCs w:val="24"/>
        </w:rPr>
        <w:t>:</w:t>
      </w:r>
    </w:p>
    <w:p w:rsidR="00E62B03" w:rsidRDefault="00E62B03" w:rsidP="00A83ED5">
      <w:pPr>
        <w:pStyle w:val="Default"/>
        <w:numPr>
          <w:ilvl w:val="0"/>
          <w:numId w:val="2"/>
        </w:numPr>
        <w:spacing w:line="360" w:lineRule="auto"/>
      </w:pPr>
      <w:r w:rsidRPr="00427218">
        <w:t xml:space="preserve">the industry is shielded from organized crime and other corrupting influences; </w:t>
      </w:r>
    </w:p>
    <w:p w:rsidR="00E62B03" w:rsidRDefault="00E62B03" w:rsidP="00A83ED5">
      <w:pPr>
        <w:pStyle w:val="Default"/>
        <w:numPr>
          <w:ilvl w:val="0"/>
          <w:numId w:val="2"/>
        </w:numPr>
        <w:spacing w:line="360" w:lineRule="auto"/>
      </w:pPr>
      <w:r w:rsidRPr="00427218">
        <w:t>the tribe is the primary beneficiary of its gaming</w:t>
      </w:r>
      <w:r w:rsidR="0047433B">
        <w:t xml:space="preserve"> revenue</w:t>
      </w:r>
      <w:r w:rsidRPr="00427218">
        <w:t xml:space="preserve">; and </w:t>
      </w:r>
    </w:p>
    <w:p w:rsidR="00E62B03" w:rsidRDefault="00E62B03" w:rsidP="00444D96">
      <w:pPr>
        <w:pStyle w:val="Default"/>
        <w:numPr>
          <w:ilvl w:val="0"/>
          <w:numId w:val="2"/>
        </w:numPr>
      </w:pPr>
      <w:proofErr w:type="gramStart"/>
      <w:r w:rsidRPr="00427218">
        <w:t>fairness</w:t>
      </w:r>
      <w:proofErr w:type="gramEnd"/>
      <w:r w:rsidRPr="00427218">
        <w:t xml:space="preserve"> and honesty are the hallmarks of Indian gaming.</w:t>
      </w:r>
    </w:p>
    <w:p w:rsidR="00E62B03" w:rsidRDefault="00E62B03" w:rsidP="00444D96">
      <w:pPr>
        <w:autoSpaceDE w:val="0"/>
        <w:autoSpaceDN w:val="0"/>
        <w:adjustRightInd w:val="0"/>
        <w:spacing w:after="0" w:line="240" w:lineRule="auto"/>
        <w:ind w:firstLine="720"/>
        <w:rPr>
          <w:rFonts w:ascii="Times New Roman" w:hAnsi="Times New Roman" w:cs="Times New Roman"/>
          <w:sz w:val="24"/>
          <w:szCs w:val="24"/>
        </w:rPr>
      </w:pPr>
    </w:p>
    <w:p w:rsidR="005C0E3E" w:rsidRDefault="00E62B03" w:rsidP="00A83ED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However, Congress also recognizes that Indian tribes are sovereign entities, capable of self-government. Thus, the reason that IGRA provides </w:t>
      </w:r>
      <w:r w:rsidRPr="00AE462F">
        <w:rPr>
          <w:rFonts w:ascii="Times New Roman" w:hAnsi="Times New Roman" w:cs="Times New Roman"/>
          <w:sz w:val="24"/>
          <w:szCs w:val="24"/>
        </w:rPr>
        <w:t xml:space="preserve">a framework for the issuance of certificates of self-regulation </w:t>
      </w:r>
      <w:r>
        <w:rPr>
          <w:rFonts w:ascii="Times New Roman" w:hAnsi="Times New Roman" w:cs="Times New Roman"/>
          <w:sz w:val="24"/>
          <w:szCs w:val="24"/>
        </w:rPr>
        <w:t xml:space="preserve">to tribes that meet certain </w:t>
      </w:r>
      <w:r w:rsidR="0047433B">
        <w:rPr>
          <w:rFonts w:ascii="Times New Roman" w:hAnsi="Times New Roman" w:cs="Times New Roman"/>
          <w:sz w:val="24"/>
          <w:szCs w:val="24"/>
        </w:rPr>
        <w:t>condi</w:t>
      </w:r>
      <w:r>
        <w:rPr>
          <w:rFonts w:ascii="Times New Roman" w:hAnsi="Times New Roman" w:cs="Times New Roman"/>
          <w:sz w:val="24"/>
          <w:szCs w:val="24"/>
        </w:rPr>
        <w:t>tions</w:t>
      </w:r>
      <w:r w:rsidR="005C0E3E">
        <w:rPr>
          <w:rFonts w:ascii="Times New Roman" w:hAnsi="Times New Roman" w:cs="Times New Roman"/>
          <w:sz w:val="24"/>
          <w:szCs w:val="24"/>
        </w:rPr>
        <w:t xml:space="preserve"> and if the Commission makes certain determinations </w:t>
      </w:r>
      <w:r w:rsidR="005C0E3E" w:rsidRPr="00704A26">
        <w:rPr>
          <w:rFonts w:ascii="Times New Roman" w:hAnsi="Times New Roman" w:cs="Times New Roman"/>
          <w:sz w:val="24"/>
          <w:szCs w:val="24"/>
        </w:rPr>
        <w:t xml:space="preserve">that </w:t>
      </w:r>
      <w:r w:rsidR="000210A5">
        <w:rPr>
          <w:rFonts w:ascii="Times New Roman" w:hAnsi="Times New Roman" w:cs="Times New Roman"/>
          <w:sz w:val="24"/>
          <w:szCs w:val="24"/>
        </w:rPr>
        <w:t>a</w:t>
      </w:r>
      <w:r w:rsidR="005C0E3E" w:rsidRPr="00704A26">
        <w:rPr>
          <w:rFonts w:ascii="Times New Roman" w:hAnsi="Times New Roman" w:cs="Times New Roman"/>
          <w:sz w:val="24"/>
          <w:szCs w:val="24"/>
        </w:rPr>
        <w:t xml:space="preserve"> tribe ha</w:t>
      </w:r>
      <w:r w:rsidR="000210A5">
        <w:rPr>
          <w:rFonts w:ascii="Times New Roman" w:hAnsi="Times New Roman" w:cs="Times New Roman"/>
          <w:sz w:val="24"/>
          <w:szCs w:val="24"/>
        </w:rPr>
        <w:t>s</w:t>
      </w:r>
      <w:r w:rsidR="005C0E3E" w:rsidRPr="00704A26">
        <w:rPr>
          <w:rFonts w:ascii="Times New Roman" w:hAnsi="Times New Roman" w:cs="Times New Roman"/>
          <w:sz w:val="24"/>
          <w:szCs w:val="24"/>
        </w:rPr>
        <w:t xml:space="preserve">: (i) conducted its gaming activity in a manner </w:t>
      </w:r>
      <w:r w:rsidR="00357BC8">
        <w:rPr>
          <w:rFonts w:ascii="Times New Roman" w:hAnsi="Times New Roman" w:cs="Times New Roman"/>
          <w:sz w:val="24"/>
          <w:szCs w:val="24"/>
        </w:rPr>
        <w:t>that</w:t>
      </w:r>
      <w:r w:rsidR="005C0E3E" w:rsidRPr="00704A26">
        <w:rPr>
          <w:rFonts w:ascii="Times New Roman" w:hAnsi="Times New Roman" w:cs="Times New Roman"/>
          <w:sz w:val="24"/>
          <w:szCs w:val="24"/>
        </w:rPr>
        <w:t xml:space="preserve"> has resulted in an effective and honest accounting of all revenues, in a reputation for safe, fair, and honest operation of the activity, and has been generally free of evidence of criminal or dishonest activity; (ii) adopted and is implementing adequate systems for </w:t>
      </w:r>
      <w:r w:rsidR="000210A5">
        <w:rPr>
          <w:rFonts w:ascii="Times New Roman" w:hAnsi="Times New Roman" w:cs="Times New Roman"/>
          <w:sz w:val="24"/>
          <w:szCs w:val="24"/>
        </w:rPr>
        <w:t xml:space="preserve">the </w:t>
      </w:r>
      <w:r w:rsidR="005C0E3E" w:rsidRPr="00704A26">
        <w:rPr>
          <w:rFonts w:ascii="Times New Roman" w:hAnsi="Times New Roman" w:cs="Times New Roman"/>
          <w:sz w:val="24"/>
          <w:szCs w:val="24"/>
        </w:rPr>
        <w:t xml:space="preserve">accounting </w:t>
      </w:r>
      <w:r w:rsidR="000210A5">
        <w:rPr>
          <w:rFonts w:ascii="Times New Roman" w:hAnsi="Times New Roman" w:cs="Times New Roman"/>
          <w:sz w:val="24"/>
          <w:szCs w:val="24"/>
        </w:rPr>
        <w:t>of</w:t>
      </w:r>
      <w:r w:rsidR="005C0E3E" w:rsidRPr="00704A26">
        <w:rPr>
          <w:rFonts w:ascii="Times New Roman" w:hAnsi="Times New Roman" w:cs="Times New Roman"/>
          <w:sz w:val="24"/>
          <w:szCs w:val="24"/>
        </w:rPr>
        <w:t xml:space="preserve"> all revenues from the activity,</w:t>
      </w:r>
      <w:r w:rsidR="000210A5">
        <w:rPr>
          <w:rFonts w:ascii="Times New Roman" w:hAnsi="Times New Roman" w:cs="Times New Roman"/>
          <w:sz w:val="24"/>
          <w:szCs w:val="24"/>
        </w:rPr>
        <w:t xml:space="preserve"> for the</w:t>
      </w:r>
      <w:r w:rsidR="005C0E3E" w:rsidRPr="00704A26">
        <w:rPr>
          <w:rFonts w:ascii="Times New Roman" w:hAnsi="Times New Roman" w:cs="Times New Roman"/>
          <w:sz w:val="24"/>
          <w:szCs w:val="24"/>
        </w:rPr>
        <w:t xml:space="preserve"> investigation, licensing, and monitoring of all employees of the gaming activity, and</w:t>
      </w:r>
      <w:r w:rsidR="000210A5">
        <w:rPr>
          <w:rFonts w:ascii="Times New Roman" w:hAnsi="Times New Roman" w:cs="Times New Roman"/>
          <w:sz w:val="24"/>
          <w:szCs w:val="24"/>
        </w:rPr>
        <w:t xml:space="preserve"> for the</w:t>
      </w:r>
      <w:r w:rsidR="005C0E3E" w:rsidRPr="00704A26">
        <w:rPr>
          <w:rFonts w:ascii="Times New Roman" w:hAnsi="Times New Roman" w:cs="Times New Roman"/>
          <w:sz w:val="24"/>
          <w:szCs w:val="24"/>
        </w:rPr>
        <w:t xml:space="preserve"> investigation, enforcement and prosecution of violations of its gaming </w:t>
      </w:r>
      <w:r w:rsidR="005C0E3E" w:rsidRPr="00704A26">
        <w:rPr>
          <w:rFonts w:ascii="Times New Roman" w:hAnsi="Times New Roman" w:cs="Times New Roman"/>
          <w:sz w:val="24"/>
          <w:szCs w:val="24"/>
        </w:rPr>
        <w:lastRenderedPageBreak/>
        <w:t>ordinance and regulations; and (iii) conducted the operation on a fiscally and economically sound basis.</w:t>
      </w:r>
    </w:p>
    <w:p w:rsidR="003455BC" w:rsidRPr="00AE462F" w:rsidRDefault="004D0216" w:rsidP="00A83ED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Petitioning the Commission for a certificate of self-regulation is voluntary. Once a certificate of self-regulation has been issued, </w:t>
      </w:r>
      <w:r w:rsidR="000210A5">
        <w:rPr>
          <w:rFonts w:ascii="Times New Roman" w:hAnsi="Times New Roman" w:cs="Times New Roman"/>
          <w:sz w:val="24"/>
          <w:szCs w:val="24"/>
        </w:rPr>
        <w:t xml:space="preserve">however, </w:t>
      </w:r>
      <w:r>
        <w:rPr>
          <w:rFonts w:ascii="Times New Roman" w:hAnsi="Times New Roman" w:cs="Times New Roman"/>
          <w:sz w:val="24"/>
          <w:szCs w:val="24"/>
        </w:rPr>
        <w:t xml:space="preserve">the submission of the annual independent audits and resumes become mandatory. </w:t>
      </w:r>
      <w:r w:rsidR="000210A5">
        <w:rPr>
          <w:rFonts w:ascii="Times New Roman" w:hAnsi="Times New Roman" w:cs="Times New Roman"/>
          <w:sz w:val="24"/>
          <w:szCs w:val="24"/>
        </w:rPr>
        <w:t>I</w:t>
      </w:r>
      <w:r>
        <w:rPr>
          <w:rFonts w:ascii="Times New Roman" w:hAnsi="Times New Roman" w:cs="Times New Roman"/>
          <w:sz w:val="24"/>
          <w:szCs w:val="24"/>
        </w:rPr>
        <w:t>f these</w:t>
      </w:r>
      <w:r w:rsidRPr="00AE462F">
        <w:rPr>
          <w:rFonts w:ascii="Times New Roman" w:hAnsi="Times New Roman" w:cs="Times New Roman"/>
          <w:sz w:val="24"/>
          <w:szCs w:val="24"/>
        </w:rPr>
        <w:t xml:space="preserve"> </w:t>
      </w:r>
      <w:r>
        <w:rPr>
          <w:rFonts w:ascii="Times New Roman" w:hAnsi="Times New Roman" w:cs="Times New Roman"/>
          <w:sz w:val="24"/>
          <w:szCs w:val="24"/>
        </w:rPr>
        <w:t xml:space="preserve">information </w:t>
      </w:r>
      <w:r w:rsidRPr="00AE462F">
        <w:rPr>
          <w:rFonts w:ascii="Times New Roman" w:hAnsi="Times New Roman" w:cs="Times New Roman"/>
          <w:sz w:val="24"/>
          <w:szCs w:val="24"/>
        </w:rPr>
        <w:t>collection</w:t>
      </w:r>
      <w:r>
        <w:rPr>
          <w:rFonts w:ascii="Times New Roman" w:hAnsi="Times New Roman" w:cs="Times New Roman"/>
          <w:sz w:val="24"/>
          <w:szCs w:val="24"/>
        </w:rPr>
        <w:t>s</w:t>
      </w:r>
      <w:r w:rsidRPr="00AE462F">
        <w:rPr>
          <w:rFonts w:ascii="Times New Roman" w:hAnsi="Times New Roman" w:cs="Times New Roman"/>
          <w:sz w:val="24"/>
          <w:szCs w:val="24"/>
        </w:rPr>
        <w:t xml:space="preserve"> </w:t>
      </w:r>
      <w:r>
        <w:rPr>
          <w:rFonts w:ascii="Times New Roman" w:hAnsi="Times New Roman" w:cs="Times New Roman"/>
          <w:sz w:val="24"/>
          <w:szCs w:val="24"/>
        </w:rPr>
        <w:t>are</w:t>
      </w:r>
      <w:r w:rsidRPr="00AE462F">
        <w:rPr>
          <w:rFonts w:ascii="Times New Roman" w:hAnsi="Times New Roman" w:cs="Times New Roman"/>
          <w:sz w:val="24"/>
          <w:szCs w:val="24"/>
        </w:rPr>
        <w:t xml:space="preserve"> not conducted, the Commission will not be able to effectively </w:t>
      </w:r>
      <w:r w:rsidR="000210A5">
        <w:rPr>
          <w:rFonts w:ascii="Times New Roman" w:hAnsi="Times New Roman" w:cs="Times New Roman"/>
          <w:sz w:val="24"/>
          <w:szCs w:val="24"/>
        </w:rPr>
        <w:t>determine</w:t>
      </w:r>
      <w:r w:rsidRPr="00AE462F">
        <w:rPr>
          <w:rFonts w:ascii="Times New Roman" w:hAnsi="Times New Roman" w:cs="Times New Roman"/>
          <w:sz w:val="24"/>
          <w:szCs w:val="24"/>
        </w:rPr>
        <w:t xml:space="preserve"> a tribe’s ability to self-regulate and thus not be able to fulfill its statutory </w:t>
      </w:r>
      <w:r>
        <w:rPr>
          <w:rFonts w:ascii="Times New Roman" w:hAnsi="Times New Roman" w:cs="Times New Roman"/>
          <w:sz w:val="24"/>
          <w:szCs w:val="24"/>
        </w:rPr>
        <w:t>duty</w:t>
      </w:r>
      <w:r w:rsidRPr="00AE462F">
        <w:rPr>
          <w:rFonts w:ascii="Times New Roman" w:hAnsi="Times New Roman" w:cs="Times New Roman"/>
          <w:sz w:val="24"/>
          <w:szCs w:val="24"/>
        </w:rPr>
        <w:t xml:space="preserve"> to issue certificates of self-regulation</w:t>
      </w:r>
      <w:r w:rsidR="000210A5">
        <w:rPr>
          <w:rFonts w:ascii="Times New Roman" w:hAnsi="Times New Roman" w:cs="Times New Roman"/>
          <w:sz w:val="24"/>
          <w:szCs w:val="24"/>
        </w:rPr>
        <w:t xml:space="preserve"> to tribes that qualify</w:t>
      </w:r>
      <w:r>
        <w:rPr>
          <w:rFonts w:ascii="Times New Roman" w:hAnsi="Times New Roman" w:cs="Times New Roman"/>
          <w:sz w:val="24"/>
          <w:szCs w:val="24"/>
        </w:rPr>
        <w:t xml:space="preserve">, </w:t>
      </w:r>
      <w:r w:rsidR="00686EB8">
        <w:rPr>
          <w:rFonts w:ascii="Times New Roman" w:hAnsi="Times New Roman" w:cs="Times New Roman"/>
          <w:sz w:val="24"/>
          <w:szCs w:val="24"/>
        </w:rPr>
        <w:t>or</w:t>
      </w:r>
      <w:r w:rsidRPr="00AE462F">
        <w:rPr>
          <w:rFonts w:ascii="Times New Roman" w:hAnsi="Times New Roman" w:cs="Times New Roman"/>
          <w:sz w:val="24"/>
          <w:szCs w:val="24"/>
        </w:rPr>
        <w:t xml:space="preserve"> to </w:t>
      </w:r>
      <w:r w:rsidR="00E44BD8">
        <w:rPr>
          <w:rFonts w:ascii="Times New Roman" w:hAnsi="Times New Roman" w:cs="Times New Roman"/>
          <w:sz w:val="24"/>
          <w:szCs w:val="24"/>
        </w:rPr>
        <w:t>ascertain</w:t>
      </w:r>
      <w:r w:rsidRPr="00AE462F">
        <w:rPr>
          <w:rFonts w:ascii="Times New Roman" w:hAnsi="Times New Roman" w:cs="Times New Roman"/>
          <w:sz w:val="24"/>
          <w:szCs w:val="24"/>
        </w:rPr>
        <w:t xml:space="preserve"> </w:t>
      </w:r>
      <w:r w:rsidR="00E44BD8">
        <w:rPr>
          <w:rFonts w:ascii="Times New Roman" w:hAnsi="Times New Roman" w:cs="Times New Roman"/>
          <w:sz w:val="24"/>
          <w:szCs w:val="24"/>
        </w:rPr>
        <w:t xml:space="preserve">a tribe’s continued </w:t>
      </w:r>
      <w:r w:rsidR="00B20BC6">
        <w:rPr>
          <w:rFonts w:ascii="Times New Roman" w:hAnsi="Times New Roman" w:cs="Times New Roman"/>
          <w:sz w:val="24"/>
          <w:szCs w:val="24"/>
        </w:rPr>
        <w:t xml:space="preserve">ability to </w:t>
      </w:r>
      <w:r w:rsidR="00E44BD8">
        <w:rPr>
          <w:rFonts w:ascii="Times New Roman" w:hAnsi="Times New Roman" w:cs="Times New Roman"/>
          <w:sz w:val="24"/>
          <w:szCs w:val="24"/>
        </w:rPr>
        <w:t>maint</w:t>
      </w:r>
      <w:r w:rsidR="00B20BC6">
        <w:rPr>
          <w:rFonts w:ascii="Times New Roman" w:hAnsi="Times New Roman" w:cs="Times New Roman"/>
          <w:sz w:val="24"/>
          <w:szCs w:val="24"/>
        </w:rPr>
        <w:t>ain</w:t>
      </w:r>
      <w:r w:rsidRPr="00AE462F">
        <w:rPr>
          <w:rFonts w:ascii="Times New Roman" w:hAnsi="Times New Roman" w:cs="Times New Roman"/>
          <w:sz w:val="24"/>
          <w:szCs w:val="24"/>
        </w:rPr>
        <w:t xml:space="preserve"> </w:t>
      </w:r>
      <w:r w:rsidR="00E44BD8">
        <w:rPr>
          <w:rFonts w:ascii="Times New Roman" w:hAnsi="Times New Roman" w:cs="Times New Roman"/>
          <w:sz w:val="24"/>
          <w:szCs w:val="24"/>
        </w:rPr>
        <w:t>a</w:t>
      </w:r>
      <w:r w:rsidRPr="00AE462F">
        <w:rPr>
          <w:rFonts w:ascii="Times New Roman" w:hAnsi="Times New Roman" w:cs="Times New Roman"/>
          <w:sz w:val="24"/>
          <w:szCs w:val="24"/>
        </w:rPr>
        <w:t xml:space="preserve"> c</w:t>
      </w:r>
      <w:r w:rsidR="00686EB8">
        <w:rPr>
          <w:rFonts w:ascii="Times New Roman" w:hAnsi="Times New Roman" w:cs="Times New Roman"/>
          <w:sz w:val="24"/>
          <w:szCs w:val="24"/>
        </w:rPr>
        <w:t xml:space="preserve">ertificate of self-regulation. </w:t>
      </w:r>
    </w:p>
    <w:p w:rsidR="00621D43"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7. </w:t>
      </w:r>
      <w:r w:rsidRPr="00AE462F">
        <w:rPr>
          <w:rFonts w:ascii="Times New Roman" w:hAnsi="Times New Roman" w:cs="Times New Roman"/>
          <w:b/>
          <w:sz w:val="24"/>
          <w:szCs w:val="24"/>
        </w:rPr>
        <w:tab/>
        <w:t xml:space="preserve">Explain any special circumstances that would cause an information collection to be conducted in a manner: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requiring respondents to report information to the agency more often than quarterly;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requiring respondents to prepare a written response to a collection of information in fewer than 30 days after receipt of it;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requiring respondents to submit more than an original and two copies of any document;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requiring the use of a statistical data classification that has not been reviewed and approved by OMB;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455BC" w:rsidRPr="00AE462F" w:rsidRDefault="00621D43" w:rsidP="00AE462F">
      <w:pPr>
        <w:pStyle w:val="ListParagraph"/>
        <w:numPr>
          <w:ilvl w:val="0"/>
          <w:numId w:val="1"/>
        </w:numPr>
        <w:spacing w:after="0" w:line="240" w:lineRule="auto"/>
        <w:rPr>
          <w:rFonts w:ascii="Times New Roman" w:hAnsi="Times New Roman" w:cs="Times New Roman"/>
          <w:b/>
          <w:sz w:val="24"/>
          <w:szCs w:val="24"/>
        </w:rPr>
      </w:pPr>
      <w:proofErr w:type="gramStart"/>
      <w:r w:rsidRPr="00AE462F">
        <w:rPr>
          <w:rFonts w:ascii="Times New Roman" w:hAnsi="Times New Roman" w:cs="Times New Roman"/>
          <w:b/>
          <w:sz w:val="24"/>
          <w:szCs w:val="24"/>
        </w:rPr>
        <w:t>requiring</w:t>
      </w:r>
      <w:proofErr w:type="gramEnd"/>
      <w:r w:rsidRPr="00AE462F">
        <w:rPr>
          <w:rFonts w:ascii="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1C64F1" w:rsidRPr="00AE462F" w:rsidRDefault="001C64F1" w:rsidP="00AE462F">
      <w:pPr>
        <w:autoSpaceDE w:val="0"/>
        <w:autoSpaceDN w:val="0"/>
        <w:adjustRightInd w:val="0"/>
        <w:spacing w:after="0" w:line="240" w:lineRule="auto"/>
        <w:rPr>
          <w:rFonts w:ascii="Times New Roman" w:hAnsi="Times New Roman" w:cs="Times New Roman"/>
          <w:sz w:val="24"/>
          <w:szCs w:val="24"/>
        </w:rPr>
      </w:pPr>
    </w:p>
    <w:p w:rsidR="003455BC" w:rsidRPr="00AE462F" w:rsidRDefault="001951AE" w:rsidP="00444D96">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Not applicable.</w:t>
      </w:r>
      <w:r w:rsidR="004B3B88">
        <w:rPr>
          <w:rFonts w:ascii="Times New Roman" w:hAnsi="Times New Roman" w:cs="Times New Roman"/>
          <w:sz w:val="24"/>
          <w:szCs w:val="24"/>
        </w:rPr>
        <w:t xml:space="preserve"> </w:t>
      </w:r>
    </w:p>
    <w:p w:rsidR="001C64F1" w:rsidRPr="00AE462F" w:rsidRDefault="001C64F1" w:rsidP="00AE462F">
      <w:pPr>
        <w:autoSpaceDE w:val="0"/>
        <w:autoSpaceDN w:val="0"/>
        <w:adjustRightInd w:val="0"/>
        <w:spacing w:after="0" w:line="240" w:lineRule="auto"/>
        <w:rPr>
          <w:rFonts w:ascii="Times New Roman" w:hAnsi="Times New Roman" w:cs="Times New Roman"/>
          <w:sz w:val="24"/>
          <w:szCs w:val="24"/>
        </w:rPr>
      </w:pPr>
    </w:p>
    <w:p w:rsidR="00621D43"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8. </w:t>
      </w:r>
      <w:r w:rsidRPr="00AE462F">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21D43" w:rsidRPr="00AE462F" w:rsidRDefault="00621D43" w:rsidP="00AE462F">
      <w:pPr>
        <w:spacing w:after="0" w:line="240" w:lineRule="auto"/>
        <w:ind w:left="360"/>
        <w:rPr>
          <w:rFonts w:ascii="Times New Roman" w:hAnsi="Times New Roman" w:cs="Times New Roman"/>
          <w:b/>
          <w:sz w:val="24"/>
          <w:szCs w:val="24"/>
        </w:rPr>
      </w:pPr>
      <w:r w:rsidRPr="00AE462F">
        <w:rPr>
          <w:rFonts w:ascii="Times New Roman" w:hAnsi="Times New Roman" w:cs="Times New Roman"/>
          <w:b/>
          <w:sz w:val="24"/>
          <w:szCs w:val="24"/>
        </w:rPr>
        <w:lastRenderedPageBreak/>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455BC" w:rsidRPr="00AE462F" w:rsidRDefault="00621D43" w:rsidP="00AE462F">
      <w:pPr>
        <w:spacing w:after="0" w:line="240" w:lineRule="auto"/>
        <w:ind w:left="360"/>
        <w:rPr>
          <w:rFonts w:ascii="Times New Roman" w:hAnsi="Times New Roman" w:cs="Times New Roman"/>
          <w:b/>
          <w:sz w:val="24"/>
          <w:szCs w:val="24"/>
        </w:rPr>
      </w:pPr>
      <w:r w:rsidRPr="00AE462F">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1C64F1" w:rsidRPr="00AE462F">
        <w:rPr>
          <w:rFonts w:ascii="Times New Roman" w:hAnsi="Times New Roman" w:cs="Times New Roman"/>
          <w:b/>
          <w:sz w:val="24"/>
          <w:szCs w:val="24"/>
        </w:rPr>
        <w:t xml:space="preserve"> </w:t>
      </w:r>
    </w:p>
    <w:p w:rsidR="001C64F1" w:rsidRPr="00AE462F" w:rsidRDefault="001C64F1" w:rsidP="00AE462F">
      <w:pPr>
        <w:autoSpaceDE w:val="0"/>
        <w:autoSpaceDN w:val="0"/>
        <w:adjustRightInd w:val="0"/>
        <w:spacing w:after="0" w:line="240" w:lineRule="auto"/>
        <w:rPr>
          <w:rFonts w:ascii="Times New Roman" w:hAnsi="Times New Roman" w:cs="Times New Roman"/>
          <w:sz w:val="24"/>
          <w:szCs w:val="24"/>
        </w:rPr>
      </w:pPr>
    </w:p>
    <w:p w:rsidR="00694282" w:rsidRDefault="003E62ED" w:rsidP="008E0A7F">
      <w:pPr>
        <w:autoSpaceDE w:val="0"/>
        <w:autoSpaceDN w:val="0"/>
        <w:adjustRightInd w:val="0"/>
        <w:spacing w:after="0" w:line="480" w:lineRule="auto"/>
        <w:ind w:firstLine="720"/>
        <w:rPr>
          <w:rFonts w:ascii="Times New Roman" w:hAnsi="Times New Roman" w:cs="Times New Roman"/>
          <w:color w:val="000000"/>
          <w:sz w:val="24"/>
          <w:szCs w:val="24"/>
        </w:rPr>
      </w:pPr>
      <w:r w:rsidRPr="00C21C71">
        <w:rPr>
          <w:rFonts w:ascii="Times New Roman" w:hAnsi="Times New Roman" w:cs="Times New Roman"/>
          <w:color w:val="000000"/>
          <w:sz w:val="24"/>
          <w:szCs w:val="24"/>
        </w:rPr>
        <w:t xml:space="preserve">On </w:t>
      </w:r>
      <w:r w:rsidR="00120DB9">
        <w:rPr>
          <w:rFonts w:ascii="Times New Roman" w:hAnsi="Times New Roman" w:cs="Times New Roman"/>
          <w:color w:val="000000"/>
          <w:sz w:val="24"/>
          <w:szCs w:val="24"/>
        </w:rPr>
        <w:t>June 6, 2016</w:t>
      </w:r>
      <w:r w:rsidRPr="00C21C71">
        <w:rPr>
          <w:rFonts w:ascii="Times New Roman" w:hAnsi="Times New Roman" w:cs="Times New Roman"/>
          <w:color w:val="000000"/>
          <w:sz w:val="24"/>
          <w:szCs w:val="24"/>
        </w:rPr>
        <w:t>, a notice contai</w:t>
      </w:r>
      <w:r>
        <w:rPr>
          <w:rFonts w:ascii="Times New Roman" w:hAnsi="Times New Roman" w:cs="Times New Roman"/>
          <w:color w:val="000000"/>
          <w:sz w:val="24"/>
          <w:szCs w:val="24"/>
        </w:rPr>
        <w:t>ning the information collection renewals</w:t>
      </w:r>
      <w:r w:rsidRPr="00C21C71">
        <w:rPr>
          <w:rFonts w:ascii="Times New Roman" w:hAnsi="Times New Roman" w:cs="Times New Roman"/>
          <w:color w:val="000000"/>
          <w:sz w:val="24"/>
          <w:szCs w:val="24"/>
        </w:rPr>
        <w:t xml:space="preserve"> was published in the Federal Register allowing the public an opportunity to comment on the requirements. </w:t>
      </w:r>
      <w:r w:rsidR="00944FA9">
        <w:rPr>
          <w:rFonts w:ascii="Times New Roman" w:hAnsi="Times New Roman" w:cs="Times New Roman"/>
          <w:color w:val="000000"/>
          <w:sz w:val="24"/>
          <w:szCs w:val="24"/>
        </w:rPr>
        <w:t xml:space="preserve">81 FR </w:t>
      </w:r>
      <w:r w:rsidR="002E3A89">
        <w:rPr>
          <w:rFonts w:ascii="Times New Roman" w:hAnsi="Times New Roman" w:cs="Times New Roman"/>
          <w:color w:val="000000"/>
          <w:sz w:val="24"/>
          <w:szCs w:val="24"/>
        </w:rPr>
        <w:t>36322 (June 6, 2016)</w:t>
      </w:r>
      <w:r>
        <w:rPr>
          <w:rFonts w:ascii="Times New Roman" w:hAnsi="Times New Roman" w:cs="Times New Roman"/>
          <w:color w:val="000000"/>
          <w:sz w:val="24"/>
          <w:szCs w:val="24"/>
        </w:rPr>
        <w:t xml:space="preserve">. </w:t>
      </w:r>
      <w:r w:rsidRPr="00C21C71">
        <w:rPr>
          <w:rFonts w:ascii="Times New Roman" w:hAnsi="Times New Roman" w:cs="Times New Roman"/>
          <w:color w:val="000000"/>
          <w:sz w:val="24"/>
          <w:szCs w:val="24"/>
        </w:rPr>
        <w:t xml:space="preserve">The </w:t>
      </w:r>
      <w:r w:rsidRPr="003E62ED">
        <w:rPr>
          <w:rFonts w:ascii="Times New Roman" w:hAnsi="Times New Roman" w:cs="Times New Roman"/>
          <w:sz w:val="24"/>
          <w:szCs w:val="24"/>
        </w:rPr>
        <w:t>public</w:t>
      </w:r>
      <w:r w:rsidRPr="00C21C71">
        <w:rPr>
          <w:rFonts w:ascii="Times New Roman" w:hAnsi="Times New Roman" w:cs="Times New Roman"/>
          <w:color w:val="000000"/>
          <w:sz w:val="24"/>
          <w:szCs w:val="24"/>
        </w:rPr>
        <w:t xml:space="preserve"> comment period closed on </w:t>
      </w:r>
      <w:r w:rsidR="00CD2A35">
        <w:rPr>
          <w:rFonts w:ascii="Times New Roman" w:hAnsi="Times New Roman" w:cs="Times New Roman"/>
          <w:color w:val="000000"/>
          <w:sz w:val="24"/>
          <w:szCs w:val="24"/>
        </w:rPr>
        <w:t>August 5, 2016</w:t>
      </w:r>
      <w:r w:rsidRPr="00C21C71">
        <w:rPr>
          <w:rFonts w:ascii="Times New Roman" w:hAnsi="Times New Roman" w:cs="Times New Roman"/>
          <w:color w:val="000000"/>
          <w:sz w:val="24"/>
          <w:szCs w:val="24"/>
        </w:rPr>
        <w:t>. No public comments were received.</w:t>
      </w:r>
      <w:r>
        <w:rPr>
          <w:rFonts w:ascii="Times New Roman" w:hAnsi="Times New Roman" w:cs="Times New Roman"/>
          <w:color w:val="000000"/>
          <w:sz w:val="24"/>
          <w:szCs w:val="24"/>
        </w:rPr>
        <w:t xml:space="preserve"> </w:t>
      </w:r>
    </w:p>
    <w:p w:rsidR="00B0269E" w:rsidRPr="00AA4B02" w:rsidRDefault="00303AC5" w:rsidP="00B0269E">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Currently, there</w:t>
      </w:r>
      <w:r w:rsidR="001A584C">
        <w:rPr>
          <w:rFonts w:ascii="Times New Roman" w:hAnsi="Times New Roman" w:cs="Times New Roman"/>
          <w:color w:val="000000"/>
          <w:sz w:val="24"/>
          <w:szCs w:val="24"/>
        </w:rPr>
        <w:t xml:space="preserve"> are three tribes that </w:t>
      </w:r>
      <w:r w:rsidR="00B0269E" w:rsidRPr="00B0269E">
        <w:rPr>
          <w:rFonts w:ascii="Times New Roman" w:hAnsi="Times New Roman" w:cs="Times New Roman"/>
          <w:color w:val="000000"/>
          <w:sz w:val="24"/>
          <w:szCs w:val="24"/>
        </w:rPr>
        <w:t xml:space="preserve">have </w:t>
      </w:r>
      <w:r>
        <w:rPr>
          <w:rFonts w:ascii="Times New Roman" w:hAnsi="Times New Roman" w:cs="Times New Roman"/>
          <w:color w:val="000000"/>
          <w:sz w:val="24"/>
          <w:szCs w:val="24"/>
        </w:rPr>
        <w:t>petitioned for, and received, a certificate</w:t>
      </w:r>
      <w:r w:rsidR="00B0269E" w:rsidRPr="00B0269E">
        <w:rPr>
          <w:rFonts w:ascii="Times New Roman" w:hAnsi="Times New Roman" w:cs="Times New Roman"/>
          <w:color w:val="000000"/>
          <w:sz w:val="24"/>
          <w:szCs w:val="24"/>
        </w:rPr>
        <w:t xml:space="preserve"> of self-regulation</w:t>
      </w:r>
      <w:r>
        <w:rPr>
          <w:rFonts w:ascii="Times New Roman" w:hAnsi="Times New Roman" w:cs="Times New Roman"/>
          <w:color w:val="000000"/>
          <w:sz w:val="24"/>
          <w:szCs w:val="24"/>
        </w:rPr>
        <w:t>.  T</w:t>
      </w:r>
      <w:r w:rsidR="001A584C">
        <w:rPr>
          <w:rFonts w:ascii="Times New Roman" w:hAnsi="Times New Roman" w:cs="Times New Roman"/>
          <w:color w:val="000000"/>
          <w:sz w:val="24"/>
          <w:szCs w:val="24"/>
        </w:rPr>
        <w:t>he NIGC has contacted these tribes for their feedback.  The NIGC</w:t>
      </w:r>
      <w:r w:rsidR="00B0269E">
        <w:rPr>
          <w:rFonts w:ascii="Times New Roman" w:hAnsi="Times New Roman" w:cs="Times New Roman"/>
          <w:color w:val="000000"/>
          <w:sz w:val="24"/>
          <w:szCs w:val="24"/>
        </w:rPr>
        <w:t xml:space="preserve"> laid </w:t>
      </w:r>
      <w:r w:rsidR="00B0269E" w:rsidRPr="00B0269E">
        <w:rPr>
          <w:rFonts w:ascii="Times New Roman" w:hAnsi="Times New Roman" w:cs="Times New Roman"/>
          <w:color w:val="000000"/>
          <w:sz w:val="24"/>
          <w:szCs w:val="24"/>
        </w:rPr>
        <w:t xml:space="preserve">out the recordkeeping and submission requirements contained in its revised </w:t>
      </w:r>
      <w:r w:rsidR="00B0269E">
        <w:rPr>
          <w:rFonts w:ascii="Times New Roman" w:hAnsi="Times New Roman" w:cs="Times New Roman"/>
          <w:color w:val="000000"/>
          <w:sz w:val="24"/>
          <w:szCs w:val="24"/>
        </w:rPr>
        <w:t>self-regulation rules</w:t>
      </w:r>
      <w:r w:rsidR="004F0215">
        <w:rPr>
          <w:rFonts w:ascii="Times New Roman" w:hAnsi="Times New Roman" w:cs="Times New Roman"/>
          <w:color w:val="000000"/>
          <w:sz w:val="24"/>
          <w:szCs w:val="24"/>
        </w:rPr>
        <w:t>, but did not provide its own estimates to the tribes</w:t>
      </w:r>
      <w:r w:rsidR="00B0269E">
        <w:rPr>
          <w:rFonts w:ascii="Times New Roman" w:hAnsi="Times New Roman" w:cs="Times New Roman"/>
          <w:color w:val="000000"/>
          <w:sz w:val="24"/>
          <w:szCs w:val="24"/>
        </w:rPr>
        <w:t xml:space="preserve">. The Commission </w:t>
      </w:r>
      <w:r w:rsidR="00B0269E" w:rsidRPr="00B0269E">
        <w:rPr>
          <w:rFonts w:ascii="Times New Roman" w:hAnsi="Times New Roman" w:cs="Times New Roman"/>
          <w:color w:val="000000"/>
          <w:sz w:val="24"/>
          <w:szCs w:val="24"/>
        </w:rPr>
        <w:t>asked the tribal gaming commissions and/or tribal gaming operators to provide annual hourly estimates required to perform the task</w:t>
      </w:r>
      <w:r w:rsidR="00C228C1">
        <w:rPr>
          <w:rFonts w:ascii="Times New Roman" w:hAnsi="Times New Roman" w:cs="Times New Roman"/>
          <w:color w:val="000000"/>
          <w:sz w:val="24"/>
          <w:szCs w:val="24"/>
        </w:rPr>
        <w:t>s</w:t>
      </w:r>
      <w:r w:rsidR="00B0269E" w:rsidRPr="00B0269E">
        <w:rPr>
          <w:rFonts w:ascii="Times New Roman" w:hAnsi="Times New Roman" w:cs="Times New Roman"/>
          <w:color w:val="000000"/>
          <w:sz w:val="24"/>
          <w:szCs w:val="24"/>
        </w:rPr>
        <w:t xml:space="preserve">, as well as any cost estimates. The average burden hours per response and average annual costs </w:t>
      </w:r>
      <w:r w:rsidR="004F0215">
        <w:rPr>
          <w:rFonts w:ascii="Times New Roman" w:hAnsi="Times New Roman" w:cs="Times New Roman"/>
          <w:color w:val="000000"/>
          <w:sz w:val="24"/>
          <w:szCs w:val="24"/>
        </w:rPr>
        <w:t xml:space="preserve">in this information collection </w:t>
      </w:r>
      <w:r w:rsidR="00B0269E" w:rsidRPr="00B0269E">
        <w:rPr>
          <w:rFonts w:ascii="Times New Roman" w:hAnsi="Times New Roman" w:cs="Times New Roman"/>
          <w:color w:val="000000"/>
          <w:sz w:val="24"/>
          <w:szCs w:val="24"/>
        </w:rPr>
        <w:t>were provided by the</w:t>
      </w:r>
      <w:r w:rsidR="004F0215">
        <w:rPr>
          <w:rFonts w:ascii="Times New Roman" w:hAnsi="Times New Roman" w:cs="Times New Roman"/>
          <w:color w:val="000000"/>
          <w:sz w:val="24"/>
          <w:szCs w:val="24"/>
        </w:rPr>
        <w:t>se tribes</w:t>
      </w:r>
      <w:r w:rsidR="00B0269E" w:rsidRPr="00B0269E">
        <w:rPr>
          <w:rFonts w:ascii="Times New Roman" w:hAnsi="Times New Roman" w:cs="Times New Roman"/>
          <w:color w:val="000000"/>
          <w:sz w:val="24"/>
          <w:szCs w:val="24"/>
        </w:rPr>
        <w:t>.</w:t>
      </w:r>
      <w:r w:rsidR="004F0215">
        <w:rPr>
          <w:rFonts w:ascii="Times New Roman" w:hAnsi="Times New Roman" w:cs="Times New Roman"/>
          <w:color w:val="000000"/>
          <w:sz w:val="24"/>
          <w:szCs w:val="24"/>
        </w:rPr>
        <w:t xml:space="preserve"> The Commission has adjusted </w:t>
      </w:r>
      <w:r w:rsidR="00DA4960">
        <w:rPr>
          <w:rFonts w:ascii="Times New Roman" w:hAnsi="Times New Roman" w:cs="Times New Roman"/>
          <w:color w:val="000000"/>
          <w:sz w:val="24"/>
          <w:szCs w:val="24"/>
        </w:rPr>
        <w:t>the</w:t>
      </w:r>
      <w:r w:rsidR="004F0215">
        <w:rPr>
          <w:rFonts w:ascii="Times New Roman" w:hAnsi="Times New Roman" w:cs="Times New Roman"/>
          <w:color w:val="000000"/>
          <w:sz w:val="24"/>
          <w:szCs w:val="24"/>
        </w:rPr>
        <w:t xml:space="preserve"> estimates accordingly.</w:t>
      </w:r>
      <w:r w:rsidR="00B0269E" w:rsidRPr="00B0269E">
        <w:rPr>
          <w:rFonts w:ascii="Times New Roman" w:hAnsi="Times New Roman" w:cs="Times New Roman"/>
          <w:color w:val="000000"/>
          <w:sz w:val="24"/>
          <w:szCs w:val="24"/>
        </w:rPr>
        <w:t xml:space="preserve"> </w:t>
      </w: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9. </w:t>
      </w:r>
      <w:r w:rsidRPr="00AE462F">
        <w:rPr>
          <w:rFonts w:ascii="Times New Roman" w:hAnsi="Times New Roman" w:cs="Times New Roman"/>
          <w:b/>
          <w:sz w:val="24"/>
          <w:szCs w:val="24"/>
        </w:rPr>
        <w:tab/>
        <w:t xml:space="preserve">Explain any decision to provide any payment or gift to respondents, other than </w:t>
      </w:r>
      <w:proofErr w:type="spellStart"/>
      <w:r w:rsidRPr="00AE462F">
        <w:rPr>
          <w:rFonts w:ascii="Times New Roman" w:hAnsi="Times New Roman" w:cs="Times New Roman"/>
          <w:b/>
          <w:sz w:val="24"/>
          <w:szCs w:val="24"/>
        </w:rPr>
        <w:t>reenumeration</w:t>
      </w:r>
      <w:proofErr w:type="spellEnd"/>
      <w:r w:rsidRPr="00AE462F">
        <w:rPr>
          <w:rFonts w:ascii="Times New Roman" w:hAnsi="Times New Roman" w:cs="Times New Roman"/>
          <w:b/>
          <w:sz w:val="24"/>
          <w:szCs w:val="24"/>
        </w:rPr>
        <w:t xml:space="preserve"> of contractors or grantees.</w:t>
      </w:r>
    </w:p>
    <w:p w:rsidR="00D45B93" w:rsidRPr="00AE462F" w:rsidRDefault="00D45B93" w:rsidP="00AE462F">
      <w:pPr>
        <w:autoSpaceDE w:val="0"/>
        <w:autoSpaceDN w:val="0"/>
        <w:adjustRightInd w:val="0"/>
        <w:spacing w:after="0" w:line="240" w:lineRule="auto"/>
        <w:rPr>
          <w:rFonts w:ascii="Times New Roman" w:hAnsi="Times New Roman" w:cs="Times New Roman"/>
          <w:sz w:val="24"/>
          <w:szCs w:val="24"/>
        </w:rPr>
      </w:pPr>
    </w:p>
    <w:p w:rsidR="003455BC" w:rsidRPr="003E62ED" w:rsidRDefault="003E62ED" w:rsidP="003E62ED">
      <w:pPr>
        <w:autoSpaceDE w:val="0"/>
        <w:autoSpaceDN w:val="0"/>
        <w:adjustRightInd w:val="0"/>
        <w:spacing w:after="0" w:line="240" w:lineRule="auto"/>
        <w:ind w:firstLine="720"/>
        <w:rPr>
          <w:rFonts w:ascii="Times New Roman" w:hAnsi="Times New Roman" w:cs="Times New Roman"/>
          <w:color w:val="000000"/>
          <w:sz w:val="24"/>
          <w:szCs w:val="24"/>
        </w:rPr>
      </w:pPr>
      <w:r w:rsidRPr="003E62ED">
        <w:rPr>
          <w:rFonts w:ascii="Times New Roman" w:hAnsi="Times New Roman" w:cs="Times New Roman"/>
          <w:color w:val="000000"/>
          <w:sz w:val="24"/>
          <w:szCs w:val="24"/>
        </w:rPr>
        <w:t>Not applicable. The NIGC does not provide any payment or gift to respondents.</w:t>
      </w:r>
    </w:p>
    <w:p w:rsidR="00D45B93" w:rsidRPr="00AE462F" w:rsidRDefault="00D45B93" w:rsidP="00AE462F">
      <w:pPr>
        <w:autoSpaceDE w:val="0"/>
        <w:autoSpaceDN w:val="0"/>
        <w:adjustRightInd w:val="0"/>
        <w:spacing w:after="0" w:line="240" w:lineRule="auto"/>
        <w:rPr>
          <w:rFonts w:ascii="Times New Roman" w:hAnsi="Times New Roman" w:cs="Times New Roman"/>
          <w:sz w:val="24"/>
          <w:szCs w:val="24"/>
        </w:rPr>
      </w:pP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10.</w:t>
      </w:r>
      <w:r w:rsidRPr="00AE462F">
        <w:rPr>
          <w:rFonts w:ascii="Times New Roman" w:hAnsi="Times New Roman" w:cs="Times New Roman"/>
          <w:b/>
          <w:sz w:val="24"/>
          <w:szCs w:val="24"/>
        </w:rPr>
        <w:tab/>
        <w:t>Describe any assurance of confidentiality provided to respondents and the basis for the assurance in statute, regulation, or agency policy.</w:t>
      </w:r>
    </w:p>
    <w:p w:rsidR="00D45B93" w:rsidRPr="00AE462F" w:rsidRDefault="00D45B93" w:rsidP="00AE462F">
      <w:pPr>
        <w:autoSpaceDE w:val="0"/>
        <w:autoSpaceDN w:val="0"/>
        <w:adjustRightInd w:val="0"/>
        <w:spacing w:after="0" w:line="240" w:lineRule="auto"/>
        <w:rPr>
          <w:rFonts w:ascii="Times New Roman" w:hAnsi="Times New Roman" w:cs="Times New Roman"/>
          <w:sz w:val="24"/>
          <w:szCs w:val="24"/>
        </w:rPr>
      </w:pPr>
    </w:p>
    <w:p w:rsidR="000210A5" w:rsidRDefault="00255B75" w:rsidP="00B04401">
      <w:pPr>
        <w:autoSpaceDE w:val="0"/>
        <w:autoSpaceDN w:val="0"/>
        <w:adjustRightInd w:val="0"/>
        <w:spacing w:after="0" w:line="480" w:lineRule="auto"/>
        <w:ind w:firstLine="720"/>
        <w:rPr>
          <w:rFonts w:ascii="Times New Roman" w:hAnsi="Times New Roman" w:cs="Times New Roman"/>
          <w:color w:val="000000"/>
          <w:sz w:val="24"/>
          <w:szCs w:val="24"/>
        </w:rPr>
      </w:pPr>
      <w:r w:rsidRPr="00255B75">
        <w:rPr>
          <w:rFonts w:ascii="Times New Roman" w:hAnsi="Times New Roman" w:cs="Times New Roman"/>
          <w:color w:val="000000"/>
          <w:sz w:val="24"/>
          <w:szCs w:val="24"/>
        </w:rPr>
        <w:t xml:space="preserve">The Act requires the Commission to keep confidential trade secrets, privileged or confidential, commercial or financial information, or information related to ongoing law </w:t>
      </w:r>
      <w:r w:rsidRPr="00255B75">
        <w:rPr>
          <w:rFonts w:ascii="Times New Roman" w:hAnsi="Times New Roman" w:cs="Times New Roman"/>
          <w:color w:val="000000"/>
          <w:sz w:val="24"/>
          <w:szCs w:val="24"/>
        </w:rPr>
        <w:lastRenderedPageBreak/>
        <w:t>enforcement investigations. Section 2716 of title 25, United States Code, removes from the Commission any discretion it otherwise would have to disclose information that falls within FOIA exemptions 4 and 7, and requires the Commission to disclose such information only to other law enforcement agencies for law enforcement purposes.</w:t>
      </w:r>
      <w:r w:rsidR="000210A5">
        <w:rPr>
          <w:rFonts w:ascii="Times New Roman" w:hAnsi="Times New Roman" w:cs="Times New Roman"/>
          <w:color w:val="000000"/>
          <w:sz w:val="24"/>
          <w:szCs w:val="24"/>
        </w:rPr>
        <w:t xml:space="preserve"> </w:t>
      </w:r>
    </w:p>
    <w:p w:rsidR="000A4D85" w:rsidRPr="00255B75" w:rsidRDefault="000210A5" w:rsidP="00B04401">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In addition</w:t>
      </w:r>
      <w:r w:rsidRPr="00AE462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pursuant to the Privacy Act, t</w:t>
      </w:r>
      <w:r w:rsidRPr="000E69D5">
        <w:rPr>
          <w:rFonts w:ascii="Times New Roman" w:hAnsi="Times New Roman" w:cs="Times New Roman"/>
          <w:color w:val="000000"/>
          <w:sz w:val="24"/>
          <w:szCs w:val="24"/>
        </w:rPr>
        <w:t xml:space="preserve">he Commission has established a system of records for maintaining and protecting </w:t>
      </w:r>
      <w:r w:rsidRPr="00AE462F">
        <w:rPr>
          <w:rFonts w:ascii="Times New Roman" w:hAnsi="Times New Roman" w:cs="Times New Roman"/>
          <w:sz w:val="24"/>
          <w:szCs w:val="24"/>
        </w:rPr>
        <w:t>personal information of individuals received in connection with a self-regulation petition</w:t>
      </w:r>
      <w:r w:rsidRPr="000E69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0E69D5">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Privacy Act prevents the </w:t>
      </w:r>
      <w:r w:rsidRPr="000E69D5">
        <w:rPr>
          <w:rFonts w:ascii="Times New Roman" w:hAnsi="Times New Roman" w:cs="Times New Roman"/>
          <w:color w:val="000000"/>
          <w:sz w:val="24"/>
          <w:szCs w:val="24"/>
        </w:rPr>
        <w:t xml:space="preserve">Commission </w:t>
      </w:r>
      <w:r>
        <w:rPr>
          <w:rFonts w:ascii="Times New Roman" w:hAnsi="Times New Roman" w:cs="Times New Roman"/>
          <w:color w:val="000000"/>
          <w:sz w:val="24"/>
          <w:szCs w:val="24"/>
        </w:rPr>
        <w:t>from</w:t>
      </w:r>
      <w:r w:rsidRPr="000E69D5">
        <w:rPr>
          <w:rFonts w:ascii="Times New Roman" w:hAnsi="Times New Roman" w:cs="Times New Roman"/>
          <w:color w:val="000000"/>
          <w:sz w:val="24"/>
          <w:szCs w:val="24"/>
        </w:rPr>
        <w:t xml:space="preserve"> reveal</w:t>
      </w:r>
      <w:r>
        <w:rPr>
          <w:rFonts w:ascii="Times New Roman" w:hAnsi="Times New Roman" w:cs="Times New Roman"/>
          <w:color w:val="000000"/>
          <w:sz w:val="24"/>
          <w:szCs w:val="24"/>
        </w:rPr>
        <w:t>ing</w:t>
      </w:r>
      <w:r w:rsidRPr="000E69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such</w:t>
      </w:r>
      <w:r w:rsidRPr="000E69D5">
        <w:rPr>
          <w:rFonts w:ascii="Times New Roman" w:hAnsi="Times New Roman" w:cs="Times New Roman"/>
          <w:color w:val="000000"/>
          <w:sz w:val="24"/>
          <w:szCs w:val="24"/>
        </w:rPr>
        <w:t xml:space="preserve"> personal information</w:t>
      </w:r>
      <w:r w:rsidRPr="00AE462F">
        <w:rPr>
          <w:rFonts w:ascii="Times New Roman" w:hAnsi="Times New Roman" w:cs="Times New Roman"/>
          <w:sz w:val="24"/>
          <w:szCs w:val="24"/>
        </w:rPr>
        <w:t>.</w:t>
      </w:r>
    </w:p>
    <w:p w:rsidR="003455BC"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11.</w:t>
      </w:r>
      <w:r w:rsidRPr="00AE462F">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4D85" w:rsidRPr="00694282" w:rsidRDefault="000A4D85" w:rsidP="00694282">
      <w:pPr>
        <w:autoSpaceDE w:val="0"/>
        <w:autoSpaceDN w:val="0"/>
        <w:adjustRightInd w:val="0"/>
        <w:spacing w:after="0" w:line="240" w:lineRule="auto"/>
        <w:ind w:firstLine="720"/>
        <w:rPr>
          <w:rFonts w:ascii="Times New Roman" w:hAnsi="Times New Roman" w:cs="Times New Roman"/>
          <w:color w:val="000000"/>
          <w:sz w:val="24"/>
          <w:szCs w:val="24"/>
        </w:rPr>
      </w:pPr>
    </w:p>
    <w:p w:rsidR="003455BC" w:rsidRPr="00694282" w:rsidRDefault="00694282" w:rsidP="00694282">
      <w:pPr>
        <w:autoSpaceDE w:val="0"/>
        <w:autoSpaceDN w:val="0"/>
        <w:adjustRightInd w:val="0"/>
        <w:spacing w:after="0" w:line="240" w:lineRule="auto"/>
        <w:ind w:firstLine="720"/>
        <w:rPr>
          <w:rFonts w:ascii="Times New Roman" w:hAnsi="Times New Roman" w:cs="Times New Roman"/>
          <w:color w:val="000000"/>
          <w:sz w:val="24"/>
          <w:szCs w:val="24"/>
        </w:rPr>
      </w:pPr>
      <w:r w:rsidRPr="00694282">
        <w:rPr>
          <w:rFonts w:ascii="Times New Roman" w:hAnsi="Times New Roman" w:cs="Times New Roman"/>
          <w:color w:val="000000"/>
          <w:sz w:val="24"/>
          <w:szCs w:val="24"/>
        </w:rPr>
        <w:t>Not applicable. No sensitive questions are asked.</w:t>
      </w:r>
    </w:p>
    <w:p w:rsidR="000A4D85" w:rsidRPr="00694282" w:rsidRDefault="000A4D85" w:rsidP="00694282">
      <w:pPr>
        <w:autoSpaceDE w:val="0"/>
        <w:autoSpaceDN w:val="0"/>
        <w:adjustRightInd w:val="0"/>
        <w:spacing w:after="0" w:line="240" w:lineRule="auto"/>
        <w:ind w:firstLine="720"/>
        <w:rPr>
          <w:rFonts w:ascii="Times New Roman" w:hAnsi="Times New Roman" w:cs="Times New Roman"/>
          <w:color w:val="000000"/>
          <w:sz w:val="24"/>
          <w:szCs w:val="24"/>
        </w:rPr>
      </w:pPr>
    </w:p>
    <w:p w:rsidR="00621D43" w:rsidRPr="00AE462F" w:rsidRDefault="00621D43" w:rsidP="00AE462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12.</w:t>
      </w:r>
      <w:r w:rsidRPr="00AE462F">
        <w:rPr>
          <w:rFonts w:ascii="Times New Roman" w:hAnsi="Times New Roman" w:cs="Times New Roman"/>
          <w:b/>
          <w:sz w:val="24"/>
          <w:szCs w:val="24"/>
        </w:rPr>
        <w:tab/>
        <w:t xml:space="preserve">Provide estimates of the hour burden of the collection of information. The statement should: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21D43" w:rsidRPr="00AE462F" w:rsidRDefault="00621D43" w:rsidP="00AE462F">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694282" w:rsidRDefault="00621D43" w:rsidP="00916626">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16626" w:rsidRPr="00916626" w:rsidRDefault="00916626" w:rsidP="00916626">
      <w:pPr>
        <w:pStyle w:val="ListParagraph"/>
        <w:spacing w:after="0" w:line="240" w:lineRule="auto"/>
        <w:rPr>
          <w:rFonts w:ascii="Times New Roman" w:hAnsi="Times New Roman" w:cs="Times New Roman"/>
          <w:b/>
          <w:sz w:val="24"/>
          <w:szCs w:val="24"/>
        </w:rPr>
      </w:pPr>
    </w:p>
    <w:p w:rsidR="0015240B" w:rsidRDefault="00916626" w:rsidP="0091662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table </w:t>
      </w:r>
      <w:r w:rsidRPr="00916626">
        <w:rPr>
          <w:rFonts w:ascii="Times New Roman" w:hAnsi="Times New Roman" w:cs="Times New Roman"/>
          <w:sz w:val="24"/>
          <w:szCs w:val="24"/>
        </w:rPr>
        <w:t xml:space="preserve">below shows the </w:t>
      </w:r>
      <w:r>
        <w:rPr>
          <w:rFonts w:ascii="Times New Roman" w:hAnsi="Times New Roman" w:cs="Times New Roman"/>
          <w:sz w:val="24"/>
          <w:szCs w:val="24"/>
        </w:rPr>
        <w:t>Commission</w:t>
      </w:r>
      <w:r w:rsidRPr="00916626">
        <w:rPr>
          <w:rFonts w:ascii="Times New Roman" w:hAnsi="Times New Roman" w:cs="Times New Roman"/>
          <w:sz w:val="24"/>
          <w:szCs w:val="24"/>
        </w:rPr>
        <w:t>’s estimate</w:t>
      </w:r>
      <w:r>
        <w:rPr>
          <w:rFonts w:ascii="Times New Roman" w:hAnsi="Times New Roman" w:cs="Times New Roman"/>
          <w:sz w:val="24"/>
          <w:szCs w:val="24"/>
        </w:rPr>
        <w:t xml:space="preserve">d hourly burdens and </w:t>
      </w:r>
      <w:r w:rsidRPr="00916626">
        <w:rPr>
          <w:rFonts w:ascii="Times New Roman" w:hAnsi="Times New Roman" w:cs="Times New Roman"/>
          <w:sz w:val="24"/>
          <w:szCs w:val="24"/>
        </w:rPr>
        <w:t xml:space="preserve">the hourly cost burdens for respondents. </w:t>
      </w:r>
      <w:r>
        <w:rPr>
          <w:rFonts w:ascii="Times New Roman" w:hAnsi="Times New Roman" w:cs="Times New Roman"/>
          <w:sz w:val="24"/>
          <w:szCs w:val="24"/>
        </w:rPr>
        <w:t>The</w:t>
      </w:r>
      <w:r w:rsidRPr="00916626">
        <w:rPr>
          <w:rFonts w:ascii="Times New Roman" w:hAnsi="Times New Roman" w:cs="Times New Roman"/>
          <w:sz w:val="24"/>
          <w:szCs w:val="24"/>
        </w:rPr>
        <w:t xml:space="preserve"> </w:t>
      </w:r>
      <w:r>
        <w:rPr>
          <w:rFonts w:ascii="Times New Roman" w:hAnsi="Times New Roman" w:cs="Times New Roman"/>
          <w:sz w:val="24"/>
          <w:szCs w:val="24"/>
        </w:rPr>
        <w:t xml:space="preserve">average </w:t>
      </w:r>
      <w:r w:rsidR="00A20EAE">
        <w:rPr>
          <w:rFonts w:ascii="Times New Roman" w:hAnsi="Times New Roman" w:cs="Times New Roman"/>
          <w:sz w:val="24"/>
          <w:szCs w:val="24"/>
        </w:rPr>
        <w:t xml:space="preserve">hours per response </w:t>
      </w:r>
      <w:r w:rsidRPr="00916626">
        <w:rPr>
          <w:rFonts w:ascii="Times New Roman" w:hAnsi="Times New Roman" w:cs="Times New Roman"/>
          <w:sz w:val="24"/>
          <w:szCs w:val="24"/>
        </w:rPr>
        <w:t xml:space="preserve">were </w:t>
      </w:r>
      <w:r>
        <w:rPr>
          <w:rFonts w:ascii="Times New Roman" w:hAnsi="Times New Roman" w:cs="Times New Roman"/>
          <w:sz w:val="24"/>
          <w:szCs w:val="24"/>
        </w:rPr>
        <w:t xml:space="preserve">provided by the </w:t>
      </w:r>
      <w:r w:rsidRPr="00B0269E">
        <w:rPr>
          <w:rFonts w:ascii="Times New Roman" w:hAnsi="Times New Roman" w:cs="Times New Roman"/>
          <w:color w:val="000000"/>
          <w:sz w:val="24"/>
          <w:szCs w:val="24"/>
        </w:rPr>
        <w:t>tribal gaming commissions and/or tribal gaming operators</w:t>
      </w:r>
      <w:r>
        <w:rPr>
          <w:rFonts w:ascii="Times New Roman" w:hAnsi="Times New Roman" w:cs="Times New Roman"/>
          <w:color w:val="000000"/>
          <w:sz w:val="24"/>
          <w:szCs w:val="24"/>
        </w:rPr>
        <w:t>.</w:t>
      </w:r>
    </w:p>
    <w:p w:rsidR="008C6393" w:rsidRDefault="008C6393" w:rsidP="008C6393">
      <w:pPr>
        <w:pStyle w:val="Default"/>
        <w:tabs>
          <w:tab w:val="left" w:pos="378"/>
        </w:tabs>
        <w:jc w:val="center"/>
      </w:pPr>
      <w:r w:rsidRPr="00427218">
        <w:rPr>
          <w:b/>
          <w:bCs/>
          <w:u w:val="single"/>
        </w:rPr>
        <w:t>ESTIMATED ANNUAL BURDEN</w:t>
      </w:r>
      <w:r w:rsidR="00750F99">
        <w:rPr>
          <w:b/>
          <w:bCs/>
          <w:u w:val="single"/>
        </w:rPr>
        <w:t xml:space="preserve"> HOUR</w:t>
      </w:r>
      <w:r>
        <w:rPr>
          <w:b/>
          <w:bCs/>
          <w:u w:val="single"/>
        </w:rPr>
        <w:t xml:space="preserve"> TOTALS</w:t>
      </w:r>
    </w:p>
    <w:p w:rsidR="008C6393" w:rsidRPr="00002E79" w:rsidRDefault="008C6393" w:rsidP="008C6393">
      <w:pPr>
        <w:pStyle w:val="Default"/>
      </w:pPr>
    </w:p>
    <w:tbl>
      <w:tblPr>
        <w:tblW w:w="9360" w:type="dxa"/>
        <w:tblInd w:w="-252" w:type="dxa"/>
        <w:tblLayout w:type="fixed"/>
        <w:tblLook w:val="04A0" w:firstRow="1" w:lastRow="0" w:firstColumn="1" w:lastColumn="0" w:noHBand="0" w:noVBand="1"/>
      </w:tblPr>
      <w:tblGrid>
        <w:gridCol w:w="1529"/>
        <w:gridCol w:w="1891"/>
        <w:gridCol w:w="2340"/>
        <w:gridCol w:w="1980"/>
        <w:gridCol w:w="1620"/>
      </w:tblGrid>
      <w:tr w:rsidR="00DF0513" w:rsidTr="00DF0513">
        <w:trPr>
          <w:trHeight w:val="745"/>
        </w:trPr>
        <w:tc>
          <w:tcPr>
            <w:tcW w:w="1529"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hideMark/>
          </w:tcPr>
          <w:p w:rsidR="00DF0513" w:rsidRDefault="00DF0513">
            <w:pPr>
              <w:spacing w:before="60" w:after="60" w:line="240" w:lineRule="auto"/>
              <w:ind w:left="-93" w:right="-11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CFR CITE/ COLLECTION</w:t>
            </w:r>
          </w:p>
        </w:tc>
        <w:tc>
          <w:tcPr>
            <w:tcW w:w="189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DF0513" w:rsidRDefault="00DF0513">
            <w:pPr>
              <w:spacing w:before="60" w:after="60" w:line="240" w:lineRule="auto"/>
              <w:ind w:left="-108" w:right="-11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NUMBER OF ANNUAL RESPONDENTS</w:t>
            </w:r>
          </w:p>
        </w:tc>
        <w:tc>
          <w:tcPr>
            <w:tcW w:w="23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DF0513" w:rsidRDefault="00DF0513">
            <w:pPr>
              <w:spacing w:before="60" w:after="60" w:line="240" w:lineRule="auto"/>
              <w:ind w:left="-108" w:right="-11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FREQUENCY OF RESPONSES PER YEAR</w:t>
            </w:r>
          </w:p>
        </w:tc>
        <w:tc>
          <w:tcPr>
            <w:tcW w:w="198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DF0513" w:rsidRDefault="00DF0513">
            <w:pPr>
              <w:spacing w:before="60" w:after="60" w:line="240" w:lineRule="auto"/>
              <w:ind w:left="-108" w:right="-11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ANNUAL RESPONSES</w:t>
            </w:r>
          </w:p>
        </w:tc>
        <w:tc>
          <w:tcPr>
            <w:tcW w:w="162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bottom"/>
            <w:hideMark/>
          </w:tcPr>
          <w:p w:rsidR="00DF0513" w:rsidRDefault="00DF0513">
            <w:pPr>
              <w:spacing w:before="60" w:after="60" w:line="240" w:lineRule="auto"/>
              <w:ind w:left="-108" w:right="-11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HOURS</w:t>
            </w:r>
          </w:p>
        </w:tc>
      </w:tr>
      <w:tr w:rsidR="00DF0513" w:rsidTr="00DF0513">
        <w:trPr>
          <w:trHeight w:val="268"/>
        </w:trPr>
        <w:tc>
          <w:tcPr>
            <w:tcW w:w="1529" w:type="dxa"/>
            <w:tcBorders>
              <w:top w:val="single" w:sz="4" w:space="0" w:color="auto"/>
              <w:left w:val="single" w:sz="4" w:space="0" w:color="auto"/>
              <w:bottom w:val="single" w:sz="4" w:space="0" w:color="auto"/>
              <w:right w:val="single" w:sz="4" w:space="0" w:color="auto"/>
            </w:tcBorders>
            <w:vAlign w:val="bottom"/>
            <w:hideMark/>
          </w:tcPr>
          <w:p w:rsidR="00DF0513" w:rsidRDefault="00DF0513">
            <w:pPr>
              <w:spacing w:after="60" w:line="240" w:lineRule="auto"/>
              <w:rPr>
                <w:rFonts w:ascii="Times New Roman" w:hAnsi="Times New Roman" w:cs="Times New Roman"/>
                <w:bCs/>
                <w:sz w:val="24"/>
                <w:szCs w:val="24"/>
              </w:rPr>
            </w:pPr>
            <w:r>
              <w:rPr>
                <w:rFonts w:ascii="Times New Roman" w:hAnsi="Times New Roman" w:cs="Times New Roman"/>
                <w:bCs/>
                <w:sz w:val="24"/>
                <w:szCs w:val="24"/>
              </w:rPr>
              <w:t>518.3(e); 518.4</w:t>
            </w:r>
          </w:p>
        </w:tc>
        <w:tc>
          <w:tcPr>
            <w:tcW w:w="1891" w:type="dxa"/>
            <w:tcBorders>
              <w:top w:val="nil"/>
              <w:left w:val="single" w:sz="4" w:space="0" w:color="auto"/>
              <w:bottom w:val="single" w:sz="8"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2340" w:type="dxa"/>
            <w:tcBorders>
              <w:top w:val="nil"/>
              <w:left w:val="nil"/>
              <w:bottom w:val="single" w:sz="8"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980" w:type="dxa"/>
            <w:tcBorders>
              <w:top w:val="nil"/>
              <w:left w:val="nil"/>
              <w:bottom w:val="single" w:sz="8"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nil"/>
              <w:left w:val="single" w:sz="4" w:space="0" w:color="auto"/>
              <w:bottom w:val="single" w:sz="8"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1940</w:t>
            </w:r>
          </w:p>
        </w:tc>
      </w:tr>
      <w:tr w:rsidR="00DF0513" w:rsidTr="00DF0513">
        <w:trPr>
          <w:trHeight w:val="330"/>
        </w:trPr>
        <w:tc>
          <w:tcPr>
            <w:tcW w:w="1529" w:type="dxa"/>
            <w:tcBorders>
              <w:top w:val="single" w:sz="4" w:space="0" w:color="auto"/>
              <w:left w:val="single" w:sz="4" w:space="0" w:color="auto"/>
              <w:bottom w:val="single" w:sz="4" w:space="0" w:color="auto"/>
              <w:right w:val="single" w:sz="4" w:space="0" w:color="auto"/>
            </w:tcBorders>
            <w:vAlign w:val="bottom"/>
            <w:hideMark/>
          </w:tcPr>
          <w:p w:rsidR="00DF0513" w:rsidRDefault="00DF0513">
            <w:pPr>
              <w:spacing w:after="60" w:line="240" w:lineRule="auto"/>
              <w:rPr>
                <w:rFonts w:ascii="Times New Roman" w:hAnsi="Times New Roman" w:cs="Times New Roman"/>
                <w:bCs/>
                <w:sz w:val="24"/>
                <w:szCs w:val="24"/>
              </w:rPr>
            </w:pPr>
            <w:r>
              <w:rPr>
                <w:rFonts w:ascii="Times New Roman" w:hAnsi="Times New Roman" w:cs="Times New Roman"/>
                <w:bCs/>
                <w:sz w:val="24"/>
                <w:szCs w:val="24"/>
              </w:rPr>
              <w:t>518.10(a)</w:t>
            </w:r>
          </w:p>
        </w:tc>
        <w:tc>
          <w:tcPr>
            <w:tcW w:w="1891" w:type="dxa"/>
            <w:tcBorders>
              <w:top w:val="nil"/>
              <w:left w:val="single" w:sz="4" w:space="0" w:color="auto"/>
              <w:bottom w:val="single" w:sz="4"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2340" w:type="dxa"/>
            <w:tcBorders>
              <w:top w:val="nil"/>
              <w:left w:val="nil"/>
              <w:bottom w:val="single" w:sz="4"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980" w:type="dxa"/>
            <w:tcBorders>
              <w:top w:val="nil"/>
              <w:left w:val="nil"/>
              <w:bottom w:val="single" w:sz="4"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nil"/>
              <w:left w:val="single" w:sz="4" w:space="0" w:color="auto"/>
              <w:bottom w:val="single" w:sz="4" w:space="0" w:color="auto"/>
              <w:right w:val="single" w:sz="8"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141</w:t>
            </w:r>
          </w:p>
        </w:tc>
      </w:tr>
      <w:tr w:rsidR="00DF0513" w:rsidTr="00DF0513">
        <w:trPr>
          <w:trHeight w:val="330"/>
        </w:trPr>
        <w:tc>
          <w:tcPr>
            <w:tcW w:w="1529" w:type="dxa"/>
            <w:tcBorders>
              <w:top w:val="single" w:sz="4" w:space="0" w:color="auto"/>
              <w:left w:val="single" w:sz="4" w:space="0" w:color="auto"/>
              <w:bottom w:val="single" w:sz="4" w:space="0" w:color="auto"/>
              <w:right w:val="single" w:sz="4" w:space="0" w:color="auto"/>
            </w:tcBorders>
            <w:vAlign w:val="bottom"/>
            <w:hideMark/>
          </w:tcPr>
          <w:p w:rsidR="00DF0513" w:rsidRDefault="00DF0513">
            <w:pPr>
              <w:spacing w:after="60" w:line="240" w:lineRule="auto"/>
              <w:rPr>
                <w:rFonts w:ascii="Times New Roman" w:hAnsi="Times New Roman" w:cs="Times New Roman"/>
                <w:bCs/>
                <w:sz w:val="24"/>
                <w:szCs w:val="24"/>
              </w:rPr>
            </w:pPr>
            <w:r>
              <w:rPr>
                <w:rFonts w:ascii="Times New Roman" w:hAnsi="Times New Roman" w:cs="Times New Roman"/>
                <w:bCs/>
                <w:sz w:val="24"/>
                <w:szCs w:val="24"/>
              </w:rPr>
              <w:t>518.10(b)</w:t>
            </w:r>
          </w:p>
        </w:tc>
        <w:tc>
          <w:tcPr>
            <w:tcW w:w="1891" w:type="dxa"/>
            <w:tcBorders>
              <w:top w:val="single" w:sz="4" w:space="0" w:color="auto"/>
              <w:left w:val="single" w:sz="4" w:space="0" w:color="auto"/>
              <w:bottom w:val="single" w:sz="4" w:space="0" w:color="auto"/>
              <w:right w:val="single" w:sz="4"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11</w:t>
            </w:r>
          </w:p>
        </w:tc>
      </w:tr>
      <w:tr w:rsidR="00DF0513" w:rsidTr="00DF0513">
        <w:trPr>
          <w:trHeight w:val="106"/>
        </w:trPr>
        <w:tc>
          <w:tcPr>
            <w:tcW w:w="1529" w:type="dxa"/>
            <w:tcBorders>
              <w:top w:val="single" w:sz="4" w:space="0" w:color="auto"/>
              <w:left w:val="nil"/>
              <w:bottom w:val="single" w:sz="4" w:space="0" w:color="auto"/>
              <w:right w:val="nil"/>
            </w:tcBorders>
            <w:vAlign w:val="bottom"/>
            <w:hideMark/>
          </w:tcPr>
          <w:p w:rsidR="00DF0513" w:rsidRDefault="00DF0513">
            <w:pPr>
              <w:spacing w:after="0"/>
              <w:rPr>
                <w:rFonts w:cs="Times New Roman"/>
              </w:rPr>
            </w:pPr>
          </w:p>
        </w:tc>
        <w:tc>
          <w:tcPr>
            <w:tcW w:w="1891" w:type="dxa"/>
            <w:tcBorders>
              <w:top w:val="single" w:sz="4" w:space="0" w:color="auto"/>
              <w:left w:val="nil"/>
              <w:bottom w:val="single" w:sz="4" w:space="0" w:color="auto"/>
              <w:right w:val="nil"/>
            </w:tcBorders>
            <w:vAlign w:val="bottom"/>
            <w:hideMark/>
          </w:tcPr>
          <w:p w:rsidR="00DF0513" w:rsidRDefault="00DF0513">
            <w:pPr>
              <w:spacing w:after="0"/>
              <w:rPr>
                <w:rFonts w:cs="Times New Roman"/>
              </w:rPr>
            </w:pPr>
          </w:p>
        </w:tc>
        <w:tc>
          <w:tcPr>
            <w:tcW w:w="2340" w:type="dxa"/>
            <w:tcBorders>
              <w:top w:val="single" w:sz="4" w:space="0" w:color="auto"/>
              <w:left w:val="nil"/>
              <w:bottom w:val="single" w:sz="4" w:space="0" w:color="auto"/>
              <w:right w:val="nil"/>
            </w:tcBorders>
            <w:vAlign w:val="bottom"/>
            <w:hideMark/>
          </w:tcPr>
          <w:p w:rsidR="00DF0513" w:rsidRDefault="00DF0513">
            <w:pPr>
              <w:spacing w:after="0"/>
              <w:rPr>
                <w:rFonts w:cs="Times New Roman"/>
              </w:rPr>
            </w:pPr>
          </w:p>
        </w:tc>
        <w:tc>
          <w:tcPr>
            <w:tcW w:w="1980" w:type="dxa"/>
            <w:tcBorders>
              <w:top w:val="single" w:sz="4" w:space="0" w:color="auto"/>
              <w:left w:val="nil"/>
              <w:bottom w:val="single" w:sz="4" w:space="0" w:color="auto"/>
              <w:right w:val="nil"/>
            </w:tcBorders>
            <w:vAlign w:val="bottom"/>
            <w:hideMark/>
          </w:tcPr>
          <w:p w:rsidR="00DF0513" w:rsidRDefault="00DF0513">
            <w:pPr>
              <w:spacing w:after="0"/>
              <w:rPr>
                <w:rFonts w:cs="Times New Roman"/>
              </w:rPr>
            </w:pPr>
          </w:p>
        </w:tc>
        <w:tc>
          <w:tcPr>
            <w:tcW w:w="1620" w:type="dxa"/>
            <w:tcBorders>
              <w:top w:val="single" w:sz="4" w:space="0" w:color="auto"/>
              <w:left w:val="nil"/>
              <w:bottom w:val="single" w:sz="4" w:space="0" w:color="auto"/>
              <w:right w:val="nil"/>
            </w:tcBorders>
            <w:vAlign w:val="bottom"/>
            <w:hideMark/>
          </w:tcPr>
          <w:p w:rsidR="00DF0513" w:rsidRDefault="00DF0513">
            <w:pPr>
              <w:spacing w:after="0"/>
              <w:rPr>
                <w:rFonts w:cs="Times New Roman"/>
              </w:rPr>
            </w:pPr>
          </w:p>
        </w:tc>
      </w:tr>
      <w:tr w:rsidR="00DF0513" w:rsidTr="00DF0513">
        <w:trPr>
          <w:trHeight w:val="315"/>
        </w:trPr>
        <w:tc>
          <w:tcPr>
            <w:tcW w:w="1529"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DF0513" w:rsidRDefault="00DF0513">
            <w:pPr>
              <w:spacing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891"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2340" w:type="dxa"/>
            <w:tcBorders>
              <w:top w:val="single" w:sz="4" w:space="0" w:color="auto"/>
              <w:left w:val="single" w:sz="4" w:space="0" w:color="auto"/>
              <w:bottom w:val="single" w:sz="4" w:space="0" w:color="auto"/>
              <w:right w:val="single" w:sz="4" w:space="0" w:color="auto"/>
            </w:tcBorders>
            <w:shd w:val="clear" w:color="auto" w:fill="C0C0C0"/>
            <w:vAlign w:val="bottom"/>
          </w:tcPr>
          <w:p w:rsidR="00DF0513" w:rsidRDefault="00DF0513">
            <w:pPr>
              <w:spacing w:after="60" w:line="240" w:lineRule="auto"/>
              <w:jc w:val="right"/>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DF0513" w:rsidRDefault="00DF051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2,092</w:t>
            </w:r>
          </w:p>
        </w:tc>
      </w:tr>
    </w:tbl>
    <w:p w:rsidR="008D66F0" w:rsidRDefault="008D66F0" w:rsidP="00621D43">
      <w:pPr>
        <w:spacing w:after="0" w:line="240" w:lineRule="auto"/>
        <w:ind w:left="360" w:hanging="360"/>
        <w:rPr>
          <w:rFonts w:ascii="Times New Roman" w:hAnsi="Times New Roman" w:cs="Times New Roman"/>
          <w:b/>
          <w:sz w:val="24"/>
          <w:szCs w:val="24"/>
        </w:rPr>
      </w:pPr>
    </w:p>
    <w:p w:rsidR="008D66F0" w:rsidRDefault="008D66F0" w:rsidP="00621D43">
      <w:pPr>
        <w:spacing w:after="0" w:line="240" w:lineRule="auto"/>
        <w:ind w:left="360" w:hanging="360"/>
        <w:rPr>
          <w:rFonts w:ascii="Times New Roman" w:hAnsi="Times New Roman" w:cs="Times New Roman"/>
          <w:b/>
          <w:sz w:val="24"/>
          <w:szCs w:val="24"/>
        </w:rPr>
      </w:pPr>
    </w:p>
    <w:p w:rsidR="00621D43" w:rsidRPr="00833BEC" w:rsidRDefault="00621D43" w:rsidP="00621D43">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w:t>
      </w:r>
      <w:proofErr w:type="spellStart"/>
      <w:r w:rsidRPr="00833BEC">
        <w:rPr>
          <w:rFonts w:ascii="Times New Roman" w:hAnsi="Times New Roman" w:cs="Times New Roman"/>
          <w:b/>
          <w:sz w:val="24"/>
          <w:szCs w:val="24"/>
        </w:rPr>
        <w:t>recordkeepers</w:t>
      </w:r>
      <w:proofErr w:type="spellEnd"/>
      <w:r w:rsidRPr="00833BEC">
        <w:rPr>
          <w:rFonts w:ascii="Times New Roman" w:hAnsi="Times New Roman" w:cs="Times New Roman"/>
          <w:b/>
          <w:sz w:val="24"/>
          <w:szCs w:val="24"/>
        </w:rPr>
        <w:t xml:space="preserve"> resulting from the collection of information. (Do not include the cost of any hour burden shown in Items 12 and 14). </w:t>
      </w:r>
    </w:p>
    <w:p w:rsidR="00621D43" w:rsidRPr="00B81C18" w:rsidRDefault="00621D43" w:rsidP="00621D43">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621D43" w:rsidRPr="00833BEC" w:rsidRDefault="00621D43" w:rsidP="00621D43">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rsidR="003455BC" w:rsidRDefault="00621D43" w:rsidP="001475B1">
      <w:pPr>
        <w:pStyle w:val="ListParagraph"/>
        <w:numPr>
          <w:ilvl w:val="0"/>
          <w:numId w:val="1"/>
        </w:numPr>
        <w:spacing w:after="0" w:line="240" w:lineRule="auto"/>
        <w:rPr>
          <w:rFonts w:ascii="Times New Roman" w:hAnsi="Times New Roman" w:cs="Times New Roman"/>
          <w:sz w:val="24"/>
          <w:szCs w:val="24"/>
        </w:rPr>
      </w:pPr>
      <w:r w:rsidRPr="00833BEC">
        <w:rPr>
          <w:rFonts w:ascii="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33BEC">
        <w:rPr>
          <w:rFonts w:ascii="Times New Roman" w:hAnsi="Times New Roman" w:cs="Times New Roman"/>
          <w:b/>
          <w:sz w:val="24"/>
          <w:szCs w:val="24"/>
        </w:rPr>
        <w:t>government,</w:t>
      </w:r>
      <w:proofErr w:type="gramEnd"/>
      <w:r w:rsidRPr="00833BEC">
        <w:rPr>
          <w:rFonts w:ascii="Times New Roman" w:hAnsi="Times New Roman" w:cs="Times New Roman"/>
          <w:b/>
          <w:sz w:val="24"/>
          <w:szCs w:val="24"/>
        </w:rPr>
        <w:t xml:space="preserve"> or (4) as part of customary and usual business or private practices.</w:t>
      </w:r>
    </w:p>
    <w:p w:rsidR="00E23663" w:rsidRPr="001A4C40" w:rsidRDefault="00E23663" w:rsidP="008A5832">
      <w:pPr>
        <w:pStyle w:val="Default"/>
        <w:tabs>
          <w:tab w:val="left" w:pos="378"/>
        </w:tabs>
        <w:ind w:firstLine="720"/>
      </w:pPr>
    </w:p>
    <w:p w:rsidR="008A5832" w:rsidRDefault="00616D60" w:rsidP="00616D60">
      <w:pPr>
        <w:autoSpaceDE w:val="0"/>
        <w:autoSpaceDN w:val="0"/>
        <w:adjustRightInd w:val="0"/>
        <w:spacing w:after="0" w:line="480" w:lineRule="auto"/>
        <w:ind w:firstLine="720"/>
        <w:rPr>
          <w:rFonts w:ascii="Times New Roman" w:hAnsi="Times New Roman" w:cs="Times New Roman"/>
          <w:sz w:val="24"/>
          <w:szCs w:val="24"/>
        </w:rPr>
      </w:pPr>
      <w:r w:rsidRPr="00616D60">
        <w:rPr>
          <w:rFonts w:ascii="Times New Roman" w:hAnsi="Times New Roman" w:cs="Times New Roman"/>
          <w:sz w:val="24"/>
          <w:szCs w:val="24"/>
        </w:rPr>
        <w:lastRenderedPageBreak/>
        <w:t>The majority of the dollar cost for this information collection (</w:t>
      </w:r>
      <w:r w:rsidRPr="00616D60">
        <w:rPr>
          <w:rFonts w:ascii="Times New Roman" w:eastAsia="Times New Roman" w:hAnsi="Times New Roman" w:cs="Times New Roman"/>
          <w:sz w:val="24"/>
          <w:szCs w:val="24"/>
        </w:rPr>
        <w:t>$</w:t>
      </w:r>
      <w:r w:rsidR="00442E7A">
        <w:rPr>
          <w:rFonts w:ascii="Times New Roman" w:hAnsi="Times New Roman" w:cs="Times New Roman"/>
          <w:sz w:val="24"/>
          <w:szCs w:val="24"/>
        </w:rPr>
        <w:t>821,545</w:t>
      </w:r>
      <w:r w:rsidRPr="00616D60">
        <w:rPr>
          <w:rFonts w:ascii="Times New Roman" w:eastAsia="Times New Roman" w:hAnsi="Times New Roman" w:cs="Times New Roman"/>
          <w:sz w:val="24"/>
          <w:szCs w:val="24"/>
        </w:rPr>
        <w:t>) is the estimated total amount that the</w:t>
      </w:r>
      <w:r>
        <w:rPr>
          <w:rFonts w:ascii="Times New Roman" w:eastAsia="Times New Roman" w:hAnsi="Times New Roman" w:cs="Times New Roman"/>
          <w:sz w:val="24"/>
          <w:szCs w:val="24"/>
        </w:rPr>
        <w:t xml:space="preserve"> </w:t>
      </w:r>
      <w:r w:rsidRPr="00616D60">
        <w:rPr>
          <w:rFonts w:ascii="Times New Roman" w:eastAsia="Times New Roman" w:hAnsi="Times New Roman" w:cs="Times New Roman"/>
          <w:sz w:val="24"/>
          <w:szCs w:val="24"/>
        </w:rPr>
        <w:t xml:space="preserve">tribes </w:t>
      </w:r>
      <w:r w:rsidR="000E57F5">
        <w:rPr>
          <w:rFonts w:ascii="Times New Roman" w:eastAsia="Times New Roman" w:hAnsi="Times New Roman" w:cs="Times New Roman"/>
          <w:sz w:val="24"/>
          <w:szCs w:val="24"/>
        </w:rPr>
        <w:t>will pay</w:t>
      </w:r>
      <w:r w:rsidRPr="00616D60">
        <w:rPr>
          <w:rFonts w:ascii="Times New Roman" w:eastAsia="Times New Roman" w:hAnsi="Times New Roman" w:cs="Times New Roman"/>
          <w:sz w:val="24"/>
          <w:szCs w:val="24"/>
        </w:rPr>
        <w:t xml:space="preserve"> to </w:t>
      </w:r>
      <w:r w:rsidRPr="00616D60">
        <w:rPr>
          <w:rFonts w:ascii="Times New Roman" w:hAnsi="Times New Roman" w:cs="Times New Roman"/>
          <w:sz w:val="24"/>
          <w:szCs w:val="24"/>
        </w:rPr>
        <w:t xml:space="preserve">engage independent CPA firms to </w:t>
      </w:r>
      <w:r w:rsidRPr="00616D60">
        <w:rPr>
          <w:rFonts w:ascii="Times New Roman" w:hAnsi="Times New Roman" w:cs="Times New Roman"/>
          <w:color w:val="000000"/>
          <w:sz w:val="24"/>
          <w:szCs w:val="24"/>
        </w:rPr>
        <w:t>provide</w:t>
      </w:r>
      <w:r w:rsidRPr="00616D60">
        <w:rPr>
          <w:rFonts w:ascii="Times New Roman" w:hAnsi="Times New Roman" w:cs="Times New Roman"/>
          <w:sz w:val="24"/>
          <w:szCs w:val="24"/>
        </w:rPr>
        <w:t xml:space="preserve"> an annual audit of the financial statements of each of the</w:t>
      </w:r>
      <w:r>
        <w:rPr>
          <w:rFonts w:ascii="Times New Roman" w:hAnsi="Times New Roman" w:cs="Times New Roman"/>
          <w:sz w:val="24"/>
          <w:szCs w:val="24"/>
        </w:rPr>
        <w:t>ir</w:t>
      </w:r>
      <w:r w:rsidRPr="00616D60">
        <w:rPr>
          <w:rFonts w:ascii="Times New Roman" w:hAnsi="Times New Roman" w:cs="Times New Roman"/>
          <w:sz w:val="24"/>
          <w:szCs w:val="24"/>
        </w:rPr>
        <w:t xml:space="preserve"> class II and class III gaming operation. The remaining, unspecified total costs were </w:t>
      </w:r>
      <w:r w:rsidR="00D63CB8">
        <w:rPr>
          <w:rFonts w:ascii="Times New Roman" w:hAnsi="Times New Roman" w:cs="Times New Roman"/>
          <w:sz w:val="24"/>
          <w:szCs w:val="24"/>
        </w:rPr>
        <w:t>based on tribal feedback</w:t>
      </w:r>
      <w:r w:rsidRPr="00616D60">
        <w:rPr>
          <w:rFonts w:ascii="Times New Roman" w:hAnsi="Times New Roman" w:cs="Times New Roman"/>
          <w:sz w:val="24"/>
          <w:szCs w:val="24"/>
        </w:rPr>
        <w:t>.</w:t>
      </w:r>
    </w:p>
    <w:p w:rsidR="0075286D" w:rsidRDefault="0075286D" w:rsidP="0075286D">
      <w:pPr>
        <w:pStyle w:val="Default"/>
        <w:tabs>
          <w:tab w:val="left" w:pos="378"/>
        </w:tabs>
        <w:ind w:firstLine="720"/>
        <w:jc w:val="center"/>
      </w:pPr>
      <w:r w:rsidRPr="00427218">
        <w:rPr>
          <w:b/>
          <w:bCs/>
          <w:u w:val="single"/>
        </w:rPr>
        <w:t xml:space="preserve">ESTIMATED ANNUAL </w:t>
      </w:r>
      <w:r>
        <w:rPr>
          <w:b/>
          <w:bCs/>
          <w:u w:val="single"/>
        </w:rPr>
        <w:t>COST TOTALS</w:t>
      </w:r>
    </w:p>
    <w:p w:rsidR="00750F99" w:rsidRDefault="00750F99" w:rsidP="008A5832">
      <w:pPr>
        <w:pStyle w:val="Default"/>
        <w:tabs>
          <w:tab w:val="left" w:pos="378"/>
        </w:tabs>
        <w:ind w:firstLine="720"/>
      </w:pPr>
    </w:p>
    <w:tbl>
      <w:tblPr>
        <w:tblW w:w="8370" w:type="dxa"/>
        <w:tblInd w:w="288" w:type="dxa"/>
        <w:tblLayout w:type="fixed"/>
        <w:tblLook w:val="04A0" w:firstRow="1" w:lastRow="0" w:firstColumn="1" w:lastColumn="0" w:noHBand="0" w:noVBand="1"/>
      </w:tblPr>
      <w:tblGrid>
        <w:gridCol w:w="1800"/>
        <w:gridCol w:w="1620"/>
        <w:gridCol w:w="1890"/>
        <w:gridCol w:w="1800"/>
        <w:gridCol w:w="1260"/>
      </w:tblGrid>
      <w:tr w:rsidR="005F2E86" w:rsidRPr="00E87425" w:rsidTr="00442E7A">
        <w:trPr>
          <w:trHeight w:val="745"/>
        </w:trPr>
        <w:tc>
          <w:tcPr>
            <w:tcW w:w="180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5F2E86" w:rsidRPr="0075286D" w:rsidRDefault="005F2E86" w:rsidP="00F810AF">
            <w:pPr>
              <w:spacing w:before="60" w:after="60" w:line="240" w:lineRule="auto"/>
              <w:ind w:left="-93" w:right="-115"/>
              <w:jc w:val="center"/>
              <w:rPr>
                <w:rFonts w:ascii="Times New Roman" w:eastAsia="Times New Roman" w:hAnsi="Times New Roman" w:cs="Times New Roman"/>
                <w:b/>
                <w:bCs/>
                <w:color w:val="000000"/>
                <w:sz w:val="21"/>
                <w:szCs w:val="21"/>
              </w:rPr>
            </w:pPr>
            <w:r w:rsidRPr="0075286D">
              <w:rPr>
                <w:rFonts w:ascii="Times New Roman" w:eastAsia="Times New Roman" w:hAnsi="Times New Roman" w:cs="Times New Roman"/>
                <w:b/>
                <w:bCs/>
                <w:color w:val="000000"/>
                <w:sz w:val="21"/>
                <w:szCs w:val="21"/>
              </w:rPr>
              <w:t>CFR CITE/ COLLECTION</w:t>
            </w:r>
          </w:p>
        </w:tc>
        <w:tc>
          <w:tcPr>
            <w:tcW w:w="162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F2E86" w:rsidRPr="0075286D" w:rsidRDefault="005F2E86" w:rsidP="00F810AF">
            <w:pPr>
              <w:spacing w:before="60" w:after="60" w:line="240" w:lineRule="auto"/>
              <w:ind w:left="-108" w:right="-115"/>
              <w:jc w:val="center"/>
              <w:rPr>
                <w:rFonts w:ascii="Times New Roman" w:eastAsia="Times New Roman" w:hAnsi="Times New Roman" w:cs="Times New Roman"/>
                <w:b/>
                <w:bCs/>
                <w:sz w:val="21"/>
                <w:szCs w:val="21"/>
              </w:rPr>
            </w:pPr>
            <w:r w:rsidRPr="0075286D">
              <w:rPr>
                <w:rFonts w:ascii="Times New Roman" w:eastAsia="Times New Roman" w:hAnsi="Times New Roman" w:cs="Times New Roman"/>
                <w:b/>
                <w:bCs/>
                <w:sz w:val="21"/>
                <w:szCs w:val="21"/>
              </w:rPr>
              <w:t>NUMBER OF ANNUAL RESPONDENTS</w:t>
            </w:r>
          </w:p>
        </w:tc>
        <w:tc>
          <w:tcPr>
            <w:tcW w:w="189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F2E86" w:rsidRPr="0075286D" w:rsidRDefault="005F2E86" w:rsidP="00F810AF">
            <w:pPr>
              <w:spacing w:before="60" w:after="60" w:line="240" w:lineRule="auto"/>
              <w:ind w:left="-108" w:right="-115"/>
              <w:jc w:val="center"/>
              <w:rPr>
                <w:rFonts w:ascii="Times New Roman" w:eastAsia="Times New Roman" w:hAnsi="Times New Roman" w:cs="Times New Roman"/>
                <w:b/>
                <w:bCs/>
                <w:sz w:val="21"/>
                <w:szCs w:val="21"/>
              </w:rPr>
            </w:pPr>
            <w:r w:rsidRPr="0075286D">
              <w:rPr>
                <w:rFonts w:ascii="Times New Roman" w:eastAsia="Times New Roman" w:hAnsi="Times New Roman" w:cs="Times New Roman"/>
                <w:b/>
                <w:bCs/>
                <w:sz w:val="21"/>
                <w:szCs w:val="21"/>
              </w:rPr>
              <w:t>FREQUENCY OF RESPONSE PER YEAR</w:t>
            </w:r>
          </w:p>
        </w:tc>
        <w:tc>
          <w:tcPr>
            <w:tcW w:w="18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F2E86" w:rsidRPr="0075286D" w:rsidRDefault="005F2E86" w:rsidP="00F810AF">
            <w:pPr>
              <w:spacing w:before="60" w:after="60" w:line="240" w:lineRule="auto"/>
              <w:ind w:left="-108" w:right="-115"/>
              <w:jc w:val="center"/>
              <w:rPr>
                <w:rFonts w:ascii="Times New Roman" w:eastAsia="Times New Roman" w:hAnsi="Times New Roman" w:cs="Times New Roman"/>
                <w:b/>
                <w:bCs/>
                <w:sz w:val="21"/>
                <w:szCs w:val="21"/>
              </w:rPr>
            </w:pPr>
            <w:r w:rsidRPr="0075286D">
              <w:rPr>
                <w:rFonts w:ascii="Times New Roman" w:eastAsia="Times New Roman" w:hAnsi="Times New Roman" w:cs="Times New Roman"/>
                <w:b/>
                <w:bCs/>
                <w:sz w:val="21"/>
                <w:szCs w:val="21"/>
              </w:rPr>
              <w:t>TOTAL ANNUAL RESPONSES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F2E86" w:rsidRPr="0075286D" w:rsidRDefault="005F2E86" w:rsidP="00F810AF">
            <w:pPr>
              <w:spacing w:before="60" w:after="60" w:line="240" w:lineRule="auto"/>
              <w:ind w:left="-115"/>
              <w:jc w:val="center"/>
              <w:rPr>
                <w:rFonts w:ascii="Times New Roman" w:eastAsia="Times New Roman" w:hAnsi="Times New Roman" w:cs="Times New Roman"/>
                <w:b/>
                <w:bCs/>
                <w:sz w:val="21"/>
                <w:szCs w:val="21"/>
              </w:rPr>
            </w:pPr>
            <w:r w:rsidRPr="0075286D">
              <w:rPr>
                <w:rFonts w:ascii="Times New Roman" w:eastAsia="Times New Roman" w:hAnsi="Times New Roman" w:cs="Times New Roman"/>
                <w:b/>
                <w:bCs/>
                <w:sz w:val="21"/>
                <w:szCs w:val="21"/>
              </w:rPr>
              <w:t>TOTAL COSTS</w:t>
            </w:r>
          </w:p>
        </w:tc>
      </w:tr>
      <w:tr w:rsidR="005F2E86" w:rsidRPr="005B3E85" w:rsidTr="00442E7A">
        <w:trPr>
          <w:trHeight w:val="268"/>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5F2E86" w:rsidRPr="002D1857" w:rsidRDefault="005F2E86" w:rsidP="00F810AF">
            <w:pPr>
              <w:spacing w:after="60" w:line="240" w:lineRule="auto"/>
              <w:rPr>
                <w:rFonts w:ascii="Times New Roman" w:hAnsi="Times New Roman" w:cs="Times New Roman"/>
                <w:bCs/>
                <w:sz w:val="24"/>
                <w:szCs w:val="24"/>
              </w:rPr>
            </w:pPr>
            <w:r w:rsidRPr="002D1857">
              <w:rPr>
                <w:rFonts w:ascii="Times New Roman" w:hAnsi="Times New Roman" w:cs="Times New Roman"/>
                <w:bCs/>
                <w:sz w:val="24"/>
                <w:szCs w:val="24"/>
              </w:rPr>
              <w:t>518.3(e); 518.4</w:t>
            </w:r>
          </w:p>
        </w:tc>
        <w:tc>
          <w:tcPr>
            <w:tcW w:w="1620" w:type="dxa"/>
            <w:tcBorders>
              <w:top w:val="nil"/>
              <w:left w:val="single" w:sz="4" w:space="0" w:color="auto"/>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nil"/>
              <w:left w:val="nil"/>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sidRPr="002D1857">
              <w:rPr>
                <w:rFonts w:ascii="Times New Roman" w:hAnsi="Times New Roman" w:cs="Times New Roman"/>
                <w:sz w:val="24"/>
                <w:szCs w:val="24"/>
              </w:rPr>
              <w:t>1</w:t>
            </w:r>
          </w:p>
        </w:tc>
        <w:tc>
          <w:tcPr>
            <w:tcW w:w="1800" w:type="dxa"/>
            <w:tcBorders>
              <w:top w:val="nil"/>
              <w:left w:val="nil"/>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sidRPr="002D1857">
              <w:rPr>
                <w:rFonts w:ascii="Times New Roman" w:hAnsi="Times New Roman" w:cs="Times New Roman"/>
                <w:sz w:val="24"/>
                <w:szCs w:val="24"/>
              </w:rPr>
              <w:t xml:space="preserve">$0 </w:t>
            </w:r>
          </w:p>
        </w:tc>
      </w:tr>
      <w:tr w:rsidR="005F2E86" w:rsidRPr="005B3E85" w:rsidTr="00442E7A">
        <w:trPr>
          <w:trHeight w:val="330"/>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5F2E86" w:rsidRPr="002D1857" w:rsidRDefault="005F2E86" w:rsidP="00F810AF">
            <w:pPr>
              <w:spacing w:after="60" w:line="240" w:lineRule="auto"/>
              <w:rPr>
                <w:rFonts w:ascii="Times New Roman" w:hAnsi="Times New Roman" w:cs="Times New Roman"/>
                <w:bCs/>
                <w:sz w:val="24"/>
                <w:szCs w:val="24"/>
              </w:rPr>
            </w:pPr>
            <w:r w:rsidRPr="002D1857">
              <w:rPr>
                <w:rFonts w:ascii="Times New Roman" w:hAnsi="Times New Roman" w:cs="Times New Roman"/>
                <w:bCs/>
                <w:sz w:val="24"/>
                <w:szCs w:val="24"/>
              </w:rPr>
              <w:t>518.10(a)</w:t>
            </w:r>
          </w:p>
        </w:tc>
        <w:tc>
          <w:tcPr>
            <w:tcW w:w="1620" w:type="dxa"/>
            <w:tcBorders>
              <w:top w:val="nil"/>
              <w:left w:val="single" w:sz="4" w:space="0" w:color="auto"/>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nil"/>
              <w:left w:val="nil"/>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sidRPr="002D1857">
              <w:rPr>
                <w:rFonts w:ascii="Times New Roman" w:hAnsi="Times New Roman" w:cs="Times New Roman"/>
                <w:sz w:val="24"/>
                <w:szCs w:val="24"/>
              </w:rPr>
              <w:t>1</w:t>
            </w:r>
          </w:p>
        </w:tc>
        <w:tc>
          <w:tcPr>
            <w:tcW w:w="1800" w:type="dxa"/>
            <w:tcBorders>
              <w:top w:val="nil"/>
              <w:left w:val="nil"/>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nil"/>
              <w:left w:val="nil"/>
              <w:bottom w:val="single" w:sz="8" w:space="0" w:color="auto"/>
              <w:right w:val="single" w:sz="8" w:space="0" w:color="auto"/>
            </w:tcBorders>
            <w:shd w:val="clear" w:color="auto" w:fill="auto"/>
            <w:vAlign w:val="bottom"/>
          </w:tcPr>
          <w:p w:rsidR="005F2E86" w:rsidRPr="002D1857" w:rsidRDefault="005F2E86" w:rsidP="0022782F">
            <w:pPr>
              <w:spacing w:after="60" w:line="240" w:lineRule="auto"/>
              <w:jc w:val="right"/>
              <w:rPr>
                <w:rFonts w:ascii="Times New Roman" w:hAnsi="Times New Roman" w:cs="Times New Roman"/>
                <w:sz w:val="24"/>
                <w:szCs w:val="24"/>
              </w:rPr>
            </w:pPr>
            <w:r w:rsidRPr="002D1857">
              <w:rPr>
                <w:rFonts w:ascii="Times New Roman" w:hAnsi="Times New Roman" w:cs="Times New Roman"/>
                <w:sz w:val="24"/>
                <w:szCs w:val="24"/>
              </w:rPr>
              <w:t>$</w:t>
            </w:r>
            <w:r>
              <w:rPr>
                <w:rFonts w:ascii="Times New Roman" w:hAnsi="Times New Roman" w:cs="Times New Roman"/>
                <w:sz w:val="24"/>
                <w:szCs w:val="24"/>
              </w:rPr>
              <w:t>821,545</w:t>
            </w:r>
            <w:r w:rsidRPr="002D1857">
              <w:rPr>
                <w:rFonts w:ascii="Times New Roman" w:hAnsi="Times New Roman" w:cs="Times New Roman"/>
                <w:sz w:val="24"/>
                <w:szCs w:val="24"/>
              </w:rPr>
              <w:t xml:space="preserve"> </w:t>
            </w:r>
          </w:p>
        </w:tc>
      </w:tr>
      <w:tr w:rsidR="005F2E86" w:rsidRPr="005B3E85" w:rsidTr="00442E7A">
        <w:trPr>
          <w:trHeight w:val="330"/>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5F2E86" w:rsidRPr="002D1857" w:rsidRDefault="005F2E86" w:rsidP="00F810AF">
            <w:pPr>
              <w:spacing w:after="60" w:line="240" w:lineRule="auto"/>
              <w:rPr>
                <w:rFonts w:ascii="Times New Roman" w:hAnsi="Times New Roman" w:cs="Times New Roman"/>
                <w:bCs/>
                <w:sz w:val="24"/>
                <w:szCs w:val="24"/>
              </w:rPr>
            </w:pPr>
            <w:r w:rsidRPr="002D1857">
              <w:rPr>
                <w:rFonts w:ascii="Times New Roman" w:hAnsi="Times New Roman" w:cs="Times New Roman"/>
                <w:bCs/>
                <w:sz w:val="24"/>
                <w:szCs w:val="24"/>
              </w:rPr>
              <w:t>518.10(b)</w:t>
            </w:r>
          </w:p>
        </w:tc>
        <w:tc>
          <w:tcPr>
            <w:tcW w:w="1620" w:type="dxa"/>
            <w:tcBorders>
              <w:top w:val="nil"/>
              <w:left w:val="single" w:sz="4" w:space="0" w:color="auto"/>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nil"/>
              <w:left w:val="nil"/>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nil"/>
              <w:left w:val="nil"/>
              <w:bottom w:val="single" w:sz="8" w:space="0" w:color="auto"/>
              <w:right w:val="single" w:sz="8" w:space="0" w:color="auto"/>
            </w:tcBorders>
            <w:shd w:val="clear" w:color="auto" w:fill="auto"/>
            <w:vAlign w:val="bottom"/>
          </w:tcPr>
          <w:p w:rsidR="005F2E86" w:rsidRPr="002D1857" w:rsidRDefault="005F2E86" w:rsidP="00F810AF">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nil"/>
              <w:left w:val="nil"/>
              <w:bottom w:val="single" w:sz="8" w:space="0" w:color="auto"/>
              <w:right w:val="single" w:sz="8" w:space="0" w:color="auto"/>
            </w:tcBorders>
            <w:shd w:val="clear" w:color="auto" w:fill="auto"/>
            <w:vAlign w:val="bottom"/>
          </w:tcPr>
          <w:p w:rsidR="005F2E86" w:rsidRPr="002D1857" w:rsidRDefault="005F2E86" w:rsidP="005F2E86">
            <w:pPr>
              <w:spacing w:after="60" w:line="240" w:lineRule="auto"/>
              <w:jc w:val="right"/>
              <w:rPr>
                <w:rFonts w:ascii="Times New Roman" w:hAnsi="Times New Roman" w:cs="Times New Roman"/>
                <w:sz w:val="24"/>
                <w:szCs w:val="24"/>
              </w:rPr>
            </w:pPr>
            <w:r w:rsidRPr="002D1857">
              <w:rPr>
                <w:rFonts w:ascii="Times New Roman" w:hAnsi="Times New Roman" w:cs="Times New Roman"/>
                <w:sz w:val="24"/>
                <w:szCs w:val="24"/>
              </w:rPr>
              <w:t>$</w:t>
            </w:r>
            <w:r>
              <w:rPr>
                <w:rFonts w:ascii="Times New Roman" w:hAnsi="Times New Roman" w:cs="Times New Roman"/>
                <w:sz w:val="24"/>
                <w:szCs w:val="24"/>
              </w:rPr>
              <w:t>0</w:t>
            </w:r>
            <w:r w:rsidRPr="002D1857">
              <w:rPr>
                <w:rFonts w:ascii="Times New Roman" w:hAnsi="Times New Roman" w:cs="Times New Roman"/>
                <w:sz w:val="24"/>
                <w:szCs w:val="24"/>
              </w:rPr>
              <w:t xml:space="preserve"> </w:t>
            </w:r>
          </w:p>
        </w:tc>
      </w:tr>
      <w:tr w:rsidR="005F2E86" w:rsidRPr="005B3E85" w:rsidTr="00442E7A">
        <w:trPr>
          <w:trHeight w:val="106"/>
        </w:trPr>
        <w:tc>
          <w:tcPr>
            <w:tcW w:w="1800" w:type="dxa"/>
            <w:tcBorders>
              <w:top w:val="single" w:sz="4" w:space="0" w:color="auto"/>
              <w:left w:val="nil"/>
              <w:bottom w:val="single" w:sz="4" w:space="0" w:color="auto"/>
              <w:right w:val="nil"/>
            </w:tcBorders>
            <w:shd w:val="clear" w:color="auto" w:fill="auto"/>
            <w:vAlign w:val="bottom"/>
            <w:hideMark/>
          </w:tcPr>
          <w:p w:rsidR="005F2E86" w:rsidRPr="001F0E37" w:rsidRDefault="005F2E86" w:rsidP="001F0E37">
            <w:pPr>
              <w:spacing w:after="0" w:line="240" w:lineRule="auto"/>
              <w:rPr>
                <w:rFonts w:ascii="Times New Roman" w:eastAsia="Times New Roman" w:hAnsi="Times New Roman" w:cs="Times New Roman"/>
                <w:b/>
                <w:bCs/>
                <w:sz w:val="4"/>
                <w:szCs w:val="4"/>
              </w:rPr>
            </w:pPr>
          </w:p>
        </w:tc>
        <w:tc>
          <w:tcPr>
            <w:tcW w:w="1620" w:type="dxa"/>
            <w:tcBorders>
              <w:top w:val="nil"/>
              <w:left w:val="nil"/>
              <w:bottom w:val="single" w:sz="4" w:space="0" w:color="auto"/>
              <w:right w:val="nil"/>
            </w:tcBorders>
            <w:shd w:val="clear" w:color="auto" w:fill="auto"/>
            <w:vAlign w:val="bottom"/>
            <w:hideMark/>
          </w:tcPr>
          <w:p w:rsidR="005F2E86" w:rsidRPr="001F0E37" w:rsidRDefault="005F2E86" w:rsidP="001F0E37">
            <w:pPr>
              <w:spacing w:after="0" w:line="240" w:lineRule="auto"/>
              <w:jc w:val="right"/>
              <w:rPr>
                <w:rFonts w:ascii="Times New Roman" w:eastAsia="Times New Roman" w:hAnsi="Times New Roman" w:cs="Times New Roman"/>
                <w:sz w:val="4"/>
                <w:szCs w:val="4"/>
              </w:rPr>
            </w:pPr>
          </w:p>
        </w:tc>
        <w:tc>
          <w:tcPr>
            <w:tcW w:w="1890" w:type="dxa"/>
            <w:tcBorders>
              <w:top w:val="nil"/>
              <w:left w:val="nil"/>
              <w:bottom w:val="single" w:sz="4" w:space="0" w:color="auto"/>
              <w:right w:val="nil"/>
            </w:tcBorders>
            <w:shd w:val="clear" w:color="auto" w:fill="auto"/>
            <w:vAlign w:val="bottom"/>
            <w:hideMark/>
          </w:tcPr>
          <w:p w:rsidR="005F2E86" w:rsidRPr="001F0E37" w:rsidRDefault="005F2E86" w:rsidP="001F0E37">
            <w:pPr>
              <w:spacing w:after="0" w:line="240" w:lineRule="auto"/>
              <w:jc w:val="center"/>
              <w:rPr>
                <w:rFonts w:ascii="Times New Roman" w:eastAsia="Times New Roman" w:hAnsi="Times New Roman" w:cs="Times New Roman"/>
                <w:sz w:val="4"/>
                <w:szCs w:val="4"/>
              </w:rPr>
            </w:pPr>
          </w:p>
        </w:tc>
        <w:tc>
          <w:tcPr>
            <w:tcW w:w="1800" w:type="dxa"/>
            <w:tcBorders>
              <w:top w:val="nil"/>
              <w:left w:val="nil"/>
              <w:bottom w:val="single" w:sz="4" w:space="0" w:color="auto"/>
              <w:right w:val="nil"/>
            </w:tcBorders>
            <w:shd w:val="clear" w:color="auto" w:fill="auto"/>
            <w:vAlign w:val="bottom"/>
            <w:hideMark/>
          </w:tcPr>
          <w:p w:rsidR="005F2E86" w:rsidRPr="001F0E37" w:rsidRDefault="005F2E86" w:rsidP="001F0E37">
            <w:pPr>
              <w:spacing w:after="0" w:line="240" w:lineRule="auto"/>
              <w:jc w:val="right"/>
              <w:rPr>
                <w:rFonts w:ascii="Times New Roman" w:eastAsia="Times New Roman" w:hAnsi="Times New Roman" w:cs="Times New Roman"/>
                <w:sz w:val="4"/>
                <w:szCs w:val="4"/>
              </w:rPr>
            </w:pPr>
          </w:p>
        </w:tc>
        <w:tc>
          <w:tcPr>
            <w:tcW w:w="1260" w:type="dxa"/>
            <w:tcBorders>
              <w:top w:val="nil"/>
              <w:left w:val="nil"/>
              <w:bottom w:val="single" w:sz="4" w:space="0" w:color="auto"/>
              <w:right w:val="nil"/>
            </w:tcBorders>
            <w:shd w:val="clear" w:color="auto" w:fill="auto"/>
            <w:vAlign w:val="bottom"/>
            <w:hideMark/>
          </w:tcPr>
          <w:p w:rsidR="005F2E86" w:rsidRPr="001F0E37" w:rsidRDefault="005F2E86" w:rsidP="001F0E37">
            <w:pPr>
              <w:spacing w:after="0" w:line="240" w:lineRule="auto"/>
              <w:jc w:val="right"/>
              <w:rPr>
                <w:rFonts w:ascii="Times New Roman" w:eastAsia="Times New Roman" w:hAnsi="Times New Roman" w:cs="Times New Roman"/>
                <w:sz w:val="4"/>
                <w:szCs w:val="4"/>
              </w:rPr>
            </w:pPr>
          </w:p>
        </w:tc>
      </w:tr>
      <w:tr w:rsidR="005F2E86" w:rsidRPr="005B3E85" w:rsidTr="00442E7A">
        <w:trPr>
          <w:trHeight w:val="62"/>
        </w:trPr>
        <w:tc>
          <w:tcPr>
            <w:tcW w:w="180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5F2E86" w:rsidRPr="002D1857" w:rsidRDefault="005F2E86" w:rsidP="001F0E37">
            <w:pPr>
              <w:spacing w:after="0" w:line="240" w:lineRule="auto"/>
              <w:rPr>
                <w:rFonts w:ascii="Times New Roman" w:eastAsia="Times New Roman" w:hAnsi="Times New Roman" w:cs="Times New Roman"/>
                <w:b/>
                <w:bCs/>
                <w:sz w:val="24"/>
                <w:szCs w:val="24"/>
              </w:rPr>
            </w:pPr>
            <w:r w:rsidRPr="002D1857">
              <w:rPr>
                <w:rFonts w:ascii="Times New Roman" w:eastAsia="Times New Roman" w:hAnsi="Times New Roman" w:cs="Times New Roman"/>
                <w:b/>
                <w:bCs/>
                <w:sz w:val="24"/>
                <w:szCs w:val="24"/>
              </w:rPr>
              <w:t>TOTAL</w:t>
            </w:r>
          </w:p>
        </w:tc>
        <w:tc>
          <w:tcPr>
            <w:tcW w:w="1620" w:type="dxa"/>
            <w:tcBorders>
              <w:top w:val="single" w:sz="4" w:space="0" w:color="auto"/>
              <w:left w:val="single" w:sz="4" w:space="0" w:color="auto"/>
              <w:bottom w:val="single" w:sz="4" w:space="0" w:color="auto"/>
              <w:right w:val="single" w:sz="4" w:space="0" w:color="auto"/>
            </w:tcBorders>
            <w:shd w:val="clear" w:color="000000" w:fill="C0C0C0"/>
            <w:vAlign w:val="bottom"/>
          </w:tcPr>
          <w:p w:rsidR="005F2E86" w:rsidRPr="002D1857" w:rsidRDefault="005F2E86" w:rsidP="001F0E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890" w:type="dxa"/>
            <w:tcBorders>
              <w:top w:val="single" w:sz="4" w:space="0" w:color="auto"/>
              <w:left w:val="single" w:sz="4" w:space="0" w:color="auto"/>
              <w:bottom w:val="single" w:sz="4" w:space="0" w:color="auto"/>
              <w:right w:val="single" w:sz="4" w:space="0" w:color="auto"/>
            </w:tcBorders>
            <w:shd w:val="clear" w:color="000000" w:fill="C0C0C0"/>
            <w:vAlign w:val="bottom"/>
          </w:tcPr>
          <w:p w:rsidR="005F2E86" w:rsidRPr="002D1857" w:rsidRDefault="005F2E86" w:rsidP="001F0E37">
            <w:pPr>
              <w:spacing w:after="0" w:line="240" w:lineRule="auto"/>
              <w:jc w:val="right"/>
              <w:rPr>
                <w:rFonts w:ascii="Times New Roman" w:hAnsi="Times New Roman" w:cs="Times New Roman"/>
                <w:sz w:val="24"/>
                <w:szCs w:val="24"/>
              </w:rPr>
            </w:pPr>
            <w:r w:rsidRPr="002D1857">
              <w:rPr>
                <w:rFonts w:ascii="Times New Roman" w:hAnsi="Times New Roman" w:cs="Times New Roman"/>
                <w:sz w:val="24"/>
                <w:szCs w:val="24"/>
              </w:rPr>
              <w:t xml:space="preserve"> </w:t>
            </w:r>
          </w:p>
        </w:tc>
        <w:tc>
          <w:tcPr>
            <w:tcW w:w="1800" w:type="dxa"/>
            <w:tcBorders>
              <w:top w:val="single" w:sz="4" w:space="0" w:color="auto"/>
              <w:left w:val="single" w:sz="4" w:space="0" w:color="auto"/>
              <w:bottom w:val="single" w:sz="4" w:space="0" w:color="auto"/>
              <w:right w:val="single" w:sz="4" w:space="0" w:color="auto"/>
            </w:tcBorders>
            <w:shd w:val="clear" w:color="000000" w:fill="C0C0C0"/>
            <w:vAlign w:val="bottom"/>
          </w:tcPr>
          <w:p w:rsidR="005F2E86" w:rsidRPr="002D1857" w:rsidRDefault="005F2E86" w:rsidP="001F0E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260" w:type="dxa"/>
            <w:tcBorders>
              <w:top w:val="single" w:sz="4" w:space="0" w:color="auto"/>
              <w:left w:val="single" w:sz="4" w:space="0" w:color="auto"/>
              <w:bottom w:val="single" w:sz="4" w:space="0" w:color="auto"/>
              <w:right w:val="single" w:sz="4" w:space="0" w:color="auto"/>
            </w:tcBorders>
            <w:shd w:val="clear" w:color="000000" w:fill="C0C0C0"/>
            <w:vAlign w:val="bottom"/>
          </w:tcPr>
          <w:p w:rsidR="005F2E86" w:rsidRPr="002D1857" w:rsidRDefault="005F2E86" w:rsidP="005F2E86">
            <w:pPr>
              <w:spacing w:after="0" w:line="240" w:lineRule="auto"/>
              <w:jc w:val="right"/>
              <w:rPr>
                <w:rFonts w:ascii="Times New Roman" w:hAnsi="Times New Roman" w:cs="Times New Roman"/>
                <w:sz w:val="24"/>
                <w:szCs w:val="24"/>
              </w:rPr>
            </w:pPr>
            <w:r w:rsidRPr="002D1857">
              <w:rPr>
                <w:rFonts w:ascii="Times New Roman" w:hAnsi="Times New Roman" w:cs="Times New Roman"/>
                <w:sz w:val="24"/>
                <w:szCs w:val="24"/>
              </w:rPr>
              <w:t>$</w:t>
            </w:r>
            <w:r>
              <w:rPr>
                <w:rFonts w:ascii="Times New Roman" w:hAnsi="Times New Roman" w:cs="Times New Roman"/>
                <w:sz w:val="24"/>
                <w:szCs w:val="24"/>
              </w:rPr>
              <w:t>821,545</w:t>
            </w:r>
            <w:r w:rsidRPr="002D1857">
              <w:rPr>
                <w:rFonts w:ascii="Times New Roman" w:hAnsi="Times New Roman" w:cs="Times New Roman"/>
                <w:sz w:val="24"/>
                <w:szCs w:val="24"/>
              </w:rPr>
              <w:t xml:space="preserve"> </w:t>
            </w:r>
          </w:p>
        </w:tc>
      </w:tr>
    </w:tbl>
    <w:p w:rsidR="008A5832" w:rsidRDefault="008A5832" w:rsidP="008A5832">
      <w:pPr>
        <w:pStyle w:val="Default"/>
        <w:tabs>
          <w:tab w:val="left" w:pos="378"/>
        </w:tabs>
        <w:ind w:firstLine="720"/>
      </w:pPr>
    </w:p>
    <w:p w:rsidR="003455BC" w:rsidRPr="00EF1BD3" w:rsidRDefault="00621D43" w:rsidP="001475B1">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833BEC">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F1BD3" w:rsidRDefault="00EF1BD3" w:rsidP="00361B43">
      <w:pPr>
        <w:pStyle w:val="Default"/>
        <w:tabs>
          <w:tab w:val="left" w:pos="378"/>
        </w:tabs>
        <w:ind w:firstLine="720"/>
      </w:pPr>
    </w:p>
    <w:p w:rsidR="00361B43" w:rsidRDefault="00D36954" w:rsidP="00B04401">
      <w:pPr>
        <w:pStyle w:val="Default"/>
        <w:tabs>
          <w:tab w:val="left" w:pos="378"/>
        </w:tabs>
        <w:spacing w:line="480" w:lineRule="auto"/>
        <w:ind w:firstLine="720"/>
      </w:pPr>
      <w:r>
        <w:t>The Commission determined its cost and burden hour estimates</w:t>
      </w:r>
      <w:r w:rsidRPr="00427218">
        <w:t>, inclusive of operational expenses</w:t>
      </w:r>
      <w:r>
        <w:t>, b</w:t>
      </w:r>
      <w:r w:rsidRPr="00427218">
        <w:t xml:space="preserve">ased on the workflows of the </w:t>
      </w:r>
      <w:r>
        <w:t>agency</w:t>
      </w:r>
      <w:r w:rsidRPr="00427218">
        <w:t>,</w:t>
      </w:r>
      <w:r>
        <w:t xml:space="preserve"> and</w:t>
      </w:r>
      <w:r w:rsidRPr="00427218">
        <w:t xml:space="preserve"> </w:t>
      </w:r>
      <w:r>
        <w:t>the</w:t>
      </w:r>
      <w:r w:rsidRPr="00427218">
        <w:t xml:space="preserve"> functions specific to the receipt, recordation</w:t>
      </w:r>
      <w:r>
        <w:t>,</w:t>
      </w:r>
      <w:r w:rsidRPr="00427218">
        <w:t xml:space="preserve"> and analysis of </w:t>
      </w:r>
      <w:r>
        <w:t xml:space="preserve">the </w:t>
      </w:r>
      <w:r w:rsidRPr="00427218">
        <w:t xml:space="preserve">submissions. </w:t>
      </w:r>
      <w:r w:rsidRPr="00D94EEA">
        <w:t xml:space="preserve">As a general matter, </w:t>
      </w:r>
      <w:r>
        <w:t xml:space="preserve">the </w:t>
      </w:r>
      <w:r w:rsidRPr="00D94EEA">
        <w:t>cost rate was based upon</w:t>
      </w:r>
      <w:r>
        <w:t xml:space="preserve"> the</w:t>
      </w:r>
      <w:r w:rsidRPr="00D94EEA">
        <w:t xml:space="preserve"> </w:t>
      </w:r>
      <w:r>
        <w:t>hourly</w:t>
      </w:r>
      <w:r w:rsidRPr="00D94EEA">
        <w:t xml:space="preserve"> rate of</w:t>
      </w:r>
      <w:r>
        <w:t xml:space="preserve"> </w:t>
      </w:r>
      <w:r w:rsidRPr="00D94EEA">
        <w:t>personnel assigned to task. Support services are included in cost estimates.</w:t>
      </w:r>
    </w:p>
    <w:p w:rsidR="00002E79" w:rsidRDefault="00002E79" w:rsidP="00002E79">
      <w:pPr>
        <w:pStyle w:val="Default"/>
        <w:tabs>
          <w:tab w:val="left" w:pos="378"/>
        </w:tabs>
        <w:jc w:val="center"/>
      </w:pPr>
      <w:r w:rsidRPr="00427218">
        <w:rPr>
          <w:b/>
          <w:bCs/>
          <w:u w:val="single"/>
        </w:rPr>
        <w:t xml:space="preserve">ESTIMATED ANNUAL </w:t>
      </w:r>
      <w:r w:rsidR="008413B8">
        <w:rPr>
          <w:b/>
          <w:bCs/>
          <w:u w:val="single"/>
        </w:rPr>
        <w:t xml:space="preserve">AGENCY </w:t>
      </w:r>
      <w:r w:rsidRPr="00427218">
        <w:rPr>
          <w:b/>
          <w:bCs/>
          <w:u w:val="single"/>
        </w:rPr>
        <w:t>BURDEN</w:t>
      </w:r>
      <w:r>
        <w:rPr>
          <w:b/>
          <w:bCs/>
          <w:u w:val="single"/>
        </w:rPr>
        <w:t xml:space="preserve"> TOTALS</w:t>
      </w:r>
    </w:p>
    <w:p w:rsidR="00002E79" w:rsidRPr="00002E79" w:rsidRDefault="00002E79" w:rsidP="00002E79">
      <w:pPr>
        <w:pStyle w:val="Default"/>
      </w:pPr>
    </w:p>
    <w:tbl>
      <w:tblPr>
        <w:tblW w:w="9630" w:type="dxa"/>
        <w:tblInd w:w="18" w:type="dxa"/>
        <w:tblLayout w:type="fixed"/>
        <w:tblLook w:val="04A0" w:firstRow="1" w:lastRow="0" w:firstColumn="1" w:lastColumn="0" w:noHBand="0" w:noVBand="1"/>
      </w:tblPr>
      <w:tblGrid>
        <w:gridCol w:w="1350"/>
        <w:gridCol w:w="1530"/>
        <w:gridCol w:w="1350"/>
        <w:gridCol w:w="1170"/>
        <w:gridCol w:w="1170"/>
        <w:gridCol w:w="810"/>
        <w:gridCol w:w="1170"/>
        <w:gridCol w:w="1080"/>
      </w:tblGrid>
      <w:tr w:rsidR="00002E79" w:rsidRPr="00E87425" w:rsidTr="00651570">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002E79" w:rsidRPr="005B3E85" w:rsidRDefault="00002E79" w:rsidP="00651570">
            <w:pPr>
              <w:spacing w:before="60" w:after="60" w:line="240" w:lineRule="auto"/>
              <w:ind w:left="-93" w:right="-115"/>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02E79" w:rsidRPr="005B3E85" w:rsidRDefault="00002E79" w:rsidP="00651570">
            <w:pPr>
              <w:spacing w:before="60" w:after="60" w:line="240" w:lineRule="auto"/>
              <w:ind w:left="-108"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NUMBER OF ANNUAL RESPONDENTS</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02E79" w:rsidRPr="005B3E85" w:rsidRDefault="00002E79" w:rsidP="00651570">
            <w:pPr>
              <w:spacing w:before="60" w:after="60" w:line="240" w:lineRule="auto"/>
              <w:ind w:left="-108"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FREQUENCY OF RESPONSE PER YEAR</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02E79" w:rsidRPr="005B3E85" w:rsidRDefault="00002E79" w:rsidP="00651570">
            <w:pPr>
              <w:spacing w:before="60" w:after="60" w:line="240" w:lineRule="auto"/>
              <w:ind w:left="-108"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ANNUAL RESPONSES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02E79" w:rsidRPr="005B3E85" w:rsidRDefault="008413B8" w:rsidP="00651570">
            <w:pPr>
              <w:spacing w:before="60" w:after="60" w:line="240" w:lineRule="auto"/>
              <w:ind w:left="-108"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REVIEW</w:t>
            </w:r>
            <w:r w:rsidR="00002E79">
              <w:rPr>
                <w:rFonts w:ascii="Times New Roman" w:eastAsia="Times New Roman" w:hAnsi="Times New Roman" w:cs="Times New Roman"/>
                <w:b/>
                <w:bCs/>
                <w:sz w:val="18"/>
                <w:szCs w:val="18"/>
              </w:rPr>
              <w:t xml:space="preserve"> HOURS PER RESPONSE</w:t>
            </w:r>
          </w:p>
        </w:tc>
        <w:tc>
          <w:tcPr>
            <w:tcW w:w="81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02E79" w:rsidRPr="005B3E85" w:rsidRDefault="00002E79" w:rsidP="00651570">
            <w:pPr>
              <w:spacing w:before="60" w:after="60" w:line="240" w:lineRule="auto"/>
              <w:ind w:left="-108"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HOURS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02E79" w:rsidRPr="005B3E85" w:rsidRDefault="008413B8" w:rsidP="00651570">
            <w:pPr>
              <w:spacing w:after="60" w:line="240" w:lineRule="auto"/>
              <w:ind w:left="-115" w:righ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HOURLY RATE</w:t>
            </w:r>
            <w:r w:rsidR="00002E79" w:rsidRPr="005B3E85">
              <w:rPr>
                <w:rFonts w:ascii="Times New Roman" w:eastAsia="Times New Roman" w:hAnsi="Times New Roman" w:cs="Times New Roman"/>
                <w:b/>
                <w:bCs/>
                <w:sz w:val="18"/>
                <w:szCs w:val="18"/>
              </w:rPr>
              <w:t xml:space="preserve"> </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02E79" w:rsidRPr="005B3E85" w:rsidRDefault="00002E79" w:rsidP="00651570">
            <w:pPr>
              <w:spacing w:before="60" w:after="60" w:line="240" w:lineRule="auto"/>
              <w:ind w:left="-115"/>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w:t>
            </w:r>
            <w:r w:rsidR="008413B8">
              <w:rPr>
                <w:rFonts w:ascii="Times New Roman" w:eastAsia="Times New Roman" w:hAnsi="Times New Roman" w:cs="Times New Roman"/>
                <w:b/>
                <w:bCs/>
                <w:sz w:val="18"/>
                <w:szCs w:val="18"/>
              </w:rPr>
              <w:t xml:space="preserve"> AGENCY</w:t>
            </w:r>
            <w:r>
              <w:rPr>
                <w:rFonts w:ascii="Times New Roman" w:eastAsia="Times New Roman" w:hAnsi="Times New Roman" w:cs="Times New Roman"/>
                <w:b/>
                <w:bCs/>
                <w:sz w:val="18"/>
                <w:szCs w:val="18"/>
              </w:rPr>
              <w:t xml:space="preserve"> COSTS</w:t>
            </w:r>
          </w:p>
        </w:tc>
      </w:tr>
      <w:tr w:rsidR="00714A20" w:rsidRPr="005B3E85" w:rsidTr="00651570">
        <w:trPr>
          <w:trHeight w:val="268"/>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714A20" w:rsidRPr="0038174F" w:rsidRDefault="00714A20" w:rsidP="00651570">
            <w:pPr>
              <w:spacing w:after="60" w:line="240" w:lineRule="auto"/>
              <w:rPr>
                <w:rFonts w:ascii="Times New Roman" w:hAnsi="Times New Roman" w:cs="Times New Roman"/>
                <w:bCs/>
                <w:sz w:val="24"/>
                <w:szCs w:val="24"/>
              </w:rPr>
            </w:pPr>
            <w:r w:rsidRPr="0038174F">
              <w:rPr>
                <w:rFonts w:ascii="Times New Roman" w:hAnsi="Times New Roman" w:cs="Times New Roman"/>
                <w:bCs/>
                <w:sz w:val="24"/>
                <w:szCs w:val="24"/>
              </w:rPr>
              <w:t>518.3(e); 518.4</w:t>
            </w:r>
          </w:p>
        </w:tc>
        <w:tc>
          <w:tcPr>
            <w:tcW w:w="1530" w:type="dxa"/>
            <w:tcBorders>
              <w:top w:val="nil"/>
              <w:left w:val="single" w:sz="4" w:space="0" w:color="auto"/>
              <w:bottom w:val="single" w:sz="8" w:space="0" w:color="auto"/>
              <w:right w:val="single" w:sz="8" w:space="0" w:color="auto"/>
            </w:tcBorders>
            <w:shd w:val="clear" w:color="auto" w:fill="auto"/>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nil"/>
              <w:bottom w:val="single" w:sz="8" w:space="0" w:color="auto"/>
              <w:right w:val="single" w:sz="8" w:space="0" w:color="auto"/>
            </w:tcBorders>
            <w:shd w:val="clear" w:color="auto" w:fill="auto"/>
            <w:vAlign w:val="bottom"/>
          </w:tcPr>
          <w:p w:rsidR="00714A20" w:rsidRPr="0038174F" w:rsidRDefault="00714A20" w:rsidP="00651570">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14A20">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216</w:t>
            </w:r>
          </w:p>
        </w:tc>
        <w:tc>
          <w:tcPr>
            <w:tcW w:w="810" w:type="dxa"/>
            <w:tcBorders>
              <w:top w:val="nil"/>
              <w:left w:val="nil"/>
              <w:bottom w:val="single" w:sz="8" w:space="0" w:color="auto"/>
              <w:right w:val="single" w:sz="8" w:space="0" w:color="auto"/>
            </w:tcBorders>
            <w:shd w:val="clear" w:color="auto" w:fill="auto"/>
            <w:vAlign w:val="bottom"/>
          </w:tcPr>
          <w:p w:rsidR="00714A20" w:rsidRPr="0038174F" w:rsidRDefault="007C2A0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216</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14A20">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$60</w:t>
            </w:r>
          </w:p>
        </w:tc>
        <w:tc>
          <w:tcPr>
            <w:tcW w:w="1080" w:type="dxa"/>
            <w:tcBorders>
              <w:top w:val="nil"/>
              <w:left w:val="nil"/>
              <w:bottom w:val="single" w:sz="8" w:space="0" w:color="auto"/>
              <w:right w:val="single" w:sz="8" w:space="0" w:color="auto"/>
            </w:tcBorders>
            <w:shd w:val="clear" w:color="auto" w:fill="auto"/>
            <w:vAlign w:val="bottom"/>
          </w:tcPr>
          <w:p w:rsidR="00714A20" w:rsidRPr="0038174F" w:rsidRDefault="00714A20" w:rsidP="007C2A03">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w:t>
            </w:r>
            <w:r w:rsidR="007C2A03">
              <w:rPr>
                <w:rFonts w:ascii="Times New Roman" w:hAnsi="Times New Roman" w:cs="Times New Roman"/>
                <w:sz w:val="24"/>
                <w:szCs w:val="24"/>
              </w:rPr>
              <w:t>12,960</w:t>
            </w:r>
          </w:p>
        </w:tc>
      </w:tr>
      <w:tr w:rsidR="00714A20" w:rsidRPr="005B3E85" w:rsidTr="00651570">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714A20" w:rsidRPr="0038174F" w:rsidRDefault="00714A20" w:rsidP="00651570">
            <w:pPr>
              <w:spacing w:after="60" w:line="240" w:lineRule="auto"/>
              <w:rPr>
                <w:rFonts w:ascii="Times New Roman" w:hAnsi="Times New Roman" w:cs="Times New Roman"/>
                <w:bCs/>
                <w:sz w:val="24"/>
                <w:szCs w:val="24"/>
              </w:rPr>
            </w:pPr>
            <w:r w:rsidRPr="0038174F">
              <w:rPr>
                <w:rFonts w:ascii="Times New Roman" w:hAnsi="Times New Roman" w:cs="Times New Roman"/>
                <w:bCs/>
                <w:sz w:val="24"/>
                <w:szCs w:val="24"/>
              </w:rPr>
              <w:t>518.10(a)</w:t>
            </w:r>
          </w:p>
        </w:tc>
        <w:tc>
          <w:tcPr>
            <w:tcW w:w="1530" w:type="dxa"/>
            <w:tcBorders>
              <w:top w:val="nil"/>
              <w:left w:val="single" w:sz="4" w:space="0" w:color="auto"/>
              <w:bottom w:val="single" w:sz="8" w:space="0" w:color="auto"/>
              <w:right w:val="single" w:sz="8" w:space="0" w:color="auto"/>
            </w:tcBorders>
            <w:shd w:val="clear" w:color="auto" w:fill="auto"/>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nil"/>
              <w:left w:val="nil"/>
              <w:bottom w:val="single" w:sz="8" w:space="0" w:color="auto"/>
              <w:right w:val="single" w:sz="8" w:space="0" w:color="auto"/>
            </w:tcBorders>
            <w:shd w:val="clear" w:color="auto" w:fill="auto"/>
            <w:vAlign w:val="bottom"/>
          </w:tcPr>
          <w:p w:rsidR="00714A20" w:rsidRPr="0038174F" w:rsidRDefault="00714A20" w:rsidP="00651570">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C2A0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810" w:type="dxa"/>
            <w:tcBorders>
              <w:top w:val="nil"/>
              <w:left w:val="nil"/>
              <w:bottom w:val="single" w:sz="8" w:space="0" w:color="auto"/>
              <w:right w:val="single" w:sz="8" w:space="0" w:color="auto"/>
            </w:tcBorders>
            <w:shd w:val="clear" w:color="auto" w:fill="auto"/>
            <w:vAlign w:val="bottom"/>
          </w:tcPr>
          <w:p w:rsidR="00714A20" w:rsidRPr="0038174F" w:rsidRDefault="007C2A0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14A20" w:rsidP="007C2A03">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w:t>
            </w:r>
            <w:r w:rsidR="007C2A03">
              <w:rPr>
                <w:rFonts w:ascii="Times New Roman" w:hAnsi="Times New Roman" w:cs="Times New Roman"/>
                <w:sz w:val="24"/>
                <w:szCs w:val="24"/>
              </w:rPr>
              <w:t>70</w:t>
            </w:r>
          </w:p>
        </w:tc>
        <w:tc>
          <w:tcPr>
            <w:tcW w:w="1080" w:type="dxa"/>
            <w:tcBorders>
              <w:top w:val="nil"/>
              <w:left w:val="nil"/>
              <w:bottom w:val="single" w:sz="8" w:space="0" w:color="auto"/>
              <w:right w:val="single" w:sz="8" w:space="0" w:color="auto"/>
            </w:tcBorders>
            <w:shd w:val="clear" w:color="auto" w:fill="auto"/>
            <w:vAlign w:val="bottom"/>
          </w:tcPr>
          <w:p w:rsidR="00714A20" w:rsidRPr="0038174F" w:rsidRDefault="00714A20" w:rsidP="007C2A03">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w:t>
            </w:r>
            <w:r w:rsidR="007C2A03">
              <w:rPr>
                <w:rFonts w:ascii="Times New Roman" w:hAnsi="Times New Roman" w:cs="Times New Roman"/>
                <w:sz w:val="24"/>
                <w:szCs w:val="24"/>
              </w:rPr>
              <w:t>105</w:t>
            </w:r>
          </w:p>
        </w:tc>
      </w:tr>
      <w:tr w:rsidR="00714A20" w:rsidRPr="005B3E85" w:rsidTr="00651570">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714A20" w:rsidRPr="0038174F" w:rsidRDefault="00714A20" w:rsidP="00651570">
            <w:pPr>
              <w:spacing w:after="60" w:line="240" w:lineRule="auto"/>
              <w:rPr>
                <w:rFonts w:ascii="Times New Roman" w:hAnsi="Times New Roman" w:cs="Times New Roman"/>
                <w:bCs/>
                <w:sz w:val="24"/>
                <w:szCs w:val="24"/>
              </w:rPr>
            </w:pPr>
            <w:r w:rsidRPr="0038174F">
              <w:rPr>
                <w:rFonts w:ascii="Times New Roman" w:hAnsi="Times New Roman" w:cs="Times New Roman"/>
                <w:bCs/>
                <w:sz w:val="24"/>
                <w:szCs w:val="24"/>
              </w:rPr>
              <w:t>518.10(b)</w:t>
            </w:r>
          </w:p>
        </w:tc>
        <w:tc>
          <w:tcPr>
            <w:tcW w:w="1530" w:type="dxa"/>
            <w:tcBorders>
              <w:top w:val="nil"/>
              <w:left w:val="single" w:sz="4" w:space="0" w:color="auto"/>
              <w:bottom w:val="single" w:sz="8" w:space="0" w:color="auto"/>
              <w:right w:val="single" w:sz="8" w:space="0" w:color="auto"/>
            </w:tcBorders>
            <w:shd w:val="clear" w:color="auto" w:fill="auto"/>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nil"/>
              <w:left w:val="nil"/>
              <w:bottom w:val="single" w:sz="8" w:space="0" w:color="auto"/>
              <w:right w:val="single" w:sz="8" w:space="0" w:color="auto"/>
            </w:tcBorders>
            <w:shd w:val="clear" w:color="auto" w:fill="auto"/>
            <w:vAlign w:val="bottom"/>
          </w:tcPr>
          <w:p w:rsidR="00714A20" w:rsidRPr="0038174F" w:rsidRDefault="004A48E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14A20">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1</w:t>
            </w:r>
          </w:p>
        </w:tc>
        <w:tc>
          <w:tcPr>
            <w:tcW w:w="810" w:type="dxa"/>
            <w:tcBorders>
              <w:top w:val="nil"/>
              <w:left w:val="nil"/>
              <w:bottom w:val="single" w:sz="8" w:space="0" w:color="auto"/>
              <w:right w:val="single" w:sz="8" w:space="0" w:color="auto"/>
            </w:tcBorders>
            <w:shd w:val="clear" w:color="auto" w:fill="auto"/>
            <w:vAlign w:val="bottom"/>
          </w:tcPr>
          <w:p w:rsidR="00714A20" w:rsidRPr="0038174F" w:rsidRDefault="007C2A0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714A20" w:rsidRPr="0038174F" w:rsidRDefault="00714A20" w:rsidP="007C2A03">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w:t>
            </w:r>
            <w:r w:rsidR="007C2A03">
              <w:rPr>
                <w:rFonts w:ascii="Times New Roman" w:hAnsi="Times New Roman" w:cs="Times New Roman"/>
                <w:sz w:val="24"/>
                <w:szCs w:val="24"/>
              </w:rPr>
              <w:t>70</w:t>
            </w:r>
          </w:p>
        </w:tc>
        <w:tc>
          <w:tcPr>
            <w:tcW w:w="1080" w:type="dxa"/>
            <w:tcBorders>
              <w:top w:val="nil"/>
              <w:left w:val="nil"/>
              <w:bottom w:val="single" w:sz="8" w:space="0" w:color="auto"/>
              <w:right w:val="single" w:sz="8" w:space="0" w:color="auto"/>
            </w:tcBorders>
            <w:shd w:val="clear" w:color="auto" w:fill="auto"/>
            <w:vAlign w:val="bottom"/>
          </w:tcPr>
          <w:p w:rsidR="00714A20" w:rsidRPr="0038174F" w:rsidRDefault="00714A20" w:rsidP="007C2A03">
            <w:pPr>
              <w:spacing w:after="60" w:line="240" w:lineRule="auto"/>
              <w:jc w:val="right"/>
              <w:rPr>
                <w:rFonts w:ascii="Times New Roman" w:hAnsi="Times New Roman" w:cs="Times New Roman"/>
                <w:sz w:val="24"/>
                <w:szCs w:val="24"/>
              </w:rPr>
            </w:pPr>
            <w:r w:rsidRPr="0038174F">
              <w:rPr>
                <w:rFonts w:ascii="Times New Roman" w:hAnsi="Times New Roman" w:cs="Times New Roman"/>
                <w:sz w:val="24"/>
                <w:szCs w:val="24"/>
              </w:rPr>
              <w:t>$</w:t>
            </w:r>
            <w:r w:rsidR="004A48E3">
              <w:rPr>
                <w:rFonts w:ascii="Times New Roman" w:hAnsi="Times New Roman" w:cs="Times New Roman"/>
                <w:sz w:val="24"/>
                <w:szCs w:val="24"/>
              </w:rPr>
              <w:t>2</w:t>
            </w:r>
            <w:r w:rsidR="007C2A03">
              <w:rPr>
                <w:rFonts w:ascii="Times New Roman" w:hAnsi="Times New Roman" w:cs="Times New Roman"/>
                <w:sz w:val="24"/>
                <w:szCs w:val="24"/>
              </w:rPr>
              <w:t>10</w:t>
            </w:r>
          </w:p>
        </w:tc>
      </w:tr>
      <w:tr w:rsidR="00714A20" w:rsidRPr="005B3E85" w:rsidTr="00651570">
        <w:trPr>
          <w:trHeight w:val="106"/>
        </w:trPr>
        <w:tc>
          <w:tcPr>
            <w:tcW w:w="1350" w:type="dxa"/>
            <w:tcBorders>
              <w:top w:val="single" w:sz="4" w:space="0" w:color="auto"/>
              <w:left w:val="nil"/>
              <w:bottom w:val="single" w:sz="4" w:space="0" w:color="auto"/>
              <w:right w:val="nil"/>
            </w:tcBorders>
            <w:shd w:val="clear" w:color="auto" w:fill="auto"/>
            <w:vAlign w:val="bottom"/>
            <w:hideMark/>
          </w:tcPr>
          <w:p w:rsidR="00714A20" w:rsidRPr="0038174F" w:rsidRDefault="00714A20" w:rsidP="00651570">
            <w:pPr>
              <w:spacing w:after="0" w:line="240" w:lineRule="auto"/>
              <w:rPr>
                <w:rFonts w:ascii="Times New Roman" w:eastAsia="Times New Roman" w:hAnsi="Times New Roman" w:cs="Times New Roman"/>
                <w:b/>
                <w:bCs/>
                <w:sz w:val="24"/>
                <w:szCs w:val="24"/>
              </w:rPr>
            </w:pPr>
          </w:p>
        </w:tc>
        <w:tc>
          <w:tcPr>
            <w:tcW w:w="1530" w:type="dxa"/>
            <w:tcBorders>
              <w:top w:val="nil"/>
              <w:left w:val="nil"/>
              <w:bottom w:val="single" w:sz="4" w:space="0" w:color="auto"/>
              <w:right w:val="nil"/>
            </w:tcBorders>
            <w:shd w:val="clear" w:color="auto" w:fill="auto"/>
            <w:vAlign w:val="bottom"/>
            <w:hideMark/>
          </w:tcPr>
          <w:p w:rsidR="00714A20" w:rsidRPr="0038174F" w:rsidRDefault="00714A20" w:rsidP="00651570">
            <w:pPr>
              <w:spacing w:after="0" w:line="240" w:lineRule="auto"/>
              <w:jc w:val="right"/>
              <w:rPr>
                <w:rFonts w:ascii="Times New Roman" w:eastAsia="Times New Roman" w:hAnsi="Times New Roman" w:cs="Times New Roman"/>
                <w:sz w:val="24"/>
                <w:szCs w:val="24"/>
              </w:rPr>
            </w:pPr>
          </w:p>
        </w:tc>
        <w:tc>
          <w:tcPr>
            <w:tcW w:w="1350" w:type="dxa"/>
            <w:tcBorders>
              <w:top w:val="nil"/>
              <w:left w:val="nil"/>
              <w:bottom w:val="single" w:sz="4" w:space="0" w:color="auto"/>
              <w:right w:val="nil"/>
            </w:tcBorders>
            <w:shd w:val="clear" w:color="auto" w:fill="auto"/>
            <w:vAlign w:val="bottom"/>
            <w:hideMark/>
          </w:tcPr>
          <w:p w:rsidR="00714A20" w:rsidRPr="0038174F" w:rsidRDefault="00714A20" w:rsidP="00651570">
            <w:pPr>
              <w:spacing w:after="0" w:line="240" w:lineRule="auto"/>
              <w:jc w:val="center"/>
              <w:rPr>
                <w:rFonts w:ascii="Times New Roman" w:eastAsia="Times New Roman" w:hAnsi="Times New Roman" w:cs="Times New Roman"/>
                <w:sz w:val="24"/>
                <w:szCs w:val="24"/>
              </w:rPr>
            </w:pPr>
          </w:p>
        </w:tc>
        <w:tc>
          <w:tcPr>
            <w:tcW w:w="1170" w:type="dxa"/>
            <w:tcBorders>
              <w:top w:val="nil"/>
              <w:left w:val="nil"/>
              <w:bottom w:val="single" w:sz="4" w:space="0" w:color="auto"/>
              <w:right w:val="nil"/>
            </w:tcBorders>
            <w:shd w:val="clear" w:color="auto" w:fill="auto"/>
            <w:vAlign w:val="bottom"/>
            <w:hideMark/>
          </w:tcPr>
          <w:p w:rsidR="00714A20" w:rsidRPr="0038174F" w:rsidRDefault="00714A20" w:rsidP="00651570">
            <w:pPr>
              <w:spacing w:after="0" w:line="240" w:lineRule="auto"/>
              <w:jc w:val="right"/>
              <w:rPr>
                <w:rFonts w:ascii="Times New Roman" w:eastAsia="Times New Roman" w:hAnsi="Times New Roman" w:cs="Times New Roman"/>
                <w:sz w:val="24"/>
                <w:szCs w:val="24"/>
              </w:rPr>
            </w:pPr>
          </w:p>
        </w:tc>
        <w:tc>
          <w:tcPr>
            <w:tcW w:w="1170" w:type="dxa"/>
            <w:tcBorders>
              <w:top w:val="nil"/>
              <w:left w:val="nil"/>
              <w:bottom w:val="single" w:sz="4" w:space="0" w:color="auto"/>
              <w:right w:val="nil"/>
            </w:tcBorders>
            <w:shd w:val="clear" w:color="auto" w:fill="auto"/>
            <w:vAlign w:val="bottom"/>
            <w:hideMark/>
          </w:tcPr>
          <w:p w:rsidR="00714A20" w:rsidRPr="0038174F" w:rsidRDefault="00714A20" w:rsidP="00651570">
            <w:pPr>
              <w:spacing w:after="0" w:line="240" w:lineRule="auto"/>
              <w:jc w:val="right"/>
              <w:rPr>
                <w:rFonts w:ascii="Times New Roman" w:eastAsia="Times New Roman" w:hAnsi="Times New Roman" w:cs="Times New Roman"/>
                <w:sz w:val="24"/>
                <w:szCs w:val="24"/>
              </w:rPr>
            </w:pPr>
          </w:p>
        </w:tc>
        <w:tc>
          <w:tcPr>
            <w:tcW w:w="810" w:type="dxa"/>
            <w:tcBorders>
              <w:top w:val="nil"/>
              <w:left w:val="nil"/>
              <w:bottom w:val="single" w:sz="4" w:space="0" w:color="auto"/>
              <w:right w:val="nil"/>
            </w:tcBorders>
            <w:shd w:val="clear" w:color="auto" w:fill="auto"/>
            <w:vAlign w:val="bottom"/>
            <w:hideMark/>
          </w:tcPr>
          <w:p w:rsidR="00714A20" w:rsidRPr="0038174F" w:rsidRDefault="00714A20">
            <w:pPr>
              <w:spacing w:after="0"/>
              <w:rPr>
                <w:rFonts w:cs="Times New Roman"/>
                <w:sz w:val="24"/>
                <w:szCs w:val="24"/>
              </w:rPr>
            </w:pPr>
          </w:p>
        </w:tc>
        <w:tc>
          <w:tcPr>
            <w:tcW w:w="1170" w:type="dxa"/>
            <w:tcBorders>
              <w:top w:val="nil"/>
              <w:left w:val="nil"/>
              <w:bottom w:val="single" w:sz="4" w:space="0" w:color="auto"/>
              <w:right w:val="nil"/>
            </w:tcBorders>
            <w:shd w:val="clear" w:color="auto" w:fill="auto"/>
            <w:vAlign w:val="bottom"/>
            <w:hideMark/>
          </w:tcPr>
          <w:p w:rsidR="00714A20" w:rsidRPr="0038174F" w:rsidRDefault="00714A20" w:rsidP="00651570">
            <w:pPr>
              <w:spacing w:after="0" w:line="240" w:lineRule="auto"/>
              <w:jc w:val="right"/>
              <w:rPr>
                <w:rFonts w:ascii="Times New Roman" w:eastAsia="Times New Roman" w:hAnsi="Times New Roman" w:cs="Times New Roman"/>
                <w:sz w:val="24"/>
                <w:szCs w:val="24"/>
              </w:rPr>
            </w:pPr>
          </w:p>
        </w:tc>
        <w:tc>
          <w:tcPr>
            <w:tcW w:w="1080" w:type="dxa"/>
            <w:tcBorders>
              <w:top w:val="nil"/>
              <w:left w:val="nil"/>
              <w:bottom w:val="single" w:sz="4" w:space="0" w:color="auto"/>
              <w:right w:val="nil"/>
            </w:tcBorders>
            <w:shd w:val="clear" w:color="auto" w:fill="auto"/>
            <w:vAlign w:val="bottom"/>
            <w:hideMark/>
          </w:tcPr>
          <w:p w:rsidR="00714A20" w:rsidRPr="0038174F" w:rsidRDefault="00714A20">
            <w:pPr>
              <w:spacing w:after="0"/>
              <w:rPr>
                <w:rFonts w:cs="Times New Roman"/>
                <w:sz w:val="24"/>
                <w:szCs w:val="24"/>
              </w:rPr>
            </w:pPr>
          </w:p>
        </w:tc>
      </w:tr>
      <w:tr w:rsidR="00714A20" w:rsidRPr="005B3E85" w:rsidTr="00651570">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714A20" w:rsidRPr="0038174F" w:rsidRDefault="00714A20" w:rsidP="00651570">
            <w:pPr>
              <w:spacing w:after="60" w:line="240" w:lineRule="auto"/>
              <w:rPr>
                <w:rFonts w:ascii="Times New Roman" w:eastAsia="Times New Roman" w:hAnsi="Times New Roman" w:cs="Times New Roman"/>
                <w:b/>
                <w:bCs/>
                <w:sz w:val="24"/>
                <w:szCs w:val="24"/>
              </w:rPr>
            </w:pPr>
            <w:r w:rsidRPr="0038174F">
              <w:rPr>
                <w:rFonts w:ascii="Times New Roman" w:eastAsia="Times New Roman" w:hAnsi="Times New Roman" w:cs="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tcPr>
          <w:p w:rsidR="00714A20" w:rsidRPr="0038174F" w:rsidRDefault="00714A20" w:rsidP="00651570">
            <w:pPr>
              <w:spacing w:after="60" w:line="240" w:lineRule="auto"/>
              <w:jc w:val="right"/>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tcPr>
          <w:p w:rsidR="00714A20" w:rsidRPr="0038174F" w:rsidRDefault="007C2A03" w:rsidP="0065157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tcPr>
          <w:p w:rsidR="00714A20" w:rsidRPr="0038174F" w:rsidRDefault="00714A20" w:rsidP="00651570">
            <w:pPr>
              <w:spacing w:after="60" w:line="240" w:lineRule="auto"/>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C0C0C0"/>
            <w:vAlign w:val="bottom"/>
          </w:tcPr>
          <w:p w:rsidR="00714A20" w:rsidRPr="0038174F" w:rsidRDefault="007C2A0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220</w:t>
            </w:r>
            <w:r w:rsidR="00757D0A">
              <w:rPr>
                <w:rFonts w:ascii="Times New Roman" w:hAnsi="Times New Roman" w:cs="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tcPr>
          <w:p w:rsidR="00714A20" w:rsidRPr="0038174F" w:rsidRDefault="00714A20" w:rsidP="00651570">
            <w:pPr>
              <w:spacing w:after="60" w:line="240" w:lineRule="auto"/>
              <w:jc w:val="right"/>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C0C0C0"/>
            <w:vAlign w:val="bottom"/>
          </w:tcPr>
          <w:p w:rsidR="00714A20" w:rsidRPr="0038174F" w:rsidRDefault="004A48E3" w:rsidP="007C2A03">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w:t>
            </w:r>
            <w:r w:rsidR="007C2A03">
              <w:rPr>
                <w:rFonts w:ascii="Times New Roman" w:hAnsi="Times New Roman" w:cs="Times New Roman"/>
                <w:sz w:val="24"/>
                <w:szCs w:val="24"/>
              </w:rPr>
              <w:t>13,275</w:t>
            </w:r>
          </w:p>
        </w:tc>
      </w:tr>
    </w:tbl>
    <w:p w:rsidR="00002E79" w:rsidRPr="00427218" w:rsidRDefault="00002E79" w:rsidP="00002E79">
      <w:pPr>
        <w:pStyle w:val="Default"/>
        <w:tabs>
          <w:tab w:val="left" w:pos="378"/>
        </w:tabs>
      </w:pPr>
      <w:r w:rsidRPr="00427218">
        <w:t xml:space="preserve"> </w:t>
      </w:r>
    </w:p>
    <w:p w:rsidR="003455BC" w:rsidRPr="001A4C40" w:rsidRDefault="00621D43" w:rsidP="001475B1">
      <w:pPr>
        <w:spacing w:after="0" w:line="240" w:lineRule="auto"/>
        <w:ind w:left="360" w:hanging="360"/>
        <w:rPr>
          <w:rFonts w:ascii="Times New Roman" w:hAnsi="Times New Roman" w:cs="Times New Roman"/>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833BEC">
        <w:rPr>
          <w:rFonts w:ascii="Times New Roman" w:hAnsi="Times New Roman" w:cs="Times New Roman"/>
          <w:b/>
          <w:sz w:val="24"/>
          <w:szCs w:val="24"/>
        </w:rPr>
        <w:t>Explain the reasons for any program changes or adjustments reported in Items 13 or 14 of the OMB Form 83-I.</w:t>
      </w:r>
    </w:p>
    <w:p w:rsidR="00EF1BD3" w:rsidRDefault="00EF1BD3" w:rsidP="001A4C40">
      <w:pPr>
        <w:autoSpaceDE w:val="0"/>
        <w:autoSpaceDN w:val="0"/>
        <w:adjustRightInd w:val="0"/>
        <w:spacing w:after="0" w:line="240" w:lineRule="auto"/>
        <w:rPr>
          <w:rFonts w:ascii="Times New Roman" w:hAnsi="Times New Roman" w:cs="Times New Roman"/>
          <w:sz w:val="24"/>
          <w:szCs w:val="24"/>
        </w:rPr>
      </w:pPr>
    </w:p>
    <w:p w:rsidR="00A83CC3" w:rsidRDefault="00A83CC3" w:rsidP="007422AB">
      <w:pPr>
        <w:pStyle w:val="Default"/>
        <w:tabs>
          <w:tab w:val="left" w:pos="378"/>
        </w:tabs>
        <w:spacing w:line="480" w:lineRule="auto"/>
        <w:ind w:firstLine="720"/>
      </w:pPr>
      <w:r>
        <w:t xml:space="preserve">It should be noted at the outset that </w:t>
      </w:r>
      <w:r w:rsidR="00B732A4">
        <w:t xml:space="preserve">each tribe is unique </w:t>
      </w:r>
      <w:r w:rsidR="00130B51">
        <w:t xml:space="preserve">and </w:t>
      </w:r>
      <w:r w:rsidR="00442E7A">
        <w:t xml:space="preserve">tribal </w:t>
      </w:r>
      <w:r w:rsidR="00130B51">
        <w:t>business practices vary.  T</w:t>
      </w:r>
      <w:r>
        <w:t xml:space="preserve">he amount of time and resources a gaming tribe </w:t>
      </w:r>
      <w:r w:rsidR="00B732A4">
        <w:t>will expend</w:t>
      </w:r>
      <w:r>
        <w:t xml:space="preserve"> in fulfilling regulatory </w:t>
      </w:r>
      <w:r w:rsidR="00B732A4">
        <w:t>requirements</w:t>
      </w:r>
      <w:r>
        <w:t xml:space="preserve"> </w:t>
      </w:r>
      <w:r w:rsidR="00130B51">
        <w:t>will</w:t>
      </w:r>
      <w:r>
        <w:t xml:space="preserve"> </w:t>
      </w:r>
      <w:r w:rsidR="00130B51">
        <w:t xml:space="preserve">naturally depend upon the </w:t>
      </w:r>
      <w:r>
        <w:t>size and complexity of its gaming operations</w:t>
      </w:r>
      <w:r w:rsidR="00130B51">
        <w:t xml:space="preserve"> </w:t>
      </w:r>
      <w:r w:rsidR="00442E7A">
        <w:t xml:space="preserve">and </w:t>
      </w:r>
      <w:r w:rsidR="00130B51">
        <w:t xml:space="preserve">will </w:t>
      </w:r>
      <w:r w:rsidR="00442E7A">
        <w:t>often</w:t>
      </w:r>
      <w:r w:rsidR="00130B51">
        <w:t xml:space="preserve"> fluctuate in response to tribal investment</w:t>
      </w:r>
      <w:r w:rsidR="00442E7A">
        <w:t>s</w:t>
      </w:r>
      <w:r w:rsidR="00130B51">
        <w:t xml:space="preserve"> in technology and technical expertise.  In short, PRA burden hours </w:t>
      </w:r>
      <w:r w:rsidR="00C20FA5">
        <w:t>often</w:t>
      </w:r>
      <w:r w:rsidR="00EB754A">
        <w:t xml:space="preserve"> </w:t>
      </w:r>
      <w:r w:rsidR="00C20FA5">
        <w:t>vary greatly</w:t>
      </w:r>
      <w:r w:rsidR="00EB754A">
        <w:t xml:space="preserve"> </w:t>
      </w:r>
      <w:r w:rsidR="00C20FA5">
        <w:t>among</w:t>
      </w:r>
      <w:r w:rsidR="00EB754A">
        <w:t xml:space="preserve"> tribes and across time.</w:t>
      </w:r>
    </w:p>
    <w:p w:rsidR="00442E7A" w:rsidRDefault="00442E7A" w:rsidP="00442E7A">
      <w:pPr>
        <w:pStyle w:val="Default"/>
        <w:tabs>
          <w:tab w:val="left" w:pos="378"/>
        </w:tabs>
        <w:spacing w:line="480" w:lineRule="auto"/>
        <w:ind w:firstLine="720"/>
      </w:pPr>
      <w:r>
        <w:t>As mentioned in item number 8, the Commission surveyed tribal regulatory authorities</w:t>
      </w:r>
      <w:r w:rsidR="002E3A89">
        <w:t xml:space="preserve"> from the 3 tribes that are currently self-</w:t>
      </w:r>
      <w:proofErr w:type="gramStart"/>
      <w:r w:rsidR="002E3A89">
        <w:t xml:space="preserve">regulating </w:t>
      </w:r>
      <w:r>
        <w:t>.</w:t>
      </w:r>
      <w:proofErr w:type="gramEnd"/>
      <w:r>
        <w:t xml:space="preserve">  Based on tribal feedback, the Commission has made the following adjustments to its estimated burdens:  </w:t>
      </w:r>
    </w:p>
    <w:p w:rsidR="00442E7A" w:rsidRDefault="00442E7A" w:rsidP="002E3A89">
      <w:pPr>
        <w:pStyle w:val="Default"/>
        <w:numPr>
          <w:ilvl w:val="0"/>
          <w:numId w:val="5"/>
        </w:numPr>
        <w:tabs>
          <w:tab w:val="left" w:pos="378"/>
        </w:tabs>
        <w:spacing w:line="480" w:lineRule="auto"/>
      </w:pPr>
      <w:proofErr w:type="gramStart"/>
      <w:r>
        <w:t>the</w:t>
      </w:r>
      <w:proofErr w:type="gramEnd"/>
      <w:r>
        <w:t xml:space="preserve"> estimate of the total number of annual respondents </w:t>
      </w:r>
      <w:r w:rsidRPr="00442E7A">
        <w:t xml:space="preserve">for § 518.3(e) / § 514.4 has been </w:t>
      </w:r>
      <w:r w:rsidR="002E3A89">
        <w:t>reduced</w:t>
      </w:r>
      <w:r w:rsidRPr="00442E7A">
        <w:t xml:space="preserve"> from 2 to 1</w:t>
      </w:r>
      <w:r w:rsidR="00950C9C">
        <w:t>.  E</w:t>
      </w:r>
      <w:r>
        <w:t xml:space="preserve">stimates of the total number of annual respondents for </w:t>
      </w:r>
      <w:r w:rsidR="00950C9C" w:rsidRPr="00442E7A">
        <w:t xml:space="preserve">§ </w:t>
      </w:r>
      <w:r>
        <w:t xml:space="preserve">518.10(a) and </w:t>
      </w:r>
      <w:r w:rsidR="00950C9C" w:rsidRPr="00442E7A">
        <w:t xml:space="preserve">§ </w:t>
      </w:r>
      <w:r>
        <w:t xml:space="preserve">518.10(b) </w:t>
      </w:r>
      <w:r w:rsidR="002E3A89">
        <w:t xml:space="preserve">have both been changed to </w:t>
      </w:r>
      <w:r>
        <w:t>3 (</w:t>
      </w:r>
      <w:r w:rsidR="002E3A89">
        <w:t xml:space="preserve">reflecting </w:t>
      </w:r>
      <w:r>
        <w:t>the fact that there are currently only 3 self-regulated tribes).</w:t>
      </w:r>
    </w:p>
    <w:p w:rsidR="006300DB" w:rsidRDefault="00DF0513" w:rsidP="002E3A89">
      <w:pPr>
        <w:pStyle w:val="Default"/>
        <w:numPr>
          <w:ilvl w:val="0"/>
          <w:numId w:val="5"/>
        </w:numPr>
        <w:tabs>
          <w:tab w:val="left" w:pos="378"/>
        </w:tabs>
        <w:spacing w:line="480" w:lineRule="auto"/>
      </w:pPr>
      <w:proofErr w:type="gramStart"/>
      <w:r>
        <w:t>the</w:t>
      </w:r>
      <w:proofErr w:type="gramEnd"/>
      <w:r>
        <w:t xml:space="preserve"> estimated annual burden hour total has been significantly revised downwards from </w:t>
      </w:r>
      <w:r w:rsidR="00950C9C">
        <w:t>4,088 to 2,092</w:t>
      </w:r>
      <w:r w:rsidR="001D5E4E">
        <w:t>.</w:t>
      </w:r>
      <w:r w:rsidR="00950C9C">
        <w:t xml:space="preserve">  This decrease is due to the fact that, as noted above, the number of respondents for </w:t>
      </w:r>
      <w:r w:rsidR="00950C9C" w:rsidRPr="00442E7A">
        <w:t xml:space="preserve">§ 518.3(e) / § </w:t>
      </w:r>
      <w:r w:rsidR="009B5E42" w:rsidRPr="00442E7A">
        <w:t>514.4 decreased</w:t>
      </w:r>
      <w:r w:rsidR="00950C9C">
        <w:t xml:space="preserve"> by 50%.</w:t>
      </w:r>
    </w:p>
    <w:p w:rsidR="002B6406" w:rsidRDefault="00950C9C" w:rsidP="002E3A89">
      <w:pPr>
        <w:pStyle w:val="Default"/>
        <w:numPr>
          <w:ilvl w:val="0"/>
          <w:numId w:val="5"/>
        </w:numPr>
        <w:tabs>
          <w:tab w:val="left" w:pos="378"/>
        </w:tabs>
        <w:spacing w:line="480" w:lineRule="auto"/>
      </w:pPr>
      <w:r>
        <w:t xml:space="preserve">Conversely, </w:t>
      </w:r>
      <w:r w:rsidR="00DF0513">
        <w:t xml:space="preserve">the estimated annual cost total </w:t>
      </w:r>
      <w:r>
        <w:t xml:space="preserve">significantly </w:t>
      </w:r>
      <w:r w:rsidR="00DF0513">
        <w:t xml:space="preserve">increased from </w:t>
      </w:r>
      <w:r>
        <w:t xml:space="preserve">$172,450 to </w:t>
      </w:r>
      <w:r w:rsidRPr="002D1857">
        <w:t>$</w:t>
      </w:r>
      <w:bookmarkStart w:id="0" w:name="_GoBack"/>
      <w:bookmarkEnd w:id="0"/>
      <w:r w:rsidR="009B5E42">
        <w:t>821,545</w:t>
      </w:r>
      <w:r w:rsidR="009B5E42" w:rsidRPr="002D1857">
        <w:t>.</w:t>
      </w:r>
      <w:r>
        <w:t xml:space="preserve">  T</w:t>
      </w:r>
      <w:r w:rsidR="001D5E4E">
        <w:t xml:space="preserve">his </w:t>
      </w:r>
      <w:r>
        <w:t xml:space="preserve">increase </w:t>
      </w:r>
      <w:r w:rsidR="001D5E4E">
        <w:t xml:space="preserve">is due to the fact that </w:t>
      </w:r>
      <w:r w:rsidR="008A264F">
        <w:t xml:space="preserve">in 2014, a tribe with multiple, large gaming operations was approved for self-regulation and </w:t>
      </w:r>
      <w:r>
        <w:t>its costs</w:t>
      </w:r>
      <w:r w:rsidR="008A264F">
        <w:t xml:space="preserve"> to contract an independent auditor</w:t>
      </w:r>
      <w:r>
        <w:t xml:space="preserve"> (under regulation § </w:t>
      </w:r>
      <w:r w:rsidR="000D2435">
        <w:t>518.10) adds significantly to the total</w:t>
      </w:r>
      <w:r>
        <w:t>.</w:t>
      </w:r>
    </w:p>
    <w:p w:rsidR="00EF1BD3" w:rsidRPr="00EF1BD3" w:rsidRDefault="00621D43" w:rsidP="001475B1">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833BEC">
        <w:rPr>
          <w:rFonts w:ascii="Times New Roman" w:hAnsi="Times New Roman" w:cs="Times New Roman"/>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33BEC">
        <w:rPr>
          <w:rFonts w:ascii="Times New Roman" w:hAnsi="Times New Roman" w:cs="Times New Roman"/>
          <w:b/>
          <w:sz w:val="24"/>
          <w:szCs w:val="24"/>
        </w:rPr>
        <w:lastRenderedPageBreak/>
        <w:t>dates of the collection of information, completion of report, publication dates, and other actions.</w:t>
      </w:r>
      <w:r w:rsidR="00EF1BD3" w:rsidRPr="00EF1BD3">
        <w:rPr>
          <w:rFonts w:ascii="Times New Roman" w:hAnsi="Times New Roman" w:cs="Times New Roman"/>
          <w:b/>
          <w:sz w:val="24"/>
          <w:szCs w:val="24"/>
        </w:rPr>
        <w:t xml:space="preserve"> </w:t>
      </w:r>
    </w:p>
    <w:p w:rsidR="00EF1BD3" w:rsidRDefault="00EF1BD3" w:rsidP="001F7A27">
      <w:pPr>
        <w:pStyle w:val="Default"/>
        <w:tabs>
          <w:tab w:val="left" w:pos="378"/>
        </w:tabs>
        <w:ind w:firstLine="720"/>
      </w:pPr>
    </w:p>
    <w:p w:rsidR="003455BC" w:rsidRPr="001A4C40" w:rsidRDefault="001F7A27" w:rsidP="00B04401">
      <w:pPr>
        <w:pStyle w:val="Default"/>
        <w:tabs>
          <w:tab w:val="left" w:pos="378"/>
        </w:tabs>
        <w:spacing w:line="480" w:lineRule="auto"/>
        <w:ind w:firstLine="720"/>
      </w:pPr>
      <w:r w:rsidRPr="00427218">
        <w:t>Th</w:t>
      </w:r>
      <w:r>
        <w:t>ese are</w:t>
      </w:r>
      <w:r w:rsidRPr="00427218">
        <w:t xml:space="preserve"> ongoing information collection</w:t>
      </w:r>
      <w:r>
        <w:t>s</w:t>
      </w:r>
      <w:r w:rsidRPr="00427218">
        <w:t xml:space="preserve"> </w:t>
      </w:r>
      <w:r>
        <w:t>with no ending date and no plan</w:t>
      </w:r>
      <w:r w:rsidRPr="00427218">
        <w:t>s for publication.</w:t>
      </w:r>
    </w:p>
    <w:p w:rsidR="003455BC" w:rsidRPr="00EF1BD3" w:rsidRDefault="00621D43" w:rsidP="001475B1">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EF1BD3" w:rsidRDefault="00EF1BD3" w:rsidP="001A4C40">
      <w:pPr>
        <w:spacing w:after="0" w:line="240" w:lineRule="auto"/>
        <w:rPr>
          <w:rFonts w:ascii="Times New Roman" w:hAnsi="Times New Roman" w:cs="Times New Roman"/>
          <w:sz w:val="24"/>
          <w:szCs w:val="24"/>
        </w:rPr>
      </w:pPr>
    </w:p>
    <w:p w:rsidR="00B74B18" w:rsidRPr="001A4C40" w:rsidRDefault="003455BC" w:rsidP="001F7A27">
      <w:pPr>
        <w:pStyle w:val="Default"/>
        <w:tabs>
          <w:tab w:val="left" w:pos="378"/>
        </w:tabs>
        <w:ind w:firstLine="720"/>
      </w:pPr>
      <w:r w:rsidRPr="001A4C40">
        <w:t>Not applicable.</w:t>
      </w:r>
    </w:p>
    <w:p w:rsidR="00EF1BD3" w:rsidRDefault="00EF1BD3" w:rsidP="001A4C40">
      <w:pPr>
        <w:autoSpaceDE w:val="0"/>
        <w:autoSpaceDN w:val="0"/>
        <w:adjustRightInd w:val="0"/>
        <w:spacing w:after="0" w:line="240" w:lineRule="auto"/>
        <w:rPr>
          <w:rFonts w:ascii="Times New Roman" w:hAnsi="Times New Roman" w:cs="Times New Roman"/>
          <w:sz w:val="24"/>
          <w:szCs w:val="24"/>
        </w:rPr>
      </w:pPr>
    </w:p>
    <w:p w:rsidR="001A4C40" w:rsidRPr="00EF1BD3" w:rsidRDefault="00621D43" w:rsidP="001475B1">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p>
    <w:p w:rsidR="00EF1BD3" w:rsidRDefault="00EF1BD3" w:rsidP="001A4C40">
      <w:pPr>
        <w:autoSpaceDE w:val="0"/>
        <w:autoSpaceDN w:val="0"/>
        <w:adjustRightInd w:val="0"/>
        <w:spacing w:after="0" w:line="240" w:lineRule="auto"/>
        <w:rPr>
          <w:rFonts w:ascii="Times New Roman" w:hAnsi="Times New Roman" w:cs="Times New Roman"/>
          <w:sz w:val="24"/>
          <w:szCs w:val="24"/>
        </w:rPr>
      </w:pPr>
    </w:p>
    <w:p w:rsidR="001A4C40" w:rsidRPr="001A4C40" w:rsidRDefault="001A4C40" w:rsidP="001F7A27">
      <w:pPr>
        <w:pStyle w:val="Default"/>
        <w:tabs>
          <w:tab w:val="left" w:pos="378"/>
        </w:tabs>
        <w:ind w:firstLine="720"/>
      </w:pPr>
      <w:r w:rsidRPr="001A4C40">
        <w:t xml:space="preserve">Not applicable. The Commission certifies compliance with 5 </w:t>
      </w:r>
      <w:r w:rsidR="0064634C">
        <w:t>CFR</w:t>
      </w:r>
      <w:r w:rsidRPr="001A4C40">
        <w:t xml:space="preserve"> §1320.9.</w:t>
      </w:r>
    </w:p>
    <w:p w:rsidR="00EF1BD3" w:rsidRDefault="00EF1BD3" w:rsidP="001A4C40">
      <w:pPr>
        <w:autoSpaceDE w:val="0"/>
        <w:autoSpaceDN w:val="0"/>
        <w:adjustRightInd w:val="0"/>
        <w:spacing w:after="0" w:line="240" w:lineRule="auto"/>
        <w:rPr>
          <w:rFonts w:ascii="Times New Roman" w:hAnsi="Times New Roman" w:cs="Times New Roman"/>
          <w:sz w:val="24"/>
          <w:szCs w:val="24"/>
        </w:rPr>
      </w:pPr>
    </w:p>
    <w:p w:rsidR="001A4C40" w:rsidRPr="00EF1BD3" w:rsidRDefault="004741B0" w:rsidP="001475B1">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p>
    <w:p w:rsidR="00EF1BD3" w:rsidRPr="001A4C40" w:rsidRDefault="00EF1BD3" w:rsidP="001A4C40">
      <w:pPr>
        <w:autoSpaceDE w:val="0"/>
        <w:autoSpaceDN w:val="0"/>
        <w:adjustRightInd w:val="0"/>
        <w:spacing w:after="0" w:line="240" w:lineRule="auto"/>
        <w:rPr>
          <w:rFonts w:ascii="Times New Roman" w:hAnsi="Times New Roman" w:cs="Times New Roman"/>
          <w:sz w:val="24"/>
          <w:szCs w:val="24"/>
        </w:rPr>
      </w:pPr>
    </w:p>
    <w:p w:rsidR="001A4C40" w:rsidRPr="001A4C40" w:rsidRDefault="001A4C40" w:rsidP="001F7A27">
      <w:pPr>
        <w:pStyle w:val="Default"/>
        <w:tabs>
          <w:tab w:val="left" w:pos="378"/>
        </w:tabs>
        <w:ind w:firstLine="720"/>
      </w:pPr>
      <w:r w:rsidRPr="001A4C40">
        <w:t xml:space="preserve">This section is not applicable. Statistical methods are not </w:t>
      </w:r>
      <w:r w:rsidR="001F7A27">
        <w:t xml:space="preserve">being </w:t>
      </w:r>
      <w:r w:rsidRPr="001A4C40">
        <w:t>employed.</w:t>
      </w:r>
    </w:p>
    <w:sectPr w:rsidR="001A4C40" w:rsidRPr="001A4C40">
      <w:footerReference w:type="default" r:id="rId1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3">
      <wne:wch wne:val="000000A7"/>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D7" w:rsidRDefault="000B1BD7" w:rsidP="00DF66F7">
      <w:pPr>
        <w:spacing w:after="0" w:line="240" w:lineRule="auto"/>
      </w:pPr>
      <w:r>
        <w:separator/>
      </w:r>
    </w:p>
  </w:endnote>
  <w:endnote w:type="continuationSeparator" w:id="0">
    <w:p w:rsidR="000B1BD7" w:rsidRDefault="000B1BD7" w:rsidP="00DF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539250"/>
      <w:docPartObj>
        <w:docPartGallery w:val="Page Numbers (Bottom of Page)"/>
        <w:docPartUnique/>
      </w:docPartObj>
    </w:sdtPr>
    <w:sdtEndPr>
      <w:rPr>
        <w:rFonts w:ascii="Times New Roman" w:hAnsi="Times New Roman" w:cs="Times New Roman"/>
        <w:noProof/>
        <w:sz w:val="24"/>
        <w:szCs w:val="24"/>
      </w:rPr>
    </w:sdtEndPr>
    <w:sdtContent>
      <w:p w:rsidR="00DF66F7" w:rsidRPr="00DF66F7" w:rsidRDefault="00DF66F7">
        <w:pPr>
          <w:pStyle w:val="Footer"/>
          <w:jc w:val="center"/>
          <w:rPr>
            <w:rFonts w:ascii="Times New Roman" w:hAnsi="Times New Roman" w:cs="Times New Roman"/>
            <w:sz w:val="24"/>
            <w:szCs w:val="24"/>
          </w:rPr>
        </w:pPr>
        <w:r w:rsidRPr="00DF66F7">
          <w:rPr>
            <w:rFonts w:ascii="Times New Roman" w:hAnsi="Times New Roman" w:cs="Times New Roman"/>
            <w:sz w:val="24"/>
            <w:szCs w:val="24"/>
          </w:rPr>
          <w:fldChar w:fldCharType="begin"/>
        </w:r>
        <w:r w:rsidRPr="00DF66F7">
          <w:rPr>
            <w:rFonts w:ascii="Times New Roman" w:hAnsi="Times New Roman" w:cs="Times New Roman"/>
            <w:sz w:val="24"/>
            <w:szCs w:val="24"/>
          </w:rPr>
          <w:instrText xml:space="preserve"> PAGE   \* MERGEFORMAT </w:instrText>
        </w:r>
        <w:r w:rsidRPr="00DF66F7">
          <w:rPr>
            <w:rFonts w:ascii="Times New Roman" w:hAnsi="Times New Roman" w:cs="Times New Roman"/>
            <w:sz w:val="24"/>
            <w:szCs w:val="24"/>
          </w:rPr>
          <w:fldChar w:fldCharType="separate"/>
        </w:r>
        <w:r w:rsidR="009B5E42">
          <w:rPr>
            <w:rFonts w:ascii="Times New Roman" w:hAnsi="Times New Roman" w:cs="Times New Roman"/>
            <w:noProof/>
            <w:sz w:val="24"/>
            <w:szCs w:val="24"/>
          </w:rPr>
          <w:t>10</w:t>
        </w:r>
        <w:r w:rsidRPr="00DF66F7">
          <w:rPr>
            <w:rFonts w:ascii="Times New Roman" w:hAnsi="Times New Roman" w:cs="Times New Roman"/>
            <w:noProof/>
            <w:sz w:val="24"/>
            <w:szCs w:val="24"/>
          </w:rPr>
          <w:fldChar w:fldCharType="end"/>
        </w:r>
      </w:p>
    </w:sdtContent>
  </w:sdt>
  <w:p w:rsidR="00DF66F7" w:rsidRDefault="00DF6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D7" w:rsidRDefault="000B1BD7" w:rsidP="00DF66F7">
      <w:pPr>
        <w:spacing w:after="0" w:line="240" w:lineRule="auto"/>
      </w:pPr>
      <w:r>
        <w:separator/>
      </w:r>
    </w:p>
  </w:footnote>
  <w:footnote w:type="continuationSeparator" w:id="0">
    <w:p w:rsidR="000B1BD7" w:rsidRDefault="000B1BD7" w:rsidP="00DF66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7379"/>
    <w:multiLevelType w:val="hybridMultilevel"/>
    <w:tmpl w:val="4C98CA88"/>
    <w:lvl w:ilvl="0" w:tplc="188AEA98">
      <w:start w:val="1"/>
      <w:numFmt w:val="lowerRoman"/>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987D5C"/>
    <w:multiLevelType w:val="hybridMultilevel"/>
    <w:tmpl w:val="FEB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D2F20"/>
    <w:multiLevelType w:val="hybridMultilevel"/>
    <w:tmpl w:val="25127590"/>
    <w:lvl w:ilvl="0" w:tplc="EB7C8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03297"/>
    <w:multiLevelType w:val="hybridMultilevel"/>
    <w:tmpl w:val="02D063BA"/>
    <w:lvl w:ilvl="0" w:tplc="04090001">
      <w:start w:val="1"/>
      <w:numFmt w:val="bullet"/>
      <w:lvlText w:val=""/>
      <w:lvlJc w:val="left"/>
      <w:pPr>
        <w:ind w:left="1725" w:hanging="1005"/>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BC"/>
    <w:rsid w:val="00002E79"/>
    <w:rsid w:val="00007303"/>
    <w:rsid w:val="00014861"/>
    <w:rsid w:val="000210A5"/>
    <w:rsid w:val="00021EAF"/>
    <w:rsid w:val="00096669"/>
    <w:rsid w:val="000A4D85"/>
    <w:rsid w:val="000A7A83"/>
    <w:rsid w:val="000B0878"/>
    <w:rsid w:val="000B1BD7"/>
    <w:rsid w:val="000B2C05"/>
    <w:rsid w:val="000D2435"/>
    <w:rsid w:val="000E57F5"/>
    <w:rsid w:val="00106DDC"/>
    <w:rsid w:val="00120DB9"/>
    <w:rsid w:val="00130B51"/>
    <w:rsid w:val="00133289"/>
    <w:rsid w:val="001475B1"/>
    <w:rsid w:val="0015240B"/>
    <w:rsid w:val="001951AE"/>
    <w:rsid w:val="00195CFD"/>
    <w:rsid w:val="001A18A4"/>
    <w:rsid w:val="001A4C40"/>
    <w:rsid w:val="001A584C"/>
    <w:rsid w:val="001C64F1"/>
    <w:rsid w:val="001D15E7"/>
    <w:rsid w:val="001D492B"/>
    <w:rsid w:val="001D5E4E"/>
    <w:rsid w:val="001F0E37"/>
    <w:rsid w:val="001F7A27"/>
    <w:rsid w:val="0022782F"/>
    <w:rsid w:val="00255B75"/>
    <w:rsid w:val="0026171D"/>
    <w:rsid w:val="002678CE"/>
    <w:rsid w:val="00286B80"/>
    <w:rsid w:val="00286C5F"/>
    <w:rsid w:val="002925FE"/>
    <w:rsid w:val="002A5EAE"/>
    <w:rsid w:val="002B6406"/>
    <w:rsid w:val="002D1857"/>
    <w:rsid w:val="002E3A89"/>
    <w:rsid w:val="002E7813"/>
    <w:rsid w:val="00303AC5"/>
    <w:rsid w:val="00321F11"/>
    <w:rsid w:val="0034112F"/>
    <w:rsid w:val="00343456"/>
    <w:rsid w:val="003455BC"/>
    <w:rsid w:val="0034567B"/>
    <w:rsid w:val="00357BC8"/>
    <w:rsid w:val="00361B43"/>
    <w:rsid w:val="0038174F"/>
    <w:rsid w:val="00385921"/>
    <w:rsid w:val="003949D5"/>
    <w:rsid w:val="0039655E"/>
    <w:rsid w:val="003E039C"/>
    <w:rsid w:val="003E62ED"/>
    <w:rsid w:val="0043270A"/>
    <w:rsid w:val="00442E7A"/>
    <w:rsid w:val="00444D96"/>
    <w:rsid w:val="004741B0"/>
    <w:rsid w:val="0047433B"/>
    <w:rsid w:val="00484EA3"/>
    <w:rsid w:val="004A073D"/>
    <w:rsid w:val="004A48E3"/>
    <w:rsid w:val="004B3B88"/>
    <w:rsid w:val="004D0216"/>
    <w:rsid w:val="004F0215"/>
    <w:rsid w:val="0052057D"/>
    <w:rsid w:val="00546203"/>
    <w:rsid w:val="005573AD"/>
    <w:rsid w:val="005640BD"/>
    <w:rsid w:val="005C0E3E"/>
    <w:rsid w:val="005F2E86"/>
    <w:rsid w:val="00616D60"/>
    <w:rsid w:val="00621D43"/>
    <w:rsid w:val="00624890"/>
    <w:rsid w:val="006300DB"/>
    <w:rsid w:val="0064634C"/>
    <w:rsid w:val="00655DA4"/>
    <w:rsid w:val="006643E8"/>
    <w:rsid w:val="00686EB8"/>
    <w:rsid w:val="00694282"/>
    <w:rsid w:val="006F094F"/>
    <w:rsid w:val="006F5580"/>
    <w:rsid w:val="00704A26"/>
    <w:rsid w:val="00714A20"/>
    <w:rsid w:val="00721614"/>
    <w:rsid w:val="007422AB"/>
    <w:rsid w:val="00750F99"/>
    <w:rsid w:val="00752808"/>
    <w:rsid w:val="0075286D"/>
    <w:rsid w:val="00757D0A"/>
    <w:rsid w:val="00763EC4"/>
    <w:rsid w:val="007C2A03"/>
    <w:rsid w:val="007D5065"/>
    <w:rsid w:val="007E45CF"/>
    <w:rsid w:val="00800B5F"/>
    <w:rsid w:val="00811B16"/>
    <w:rsid w:val="008413B8"/>
    <w:rsid w:val="00850693"/>
    <w:rsid w:val="008703EA"/>
    <w:rsid w:val="00870871"/>
    <w:rsid w:val="00894E40"/>
    <w:rsid w:val="008A128A"/>
    <w:rsid w:val="008A264F"/>
    <w:rsid w:val="008A5832"/>
    <w:rsid w:val="008A6E80"/>
    <w:rsid w:val="008C5D54"/>
    <w:rsid w:val="008C6393"/>
    <w:rsid w:val="008D66F0"/>
    <w:rsid w:val="008E0A7F"/>
    <w:rsid w:val="00916626"/>
    <w:rsid w:val="00944FA9"/>
    <w:rsid w:val="00950C9C"/>
    <w:rsid w:val="00955068"/>
    <w:rsid w:val="00980414"/>
    <w:rsid w:val="00997C15"/>
    <w:rsid w:val="009A75AE"/>
    <w:rsid w:val="009B5E42"/>
    <w:rsid w:val="009D51E9"/>
    <w:rsid w:val="009D7598"/>
    <w:rsid w:val="00A20EAE"/>
    <w:rsid w:val="00A2187D"/>
    <w:rsid w:val="00A631E7"/>
    <w:rsid w:val="00A754B1"/>
    <w:rsid w:val="00A83CC3"/>
    <w:rsid w:val="00A83ED5"/>
    <w:rsid w:val="00A869FE"/>
    <w:rsid w:val="00A93BFD"/>
    <w:rsid w:val="00AA4B02"/>
    <w:rsid w:val="00AD4623"/>
    <w:rsid w:val="00AE462F"/>
    <w:rsid w:val="00AF24D8"/>
    <w:rsid w:val="00B0269E"/>
    <w:rsid w:val="00B04401"/>
    <w:rsid w:val="00B20BC6"/>
    <w:rsid w:val="00B239E1"/>
    <w:rsid w:val="00B36816"/>
    <w:rsid w:val="00B41A5D"/>
    <w:rsid w:val="00B46429"/>
    <w:rsid w:val="00B53C5E"/>
    <w:rsid w:val="00B571C6"/>
    <w:rsid w:val="00B64A50"/>
    <w:rsid w:val="00B64C2F"/>
    <w:rsid w:val="00B732A4"/>
    <w:rsid w:val="00B74B18"/>
    <w:rsid w:val="00B9069B"/>
    <w:rsid w:val="00BE25C0"/>
    <w:rsid w:val="00C0255A"/>
    <w:rsid w:val="00C143BA"/>
    <w:rsid w:val="00C20FA5"/>
    <w:rsid w:val="00C210D1"/>
    <w:rsid w:val="00C228C1"/>
    <w:rsid w:val="00C9458B"/>
    <w:rsid w:val="00CA3482"/>
    <w:rsid w:val="00CB4F67"/>
    <w:rsid w:val="00CB5162"/>
    <w:rsid w:val="00CD2A35"/>
    <w:rsid w:val="00CD538E"/>
    <w:rsid w:val="00D0355F"/>
    <w:rsid w:val="00D36954"/>
    <w:rsid w:val="00D45B93"/>
    <w:rsid w:val="00D63CB8"/>
    <w:rsid w:val="00D93BBB"/>
    <w:rsid w:val="00D9469C"/>
    <w:rsid w:val="00D96501"/>
    <w:rsid w:val="00DA4960"/>
    <w:rsid w:val="00DF0513"/>
    <w:rsid w:val="00DF42F3"/>
    <w:rsid w:val="00DF66F7"/>
    <w:rsid w:val="00E10262"/>
    <w:rsid w:val="00E23663"/>
    <w:rsid w:val="00E34B03"/>
    <w:rsid w:val="00E40D9F"/>
    <w:rsid w:val="00E41998"/>
    <w:rsid w:val="00E44BD8"/>
    <w:rsid w:val="00E57B9E"/>
    <w:rsid w:val="00E62047"/>
    <w:rsid w:val="00E62B03"/>
    <w:rsid w:val="00E868F1"/>
    <w:rsid w:val="00EB754A"/>
    <w:rsid w:val="00EC7366"/>
    <w:rsid w:val="00EF1BD3"/>
    <w:rsid w:val="00F701B4"/>
    <w:rsid w:val="00FC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D43"/>
    <w:pPr>
      <w:ind w:left="720"/>
      <w:contextualSpacing/>
    </w:pPr>
  </w:style>
  <w:style w:type="paragraph" w:styleId="Header">
    <w:name w:val="header"/>
    <w:basedOn w:val="Normal"/>
    <w:link w:val="HeaderChar"/>
    <w:uiPriority w:val="99"/>
    <w:unhideWhenUsed/>
    <w:rsid w:val="00DF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F7"/>
  </w:style>
  <w:style w:type="paragraph" w:styleId="Footer">
    <w:name w:val="footer"/>
    <w:basedOn w:val="Normal"/>
    <w:link w:val="FooterChar"/>
    <w:uiPriority w:val="99"/>
    <w:unhideWhenUsed/>
    <w:rsid w:val="00DF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F7"/>
  </w:style>
  <w:style w:type="paragraph" w:customStyle="1" w:styleId="Default">
    <w:name w:val="Default"/>
    <w:rsid w:val="008C63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5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F5"/>
    <w:rPr>
      <w:rFonts w:ascii="Tahoma" w:hAnsi="Tahoma" w:cs="Tahoma"/>
      <w:sz w:val="16"/>
      <w:szCs w:val="16"/>
    </w:rPr>
  </w:style>
  <w:style w:type="character" w:styleId="CommentReference">
    <w:name w:val="annotation reference"/>
    <w:basedOn w:val="DefaultParagraphFont"/>
    <w:uiPriority w:val="99"/>
    <w:semiHidden/>
    <w:unhideWhenUsed/>
    <w:rsid w:val="00303AC5"/>
    <w:rPr>
      <w:sz w:val="16"/>
      <w:szCs w:val="16"/>
    </w:rPr>
  </w:style>
  <w:style w:type="paragraph" w:styleId="CommentText">
    <w:name w:val="annotation text"/>
    <w:basedOn w:val="Normal"/>
    <w:link w:val="CommentTextChar"/>
    <w:uiPriority w:val="99"/>
    <w:semiHidden/>
    <w:unhideWhenUsed/>
    <w:rsid w:val="00303AC5"/>
    <w:pPr>
      <w:spacing w:line="240" w:lineRule="auto"/>
    </w:pPr>
    <w:rPr>
      <w:sz w:val="20"/>
      <w:szCs w:val="20"/>
    </w:rPr>
  </w:style>
  <w:style w:type="character" w:customStyle="1" w:styleId="CommentTextChar">
    <w:name w:val="Comment Text Char"/>
    <w:basedOn w:val="DefaultParagraphFont"/>
    <w:link w:val="CommentText"/>
    <w:uiPriority w:val="99"/>
    <w:semiHidden/>
    <w:rsid w:val="00303AC5"/>
    <w:rPr>
      <w:sz w:val="20"/>
      <w:szCs w:val="20"/>
    </w:rPr>
  </w:style>
  <w:style w:type="paragraph" w:styleId="CommentSubject">
    <w:name w:val="annotation subject"/>
    <w:basedOn w:val="CommentText"/>
    <w:next w:val="CommentText"/>
    <w:link w:val="CommentSubjectChar"/>
    <w:uiPriority w:val="99"/>
    <w:semiHidden/>
    <w:unhideWhenUsed/>
    <w:rsid w:val="00303AC5"/>
    <w:rPr>
      <w:b/>
      <w:bCs/>
    </w:rPr>
  </w:style>
  <w:style w:type="character" w:customStyle="1" w:styleId="CommentSubjectChar">
    <w:name w:val="Comment Subject Char"/>
    <w:basedOn w:val="CommentTextChar"/>
    <w:link w:val="CommentSubject"/>
    <w:uiPriority w:val="99"/>
    <w:semiHidden/>
    <w:rsid w:val="00303A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D43"/>
    <w:pPr>
      <w:ind w:left="720"/>
      <w:contextualSpacing/>
    </w:pPr>
  </w:style>
  <w:style w:type="paragraph" w:styleId="Header">
    <w:name w:val="header"/>
    <w:basedOn w:val="Normal"/>
    <w:link w:val="HeaderChar"/>
    <w:uiPriority w:val="99"/>
    <w:unhideWhenUsed/>
    <w:rsid w:val="00DF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F7"/>
  </w:style>
  <w:style w:type="paragraph" w:styleId="Footer">
    <w:name w:val="footer"/>
    <w:basedOn w:val="Normal"/>
    <w:link w:val="FooterChar"/>
    <w:uiPriority w:val="99"/>
    <w:unhideWhenUsed/>
    <w:rsid w:val="00DF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F7"/>
  </w:style>
  <w:style w:type="paragraph" w:customStyle="1" w:styleId="Default">
    <w:name w:val="Default"/>
    <w:rsid w:val="008C63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5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F5"/>
    <w:rPr>
      <w:rFonts w:ascii="Tahoma" w:hAnsi="Tahoma" w:cs="Tahoma"/>
      <w:sz w:val="16"/>
      <w:szCs w:val="16"/>
    </w:rPr>
  </w:style>
  <w:style w:type="character" w:styleId="CommentReference">
    <w:name w:val="annotation reference"/>
    <w:basedOn w:val="DefaultParagraphFont"/>
    <w:uiPriority w:val="99"/>
    <w:semiHidden/>
    <w:unhideWhenUsed/>
    <w:rsid w:val="00303AC5"/>
    <w:rPr>
      <w:sz w:val="16"/>
      <w:szCs w:val="16"/>
    </w:rPr>
  </w:style>
  <w:style w:type="paragraph" w:styleId="CommentText">
    <w:name w:val="annotation text"/>
    <w:basedOn w:val="Normal"/>
    <w:link w:val="CommentTextChar"/>
    <w:uiPriority w:val="99"/>
    <w:semiHidden/>
    <w:unhideWhenUsed/>
    <w:rsid w:val="00303AC5"/>
    <w:pPr>
      <w:spacing w:line="240" w:lineRule="auto"/>
    </w:pPr>
    <w:rPr>
      <w:sz w:val="20"/>
      <w:szCs w:val="20"/>
    </w:rPr>
  </w:style>
  <w:style w:type="character" w:customStyle="1" w:styleId="CommentTextChar">
    <w:name w:val="Comment Text Char"/>
    <w:basedOn w:val="DefaultParagraphFont"/>
    <w:link w:val="CommentText"/>
    <w:uiPriority w:val="99"/>
    <w:semiHidden/>
    <w:rsid w:val="00303AC5"/>
    <w:rPr>
      <w:sz w:val="20"/>
      <w:szCs w:val="20"/>
    </w:rPr>
  </w:style>
  <w:style w:type="paragraph" w:styleId="CommentSubject">
    <w:name w:val="annotation subject"/>
    <w:basedOn w:val="CommentText"/>
    <w:next w:val="CommentText"/>
    <w:link w:val="CommentSubjectChar"/>
    <w:uiPriority w:val="99"/>
    <w:semiHidden/>
    <w:unhideWhenUsed/>
    <w:rsid w:val="00303AC5"/>
    <w:rPr>
      <w:b/>
      <w:bCs/>
    </w:rPr>
  </w:style>
  <w:style w:type="character" w:customStyle="1" w:styleId="CommentSubjectChar">
    <w:name w:val="Comment Subject Char"/>
    <w:basedOn w:val="CommentTextChar"/>
    <w:link w:val="CommentSubject"/>
    <w:uiPriority w:val="99"/>
    <w:semiHidden/>
    <w:rsid w:val="00303A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4913">
      <w:bodyDiv w:val="1"/>
      <w:marLeft w:val="0"/>
      <w:marRight w:val="0"/>
      <w:marTop w:val="0"/>
      <w:marBottom w:val="0"/>
      <w:divBdr>
        <w:top w:val="none" w:sz="0" w:space="0" w:color="auto"/>
        <w:left w:val="none" w:sz="0" w:space="0" w:color="auto"/>
        <w:bottom w:val="none" w:sz="0" w:space="0" w:color="auto"/>
        <w:right w:val="none" w:sz="0" w:space="0" w:color="auto"/>
      </w:divBdr>
    </w:div>
    <w:div w:id="1206721635">
      <w:bodyDiv w:val="1"/>
      <w:marLeft w:val="0"/>
      <w:marRight w:val="0"/>
      <w:marTop w:val="0"/>
      <w:marBottom w:val="0"/>
      <w:divBdr>
        <w:top w:val="none" w:sz="0" w:space="0" w:color="auto"/>
        <w:left w:val="none" w:sz="0" w:space="0" w:color="auto"/>
        <w:bottom w:val="none" w:sz="0" w:space="0" w:color="auto"/>
        <w:right w:val="none" w:sz="0" w:space="0" w:color="auto"/>
      </w:divBdr>
    </w:div>
    <w:div w:id="14275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E2E7-51DB-4BCF-AF34-130A35C9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11</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Osumi, Tim</dc:creator>
  <cp:lastModifiedBy>Osumi, Tim</cp:lastModifiedBy>
  <cp:revision>30</cp:revision>
  <cp:lastPrinted>2013-10-25T17:28:00Z</cp:lastPrinted>
  <dcterms:created xsi:type="dcterms:W3CDTF">2016-06-22T15:20:00Z</dcterms:created>
  <dcterms:modified xsi:type="dcterms:W3CDTF">2016-09-06T19:57:00Z</dcterms:modified>
</cp:coreProperties>
</file>