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56" w:rsidRDefault="00AE1D56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color w:val="000000"/>
        </w:rPr>
        <w:t>Comments received regarding ICR for Student Assistance General Provisions – Subpart J – Approval of Independently Administered Tests – 1845-0049</w:t>
      </w:r>
    </w:p>
    <w:p w:rsidR="0048184F" w:rsidRDefault="0048184F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AE1D56" w:rsidRDefault="00AE1D56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Both comments were entered by Aaron Ahern.  No return address was attached to the comments.</w:t>
      </w:r>
    </w:p>
    <w:p w:rsidR="0048184F" w:rsidRDefault="0048184F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F13D37" w:rsidRDefault="006E4A7E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Comment 1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Docket ID ED-2016-ICCD-0105.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 xml:space="preserve">After a student of Higher education discovers the facts of a particular program they must be granted an equal opportunity. Its extremely unfair and unjust to continue with the same </w:t>
      </w:r>
      <w:proofErr w:type="gramStart"/>
      <w:r w:rsidR="00AE1D56">
        <w:rPr>
          <w:rFonts w:ascii="Arial Unicode MS" w:eastAsia="Arial Unicode MS" w:hAnsi="Arial Unicode MS" w:cs="Arial Unicode MS" w:hint="eastAsia"/>
          <w:color w:val="000000"/>
        </w:rPr>
        <w:t>practices ,</w:t>
      </w:r>
      <w:proofErr w:type="gramEnd"/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 especially if the student has permanently been affected by the program in a negative way. When a student is considered the beneficiary it is wrong to deprive them of their rights and to </w:t>
      </w:r>
      <w:proofErr w:type="spellStart"/>
      <w:r w:rsidR="00AE1D56">
        <w:rPr>
          <w:rFonts w:ascii="Arial Unicode MS" w:eastAsia="Arial Unicode MS" w:hAnsi="Arial Unicode MS" w:cs="Arial Unicode MS" w:hint="eastAsia"/>
          <w:color w:val="000000"/>
        </w:rPr>
        <w:t>intintianaly</w:t>
      </w:r>
      <w:proofErr w:type="spellEnd"/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 miss guide them.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 xml:space="preserve">I have never </w:t>
      </w:r>
      <w:proofErr w:type="spellStart"/>
      <w:r w:rsidR="00AE1D56">
        <w:rPr>
          <w:rFonts w:ascii="Arial Unicode MS" w:eastAsia="Arial Unicode MS" w:hAnsi="Arial Unicode MS" w:cs="Arial Unicode MS" w:hint="eastAsia"/>
          <w:color w:val="000000"/>
        </w:rPr>
        <w:t>intintianaly</w:t>
      </w:r>
      <w:proofErr w:type="spellEnd"/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 submitted false information nor fraudulent claims if something was said or done </w:t>
      </w:r>
      <w:proofErr w:type="spellStart"/>
      <w:proofErr w:type="gramStart"/>
      <w:r w:rsidR="00AE1D56">
        <w:rPr>
          <w:rFonts w:ascii="Arial Unicode MS" w:eastAsia="Arial Unicode MS" w:hAnsi="Arial Unicode MS" w:cs="Arial Unicode MS" w:hint="eastAsia"/>
          <w:color w:val="000000"/>
        </w:rPr>
        <w:t>thats</w:t>
      </w:r>
      <w:proofErr w:type="spellEnd"/>
      <w:proofErr w:type="gramEnd"/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 what </w:t>
      </w:r>
      <w:proofErr w:type="spellStart"/>
      <w:r w:rsidR="00AE1D56">
        <w:rPr>
          <w:rFonts w:ascii="Arial Unicode MS" w:eastAsia="Arial Unicode MS" w:hAnsi="Arial Unicode MS" w:cs="Arial Unicode MS" w:hint="eastAsia"/>
          <w:color w:val="000000"/>
        </w:rPr>
        <w:t>i</w:t>
      </w:r>
      <w:proofErr w:type="spellEnd"/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 believed to be true at that time.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 xml:space="preserve">Sincerely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>"In good faith "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>Aaron</w:t>
      </w:r>
    </w:p>
    <w:p w:rsidR="0048184F" w:rsidRDefault="0048184F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AE1D56" w:rsidRDefault="006E4A7E" w:rsidP="0048184F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 xml:space="preserve">Comment 2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t>ED-2016-ICCD-0105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</w:r>
      <w:proofErr w:type="gramStart"/>
      <w:r w:rsidR="00AE1D56">
        <w:rPr>
          <w:rFonts w:ascii="Arial Unicode MS" w:eastAsia="Arial Unicode MS" w:hAnsi="Arial Unicode MS" w:cs="Arial Unicode MS" w:hint="eastAsia"/>
          <w:color w:val="000000"/>
        </w:rPr>
        <w:t>The</w:t>
      </w:r>
      <w:proofErr w:type="gramEnd"/>
      <w:r w:rsidR="00AE1D56">
        <w:rPr>
          <w:rFonts w:ascii="Arial Unicode MS" w:eastAsia="Arial Unicode MS" w:hAnsi="Arial Unicode MS" w:cs="Arial Unicode MS" w:hint="eastAsia"/>
          <w:color w:val="000000"/>
        </w:rPr>
        <w:t xml:space="preserve"> ability to benefit program sounds like a great idea, i believe most students and businesses would probably agree.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>However the information to be submitted is unclear.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 xml:space="preserve">Sincerely </w:t>
      </w:r>
      <w:r w:rsidR="00AE1D56">
        <w:rPr>
          <w:rFonts w:ascii="Arial Unicode MS" w:eastAsia="Arial Unicode MS" w:hAnsi="Arial Unicode MS" w:cs="Arial Unicode MS" w:hint="eastAsia"/>
          <w:color w:val="000000"/>
        </w:rPr>
        <w:br/>
        <w:t>Aaron</w:t>
      </w:r>
    </w:p>
    <w:p w:rsidR="0048184F" w:rsidRDefault="0048184F" w:rsidP="0048184F">
      <w:pPr>
        <w:spacing w:after="0" w:line="240" w:lineRule="auto"/>
        <w:rPr>
          <w:rFonts w:ascii="Arial Unicode MS" w:eastAsia="Arial Unicode MS" w:hAnsi="Arial Unicode MS" w:cs="Arial Unicode MS"/>
          <w:i/>
          <w:color w:val="000000"/>
        </w:rPr>
      </w:pPr>
    </w:p>
    <w:p w:rsidR="006E4A7E" w:rsidRPr="00AE1D56" w:rsidRDefault="006E4A7E" w:rsidP="0048184F">
      <w:pPr>
        <w:spacing w:after="0" w:line="240" w:lineRule="auto"/>
        <w:rPr>
          <w:rFonts w:ascii="Arial Unicode MS" w:eastAsia="Arial Unicode MS" w:hAnsi="Arial Unicode MS" w:cs="Arial Unicode MS"/>
          <w:i/>
          <w:color w:val="000000"/>
        </w:rPr>
      </w:pPr>
      <w:r w:rsidRPr="00AE1D56">
        <w:rPr>
          <w:rFonts w:ascii="Arial Unicode MS" w:eastAsia="Arial Unicode MS" w:hAnsi="Arial Unicode MS" w:cs="Arial Unicode MS"/>
          <w:i/>
          <w:color w:val="000000"/>
        </w:rPr>
        <w:t xml:space="preserve">Federal Student Aid reply – </w:t>
      </w:r>
    </w:p>
    <w:p w:rsidR="006E4A7E" w:rsidRPr="00AE1D56" w:rsidRDefault="006E4A7E" w:rsidP="0048184F">
      <w:pPr>
        <w:spacing w:after="0" w:line="240" w:lineRule="auto"/>
        <w:ind w:firstLine="720"/>
        <w:rPr>
          <w:rFonts w:ascii="Arial Unicode MS" w:eastAsia="Arial Unicode MS" w:hAnsi="Arial Unicode MS" w:cs="Arial Unicode MS"/>
          <w:i/>
          <w:color w:val="000000"/>
        </w:rPr>
      </w:pPr>
      <w:r w:rsidRPr="00AE1D56">
        <w:rPr>
          <w:rFonts w:ascii="Arial Unicode MS" w:eastAsia="Arial Unicode MS" w:hAnsi="Arial Unicode MS" w:cs="Arial Unicode MS"/>
          <w:i/>
          <w:color w:val="000000"/>
        </w:rPr>
        <w:t xml:space="preserve">Thank you for your time in reviewing this information collection.  </w:t>
      </w:r>
      <w:r w:rsidR="0048184F">
        <w:rPr>
          <w:rFonts w:ascii="Arial Unicode MS" w:eastAsia="Arial Unicode MS" w:hAnsi="Arial Unicode MS" w:cs="Arial Unicode MS"/>
          <w:i/>
          <w:color w:val="000000"/>
        </w:rPr>
        <w:t>T</w:t>
      </w:r>
      <w:r>
        <w:rPr>
          <w:rFonts w:ascii="Arial Unicode MS" w:eastAsia="Arial Unicode MS" w:hAnsi="Arial Unicode MS" w:cs="Arial Unicode MS"/>
          <w:i/>
          <w:color w:val="000000"/>
        </w:rPr>
        <w:t xml:space="preserve">his particular clearance package is about the process that must be used by the test publishers or States to request that a test for ability to benefit purposes be reviewed.  The information that must be submitted by the test publisher or State is outlined in the regulatory language cited.  Here is a link to the subpart of the regulations . . . </w:t>
      </w:r>
      <w:hyperlink r:id="rId5" w:anchor="sp34.3.668.j" w:history="1">
        <w:r w:rsidRPr="006E4A7E">
          <w:rPr>
            <w:rStyle w:val="Hyperlink"/>
            <w:rFonts w:ascii="Arial Unicode MS" w:eastAsia="Arial Unicode MS" w:hAnsi="Arial Unicode MS" w:cs="Arial Unicode MS"/>
            <w:i/>
          </w:rPr>
          <w:t>Subpart J</w:t>
        </w:r>
      </w:hyperlink>
      <w:r w:rsidR="0048184F">
        <w:rPr>
          <w:rStyle w:val="Hyperlink"/>
          <w:rFonts w:ascii="Arial Unicode MS" w:eastAsia="Arial Unicode MS" w:hAnsi="Arial Unicode MS" w:cs="Arial Unicode MS"/>
          <w:i/>
        </w:rPr>
        <w:t xml:space="preserve"> .  W</w:t>
      </w:r>
      <w:r>
        <w:rPr>
          <w:rFonts w:ascii="Arial Unicode MS" w:eastAsia="Arial Unicode MS" w:hAnsi="Arial Unicode MS" w:cs="Arial Unicode MS"/>
          <w:i/>
          <w:color w:val="000000"/>
        </w:rPr>
        <w:t xml:space="preserve">e hope this information will be useful to you.  </w:t>
      </w:r>
    </w:p>
    <w:p w:rsidR="00AE1D56" w:rsidRDefault="00AE1D56" w:rsidP="0048184F">
      <w:pPr>
        <w:spacing w:after="0" w:line="240" w:lineRule="auto"/>
      </w:pPr>
    </w:p>
    <w:sectPr w:rsidR="00AE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56"/>
    <w:rsid w:val="0048184F"/>
    <w:rsid w:val="006E4A7E"/>
    <w:rsid w:val="00922C33"/>
    <w:rsid w:val="00AE1D56"/>
    <w:rsid w:val="00F1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A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A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A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A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cfr.gov/cgi-bin/text-idx?SID=844a33f39a2242111c37b20947f3fa3a&amp;mc=true&amp;node=pt34.3.668&amp;rgn=div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Kate Mullan</cp:lastModifiedBy>
  <cp:revision>2</cp:revision>
  <dcterms:created xsi:type="dcterms:W3CDTF">2016-12-02T13:35:00Z</dcterms:created>
  <dcterms:modified xsi:type="dcterms:W3CDTF">2016-12-02T13:35:00Z</dcterms:modified>
</cp:coreProperties>
</file>