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B84AD" w14:textId="77777777" w:rsidR="00610536" w:rsidRDefault="00610536">
      <w:pPr>
        <w:tabs>
          <w:tab w:val="center" w:pos="4680"/>
        </w:tabs>
        <w:jc w:val="center"/>
        <w:rPr>
          <w:rFonts w:ascii="Times New Roman" w:hAnsi="Times New Roman"/>
          <w:b/>
          <w:caps/>
          <w:szCs w:val="24"/>
          <w:u w:val="single"/>
        </w:rPr>
      </w:pPr>
      <w:bookmarkStart w:id="0" w:name="_GoBack"/>
      <w:bookmarkEnd w:id="0"/>
      <w:r>
        <w:rPr>
          <w:rFonts w:ascii="Times New Roman" w:hAnsi="Times New Roman"/>
          <w:b/>
          <w:caps/>
          <w:szCs w:val="24"/>
          <w:u w:val="single"/>
        </w:rPr>
        <w:t>Supporting Statement</w:t>
      </w:r>
    </w:p>
    <w:p w14:paraId="17F28DEB" w14:textId="77777777" w:rsidR="002B50A5" w:rsidRDefault="002B50A5" w:rsidP="002426E6">
      <w:pPr>
        <w:tabs>
          <w:tab w:val="center" w:pos="4680"/>
        </w:tabs>
        <w:jc w:val="center"/>
        <w:rPr>
          <w:rFonts w:ascii="Times New Roman" w:hAnsi="Times New Roman"/>
          <w:b/>
          <w:szCs w:val="24"/>
        </w:rPr>
      </w:pPr>
      <w:r w:rsidRPr="002B50A5">
        <w:rPr>
          <w:rFonts w:ascii="Times New Roman" w:hAnsi="Times New Roman"/>
          <w:b/>
          <w:szCs w:val="24"/>
        </w:rPr>
        <w:t>OMB Control No. 1505-</w:t>
      </w:r>
      <w:r>
        <w:rPr>
          <w:rFonts w:ascii="Times New Roman" w:hAnsi="Times New Roman"/>
          <w:b/>
          <w:szCs w:val="24"/>
        </w:rPr>
        <w:t>0255</w:t>
      </w:r>
    </w:p>
    <w:p w14:paraId="5EB02411" w14:textId="77777777" w:rsidR="006900B2" w:rsidRDefault="006900B2" w:rsidP="002426E6">
      <w:pPr>
        <w:tabs>
          <w:tab w:val="center" w:pos="4680"/>
        </w:tabs>
        <w:jc w:val="center"/>
        <w:rPr>
          <w:rFonts w:ascii="Times New Roman" w:hAnsi="Times New Roman"/>
          <w:b/>
          <w:szCs w:val="24"/>
        </w:rPr>
      </w:pPr>
    </w:p>
    <w:p w14:paraId="26648076" w14:textId="77777777" w:rsidR="00610536" w:rsidRPr="002426E6" w:rsidRDefault="006425BA" w:rsidP="002426E6">
      <w:pPr>
        <w:tabs>
          <w:tab w:val="center" w:pos="4680"/>
        </w:tabs>
        <w:jc w:val="center"/>
        <w:rPr>
          <w:rFonts w:ascii="Times New Roman" w:hAnsi="Times New Roman"/>
          <w:b/>
          <w:szCs w:val="24"/>
        </w:rPr>
      </w:pPr>
      <w:r>
        <w:rPr>
          <w:rFonts w:ascii="Times New Roman" w:hAnsi="Times New Roman"/>
          <w:b/>
          <w:szCs w:val="24"/>
        </w:rPr>
        <w:t>Hizballah</w:t>
      </w:r>
      <w:r w:rsidR="00455748" w:rsidRPr="00455748">
        <w:rPr>
          <w:rFonts w:ascii="Times New Roman" w:hAnsi="Times New Roman"/>
          <w:b/>
          <w:szCs w:val="24"/>
        </w:rPr>
        <w:t xml:space="preserve"> </w:t>
      </w:r>
      <w:r w:rsidR="00E675D2">
        <w:rPr>
          <w:rFonts w:ascii="Times New Roman" w:hAnsi="Times New Roman"/>
          <w:b/>
          <w:szCs w:val="24"/>
        </w:rPr>
        <w:t xml:space="preserve">Financial </w:t>
      </w:r>
      <w:r w:rsidR="00455748" w:rsidRPr="00455748">
        <w:rPr>
          <w:rFonts w:ascii="Times New Roman" w:hAnsi="Times New Roman"/>
          <w:b/>
          <w:szCs w:val="24"/>
        </w:rPr>
        <w:t>Sanctions Regulations</w:t>
      </w:r>
      <w:r w:rsidR="0012020A">
        <w:rPr>
          <w:rFonts w:ascii="Times New Roman" w:hAnsi="Times New Roman"/>
          <w:b/>
          <w:szCs w:val="24"/>
        </w:rPr>
        <w:t xml:space="preserve"> -</w:t>
      </w:r>
      <w:r w:rsidR="0012020A" w:rsidRPr="0012020A">
        <w:rPr>
          <w:rFonts w:ascii="Times New Roman" w:hAnsi="Times New Roman"/>
          <w:b/>
          <w:szCs w:val="24"/>
        </w:rPr>
        <w:t xml:space="preserve"> Report on Closure by U.S. Financial Institutions of Correspondent Accounts and Payable-Through Accounts</w:t>
      </w:r>
    </w:p>
    <w:p w14:paraId="5170E09C" w14:textId="77777777" w:rsidR="00610536" w:rsidRDefault="00610536">
      <w:pPr>
        <w:tabs>
          <w:tab w:val="center" w:pos="4680"/>
        </w:tabs>
        <w:jc w:val="center"/>
        <w:rPr>
          <w:rFonts w:ascii="Times New Roman" w:hAnsi="Times New Roman"/>
          <w:szCs w:val="24"/>
        </w:rPr>
      </w:pPr>
    </w:p>
    <w:p w14:paraId="7265AF30" w14:textId="3AED3979" w:rsidR="00F200D8" w:rsidRPr="00F200D8" w:rsidRDefault="00F200D8" w:rsidP="00F200D8">
      <w:pPr>
        <w:rPr>
          <w:rFonts w:ascii="Times New Roman" w:hAnsi="Times New Roman"/>
          <w:szCs w:val="24"/>
        </w:rPr>
      </w:pPr>
      <w:r w:rsidRPr="00F200D8">
        <w:rPr>
          <w:rFonts w:ascii="Times New Roman" w:hAnsi="Times New Roman"/>
          <w:szCs w:val="24"/>
        </w:rPr>
        <w:t xml:space="preserve">This filing contains the information required by the Office of Management and Budget pursuant to the Paperwork Reduction Act of 1995, 44 U.S.C. 3501-3521, and 5 CFR </w:t>
      </w:r>
      <w:proofErr w:type="gramStart"/>
      <w:r w:rsidR="00644097">
        <w:rPr>
          <w:rFonts w:ascii="Times New Roman" w:hAnsi="Times New Roman"/>
          <w:szCs w:val="24"/>
        </w:rPr>
        <w:t>p</w:t>
      </w:r>
      <w:r w:rsidRPr="00F200D8">
        <w:rPr>
          <w:rFonts w:ascii="Times New Roman" w:hAnsi="Times New Roman"/>
          <w:szCs w:val="24"/>
        </w:rPr>
        <w:t>art</w:t>
      </w:r>
      <w:proofErr w:type="gramEnd"/>
      <w:r w:rsidRPr="00F200D8">
        <w:rPr>
          <w:rFonts w:ascii="Times New Roman" w:hAnsi="Times New Roman"/>
          <w:szCs w:val="24"/>
        </w:rPr>
        <w:t xml:space="preserve"> 1320.</w:t>
      </w:r>
    </w:p>
    <w:p w14:paraId="41FEC191" w14:textId="77777777" w:rsidR="00610536" w:rsidRDefault="00610536">
      <w:pPr>
        <w:rPr>
          <w:rFonts w:ascii="Times New Roman" w:hAnsi="Times New Roman"/>
          <w:szCs w:val="24"/>
        </w:rPr>
      </w:pPr>
    </w:p>
    <w:p w14:paraId="13B3F9DA" w14:textId="77777777" w:rsidR="00B975A6" w:rsidRPr="00621C57" w:rsidRDefault="00B975A6" w:rsidP="00B975A6">
      <w:pPr>
        <w:rPr>
          <w:rFonts w:ascii="Times New Roman" w:hAnsi="Times New Roman"/>
          <w:b/>
          <w:szCs w:val="24"/>
        </w:rPr>
      </w:pPr>
      <w:r w:rsidRPr="00621C57">
        <w:rPr>
          <w:rFonts w:ascii="Times New Roman" w:hAnsi="Times New Roman"/>
          <w:b/>
          <w:szCs w:val="24"/>
        </w:rPr>
        <w:t>A. Justification.</w:t>
      </w:r>
    </w:p>
    <w:p w14:paraId="7A84E0A1" w14:textId="77777777" w:rsidR="00B975A6" w:rsidRPr="00B975A6" w:rsidRDefault="00B975A6" w:rsidP="00B975A6">
      <w:pPr>
        <w:rPr>
          <w:rFonts w:ascii="Times New Roman" w:hAnsi="Times New Roman"/>
          <w:szCs w:val="24"/>
        </w:rPr>
      </w:pPr>
    </w:p>
    <w:p w14:paraId="3F6DA5A2" w14:textId="1F132517" w:rsidR="00610536" w:rsidRDefault="00B975A6">
      <w:pPr>
        <w:widowControl/>
        <w:tabs>
          <w:tab w:val="left" w:pos="-1440"/>
        </w:tabs>
        <w:rPr>
          <w:rFonts w:ascii="Times New Roman" w:hAnsi="Times New Roman"/>
          <w:szCs w:val="24"/>
        </w:rPr>
      </w:pPr>
      <w:r w:rsidRPr="00B975A6">
        <w:rPr>
          <w:rFonts w:ascii="Times New Roman" w:hAnsi="Times New Roman"/>
          <w:szCs w:val="24"/>
        </w:rPr>
        <w:tab/>
      </w:r>
      <w:r w:rsidR="00610536">
        <w:rPr>
          <w:rFonts w:ascii="Times New Roman" w:hAnsi="Times New Roman"/>
          <w:szCs w:val="24"/>
        </w:rPr>
        <w:t xml:space="preserve">1.  </w:t>
      </w:r>
      <w:r w:rsidR="00610536">
        <w:rPr>
          <w:rFonts w:ascii="Times New Roman" w:hAnsi="Times New Roman"/>
          <w:szCs w:val="24"/>
          <w:u w:val="single"/>
        </w:rPr>
        <w:t>Circumstances and Need</w:t>
      </w:r>
    </w:p>
    <w:p w14:paraId="6C780985" w14:textId="0EA8B862" w:rsidR="00610536" w:rsidRDefault="00610536">
      <w:pPr>
        <w:ind w:left="720"/>
        <w:rPr>
          <w:rFonts w:ascii="Times New Roman" w:hAnsi="Times New Roman"/>
          <w:szCs w:val="24"/>
        </w:rPr>
      </w:pPr>
    </w:p>
    <w:p w14:paraId="54123311" w14:textId="29E1DCEA" w:rsidR="00D81481" w:rsidRPr="00EE539D" w:rsidRDefault="0012020A" w:rsidP="0012020A">
      <w:pPr>
        <w:ind w:firstLine="720"/>
        <w:rPr>
          <w:rFonts w:ascii="Times New Roman" w:hAnsi="Times New Roman"/>
          <w:szCs w:val="24"/>
        </w:rPr>
      </w:pPr>
      <w:r w:rsidRPr="00EE539D">
        <w:rPr>
          <w:rFonts w:ascii="Times New Roman" w:hAnsi="Times New Roman"/>
          <w:szCs w:val="24"/>
        </w:rPr>
        <w:t xml:space="preserve">This application is submitted to </w:t>
      </w:r>
      <w:r w:rsidR="00B96AFB" w:rsidRPr="00B96AFB">
        <w:rPr>
          <w:rFonts w:ascii="Times New Roman" w:hAnsi="Times New Roman"/>
          <w:szCs w:val="24"/>
        </w:rPr>
        <w:t xml:space="preserve">extend the information collection authority pertaining to </w:t>
      </w:r>
      <w:r w:rsidR="00B96AFB">
        <w:rPr>
          <w:rFonts w:ascii="Times New Roman" w:hAnsi="Times New Roman"/>
          <w:szCs w:val="24"/>
        </w:rPr>
        <w:t xml:space="preserve">the </w:t>
      </w:r>
      <w:r w:rsidR="00B96AFB" w:rsidRPr="00B96AFB">
        <w:rPr>
          <w:rFonts w:ascii="Times New Roman" w:hAnsi="Times New Roman"/>
          <w:szCs w:val="24"/>
        </w:rPr>
        <w:t xml:space="preserve">Hizballah Financial Sanctions Regulations set forth in 31 C.F.R. </w:t>
      </w:r>
      <w:r w:rsidR="00644097">
        <w:rPr>
          <w:rFonts w:ascii="Times New Roman" w:hAnsi="Times New Roman"/>
          <w:szCs w:val="24"/>
        </w:rPr>
        <w:t>p</w:t>
      </w:r>
      <w:r w:rsidR="00B96AFB" w:rsidRPr="00B96AFB">
        <w:rPr>
          <w:rFonts w:ascii="Times New Roman" w:hAnsi="Times New Roman"/>
          <w:szCs w:val="24"/>
        </w:rPr>
        <w:t>art 56</w:t>
      </w:r>
      <w:r w:rsidR="00B96AFB">
        <w:rPr>
          <w:rFonts w:ascii="Times New Roman" w:hAnsi="Times New Roman"/>
          <w:szCs w:val="24"/>
        </w:rPr>
        <w:t>6</w:t>
      </w:r>
      <w:r w:rsidR="00B96AFB" w:rsidRPr="00B96AFB">
        <w:rPr>
          <w:rFonts w:ascii="Times New Roman" w:hAnsi="Times New Roman"/>
          <w:szCs w:val="24"/>
        </w:rPr>
        <w:t xml:space="preserve"> (the </w:t>
      </w:r>
      <w:r w:rsidR="00644097">
        <w:rPr>
          <w:rFonts w:ascii="Times New Roman" w:hAnsi="Times New Roman"/>
          <w:szCs w:val="24"/>
        </w:rPr>
        <w:t>“</w:t>
      </w:r>
      <w:r w:rsidR="00B96AFB" w:rsidRPr="00B96AFB">
        <w:rPr>
          <w:rFonts w:ascii="Times New Roman" w:hAnsi="Times New Roman"/>
          <w:szCs w:val="24"/>
        </w:rPr>
        <w:t xml:space="preserve">Regulations”). </w:t>
      </w:r>
      <w:r w:rsidRPr="00EE539D">
        <w:rPr>
          <w:rFonts w:ascii="Times New Roman" w:hAnsi="Times New Roman"/>
          <w:szCs w:val="24"/>
        </w:rPr>
        <w:t xml:space="preserve"> The </w:t>
      </w:r>
      <w:r w:rsidR="00AE7643" w:rsidRPr="00EE539D">
        <w:rPr>
          <w:rFonts w:ascii="Times New Roman" w:hAnsi="Times New Roman"/>
          <w:szCs w:val="24"/>
        </w:rPr>
        <w:t>R</w:t>
      </w:r>
      <w:r w:rsidRPr="00EE539D">
        <w:rPr>
          <w:rFonts w:ascii="Times New Roman" w:hAnsi="Times New Roman"/>
          <w:szCs w:val="24"/>
        </w:rPr>
        <w:t>egulations implement</w:t>
      </w:r>
      <w:r w:rsidR="00D606E9">
        <w:rPr>
          <w:rFonts w:ascii="Times New Roman" w:hAnsi="Times New Roman"/>
          <w:szCs w:val="24"/>
        </w:rPr>
        <w:t xml:space="preserve"> certain provisions</w:t>
      </w:r>
      <w:r w:rsidRPr="00EE539D">
        <w:rPr>
          <w:rFonts w:ascii="Times New Roman" w:hAnsi="Times New Roman"/>
          <w:szCs w:val="24"/>
        </w:rPr>
        <w:t xml:space="preserve"> </w:t>
      </w:r>
      <w:r w:rsidR="00A90224">
        <w:rPr>
          <w:rFonts w:ascii="Times New Roman" w:hAnsi="Times New Roman"/>
          <w:szCs w:val="24"/>
        </w:rPr>
        <w:t xml:space="preserve">of </w:t>
      </w:r>
      <w:r w:rsidR="00B96AFB" w:rsidRPr="00B96AFB">
        <w:rPr>
          <w:rFonts w:ascii="Times New Roman" w:hAnsi="Times New Roman"/>
          <w:szCs w:val="24"/>
        </w:rPr>
        <w:t>the Hizballah International Financing Prevention Act of 2015, Public Law 114-102 (HIFPA)</w:t>
      </w:r>
      <w:r w:rsidR="00B96AFB">
        <w:rPr>
          <w:rFonts w:ascii="Times New Roman" w:hAnsi="Times New Roman"/>
          <w:szCs w:val="24"/>
        </w:rPr>
        <w:t>.</w:t>
      </w:r>
      <w:r w:rsidR="006A750A">
        <w:rPr>
          <w:rFonts w:ascii="Times New Roman" w:hAnsi="Times New Roman"/>
          <w:szCs w:val="24"/>
        </w:rPr>
        <w:t xml:space="preserve"> </w:t>
      </w:r>
      <w:r w:rsidR="006A750A">
        <w:rPr>
          <w:rFonts w:ascii="Times New Roman" w:hAnsi="Times New Roman"/>
          <w:b/>
          <w:szCs w:val="24"/>
        </w:rPr>
        <w:t xml:space="preserve"> </w:t>
      </w:r>
      <w:r w:rsidR="00D81481" w:rsidRPr="00EE539D">
        <w:rPr>
          <w:rFonts w:ascii="Times New Roman" w:hAnsi="Times New Roman"/>
          <w:szCs w:val="24"/>
        </w:rPr>
        <w:t xml:space="preserve">Pursuant to </w:t>
      </w:r>
      <w:r w:rsidR="0083604B">
        <w:rPr>
          <w:rFonts w:ascii="Times New Roman" w:hAnsi="Times New Roman"/>
          <w:szCs w:val="24"/>
        </w:rPr>
        <w:t>HIFPA,</w:t>
      </w:r>
      <w:r w:rsidR="00D81481" w:rsidRPr="00EE539D">
        <w:rPr>
          <w:rFonts w:ascii="Times New Roman" w:hAnsi="Times New Roman"/>
          <w:szCs w:val="24"/>
        </w:rPr>
        <w:t xml:space="preserve">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 xml:space="preserve">the Regulations, </w:t>
      </w:r>
      <w:r w:rsidR="00943966">
        <w:rPr>
          <w:rFonts w:ascii="Times New Roman" w:hAnsi="Times New Roman"/>
          <w:szCs w:val="24"/>
        </w:rPr>
        <w:t>t</w:t>
      </w:r>
      <w:r w:rsidR="00943966" w:rsidRPr="00943966">
        <w:rPr>
          <w:rFonts w:ascii="Times New Roman" w:hAnsi="Times New Roman"/>
          <w:szCs w:val="24"/>
        </w:rPr>
        <w:t xml:space="preserve">he Office of Foreign Assets Control (OFAC) </w:t>
      </w:r>
      <w:r w:rsidR="00D606E9">
        <w:rPr>
          <w:rFonts w:ascii="Times New Roman" w:hAnsi="Times New Roman"/>
          <w:szCs w:val="24"/>
        </w:rPr>
        <w:t>may</w:t>
      </w:r>
      <w:r w:rsidR="00D606E9"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00D81481" w:rsidRPr="00EE539D">
        <w:rPr>
          <w:rFonts w:ascii="Times New Roman" w:hAnsi="Times New Roman"/>
          <w:szCs w:val="24"/>
        </w:rPr>
        <w:t>maintaining in the United States of a correspondent account or a payable-through account by foreign financial institution</w:t>
      </w:r>
      <w:r w:rsidR="00AE7643" w:rsidRPr="00EE539D">
        <w:rPr>
          <w:rFonts w:ascii="Times New Roman" w:hAnsi="Times New Roman"/>
          <w:szCs w:val="24"/>
        </w:rPr>
        <w:t xml:space="preserve">s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proofErr w:type="spellStart"/>
      <w:r w:rsidR="00861808">
        <w:rPr>
          <w:rFonts w:ascii="Times New Roman" w:hAnsi="Times New Roman"/>
          <w:szCs w:val="24"/>
        </w:rPr>
        <w:t>sanctionable</w:t>
      </w:r>
      <w:proofErr w:type="spellEnd"/>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 List of Foreign Financial Institutions</w:t>
      </w:r>
      <w:r w:rsidR="00FC41E7">
        <w:rPr>
          <w:rFonts w:ascii="Times New Roman" w:hAnsi="Times New Roman"/>
          <w:szCs w:val="24"/>
        </w:rPr>
        <w:t>,</w:t>
      </w:r>
      <w:r w:rsidR="00AE7643" w:rsidRPr="00EE539D">
        <w:rPr>
          <w:rFonts w:ascii="Times New Roman" w:hAnsi="Times New Roman"/>
          <w:szCs w:val="24"/>
        </w:rPr>
        <w:t xml:space="preserve"> </w:t>
      </w:r>
      <w:r w:rsidR="00FC41E7">
        <w:rPr>
          <w:rFonts w:ascii="Times New Roman" w:hAnsi="Times New Roman"/>
          <w:szCs w:val="24"/>
        </w:rPr>
        <w:t>s</w:t>
      </w:r>
      <w:r w:rsidR="00AE7643" w:rsidRPr="00EE539D">
        <w:rPr>
          <w:rFonts w:ascii="Times New Roman" w:hAnsi="Times New Roman"/>
          <w:szCs w:val="24"/>
        </w:rPr>
        <w:t xml:space="preserve">ubject to </w:t>
      </w:r>
      <w:r w:rsidR="00FC41E7">
        <w:rPr>
          <w:rFonts w:ascii="Times New Roman" w:hAnsi="Times New Roman"/>
          <w:szCs w:val="24"/>
        </w:rPr>
        <w:t>p</w:t>
      </w:r>
      <w:r w:rsidR="00AE7643" w:rsidRPr="00EE539D">
        <w:rPr>
          <w:rFonts w:ascii="Times New Roman" w:hAnsi="Times New Roman"/>
          <w:szCs w:val="24"/>
        </w:rPr>
        <w:t>art 56</w:t>
      </w:r>
      <w:r w:rsidR="0083604B">
        <w:rPr>
          <w:rFonts w:ascii="Times New Roman" w:hAnsi="Times New Roman"/>
          <w:szCs w:val="24"/>
        </w:rPr>
        <w:t>6</w:t>
      </w:r>
      <w:r w:rsidR="00AE7643" w:rsidRPr="00EE539D">
        <w:rPr>
          <w:rFonts w:ascii="Times New Roman" w:hAnsi="Times New Roman"/>
          <w:szCs w:val="24"/>
        </w:rPr>
        <w:t xml:space="preserve"> the </w:t>
      </w:r>
      <w:r w:rsidR="00FC41E7" w:rsidRPr="00FC41E7">
        <w:rPr>
          <w:rFonts w:ascii="Times New Roman" w:hAnsi="Times New Roman"/>
          <w:szCs w:val="24"/>
        </w:rPr>
        <w:t xml:space="preserve">Hizballah Financial Sanctions Regulations </w:t>
      </w:r>
      <w:r w:rsidR="00FC41E7">
        <w:rPr>
          <w:rFonts w:ascii="Times New Roman" w:hAnsi="Times New Roman"/>
          <w:szCs w:val="24"/>
        </w:rPr>
        <w:t>(HFSR) l</w:t>
      </w:r>
      <w:r w:rsidR="00FC41E7" w:rsidRPr="00FC41E7">
        <w:rPr>
          <w:rFonts w:ascii="Times New Roman" w:hAnsi="Times New Roman"/>
          <w:szCs w:val="24"/>
        </w:rPr>
        <w:t>ist</w:t>
      </w:r>
      <w:r w:rsidR="00FC41E7">
        <w:rPr>
          <w:rFonts w:ascii="Times New Roman" w:hAnsi="Times New Roman"/>
          <w:szCs w:val="24"/>
        </w:rPr>
        <w:t>.</w:t>
      </w:r>
      <w:r w:rsidR="00AE7643" w:rsidRPr="00EE539D">
        <w:rPr>
          <w:rFonts w:ascii="Times New Roman" w:hAnsi="Times New Roman"/>
          <w:szCs w:val="24"/>
        </w:rPr>
        <w:t>.</w:t>
      </w:r>
    </w:p>
    <w:p w14:paraId="593E07D7" w14:textId="77777777" w:rsidR="00AE7643" w:rsidRPr="00EE539D" w:rsidRDefault="00AE7643" w:rsidP="0012020A">
      <w:pPr>
        <w:ind w:firstLine="720"/>
        <w:rPr>
          <w:rFonts w:ascii="Times New Roman" w:hAnsi="Times New Roman"/>
          <w:szCs w:val="24"/>
        </w:rPr>
      </w:pPr>
    </w:p>
    <w:p w14:paraId="3BBF95D4" w14:textId="7D445B3B" w:rsidR="0012020A" w:rsidRPr="00EE539D" w:rsidRDefault="00AE7643" w:rsidP="007211D6">
      <w:pPr>
        <w:ind w:firstLine="720"/>
        <w:rPr>
          <w:rFonts w:ascii="Times New Roman" w:hAnsi="Times New Roman"/>
          <w:szCs w:val="24"/>
        </w:rPr>
      </w:pPr>
      <w:r w:rsidRPr="00EE539D">
        <w:rPr>
          <w:rFonts w:ascii="Times New Roman" w:hAnsi="Times New Roman"/>
          <w:szCs w:val="24"/>
        </w:rPr>
        <w:t>Section 56</w:t>
      </w:r>
      <w:r w:rsidR="0083604B">
        <w:rPr>
          <w:rFonts w:ascii="Times New Roman" w:hAnsi="Times New Roman"/>
          <w:szCs w:val="24"/>
        </w:rPr>
        <w:t>6</w:t>
      </w:r>
      <w:r w:rsidRPr="00EE539D">
        <w:rPr>
          <w:rFonts w:ascii="Times New Roman" w:hAnsi="Times New Roman"/>
          <w:szCs w:val="24"/>
        </w:rPr>
        <w:t>.504(b) of the Regulations</w:t>
      </w:r>
      <w:r w:rsidR="00D606E9">
        <w:rPr>
          <w:rFonts w:ascii="Times New Roman" w:hAnsi="Times New Roman"/>
          <w:szCs w:val="24"/>
        </w:rPr>
        <w:t xml:space="preserve"> </w:t>
      </w:r>
      <w:r w:rsidRPr="00EE539D">
        <w:rPr>
          <w:rFonts w:ascii="Times New Roman" w:hAnsi="Times New Roman"/>
          <w:szCs w:val="24"/>
        </w:rPr>
        <w:t>require</w:t>
      </w:r>
      <w:r w:rsidR="00CC2C80">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foreign financial institution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include complete information on all transactions processed or executed in winding down and closing the account.  </w:t>
      </w:r>
      <w:r w:rsidR="0012020A" w:rsidRPr="00EE539D">
        <w:rPr>
          <w:rFonts w:ascii="Times New Roman" w:hAnsi="Times New Roman"/>
          <w:szCs w:val="24"/>
        </w:rPr>
        <w:t xml:space="preserve">This </w:t>
      </w:r>
      <w:r w:rsidR="00D606E9">
        <w:rPr>
          <w:rFonts w:ascii="Times New Roman" w:hAnsi="Times New Roman"/>
          <w:szCs w:val="24"/>
        </w:rPr>
        <w:t xml:space="preserve">collection of </w:t>
      </w:r>
      <w:r w:rsidR="0012020A" w:rsidRPr="00EE539D">
        <w:rPr>
          <w:rFonts w:ascii="Times New Roman" w:hAnsi="Times New Roman"/>
          <w:szCs w:val="24"/>
        </w:rPr>
        <w:t xml:space="preserve">information is required by OFAC to monitor compliance with regulatory requirements regarding the closure of correspondent accounts and payable-through accounts maintained by a U.S. financial institution for </w:t>
      </w:r>
      <w:r w:rsidR="00D81481" w:rsidRPr="00EE539D">
        <w:rPr>
          <w:rFonts w:ascii="Times New Roman" w:hAnsi="Times New Roman"/>
          <w:szCs w:val="24"/>
        </w:rPr>
        <w:t xml:space="preserve">a foreign financial institution when the </w:t>
      </w:r>
      <w:r w:rsidR="004A2359">
        <w:rPr>
          <w:rFonts w:ascii="Times New Roman" w:hAnsi="Times New Roman"/>
          <w:szCs w:val="24"/>
        </w:rPr>
        <w:t xml:space="preserve">maintaining of such accounts for a </w:t>
      </w:r>
      <w:r w:rsidR="00D81481" w:rsidRPr="00EE539D">
        <w:rPr>
          <w:rFonts w:ascii="Times New Roman" w:hAnsi="Times New Roman"/>
          <w:szCs w:val="24"/>
        </w:rPr>
        <w:t>foreign financial institution</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14:paraId="3FE3ADDF" w14:textId="77777777" w:rsidR="0087217C" w:rsidRPr="007F708C" w:rsidRDefault="0087217C" w:rsidP="0087217C">
      <w:pPr>
        <w:ind w:firstLine="720"/>
        <w:rPr>
          <w:rFonts w:ascii="Times New Roman" w:hAnsi="Times New Roman"/>
          <w:szCs w:val="24"/>
          <w:highlight w:val="yellow"/>
        </w:rPr>
      </w:pPr>
    </w:p>
    <w:p w14:paraId="1C922545"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14:paraId="2DAC9911" w14:textId="77777777" w:rsidR="00610536" w:rsidRDefault="00610536">
      <w:pPr>
        <w:tabs>
          <w:tab w:val="left" w:pos="-1440"/>
        </w:tabs>
        <w:ind w:left="720" w:hanging="720"/>
        <w:rPr>
          <w:rFonts w:ascii="Times New Roman" w:hAnsi="Times New Roman"/>
          <w:szCs w:val="24"/>
        </w:rPr>
      </w:pPr>
    </w:p>
    <w:p w14:paraId="5178E236" w14:textId="0189939F" w:rsidR="00CF0864" w:rsidRDefault="00455748">
      <w:pPr>
        <w:ind w:firstLine="720"/>
        <w:rPr>
          <w:rFonts w:ascii="Times New Roman" w:hAnsi="Times New Roman"/>
          <w:szCs w:val="24"/>
        </w:rPr>
      </w:pPr>
      <w:r w:rsidRPr="00455748">
        <w:rPr>
          <w:rFonts w:ascii="Times New Roman" w:hAnsi="Times New Roman"/>
          <w:szCs w:val="24"/>
        </w:rPr>
        <w:t xml:space="preserve">Section </w:t>
      </w:r>
      <w:r w:rsidR="0083604B">
        <w:rPr>
          <w:rFonts w:ascii="Times New Roman" w:hAnsi="Times New Roman"/>
          <w:szCs w:val="24"/>
        </w:rPr>
        <w:t>566</w:t>
      </w:r>
      <w:r w:rsidRPr="00455748">
        <w:rPr>
          <w:rFonts w:ascii="Times New Roman" w:hAnsi="Times New Roman"/>
          <w:szCs w:val="24"/>
        </w:rPr>
        <w:t xml:space="preserve">.504(b) </w:t>
      </w:r>
      <w:r w:rsidR="00D606E9">
        <w:rPr>
          <w:rFonts w:ascii="Times New Roman" w:hAnsi="Times New Roman"/>
          <w:szCs w:val="24"/>
        </w:rPr>
        <w:t xml:space="preserve"> provide</w:t>
      </w:r>
      <w:r w:rsidR="00CC2C80">
        <w:rPr>
          <w:rFonts w:ascii="Times New Roman" w:hAnsi="Times New Roman"/>
          <w:szCs w:val="24"/>
        </w:rPr>
        <w:t>s</w:t>
      </w:r>
      <w:r w:rsidRPr="00455748">
        <w:rPr>
          <w:rFonts w:ascii="Times New Roman" w:hAnsi="Times New Roman"/>
          <w:szCs w:val="24"/>
        </w:rPr>
        <w:t xml:space="preserve"> that a U.S. financial institution that maintained a correspondent account or payable-through account for a foreign financial institution listed on the </w:t>
      </w:r>
      <w:r w:rsidR="002436AF">
        <w:rPr>
          <w:rFonts w:ascii="Times New Roman" w:hAnsi="Times New Roman"/>
          <w:szCs w:val="24"/>
        </w:rPr>
        <w:t>HFSR</w:t>
      </w:r>
      <w:r w:rsidRPr="00455748">
        <w:rPr>
          <w:rFonts w:ascii="Times New Roman" w:hAnsi="Times New Roman"/>
          <w:szCs w:val="24"/>
        </w:rPr>
        <w:t xml:space="preserve"> List on OFAC’s </w:t>
      </w:r>
      <w:r w:rsidR="006900B2">
        <w:rPr>
          <w:rFonts w:ascii="Times New Roman" w:hAnsi="Times New Roman"/>
          <w:szCs w:val="24"/>
        </w:rPr>
        <w:t>w</w:t>
      </w:r>
      <w:r w:rsidRPr="00455748">
        <w:rPr>
          <w:rFonts w:ascii="Times New Roman" w:hAnsi="Times New Roman"/>
          <w:szCs w:val="24"/>
        </w:rPr>
        <w:t xml:space="preserve">ebsite (www.treasury.gov/ofac) </w:t>
      </w:r>
      <w:r w:rsidR="004A2359">
        <w:rPr>
          <w:rFonts w:ascii="Times New Roman" w:hAnsi="Times New Roman"/>
          <w:szCs w:val="24"/>
        </w:rPr>
        <w:t xml:space="preserve">as subject to a prohibition on the maintaining of such accounts </w:t>
      </w:r>
      <w:r w:rsidRPr="00455748">
        <w:rPr>
          <w:rFonts w:ascii="Times New Roman" w:hAnsi="Times New Roman"/>
          <w:szCs w:val="24"/>
        </w:rPr>
        <w:t>must file a report with OFAC that provides full details on the closing of each such account within 30 days of the closure of the account</w:t>
      </w:r>
      <w:r w:rsidR="00D606E9">
        <w:rPr>
          <w:rFonts w:ascii="Times New Roman" w:hAnsi="Times New Roman"/>
          <w:szCs w:val="24"/>
        </w:rPr>
        <w:t xml:space="preserve">, including information </w:t>
      </w:r>
      <w:r w:rsidR="00D606E9">
        <w:rPr>
          <w:rFonts w:ascii="Times New Roman" w:hAnsi="Times New Roman"/>
          <w:szCs w:val="24"/>
        </w:rPr>
        <w:lastRenderedPageBreak/>
        <w:t>regarding transactions processed or executed in connection with the wind-down or closure of the account</w:t>
      </w:r>
      <w:r w:rsidRPr="00455748">
        <w:rPr>
          <w:rFonts w:ascii="Times New Roman" w:hAnsi="Times New Roman"/>
          <w:szCs w:val="24"/>
        </w:rPr>
        <w:t xml:space="preserve">.  This collection of information is needed to verify that U.S. financial institutions are complying with prohibitions on maintaining correspondent accounts or payable-through accounts for foreign financial institutions </w:t>
      </w:r>
      <w:r w:rsidR="00EE539D">
        <w:rPr>
          <w:rFonts w:ascii="Times New Roman" w:hAnsi="Times New Roman"/>
          <w:szCs w:val="24"/>
        </w:rPr>
        <w:t xml:space="preserve">on the </w:t>
      </w:r>
      <w:r w:rsidR="002436AF">
        <w:rPr>
          <w:rFonts w:ascii="Times New Roman" w:hAnsi="Times New Roman"/>
          <w:szCs w:val="24"/>
        </w:rPr>
        <w:t>HFSR</w:t>
      </w:r>
      <w:r w:rsidR="00EE539D">
        <w:rPr>
          <w:rFonts w:ascii="Times New Roman" w:hAnsi="Times New Roman"/>
          <w:szCs w:val="24"/>
        </w:rPr>
        <w:t xml:space="preserve"> L</w:t>
      </w:r>
      <w:r w:rsidR="00EE539D" w:rsidRPr="00455748">
        <w:rPr>
          <w:rFonts w:ascii="Times New Roman" w:hAnsi="Times New Roman"/>
          <w:szCs w:val="24"/>
        </w:rPr>
        <w:t>ist</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 civil penalty, 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r w:rsidR="008C4B96">
        <w:rPr>
          <w:rFonts w:ascii="Times New Roman" w:hAnsi="Times New Roman"/>
          <w:szCs w:val="24"/>
        </w:rPr>
        <w:t xml:space="preserve"> </w:t>
      </w:r>
    </w:p>
    <w:p w14:paraId="258B24EF" w14:textId="77777777" w:rsidR="00CF0864" w:rsidRDefault="00CF0864">
      <w:pPr>
        <w:ind w:firstLine="720"/>
        <w:rPr>
          <w:rFonts w:ascii="Times New Roman" w:hAnsi="Times New Roman"/>
          <w:szCs w:val="24"/>
        </w:rPr>
      </w:pPr>
    </w:p>
    <w:p w14:paraId="6614AD34"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14:paraId="42458F90" w14:textId="77777777" w:rsidR="00610536" w:rsidRDefault="00610536">
      <w:pPr>
        <w:tabs>
          <w:tab w:val="left" w:pos="-1440"/>
        </w:tabs>
        <w:ind w:left="720" w:hanging="720"/>
        <w:rPr>
          <w:rFonts w:ascii="Times New Roman" w:hAnsi="Times New Roman"/>
          <w:szCs w:val="24"/>
        </w:rPr>
      </w:pPr>
    </w:p>
    <w:p w14:paraId="01A161D4" w14:textId="76EE6A84"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r w:rsidR="00C338D5">
        <w:rPr>
          <w:rFonts w:ascii="Times New Roman" w:hAnsi="Times New Roman"/>
          <w:szCs w:val="24"/>
        </w:rPr>
        <w:t xml:space="preserve"> to ofacreport@treasury.gov</w:t>
      </w:r>
      <w:r w:rsidRPr="00EE539D">
        <w:rPr>
          <w:rFonts w:ascii="Times New Roman" w:hAnsi="Times New Roman"/>
          <w:szCs w:val="24"/>
        </w:rPr>
        <w:t>.</w:t>
      </w:r>
    </w:p>
    <w:p w14:paraId="2732C5AD" w14:textId="77777777" w:rsidR="00610536" w:rsidRDefault="00610536">
      <w:pPr>
        <w:rPr>
          <w:rFonts w:ascii="Times New Roman" w:hAnsi="Times New Roman"/>
          <w:szCs w:val="24"/>
        </w:rPr>
      </w:pPr>
    </w:p>
    <w:p w14:paraId="61D65883"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14:paraId="770E76AF" w14:textId="77777777" w:rsidR="00610536" w:rsidRDefault="00610536">
      <w:pPr>
        <w:tabs>
          <w:tab w:val="left" w:pos="-1440"/>
        </w:tabs>
        <w:ind w:left="720" w:hanging="720"/>
        <w:rPr>
          <w:rFonts w:ascii="Times New Roman" w:hAnsi="Times New Roman"/>
          <w:szCs w:val="24"/>
        </w:rPr>
      </w:pPr>
    </w:p>
    <w:p w14:paraId="00EC1F0C" w14:textId="77777777"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 within the meaning o</w:t>
      </w:r>
      <w:r w:rsidR="00E80DFC">
        <w:rPr>
          <w:rFonts w:ascii="Times New Roman" w:hAnsi="Times New Roman"/>
        </w:rPr>
        <w:t xml:space="preserve">f the </w:t>
      </w:r>
      <w:r w:rsidR="00DD49F7">
        <w:rPr>
          <w:rFonts w:ascii="Times New Roman" w:hAnsi="Times New Roman"/>
        </w:rPr>
        <w:t xml:space="preserve">Paperwork Reduction Act </w:t>
      </w:r>
      <w:r w:rsidR="00E80DFC">
        <w:rPr>
          <w:rFonts w:ascii="Times New Roman" w:hAnsi="Times New Roman"/>
        </w:rPr>
        <w:t>and O</w:t>
      </w:r>
      <w:r w:rsidR="00DD49F7">
        <w:rPr>
          <w:rFonts w:ascii="Times New Roman" w:hAnsi="Times New Roman"/>
        </w:rPr>
        <w:t xml:space="preserve">ffice of </w:t>
      </w:r>
      <w:r w:rsidR="00E80DFC">
        <w:rPr>
          <w:rFonts w:ascii="Times New Roman" w:hAnsi="Times New Roman"/>
        </w:rPr>
        <w:t>M</w:t>
      </w:r>
      <w:r w:rsidR="00DD49F7">
        <w:rPr>
          <w:rFonts w:ascii="Times New Roman" w:hAnsi="Times New Roman"/>
        </w:rPr>
        <w:t xml:space="preserve">anagement and </w:t>
      </w:r>
      <w:r w:rsidR="00E80DFC">
        <w:rPr>
          <w:rFonts w:ascii="Times New Roman" w:hAnsi="Times New Roman"/>
        </w:rPr>
        <w:t>B</w:t>
      </w:r>
      <w:r w:rsidR="00DD49F7">
        <w:rPr>
          <w:rFonts w:ascii="Times New Roman" w:hAnsi="Times New Roman"/>
        </w:rPr>
        <w:t>udget</w:t>
      </w:r>
      <w:r w:rsidR="00E80DFC">
        <w:rPr>
          <w:rFonts w:ascii="Times New Roman" w:hAnsi="Times New Roman"/>
        </w:rPr>
        <w:t xml:space="preserve"> regulations</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 xml:space="preserve">The information that OFAC requires pertains to </w:t>
      </w:r>
      <w:r w:rsidR="00552F97">
        <w:rPr>
          <w:rFonts w:ascii="Times New Roman" w:hAnsi="Times New Roman"/>
          <w:szCs w:val="24"/>
        </w:rPr>
        <w:t xml:space="preserve">particular </w:t>
      </w:r>
      <w:r w:rsidR="00EE539D" w:rsidRPr="00EE539D">
        <w:rPr>
          <w:rFonts w:ascii="Times New Roman" w:hAnsi="Times New Roman"/>
          <w:szCs w:val="24"/>
        </w:rPr>
        <w:t>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 </w:t>
      </w:r>
      <w:r w:rsidR="0083604B">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14:paraId="7D6FD26B" w14:textId="77777777" w:rsidR="00610536" w:rsidRDefault="00610536">
      <w:pPr>
        <w:rPr>
          <w:rFonts w:ascii="Times New Roman" w:hAnsi="Times New Roman"/>
          <w:szCs w:val="24"/>
        </w:rPr>
      </w:pPr>
    </w:p>
    <w:p w14:paraId="45E84284" w14:textId="77777777"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w:t>
      </w:r>
      <w:r w:rsidR="000F7423">
        <w:rPr>
          <w:rFonts w:ascii="Times New Roman" w:hAnsi="Times New Roman"/>
          <w:szCs w:val="24"/>
          <w:u w:val="single"/>
        </w:rPr>
        <w:t>usiness</w:t>
      </w:r>
    </w:p>
    <w:p w14:paraId="7A4C99B1" w14:textId="77777777" w:rsidR="00610536" w:rsidRDefault="00610536">
      <w:pPr>
        <w:widowControl/>
        <w:tabs>
          <w:tab w:val="left" w:pos="-1440"/>
        </w:tabs>
        <w:rPr>
          <w:rFonts w:ascii="Times New Roman" w:hAnsi="Times New Roman"/>
          <w:szCs w:val="24"/>
        </w:rPr>
      </w:pPr>
    </w:p>
    <w:p w14:paraId="67B11009" w14:textId="77777777"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14:paraId="0EC1297A" w14:textId="77777777" w:rsidR="00E80DFC" w:rsidRDefault="00E80DFC" w:rsidP="00E80DFC">
      <w:pPr>
        <w:widowControl/>
        <w:spacing w:before="120"/>
        <w:ind w:firstLine="720"/>
        <w:rPr>
          <w:rFonts w:ascii="Times New Roman" w:hAnsi="Times New Roman"/>
          <w:szCs w:val="24"/>
        </w:rPr>
      </w:pPr>
    </w:p>
    <w:p w14:paraId="2360D8A2" w14:textId="77777777"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14:paraId="556371E0" w14:textId="77777777" w:rsidR="00610536" w:rsidRDefault="00610536">
      <w:pPr>
        <w:widowControl/>
        <w:tabs>
          <w:tab w:val="left" w:pos="-1440"/>
        </w:tabs>
        <w:rPr>
          <w:rFonts w:ascii="Times New Roman" w:hAnsi="Times New Roman"/>
          <w:szCs w:val="24"/>
        </w:rPr>
      </w:pPr>
    </w:p>
    <w:p w14:paraId="631492F6" w14:textId="77777777"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foreign financial institutions pursuant to </w:t>
      </w:r>
      <w:r w:rsidR="0083604B">
        <w:rPr>
          <w:rFonts w:ascii="Times New Roman" w:hAnsi="Times New Roman"/>
          <w:szCs w:val="24"/>
        </w:rPr>
        <w:t>HIFPA</w:t>
      </w:r>
      <w:r w:rsidRPr="007C6C00">
        <w:rPr>
          <w:rFonts w:ascii="Times New Roman" w:hAnsi="Times New Roman"/>
          <w:szCs w:val="24"/>
        </w:rPr>
        <w:t>.</w:t>
      </w:r>
    </w:p>
    <w:p w14:paraId="2756D97C" w14:textId="77777777" w:rsidR="007C6C00" w:rsidRPr="007C6C00" w:rsidRDefault="007C6C00" w:rsidP="007C6C00">
      <w:pPr>
        <w:ind w:firstLine="720"/>
        <w:rPr>
          <w:rFonts w:ascii="Times New Roman" w:hAnsi="Times New Roman"/>
          <w:szCs w:val="24"/>
        </w:rPr>
      </w:pPr>
    </w:p>
    <w:p w14:paraId="49E23606" w14:textId="77777777" w:rsidR="0027210E" w:rsidRDefault="007C6C00">
      <w:pPr>
        <w:ind w:firstLine="720"/>
        <w:rPr>
          <w:rFonts w:ascii="Times New Roman" w:hAnsi="Times New Roman"/>
          <w:szCs w:val="24"/>
        </w:rPr>
      </w:pPr>
      <w:r w:rsidRPr="007C6C00">
        <w:rPr>
          <w:rFonts w:ascii="Times New Roman" w:hAnsi="Times New Roman"/>
          <w:szCs w:val="24"/>
        </w:rPr>
        <w:t xml:space="preserve">Generally, the information could not be collected less frequently unless it was not collected at all.  The reports are submitted only when a U.S. financial institution closes one or more correspondent accounts or payable-through accounts.  To collect the information less frequently would result in incomplete records of closed correspondent and payable-through accounts, prevent 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 xml:space="preserve">lower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civil penalty or other enforcement actions.</w:t>
      </w:r>
    </w:p>
    <w:p w14:paraId="063F6511" w14:textId="77777777" w:rsidR="00DD49F7" w:rsidRDefault="00DD49F7">
      <w:pPr>
        <w:ind w:firstLine="720"/>
        <w:rPr>
          <w:rFonts w:ascii="Times New Roman" w:hAnsi="Times New Roman"/>
          <w:szCs w:val="24"/>
        </w:rPr>
      </w:pPr>
    </w:p>
    <w:p w14:paraId="4914EB55" w14:textId="77777777" w:rsidR="0083604B" w:rsidRPr="0083604B" w:rsidRDefault="0083604B" w:rsidP="0083604B">
      <w:pPr>
        <w:tabs>
          <w:tab w:val="left" w:pos="-1440"/>
        </w:tabs>
        <w:ind w:left="720" w:hanging="720"/>
        <w:rPr>
          <w:rFonts w:ascii="Times New Roman" w:hAnsi="Times New Roman"/>
          <w:szCs w:val="24"/>
        </w:rPr>
      </w:pPr>
      <w:r>
        <w:rPr>
          <w:rFonts w:ascii="Times New Roman" w:hAnsi="Times New Roman"/>
          <w:szCs w:val="24"/>
        </w:rPr>
        <w:tab/>
      </w:r>
      <w:r w:rsidRPr="0083604B">
        <w:rPr>
          <w:rFonts w:ascii="Times New Roman" w:hAnsi="Times New Roman"/>
          <w:szCs w:val="24"/>
        </w:rPr>
        <w:t xml:space="preserve">7. </w:t>
      </w:r>
      <w:r w:rsidRPr="0083604B">
        <w:rPr>
          <w:rFonts w:ascii="Times New Roman" w:hAnsi="Times New Roman"/>
          <w:szCs w:val="24"/>
          <w:u w:val="single"/>
        </w:rPr>
        <w:t>Special Circumstances</w:t>
      </w:r>
      <w:r w:rsidRPr="0083604B">
        <w:rPr>
          <w:rFonts w:ascii="Times New Roman" w:hAnsi="Times New Roman"/>
          <w:szCs w:val="24"/>
        </w:rPr>
        <w:t>.</w:t>
      </w:r>
    </w:p>
    <w:p w14:paraId="4294F186" w14:textId="77777777" w:rsidR="0083604B" w:rsidRPr="0083604B" w:rsidRDefault="0083604B" w:rsidP="0083604B">
      <w:pPr>
        <w:tabs>
          <w:tab w:val="left" w:pos="-1440"/>
        </w:tabs>
        <w:ind w:left="720" w:hanging="720"/>
        <w:rPr>
          <w:rFonts w:ascii="Times New Roman" w:hAnsi="Times New Roman"/>
          <w:i/>
          <w:szCs w:val="24"/>
        </w:rPr>
      </w:pPr>
    </w:p>
    <w:p w14:paraId="67026CC1" w14:textId="77777777" w:rsidR="0083604B" w:rsidRPr="0083604B" w:rsidRDefault="0083604B" w:rsidP="0083604B">
      <w:pPr>
        <w:tabs>
          <w:tab w:val="left" w:pos="-1440"/>
        </w:tabs>
        <w:ind w:left="720" w:hanging="720"/>
        <w:rPr>
          <w:rFonts w:ascii="Times New Roman" w:hAnsi="Times New Roman"/>
          <w:i/>
          <w:iCs/>
          <w:szCs w:val="24"/>
        </w:rPr>
      </w:pPr>
      <w:r w:rsidRPr="0083604B">
        <w:rPr>
          <w:rFonts w:ascii="Times New Roman" w:hAnsi="Times New Roman"/>
          <w:i/>
          <w:iCs/>
          <w:szCs w:val="24"/>
        </w:rPr>
        <w:tab/>
        <w:t xml:space="preserve">• Requiring respondents to retain records, other than health, medical, government contract, grant-in-aid, or tax records, for more than three years; </w:t>
      </w:r>
    </w:p>
    <w:p w14:paraId="63132877" w14:textId="77777777" w:rsidR="0083604B" w:rsidRPr="0083604B" w:rsidRDefault="0083604B" w:rsidP="0083604B">
      <w:pPr>
        <w:tabs>
          <w:tab w:val="left" w:pos="-1440"/>
        </w:tabs>
        <w:ind w:left="720" w:hanging="720"/>
        <w:rPr>
          <w:rFonts w:ascii="Times New Roman" w:hAnsi="Times New Roman"/>
          <w:szCs w:val="24"/>
        </w:rPr>
      </w:pPr>
    </w:p>
    <w:p w14:paraId="71043CD6" w14:textId="3D701788" w:rsidR="0083604B" w:rsidRPr="00A90224" w:rsidRDefault="0083604B" w:rsidP="007E6995">
      <w:pPr>
        <w:pStyle w:val="Default"/>
        <w:ind w:firstLine="720"/>
        <w:rPr>
          <w:color w:val="auto"/>
        </w:rPr>
      </w:pPr>
      <w:r w:rsidRPr="007E6995">
        <w:rPr>
          <w:color w:val="auto"/>
        </w:rPr>
        <w:t>The Reporting, Procedures and Penalties Regulations, 31 CFR Part 501, require the retention of records for five years from the date of a restricted transaction subject to the provisions of 31 CFR chapter V or from the date that blocked property is unblocked.  Under §</w:t>
      </w:r>
      <w:r w:rsidR="00A90224">
        <w:rPr>
          <w:color w:val="auto"/>
        </w:rPr>
        <w:t> </w:t>
      </w:r>
      <w:r w:rsidRPr="007E6995">
        <w:rPr>
          <w:color w:val="auto"/>
        </w:rPr>
        <w:t xml:space="preserve">501.601, the requirement for five years of record retention beyond a transaction corresponds to the statute of limitations set forth in 28 U.S.C. 2462. </w:t>
      </w:r>
      <w:r w:rsidR="00A90224">
        <w:rPr>
          <w:color w:val="auto"/>
        </w:rPr>
        <w:t xml:space="preserve"> Five years is also the record retention period applicable to most other records of the financial institutions subject to this requirement, pursuant to regulations implementing the Bank Secrecy Act.  </w:t>
      </w:r>
      <w:r w:rsidR="00A90224">
        <w:rPr>
          <w:i/>
          <w:color w:val="auto"/>
        </w:rPr>
        <w:t xml:space="preserve">See </w:t>
      </w:r>
      <w:r w:rsidR="00A90224">
        <w:rPr>
          <w:color w:val="auto"/>
        </w:rPr>
        <w:t>31 C.F.R. § 1010.430(d).</w:t>
      </w:r>
    </w:p>
    <w:p w14:paraId="4A9ED541" w14:textId="77777777" w:rsidR="0083604B" w:rsidRPr="0083604B" w:rsidRDefault="0083604B" w:rsidP="0083604B">
      <w:pPr>
        <w:tabs>
          <w:tab w:val="left" w:pos="-1440"/>
        </w:tabs>
        <w:ind w:left="720" w:hanging="720"/>
        <w:rPr>
          <w:rFonts w:ascii="Times New Roman" w:hAnsi="Times New Roman"/>
          <w:szCs w:val="24"/>
        </w:rPr>
      </w:pPr>
    </w:p>
    <w:p w14:paraId="60FE98AA" w14:textId="09CC6E3A"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iCs/>
          <w:szCs w:val="24"/>
        </w:rPr>
        <w:tab/>
      </w:r>
      <w:r w:rsidRPr="0083604B">
        <w:rPr>
          <w:rFonts w:ascii="Times New Roman" w:hAnsi="Times New Roman"/>
          <w:szCs w:val="24"/>
        </w:rPr>
        <w:t xml:space="preserve"> </w:t>
      </w:r>
    </w:p>
    <w:p w14:paraId="2233AC45" w14:textId="77777777" w:rsidR="0083604B" w:rsidRPr="0083604B" w:rsidRDefault="0083604B" w:rsidP="0083604B">
      <w:pPr>
        <w:tabs>
          <w:tab w:val="left" w:pos="-1440"/>
        </w:tabs>
        <w:ind w:left="720" w:hanging="720"/>
        <w:rPr>
          <w:rFonts w:ascii="Times New Roman" w:hAnsi="Times New Roman"/>
          <w:i/>
          <w:iCs/>
          <w:szCs w:val="24"/>
        </w:rPr>
      </w:pPr>
      <w:r w:rsidRPr="0083604B">
        <w:rPr>
          <w:rFonts w:ascii="Times New Roman" w:hAnsi="Times New Roman"/>
          <w:i/>
          <w:iCs/>
          <w:szCs w:val="24"/>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336485DE" w14:textId="77777777" w:rsidR="0083604B" w:rsidRPr="0083604B" w:rsidRDefault="0083604B" w:rsidP="0083604B">
      <w:pPr>
        <w:tabs>
          <w:tab w:val="left" w:pos="-1440"/>
        </w:tabs>
        <w:ind w:left="720" w:hanging="720"/>
        <w:rPr>
          <w:rFonts w:ascii="Times New Roman" w:hAnsi="Times New Roman"/>
          <w:i/>
          <w:iCs/>
          <w:szCs w:val="24"/>
        </w:rPr>
      </w:pPr>
    </w:p>
    <w:p w14:paraId="32707555" w14:textId="36AD9D16" w:rsidR="0083604B" w:rsidRPr="007E6995" w:rsidRDefault="00552F97" w:rsidP="007E6995">
      <w:pPr>
        <w:pStyle w:val="Default"/>
        <w:ind w:firstLine="720"/>
        <w:rPr>
          <w:color w:val="auto"/>
        </w:rPr>
      </w:pPr>
      <w:r>
        <w:rPr>
          <w:color w:val="auto"/>
        </w:rPr>
        <w:t>The information requested may include confidential business information.  I</w:t>
      </w:r>
      <w:r w:rsidR="0083604B" w:rsidRPr="007E6995">
        <w:rPr>
          <w:color w:val="auto"/>
        </w:rPr>
        <w:t>t is the policy of OFAC to protect the confidentiality of information in appropriate cases pursuant to the exemptions from disclosure provided under the Freedom of Information Act and consistent with the Privacy Act and Trade Secrets Act.</w:t>
      </w:r>
      <w:r>
        <w:rPr>
          <w:color w:val="auto"/>
        </w:rPr>
        <w:t xml:space="preserve">  See 31 C.F.R. § 501.805 and 31 C.F.R. part 1.</w:t>
      </w:r>
    </w:p>
    <w:p w14:paraId="1F5215FF" w14:textId="77777777" w:rsidR="0083604B" w:rsidRPr="0083604B" w:rsidRDefault="0083604B" w:rsidP="0083604B">
      <w:pPr>
        <w:tabs>
          <w:tab w:val="left" w:pos="-1440"/>
        </w:tabs>
        <w:ind w:left="720" w:hanging="720"/>
        <w:rPr>
          <w:rFonts w:ascii="Times New Roman" w:hAnsi="Times New Roman"/>
          <w:szCs w:val="24"/>
          <w:u w:val="single"/>
        </w:rPr>
      </w:pPr>
    </w:p>
    <w:p w14:paraId="2B22A27E"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t xml:space="preserve">There are no other special circumstances.  The collection of information is conducted in a </w:t>
      </w:r>
    </w:p>
    <w:p w14:paraId="6AC080DB" w14:textId="77777777" w:rsidR="0083604B" w:rsidRPr="007E6995" w:rsidRDefault="0083604B" w:rsidP="007E6995">
      <w:pPr>
        <w:pStyle w:val="Default"/>
        <w:rPr>
          <w:color w:val="auto"/>
        </w:rPr>
      </w:pPr>
      <w:proofErr w:type="gramStart"/>
      <w:r w:rsidRPr="0083604B">
        <w:t>manner</w:t>
      </w:r>
      <w:proofErr w:type="gramEnd"/>
      <w:r w:rsidRPr="0083604B">
        <w:t xml:space="preserve"> consistent with the guidelines in 5 CFR 1320.5.</w:t>
      </w:r>
    </w:p>
    <w:p w14:paraId="761C3D87" w14:textId="77777777" w:rsidR="0083604B" w:rsidRPr="007E6995" w:rsidRDefault="0083604B" w:rsidP="007E6995">
      <w:pPr>
        <w:pStyle w:val="Default"/>
        <w:ind w:firstLine="720"/>
        <w:rPr>
          <w:color w:val="auto"/>
        </w:rPr>
      </w:pPr>
    </w:p>
    <w:p w14:paraId="34715A6E" w14:textId="77777777" w:rsidR="0083604B" w:rsidRPr="007E6995" w:rsidRDefault="0083604B" w:rsidP="007E6995">
      <w:pPr>
        <w:pStyle w:val="Default"/>
        <w:rPr>
          <w:color w:val="auto"/>
        </w:rPr>
      </w:pPr>
      <w:r w:rsidRPr="007E6995">
        <w:rPr>
          <w:color w:val="auto"/>
        </w:rPr>
        <w:tab/>
        <w:t xml:space="preserve">8. </w:t>
      </w:r>
      <w:r w:rsidRPr="00D04F8C">
        <w:rPr>
          <w:color w:val="auto"/>
          <w:u w:val="single"/>
        </w:rPr>
        <w:t xml:space="preserve">Consultation with Persons </w:t>
      </w:r>
      <w:proofErr w:type="gramStart"/>
      <w:r w:rsidRPr="00D04F8C">
        <w:rPr>
          <w:color w:val="auto"/>
          <w:u w:val="single"/>
        </w:rPr>
        <w:t>Outside</w:t>
      </w:r>
      <w:proofErr w:type="gramEnd"/>
      <w:r w:rsidRPr="00D04F8C">
        <w:rPr>
          <w:color w:val="auto"/>
          <w:u w:val="single"/>
        </w:rPr>
        <w:t xml:space="preserve"> the Agency</w:t>
      </w:r>
      <w:r w:rsidRPr="007E6995">
        <w:rPr>
          <w:color w:val="auto"/>
        </w:rPr>
        <w:t>.</w:t>
      </w:r>
      <w:r w:rsidRPr="007E6995" w:rsidDel="00EC66A5">
        <w:rPr>
          <w:color w:val="auto"/>
        </w:rPr>
        <w:t xml:space="preserve"> </w:t>
      </w:r>
    </w:p>
    <w:p w14:paraId="7BA7077F" w14:textId="77777777" w:rsidR="0083604B" w:rsidRPr="0083604B" w:rsidRDefault="0083604B" w:rsidP="0083604B">
      <w:pPr>
        <w:tabs>
          <w:tab w:val="left" w:pos="-1440"/>
        </w:tabs>
        <w:ind w:left="720" w:hanging="720"/>
        <w:rPr>
          <w:rFonts w:ascii="Times New Roman" w:hAnsi="Times New Roman"/>
          <w:szCs w:val="24"/>
        </w:rPr>
      </w:pPr>
    </w:p>
    <w:p w14:paraId="0EA44A2C" w14:textId="1B4CB88B" w:rsidR="00786ACA" w:rsidRPr="00786ACA" w:rsidRDefault="0083604B" w:rsidP="00786ACA">
      <w:pPr>
        <w:tabs>
          <w:tab w:val="left" w:pos="-1440"/>
        </w:tabs>
        <w:rPr>
          <w:rFonts w:ascii="Times New Roman" w:hAnsi="Times New Roman"/>
          <w:szCs w:val="24"/>
        </w:rPr>
      </w:pPr>
      <w:r w:rsidRPr="0083604B">
        <w:rPr>
          <w:rFonts w:ascii="Times New Roman" w:hAnsi="Times New Roman"/>
          <w:szCs w:val="24"/>
        </w:rPr>
        <w:tab/>
      </w:r>
      <w:r w:rsidR="00786ACA" w:rsidRPr="00786ACA">
        <w:rPr>
          <w:rFonts w:ascii="Times New Roman" w:hAnsi="Times New Roman"/>
          <w:szCs w:val="24"/>
        </w:rPr>
        <w:t xml:space="preserve">A copy of the Federal Register notice of June </w:t>
      </w:r>
      <w:r w:rsidR="00786ACA">
        <w:rPr>
          <w:rFonts w:ascii="Times New Roman" w:hAnsi="Times New Roman"/>
          <w:szCs w:val="24"/>
        </w:rPr>
        <w:t>9</w:t>
      </w:r>
      <w:r w:rsidR="00786ACA" w:rsidRPr="00786ACA">
        <w:rPr>
          <w:rFonts w:ascii="Times New Roman" w:hAnsi="Times New Roman"/>
          <w:szCs w:val="24"/>
        </w:rPr>
        <w:t>, 20</w:t>
      </w:r>
      <w:r w:rsidR="00786ACA">
        <w:rPr>
          <w:rFonts w:ascii="Times New Roman" w:hAnsi="Times New Roman"/>
          <w:szCs w:val="24"/>
        </w:rPr>
        <w:t>16</w:t>
      </w:r>
      <w:r w:rsidR="00786ACA" w:rsidRPr="00786ACA">
        <w:rPr>
          <w:rFonts w:ascii="Times New Roman" w:hAnsi="Times New Roman"/>
          <w:szCs w:val="24"/>
        </w:rPr>
        <w:t xml:space="preserve">, soliciting comments can be found at </w:t>
      </w:r>
      <w:r w:rsidR="00786ACA">
        <w:rPr>
          <w:rFonts w:ascii="Times New Roman" w:hAnsi="Times New Roman"/>
          <w:szCs w:val="24"/>
        </w:rPr>
        <w:t>81</w:t>
      </w:r>
      <w:r w:rsidR="00786ACA" w:rsidRPr="00786ACA">
        <w:rPr>
          <w:rFonts w:ascii="Times New Roman" w:hAnsi="Times New Roman"/>
          <w:szCs w:val="24"/>
        </w:rPr>
        <w:t xml:space="preserve"> FR </w:t>
      </w:r>
      <w:r w:rsidR="00786ACA">
        <w:rPr>
          <w:rFonts w:ascii="Times New Roman" w:hAnsi="Times New Roman"/>
          <w:szCs w:val="24"/>
        </w:rPr>
        <w:t>37239</w:t>
      </w:r>
      <w:r w:rsidR="00786ACA" w:rsidRPr="00786ACA">
        <w:rPr>
          <w:rFonts w:ascii="Times New Roman" w:hAnsi="Times New Roman"/>
          <w:szCs w:val="24"/>
        </w:rPr>
        <w:t xml:space="preserve">.  OFAC received no public comments. </w:t>
      </w:r>
    </w:p>
    <w:p w14:paraId="4FBE4536" w14:textId="77777777" w:rsidR="00786ACA" w:rsidRPr="00786ACA" w:rsidRDefault="00786ACA" w:rsidP="00786ACA">
      <w:pPr>
        <w:tabs>
          <w:tab w:val="left" w:pos="-1440"/>
        </w:tabs>
        <w:rPr>
          <w:rFonts w:ascii="Times New Roman" w:hAnsi="Times New Roman"/>
          <w:szCs w:val="24"/>
        </w:rPr>
      </w:pPr>
    </w:p>
    <w:p w14:paraId="3B540989" w14:textId="77777777" w:rsidR="0083604B" w:rsidRPr="0083604B" w:rsidRDefault="0083604B" w:rsidP="0083604B">
      <w:pPr>
        <w:tabs>
          <w:tab w:val="left" w:pos="-1440"/>
        </w:tabs>
        <w:ind w:left="720" w:hanging="720"/>
        <w:rPr>
          <w:rFonts w:ascii="Times New Roman" w:hAnsi="Times New Roman"/>
          <w:i/>
          <w:szCs w:val="24"/>
        </w:rPr>
      </w:pPr>
      <w:r w:rsidRPr="0083604B">
        <w:rPr>
          <w:rFonts w:ascii="Times New Roman" w:hAnsi="Times New Roman"/>
          <w:szCs w:val="24"/>
        </w:rPr>
        <w:tab/>
        <w:t xml:space="preserve">9. </w:t>
      </w:r>
      <w:r w:rsidRPr="0083604B">
        <w:rPr>
          <w:rFonts w:ascii="Times New Roman" w:hAnsi="Times New Roman"/>
          <w:szCs w:val="24"/>
          <w:u w:val="single"/>
        </w:rPr>
        <w:t>Payment or Gift</w:t>
      </w:r>
      <w:r w:rsidRPr="0083604B">
        <w:rPr>
          <w:rFonts w:ascii="Times New Roman" w:hAnsi="Times New Roman"/>
          <w:szCs w:val="24"/>
        </w:rPr>
        <w:t>.</w:t>
      </w:r>
      <w:r w:rsidRPr="0083604B">
        <w:rPr>
          <w:rFonts w:ascii="Times New Roman" w:hAnsi="Times New Roman"/>
          <w:i/>
          <w:szCs w:val="24"/>
        </w:rPr>
        <w:t xml:space="preserve">  </w:t>
      </w:r>
    </w:p>
    <w:p w14:paraId="21FE9E5E" w14:textId="77777777" w:rsidR="0083604B" w:rsidRPr="0083604B" w:rsidRDefault="0083604B" w:rsidP="0083604B">
      <w:pPr>
        <w:tabs>
          <w:tab w:val="left" w:pos="-1440"/>
        </w:tabs>
        <w:ind w:left="720" w:hanging="720"/>
        <w:rPr>
          <w:rFonts w:ascii="Times New Roman" w:hAnsi="Times New Roman"/>
          <w:i/>
          <w:szCs w:val="24"/>
        </w:rPr>
      </w:pPr>
    </w:p>
    <w:p w14:paraId="400E4E92"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t>Respondents receive no payment or gifts for completing or retaining the certifications.</w:t>
      </w:r>
    </w:p>
    <w:p w14:paraId="7FE90962" w14:textId="77777777" w:rsidR="0083604B" w:rsidRPr="0083604B" w:rsidRDefault="0083604B" w:rsidP="0083604B">
      <w:pPr>
        <w:tabs>
          <w:tab w:val="left" w:pos="-1440"/>
        </w:tabs>
        <w:ind w:left="720" w:hanging="720"/>
        <w:rPr>
          <w:rFonts w:ascii="Times New Roman" w:hAnsi="Times New Roman"/>
          <w:szCs w:val="24"/>
        </w:rPr>
      </w:pPr>
    </w:p>
    <w:p w14:paraId="2A19E658"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szCs w:val="24"/>
        </w:rPr>
        <w:tab/>
      </w:r>
      <w:r w:rsidRPr="0083604B">
        <w:rPr>
          <w:rFonts w:ascii="Times New Roman" w:hAnsi="Times New Roman"/>
          <w:szCs w:val="24"/>
        </w:rPr>
        <w:t xml:space="preserve">10. </w:t>
      </w:r>
      <w:r w:rsidRPr="0083604B">
        <w:rPr>
          <w:rFonts w:ascii="Times New Roman" w:hAnsi="Times New Roman"/>
          <w:szCs w:val="24"/>
          <w:u w:val="single"/>
        </w:rPr>
        <w:t>Confidentiality</w:t>
      </w:r>
      <w:r w:rsidRPr="0083604B">
        <w:rPr>
          <w:rFonts w:ascii="Times New Roman" w:hAnsi="Times New Roman"/>
          <w:szCs w:val="24"/>
        </w:rPr>
        <w:t xml:space="preserve">. </w:t>
      </w:r>
    </w:p>
    <w:p w14:paraId="3EA68D9E" w14:textId="77777777" w:rsidR="0083604B" w:rsidRPr="0083604B" w:rsidRDefault="0083604B" w:rsidP="0083604B">
      <w:pPr>
        <w:tabs>
          <w:tab w:val="left" w:pos="-1440"/>
        </w:tabs>
        <w:ind w:left="720" w:hanging="720"/>
        <w:rPr>
          <w:rFonts w:ascii="Times New Roman" w:hAnsi="Times New Roman"/>
          <w:szCs w:val="24"/>
        </w:rPr>
      </w:pPr>
    </w:p>
    <w:p w14:paraId="1693C376" w14:textId="39940661" w:rsidR="00787268" w:rsidRPr="007E6995" w:rsidRDefault="0083604B" w:rsidP="00787268">
      <w:pPr>
        <w:pStyle w:val="Default"/>
        <w:ind w:firstLine="720"/>
        <w:rPr>
          <w:color w:val="auto"/>
        </w:rPr>
      </w:pPr>
      <w:r w:rsidRPr="007E6995">
        <w:rPr>
          <w:color w:val="auto"/>
        </w:rPr>
        <w:t xml:space="preserve">The information requested may include </w:t>
      </w:r>
      <w:r w:rsidR="00787268">
        <w:rPr>
          <w:color w:val="auto"/>
        </w:rPr>
        <w:t>confidential business information</w:t>
      </w:r>
      <w:r w:rsidRPr="007E6995">
        <w:rPr>
          <w:color w:val="auto"/>
        </w:rPr>
        <w:t xml:space="preserve">.  OFAC will ensure that this information will not be publicly released except to the extent </w:t>
      </w:r>
      <w:r w:rsidR="00A90224">
        <w:rPr>
          <w:color w:val="auto"/>
        </w:rPr>
        <w:t xml:space="preserve">required </w:t>
      </w:r>
      <w:r w:rsidRPr="007E6995">
        <w:rPr>
          <w:color w:val="auto"/>
        </w:rPr>
        <w:t xml:space="preserve">by law.  Information will only be released in accordance with the criteria for disclosure set forth in the Privacy Act, the Freedom of Information Act, and, as applicable, the Trade Secrets Act.  </w:t>
      </w:r>
      <w:r w:rsidR="00787268">
        <w:rPr>
          <w:color w:val="auto"/>
        </w:rPr>
        <w:t>See 31 C.F.R. § 501.805 and 31 C.F.R. part 1.</w:t>
      </w:r>
    </w:p>
    <w:p w14:paraId="3DBE5045" w14:textId="79FFD918" w:rsidR="0083604B" w:rsidRPr="007E6995" w:rsidRDefault="0083604B" w:rsidP="007E6995">
      <w:pPr>
        <w:pStyle w:val="Default"/>
        <w:ind w:firstLine="720"/>
        <w:rPr>
          <w:color w:val="auto"/>
        </w:rPr>
      </w:pPr>
    </w:p>
    <w:p w14:paraId="491A4F11" w14:textId="77777777" w:rsidR="0083604B" w:rsidRPr="0083604B" w:rsidRDefault="0083604B" w:rsidP="0083604B">
      <w:pPr>
        <w:tabs>
          <w:tab w:val="left" w:pos="-1440"/>
        </w:tabs>
        <w:ind w:left="720" w:hanging="720"/>
        <w:rPr>
          <w:rFonts w:ascii="Times New Roman" w:hAnsi="Times New Roman"/>
          <w:i/>
          <w:szCs w:val="24"/>
        </w:rPr>
      </w:pPr>
    </w:p>
    <w:p w14:paraId="11581D84"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szCs w:val="24"/>
        </w:rPr>
        <w:lastRenderedPageBreak/>
        <w:tab/>
      </w:r>
      <w:r w:rsidRPr="0083604B">
        <w:rPr>
          <w:rFonts w:ascii="Times New Roman" w:hAnsi="Times New Roman"/>
          <w:szCs w:val="24"/>
        </w:rPr>
        <w:t xml:space="preserve">11. </w:t>
      </w:r>
      <w:r w:rsidRPr="0083604B">
        <w:rPr>
          <w:rFonts w:ascii="Times New Roman" w:hAnsi="Times New Roman"/>
          <w:szCs w:val="24"/>
          <w:u w:val="single"/>
        </w:rPr>
        <w:t>Questions of a Sensitive Nature</w:t>
      </w:r>
      <w:r w:rsidRPr="0083604B">
        <w:rPr>
          <w:rFonts w:ascii="Times New Roman" w:hAnsi="Times New Roman"/>
          <w:szCs w:val="24"/>
        </w:rPr>
        <w:t xml:space="preserve">. </w:t>
      </w:r>
    </w:p>
    <w:p w14:paraId="7C70F85D" w14:textId="77777777" w:rsidR="0083604B" w:rsidRPr="0083604B" w:rsidRDefault="0083604B" w:rsidP="0083604B">
      <w:pPr>
        <w:tabs>
          <w:tab w:val="left" w:pos="-1440"/>
        </w:tabs>
        <w:ind w:left="720" w:hanging="720"/>
        <w:rPr>
          <w:rFonts w:ascii="Times New Roman" w:hAnsi="Times New Roman"/>
          <w:szCs w:val="24"/>
        </w:rPr>
      </w:pPr>
    </w:p>
    <w:p w14:paraId="14F4F675" w14:textId="1492A467" w:rsidR="0083604B" w:rsidRPr="007E6995" w:rsidRDefault="0083604B" w:rsidP="007E6995">
      <w:pPr>
        <w:pStyle w:val="Default"/>
        <w:rPr>
          <w:color w:val="auto"/>
        </w:rPr>
      </w:pPr>
      <w:r w:rsidRPr="0083604B">
        <w:tab/>
      </w:r>
      <w:r w:rsidRPr="007E6995">
        <w:rPr>
          <w:color w:val="auto"/>
        </w:rPr>
        <w:t xml:space="preserve">The </w:t>
      </w:r>
      <w:r w:rsidR="00790AF0">
        <w:rPr>
          <w:color w:val="auto"/>
        </w:rPr>
        <w:t xml:space="preserve">reporting </w:t>
      </w:r>
      <w:r w:rsidRPr="007E6995">
        <w:rPr>
          <w:color w:val="auto"/>
        </w:rPr>
        <w:t>make</w:t>
      </w:r>
      <w:r w:rsidR="00055505">
        <w:rPr>
          <w:color w:val="auto"/>
        </w:rPr>
        <w:t>s</w:t>
      </w:r>
      <w:r w:rsidRPr="007E6995">
        <w:rPr>
          <w:color w:val="auto"/>
        </w:rPr>
        <w:t xml:space="preserve"> no request for </w:t>
      </w:r>
      <w:r w:rsidR="00D04F8C" w:rsidRPr="00D04F8C">
        <w:rPr>
          <w:color w:val="auto"/>
        </w:rPr>
        <w:t xml:space="preserve">Personally </w:t>
      </w:r>
      <w:r w:rsidR="00D04F8C">
        <w:rPr>
          <w:color w:val="auto"/>
        </w:rPr>
        <w:t>I</w:t>
      </w:r>
      <w:r w:rsidR="00D04F8C" w:rsidRPr="00D04F8C">
        <w:rPr>
          <w:color w:val="auto"/>
        </w:rPr>
        <w:t xml:space="preserve">dentifiable </w:t>
      </w:r>
      <w:r w:rsidR="00D04F8C">
        <w:rPr>
          <w:color w:val="auto"/>
        </w:rPr>
        <w:t>I</w:t>
      </w:r>
      <w:r w:rsidR="00D04F8C" w:rsidRPr="00D04F8C">
        <w:rPr>
          <w:color w:val="auto"/>
        </w:rPr>
        <w:t xml:space="preserve">nformation (PII) or </w:t>
      </w:r>
      <w:r w:rsidRPr="007E6995">
        <w:rPr>
          <w:color w:val="auto"/>
        </w:rPr>
        <w:t xml:space="preserve">sensitive information of this type.  </w:t>
      </w:r>
    </w:p>
    <w:p w14:paraId="149FA4EC"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r>
    </w:p>
    <w:p w14:paraId="4B86B0F9" w14:textId="77777777" w:rsidR="00610536" w:rsidRDefault="00610536">
      <w:pPr>
        <w:rPr>
          <w:rFonts w:ascii="Times New Roman" w:hAnsi="Times New Roman"/>
          <w:szCs w:val="24"/>
        </w:rPr>
      </w:pPr>
    </w:p>
    <w:p w14:paraId="094025FD" w14:textId="77777777" w:rsidR="00610536" w:rsidRDefault="0083604B">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Estimates of Annualized Hour Burden and Associated Cost</w:t>
      </w:r>
    </w:p>
    <w:p w14:paraId="7CFE131A" w14:textId="77777777" w:rsidR="00610536" w:rsidRDefault="00610536">
      <w:pPr>
        <w:tabs>
          <w:tab w:val="left" w:pos="-1440"/>
        </w:tabs>
        <w:ind w:left="720" w:hanging="720"/>
        <w:rPr>
          <w:rFonts w:ascii="Times New Roman" w:hAnsi="Times New Roman"/>
          <w:szCs w:val="24"/>
        </w:rPr>
      </w:pPr>
    </w:p>
    <w:p w14:paraId="3A2FD57D" w14:textId="66999BF8" w:rsidR="00E80DFC" w:rsidRPr="00E80DFC" w:rsidRDefault="00D05569"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 xml:space="preserve">The likely respondents and </w:t>
      </w:r>
      <w:proofErr w:type="spellStart"/>
      <w:r w:rsidR="00E80DFC" w:rsidRPr="00E80DFC">
        <w:rPr>
          <w:rFonts w:ascii="Times New Roman" w:hAnsi="Times New Roman"/>
          <w:szCs w:val="24"/>
        </w:rPr>
        <w:t>recordkeepers</w:t>
      </w:r>
      <w:proofErr w:type="spellEnd"/>
      <w:r w:rsidR="00E80DFC" w:rsidRPr="00E80DFC">
        <w:rPr>
          <w:rFonts w:ascii="Times New Roman" w:hAnsi="Times New Roman"/>
          <w:szCs w:val="24"/>
        </w:rPr>
        <w:t xml:space="preserve"> affected by the new collection of information in section </w:t>
      </w:r>
      <w:r w:rsidR="0083604B">
        <w:rPr>
          <w:rFonts w:ascii="Times New Roman" w:hAnsi="Times New Roman"/>
          <w:szCs w:val="24"/>
        </w:rPr>
        <w:t>566</w:t>
      </w:r>
      <w:r w:rsidR="00E80DFC" w:rsidRPr="00E80DFC">
        <w:rPr>
          <w:rFonts w:ascii="Times New Roman" w:hAnsi="Times New Roman"/>
          <w:szCs w:val="24"/>
        </w:rPr>
        <w:t xml:space="preserve">.504(b) are U.S. financial institutions operating correspondent accounts or payable-through accounts for foreign financial institutions.  </w:t>
      </w:r>
      <w:r w:rsidR="00040A3D" w:rsidRPr="00040A3D">
        <w:rPr>
          <w:rFonts w:ascii="Times New Roman" w:hAnsi="Times New Roman"/>
          <w:szCs w:val="24"/>
        </w:rPr>
        <w:t>From the date this reporting requirement was added to the Regulations (</w:t>
      </w:r>
      <w:r w:rsidR="00040A3D">
        <w:rPr>
          <w:rFonts w:ascii="Times New Roman" w:hAnsi="Times New Roman"/>
          <w:szCs w:val="24"/>
        </w:rPr>
        <w:t>April 15, 2016</w:t>
      </w:r>
      <w:r w:rsidR="00040A3D" w:rsidRPr="00040A3D">
        <w:rPr>
          <w:rFonts w:ascii="Times New Roman" w:hAnsi="Times New Roman"/>
          <w:szCs w:val="24"/>
        </w:rPr>
        <w:t xml:space="preserve">) through </w:t>
      </w:r>
      <w:r w:rsidR="002D78AE">
        <w:rPr>
          <w:rFonts w:ascii="Times New Roman" w:hAnsi="Times New Roman"/>
          <w:szCs w:val="24"/>
        </w:rPr>
        <w:t>September 14</w:t>
      </w:r>
      <w:r w:rsidR="00040A3D" w:rsidRPr="00040A3D">
        <w:rPr>
          <w:rFonts w:ascii="Times New Roman" w:hAnsi="Times New Roman"/>
          <w:szCs w:val="24"/>
        </w:rPr>
        <w:t>, 201</w:t>
      </w:r>
      <w:r w:rsidR="00040A3D">
        <w:rPr>
          <w:rFonts w:ascii="Times New Roman" w:hAnsi="Times New Roman"/>
          <w:szCs w:val="24"/>
        </w:rPr>
        <w:t>6</w:t>
      </w:r>
      <w:r w:rsidR="00040A3D" w:rsidRPr="00040A3D">
        <w:rPr>
          <w:rFonts w:ascii="Times New Roman" w:hAnsi="Times New Roman"/>
          <w:szCs w:val="24"/>
        </w:rPr>
        <w:t xml:space="preserve">, OFAC </w:t>
      </w:r>
      <w:r w:rsidR="00040A3D">
        <w:rPr>
          <w:rFonts w:ascii="Times New Roman" w:hAnsi="Times New Roman"/>
          <w:szCs w:val="24"/>
        </w:rPr>
        <w:t xml:space="preserve">has placed no names to the </w:t>
      </w:r>
      <w:r w:rsidR="00040A3D" w:rsidRPr="00040A3D">
        <w:rPr>
          <w:rFonts w:ascii="Times New Roman" w:hAnsi="Times New Roman"/>
          <w:szCs w:val="24"/>
        </w:rPr>
        <w:t>HFSR List</w:t>
      </w:r>
      <w:r w:rsidR="00040A3D">
        <w:rPr>
          <w:rFonts w:ascii="Times New Roman" w:hAnsi="Times New Roman"/>
          <w:szCs w:val="24"/>
        </w:rPr>
        <w:t xml:space="preserve">, therefore, the </w:t>
      </w:r>
      <w:r w:rsidR="00040A3D" w:rsidRPr="00040A3D">
        <w:rPr>
          <w:rFonts w:ascii="Times New Roman" w:hAnsi="Times New Roman"/>
          <w:szCs w:val="24"/>
        </w:rPr>
        <w:t>number of respondents to this collection</w:t>
      </w:r>
      <w:r w:rsidR="00040A3D">
        <w:rPr>
          <w:rFonts w:ascii="Times New Roman" w:hAnsi="Times New Roman"/>
          <w:szCs w:val="24"/>
        </w:rPr>
        <w:t xml:space="preserve"> </w:t>
      </w:r>
      <w:r w:rsidR="00040A3D" w:rsidRPr="00040A3D">
        <w:rPr>
          <w:rFonts w:ascii="Times New Roman" w:hAnsi="Times New Roman"/>
          <w:szCs w:val="24"/>
        </w:rPr>
        <w:t>remains zero</w:t>
      </w:r>
      <w:r w:rsidR="00040A3D">
        <w:rPr>
          <w:rFonts w:ascii="Times New Roman" w:hAnsi="Times New Roman"/>
          <w:szCs w:val="24"/>
        </w:rPr>
        <w:t xml:space="preserve">.  </w:t>
      </w:r>
      <w:r w:rsidR="00E80DFC" w:rsidRPr="00E80DFC">
        <w:rPr>
          <w:rFonts w:ascii="Times New Roman" w:hAnsi="Times New Roman"/>
          <w:szCs w:val="24"/>
        </w:rPr>
        <w:t xml:space="preserve">Because this is a new collection of information, OFAC cannot predict the response rate for the section </w:t>
      </w:r>
      <w:r w:rsidR="0083604B">
        <w:rPr>
          <w:rFonts w:ascii="Times New Roman" w:hAnsi="Times New Roman"/>
          <w:szCs w:val="24"/>
        </w:rPr>
        <w:t>566</w:t>
      </w:r>
      <w:r w:rsidR="00E80DFC" w:rsidRPr="00E80DFC">
        <w:rPr>
          <w:rFonts w:ascii="Times New Roman" w:hAnsi="Times New Roman"/>
          <w:szCs w:val="24"/>
        </w:rPr>
        <w:t>.504(b) reporting requirement at this time.  For future submissions, OFAC will report retrospectively on the response rate during the previous reporting period.</w:t>
      </w:r>
    </w:p>
    <w:p w14:paraId="581DFECA" w14:textId="77777777" w:rsidR="00E80DFC" w:rsidRPr="00E80DFC" w:rsidRDefault="00E80DFC" w:rsidP="00E80DFC">
      <w:pPr>
        <w:tabs>
          <w:tab w:val="left" w:pos="-1440"/>
        </w:tabs>
        <w:rPr>
          <w:rFonts w:ascii="Times New Roman" w:hAnsi="Times New Roman"/>
          <w:szCs w:val="24"/>
        </w:rPr>
      </w:pPr>
    </w:p>
    <w:p w14:paraId="11C4782F" w14:textId="77777777" w:rsidR="006F416F" w:rsidRDefault="00C44FE9" w:rsidP="00E80DFC">
      <w:pPr>
        <w:tabs>
          <w:tab w:val="left" w:pos="-1440"/>
        </w:tabs>
        <w:rPr>
          <w:rFonts w:ascii="Times New Roman" w:hAnsi="Times New Roman"/>
          <w:szCs w:val="24"/>
        </w:rPr>
      </w:pPr>
      <w:r>
        <w:rPr>
          <w:rFonts w:ascii="Times New Roman" w:hAnsi="Times New Roman"/>
          <w:szCs w:val="24"/>
        </w:rPr>
        <w:tab/>
      </w:r>
      <w:r w:rsidR="00E80DFC" w:rsidRPr="00E80DFC">
        <w:rPr>
          <w:rFonts w:ascii="Times New Roman" w:hAnsi="Times New Roman"/>
          <w:szCs w:val="24"/>
        </w:rPr>
        <w:t>The estimated average reporting/recordkeeping burden is 2 hours per response.</w:t>
      </w:r>
    </w:p>
    <w:p w14:paraId="39434CA9" w14:textId="77777777" w:rsidR="00C11CA4" w:rsidRDefault="00C11CA4" w:rsidP="00A75040">
      <w:pPr>
        <w:ind w:firstLine="720"/>
        <w:rPr>
          <w:rFonts w:ascii="Times New Roman" w:hAnsi="Times New Roman"/>
          <w:szCs w:val="24"/>
        </w:rPr>
      </w:pPr>
    </w:p>
    <w:p w14:paraId="65E0C1F7" w14:textId="77777777" w:rsidR="00610536" w:rsidRDefault="0083604B"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610536">
        <w:rPr>
          <w:rFonts w:ascii="Times New Roman" w:hAnsi="Times New Roman"/>
          <w:szCs w:val="24"/>
          <w:u w:val="single"/>
        </w:rPr>
        <w:t>Capital/Start-up and Operation/Maintenance Costs</w:t>
      </w:r>
    </w:p>
    <w:p w14:paraId="7A7E0103" w14:textId="77777777" w:rsidR="00610536" w:rsidRDefault="00610536">
      <w:pPr>
        <w:tabs>
          <w:tab w:val="left" w:pos="-1440"/>
        </w:tabs>
        <w:ind w:left="720" w:hanging="720"/>
        <w:rPr>
          <w:rFonts w:ascii="Times New Roman" w:hAnsi="Times New Roman"/>
          <w:szCs w:val="24"/>
        </w:rPr>
      </w:pPr>
    </w:p>
    <w:p w14:paraId="4EF9B997" w14:textId="77777777" w:rsidR="003549D4" w:rsidRDefault="00E80DFC" w:rsidP="003549D4">
      <w:pPr>
        <w:ind w:firstLine="720"/>
        <w:rPr>
          <w:rFonts w:ascii="Times New Roman" w:hAnsi="Times New Roman"/>
          <w:szCs w:val="24"/>
        </w:rPr>
      </w:pPr>
      <w:r>
        <w:rPr>
          <w:rFonts w:ascii="Times New Roman" w:hAnsi="Times New Roman"/>
          <w:szCs w:val="24"/>
        </w:rPr>
        <w:t>There are no annualized or start-up costs associated with this collection.</w:t>
      </w:r>
    </w:p>
    <w:p w14:paraId="5D51A61A" w14:textId="77777777" w:rsidR="00610536" w:rsidRDefault="00610536">
      <w:pPr>
        <w:rPr>
          <w:rFonts w:ascii="Times New Roman" w:hAnsi="Times New Roman"/>
          <w:szCs w:val="24"/>
        </w:rPr>
      </w:pPr>
    </w:p>
    <w:p w14:paraId="205E21E4" w14:textId="77777777" w:rsidR="00610536" w:rsidRDefault="0083604B">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14.  </w:t>
      </w:r>
      <w:r w:rsidR="00610536">
        <w:rPr>
          <w:rFonts w:ascii="Times New Roman" w:hAnsi="Times New Roman"/>
          <w:szCs w:val="24"/>
          <w:u w:val="single"/>
        </w:rPr>
        <w:t>Annualized cost to the Federal Government</w:t>
      </w:r>
    </w:p>
    <w:p w14:paraId="5646F7A0" w14:textId="77777777" w:rsidR="00610536" w:rsidRDefault="00610536">
      <w:pPr>
        <w:tabs>
          <w:tab w:val="left" w:pos="-1440"/>
        </w:tabs>
        <w:ind w:left="720" w:hanging="720"/>
        <w:rPr>
          <w:rFonts w:ascii="Times New Roman" w:hAnsi="Times New Roman"/>
          <w:szCs w:val="24"/>
        </w:rPr>
      </w:pPr>
    </w:p>
    <w:p w14:paraId="7B96A01F" w14:textId="77777777" w:rsidR="00610536" w:rsidRDefault="00610536">
      <w:pPr>
        <w:ind w:firstLine="720"/>
        <w:rPr>
          <w:rFonts w:ascii="Times New Roman" w:hAnsi="Times New Roman"/>
          <w:szCs w:val="24"/>
        </w:rPr>
      </w:pPr>
      <w:r>
        <w:rPr>
          <w:rFonts w:ascii="Times New Roman" w:hAnsi="Times New Roman"/>
          <w:szCs w:val="24"/>
        </w:rPr>
        <w:t>Not applicable.</w:t>
      </w:r>
    </w:p>
    <w:p w14:paraId="5C89ADC9" w14:textId="77777777" w:rsidR="00610536" w:rsidRDefault="00610536">
      <w:pPr>
        <w:ind w:firstLine="720"/>
        <w:rPr>
          <w:rFonts w:ascii="Times New Roman" w:hAnsi="Times New Roman"/>
          <w:szCs w:val="24"/>
        </w:rPr>
      </w:pPr>
    </w:p>
    <w:p w14:paraId="28DCE0D9" w14:textId="77777777" w:rsidR="00610536" w:rsidRDefault="0083604B">
      <w:pPr>
        <w:tabs>
          <w:tab w:val="left" w:pos="-1440"/>
        </w:tabs>
        <w:ind w:left="720" w:hanging="720"/>
        <w:rPr>
          <w:rFonts w:ascii="Times New Roman" w:hAnsi="Times New Roman"/>
          <w:szCs w:val="24"/>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 in Burden</w:t>
      </w:r>
    </w:p>
    <w:p w14:paraId="3CAA9CBB" w14:textId="77777777" w:rsidR="00AC1FF9" w:rsidRDefault="00AC1FF9" w:rsidP="002179E6">
      <w:pPr>
        <w:ind w:firstLine="720"/>
        <w:rPr>
          <w:rFonts w:ascii="Times New Roman" w:hAnsi="Times New Roman"/>
          <w:szCs w:val="24"/>
        </w:rPr>
      </w:pPr>
    </w:p>
    <w:p w14:paraId="784B78BD" w14:textId="02C6D5F0" w:rsidR="002179E6" w:rsidRDefault="00FD5D36" w:rsidP="002179E6">
      <w:pPr>
        <w:ind w:firstLine="720"/>
        <w:rPr>
          <w:rFonts w:ascii="Times New Roman" w:hAnsi="Times New Roman"/>
          <w:szCs w:val="24"/>
        </w:rPr>
      </w:pPr>
      <w:r>
        <w:rPr>
          <w:rFonts w:ascii="Times New Roman" w:hAnsi="Times New Roman"/>
          <w:szCs w:val="24"/>
        </w:rPr>
        <w:t>Not applicable.</w:t>
      </w:r>
    </w:p>
    <w:p w14:paraId="0263DD74" w14:textId="77777777" w:rsidR="00610536" w:rsidRDefault="00610536">
      <w:pPr>
        <w:tabs>
          <w:tab w:val="left" w:pos="-1440"/>
        </w:tabs>
        <w:ind w:left="720" w:hanging="720"/>
        <w:rPr>
          <w:rFonts w:ascii="Times New Roman" w:hAnsi="Times New Roman"/>
          <w:szCs w:val="24"/>
        </w:rPr>
      </w:pPr>
    </w:p>
    <w:p w14:paraId="4C33691B" w14:textId="77777777" w:rsidR="00610536" w:rsidRDefault="0083604B" w:rsidP="00E80DFC">
      <w:pPr>
        <w:tabs>
          <w:tab w:val="left" w:pos="-1440"/>
        </w:tabs>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16.  </w:t>
      </w:r>
      <w:r w:rsidR="00610536">
        <w:rPr>
          <w:rFonts w:ascii="Times New Roman" w:hAnsi="Times New Roman"/>
          <w:szCs w:val="24"/>
          <w:u w:val="single"/>
        </w:rPr>
        <w:t>Publication</w:t>
      </w:r>
    </w:p>
    <w:p w14:paraId="6B5412F7" w14:textId="77777777" w:rsidR="00610536" w:rsidRDefault="00610536">
      <w:pPr>
        <w:rPr>
          <w:rFonts w:ascii="Times New Roman" w:hAnsi="Times New Roman"/>
          <w:szCs w:val="24"/>
        </w:rPr>
      </w:pPr>
    </w:p>
    <w:p w14:paraId="13687CA1" w14:textId="77777777" w:rsidR="00E80DFC" w:rsidRDefault="00E80DFC">
      <w:pPr>
        <w:rPr>
          <w:rFonts w:ascii="Times New Roman" w:hAnsi="Times New Roman"/>
          <w:szCs w:val="24"/>
        </w:rPr>
      </w:pPr>
      <w:r>
        <w:rPr>
          <w:rFonts w:ascii="Times New Roman" w:hAnsi="Times New Roman"/>
          <w:szCs w:val="24"/>
        </w:rPr>
        <w:tab/>
        <w:t>Collected information will not be published.</w:t>
      </w:r>
    </w:p>
    <w:p w14:paraId="2A81D95F" w14:textId="77777777" w:rsidR="00E80DFC" w:rsidRDefault="00E80DFC">
      <w:pPr>
        <w:rPr>
          <w:rFonts w:ascii="Times New Roman" w:hAnsi="Times New Roman"/>
          <w:szCs w:val="24"/>
        </w:rPr>
      </w:pPr>
    </w:p>
    <w:p w14:paraId="527CE3C8" w14:textId="77777777" w:rsidR="00610536" w:rsidRDefault="00E80DFC" w:rsidP="007E6995">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Display of Expiration Dates</w:t>
      </w:r>
    </w:p>
    <w:p w14:paraId="1C3B5A6E" w14:textId="77777777" w:rsidR="00610536" w:rsidRDefault="00610536">
      <w:pPr>
        <w:ind w:firstLine="720"/>
        <w:rPr>
          <w:rFonts w:ascii="Times New Roman" w:hAnsi="Times New Roman"/>
          <w:szCs w:val="24"/>
        </w:rPr>
      </w:pPr>
    </w:p>
    <w:p w14:paraId="2C090195" w14:textId="77777777" w:rsidR="00610536" w:rsidRDefault="00610536">
      <w:pPr>
        <w:ind w:firstLine="720"/>
        <w:rPr>
          <w:rFonts w:ascii="Times New Roman" w:hAnsi="Times New Roman"/>
          <w:szCs w:val="24"/>
        </w:rPr>
      </w:pPr>
      <w:r>
        <w:rPr>
          <w:rFonts w:ascii="Times New Roman" w:hAnsi="Times New Roman"/>
          <w:szCs w:val="24"/>
        </w:rPr>
        <w:t>Not applicable.</w:t>
      </w:r>
    </w:p>
    <w:p w14:paraId="708E7FE0" w14:textId="77777777" w:rsidR="00610536" w:rsidRDefault="00610536">
      <w:pPr>
        <w:rPr>
          <w:rFonts w:ascii="Times New Roman" w:hAnsi="Times New Roman"/>
          <w:szCs w:val="24"/>
        </w:rPr>
      </w:pPr>
    </w:p>
    <w:p w14:paraId="25CCB0E8" w14:textId="77777777" w:rsidR="00610536" w:rsidRDefault="00E80DFC" w:rsidP="007E6995">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p>
    <w:p w14:paraId="38AB89ED" w14:textId="77777777" w:rsidR="00610536" w:rsidRDefault="00610536">
      <w:pPr>
        <w:ind w:firstLine="720"/>
        <w:rPr>
          <w:rFonts w:ascii="Times New Roman" w:hAnsi="Times New Roman"/>
          <w:szCs w:val="24"/>
        </w:rPr>
      </w:pPr>
    </w:p>
    <w:p w14:paraId="32C2B258" w14:textId="0B9F1D75" w:rsidR="00610536" w:rsidRDefault="00610536" w:rsidP="00621C57">
      <w:pPr>
        <w:ind w:firstLine="720"/>
        <w:rPr>
          <w:rFonts w:ascii="Times New Roman" w:hAnsi="Times New Roman"/>
          <w:szCs w:val="24"/>
        </w:rPr>
      </w:pPr>
      <w:r>
        <w:rPr>
          <w:rFonts w:ascii="Times New Roman" w:hAnsi="Times New Roman"/>
          <w:szCs w:val="24"/>
        </w:rPr>
        <w:t>Not applicable.</w:t>
      </w:r>
    </w:p>
    <w:sectPr w:rsidR="00610536" w:rsidSect="00B05024">
      <w:headerReference w:type="default" r:id="rId9"/>
      <w:footerReference w:type="even" r:id="rId10"/>
      <w:headerReference w:type="first" r:id="rId11"/>
      <w:endnotePr>
        <w:numFmt w:val="decimal"/>
      </w:endnotePr>
      <w:type w:val="continuous"/>
      <w:pgSz w:w="12240" w:h="15840"/>
      <w:pgMar w:top="1440" w:right="1440" w:bottom="1440" w:left="1440" w:header="1440" w:footer="1440"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D0E70A" w15:done="0"/>
  <w15:commentEx w15:paraId="1E931E02" w15:done="0"/>
  <w15:commentEx w15:paraId="3CF22381" w15:done="0"/>
  <w15:commentEx w15:paraId="0279C3AF" w15:done="0"/>
  <w15:commentEx w15:paraId="3ABBDF0A" w15:done="0"/>
  <w15:commentEx w15:paraId="6D28BA94" w15:done="0"/>
  <w15:commentEx w15:paraId="63D06996" w15:done="0"/>
  <w15:commentEx w15:paraId="54684C36" w15:done="0"/>
  <w15:commentEx w15:paraId="40409BB1" w15:done="0"/>
  <w15:commentEx w15:paraId="74116479" w15:done="0"/>
  <w15:commentEx w15:paraId="4DB9AAA3" w15:done="0"/>
  <w15:commentEx w15:paraId="1C8095F7" w15:done="0"/>
  <w15:commentEx w15:paraId="0C05ED6A" w15:done="0"/>
  <w15:commentEx w15:paraId="5FDBFE27" w15:done="0"/>
  <w15:commentEx w15:paraId="5C9F0069" w15:done="0"/>
  <w15:commentEx w15:paraId="5A71B653" w15:done="0"/>
  <w15:commentEx w15:paraId="576C7E8B" w15:done="0"/>
  <w15:commentEx w15:paraId="4B8AB71E" w15:done="0"/>
  <w15:commentEx w15:paraId="5335B33B" w15:done="0"/>
  <w15:commentEx w15:paraId="783F8604" w15:done="0"/>
  <w15:commentEx w15:paraId="789A5D2A" w15:done="0"/>
  <w15:commentEx w15:paraId="38053A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32D01" w14:textId="77777777" w:rsidR="001319A8" w:rsidRDefault="001319A8">
      <w:r>
        <w:separator/>
      </w:r>
    </w:p>
  </w:endnote>
  <w:endnote w:type="continuationSeparator" w:id="0">
    <w:p w14:paraId="00A63B31" w14:textId="77777777" w:rsidR="001319A8" w:rsidRDefault="0013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37E8B" w14:textId="77777777" w:rsidR="00CE1780" w:rsidRDefault="0068222D">
    <w:pPr>
      <w:pStyle w:val="Footer"/>
      <w:framePr w:wrap="around" w:vAnchor="text" w:hAnchor="margin" w:xAlign="center" w:y="1"/>
      <w:rPr>
        <w:rStyle w:val="PageNumber"/>
      </w:rPr>
    </w:pPr>
    <w:r>
      <w:rPr>
        <w:rStyle w:val="PageNumber"/>
      </w:rPr>
      <w:fldChar w:fldCharType="begin"/>
    </w:r>
    <w:r w:rsidR="00CE1780">
      <w:rPr>
        <w:rStyle w:val="PageNumber"/>
      </w:rPr>
      <w:instrText xml:space="preserve">PAGE  </w:instrText>
    </w:r>
    <w:r>
      <w:rPr>
        <w:rStyle w:val="PageNumber"/>
      </w:rPr>
      <w:fldChar w:fldCharType="end"/>
    </w:r>
  </w:p>
  <w:p w14:paraId="6ACA9214" w14:textId="77777777" w:rsidR="00CE1780" w:rsidRDefault="00CE1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E8CB3" w14:textId="77777777" w:rsidR="001319A8" w:rsidRDefault="001319A8">
      <w:r>
        <w:separator/>
      </w:r>
    </w:p>
  </w:footnote>
  <w:footnote w:type="continuationSeparator" w:id="0">
    <w:p w14:paraId="42BF5B16" w14:textId="77777777" w:rsidR="001319A8" w:rsidRDefault="0013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E4459" w14:textId="77777777" w:rsidR="00CE1780" w:rsidRDefault="00CE1780">
    <w:pPr>
      <w:jc w:val="center"/>
      <w:rPr>
        <w:rFonts w:ascii="Times New Roman" w:hAnsi="Times New Roman"/>
      </w:rPr>
    </w:pPr>
    <w:r>
      <w:rPr>
        <w:rFonts w:ascii="Times New Roman" w:hAnsi="Times New Roman"/>
      </w:rPr>
      <w:t xml:space="preserve">- </w:t>
    </w:r>
    <w:r w:rsidR="0068222D">
      <w:rPr>
        <w:rStyle w:val="PageNumber"/>
        <w:rFonts w:ascii="Times New Roman" w:hAnsi="Times New Roman"/>
      </w:rPr>
      <w:fldChar w:fldCharType="begin"/>
    </w:r>
    <w:r>
      <w:rPr>
        <w:rStyle w:val="PageNumber"/>
        <w:rFonts w:ascii="Times New Roman" w:hAnsi="Times New Roman"/>
      </w:rPr>
      <w:instrText xml:space="preserve"> PAGE </w:instrText>
    </w:r>
    <w:r w:rsidR="0068222D">
      <w:rPr>
        <w:rStyle w:val="PageNumber"/>
        <w:rFonts w:ascii="Times New Roman" w:hAnsi="Times New Roman"/>
      </w:rPr>
      <w:fldChar w:fldCharType="separate"/>
    </w:r>
    <w:r w:rsidR="00985A8C">
      <w:rPr>
        <w:rStyle w:val="PageNumber"/>
        <w:rFonts w:ascii="Times New Roman" w:hAnsi="Times New Roman"/>
        <w:noProof/>
      </w:rPr>
      <w:t>4</w:t>
    </w:r>
    <w:r w:rsidR="0068222D">
      <w:rPr>
        <w:rStyle w:val="PageNumber"/>
        <w:rFonts w:ascii="Times New Roman" w:hAnsi="Times New Roman"/>
      </w:rPr>
      <w:fldChar w:fldCharType="end"/>
    </w:r>
    <w:r>
      <w:rPr>
        <w:rStyle w:val="PageNumber"/>
        <w:rFonts w:ascii="Times New Roman" w:hAnsi="Times New Roman"/>
      </w:rPr>
      <w:t xml:space="preserve"> -</w:t>
    </w:r>
  </w:p>
  <w:p w14:paraId="07F0E4C6" w14:textId="77777777" w:rsidR="00CE1780" w:rsidRDefault="00CE178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B1B2" w14:textId="77777777" w:rsidR="002B50A5" w:rsidRPr="00621C57" w:rsidRDefault="002B50A5" w:rsidP="002B50A5">
    <w:pPr>
      <w:pStyle w:val="Header"/>
      <w:rPr>
        <w:rFonts w:ascii="Times New Roman" w:hAnsi="Times New Roman"/>
      </w:rPr>
    </w:pPr>
    <w:r w:rsidRPr="00621C57">
      <w:rPr>
        <w:rFonts w:ascii="Times New Roman" w:hAnsi="Times New Roman"/>
      </w:rPr>
      <w:t>Extension Request for OMB Authorization No. 1505-0255</w:t>
    </w:r>
  </w:p>
  <w:p w14:paraId="2D2CF91E" w14:textId="77777777" w:rsidR="002B50A5" w:rsidRPr="002B50A5" w:rsidRDefault="002B50A5" w:rsidP="002B50A5">
    <w:pPr>
      <w:pStyle w:val="Header"/>
    </w:pPr>
  </w:p>
  <w:p w14:paraId="761163A7" w14:textId="77777777" w:rsidR="002B50A5" w:rsidRPr="002B50A5" w:rsidRDefault="002B50A5" w:rsidP="002B5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122456"/>
    <w:multiLevelType w:val="hybridMultilevel"/>
    <w:tmpl w:val="0B9E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chband">
    <w15:presenceInfo w15:providerId="None" w15:userId="Tuchb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2F01"/>
    <w:rsid w:val="00014A4F"/>
    <w:rsid w:val="00015328"/>
    <w:rsid w:val="00016E79"/>
    <w:rsid w:val="0002204D"/>
    <w:rsid w:val="00026985"/>
    <w:rsid w:val="00040A3D"/>
    <w:rsid w:val="00044FC0"/>
    <w:rsid w:val="00055505"/>
    <w:rsid w:val="00060F4C"/>
    <w:rsid w:val="00073D3C"/>
    <w:rsid w:val="000768EA"/>
    <w:rsid w:val="00094564"/>
    <w:rsid w:val="000B3369"/>
    <w:rsid w:val="000C1C93"/>
    <w:rsid w:val="000C6750"/>
    <w:rsid w:val="000D2DF7"/>
    <w:rsid w:val="000D417B"/>
    <w:rsid w:val="000F4F1B"/>
    <w:rsid w:val="000F7423"/>
    <w:rsid w:val="001011F9"/>
    <w:rsid w:val="00104A38"/>
    <w:rsid w:val="00113187"/>
    <w:rsid w:val="0012020A"/>
    <w:rsid w:val="00126C91"/>
    <w:rsid w:val="001310A7"/>
    <w:rsid w:val="001319A8"/>
    <w:rsid w:val="00140CB2"/>
    <w:rsid w:val="00141307"/>
    <w:rsid w:val="00141FA3"/>
    <w:rsid w:val="00143D4B"/>
    <w:rsid w:val="00144332"/>
    <w:rsid w:val="00146229"/>
    <w:rsid w:val="00146C58"/>
    <w:rsid w:val="0015452B"/>
    <w:rsid w:val="00176978"/>
    <w:rsid w:val="00190331"/>
    <w:rsid w:val="0019537C"/>
    <w:rsid w:val="001A2F64"/>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061B9"/>
    <w:rsid w:val="00216074"/>
    <w:rsid w:val="002179E6"/>
    <w:rsid w:val="00232B46"/>
    <w:rsid w:val="00232BCD"/>
    <w:rsid w:val="002426E6"/>
    <w:rsid w:val="002436AF"/>
    <w:rsid w:val="0024789B"/>
    <w:rsid w:val="002637AA"/>
    <w:rsid w:val="00264751"/>
    <w:rsid w:val="0027210E"/>
    <w:rsid w:val="00283AB8"/>
    <w:rsid w:val="00286E56"/>
    <w:rsid w:val="002B02A0"/>
    <w:rsid w:val="002B4F3B"/>
    <w:rsid w:val="002B50A5"/>
    <w:rsid w:val="002B7F59"/>
    <w:rsid w:val="002C2242"/>
    <w:rsid w:val="002C523E"/>
    <w:rsid w:val="002C52D6"/>
    <w:rsid w:val="002D1489"/>
    <w:rsid w:val="002D4893"/>
    <w:rsid w:val="002D78AE"/>
    <w:rsid w:val="002F0D06"/>
    <w:rsid w:val="002F11FA"/>
    <w:rsid w:val="002F385C"/>
    <w:rsid w:val="003113B1"/>
    <w:rsid w:val="00312192"/>
    <w:rsid w:val="0031285E"/>
    <w:rsid w:val="00315209"/>
    <w:rsid w:val="003224D3"/>
    <w:rsid w:val="00324FCB"/>
    <w:rsid w:val="00327685"/>
    <w:rsid w:val="003309A9"/>
    <w:rsid w:val="00331754"/>
    <w:rsid w:val="003367C4"/>
    <w:rsid w:val="00344495"/>
    <w:rsid w:val="00346F8C"/>
    <w:rsid w:val="003549D4"/>
    <w:rsid w:val="00362877"/>
    <w:rsid w:val="00365782"/>
    <w:rsid w:val="003706E3"/>
    <w:rsid w:val="00382801"/>
    <w:rsid w:val="00393010"/>
    <w:rsid w:val="003A7E98"/>
    <w:rsid w:val="003B0CB7"/>
    <w:rsid w:val="003B5F6D"/>
    <w:rsid w:val="003C1693"/>
    <w:rsid w:val="003C3E21"/>
    <w:rsid w:val="003C589A"/>
    <w:rsid w:val="003D5B34"/>
    <w:rsid w:val="003E2498"/>
    <w:rsid w:val="003E251B"/>
    <w:rsid w:val="003E481A"/>
    <w:rsid w:val="003F4184"/>
    <w:rsid w:val="003F60BD"/>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67670"/>
    <w:rsid w:val="0047128E"/>
    <w:rsid w:val="00482423"/>
    <w:rsid w:val="00486093"/>
    <w:rsid w:val="0048660F"/>
    <w:rsid w:val="004871D4"/>
    <w:rsid w:val="004A2359"/>
    <w:rsid w:val="004A2E26"/>
    <w:rsid w:val="004A4D58"/>
    <w:rsid w:val="004A58EE"/>
    <w:rsid w:val="004A698E"/>
    <w:rsid w:val="004B0B03"/>
    <w:rsid w:val="004C201A"/>
    <w:rsid w:val="004D3B21"/>
    <w:rsid w:val="004D6849"/>
    <w:rsid w:val="004E0E95"/>
    <w:rsid w:val="00500C7C"/>
    <w:rsid w:val="0050574C"/>
    <w:rsid w:val="00511D45"/>
    <w:rsid w:val="005326EC"/>
    <w:rsid w:val="0053469C"/>
    <w:rsid w:val="00544347"/>
    <w:rsid w:val="00552F97"/>
    <w:rsid w:val="00553E0D"/>
    <w:rsid w:val="00557596"/>
    <w:rsid w:val="005664D0"/>
    <w:rsid w:val="00570C72"/>
    <w:rsid w:val="00580B4B"/>
    <w:rsid w:val="005B15FC"/>
    <w:rsid w:val="005B4717"/>
    <w:rsid w:val="005C36AA"/>
    <w:rsid w:val="005C7A43"/>
    <w:rsid w:val="005D14A0"/>
    <w:rsid w:val="005D69EB"/>
    <w:rsid w:val="005F390A"/>
    <w:rsid w:val="005F39D4"/>
    <w:rsid w:val="005F45A0"/>
    <w:rsid w:val="005F660A"/>
    <w:rsid w:val="00600494"/>
    <w:rsid w:val="00610536"/>
    <w:rsid w:val="006117FD"/>
    <w:rsid w:val="00612B4A"/>
    <w:rsid w:val="00615BB7"/>
    <w:rsid w:val="006174AE"/>
    <w:rsid w:val="00620939"/>
    <w:rsid w:val="00621C57"/>
    <w:rsid w:val="00627862"/>
    <w:rsid w:val="00630288"/>
    <w:rsid w:val="00633074"/>
    <w:rsid w:val="006330D3"/>
    <w:rsid w:val="00637677"/>
    <w:rsid w:val="006416AC"/>
    <w:rsid w:val="006425BA"/>
    <w:rsid w:val="00644097"/>
    <w:rsid w:val="006474F2"/>
    <w:rsid w:val="0065140E"/>
    <w:rsid w:val="00655468"/>
    <w:rsid w:val="006624F5"/>
    <w:rsid w:val="0066464A"/>
    <w:rsid w:val="006653B0"/>
    <w:rsid w:val="006742D5"/>
    <w:rsid w:val="006768A4"/>
    <w:rsid w:val="00680F4D"/>
    <w:rsid w:val="0068222D"/>
    <w:rsid w:val="00685C69"/>
    <w:rsid w:val="00685E70"/>
    <w:rsid w:val="006900B2"/>
    <w:rsid w:val="00693CAD"/>
    <w:rsid w:val="00694066"/>
    <w:rsid w:val="00694A29"/>
    <w:rsid w:val="006A1245"/>
    <w:rsid w:val="006A36BA"/>
    <w:rsid w:val="006A750A"/>
    <w:rsid w:val="006A7B81"/>
    <w:rsid w:val="006B1155"/>
    <w:rsid w:val="006B461D"/>
    <w:rsid w:val="006C15D9"/>
    <w:rsid w:val="006D3F61"/>
    <w:rsid w:val="006E1514"/>
    <w:rsid w:val="006E7481"/>
    <w:rsid w:val="006F0391"/>
    <w:rsid w:val="006F25F4"/>
    <w:rsid w:val="006F416F"/>
    <w:rsid w:val="006F45BD"/>
    <w:rsid w:val="007103A0"/>
    <w:rsid w:val="00713C73"/>
    <w:rsid w:val="00720D0B"/>
    <w:rsid w:val="007211D6"/>
    <w:rsid w:val="00723087"/>
    <w:rsid w:val="00752765"/>
    <w:rsid w:val="00754CB9"/>
    <w:rsid w:val="00760EE7"/>
    <w:rsid w:val="007662E9"/>
    <w:rsid w:val="0076634B"/>
    <w:rsid w:val="007671C1"/>
    <w:rsid w:val="007701EC"/>
    <w:rsid w:val="0077428F"/>
    <w:rsid w:val="00774410"/>
    <w:rsid w:val="00786ACA"/>
    <w:rsid w:val="00787268"/>
    <w:rsid w:val="00790AF0"/>
    <w:rsid w:val="00793114"/>
    <w:rsid w:val="00793E58"/>
    <w:rsid w:val="00797AD4"/>
    <w:rsid w:val="007A0900"/>
    <w:rsid w:val="007B33EB"/>
    <w:rsid w:val="007B4F55"/>
    <w:rsid w:val="007C5E74"/>
    <w:rsid w:val="007C6C00"/>
    <w:rsid w:val="007D30EA"/>
    <w:rsid w:val="007D5D26"/>
    <w:rsid w:val="007E6995"/>
    <w:rsid w:val="007F321F"/>
    <w:rsid w:val="007F708C"/>
    <w:rsid w:val="00806BBC"/>
    <w:rsid w:val="00815141"/>
    <w:rsid w:val="00815D81"/>
    <w:rsid w:val="008217D0"/>
    <w:rsid w:val="0083604B"/>
    <w:rsid w:val="0083688A"/>
    <w:rsid w:val="00836A71"/>
    <w:rsid w:val="00840EC5"/>
    <w:rsid w:val="00845F7B"/>
    <w:rsid w:val="00861808"/>
    <w:rsid w:val="00862B75"/>
    <w:rsid w:val="00865917"/>
    <w:rsid w:val="00865DA7"/>
    <w:rsid w:val="0087217C"/>
    <w:rsid w:val="00874D37"/>
    <w:rsid w:val="008802C7"/>
    <w:rsid w:val="008866B2"/>
    <w:rsid w:val="00890C36"/>
    <w:rsid w:val="008B5E88"/>
    <w:rsid w:val="008C4B96"/>
    <w:rsid w:val="008D7026"/>
    <w:rsid w:val="008F032B"/>
    <w:rsid w:val="008F347C"/>
    <w:rsid w:val="009133B7"/>
    <w:rsid w:val="009174FD"/>
    <w:rsid w:val="00920D3E"/>
    <w:rsid w:val="00923D0F"/>
    <w:rsid w:val="00936F1D"/>
    <w:rsid w:val="00943966"/>
    <w:rsid w:val="00951EB5"/>
    <w:rsid w:val="00954047"/>
    <w:rsid w:val="00963A2E"/>
    <w:rsid w:val="00964C9D"/>
    <w:rsid w:val="00970305"/>
    <w:rsid w:val="009713A7"/>
    <w:rsid w:val="00981BBD"/>
    <w:rsid w:val="009845D0"/>
    <w:rsid w:val="00985A8C"/>
    <w:rsid w:val="00990886"/>
    <w:rsid w:val="00992834"/>
    <w:rsid w:val="009A12E0"/>
    <w:rsid w:val="009A3E66"/>
    <w:rsid w:val="009A7F1F"/>
    <w:rsid w:val="009C6324"/>
    <w:rsid w:val="009D6BE3"/>
    <w:rsid w:val="009E6935"/>
    <w:rsid w:val="009F727B"/>
    <w:rsid w:val="00A05B3C"/>
    <w:rsid w:val="00A066A9"/>
    <w:rsid w:val="00A148CB"/>
    <w:rsid w:val="00A1727B"/>
    <w:rsid w:val="00A24D4C"/>
    <w:rsid w:val="00A25380"/>
    <w:rsid w:val="00A36262"/>
    <w:rsid w:val="00A4200B"/>
    <w:rsid w:val="00A425F6"/>
    <w:rsid w:val="00A46A75"/>
    <w:rsid w:val="00A60032"/>
    <w:rsid w:val="00A664AC"/>
    <w:rsid w:val="00A67CAB"/>
    <w:rsid w:val="00A75040"/>
    <w:rsid w:val="00A7710B"/>
    <w:rsid w:val="00A8237C"/>
    <w:rsid w:val="00A90224"/>
    <w:rsid w:val="00A91B66"/>
    <w:rsid w:val="00AA1FAF"/>
    <w:rsid w:val="00AA7793"/>
    <w:rsid w:val="00AB3DAA"/>
    <w:rsid w:val="00AB66DE"/>
    <w:rsid w:val="00AC0203"/>
    <w:rsid w:val="00AC09F6"/>
    <w:rsid w:val="00AC1FF9"/>
    <w:rsid w:val="00AD4D80"/>
    <w:rsid w:val="00AD560C"/>
    <w:rsid w:val="00AD596C"/>
    <w:rsid w:val="00AD5FF7"/>
    <w:rsid w:val="00AD788B"/>
    <w:rsid w:val="00AE145E"/>
    <w:rsid w:val="00AE1C8A"/>
    <w:rsid w:val="00AE7643"/>
    <w:rsid w:val="00AF3130"/>
    <w:rsid w:val="00AF7758"/>
    <w:rsid w:val="00AF7FFA"/>
    <w:rsid w:val="00B05024"/>
    <w:rsid w:val="00B062A7"/>
    <w:rsid w:val="00B14452"/>
    <w:rsid w:val="00B37626"/>
    <w:rsid w:val="00B4442B"/>
    <w:rsid w:val="00B447E5"/>
    <w:rsid w:val="00B449EE"/>
    <w:rsid w:val="00B66868"/>
    <w:rsid w:val="00B75DE6"/>
    <w:rsid w:val="00B76A06"/>
    <w:rsid w:val="00B804DB"/>
    <w:rsid w:val="00B83F95"/>
    <w:rsid w:val="00B95DE3"/>
    <w:rsid w:val="00B96AFB"/>
    <w:rsid w:val="00B975A6"/>
    <w:rsid w:val="00BA1F67"/>
    <w:rsid w:val="00BA3AEF"/>
    <w:rsid w:val="00BC0C51"/>
    <w:rsid w:val="00BC1223"/>
    <w:rsid w:val="00BD6627"/>
    <w:rsid w:val="00BE7BA8"/>
    <w:rsid w:val="00BF05AD"/>
    <w:rsid w:val="00C0131A"/>
    <w:rsid w:val="00C06689"/>
    <w:rsid w:val="00C06735"/>
    <w:rsid w:val="00C11CA4"/>
    <w:rsid w:val="00C145BF"/>
    <w:rsid w:val="00C25B01"/>
    <w:rsid w:val="00C260CA"/>
    <w:rsid w:val="00C27251"/>
    <w:rsid w:val="00C329F5"/>
    <w:rsid w:val="00C338D5"/>
    <w:rsid w:val="00C341C1"/>
    <w:rsid w:val="00C44FE9"/>
    <w:rsid w:val="00C470AE"/>
    <w:rsid w:val="00C510C3"/>
    <w:rsid w:val="00C63209"/>
    <w:rsid w:val="00C72C10"/>
    <w:rsid w:val="00C74813"/>
    <w:rsid w:val="00C75FDF"/>
    <w:rsid w:val="00C820B3"/>
    <w:rsid w:val="00C85BC0"/>
    <w:rsid w:val="00C97EA7"/>
    <w:rsid w:val="00CB49D0"/>
    <w:rsid w:val="00CB7513"/>
    <w:rsid w:val="00CC2C80"/>
    <w:rsid w:val="00CD11EB"/>
    <w:rsid w:val="00CD7E3C"/>
    <w:rsid w:val="00CE1780"/>
    <w:rsid w:val="00CE4906"/>
    <w:rsid w:val="00CE4C67"/>
    <w:rsid w:val="00CE4C7E"/>
    <w:rsid w:val="00CE51F5"/>
    <w:rsid w:val="00CE6A7F"/>
    <w:rsid w:val="00CF0864"/>
    <w:rsid w:val="00CF1225"/>
    <w:rsid w:val="00CF5CE4"/>
    <w:rsid w:val="00D01532"/>
    <w:rsid w:val="00D04F8C"/>
    <w:rsid w:val="00D0535F"/>
    <w:rsid w:val="00D05569"/>
    <w:rsid w:val="00D447D7"/>
    <w:rsid w:val="00D509D7"/>
    <w:rsid w:val="00D522E9"/>
    <w:rsid w:val="00D52678"/>
    <w:rsid w:val="00D5695D"/>
    <w:rsid w:val="00D606E9"/>
    <w:rsid w:val="00D6277B"/>
    <w:rsid w:val="00D64B16"/>
    <w:rsid w:val="00D651DE"/>
    <w:rsid w:val="00D66274"/>
    <w:rsid w:val="00D74755"/>
    <w:rsid w:val="00D80D56"/>
    <w:rsid w:val="00D81481"/>
    <w:rsid w:val="00D81D36"/>
    <w:rsid w:val="00D82DC3"/>
    <w:rsid w:val="00D85837"/>
    <w:rsid w:val="00D87155"/>
    <w:rsid w:val="00D92829"/>
    <w:rsid w:val="00DA6259"/>
    <w:rsid w:val="00DA7DBB"/>
    <w:rsid w:val="00DB0D6F"/>
    <w:rsid w:val="00DB36D4"/>
    <w:rsid w:val="00DB448D"/>
    <w:rsid w:val="00DC2A62"/>
    <w:rsid w:val="00DC4F44"/>
    <w:rsid w:val="00DD0E37"/>
    <w:rsid w:val="00DD49F7"/>
    <w:rsid w:val="00DD4DC4"/>
    <w:rsid w:val="00DD5A5B"/>
    <w:rsid w:val="00DE1D54"/>
    <w:rsid w:val="00DE289F"/>
    <w:rsid w:val="00E05DB0"/>
    <w:rsid w:val="00E131E7"/>
    <w:rsid w:val="00E13D4A"/>
    <w:rsid w:val="00E15C7B"/>
    <w:rsid w:val="00E220D7"/>
    <w:rsid w:val="00E35711"/>
    <w:rsid w:val="00E42B82"/>
    <w:rsid w:val="00E500E6"/>
    <w:rsid w:val="00E53CB6"/>
    <w:rsid w:val="00E5790F"/>
    <w:rsid w:val="00E675D2"/>
    <w:rsid w:val="00E80DFC"/>
    <w:rsid w:val="00E81224"/>
    <w:rsid w:val="00E816B8"/>
    <w:rsid w:val="00E82809"/>
    <w:rsid w:val="00E83AC7"/>
    <w:rsid w:val="00E90704"/>
    <w:rsid w:val="00EA0773"/>
    <w:rsid w:val="00EA4CF5"/>
    <w:rsid w:val="00EA5EEB"/>
    <w:rsid w:val="00EA6619"/>
    <w:rsid w:val="00EA6A59"/>
    <w:rsid w:val="00EB2379"/>
    <w:rsid w:val="00EB52DA"/>
    <w:rsid w:val="00EB6F98"/>
    <w:rsid w:val="00EC3035"/>
    <w:rsid w:val="00EC4084"/>
    <w:rsid w:val="00ED3569"/>
    <w:rsid w:val="00ED6276"/>
    <w:rsid w:val="00ED79C7"/>
    <w:rsid w:val="00EE2584"/>
    <w:rsid w:val="00EE539D"/>
    <w:rsid w:val="00EF00C4"/>
    <w:rsid w:val="00EF2476"/>
    <w:rsid w:val="00EF2944"/>
    <w:rsid w:val="00F05424"/>
    <w:rsid w:val="00F07563"/>
    <w:rsid w:val="00F12004"/>
    <w:rsid w:val="00F12523"/>
    <w:rsid w:val="00F1386E"/>
    <w:rsid w:val="00F200D8"/>
    <w:rsid w:val="00F24769"/>
    <w:rsid w:val="00F27531"/>
    <w:rsid w:val="00F32FBF"/>
    <w:rsid w:val="00F33AC9"/>
    <w:rsid w:val="00F4080D"/>
    <w:rsid w:val="00F42482"/>
    <w:rsid w:val="00F45B2F"/>
    <w:rsid w:val="00F46469"/>
    <w:rsid w:val="00F47082"/>
    <w:rsid w:val="00F72482"/>
    <w:rsid w:val="00F751FB"/>
    <w:rsid w:val="00F84BA4"/>
    <w:rsid w:val="00F857C2"/>
    <w:rsid w:val="00F90572"/>
    <w:rsid w:val="00F91635"/>
    <w:rsid w:val="00F92FB3"/>
    <w:rsid w:val="00F95242"/>
    <w:rsid w:val="00F962FE"/>
    <w:rsid w:val="00FA6D6C"/>
    <w:rsid w:val="00FB1F5F"/>
    <w:rsid w:val="00FC41E7"/>
    <w:rsid w:val="00FD5D36"/>
    <w:rsid w:val="00FE0896"/>
    <w:rsid w:val="00FF1EBA"/>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3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uiPriority w:val="99"/>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83604B"/>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790AF0"/>
    <w:rPr>
      <w:rFonts w:ascii="Courier" w:hAnsi="Courier"/>
      <w:snapToGrid w:val="0"/>
      <w:sz w:val="24"/>
    </w:rPr>
  </w:style>
  <w:style w:type="character" w:customStyle="1" w:styleId="HeaderChar">
    <w:name w:val="Header Char"/>
    <w:basedOn w:val="DefaultParagraphFont"/>
    <w:link w:val="Header"/>
    <w:uiPriority w:val="99"/>
    <w:rsid w:val="002B50A5"/>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uiPriority w:val="99"/>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83604B"/>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790AF0"/>
    <w:rPr>
      <w:rFonts w:ascii="Courier" w:hAnsi="Courier"/>
      <w:snapToGrid w:val="0"/>
      <w:sz w:val="24"/>
    </w:rPr>
  </w:style>
  <w:style w:type="character" w:customStyle="1" w:styleId="HeaderChar">
    <w:name w:val="Header Char"/>
    <w:basedOn w:val="DefaultParagraphFont"/>
    <w:link w:val="Header"/>
    <w:uiPriority w:val="99"/>
    <w:rsid w:val="002B50A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1147-68BB-4111-BAC8-AF30B37F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Whaley, Kevin (Contractor)</cp:lastModifiedBy>
  <cp:revision>2</cp:revision>
  <cp:lastPrinted>2016-08-12T17:58:00Z</cp:lastPrinted>
  <dcterms:created xsi:type="dcterms:W3CDTF">2016-09-15T17:41:00Z</dcterms:created>
  <dcterms:modified xsi:type="dcterms:W3CDTF">2016-09-15T17:41:00Z</dcterms:modified>
</cp:coreProperties>
</file>