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7039B6" w14:textId="113CB630" w:rsidR="00E80DF9" w:rsidRPr="00320DFF" w:rsidRDefault="00E80DF9" w:rsidP="00E80D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320DFF">
        <w:rPr>
          <w:rFonts w:ascii="Arial" w:hAnsi="Arial" w:cs="Arial"/>
          <w:b/>
          <w:bCs/>
          <w:sz w:val="22"/>
          <w:szCs w:val="22"/>
        </w:rPr>
        <w:t>Supporting Statement A for</w:t>
      </w:r>
    </w:p>
    <w:p w14:paraId="7C62E00B" w14:textId="77777777" w:rsidR="00E80DF9" w:rsidRPr="00320DFF" w:rsidRDefault="00E80DF9" w:rsidP="00E80D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320DFF">
        <w:rPr>
          <w:rFonts w:ascii="Arial" w:hAnsi="Arial" w:cs="Arial"/>
          <w:b/>
          <w:bCs/>
          <w:sz w:val="22"/>
          <w:szCs w:val="22"/>
        </w:rPr>
        <w:t>Paperwork Reduction Act Submission</w:t>
      </w:r>
    </w:p>
    <w:p w14:paraId="7839F988" w14:textId="77777777" w:rsidR="00E80DF9" w:rsidRPr="00320DFF" w:rsidRDefault="00E80DF9" w:rsidP="00E80D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p>
    <w:p w14:paraId="45BD154C" w14:textId="77777777" w:rsidR="00E80DF9" w:rsidRPr="00320DFF" w:rsidRDefault="00E80DF9" w:rsidP="00E80DF9">
      <w:pPr>
        <w:autoSpaceDE w:val="0"/>
        <w:autoSpaceDN w:val="0"/>
        <w:adjustRightInd w:val="0"/>
        <w:jc w:val="center"/>
        <w:rPr>
          <w:rFonts w:ascii="Arial" w:hAnsi="Arial" w:cs="Arial"/>
          <w:b/>
          <w:bCs/>
          <w:sz w:val="22"/>
          <w:szCs w:val="22"/>
        </w:rPr>
      </w:pPr>
      <w:r w:rsidRPr="00320DFF">
        <w:rPr>
          <w:rFonts w:ascii="Arial" w:hAnsi="Arial" w:cs="Arial"/>
          <w:b/>
          <w:bCs/>
          <w:sz w:val="22"/>
          <w:szCs w:val="22"/>
        </w:rPr>
        <w:t>Revealing Opportunities for Local-Level Stakeholder Engagement and Social Science Inquiry in Landscape Conservation Design</w:t>
      </w:r>
    </w:p>
    <w:p w14:paraId="648DEA36" w14:textId="77777777" w:rsidR="00E80DF9" w:rsidRPr="00320DFF" w:rsidRDefault="00E80DF9" w:rsidP="00E80D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rPr>
      </w:pPr>
      <w:r w:rsidRPr="00320DFF">
        <w:rPr>
          <w:rFonts w:ascii="Arial" w:hAnsi="Arial" w:cs="Arial"/>
          <w:b/>
          <w:bCs/>
          <w:sz w:val="22"/>
          <w:szCs w:val="22"/>
        </w:rPr>
        <w:t>OMB Control Number 1018-XXXX</w:t>
      </w:r>
    </w:p>
    <w:p w14:paraId="17734C85" w14:textId="77777777" w:rsidR="007F03D4" w:rsidRPr="00320DFF" w:rsidRDefault="007F03D4" w:rsidP="007F03D4">
      <w:pPr>
        <w:jc w:val="both"/>
        <w:rPr>
          <w:rFonts w:ascii="Arial" w:hAnsi="Arial" w:cs="Arial"/>
          <w:sz w:val="22"/>
          <w:szCs w:val="22"/>
        </w:rPr>
      </w:pPr>
    </w:p>
    <w:p w14:paraId="3D4B3986" w14:textId="77777777" w:rsidR="007F03D4" w:rsidRPr="00320DFF" w:rsidRDefault="007F03D4" w:rsidP="007F03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320DFF">
        <w:rPr>
          <w:rFonts w:ascii="Arial" w:hAnsi="Arial" w:cs="Arial"/>
          <w:b/>
          <w:bCs/>
          <w:sz w:val="22"/>
          <w:szCs w:val="22"/>
        </w:rPr>
        <w:t xml:space="preserve">Terms of Clearance.  </w:t>
      </w:r>
      <w:r w:rsidRPr="00320DFF">
        <w:rPr>
          <w:rFonts w:ascii="Arial" w:hAnsi="Arial" w:cs="Arial"/>
          <w:bCs/>
          <w:sz w:val="22"/>
          <w:szCs w:val="22"/>
        </w:rPr>
        <w:t>This is a new collection.</w:t>
      </w:r>
    </w:p>
    <w:p w14:paraId="09EA8DCB" w14:textId="77777777" w:rsidR="007F03D4" w:rsidRPr="00320DFF" w:rsidRDefault="007F03D4" w:rsidP="007F03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499A5845" w14:textId="1A06AC36" w:rsidR="007F03D4" w:rsidRPr="00320DFF" w:rsidRDefault="007F03D4" w:rsidP="001D0E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color w:val="3366FF"/>
          <w:sz w:val="22"/>
          <w:szCs w:val="22"/>
        </w:rPr>
      </w:pPr>
      <w:r w:rsidRPr="00320DFF">
        <w:rPr>
          <w:rFonts w:ascii="Arial" w:hAnsi="Arial" w:cs="Arial"/>
          <w:b/>
          <w:bCs/>
          <w:color w:val="3366FF"/>
          <w:sz w:val="22"/>
          <w:szCs w:val="22"/>
        </w:rPr>
        <w:t>1.</w:t>
      </w:r>
      <w:r w:rsidRPr="00320DFF">
        <w:rPr>
          <w:rFonts w:ascii="Arial" w:hAnsi="Arial" w:cs="Arial"/>
          <w:b/>
          <w:bCs/>
          <w:color w:val="3366FF"/>
          <w:sz w:val="22"/>
          <w:szCs w:val="22"/>
        </w:rPr>
        <w:tab/>
        <w:t xml:space="preserve">Explain the circumstances that make the collection of information necessary.  </w:t>
      </w:r>
    </w:p>
    <w:p w14:paraId="33223403" w14:textId="77777777" w:rsidR="00154B2D" w:rsidRPr="00320DFF" w:rsidRDefault="00154B2D" w:rsidP="008F31D5">
      <w:pPr>
        <w:ind w:firstLine="720"/>
        <w:rPr>
          <w:rFonts w:ascii="Arial" w:hAnsi="Arial" w:cs="Arial"/>
          <w:sz w:val="22"/>
          <w:szCs w:val="22"/>
        </w:rPr>
      </w:pPr>
    </w:p>
    <w:p w14:paraId="40F8B4FD" w14:textId="551103DC" w:rsidR="00081BFE" w:rsidRPr="00B633AC" w:rsidRDefault="002958E7" w:rsidP="00B633AC">
      <w:r w:rsidRPr="00320DFF">
        <w:rPr>
          <w:rFonts w:ascii="Arial" w:eastAsiaTheme="minorEastAsia" w:hAnsi="Arial" w:cs="Arial"/>
          <w:iCs/>
          <w:color w:val="000000"/>
          <w:sz w:val="22"/>
          <w:szCs w:val="22"/>
        </w:rPr>
        <w:t xml:space="preserve">The proposed information collection will support the work of the U.S. Fish and Wildlife Service and Landscape Conservation Cooperatives </w:t>
      </w:r>
      <w:r w:rsidR="00941BEF">
        <w:rPr>
          <w:rFonts w:ascii="Arial" w:eastAsiaTheme="minorEastAsia" w:hAnsi="Arial" w:cs="Arial"/>
          <w:iCs/>
          <w:color w:val="000000"/>
          <w:sz w:val="22"/>
          <w:szCs w:val="22"/>
        </w:rPr>
        <w:t xml:space="preserve">(LCCs) </w:t>
      </w:r>
      <w:r w:rsidRPr="00320DFF">
        <w:rPr>
          <w:rFonts w:ascii="Arial" w:eastAsiaTheme="minorEastAsia" w:hAnsi="Arial" w:cs="Arial"/>
          <w:iCs/>
          <w:color w:val="000000"/>
          <w:sz w:val="22"/>
          <w:szCs w:val="22"/>
        </w:rPr>
        <w:t>(launched under Secretarial Order 3289) in their efforts to develop and implement socio-politically feasible Landscape Conservation Design</w:t>
      </w:r>
      <w:r w:rsidR="00171BEF">
        <w:rPr>
          <w:rFonts w:ascii="Arial" w:eastAsiaTheme="minorEastAsia" w:hAnsi="Arial" w:cs="Arial"/>
          <w:iCs/>
          <w:color w:val="000000"/>
          <w:sz w:val="22"/>
          <w:szCs w:val="22"/>
        </w:rPr>
        <w:t xml:space="preserve"> (LCD)</w:t>
      </w:r>
      <w:r w:rsidRPr="00320DFF">
        <w:rPr>
          <w:rFonts w:ascii="Arial" w:eastAsiaTheme="minorEastAsia" w:hAnsi="Arial" w:cs="Arial"/>
          <w:iCs/>
          <w:color w:val="000000"/>
          <w:sz w:val="22"/>
          <w:szCs w:val="22"/>
        </w:rPr>
        <w:t xml:space="preserve">. Our information collection is supported by Executive Order 13707, Using Behavioral Science Insights to </w:t>
      </w:r>
      <w:r w:rsidRPr="00320DFF">
        <w:rPr>
          <w:rFonts w:ascii="Arial" w:eastAsiaTheme="minorEastAsia" w:hAnsi="Arial" w:cs="Arial"/>
          <w:iCs/>
          <w:sz w:val="22"/>
          <w:szCs w:val="22"/>
        </w:rPr>
        <w:t>Better Serve the American People (September 15, 2015), which recognizes the benefits of the inclusion of behavioral sciences in the design of Federal Government policies and programs. Our information collection is also supported by the National Wildlife Refuge Improvement Act of 1997 (</w:t>
      </w:r>
      <w:r w:rsidR="00226325">
        <w:rPr>
          <w:rFonts w:ascii="Arial" w:eastAsiaTheme="minorEastAsia" w:hAnsi="Arial" w:cs="Arial"/>
          <w:iCs/>
          <w:sz w:val="22"/>
          <w:szCs w:val="22"/>
        </w:rPr>
        <w:t xml:space="preserve">16 USC 668dd as </w:t>
      </w:r>
      <w:r w:rsidR="00B633AC">
        <w:rPr>
          <w:rFonts w:ascii="Arial" w:hAnsi="Arial" w:cs="Arial"/>
          <w:color w:val="000000"/>
          <w:shd w:val="clear" w:color="auto" w:fill="FFFFFF"/>
        </w:rPr>
        <w:t>amended by Public Law 105-57</w:t>
      </w:r>
      <w:r w:rsidRPr="00320DFF">
        <w:rPr>
          <w:rFonts w:ascii="Arial" w:eastAsiaTheme="minorEastAsia" w:hAnsi="Arial" w:cs="Arial"/>
          <w:iCs/>
          <w:sz w:val="22"/>
          <w:szCs w:val="22"/>
        </w:rPr>
        <w:t xml:space="preserve">), which seeks to </w:t>
      </w:r>
      <w:r w:rsidRPr="00320DFF">
        <w:rPr>
          <w:rFonts w:ascii="Arial" w:hAnsi="Arial" w:cs="Arial"/>
          <w:sz w:val="22"/>
          <w:szCs w:val="22"/>
          <w:shd w:val="clear" w:color="auto" w:fill="FFFFFF"/>
        </w:rPr>
        <w:t xml:space="preserve">maintain the biological integrity, diversity, and environmental health of the Refuge System and </w:t>
      </w:r>
      <w:r w:rsidRPr="00320DFF">
        <w:rPr>
          <w:rFonts w:ascii="Arial" w:eastAsiaTheme="minorEastAsia" w:hAnsi="Arial" w:cs="Arial"/>
          <w:iCs/>
          <w:sz w:val="22"/>
          <w:szCs w:val="22"/>
        </w:rPr>
        <w:t>recognizes wildlife-dependent recreational uses of Refuges, when compatible, as appropriate and legitimate public uses of the Refuge System. As conservation</w:t>
      </w:r>
      <w:r w:rsidRPr="00320DFF">
        <w:rPr>
          <w:rFonts w:ascii="Arial" w:eastAsiaTheme="minorEastAsia" w:hAnsi="Arial" w:cs="Arial"/>
          <w:iCs/>
          <w:color w:val="000000"/>
          <w:sz w:val="22"/>
          <w:szCs w:val="22"/>
        </w:rPr>
        <w:t xml:space="preserve"> recommendations offered by L</w:t>
      </w:r>
      <w:r w:rsidR="00EB0812">
        <w:rPr>
          <w:rFonts w:ascii="Arial" w:eastAsiaTheme="minorEastAsia" w:hAnsi="Arial" w:cs="Arial"/>
          <w:iCs/>
          <w:color w:val="000000"/>
          <w:sz w:val="22"/>
          <w:szCs w:val="22"/>
        </w:rPr>
        <w:t>CD</w:t>
      </w:r>
      <w:r w:rsidR="00941BEF">
        <w:rPr>
          <w:rFonts w:ascii="Arial" w:eastAsiaTheme="minorEastAsia" w:hAnsi="Arial" w:cs="Arial"/>
          <w:iCs/>
          <w:color w:val="000000"/>
          <w:sz w:val="22"/>
          <w:szCs w:val="22"/>
        </w:rPr>
        <w:t>s</w:t>
      </w:r>
      <w:r w:rsidR="00EB0812">
        <w:rPr>
          <w:rFonts w:ascii="Arial" w:eastAsiaTheme="minorEastAsia" w:hAnsi="Arial" w:cs="Arial"/>
          <w:iCs/>
          <w:color w:val="000000"/>
          <w:sz w:val="22"/>
          <w:szCs w:val="22"/>
        </w:rPr>
        <w:t xml:space="preserve"> </w:t>
      </w:r>
      <w:r w:rsidRPr="00320DFF">
        <w:rPr>
          <w:rFonts w:ascii="Arial" w:eastAsiaTheme="minorEastAsia" w:hAnsi="Arial" w:cs="Arial"/>
          <w:iCs/>
          <w:color w:val="000000"/>
          <w:sz w:val="22"/>
          <w:szCs w:val="22"/>
        </w:rPr>
        <w:t>will impact management of wildlife resources within Refuges, it will be advantageous to collect information that may encourage public involvement in resource conservation decision.</w:t>
      </w:r>
    </w:p>
    <w:p w14:paraId="340C5EC6" w14:textId="77777777" w:rsidR="00416FE2" w:rsidRPr="00320DFF" w:rsidRDefault="00416FE2" w:rsidP="00416FE2">
      <w:pPr>
        <w:rPr>
          <w:rFonts w:ascii="Arial" w:hAnsi="Arial" w:cs="Arial"/>
          <w:b/>
          <w:sz w:val="22"/>
          <w:szCs w:val="22"/>
        </w:rPr>
      </w:pPr>
    </w:p>
    <w:p w14:paraId="2E8CA1DA" w14:textId="073B0BBB" w:rsidR="00465570" w:rsidRPr="00320DFF" w:rsidRDefault="00465570" w:rsidP="005F1409">
      <w:pPr>
        <w:rPr>
          <w:rFonts w:ascii="Arial" w:hAnsi="Arial" w:cs="Arial"/>
          <w:sz w:val="22"/>
          <w:szCs w:val="22"/>
        </w:rPr>
      </w:pPr>
      <w:r w:rsidRPr="00320DFF">
        <w:rPr>
          <w:rFonts w:ascii="Arial" w:hAnsi="Arial" w:cs="Arial"/>
          <w:sz w:val="22"/>
          <w:szCs w:val="22"/>
        </w:rPr>
        <w:t>The LCD approach faces significant socio</w:t>
      </w:r>
      <w:r w:rsidR="00994181" w:rsidRPr="00320DFF">
        <w:rPr>
          <w:rFonts w:ascii="Arial" w:hAnsi="Arial" w:cs="Arial"/>
          <w:sz w:val="22"/>
          <w:szCs w:val="22"/>
        </w:rPr>
        <w:t>-</w:t>
      </w:r>
      <w:r w:rsidRPr="00320DFF">
        <w:rPr>
          <w:rFonts w:ascii="Arial" w:hAnsi="Arial" w:cs="Arial"/>
          <w:sz w:val="22"/>
          <w:szCs w:val="22"/>
        </w:rPr>
        <w:t xml:space="preserve">political and technical challenges. These are driven primarily by the fact that human communities— with their diverse values, interests, and resources— are embedded components of landscapes </w:t>
      </w:r>
      <w:r w:rsidR="007F46A2">
        <w:rPr>
          <w:rFonts w:ascii="Arial" w:hAnsi="Arial" w:cs="Arial"/>
          <w:sz w:val="22"/>
          <w:szCs w:val="22"/>
        </w:rPr>
        <w:t>prioritized</w:t>
      </w:r>
      <w:r w:rsidRPr="00320DFF">
        <w:rPr>
          <w:rFonts w:ascii="Arial" w:hAnsi="Arial" w:cs="Arial"/>
          <w:sz w:val="22"/>
          <w:szCs w:val="22"/>
        </w:rPr>
        <w:t xml:space="preserve"> for conservation. Such social-ecological landscapes contain heterogeneous mosaics of land uses and ownership types. LCC partners typically manage discrete, non-contiguous parcels and mobile resources, and have administrative authority over only a fraction of the LCD landscape. Conservation design architects and LCC partners thus face a daunting task: how to facilitate scaling down ecosystem-level goals for conservation (i.e.</w:t>
      </w:r>
      <w:r w:rsidR="00C540A7" w:rsidRPr="00320DFF">
        <w:rPr>
          <w:rFonts w:ascii="Arial" w:hAnsi="Arial" w:cs="Arial"/>
          <w:sz w:val="22"/>
          <w:szCs w:val="22"/>
        </w:rPr>
        <w:t>,</w:t>
      </w:r>
      <w:r w:rsidRPr="00320DFF">
        <w:rPr>
          <w:rFonts w:ascii="Arial" w:hAnsi="Arial" w:cs="Arial"/>
          <w:sz w:val="22"/>
          <w:szCs w:val="22"/>
        </w:rPr>
        <w:t xml:space="preserve"> LCD) into management plans that can be effectively implemented across complex social-ecological systems.</w:t>
      </w:r>
    </w:p>
    <w:p w14:paraId="4F691155" w14:textId="77777777" w:rsidR="003B4771" w:rsidRPr="00320DFF" w:rsidRDefault="003B4771" w:rsidP="00F31078">
      <w:pPr>
        <w:ind w:firstLine="720"/>
        <w:rPr>
          <w:rFonts w:ascii="Arial" w:hAnsi="Arial" w:cs="Arial"/>
          <w:sz w:val="22"/>
          <w:szCs w:val="22"/>
        </w:rPr>
      </w:pPr>
    </w:p>
    <w:p w14:paraId="7F4F0E2B" w14:textId="705FED3F" w:rsidR="00480FF8" w:rsidRPr="00320DFF" w:rsidRDefault="00465570" w:rsidP="00571CE9">
      <w:pPr>
        <w:rPr>
          <w:rFonts w:ascii="Arial" w:hAnsi="Arial" w:cs="Arial"/>
          <w:b/>
          <w:sz w:val="22"/>
          <w:szCs w:val="22"/>
          <w:shd w:val="clear" w:color="auto" w:fill="FFFFFF"/>
        </w:rPr>
      </w:pPr>
      <w:r w:rsidRPr="00320DFF">
        <w:rPr>
          <w:rFonts w:ascii="Arial" w:hAnsi="Arial" w:cs="Arial"/>
          <w:sz w:val="22"/>
          <w:szCs w:val="22"/>
        </w:rPr>
        <w:t xml:space="preserve">Literature and case studies indicating that engaging local </w:t>
      </w:r>
      <w:r w:rsidRPr="00320DFF">
        <w:rPr>
          <w:rFonts w:ascii="Arial" w:hAnsi="Arial" w:cs="Arial"/>
          <w:iCs/>
          <w:sz w:val="22"/>
          <w:szCs w:val="22"/>
        </w:rPr>
        <w:t>stakeholders</w:t>
      </w:r>
      <w:r w:rsidR="008F38CE">
        <w:rPr>
          <w:rFonts w:ascii="Arial" w:hAnsi="Arial" w:cs="Arial"/>
          <w:iCs/>
          <w:sz w:val="22"/>
          <w:szCs w:val="22"/>
        </w:rPr>
        <w:t xml:space="preserve"> (i.e., </w:t>
      </w:r>
      <w:r w:rsidR="008F31D5" w:rsidRPr="00320DFF">
        <w:rPr>
          <w:rFonts w:ascii="Arial" w:hAnsi="Arial" w:cs="Arial"/>
          <w:sz w:val="22"/>
          <w:szCs w:val="22"/>
        </w:rPr>
        <w:t xml:space="preserve">communities, governments, resource-based industries, individual landowners, and resource users </w:t>
      </w:r>
      <w:r w:rsidR="008F31D5" w:rsidRPr="00320DFF">
        <w:rPr>
          <w:rFonts w:ascii="Arial" w:hAnsi="Arial" w:cs="Arial"/>
          <w:iCs/>
          <w:sz w:val="22"/>
          <w:szCs w:val="22"/>
        </w:rPr>
        <w:t xml:space="preserve">potentially impacted by </w:t>
      </w:r>
      <w:r w:rsidR="00D902DC" w:rsidRPr="00320DFF">
        <w:rPr>
          <w:rFonts w:ascii="Arial" w:hAnsi="Arial" w:cs="Arial"/>
          <w:iCs/>
          <w:sz w:val="22"/>
          <w:szCs w:val="22"/>
        </w:rPr>
        <w:t xml:space="preserve">or with the power to impact </w:t>
      </w:r>
      <w:r w:rsidR="008F31D5" w:rsidRPr="00320DFF">
        <w:rPr>
          <w:rFonts w:ascii="Arial" w:hAnsi="Arial" w:cs="Arial"/>
          <w:iCs/>
          <w:sz w:val="22"/>
          <w:szCs w:val="22"/>
        </w:rPr>
        <w:t>conservation actions</w:t>
      </w:r>
      <w:r w:rsidR="008F38CE">
        <w:rPr>
          <w:rFonts w:ascii="Arial" w:hAnsi="Arial" w:cs="Arial"/>
          <w:iCs/>
          <w:sz w:val="22"/>
          <w:szCs w:val="22"/>
        </w:rPr>
        <w:t>)</w:t>
      </w:r>
      <w:r w:rsidRPr="00320DFF">
        <w:rPr>
          <w:rFonts w:ascii="Arial" w:hAnsi="Arial" w:cs="Arial"/>
          <w:iCs/>
          <w:sz w:val="22"/>
          <w:szCs w:val="22"/>
        </w:rPr>
        <w:t xml:space="preserve"> </w:t>
      </w:r>
      <w:r w:rsidRPr="00320DFF">
        <w:rPr>
          <w:rFonts w:ascii="Arial" w:hAnsi="Arial" w:cs="Arial"/>
          <w:sz w:val="22"/>
          <w:szCs w:val="22"/>
        </w:rPr>
        <w:t>in conservation planning and implementation processes is an integral step in developing socio-politically feasible conservation efforts. However, while members of the LCC community recognize and value the role of local stakeholders in broad-scale conservation efforts</w:t>
      </w:r>
      <w:r w:rsidRPr="00320DFF">
        <w:rPr>
          <w:rFonts w:ascii="Arial" w:hAnsi="Arial" w:cs="Arial"/>
          <w:sz w:val="22"/>
          <w:szCs w:val="22"/>
          <w:shd w:val="clear" w:color="auto" w:fill="FFFFFF"/>
        </w:rPr>
        <w:t xml:space="preserve">, </w:t>
      </w:r>
      <w:r w:rsidRPr="00320DFF">
        <w:rPr>
          <w:rFonts w:ascii="Arial" w:hAnsi="Arial" w:cs="Arial"/>
          <w:sz w:val="22"/>
          <w:szCs w:val="22"/>
        </w:rPr>
        <w:t>local-level stakeholder engagement and social science integration have not yet been institutionalized in LCD</w:t>
      </w:r>
      <w:r w:rsidRPr="00320DFF">
        <w:rPr>
          <w:rFonts w:ascii="Arial" w:hAnsi="Arial" w:cs="Arial"/>
          <w:sz w:val="22"/>
          <w:szCs w:val="22"/>
          <w:shd w:val="clear" w:color="auto" w:fill="FFFFFF"/>
        </w:rPr>
        <w:t xml:space="preserve">. Lacking systematic assessments, questions remain as to what, </w:t>
      </w:r>
      <w:r w:rsidRPr="00320DFF">
        <w:rPr>
          <w:rFonts w:ascii="Arial" w:hAnsi="Arial" w:cs="Arial"/>
          <w:sz w:val="22"/>
          <w:szCs w:val="22"/>
        </w:rPr>
        <w:t xml:space="preserve">when, and where </w:t>
      </w:r>
      <w:r w:rsidR="00C72830" w:rsidRPr="00320DFF">
        <w:rPr>
          <w:rFonts w:ascii="Arial" w:hAnsi="Arial" w:cs="Arial"/>
          <w:sz w:val="22"/>
          <w:szCs w:val="22"/>
        </w:rPr>
        <w:t xml:space="preserve">social data </w:t>
      </w:r>
      <w:r w:rsidRPr="00320DFF">
        <w:rPr>
          <w:rFonts w:ascii="Arial" w:hAnsi="Arial" w:cs="Arial"/>
          <w:sz w:val="22"/>
          <w:szCs w:val="22"/>
        </w:rPr>
        <w:t>(including information related to the values, interests,</w:t>
      </w:r>
      <w:r w:rsidR="007238E6" w:rsidRPr="00320DFF">
        <w:rPr>
          <w:rFonts w:ascii="Arial" w:hAnsi="Arial" w:cs="Arial"/>
          <w:sz w:val="22"/>
          <w:szCs w:val="22"/>
        </w:rPr>
        <w:t xml:space="preserve"> preferences,</w:t>
      </w:r>
      <w:r w:rsidRPr="00320DFF">
        <w:rPr>
          <w:rFonts w:ascii="Arial" w:hAnsi="Arial" w:cs="Arial"/>
          <w:sz w:val="22"/>
          <w:szCs w:val="22"/>
        </w:rPr>
        <w:t xml:space="preserve"> </w:t>
      </w:r>
      <w:r w:rsidR="007F46A2">
        <w:rPr>
          <w:rFonts w:ascii="Arial" w:hAnsi="Arial" w:cs="Arial"/>
          <w:sz w:val="22"/>
          <w:szCs w:val="22"/>
        </w:rPr>
        <w:t xml:space="preserve">behaviors, </w:t>
      </w:r>
      <w:r w:rsidRPr="00320DFF">
        <w:rPr>
          <w:rFonts w:ascii="Arial" w:hAnsi="Arial" w:cs="Arial"/>
          <w:sz w:val="22"/>
          <w:szCs w:val="22"/>
        </w:rPr>
        <w:t>and knowledge of local stakeholders) and public engagement (</w:t>
      </w:r>
      <w:r w:rsidR="008F38CE">
        <w:rPr>
          <w:rFonts w:ascii="Arial" w:hAnsi="Arial" w:cs="Arial"/>
          <w:sz w:val="22"/>
          <w:szCs w:val="22"/>
        </w:rPr>
        <w:t>i.e.,</w:t>
      </w:r>
      <w:r w:rsidRPr="00320DFF">
        <w:rPr>
          <w:rFonts w:ascii="Arial" w:hAnsi="Arial" w:cs="Arial"/>
          <w:sz w:val="22"/>
          <w:szCs w:val="22"/>
        </w:rPr>
        <w:t xml:space="preserve"> the direct participation of</w:t>
      </w:r>
      <w:r w:rsidR="00C9730D" w:rsidRPr="00320DFF">
        <w:rPr>
          <w:rFonts w:ascii="Arial" w:hAnsi="Arial" w:cs="Arial"/>
          <w:sz w:val="22"/>
          <w:szCs w:val="22"/>
        </w:rPr>
        <w:t xml:space="preserve"> local</w:t>
      </w:r>
      <w:r w:rsidRPr="00320DFF">
        <w:rPr>
          <w:rFonts w:ascii="Arial" w:hAnsi="Arial" w:cs="Arial"/>
          <w:sz w:val="22"/>
          <w:szCs w:val="22"/>
        </w:rPr>
        <w:t xml:space="preserve"> stakeholders in information sharing and decision making) would be most valuable in LCD processes, and how they could be most effectively incorporated.</w:t>
      </w:r>
      <w:r w:rsidRPr="00320DFF">
        <w:rPr>
          <w:rFonts w:ascii="Arial" w:hAnsi="Arial" w:cs="Arial"/>
          <w:sz w:val="22"/>
          <w:szCs w:val="22"/>
          <w:shd w:val="clear" w:color="auto" w:fill="FFFFFF"/>
        </w:rPr>
        <w:t xml:space="preserve"> We propose </w:t>
      </w:r>
      <w:r w:rsidR="008F38CE">
        <w:rPr>
          <w:rFonts w:ascii="Arial" w:hAnsi="Arial" w:cs="Arial"/>
          <w:sz w:val="22"/>
          <w:szCs w:val="22"/>
          <w:shd w:val="clear" w:color="auto" w:fill="FFFFFF"/>
        </w:rPr>
        <w:t xml:space="preserve">that </w:t>
      </w:r>
      <w:r w:rsidRPr="00320DFF">
        <w:rPr>
          <w:rFonts w:ascii="Arial" w:hAnsi="Arial" w:cs="Arial"/>
          <w:sz w:val="22"/>
          <w:szCs w:val="22"/>
          <w:shd w:val="clear" w:color="auto" w:fill="FFFFFF"/>
        </w:rPr>
        <w:t xml:space="preserve">human dimensions research </w:t>
      </w:r>
      <w:r w:rsidR="00C9730D" w:rsidRPr="00320DFF">
        <w:rPr>
          <w:rFonts w:ascii="Arial" w:hAnsi="Arial" w:cs="Arial"/>
          <w:sz w:val="22"/>
          <w:szCs w:val="22"/>
          <w:shd w:val="clear" w:color="auto" w:fill="FFFFFF"/>
        </w:rPr>
        <w:t>(involving various forms of social science inquiry across diverse disciplines)</w:t>
      </w:r>
      <w:r w:rsidRPr="00320DFF">
        <w:rPr>
          <w:rFonts w:ascii="Arial" w:hAnsi="Arial" w:cs="Arial"/>
          <w:sz w:val="22"/>
          <w:szCs w:val="22"/>
          <w:shd w:val="clear" w:color="auto" w:fill="FFFFFF"/>
        </w:rPr>
        <w:t xml:space="preserve"> </w:t>
      </w:r>
      <w:r w:rsidR="008F38CE">
        <w:rPr>
          <w:rFonts w:ascii="Arial" w:hAnsi="Arial" w:cs="Arial"/>
          <w:sz w:val="22"/>
          <w:szCs w:val="22"/>
          <w:shd w:val="clear" w:color="auto" w:fill="FFFFFF"/>
        </w:rPr>
        <w:t>can</w:t>
      </w:r>
      <w:r w:rsidRPr="00320DFF">
        <w:rPr>
          <w:rFonts w:ascii="Arial" w:hAnsi="Arial" w:cs="Arial"/>
          <w:sz w:val="22"/>
          <w:szCs w:val="22"/>
          <w:shd w:val="clear" w:color="auto" w:fill="FFFFFF"/>
        </w:rPr>
        <w:t xml:space="preserve"> contribute to answering these questions. </w:t>
      </w:r>
    </w:p>
    <w:p w14:paraId="3C886025" w14:textId="4950DA69" w:rsidR="00F31078" w:rsidRPr="00320DFF" w:rsidRDefault="00F31078" w:rsidP="00480FF8">
      <w:pPr>
        <w:rPr>
          <w:rFonts w:ascii="Arial" w:hAnsi="Arial" w:cs="Arial"/>
          <w:sz w:val="22"/>
          <w:szCs w:val="22"/>
        </w:rPr>
      </w:pPr>
    </w:p>
    <w:p w14:paraId="50F1E7CB" w14:textId="121F6ABE" w:rsidR="00E21EF5" w:rsidRPr="00320DFF" w:rsidRDefault="00480FF8" w:rsidP="00E80DF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ight="-720" w:hanging="360"/>
        <w:rPr>
          <w:rFonts w:ascii="Arial" w:eastAsiaTheme="minorEastAsia" w:hAnsi="Arial" w:cs="Arial"/>
          <w:color w:val="0000FF"/>
          <w:sz w:val="22"/>
          <w:szCs w:val="22"/>
        </w:rPr>
      </w:pPr>
      <w:r w:rsidRPr="00320DFF">
        <w:rPr>
          <w:rFonts w:ascii="Arial" w:eastAsiaTheme="minorEastAsia" w:hAnsi="Arial" w:cs="Arial"/>
          <w:b/>
          <w:bCs/>
          <w:color w:val="3366FF"/>
          <w:sz w:val="22"/>
          <w:szCs w:val="22"/>
        </w:rPr>
        <w:lastRenderedPageBreak/>
        <w:t>2.</w:t>
      </w:r>
      <w:r w:rsidRPr="00320DFF">
        <w:rPr>
          <w:rFonts w:ascii="Arial" w:eastAsiaTheme="minorEastAsia" w:hAnsi="Arial" w:cs="Arial"/>
          <w:b/>
          <w:bCs/>
          <w:color w:val="3366FF"/>
          <w:sz w:val="22"/>
          <w:szCs w:val="22"/>
        </w:rPr>
        <w:tab/>
        <w:t xml:space="preserve">Indicate how, by whom, and for what purpose the information is to be used.  </w:t>
      </w:r>
    </w:p>
    <w:p w14:paraId="597F9EB3" w14:textId="77777777" w:rsidR="002F18F4" w:rsidRDefault="002F18F4" w:rsidP="00081BFE">
      <w:pPr>
        <w:rPr>
          <w:rFonts w:ascii="Arial" w:hAnsi="Arial" w:cs="Arial"/>
          <w:sz w:val="22"/>
          <w:szCs w:val="22"/>
        </w:rPr>
      </w:pPr>
    </w:p>
    <w:p w14:paraId="6A5397F5" w14:textId="69E61BF2" w:rsidR="0054462E" w:rsidRPr="00320DFF" w:rsidRDefault="0054462E" w:rsidP="0054462E">
      <w:pPr>
        <w:rPr>
          <w:rFonts w:ascii="Arial" w:hAnsi="Arial" w:cs="Arial"/>
          <w:sz w:val="22"/>
          <w:szCs w:val="22"/>
          <w:shd w:val="clear" w:color="auto" w:fill="FFFFFF"/>
        </w:rPr>
      </w:pPr>
      <w:r w:rsidRPr="00320DFF">
        <w:rPr>
          <w:rFonts w:ascii="Arial" w:hAnsi="Arial" w:cs="Arial"/>
          <w:sz w:val="22"/>
          <w:szCs w:val="22"/>
          <w:shd w:val="clear" w:color="auto" w:fill="FFFFFF"/>
        </w:rPr>
        <w:t>The purpose of this information collection is to</w:t>
      </w:r>
      <w:r w:rsidR="004E72D0">
        <w:rPr>
          <w:rFonts w:ascii="Arial" w:hAnsi="Arial" w:cs="Arial"/>
          <w:sz w:val="22"/>
          <w:szCs w:val="22"/>
          <w:shd w:val="clear" w:color="auto" w:fill="FFFFFF"/>
        </w:rPr>
        <w:t xml:space="preserve"> use qualitative methods to</w:t>
      </w:r>
      <w:r w:rsidRPr="00320DFF">
        <w:rPr>
          <w:rFonts w:ascii="Arial" w:hAnsi="Arial" w:cs="Arial"/>
          <w:sz w:val="22"/>
          <w:szCs w:val="22"/>
          <w:shd w:val="clear" w:color="auto" w:fill="FFFFFF"/>
        </w:rPr>
        <w:t xml:space="preserve"> reveal and examine the role of local stakeholder engagement and social data integration in LCD, and associated planning and implementation processes.  This will be achieved through semi-structured interviews (both face-to-face and over the phone) </w:t>
      </w:r>
      <w:r>
        <w:rPr>
          <w:rFonts w:ascii="Arial" w:hAnsi="Arial" w:cs="Arial"/>
          <w:sz w:val="22"/>
          <w:szCs w:val="22"/>
          <w:shd w:val="clear" w:color="auto" w:fill="FFFFFF"/>
        </w:rPr>
        <w:t xml:space="preserve">conducted </w:t>
      </w:r>
      <w:r w:rsidRPr="00320DFF">
        <w:rPr>
          <w:rFonts w:ascii="Arial" w:hAnsi="Arial" w:cs="Arial"/>
          <w:sz w:val="22"/>
          <w:szCs w:val="22"/>
          <w:shd w:val="clear" w:color="auto" w:fill="FFFFFF"/>
        </w:rPr>
        <w:t xml:space="preserve">with conservation partners and local stakeholders involved in (or potentially involved in) developing LCD and implementing management planning informed by LCD. The purpose of these interviews is to help us understand (1) how and by whom LCDs are being developed, (2) how local stakeholder engagement and social data have been used to inform the development and implementation of LCDs, (3) the relative benefits and drawbacks of these engagement and integration efforts, and (4) recommendations for how future LCD efforts may incorporate local stakeholder engagement and social data into conservation design processes.  </w:t>
      </w:r>
      <w:r w:rsidR="004E72D0">
        <w:rPr>
          <w:rFonts w:ascii="Arial" w:hAnsi="Arial" w:cs="Arial"/>
          <w:sz w:val="22"/>
          <w:szCs w:val="22"/>
          <w:shd w:val="clear" w:color="auto" w:fill="FFFFFF"/>
        </w:rPr>
        <w:t xml:space="preserve">This portion of the inquiry will rely exclusively on qualitative methods; no statistical methods will be used nor will any statistical information be derived. </w:t>
      </w:r>
    </w:p>
    <w:p w14:paraId="23F97E5A" w14:textId="77777777" w:rsidR="0054462E" w:rsidRPr="00320DFF" w:rsidRDefault="0054462E" w:rsidP="0054462E">
      <w:pPr>
        <w:ind w:firstLine="720"/>
        <w:rPr>
          <w:rFonts w:ascii="Arial" w:hAnsi="Arial" w:cs="Arial"/>
          <w:sz w:val="22"/>
          <w:szCs w:val="22"/>
          <w:shd w:val="clear" w:color="auto" w:fill="FFFFFF"/>
        </w:rPr>
      </w:pPr>
    </w:p>
    <w:p w14:paraId="35710F33" w14:textId="2489130C" w:rsidR="0054462E" w:rsidRPr="00320DFF" w:rsidRDefault="0054462E" w:rsidP="005F1A59">
      <w:pPr>
        <w:rPr>
          <w:rFonts w:ascii="Arial" w:hAnsi="Arial" w:cs="Arial"/>
          <w:sz w:val="22"/>
          <w:szCs w:val="22"/>
          <w:shd w:val="clear" w:color="auto" w:fill="FFFFFF"/>
        </w:rPr>
      </w:pPr>
      <w:r w:rsidRPr="00320DFF">
        <w:rPr>
          <w:rFonts w:ascii="Arial" w:hAnsi="Arial" w:cs="Arial"/>
          <w:sz w:val="22"/>
          <w:szCs w:val="22"/>
          <w:shd w:val="clear" w:color="auto" w:fill="FFFFFF"/>
        </w:rPr>
        <w:t xml:space="preserve">Based on our findings, we intend to provide LCC partners with tools to guide human dimensions inquiry and resultant considerations during future LCD efforts. </w:t>
      </w:r>
      <w:r w:rsidRPr="00320DFF">
        <w:rPr>
          <w:rFonts w:ascii="Arial" w:hAnsi="Arial" w:cs="Arial"/>
          <w:sz w:val="22"/>
          <w:szCs w:val="22"/>
        </w:rPr>
        <w:t>These products will directly support Goal 4; Objective 2 of the LCC Network’s 2014 Strategic Plan for achieving collaborative conservation. This objective states that a priority of the LCC Network is to “support, use, and fund social science approaches and human dimensions of conservation work to assess, understand, and effectively engage new partners and to assess the needs of on-the-ground users of LCC information</w:t>
      </w:r>
      <w:r>
        <w:rPr>
          <w:rFonts w:ascii="Arial" w:hAnsi="Arial" w:cs="Arial"/>
          <w:sz w:val="22"/>
          <w:szCs w:val="22"/>
        </w:rPr>
        <w:t>.</w:t>
      </w:r>
      <w:r w:rsidRPr="00320DFF">
        <w:rPr>
          <w:rFonts w:ascii="Arial" w:hAnsi="Arial" w:cs="Arial"/>
          <w:sz w:val="22"/>
          <w:szCs w:val="22"/>
        </w:rPr>
        <w:t xml:space="preserve">” </w:t>
      </w:r>
    </w:p>
    <w:p w14:paraId="4D60DC76" w14:textId="77777777" w:rsidR="0054462E" w:rsidRPr="00320DFF" w:rsidRDefault="0054462E" w:rsidP="0054462E">
      <w:pPr>
        <w:ind w:firstLine="720"/>
        <w:rPr>
          <w:rFonts w:ascii="Arial" w:hAnsi="Arial" w:cs="Arial"/>
          <w:sz w:val="22"/>
          <w:szCs w:val="22"/>
        </w:rPr>
      </w:pPr>
    </w:p>
    <w:p w14:paraId="17F678E8" w14:textId="77777777" w:rsidR="0054462E" w:rsidRPr="00320DFF" w:rsidRDefault="0054462E" w:rsidP="005F1A59">
      <w:pPr>
        <w:rPr>
          <w:rFonts w:ascii="Arial" w:hAnsi="Arial" w:cs="Arial"/>
          <w:sz w:val="22"/>
          <w:szCs w:val="22"/>
        </w:rPr>
      </w:pPr>
      <w:r w:rsidRPr="00320DFF">
        <w:rPr>
          <w:rFonts w:ascii="Arial" w:hAnsi="Arial" w:cs="Arial"/>
          <w:sz w:val="22"/>
          <w:szCs w:val="22"/>
        </w:rPr>
        <w:t xml:space="preserve">Findings of this information collection will directly benefit LCC partners in their efforts to plan and implement socio-politically feasible and publically accountable </w:t>
      </w:r>
      <w:r>
        <w:rPr>
          <w:rFonts w:ascii="Arial" w:hAnsi="Arial" w:cs="Arial"/>
          <w:sz w:val="22"/>
          <w:szCs w:val="22"/>
        </w:rPr>
        <w:t>landscape-level Conservation D</w:t>
      </w:r>
      <w:r w:rsidRPr="00320DFF">
        <w:rPr>
          <w:rFonts w:ascii="Arial" w:hAnsi="Arial" w:cs="Arial"/>
          <w:sz w:val="22"/>
          <w:szCs w:val="22"/>
        </w:rPr>
        <w:t>esign</w:t>
      </w:r>
      <w:r>
        <w:rPr>
          <w:rFonts w:ascii="Arial" w:hAnsi="Arial" w:cs="Arial"/>
          <w:sz w:val="22"/>
          <w:szCs w:val="22"/>
        </w:rPr>
        <w:t>s</w:t>
      </w:r>
      <w:r w:rsidRPr="00320DFF">
        <w:rPr>
          <w:rFonts w:ascii="Arial" w:hAnsi="Arial" w:cs="Arial"/>
          <w:sz w:val="22"/>
          <w:szCs w:val="22"/>
        </w:rPr>
        <w:t xml:space="preserve">. Our findings will provide insight into how a variety of LCDs have sought to </w:t>
      </w:r>
      <w:r>
        <w:rPr>
          <w:rFonts w:ascii="Arial" w:hAnsi="Arial" w:cs="Arial"/>
          <w:sz w:val="22"/>
          <w:szCs w:val="22"/>
        </w:rPr>
        <w:t>fit Conservation D</w:t>
      </w:r>
      <w:r w:rsidRPr="00320DFF">
        <w:rPr>
          <w:rFonts w:ascii="Arial" w:hAnsi="Arial" w:cs="Arial"/>
          <w:sz w:val="22"/>
          <w:szCs w:val="22"/>
        </w:rPr>
        <w:t>esign</w:t>
      </w:r>
      <w:r>
        <w:rPr>
          <w:rFonts w:ascii="Arial" w:hAnsi="Arial" w:cs="Arial"/>
          <w:sz w:val="22"/>
          <w:szCs w:val="22"/>
        </w:rPr>
        <w:t>s</w:t>
      </w:r>
      <w:r w:rsidRPr="00320DFF">
        <w:rPr>
          <w:rFonts w:ascii="Arial" w:hAnsi="Arial" w:cs="Arial"/>
          <w:sz w:val="22"/>
          <w:szCs w:val="22"/>
        </w:rPr>
        <w:t xml:space="preserve"> to the socio-political landscape through consideration of local-level community and key stakeholder traits (e.g., </w:t>
      </w:r>
      <w:r w:rsidRPr="00320DFF">
        <w:rPr>
          <w:rFonts w:ascii="Arial" w:hAnsi="Arial" w:cs="Arial"/>
          <w:sz w:val="22"/>
          <w:szCs w:val="22"/>
          <w:shd w:val="clear" w:color="auto" w:fill="FFFFFF"/>
        </w:rPr>
        <w:t xml:space="preserve">values, interests, preferences, </w:t>
      </w:r>
      <w:r>
        <w:rPr>
          <w:rFonts w:ascii="Arial" w:hAnsi="Arial" w:cs="Arial"/>
          <w:sz w:val="22"/>
          <w:szCs w:val="22"/>
          <w:shd w:val="clear" w:color="auto" w:fill="FFFFFF"/>
        </w:rPr>
        <w:t xml:space="preserve">behaviors, </w:t>
      </w:r>
      <w:r w:rsidRPr="00320DFF">
        <w:rPr>
          <w:rFonts w:ascii="Arial" w:hAnsi="Arial" w:cs="Arial"/>
          <w:sz w:val="22"/>
          <w:szCs w:val="22"/>
          <w:shd w:val="clear" w:color="auto" w:fill="FFFFFF"/>
        </w:rPr>
        <w:t>and knowledge</w:t>
      </w:r>
      <w:r w:rsidRPr="00320DFF">
        <w:rPr>
          <w:rFonts w:ascii="Arial" w:hAnsi="Arial" w:cs="Arial"/>
          <w:sz w:val="22"/>
          <w:szCs w:val="22"/>
        </w:rPr>
        <w:t xml:space="preserve">). Our analysis will also highlight lessons learned from these experiences and suggestions for how future LCD efforts may strategically design and adapt their stakeholder engagement and social data collection efforts. </w:t>
      </w:r>
    </w:p>
    <w:p w14:paraId="65890E2E" w14:textId="77777777" w:rsidR="0054462E" w:rsidRPr="00320DFF" w:rsidRDefault="0054462E" w:rsidP="0054462E">
      <w:pPr>
        <w:ind w:firstLine="720"/>
        <w:rPr>
          <w:rFonts w:ascii="Arial" w:hAnsi="Arial" w:cs="Arial"/>
          <w:sz w:val="22"/>
          <w:szCs w:val="22"/>
        </w:rPr>
      </w:pPr>
    </w:p>
    <w:p w14:paraId="55F1F9DD" w14:textId="53DBCE8C" w:rsidR="0054462E" w:rsidRPr="00320DFF" w:rsidRDefault="0054462E" w:rsidP="005F1A59">
      <w:pPr>
        <w:rPr>
          <w:rFonts w:ascii="Arial" w:hAnsi="Arial" w:cs="Arial"/>
          <w:sz w:val="22"/>
          <w:szCs w:val="22"/>
        </w:rPr>
      </w:pPr>
      <w:r w:rsidRPr="00320DFF">
        <w:rPr>
          <w:rFonts w:ascii="Arial" w:hAnsi="Arial" w:cs="Arial"/>
          <w:sz w:val="22"/>
          <w:szCs w:val="22"/>
        </w:rPr>
        <w:t>This information collection is intended to inform the development of a subsequent survey that will further elucidate the potential role of local stakeholders in LCD development.</w:t>
      </w:r>
      <w:r w:rsidR="00AF0928">
        <w:rPr>
          <w:rFonts w:ascii="Arial" w:hAnsi="Arial" w:cs="Arial"/>
          <w:sz w:val="22"/>
          <w:szCs w:val="22"/>
        </w:rPr>
        <w:t xml:space="preserve"> </w:t>
      </w:r>
      <w:r w:rsidR="00F17A23">
        <w:rPr>
          <w:rFonts w:ascii="Arial" w:hAnsi="Arial" w:cs="Arial"/>
          <w:sz w:val="22"/>
          <w:szCs w:val="22"/>
        </w:rPr>
        <w:t>If</w:t>
      </w:r>
      <w:r w:rsidR="00AF0928">
        <w:rPr>
          <w:rFonts w:ascii="Arial" w:hAnsi="Arial" w:cs="Arial"/>
          <w:sz w:val="22"/>
          <w:szCs w:val="22"/>
        </w:rPr>
        <w:t xml:space="preserve"> that survey is developed, this ICR will be revised and a supporting statement B will be added with the appropriate statistical justifications performed.</w:t>
      </w:r>
    </w:p>
    <w:p w14:paraId="001DC40C" w14:textId="77777777" w:rsidR="0054462E" w:rsidRPr="00320DFF" w:rsidRDefault="0054462E" w:rsidP="00081BFE">
      <w:pPr>
        <w:rPr>
          <w:rFonts w:ascii="Arial" w:hAnsi="Arial" w:cs="Arial"/>
          <w:sz w:val="22"/>
          <w:szCs w:val="22"/>
        </w:rPr>
      </w:pPr>
    </w:p>
    <w:p w14:paraId="66DAB3B7" w14:textId="2E0BC5FB" w:rsidR="008E5605" w:rsidRDefault="00BD2596" w:rsidP="00FA53AC">
      <w:pPr>
        <w:rPr>
          <w:rFonts w:ascii="Arial" w:hAnsi="Arial" w:cs="Arial"/>
          <w:sz w:val="22"/>
          <w:szCs w:val="22"/>
        </w:rPr>
      </w:pPr>
      <w:r w:rsidRPr="00320DFF">
        <w:rPr>
          <w:rFonts w:ascii="Arial" w:hAnsi="Arial" w:cs="Arial"/>
          <w:sz w:val="22"/>
          <w:szCs w:val="22"/>
        </w:rPr>
        <w:t xml:space="preserve">Our </w:t>
      </w:r>
      <w:r w:rsidR="00AF0928">
        <w:rPr>
          <w:rFonts w:ascii="Arial" w:hAnsi="Arial" w:cs="Arial"/>
          <w:sz w:val="22"/>
          <w:szCs w:val="22"/>
        </w:rPr>
        <w:t xml:space="preserve">initial </w:t>
      </w:r>
      <w:r w:rsidRPr="00320DFF">
        <w:rPr>
          <w:rFonts w:ascii="Arial" w:hAnsi="Arial" w:cs="Arial"/>
          <w:sz w:val="22"/>
          <w:szCs w:val="22"/>
        </w:rPr>
        <w:t xml:space="preserve">inquiry </w:t>
      </w:r>
      <w:r w:rsidR="00E21EF5" w:rsidRPr="00320DFF">
        <w:rPr>
          <w:rFonts w:ascii="Arial" w:hAnsi="Arial" w:cs="Arial"/>
          <w:sz w:val="22"/>
          <w:szCs w:val="22"/>
        </w:rPr>
        <w:t>will use a multiple case study approach</w:t>
      </w:r>
      <w:r w:rsidR="00806A01" w:rsidRPr="00320DFF">
        <w:rPr>
          <w:rFonts w:ascii="Arial" w:hAnsi="Arial" w:cs="Arial"/>
          <w:sz w:val="22"/>
          <w:szCs w:val="22"/>
        </w:rPr>
        <w:t xml:space="preserve"> (wherein we focus on </w:t>
      </w:r>
      <w:r w:rsidR="008B4C3D">
        <w:rPr>
          <w:rFonts w:ascii="Arial" w:hAnsi="Arial" w:cs="Arial"/>
          <w:sz w:val="22"/>
          <w:szCs w:val="22"/>
        </w:rPr>
        <w:t xml:space="preserve">three to four </w:t>
      </w:r>
      <w:r w:rsidR="00806A01" w:rsidRPr="00320DFF">
        <w:rPr>
          <w:rFonts w:ascii="Arial" w:hAnsi="Arial" w:cs="Arial"/>
          <w:sz w:val="22"/>
          <w:szCs w:val="22"/>
        </w:rPr>
        <w:t xml:space="preserve">LCD efforts currently underway) and will employ </w:t>
      </w:r>
      <w:r w:rsidR="008E5605" w:rsidRPr="00320DFF">
        <w:rPr>
          <w:rFonts w:ascii="Arial" w:hAnsi="Arial" w:cs="Arial"/>
          <w:sz w:val="22"/>
          <w:szCs w:val="22"/>
        </w:rPr>
        <w:t>semi-structured interviews with 90 non-federal employees</w:t>
      </w:r>
      <w:r w:rsidR="006B4569" w:rsidRPr="00320DFF">
        <w:rPr>
          <w:rFonts w:ascii="Arial" w:hAnsi="Arial" w:cs="Arial"/>
          <w:sz w:val="22"/>
          <w:szCs w:val="22"/>
        </w:rPr>
        <w:t xml:space="preserve">. </w:t>
      </w:r>
      <w:r w:rsidR="00CF224A">
        <w:rPr>
          <w:rFonts w:ascii="Arial" w:hAnsi="Arial" w:cs="Arial"/>
          <w:sz w:val="22"/>
          <w:szCs w:val="22"/>
        </w:rPr>
        <w:t>Interview participants will</w:t>
      </w:r>
      <w:r w:rsidR="006B4569" w:rsidRPr="00320DFF">
        <w:rPr>
          <w:rFonts w:ascii="Arial" w:hAnsi="Arial" w:cs="Arial"/>
          <w:sz w:val="22"/>
          <w:szCs w:val="22"/>
        </w:rPr>
        <w:t xml:space="preserve"> </w:t>
      </w:r>
      <w:r w:rsidR="00C41AFF" w:rsidRPr="00320DFF">
        <w:rPr>
          <w:rFonts w:ascii="Arial" w:hAnsi="Arial" w:cs="Arial"/>
          <w:sz w:val="22"/>
          <w:szCs w:val="22"/>
        </w:rPr>
        <w:t>includ</w:t>
      </w:r>
      <w:r w:rsidR="00CF224A">
        <w:rPr>
          <w:rFonts w:ascii="Arial" w:hAnsi="Arial" w:cs="Arial"/>
          <w:sz w:val="22"/>
          <w:szCs w:val="22"/>
        </w:rPr>
        <w:t>e</w:t>
      </w:r>
      <w:r w:rsidR="00C41AFF" w:rsidRPr="00320DFF">
        <w:rPr>
          <w:rFonts w:ascii="Arial" w:hAnsi="Arial" w:cs="Arial"/>
          <w:sz w:val="22"/>
          <w:szCs w:val="22"/>
        </w:rPr>
        <w:t xml:space="preserve"> LCD process leaders, LCD partners involved in the development of </w:t>
      </w:r>
      <w:r w:rsidR="006B4569" w:rsidRPr="00320DFF">
        <w:rPr>
          <w:rFonts w:ascii="Arial" w:hAnsi="Arial" w:cs="Arial"/>
          <w:sz w:val="22"/>
          <w:szCs w:val="22"/>
        </w:rPr>
        <w:t>case study</w:t>
      </w:r>
      <w:r w:rsidR="00840027" w:rsidRPr="00320DFF">
        <w:rPr>
          <w:rFonts w:ascii="Arial" w:hAnsi="Arial" w:cs="Arial"/>
          <w:sz w:val="22"/>
          <w:szCs w:val="22"/>
        </w:rPr>
        <w:t xml:space="preserve"> </w:t>
      </w:r>
      <w:r w:rsidR="00C41AFF" w:rsidRPr="00320DFF">
        <w:rPr>
          <w:rFonts w:ascii="Arial" w:hAnsi="Arial" w:cs="Arial"/>
          <w:sz w:val="22"/>
          <w:szCs w:val="22"/>
        </w:rPr>
        <w:t xml:space="preserve">LCDs, and </w:t>
      </w:r>
      <w:r w:rsidR="006B4569" w:rsidRPr="00320DFF">
        <w:rPr>
          <w:rFonts w:ascii="Arial" w:hAnsi="Arial" w:cs="Arial"/>
          <w:sz w:val="22"/>
          <w:szCs w:val="22"/>
        </w:rPr>
        <w:t xml:space="preserve">case study </w:t>
      </w:r>
      <w:r w:rsidR="00C41AFF" w:rsidRPr="00320DFF">
        <w:rPr>
          <w:rFonts w:ascii="Arial" w:hAnsi="Arial" w:cs="Arial"/>
          <w:sz w:val="22"/>
          <w:szCs w:val="22"/>
        </w:rPr>
        <w:t>LCD product end-users</w:t>
      </w:r>
      <w:r w:rsidR="008E5605" w:rsidRPr="00320DFF">
        <w:rPr>
          <w:rFonts w:ascii="Arial" w:hAnsi="Arial" w:cs="Arial"/>
          <w:sz w:val="22"/>
          <w:szCs w:val="22"/>
        </w:rPr>
        <w:t xml:space="preserve">. </w:t>
      </w:r>
      <w:r w:rsidR="0057469F" w:rsidRPr="00320DFF">
        <w:rPr>
          <w:rFonts w:ascii="Arial" w:hAnsi="Arial" w:cs="Arial"/>
          <w:sz w:val="22"/>
          <w:szCs w:val="22"/>
        </w:rPr>
        <w:t xml:space="preserve">A </w:t>
      </w:r>
      <w:r w:rsidR="008E5605" w:rsidRPr="00320DFF">
        <w:rPr>
          <w:rFonts w:ascii="Arial" w:hAnsi="Arial" w:cs="Arial"/>
          <w:sz w:val="22"/>
          <w:szCs w:val="22"/>
        </w:rPr>
        <w:t>respondent may cho</w:t>
      </w:r>
      <w:r w:rsidR="0057469F" w:rsidRPr="00320DFF">
        <w:rPr>
          <w:rFonts w:ascii="Arial" w:hAnsi="Arial" w:cs="Arial"/>
          <w:sz w:val="22"/>
          <w:szCs w:val="22"/>
        </w:rPr>
        <w:t>o</w:t>
      </w:r>
      <w:r w:rsidR="008E5605" w:rsidRPr="00320DFF">
        <w:rPr>
          <w:rFonts w:ascii="Arial" w:hAnsi="Arial" w:cs="Arial"/>
          <w:sz w:val="22"/>
          <w:szCs w:val="22"/>
        </w:rPr>
        <w:t>se between participating in face-to-face or phone-based semi-structured interviews. This information collection is a one-time event and interview participation is voluntary.</w:t>
      </w:r>
    </w:p>
    <w:p w14:paraId="2E7D3078" w14:textId="0DA33625" w:rsidR="004E3B3F" w:rsidRDefault="004E3B3F" w:rsidP="005F1A59">
      <w:pPr>
        <w:rPr>
          <w:rFonts w:ascii="Arial" w:hAnsi="Arial" w:cs="Arial"/>
          <w:sz w:val="22"/>
          <w:szCs w:val="22"/>
        </w:rPr>
      </w:pPr>
    </w:p>
    <w:p w14:paraId="13674C1E" w14:textId="61868993" w:rsidR="0041428A" w:rsidRDefault="006B5FED" w:rsidP="0041428A">
      <w:pPr>
        <w:rPr>
          <w:rFonts w:ascii="Arial" w:hAnsi="Arial" w:cs="Arial"/>
          <w:sz w:val="22"/>
          <w:szCs w:val="22"/>
        </w:rPr>
      </w:pPr>
      <w:r>
        <w:rPr>
          <w:rFonts w:ascii="Arial" w:hAnsi="Arial" w:cs="Arial"/>
          <w:sz w:val="22"/>
          <w:szCs w:val="22"/>
        </w:rPr>
        <w:t xml:space="preserve">A. </w:t>
      </w:r>
      <w:r w:rsidR="0041428A">
        <w:rPr>
          <w:rFonts w:ascii="Arial" w:hAnsi="Arial" w:cs="Arial"/>
          <w:sz w:val="22"/>
          <w:szCs w:val="22"/>
        </w:rPr>
        <w:t>Case Studies:</w:t>
      </w:r>
    </w:p>
    <w:p w14:paraId="41B4C146" w14:textId="77777777" w:rsidR="006B5FED" w:rsidRDefault="006B5FED" w:rsidP="0041428A">
      <w:pPr>
        <w:rPr>
          <w:rFonts w:ascii="Arial" w:hAnsi="Arial" w:cs="Arial"/>
          <w:sz w:val="22"/>
          <w:szCs w:val="22"/>
        </w:rPr>
      </w:pPr>
    </w:p>
    <w:p w14:paraId="43237C18" w14:textId="63C661C1" w:rsidR="0041428A" w:rsidRDefault="0041428A" w:rsidP="0041428A">
      <w:pPr>
        <w:rPr>
          <w:rFonts w:ascii="Arial" w:hAnsi="Arial" w:cs="Arial"/>
          <w:sz w:val="22"/>
          <w:szCs w:val="22"/>
        </w:rPr>
      </w:pPr>
      <w:r w:rsidRPr="00320DFF">
        <w:rPr>
          <w:rFonts w:ascii="Arial" w:hAnsi="Arial" w:cs="Arial"/>
          <w:sz w:val="22"/>
          <w:szCs w:val="22"/>
        </w:rPr>
        <w:t xml:space="preserve">We will conduct semi-structured interviews with </w:t>
      </w:r>
      <w:r w:rsidRPr="00941BEF">
        <w:rPr>
          <w:rFonts w:ascii="Arial" w:hAnsi="Arial" w:cs="Arial"/>
          <w:sz w:val="22"/>
          <w:szCs w:val="22"/>
        </w:rPr>
        <w:t>45</w:t>
      </w:r>
      <w:r w:rsidRPr="00320DFF">
        <w:rPr>
          <w:rFonts w:ascii="Arial" w:hAnsi="Arial" w:cs="Arial"/>
          <w:sz w:val="22"/>
          <w:szCs w:val="22"/>
        </w:rPr>
        <w:t xml:space="preserve"> </w:t>
      </w:r>
      <w:r w:rsidR="00AE30D9" w:rsidRPr="00320DFF">
        <w:rPr>
          <w:rFonts w:ascii="Arial" w:hAnsi="Arial" w:cs="Arial"/>
          <w:sz w:val="22"/>
          <w:szCs w:val="22"/>
        </w:rPr>
        <w:t>non-federal employees</w:t>
      </w:r>
      <w:r w:rsidR="00AE30D9" w:rsidRPr="00320DFF" w:rsidDel="00AE30D9">
        <w:rPr>
          <w:rFonts w:ascii="Arial" w:hAnsi="Arial" w:cs="Arial"/>
          <w:sz w:val="22"/>
          <w:szCs w:val="22"/>
        </w:rPr>
        <w:t xml:space="preserve"> </w:t>
      </w:r>
      <w:r w:rsidRPr="00320DFF">
        <w:rPr>
          <w:rFonts w:ascii="Arial" w:hAnsi="Arial" w:cs="Arial"/>
          <w:sz w:val="22"/>
          <w:szCs w:val="22"/>
        </w:rPr>
        <w:t>directly involved in the development of case study LCDs</w:t>
      </w:r>
      <w:r>
        <w:rPr>
          <w:rFonts w:ascii="Arial" w:hAnsi="Arial" w:cs="Arial"/>
          <w:sz w:val="22"/>
          <w:szCs w:val="22"/>
        </w:rPr>
        <w:t>.</w:t>
      </w:r>
      <w:r w:rsidR="008B4C3D">
        <w:rPr>
          <w:rFonts w:ascii="Arial" w:hAnsi="Arial" w:cs="Arial"/>
          <w:sz w:val="22"/>
          <w:szCs w:val="22"/>
        </w:rPr>
        <w:t xml:space="preserve"> These include LCD case study </w:t>
      </w:r>
      <w:r w:rsidR="003306C2">
        <w:rPr>
          <w:rFonts w:ascii="Arial" w:hAnsi="Arial" w:cs="Arial"/>
          <w:sz w:val="22"/>
          <w:szCs w:val="22"/>
        </w:rPr>
        <w:t>Process Leaders and LCD P</w:t>
      </w:r>
      <w:r w:rsidR="008B4C3D">
        <w:rPr>
          <w:rFonts w:ascii="Arial" w:hAnsi="Arial" w:cs="Arial"/>
          <w:sz w:val="22"/>
          <w:szCs w:val="22"/>
        </w:rPr>
        <w:t>artners.</w:t>
      </w:r>
    </w:p>
    <w:p w14:paraId="583BA27F" w14:textId="77777777" w:rsidR="0041428A" w:rsidRDefault="0041428A" w:rsidP="0041428A">
      <w:pPr>
        <w:rPr>
          <w:rFonts w:ascii="Arial" w:hAnsi="Arial" w:cs="Arial"/>
          <w:sz w:val="22"/>
          <w:szCs w:val="22"/>
        </w:rPr>
      </w:pPr>
    </w:p>
    <w:p w14:paraId="4E676403" w14:textId="77777777" w:rsidR="006B5FED" w:rsidRDefault="006B5FED" w:rsidP="0041428A">
      <w:pPr>
        <w:rPr>
          <w:rFonts w:ascii="Arial" w:hAnsi="Arial" w:cs="Arial"/>
          <w:sz w:val="22"/>
          <w:szCs w:val="22"/>
        </w:rPr>
      </w:pPr>
    </w:p>
    <w:p w14:paraId="73E42FA2" w14:textId="6B21B0D4" w:rsidR="0041428A" w:rsidRDefault="003306C2" w:rsidP="0041428A">
      <w:pPr>
        <w:rPr>
          <w:rFonts w:ascii="Arial" w:hAnsi="Arial" w:cs="Arial"/>
          <w:sz w:val="22"/>
          <w:szCs w:val="22"/>
        </w:rPr>
      </w:pPr>
      <w:r>
        <w:rPr>
          <w:rFonts w:ascii="Arial" w:hAnsi="Arial" w:cs="Arial"/>
          <w:sz w:val="22"/>
          <w:szCs w:val="22"/>
        </w:rPr>
        <w:t>A.</w:t>
      </w:r>
      <w:r w:rsidR="0041428A">
        <w:rPr>
          <w:rFonts w:ascii="Arial" w:hAnsi="Arial" w:cs="Arial"/>
          <w:sz w:val="22"/>
          <w:szCs w:val="22"/>
        </w:rPr>
        <w:t xml:space="preserve">1) </w:t>
      </w:r>
      <w:r w:rsidR="004E3B3F">
        <w:rPr>
          <w:rFonts w:ascii="Arial" w:hAnsi="Arial" w:cs="Arial"/>
          <w:sz w:val="22"/>
          <w:szCs w:val="22"/>
        </w:rPr>
        <w:t>LCD Process Leaders:</w:t>
      </w:r>
      <w:r w:rsidR="0041428A" w:rsidRPr="0041428A">
        <w:rPr>
          <w:rFonts w:ascii="Arial" w:hAnsi="Arial" w:cs="Arial"/>
          <w:sz w:val="22"/>
          <w:szCs w:val="22"/>
        </w:rPr>
        <w:t xml:space="preserve"> </w:t>
      </w:r>
    </w:p>
    <w:p w14:paraId="03001F4B" w14:textId="77777777" w:rsidR="0041428A" w:rsidRDefault="0041428A" w:rsidP="005F1A59">
      <w:pPr>
        <w:rPr>
          <w:rFonts w:ascii="Arial" w:hAnsi="Arial" w:cs="Arial"/>
          <w:sz w:val="22"/>
          <w:szCs w:val="22"/>
        </w:rPr>
      </w:pPr>
    </w:p>
    <w:p w14:paraId="42650AA1" w14:textId="77777777" w:rsidR="004E3B3F" w:rsidRDefault="008E5605" w:rsidP="0041428A">
      <w:pPr>
        <w:rPr>
          <w:rFonts w:ascii="Arial" w:hAnsi="Arial" w:cs="Arial"/>
          <w:sz w:val="22"/>
          <w:szCs w:val="22"/>
        </w:rPr>
      </w:pPr>
      <w:r w:rsidRPr="00320DFF">
        <w:rPr>
          <w:rFonts w:ascii="Arial" w:hAnsi="Arial" w:cs="Arial"/>
          <w:sz w:val="22"/>
          <w:szCs w:val="22"/>
        </w:rPr>
        <w:t xml:space="preserve">Within each LCD initiative, we will </w:t>
      </w:r>
      <w:r w:rsidR="00556E04" w:rsidRPr="00320DFF">
        <w:rPr>
          <w:rFonts w:ascii="Arial" w:hAnsi="Arial" w:cs="Arial"/>
          <w:sz w:val="22"/>
          <w:szCs w:val="22"/>
        </w:rPr>
        <w:t xml:space="preserve">first </w:t>
      </w:r>
      <w:r w:rsidRPr="00320DFF">
        <w:rPr>
          <w:rFonts w:ascii="Arial" w:hAnsi="Arial" w:cs="Arial"/>
          <w:sz w:val="22"/>
          <w:szCs w:val="22"/>
        </w:rPr>
        <w:t xml:space="preserve">interview LCD process leaders. </w:t>
      </w:r>
      <w:r w:rsidR="000532AA" w:rsidRPr="00320DFF">
        <w:rPr>
          <w:rFonts w:ascii="Arial" w:hAnsi="Arial" w:cs="Arial"/>
          <w:sz w:val="22"/>
          <w:szCs w:val="22"/>
        </w:rPr>
        <w:t xml:space="preserve">Based on our current understanding of LCD case studies, </w:t>
      </w:r>
      <w:r w:rsidR="0057469F" w:rsidRPr="00320DFF">
        <w:rPr>
          <w:rFonts w:ascii="Arial" w:hAnsi="Arial" w:cs="Arial"/>
          <w:sz w:val="22"/>
          <w:szCs w:val="22"/>
        </w:rPr>
        <w:t xml:space="preserve">we anticipate that </w:t>
      </w:r>
      <w:r w:rsidR="000532AA" w:rsidRPr="00320DFF">
        <w:rPr>
          <w:rFonts w:ascii="Arial" w:hAnsi="Arial" w:cs="Arial"/>
          <w:sz w:val="22"/>
          <w:szCs w:val="22"/>
        </w:rPr>
        <w:t>p</w:t>
      </w:r>
      <w:r w:rsidR="00C41AFF" w:rsidRPr="00320DFF">
        <w:rPr>
          <w:rFonts w:ascii="Arial" w:hAnsi="Arial" w:cs="Arial"/>
          <w:sz w:val="22"/>
          <w:szCs w:val="22"/>
        </w:rPr>
        <w:t xml:space="preserve">rocess leaders </w:t>
      </w:r>
      <w:r w:rsidR="000532AA" w:rsidRPr="00320DFF">
        <w:rPr>
          <w:rFonts w:ascii="Arial" w:hAnsi="Arial" w:cs="Arial"/>
          <w:sz w:val="22"/>
          <w:szCs w:val="22"/>
        </w:rPr>
        <w:t xml:space="preserve">will </w:t>
      </w:r>
      <w:r w:rsidR="00C41AFF" w:rsidRPr="00320DFF">
        <w:rPr>
          <w:rFonts w:ascii="Arial" w:hAnsi="Arial" w:cs="Arial"/>
          <w:sz w:val="22"/>
          <w:szCs w:val="22"/>
        </w:rPr>
        <w:t>include representatives of natural resource</w:t>
      </w:r>
      <w:r w:rsidR="00081BFE" w:rsidRPr="00320DFF">
        <w:rPr>
          <w:rFonts w:ascii="Arial" w:hAnsi="Arial" w:cs="Arial"/>
          <w:sz w:val="22"/>
          <w:szCs w:val="22"/>
        </w:rPr>
        <w:t xml:space="preserve"> management</w:t>
      </w:r>
      <w:r w:rsidR="005D0C9E">
        <w:rPr>
          <w:rFonts w:ascii="Arial" w:hAnsi="Arial" w:cs="Arial"/>
          <w:sz w:val="22"/>
          <w:szCs w:val="22"/>
        </w:rPr>
        <w:t xml:space="preserve"> agencies and environmentally focused </w:t>
      </w:r>
      <w:r w:rsidR="00A81B47" w:rsidRPr="00320DFF">
        <w:rPr>
          <w:rFonts w:ascii="Arial" w:hAnsi="Arial" w:cs="Arial"/>
          <w:sz w:val="22"/>
          <w:szCs w:val="22"/>
        </w:rPr>
        <w:t xml:space="preserve">organizations and </w:t>
      </w:r>
      <w:r w:rsidR="00C41AFF" w:rsidRPr="00320DFF">
        <w:rPr>
          <w:rFonts w:ascii="Arial" w:hAnsi="Arial" w:cs="Arial"/>
          <w:sz w:val="22"/>
          <w:szCs w:val="22"/>
        </w:rPr>
        <w:t xml:space="preserve">NGOs. </w:t>
      </w:r>
    </w:p>
    <w:p w14:paraId="25C823C4" w14:textId="77777777" w:rsidR="004E3B3F" w:rsidRDefault="004E3B3F" w:rsidP="005F1A59">
      <w:pPr>
        <w:rPr>
          <w:rFonts w:ascii="Arial" w:hAnsi="Arial" w:cs="Arial"/>
          <w:sz w:val="22"/>
          <w:szCs w:val="22"/>
        </w:rPr>
      </w:pPr>
    </w:p>
    <w:p w14:paraId="0A10D6F2" w14:textId="0689A064" w:rsidR="004E3B3F" w:rsidRDefault="003306C2" w:rsidP="005F1A59">
      <w:pPr>
        <w:rPr>
          <w:rFonts w:ascii="Arial" w:hAnsi="Arial" w:cs="Arial"/>
          <w:sz w:val="22"/>
          <w:szCs w:val="22"/>
        </w:rPr>
      </w:pPr>
      <w:r>
        <w:rPr>
          <w:rFonts w:ascii="Arial" w:hAnsi="Arial" w:cs="Arial"/>
          <w:sz w:val="22"/>
          <w:szCs w:val="22"/>
        </w:rPr>
        <w:t>A.</w:t>
      </w:r>
      <w:r w:rsidR="0041428A">
        <w:rPr>
          <w:rFonts w:ascii="Arial" w:hAnsi="Arial" w:cs="Arial"/>
          <w:sz w:val="22"/>
          <w:szCs w:val="22"/>
        </w:rPr>
        <w:t xml:space="preserve">2) </w:t>
      </w:r>
      <w:r w:rsidR="004E3B3F">
        <w:rPr>
          <w:rFonts w:ascii="Arial" w:hAnsi="Arial" w:cs="Arial"/>
          <w:sz w:val="22"/>
          <w:szCs w:val="22"/>
        </w:rPr>
        <w:t>LCD Partners:</w:t>
      </w:r>
    </w:p>
    <w:p w14:paraId="7663FA11" w14:textId="77777777" w:rsidR="004E3B3F" w:rsidRDefault="00C41AFF" w:rsidP="005F1A59">
      <w:pPr>
        <w:rPr>
          <w:rFonts w:ascii="Arial" w:hAnsi="Arial" w:cs="Arial"/>
          <w:sz w:val="22"/>
          <w:szCs w:val="22"/>
        </w:rPr>
      </w:pPr>
      <w:r w:rsidRPr="00320DFF">
        <w:rPr>
          <w:rFonts w:ascii="Arial" w:hAnsi="Arial" w:cs="Arial"/>
          <w:sz w:val="22"/>
          <w:szCs w:val="22"/>
        </w:rPr>
        <w:t>We will also conduct semi-structured interviews with conservation partners</w:t>
      </w:r>
      <w:r w:rsidR="0008381C">
        <w:rPr>
          <w:rFonts w:ascii="Arial" w:hAnsi="Arial" w:cs="Arial"/>
          <w:sz w:val="22"/>
          <w:szCs w:val="22"/>
        </w:rPr>
        <w:t xml:space="preserve"> from each case study site</w:t>
      </w:r>
      <w:r w:rsidR="00E11980">
        <w:rPr>
          <w:rFonts w:ascii="Arial" w:hAnsi="Arial" w:cs="Arial"/>
          <w:sz w:val="22"/>
          <w:szCs w:val="22"/>
        </w:rPr>
        <w:t xml:space="preserve"> </w:t>
      </w:r>
      <w:r w:rsidR="0008381C">
        <w:rPr>
          <w:rFonts w:ascii="Arial" w:hAnsi="Arial" w:cs="Arial"/>
          <w:sz w:val="22"/>
          <w:szCs w:val="22"/>
        </w:rPr>
        <w:t>who are</w:t>
      </w:r>
      <w:r w:rsidR="00402B2E" w:rsidRPr="00320DFF">
        <w:rPr>
          <w:rFonts w:ascii="Arial" w:hAnsi="Arial" w:cs="Arial"/>
          <w:sz w:val="22"/>
          <w:szCs w:val="22"/>
        </w:rPr>
        <w:t xml:space="preserve"> </w:t>
      </w:r>
      <w:r w:rsidR="0008381C">
        <w:rPr>
          <w:rFonts w:ascii="Arial" w:hAnsi="Arial" w:cs="Arial"/>
          <w:sz w:val="22"/>
          <w:szCs w:val="22"/>
        </w:rPr>
        <w:t>directly involved in—</w:t>
      </w:r>
      <w:r w:rsidRPr="00320DFF">
        <w:rPr>
          <w:rFonts w:ascii="Arial" w:hAnsi="Arial" w:cs="Arial"/>
          <w:sz w:val="22"/>
          <w:szCs w:val="22"/>
        </w:rPr>
        <w:t xml:space="preserve">but </w:t>
      </w:r>
      <w:r w:rsidR="0008381C">
        <w:rPr>
          <w:rFonts w:ascii="Arial" w:hAnsi="Arial" w:cs="Arial"/>
          <w:sz w:val="22"/>
          <w:szCs w:val="22"/>
        </w:rPr>
        <w:t xml:space="preserve">who </w:t>
      </w:r>
      <w:r w:rsidRPr="00320DFF">
        <w:rPr>
          <w:rFonts w:ascii="Arial" w:hAnsi="Arial" w:cs="Arial"/>
          <w:sz w:val="22"/>
          <w:szCs w:val="22"/>
        </w:rPr>
        <w:t>a</w:t>
      </w:r>
      <w:r w:rsidR="0008381C">
        <w:rPr>
          <w:rFonts w:ascii="Arial" w:hAnsi="Arial" w:cs="Arial"/>
          <w:sz w:val="22"/>
          <w:szCs w:val="22"/>
        </w:rPr>
        <w:t xml:space="preserve">re not the leaders of— </w:t>
      </w:r>
      <w:r w:rsidR="00E11980">
        <w:rPr>
          <w:rFonts w:ascii="Arial" w:hAnsi="Arial" w:cs="Arial"/>
          <w:sz w:val="22"/>
          <w:szCs w:val="22"/>
        </w:rPr>
        <w:t xml:space="preserve">case study </w:t>
      </w:r>
      <w:r w:rsidR="0008381C">
        <w:rPr>
          <w:rFonts w:ascii="Arial" w:hAnsi="Arial" w:cs="Arial"/>
          <w:sz w:val="22"/>
          <w:szCs w:val="22"/>
        </w:rPr>
        <w:t>LCD development</w:t>
      </w:r>
      <w:r w:rsidRPr="00320DFF">
        <w:rPr>
          <w:rFonts w:ascii="Arial" w:hAnsi="Arial" w:cs="Arial"/>
          <w:sz w:val="22"/>
          <w:szCs w:val="22"/>
        </w:rPr>
        <w:t xml:space="preserve">. These conservation partners will </w:t>
      </w:r>
      <w:r w:rsidR="00E11980">
        <w:rPr>
          <w:rFonts w:ascii="Arial" w:hAnsi="Arial" w:cs="Arial"/>
          <w:sz w:val="22"/>
          <w:szCs w:val="22"/>
        </w:rPr>
        <w:t xml:space="preserve">likely </w:t>
      </w:r>
      <w:r w:rsidRPr="00320DFF">
        <w:rPr>
          <w:rFonts w:ascii="Arial" w:hAnsi="Arial" w:cs="Arial"/>
          <w:sz w:val="22"/>
          <w:szCs w:val="22"/>
        </w:rPr>
        <w:t xml:space="preserve">be members of LCD core teams or subcommittees. Interview participants will be selected such that we may capture the perspectives of representatives from a range of organizations, agencies, and groups, all of whom are involved in LCD decision-making. Interview participants will likely include representatives of natural resource </w:t>
      </w:r>
      <w:r w:rsidR="00081BFE" w:rsidRPr="00320DFF">
        <w:rPr>
          <w:rFonts w:ascii="Arial" w:hAnsi="Arial" w:cs="Arial"/>
          <w:sz w:val="22"/>
          <w:szCs w:val="22"/>
        </w:rPr>
        <w:t xml:space="preserve">management </w:t>
      </w:r>
      <w:r w:rsidRPr="00320DFF">
        <w:rPr>
          <w:rFonts w:ascii="Arial" w:hAnsi="Arial" w:cs="Arial"/>
          <w:sz w:val="22"/>
          <w:szCs w:val="22"/>
        </w:rPr>
        <w:t>agencies</w:t>
      </w:r>
      <w:r w:rsidR="00A81B47" w:rsidRPr="00320DFF">
        <w:rPr>
          <w:rFonts w:ascii="Arial" w:hAnsi="Arial" w:cs="Arial"/>
          <w:sz w:val="22"/>
          <w:szCs w:val="22"/>
        </w:rPr>
        <w:t xml:space="preserve"> and organizations</w:t>
      </w:r>
      <w:r w:rsidRPr="00320DFF">
        <w:rPr>
          <w:rFonts w:ascii="Arial" w:hAnsi="Arial" w:cs="Arial"/>
          <w:sz w:val="22"/>
          <w:szCs w:val="22"/>
        </w:rPr>
        <w:t xml:space="preserve">, environmental NGOs, and alternative stakeholder groups. </w:t>
      </w:r>
    </w:p>
    <w:p w14:paraId="06027ECA" w14:textId="77777777" w:rsidR="004E3B3F" w:rsidRDefault="004E3B3F" w:rsidP="005F1A59">
      <w:pPr>
        <w:rPr>
          <w:rFonts w:ascii="Arial" w:hAnsi="Arial" w:cs="Arial"/>
          <w:sz w:val="22"/>
          <w:szCs w:val="22"/>
        </w:rPr>
      </w:pPr>
    </w:p>
    <w:p w14:paraId="64BD8A27" w14:textId="65517DA5" w:rsidR="00C41AFF" w:rsidRPr="00320DFF" w:rsidRDefault="00D37E58" w:rsidP="005F1A59">
      <w:pPr>
        <w:rPr>
          <w:rFonts w:ascii="Arial" w:hAnsi="Arial" w:cs="Arial"/>
          <w:sz w:val="22"/>
          <w:szCs w:val="22"/>
        </w:rPr>
      </w:pPr>
      <w:r w:rsidRPr="00320DFF">
        <w:rPr>
          <w:rFonts w:ascii="Arial" w:hAnsi="Arial" w:cs="Arial"/>
          <w:sz w:val="22"/>
          <w:szCs w:val="22"/>
        </w:rPr>
        <w:t xml:space="preserve">Interviews with LCD </w:t>
      </w:r>
      <w:r w:rsidR="003306C2">
        <w:rPr>
          <w:rFonts w:ascii="Arial" w:hAnsi="Arial" w:cs="Arial"/>
          <w:sz w:val="22"/>
          <w:szCs w:val="22"/>
        </w:rPr>
        <w:t>P</w:t>
      </w:r>
      <w:r w:rsidRPr="00320DFF">
        <w:rPr>
          <w:rFonts w:ascii="Arial" w:hAnsi="Arial" w:cs="Arial"/>
          <w:sz w:val="22"/>
          <w:szCs w:val="22"/>
        </w:rPr>
        <w:t xml:space="preserve">rocess </w:t>
      </w:r>
      <w:r w:rsidR="003306C2">
        <w:rPr>
          <w:rFonts w:ascii="Arial" w:hAnsi="Arial" w:cs="Arial"/>
          <w:sz w:val="22"/>
          <w:szCs w:val="22"/>
        </w:rPr>
        <w:t>L</w:t>
      </w:r>
      <w:r w:rsidRPr="00320DFF">
        <w:rPr>
          <w:rFonts w:ascii="Arial" w:hAnsi="Arial" w:cs="Arial"/>
          <w:sz w:val="22"/>
          <w:szCs w:val="22"/>
        </w:rPr>
        <w:t xml:space="preserve">eaders and </w:t>
      </w:r>
      <w:r w:rsidR="003306C2">
        <w:rPr>
          <w:rFonts w:ascii="Arial" w:hAnsi="Arial" w:cs="Arial"/>
          <w:sz w:val="22"/>
          <w:szCs w:val="22"/>
        </w:rPr>
        <w:t>P</w:t>
      </w:r>
      <w:r w:rsidR="003306C2" w:rsidRPr="00320DFF">
        <w:rPr>
          <w:rFonts w:ascii="Arial" w:hAnsi="Arial" w:cs="Arial"/>
          <w:sz w:val="22"/>
          <w:szCs w:val="22"/>
        </w:rPr>
        <w:t xml:space="preserve">artners </w:t>
      </w:r>
      <w:r w:rsidRPr="00320DFF">
        <w:rPr>
          <w:rFonts w:ascii="Arial" w:hAnsi="Arial" w:cs="Arial"/>
          <w:sz w:val="22"/>
          <w:szCs w:val="22"/>
        </w:rPr>
        <w:t xml:space="preserve">are </w:t>
      </w:r>
      <w:r w:rsidR="00C41AFF" w:rsidRPr="00320DFF">
        <w:rPr>
          <w:rFonts w:ascii="Arial" w:hAnsi="Arial" w:cs="Arial"/>
          <w:sz w:val="22"/>
          <w:szCs w:val="22"/>
        </w:rPr>
        <w:t xml:space="preserve">intended to gather insights and recommendations concerning: </w:t>
      </w:r>
    </w:p>
    <w:p w14:paraId="36197556" w14:textId="77777777" w:rsidR="00C41AFF" w:rsidRPr="00320DFF" w:rsidRDefault="00C41AFF" w:rsidP="00F01777">
      <w:pPr>
        <w:rPr>
          <w:rFonts w:ascii="Arial" w:hAnsi="Arial" w:cs="Arial"/>
          <w:sz w:val="22"/>
          <w:szCs w:val="22"/>
        </w:rPr>
      </w:pPr>
    </w:p>
    <w:p w14:paraId="187C83F5" w14:textId="1410AF75" w:rsidR="005F7AC4" w:rsidRPr="00320DFF" w:rsidRDefault="0077318F" w:rsidP="005F7AC4">
      <w:pPr>
        <w:pStyle w:val="ListParagraph"/>
        <w:numPr>
          <w:ilvl w:val="0"/>
          <w:numId w:val="16"/>
        </w:numPr>
        <w:rPr>
          <w:rFonts w:ascii="Arial" w:hAnsi="Arial" w:cs="Arial"/>
          <w:sz w:val="22"/>
          <w:szCs w:val="22"/>
        </w:rPr>
      </w:pPr>
      <w:r w:rsidRPr="00320DFF">
        <w:rPr>
          <w:rFonts w:ascii="Arial" w:hAnsi="Arial" w:cs="Arial"/>
          <w:sz w:val="22"/>
          <w:szCs w:val="22"/>
        </w:rPr>
        <w:t>How the</w:t>
      </w:r>
      <w:r w:rsidR="00D37E58" w:rsidRPr="00320DFF">
        <w:rPr>
          <w:rFonts w:ascii="Arial" w:hAnsi="Arial" w:cs="Arial"/>
          <w:sz w:val="22"/>
          <w:szCs w:val="22"/>
        </w:rPr>
        <w:t xml:space="preserve"> a</w:t>
      </w:r>
      <w:r w:rsidR="005F7AC4" w:rsidRPr="00320DFF">
        <w:rPr>
          <w:rFonts w:ascii="Arial" w:hAnsi="Arial" w:cs="Arial"/>
          <w:sz w:val="22"/>
          <w:szCs w:val="22"/>
        </w:rPr>
        <w:t>dministrative and governance process</w:t>
      </w:r>
      <w:r w:rsidR="00E11980">
        <w:rPr>
          <w:rFonts w:ascii="Arial" w:hAnsi="Arial" w:cs="Arial"/>
          <w:sz w:val="22"/>
          <w:szCs w:val="22"/>
        </w:rPr>
        <w:t>es</w:t>
      </w:r>
      <w:r w:rsidR="005F7AC4" w:rsidRPr="00320DFF">
        <w:rPr>
          <w:rFonts w:ascii="Arial" w:hAnsi="Arial" w:cs="Arial"/>
          <w:sz w:val="22"/>
          <w:szCs w:val="22"/>
        </w:rPr>
        <w:t xml:space="preserve"> associated with developing LCDs</w:t>
      </w:r>
      <w:r w:rsidRPr="00320DFF">
        <w:rPr>
          <w:rFonts w:ascii="Arial" w:hAnsi="Arial" w:cs="Arial"/>
          <w:sz w:val="22"/>
          <w:szCs w:val="22"/>
        </w:rPr>
        <w:t xml:space="preserve"> function, and who is or may be included in LCD decision-processes</w:t>
      </w:r>
      <w:r w:rsidR="0057469F" w:rsidRPr="00320DFF">
        <w:rPr>
          <w:rFonts w:ascii="Arial" w:hAnsi="Arial" w:cs="Arial"/>
          <w:sz w:val="22"/>
          <w:szCs w:val="22"/>
        </w:rPr>
        <w:t>.</w:t>
      </w:r>
    </w:p>
    <w:p w14:paraId="08F03B9A" w14:textId="7CCA91E6" w:rsidR="0077318F" w:rsidRPr="00320DFF" w:rsidRDefault="00C41AFF" w:rsidP="0077318F">
      <w:pPr>
        <w:pStyle w:val="ListParagraph"/>
        <w:numPr>
          <w:ilvl w:val="0"/>
          <w:numId w:val="16"/>
        </w:numPr>
        <w:rPr>
          <w:rFonts w:ascii="Arial" w:hAnsi="Arial" w:cs="Arial"/>
          <w:sz w:val="22"/>
          <w:szCs w:val="22"/>
        </w:rPr>
      </w:pPr>
      <w:r w:rsidRPr="00320DFF">
        <w:rPr>
          <w:rFonts w:ascii="Arial" w:hAnsi="Arial" w:cs="Arial"/>
          <w:sz w:val="22"/>
          <w:szCs w:val="22"/>
        </w:rPr>
        <w:t>The role</w:t>
      </w:r>
      <w:r w:rsidR="00D37E58" w:rsidRPr="00320DFF">
        <w:rPr>
          <w:rFonts w:ascii="Arial" w:hAnsi="Arial" w:cs="Arial"/>
          <w:sz w:val="22"/>
          <w:szCs w:val="22"/>
        </w:rPr>
        <w:t>s</w:t>
      </w:r>
      <w:r w:rsidRPr="00320DFF">
        <w:rPr>
          <w:rFonts w:ascii="Arial" w:hAnsi="Arial" w:cs="Arial"/>
          <w:sz w:val="22"/>
          <w:szCs w:val="22"/>
        </w:rPr>
        <w:t xml:space="preserve"> local stakeholders</w:t>
      </w:r>
      <w:r w:rsidR="00D37E58" w:rsidRPr="00320DFF">
        <w:rPr>
          <w:rFonts w:ascii="Arial" w:hAnsi="Arial" w:cs="Arial"/>
          <w:sz w:val="22"/>
          <w:szCs w:val="22"/>
        </w:rPr>
        <w:t xml:space="preserve"> and social data</w:t>
      </w:r>
      <w:r w:rsidRPr="00320DFF">
        <w:rPr>
          <w:rFonts w:ascii="Arial" w:hAnsi="Arial" w:cs="Arial"/>
          <w:sz w:val="22"/>
          <w:szCs w:val="22"/>
        </w:rPr>
        <w:t xml:space="preserve"> </w:t>
      </w:r>
      <w:r w:rsidR="00D37E58" w:rsidRPr="00320DFF">
        <w:rPr>
          <w:rFonts w:ascii="Arial" w:hAnsi="Arial" w:cs="Arial"/>
          <w:sz w:val="22"/>
          <w:szCs w:val="22"/>
        </w:rPr>
        <w:t xml:space="preserve">do and may play </w:t>
      </w:r>
      <w:r w:rsidRPr="00320DFF">
        <w:rPr>
          <w:rFonts w:ascii="Arial" w:hAnsi="Arial" w:cs="Arial"/>
          <w:sz w:val="22"/>
          <w:szCs w:val="22"/>
        </w:rPr>
        <w:t>within LCD decision-making processes</w:t>
      </w:r>
      <w:r w:rsidR="0077318F" w:rsidRPr="00320DFF">
        <w:rPr>
          <w:rFonts w:ascii="Arial" w:hAnsi="Arial" w:cs="Arial"/>
          <w:sz w:val="22"/>
          <w:szCs w:val="22"/>
        </w:rPr>
        <w:t>, and the relative benefits, drawbacks, and challenges associated with their inclusion</w:t>
      </w:r>
      <w:r w:rsidR="0057469F" w:rsidRPr="00320DFF">
        <w:rPr>
          <w:rFonts w:ascii="Arial" w:hAnsi="Arial" w:cs="Arial"/>
          <w:sz w:val="22"/>
          <w:szCs w:val="22"/>
        </w:rPr>
        <w:t>.</w:t>
      </w:r>
      <w:r w:rsidRPr="00320DFF">
        <w:rPr>
          <w:rFonts w:ascii="Arial" w:hAnsi="Arial" w:cs="Arial"/>
          <w:sz w:val="22"/>
          <w:szCs w:val="22"/>
        </w:rPr>
        <w:t xml:space="preserve"> </w:t>
      </w:r>
    </w:p>
    <w:p w14:paraId="300914C2" w14:textId="2376B58B" w:rsidR="00C41AFF" w:rsidRPr="00320DFF" w:rsidRDefault="00D37E58" w:rsidP="00F01777">
      <w:pPr>
        <w:pStyle w:val="ListParagraph"/>
        <w:numPr>
          <w:ilvl w:val="0"/>
          <w:numId w:val="16"/>
        </w:numPr>
        <w:rPr>
          <w:rFonts w:ascii="Arial" w:hAnsi="Arial" w:cs="Arial"/>
          <w:sz w:val="22"/>
          <w:szCs w:val="22"/>
        </w:rPr>
      </w:pPr>
      <w:r w:rsidRPr="00320DFF">
        <w:rPr>
          <w:rFonts w:ascii="Arial" w:hAnsi="Arial" w:cs="Arial"/>
          <w:sz w:val="22"/>
          <w:szCs w:val="22"/>
        </w:rPr>
        <w:t>How LCD products (i.e.</w:t>
      </w:r>
      <w:r w:rsidR="0057469F" w:rsidRPr="00320DFF">
        <w:rPr>
          <w:rFonts w:ascii="Arial" w:hAnsi="Arial" w:cs="Arial"/>
          <w:sz w:val="22"/>
          <w:szCs w:val="22"/>
        </w:rPr>
        <w:t>,</w:t>
      </w:r>
      <w:r w:rsidRPr="00320DFF">
        <w:rPr>
          <w:rFonts w:ascii="Arial" w:hAnsi="Arial" w:cs="Arial"/>
          <w:sz w:val="22"/>
          <w:szCs w:val="22"/>
        </w:rPr>
        <w:t xml:space="preserve"> geospatially explicit design products and recommendations to guide conservation planning) are </w:t>
      </w:r>
      <w:r w:rsidR="0077318F" w:rsidRPr="00320DFF">
        <w:rPr>
          <w:rFonts w:ascii="Arial" w:hAnsi="Arial" w:cs="Arial"/>
          <w:sz w:val="22"/>
          <w:szCs w:val="22"/>
        </w:rPr>
        <w:t xml:space="preserve">being </w:t>
      </w:r>
      <w:r w:rsidRPr="00320DFF">
        <w:rPr>
          <w:rFonts w:ascii="Arial" w:hAnsi="Arial" w:cs="Arial"/>
          <w:sz w:val="22"/>
          <w:szCs w:val="22"/>
        </w:rPr>
        <w:t>and may be developed</w:t>
      </w:r>
      <w:r w:rsidR="0077318F" w:rsidRPr="00320DFF">
        <w:rPr>
          <w:rFonts w:ascii="Arial" w:hAnsi="Arial" w:cs="Arial"/>
          <w:sz w:val="22"/>
          <w:szCs w:val="22"/>
        </w:rPr>
        <w:t xml:space="preserve">, </w:t>
      </w:r>
      <w:r w:rsidR="00A80E64" w:rsidRPr="00320DFF">
        <w:rPr>
          <w:rFonts w:ascii="Arial" w:hAnsi="Arial" w:cs="Arial"/>
          <w:sz w:val="22"/>
          <w:szCs w:val="22"/>
        </w:rPr>
        <w:t>how and by whom</w:t>
      </w:r>
      <w:r w:rsidR="0077318F" w:rsidRPr="00320DFF">
        <w:rPr>
          <w:rFonts w:ascii="Arial" w:hAnsi="Arial" w:cs="Arial"/>
          <w:sz w:val="22"/>
          <w:szCs w:val="22"/>
        </w:rPr>
        <w:t xml:space="preserve"> these products are being or may be used, and how local stakeholder p</w:t>
      </w:r>
      <w:r w:rsidR="00A80E64" w:rsidRPr="00320DFF">
        <w:rPr>
          <w:rFonts w:ascii="Arial" w:hAnsi="Arial" w:cs="Arial"/>
          <w:sz w:val="22"/>
          <w:szCs w:val="22"/>
        </w:rPr>
        <w:t>articipation during LCD product</w:t>
      </w:r>
      <w:r w:rsidR="0077318F" w:rsidRPr="00320DFF">
        <w:rPr>
          <w:rFonts w:ascii="Arial" w:hAnsi="Arial" w:cs="Arial"/>
          <w:sz w:val="22"/>
          <w:szCs w:val="22"/>
        </w:rPr>
        <w:t xml:space="preserve"> development may impact </w:t>
      </w:r>
      <w:r w:rsidR="00A80E64" w:rsidRPr="00320DFF">
        <w:rPr>
          <w:rFonts w:ascii="Arial" w:hAnsi="Arial" w:cs="Arial"/>
          <w:sz w:val="22"/>
          <w:szCs w:val="22"/>
        </w:rPr>
        <w:t>these products’ utility</w:t>
      </w:r>
      <w:r w:rsidR="0077318F" w:rsidRPr="00320DFF">
        <w:rPr>
          <w:rFonts w:ascii="Arial" w:hAnsi="Arial" w:cs="Arial"/>
          <w:sz w:val="22"/>
          <w:szCs w:val="22"/>
        </w:rPr>
        <w:t xml:space="preserve">. </w:t>
      </w:r>
    </w:p>
    <w:p w14:paraId="54394115" w14:textId="77777777" w:rsidR="00C41AFF" w:rsidRPr="00320DFF" w:rsidRDefault="00C41AFF" w:rsidP="00806A01">
      <w:pPr>
        <w:ind w:firstLine="360"/>
        <w:rPr>
          <w:rFonts w:ascii="Arial" w:hAnsi="Arial" w:cs="Arial"/>
          <w:sz w:val="22"/>
          <w:szCs w:val="22"/>
        </w:rPr>
      </w:pPr>
    </w:p>
    <w:p w14:paraId="1E58B3CC" w14:textId="676DBD58" w:rsidR="000E5934" w:rsidRDefault="00974B8B" w:rsidP="005F1A59">
      <w:pPr>
        <w:rPr>
          <w:rFonts w:ascii="Arial" w:hAnsi="Arial" w:cs="Arial"/>
          <w:sz w:val="22"/>
          <w:szCs w:val="22"/>
        </w:rPr>
      </w:pPr>
      <w:r>
        <w:rPr>
          <w:rFonts w:ascii="Arial" w:hAnsi="Arial" w:cs="Arial"/>
          <w:sz w:val="22"/>
          <w:szCs w:val="22"/>
        </w:rPr>
        <w:t>A.</w:t>
      </w:r>
      <w:r w:rsidR="0041428A">
        <w:rPr>
          <w:rFonts w:ascii="Arial" w:hAnsi="Arial" w:cs="Arial"/>
          <w:sz w:val="22"/>
          <w:szCs w:val="22"/>
        </w:rPr>
        <w:t xml:space="preserve">3) </w:t>
      </w:r>
      <w:r w:rsidR="000E5934" w:rsidRPr="000E5934">
        <w:rPr>
          <w:rFonts w:ascii="Arial" w:hAnsi="Arial" w:cs="Arial"/>
          <w:sz w:val="22"/>
          <w:szCs w:val="22"/>
        </w:rPr>
        <w:t xml:space="preserve">LCD Product End-Users </w:t>
      </w:r>
    </w:p>
    <w:p w14:paraId="4D36B6C4" w14:textId="62348DF4" w:rsidR="00C41AFF" w:rsidRPr="00320DFF" w:rsidRDefault="00C41AFF" w:rsidP="005F1A59">
      <w:pPr>
        <w:rPr>
          <w:rFonts w:ascii="Arial" w:hAnsi="Arial" w:cs="Arial"/>
          <w:sz w:val="22"/>
          <w:szCs w:val="22"/>
        </w:rPr>
      </w:pPr>
      <w:r w:rsidRPr="00320DFF">
        <w:rPr>
          <w:rFonts w:ascii="Arial" w:hAnsi="Arial" w:cs="Arial"/>
          <w:sz w:val="22"/>
          <w:szCs w:val="22"/>
        </w:rPr>
        <w:t>Semi-structured interviews will also be conducted with</w:t>
      </w:r>
      <w:r w:rsidR="00CE3C30">
        <w:rPr>
          <w:rFonts w:ascii="Arial" w:hAnsi="Arial" w:cs="Arial"/>
          <w:sz w:val="22"/>
          <w:szCs w:val="22"/>
        </w:rPr>
        <w:t xml:space="preserve"> </w:t>
      </w:r>
      <w:r w:rsidR="005F1A59" w:rsidRPr="00941BEF">
        <w:rPr>
          <w:rFonts w:ascii="Arial" w:hAnsi="Arial" w:cs="Arial"/>
          <w:sz w:val="22"/>
          <w:szCs w:val="22"/>
        </w:rPr>
        <w:t>30</w:t>
      </w:r>
      <w:r w:rsidR="005F1A59">
        <w:rPr>
          <w:rFonts w:ascii="Arial" w:hAnsi="Arial" w:cs="Arial"/>
          <w:sz w:val="22"/>
          <w:szCs w:val="22"/>
        </w:rPr>
        <w:t xml:space="preserve"> intended end-users </w:t>
      </w:r>
      <w:r w:rsidRPr="00320DFF">
        <w:rPr>
          <w:rFonts w:ascii="Arial" w:hAnsi="Arial" w:cs="Arial"/>
          <w:sz w:val="22"/>
          <w:szCs w:val="22"/>
        </w:rPr>
        <w:t>of LCD products</w:t>
      </w:r>
      <w:r w:rsidRPr="002B57C4">
        <w:rPr>
          <w:rFonts w:ascii="Arial" w:hAnsi="Arial" w:cs="Arial"/>
          <w:sz w:val="22"/>
          <w:szCs w:val="22"/>
        </w:rPr>
        <w:t>.</w:t>
      </w:r>
      <w:r w:rsidRPr="00320DFF">
        <w:rPr>
          <w:rFonts w:ascii="Arial" w:hAnsi="Arial" w:cs="Arial"/>
          <w:sz w:val="22"/>
          <w:szCs w:val="22"/>
        </w:rPr>
        <w:t xml:space="preserve"> These end-users may include </w:t>
      </w:r>
      <w:r w:rsidR="0041428A">
        <w:rPr>
          <w:rFonts w:ascii="Arial" w:hAnsi="Arial" w:cs="Arial"/>
          <w:sz w:val="22"/>
          <w:szCs w:val="22"/>
        </w:rPr>
        <w:t xml:space="preserve">landowners, </w:t>
      </w:r>
      <w:r w:rsidRPr="00320DFF">
        <w:rPr>
          <w:rFonts w:ascii="Arial" w:hAnsi="Arial" w:cs="Arial"/>
          <w:sz w:val="22"/>
          <w:szCs w:val="22"/>
        </w:rPr>
        <w:t xml:space="preserve">local natural resource conservation practitioners, administrators of public lands or land trusts, or municipal-level environmental commissioners or planners who are or may potentially use tools, recommendations, and other products of the LCD process to inform their management planning. We will identify end-users through </w:t>
      </w:r>
      <w:r w:rsidR="00CE3C30">
        <w:rPr>
          <w:rFonts w:ascii="Arial" w:hAnsi="Arial" w:cs="Arial"/>
          <w:sz w:val="22"/>
          <w:szCs w:val="22"/>
        </w:rPr>
        <w:t xml:space="preserve">the </w:t>
      </w:r>
      <w:r w:rsidRPr="00320DFF">
        <w:rPr>
          <w:rFonts w:ascii="Arial" w:hAnsi="Arial" w:cs="Arial"/>
          <w:sz w:val="22"/>
          <w:szCs w:val="22"/>
        </w:rPr>
        <w:t xml:space="preserve">chain referral </w:t>
      </w:r>
      <w:r w:rsidR="009C035E" w:rsidRPr="00320DFF">
        <w:rPr>
          <w:rFonts w:ascii="Arial" w:hAnsi="Arial" w:cs="Arial"/>
          <w:sz w:val="22"/>
          <w:szCs w:val="22"/>
        </w:rPr>
        <w:t>technique</w:t>
      </w:r>
      <w:r w:rsidRPr="00320DFF">
        <w:rPr>
          <w:rFonts w:ascii="Arial" w:hAnsi="Arial" w:cs="Arial"/>
          <w:sz w:val="22"/>
          <w:szCs w:val="22"/>
        </w:rPr>
        <w:t>, wherein we ask LCD partners to refer us to agencies, organizations, and groups identified as current or potential future LCD product end-users. End-user interviews will seek to elucidate:</w:t>
      </w:r>
    </w:p>
    <w:p w14:paraId="0E057D76" w14:textId="77777777" w:rsidR="00C41AFF" w:rsidRPr="00320DFF" w:rsidRDefault="00C41AFF" w:rsidP="00806A01">
      <w:pPr>
        <w:ind w:firstLine="360"/>
        <w:rPr>
          <w:rFonts w:ascii="Arial" w:hAnsi="Arial" w:cs="Arial"/>
          <w:sz w:val="22"/>
          <w:szCs w:val="22"/>
        </w:rPr>
      </w:pPr>
    </w:p>
    <w:p w14:paraId="154CD4B4" w14:textId="77777777" w:rsidR="00C41AFF" w:rsidRPr="00320DFF" w:rsidRDefault="00C41AFF" w:rsidP="00C41AFF">
      <w:pPr>
        <w:pStyle w:val="ListParagraph"/>
        <w:numPr>
          <w:ilvl w:val="0"/>
          <w:numId w:val="17"/>
        </w:numPr>
        <w:rPr>
          <w:rFonts w:ascii="Arial" w:hAnsi="Arial" w:cs="Arial"/>
          <w:sz w:val="22"/>
          <w:szCs w:val="22"/>
        </w:rPr>
      </w:pPr>
      <w:r w:rsidRPr="00320DFF">
        <w:rPr>
          <w:rFonts w:ascii="Arial" w:hAnsi="Arial" w:cs="Arial"/>
          <w:sz w:val="22"/>
          <w:szCs w:val="22"/>
        </w:rPr>
        <w:t>End-users’ needs and interests related to natural resource management planning,</w:t>
      </w:r>
    </w:p>
    <w:p w14:paraId="1AB10D02" w14:textId="786872D0" w:rsidR="00C41AFF" w:rsidRPr="00320DFF" w:rsidRDefault="00C41AFF" w:rsidP="00F01777">
      <w:pPr>
        <w:pStyle w:val="ListParagraph"/>
        <w:numPr>
          <w:ilvl w:val="0"/>
          <w:numId w:val="17"/>
        </w:numPr>
        <w:rPr>
          <w:rFonts w:ascii="Arial" w:hAnsi="Arial" w:cs="Arial"/>
          <w:sz w:val="22"/>
          <w:szCs w:val="22"/>
        </w:rPr>
      </w:pPr>
      <w:r w:rsidRPr="00320DFF">
        <w:rPr>
          <w:rFonts w:ascii="Arial" w:hAnsi="Arial" w:cs="Arial"/>
          <w:sz w:val="22"/>
          <w:szCs w:val="22"/>
        </w:rPr>
        <w:t>End-users’ familiarity with LCD,</w:t>
      </w:r>
    </w:p>
    <w:p w14:paraId="50E90EFA" w14:textId="2294C3E0" w:rsidR="00C41AFF" w:rsidRPr="00320DFF" w:rsidRDefault="000317F7" w:rsidP="00F01777">
      <w:pPr>
        <w:pStyle w:val="ListParagraph"/>
        <w:numPr>
          <w:ilvl w:val="0"/>
          <w:numId w:val="17"/>
        </w:numPr>
        <w:rPr>
          <w:rFonts w:ascii="Arial" w:hAnsi="Arial" w:cs="Arial"/>
          <w:sz w:val="22"/>
          <w:szCs w:val="22"/>
        </w:rPr>
      </w:pPr>
      <w:r w:rsidRPr="00320DFF">
        <w:rPr>
          <w:rFonts w:ascii="Arial" w:hAnsi="Arial" w:cs="Arial"/>
          <w:sz w:val="22"/>
          <w:szCs w:val="22"/>
        </w:rPr>
        <w:t>If and h</w:t>
      </w:r>
      <w:r w:rsidR="00C41AFF" w:rsidRPr="00320DFF">
        <w:rPr>
          <w:rFonts w:ascii="Arial" w:hAnsi="Arial" w:cs="Arial"/>
          <w:sz w:val="22"/>
          <w:szCs w:val="22"/>
        </w:rPr>
        <w:t>ow end-users have been engaged in the LCD process</w:t>
      </w:r>
      <w:r w:rsidRPr="00320DFF">
        <w:rPr>
          <w:rFonts w:ascii="Arial" w:hAnsi="Arial" w:cs="Arial"/>
          <w:sz w:val="22"/>
          <w:szCs w:val="22"/>
        </w:rPr>
        <w:t>,</w:t>
      </w:r>
      <w:r w:rsidR="00A80E64" w:rsidRPr="00320DFF">
        <w:rPr>
          <w:rFonts w:ascii="Arial" w:hAnsi="Arial" w:cs="Arial"/>
          <w:sz w:val="22"/>
          <w:szCs w:val="22"/>
        </w:rPr>
        <w:t xml:space="preserve"> and how their engagement has influenced LCD development,</w:t>
      </w:r>
    </w:p>
    <w:p w14:paraId="5B7C9B84" w14:textId="08AA6DFB" w:rsidR="00C41AFF" w:rsidRPr="00320DFF" w:rsidRDefault="00C41AFF" w:rsidP="00F01777">
      <w:pPr>
        <w:pStyle w:val="ListParagraph"/>
        <w:numPr>
          <w:ilvl w:val="0"/>
          <w:numId w:val="17"/>
        </w:numPr>
        <w:rPr>
          <w:rFonts w:ascii="Arial" w:hAnsi="Arial" w:cs="Arial"/>
          <w:sz w:val="22"/>
          <w:szCs w:val="22"/>
        </w:rPr>
      </w:pPr>
      <w:r w:rsidRPr="00320DFF">
        <w:rPr>
          <w:rFonts w:ascii="Arial" w:hAnsi="Arial" w:cs="Arial"/>
          <w:sz w:val="22"/>
          <w:szCs w:val="22"/>
        </w:rPr>
        <w:t xml:space="preserve">How they </w:t>
      </w:r>
      <w:r w:rsidR="00A80E64" w:rsidRPr="00320DFF">
        <w:rPr>
          <w:rFonts w:ascii="Arial" w:hAnsi="Arial" w:cs="Arial"/>
          <w:sz w:val="22"/>
          <w:szCs w:val="22"/>
        </w:rPr>
        <w:t xml:space="preserve">have or </w:t>
      </w:r>
      <w:r w:rsidRPr="00320DFF">
        <w:rPr>
          <w:rFonts w:ascii="Arial" w:hAnsi="Arial" w:cs="Arial"/>
          <w:sz w:val="22"/>
          <w:szCs w:val="22"/>
        </w:rPr>
        <w:t xml:space="preserve">might use LCD products to inform their management planning and implementation efforts, and </w:t>
      </w:r>
    </w:p>
    <w:p w14:paraId="33829859" w14:textId="27E008C7" w:rsidR="00C41AFF" w:rsidRPr="00320DFF" w:rsidRDefault="00C41AFF" w:rsidP="00F01777">
      <w:pPr>
        <w:pStyle w:val="ListParagraph"/>
        <w:numPr>
          <w:ilvl w:val="0"/>
          <w:numId w:val="17"/>
        </w:numPr>
        <w:rPr>
          <w:rFonts w:ascii="Arial" w:hAnsi="Arial" w:cs="Arial"/>
          <w:sz w:val="22"/>
          <w:szCs w:val="22"/>
        </w:rPr>
      </w:pPr>
      <w:r w:rsidRPr="00320DFF">
        <w:rPr>
          <w:rFonts w:ascii="Arial" w:hAnsi="Arial" w:cs="Arial"/>
          <w:sz w:val="22"/>
          <w:szCs w:val="22"/>
        </w:rPr>
        <w:t>How future LCD efforts might engage and solicit insights from local stakeholders (such as these end-users)</w:t>
      </w:r>
      <w:r w:rsidR="0057469F" w:rsidRPr="00320DFF">
        <w:rPr>
          <w:rFonts w:ascii="Arial" w:hAnsi="Arial" w:cs="Arial"/>
          <w:sz w:val="22"/>
          <w:szCs w:val="22"/>
        </w:rPr>
        <w:t>.</w:t>
      </w:r>
    </w:p>
    <w:p w14:paraId="4C38A41F" w14:textId="77777777" w:rsidR="00C41AFF" w:rsidRDefault="00C41AFF" w:rsidP="00AE30D9">
      <w:pPr>
        <w:rPr>
          <w:rFonts w:ascii="Arial" w:hAnsi="Arial" w:cs="Arial"/>
          <w:sz w:val="22"/>
          <w:szCs w:val="22"/>
        </w:rPr>
      </w:pPr>
    </w:p>
    <w:p w14:paraId="50CD3E49" w14:textId="77777777" w:rsidR="00974B8B" w:rsidRDefault="00974B8B" w:rsidP="00AE30D9">
      <w:pPr>
        <w:rPr>
          <w:rFonts w:ascii="Arial" w:hAnsi="Arial" w:cs="Arial"/>
          <w:sz w:val="22"/>
          <w:szCs w:val="22"/>
        </w:rPr>
      </w:pPr>
    </w:p>
    <w:p w14:paraId="3E487031" w14:textId="0158AB6A" w:rsidR="0041428A" w:rsidRPr="00320DFF" w:rsidRDefault="006B5FED" w:rsidP="00AE30D9">
      <w:pPr>
        <w:rPr>
          <w:rFonts w:ascii="Arial" w:hAnsi="Arial" w:cs="Arial"/>
          <w:sz w:val="22"/>
          <w:szCs w:val="22"/>
        </w:rPr>
      </w:pPr>
      <w:r>
        <w:rPr>
          <w:rFonts w:ascii="Arial" w:hAnsi="Arial" w:cs="Arial"/>
          <w:sz w:val="22"/>
          <w:szCs w:val="22"/>
        </w:rPr>
        <w:lastRenderedPageBreak/>
        <w:t xml:space="preserve">B. </w:t>
      </w:r>
      <w:r w:rsidR="0041428A">
        <w:rPr>
          <w:rFonts w:ascii="Arial" w:hAnsi="Arial" w:cs="Arial"/>
          <w:sz w:val="22"/>
          <w:szCs w:val="22"/>
        </w:rPr>
        <w:t>Non-Case Study LCD Leaders</w:t>
      </w:r>
    </w:p>
    <w:p w14:paraId="33FD24B6" w14:textId="7DB9B034" w:rsidR="00C41AFF" w:rsidRPr="00320DFF" w:rsidRDefault="00F01777" w:rsidP="005F1A59">
      <w:pPr>
        <w:rPr>
          <w:rFonts w:ascii="Arial" w:hAnsi="Arial" w:cs="Arial"/>
          <w:sz w:val="22"/>
          <w:szCs w:val="22"/>
        </w:rPr>
      </w:pPr>
      <w:r w:rsidRPr="00320DFF">
        <w:rPr>
          <w:rFonts w:ascii="Arial" w:hAnsi="Arial" w:cs="Arial"/>
          <w:sz w:val="22"/>
          <w:szCs w:val="22"/>
        </w:rPr>
        <w:t xml:space="preserve">To ensure we collect data from a diversity of LCD efforts concerning their engagement with local stakeholders and utilization of social data during LCD development, we will </w:t>
      </w:r>
      <w:r w:rsidR="0008381C">
        <w:rPr>
          <w:rFonts w:ascii="Arial" w:hAnsi="Arial" w:cs="Arial"/>
          <w:sz w:val="22"/>
          <w:szCs w:val="22"/>
        </w:rPr>
        <w:t xml:space="preserve">also </w:t>
      </w:r>
      <w:r w:rsidRPr="00320DFF">
        <w:rPr>
          <w:rFonts w:ascii="Arial" w:hAnsi="Arial" w:cs="Arial"/>
          <w:sz w:val="22"/>
          <w:szCs w:val="22"/>
        </w:rPr>
        <w:t xml:space="preserve">conduct semi-structured interviews </w:t>
      </w:r>
      <w:r w:rsidRPr="002B57C4">
        <w:rPr>
          <w:rFonts w:ascii="Arial" w:hAnsi="Arial" w:cs="Arial"/>
          <w:sz w:val="22"/>
          <w:szCs w:val="22"/>
        </w:rPr>
        <w:t xml:space="preserve">with </w:t>
      </w:r>
      <w:r w:rsidRPr="00941BEF">
        <w:rPr>
          <w:rFonts w:ascii="Arial" w:hAnsi="Arial" w:cs="Arial"/>
          <w:sz w:val="22"/>
          <w:szCs w:val="22"/>
        </w:rPr>
        <w:t>15</w:t>
      </w:r>
      <w:r w:rsidRPr="002B57C4">
        <w:rPr>
          <w:rFonts w:ascii="Arial" w:hAnsi="Arial" w:cs="Arial"/>
          <w:sz w:val="22"/>
          <w:szCs w:val="22"/>
        </w:rPr>
        <w:t xml:space="preserve"> LCD process leaders involved in the administration and coordination of LCD efforts not included in our case studies.</w:t>
      </w:r>
      <w:r w:rsidRPr="00320DFF">
        <w:rPr>
          <w:rFonts w:ascii="Arial" w:hAnsi="Arial" w:cs="Arial"/>
          <w:sz w:val="22"/>
          <w:szCs w:val="22"/>
        </w:rPr>
        <w:t xml:space="preserve"> These LCD efforts will be selected to maximize geographic range and socio-political diversity of sites where LCD is taking place. These process leaders will be asked the same questions asked of case study LCD </w:t>
      </w:r>
      <w:r w:rsidR="00974B8B">
        <w:rPr>
          <w:rFonts w:ascii="Arial" w:hAnsi="Arial" w:cs="Arial"/>
          <w:sz w:val="22"/>
          <w:szCs w:val="22"/>
        </w:rPr>
        <w:t>P</w:t>
      </w:r>
      <w:r w:rsidRPr="00320DFF">
        <w:rPr>
          <w:rFonts w:ascii="Arial" w:hAnsi="Arial" w:cs="Arial"/>
          <w:sz w:val="22"/>
          <w:szCs w:val="22"/>
        </w:rPr>
        <w:t xml:space="preserve">rocess </w:t>
      </w:r>
      <w:r w:rsidR="00974B8B">
        <w:rPr>
          <w:rFonts w:ascii="Arial" w:hAnsi="Arial" w:cs="Arial"/>
          <w:sz w:val="22"/>
          <w:szCs w:val="22"/>
        </w:rPr>
        <w:t>L</w:t>
      </w:r>
      <w:r w:rsidRPr="00320DFF">
        <w:rPr>
          <w:rFonts w:ascii="Arial" w:hAnsi="Arial" w:cs="Arial"/>
          <w:sz w:val="22"/>
          <w:szCs w:val="22"/>
        </w:rPr>
        <w:t xml:space="preserve">eaders. </w:t>
      </w:r>
    </w:p>
    <w:p w14:paraId="11761FBB" w14:textId="77777777" w:rsidR="00C41AFF" w:rsidRPr="00320DFF" w:rsidRDefault="00C41AFF" w:rsidP="00806A01">
      <w:pPr>
        <w:ind w:firstLine="360"/>
        <w:rPr>
          <w:rFonts w:ascii="Arial" w:hAnsi="Arial" w:cs="Arial"/>
          <w:sz w:val="22"/>
          <w:szCs w:val="22"/>
        </w:rPr>
      </w:pPr>
    </w:p>
    <w:p w14:paraId="622A2BE8" w14:textId="637E92C6" w:rsidR="00F01777" w:rsidRPr="00320DFF" w:rsidRDefault="00F01777" w:rsidP="00571CE9">
      <w:pPr>
        <w:rPr>
          <w:rFonts w:ascii="Arial" w:hAnsi="Arial" w:cs="Arial"/>
          <w:sz w:val="22"/>
          <w:szCs w:val="22"/>
        </w:rPr>
      </w:pPr>
      <w:r w:rsidRPr="00320DFF">
        <w:rPr>
          <w:rFonts w:ascii="Arial" w:hAnsi="Arial" w:cs="Arial"/>
          <w:sz w:val="22"/>
          <w:szCs w:val="22"/>
        </w:rPr>
        <w:t xml:space="preserve">Drawing on findings from our literature review and empirical analysis, we will develop a qualitative model indicating when, where, and through what mechanisms (of local stakeholder engagement or social data integration) local social considerations may be most effectively and appropriately incorporated into LCD design and implementation processes. This model, along with insights gained through case studies, will be used to produce a comprehensive series of human dimensions-related guidelines for the LCD process. These will be presented in a </w:t>
      </w:r>
      <w:r w:rsidR="00F369AE" w:rsidRPr="00320DFF">
        <w:rPr>
          <w:rFonts w:ascii="Arial" w:hAnsi="Arial" w:cs="Arial"/>
          <w:sz w:val="22"/>
          <w:szCs w:val="22"/>
        </w:rPr>
        <w:t xml:space="preserve">peer-reviewed </w:t>
      </w:r>
      <w:r w:rsidRPr="00320DFF">
        <w:rPr>
          <w:rFonts w:ascii="Arial" w:hAnsi="Arial" w:cs="Arial"/>
          <w:sz w:val="22"/>
          <w:szCs w:val="22"/>
        </w:rPr>
        <w:t xml:space="preserve">practitioners’ guide for human dimensions integration in LCD. This practitioners’ guide will be made freely available to the LCD community of practice. LCC partners may draw on recommendations and insights offered in the practitioners’ guide, including best-practice recommendations and tradeoffs to consider, to inform their decisions related to stakeholder engagement and social data integration during LCD development. Our qualitative model for human dimensions integration in LCD, along with insights gathered through this information collection effort, will also be presented in manuscripts targeted for publication in broadly accessible, peer-reviewed journals. These manuscripts are intended for use by organizations, agencies, and groups focused on developing and implementing landscape-level conservation. </w:t>
      </w:r>
    </w:p>
    <w:p w14:paraId="25789489" w14:textId="77777777" w:rsidR="006108A2" w:rsidRPr="00320DFF" w:rsidRDefault="006108A2" w:rsidP="006108A2">
      <w:pPr>
        <w:ind w:firstLine="360"/>
        <w:rPr>
          <w:rFonts w:ascii="Arial" w:hAnsi="Arial" w:cs="Arial"/>
          <w:sz w:val="22"/>
          <w:szCs w:val="22"/>
        </w:rPr>
      </w:pPr>
    </w:p>
    <w:p w14:paraId="550C2C06" w14:textId="77777777" w:rsidR="00BA7258" w:rsidRPr="00320DFF" w:rsidRDefault="00BA7258" w:rsidP="00CF5C92">
      <w:pPr>
        <w:rPr>
          <w:rFonts w:ascii="Arial" w:hAnsi="Arial" w:cs="Arial"/>
          <w:sz w:val="22"/>
          <w:szCs w:val="22"/>
        </w:rPr>
      </w:pPr>
    </w:p>
    <w:p w14:paraId="0E9DE61A" w14:textId="77777777" w:rsidR="00601258" w:rsidRPr="00320DFF" w:rsidRDefault="00601258" w:rsidP="006012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320DFF">
        <w:rPr>
          <w:rFonts w:ascii="Arial" w:hAnsi="Arial" w:cs="Arial"/>
          <w:b/>
          <w:bCs/>
          <w:color w:val="3366FF"/>
          <w:sz w:val="22"/>
          <w:szCs w:val="22"/>
        </w:rPr>
        <w:t>3.</w:t>
      </w:r>
      <w:r w:rsidRPr="00320DFF">
        <w:rPr>
          <w:rFonts w:ascii="Arial" w:hAnsi="Arial" w:cs="Arial"/>
          <w:b/>
          <w:bCs/>
          <w:color w:val="3366FF"/>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r w:rsidRPr="00320DFF">
        <w:rPr>
          <w:rFonts w:ascii="Arial" w:hAnsi="Arial" w:cs="Arial"/>
          <w:b/>
          <w:bCs/>
          <w:sz w:val="22"/>
          <w:szCs w:val="22"/>
        </w:rPr>
        <w:t>.</w:t>
      </w:r>
    </w:p>
    <w:p w14:paraId="5A9124AC" w14:textId="77777777" w:rsidR="00601258" w:rsidRPr="00320DFF" w:rsidRDefault="00601258" w:rsidP="006012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42FDF820" w14:textId="2514FACB" w:rsidR="00601258" w:rsidRPr="00320DFF" w:rsidRDefault="00601258" w:rsidP="005F1A59">
      <w:pPr>
        <w:rPr>
          <w:rFonts w:ascii="Arial" w:hAnsi="Arial" w:cs="Arial"/>
          <w:bCs/>
          <w:sz w:val="22"/>
          <w:szCs w:val="22"/>
        </w:rPr>
      </w:pPr>
      <w:r w:rsidRPr="00320DFF">
        <w:rPr>
          <w:rFonts w:ascii="Arial" w:hAnsi="Arial" w:cs="Arial"/>
          <w:sz w:val="22"/>
          <w:szCs w:val="22"/>
        </w:rPr>
        <w:t xml:space="preserve">Information will be gathered through face-to-face and phone-based semi-structured interviews. </w:t>
      </w:r>
      <w:r w:rsidR="004A419B" w:rsidRPr="00320DFF">
        <w:rPr>
          <w:rFonts w:ascii="Arial" w:hAnsi="Arial" w:cs="Arial"/>
          <w:sz w:val="22"/>
          <w:szCs w:val="22"/>
        </w:rPr>
        <w:t xml:space="preserve">These interviews will be recorded using a digital audio recorder. </w:t>
      </w:r>
      <w:r w:rsidR="00193D32" w:rsidRPr="00320DFF">
        <w:rPr>
          <w:rFonts w:ascii="Arial" w:hAnsi="Arial" w:cs="Arial"/>
          <w:sz w:val="22"/>
          <w:szCs w:val="22"/>
        </w:rPr>
        <w:t xml:space="preserve">These </w:t>
      </w:r>
      <w:r w:rsidR="00193D32" w:rsidRPr="00320DFF">
        <w:rPr>
          <w:rFonts w:ascii="Arial" w:hAnsi="Arial" w:cs="Arial"/>
          <w:bCs/>
          <w:sz w:val="22"/>
          <w:szCs w:val="22"/>
        </w:rPr>
        <w:t>data collection methods were</w:t>
      </w:r>
      <w:r w:rsidR="00727E38" w:rsidRPr="00320DFF">
        <w:rPr>
          <w:rFonts w:ascii="Arial" w:hAnsi="Arial" w:cs="Arial"/>
          <w:bCs/>
          <w:sz w:val="22"/>
          <w:szCs w:val="22"/>
        </w:rPr>
        <w:t xml:space="preserve"> chosen </w:t>
      </w:r>
      <w:r w:rsidR="00193D32" w:rsidRPr="00320DFF">
        <w:rPr>
          <w:rFonts w:ascii="Arial" w:hAnsi="Arial" w:cs="Arial"/>
          <w:bCs/>
          <w:sz w:val="22"/>
          <w:szCs w:val="22"/>
        </w:rPr>
        <w:t xml:space="preserve">to elicit in-depth responses to qualitative questions. This information is best gathered in a personal interview format, by researchers trained in qualitative methods and interview techniques. </w:t>
      </w:r>
      <w:r w:rsidR="00171D0D" w:rsidRPr="00320DFF">
        <w:rPr>
          <w:rFonts w:ascii="Arial" w:hAnsi="Arial" w:cs="Arial"/>
          <w:bCs/>
          <w:sz w:val="22"/>
          <w:szCs w:val="22"/>
        </w:rPr>
        <w:t xml:space="preserve">Other technological means are not suitable for efficiently and accurately collecting this qualitative information. </w:t>
      </w:r>
      <w:r w:rsidR="00171D0D" w:rsidRPr="00320DFF">
        <w:rPr>
          <w:rFonts w:ascii="Arial" w:hAnsi="Arial" w:cs="Arial"/>
          <w:sz w:val="22"/>
          <w:szCs w:val="22"/>
        </w:rPr>
        <w:t xml:space="preserve">Thus, information collection will not involve the use of any alternative </w:t>
      </w:r>
      <w:r w:rsidR="00171D0D" w:rsidRPr="00320DFF">
        <w:rPr>
          <w:rFonts w:ascii="Arial" w:hAnsi="Arial" w:cs="Arial"/>
          <w:bCs/>
          <w:sz w:val="22"/>
          <w:szCs w:val="22"/>
        </w:rPr>
        <w:t xml:space="preserve">automated, electronic, mechanical, or other technological collection techniques or other forms of information technology. </w:t>
      </w:r>
      <w:r w:rsidR="004A419B" w:rsidRPr="00320DFF">
        <w:rPr>
          <w:rStyle w:val="Strong"/>
          <w:rFonts w:ascii="Arial" w:hAnsi="Arial" w:cs="Arial"/>
          <w:b w:val="0"/>
          <w:sz w:val="22"/>
          <w:szCs w:val="22"/>
        </w:rPr>
        <w:t>Upon completion of interview transcription, audio recordings of interview will be destroyed</w:t>
      </w:r>
      <w:r w:rsidR="004A419B" w:rsidRPr="00320DFF">
        <w:rPr>
          <w:rStyle w:val="Strong"/>
          <w:rFonts w:ascii="Arial" w:hAnsi="Arial" w:cs="Arial"/>
          <w:sz w:val="22"/>
          <w:szCs w:val="22"/>
        </w:rPr>
        <w:t xml:space="preserve">. </w:t>
      </w:r>
      <w:r w:rsidR="004A419B" w:rsidRPr="00320DFF">
        <w:rPr>
          <w:rFonts w:ascii="Arial" w:hAnsi="Arial" w:cs="Arial"/>
          <w:sz w:val="22"/>
          <w:szCs w:val="22"/>
        </w:rPr>
        <w:t>No names will be attached to any written</w:t>
      </w:r>
      <w:r w:rsidR="00C9730D" w:rsidRPr="00320DFF">
        <w:rPr>
          <w:rFonts w:ascii="Arial" w:hAnsi="Arial" w:cs="Arial"/>
          <w:sz w:val="22"/>
          <w:szCs w:val="22"/>
        </w:rPr>
        <w:t xml:space="preserve"> or recorded</w:t>
      </w:r>
      <w:r w:rsidR="004A419B" w:rsidRPr="00320DFF">
        <w:rPr>
          <w:rFonts w:ascii="Arial" w:hAnsi="Arial" w:cs="Arial"/>
          <w:sz w:val="22"/>
          <w:szCs w:val="22"/>
        </w:rPr>
        <w:t xml:space="preserve"> desc</w:t>
      </w:r>
      <w:r w:rsidR="003B4771" w:rsidRPr="00320DFF">
        <w:rPr>
          <w:rFonts w:ascii="Arial" w:hAnsi="Arial" w:cs="Arial"/>
          <w:sz w:val="22"/>
          <w:szCs w:val="22"/>
        </w:rPr>
        <w:t>ription</w:t>
      </w:r>
      <w:r w:rsidR="004A419B" w:rsidRPr="00320DFF">
        <w:rPr>
          <w:rFonts w:ascii="Arial" w:hAnsi="Arial" w:cs="Arial"/>
          <w:sz w:val="22"/>
          <w:szCs w:val="22"/>
        </w:rPr>
        <w:t xml:space="preserve"> of or commentary by interview subjects.</w:t>
      </w:r>
      <w:r w:rsidR="00657C57" w:rsidRPr="00320DFF">
        <w:rPr>
          <w:rFonts w:ascii="Arial" w:hAnsi="Arial" w:cs="Arial"/>
          <w:sz w:val="22"/>
          <w:szCs w:val="22"/>
        </w:rPr>
        <w:t xml:space="preserve"> </w:t>
      </w:r>
    </w:p>
    <w:p w14:paraId="0AC69BCB" w14:textId="77777777" w:rsidR="00657C57" w:rsidRPr="00320DFF" w:rsidRDefault="00657C57" w:rsidP="00657C57">
      <w:pPr>
        <w:ind w:firstLine="360"/>
        <w:rPr>
          <w:rFonts w:ascii="Arial" w:hAnsi="Arial" w:cs="Arial"/>
          <w:sz w:val="22"/>
          <w:szCs w:val="22"/>
        </w:rPr>
      </w:pPr>
    </w:p>
    <w:p w14:paraId="2424CC4D" w14:textId="77777777" w:rsidR="00601258" w:rsidRPr="00320DFF" w:rsidRDefault="00601258" w:rsidP="006012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320DFF">
        <w:rPr>
          <w:rFonts w:ascii="Arial" w:hAnsi="Arial" w:cs="Arial"/>
          <w:b/>
          <w:bCs/>
          <w:color w:val="3366FF"/>
          <w:sz w:val="22"/>
          <w:szCs w:val="22"/>
        </w:rPr>
        <w:t>4.</w:t>
      </w:r>
      <w:r w:rsidRPr="00320DFF">
        <w:rPr>
          <w:rFonts w:ascii="Arial" w:hAnsi="Arial" w:cs="Arial"/>
          <w:b/>
          <w:bCs/>
          <w:color w:val="3366FF"/>
          <w:sz w:val="22"/>
          <w:szCs w:val="22"/>
        </w:rPr>
        <w:tab/>
        <w:t>Describe efforts to identify duplication</w:t>
      </w:r>
      <w:r w:rsidRPr="00320DFF">
        <w:rPr>
          <w:rFonts w:ascii="Arial" w:hAnsi="Arial" w:cs="Arial"/>
          <w:b/>
          <w:bCs/>
          <w:sz w:val="22"/>
          <w:szCs w:val="22"/>
        </w:rPr>
        <w:t xml:space="preserve">.  </w:t>
      </w:r>
    </w:p>
    <w:p w14:paraId="32BE764C" w14:textId="77777777" w:rsidR="00601258" w:rsidRPr="00320DFF" w:rsidRDefault="00601258" w:rsidP="006012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91BBE23" w14:textId="31A077BA" w:rsidR="00B07468" w:rsidRPr="00320DFF" w:rsidRDefault="006C46DF" w:rsidP="005F1A59">
      <w:pPr>
        <w:rPr>
          <w:rFonts w:ascii="Arial" w:hAnsi="Arial" w:cs="Arial"/>
          <w:sz w:val="22"/>
          <w:szCs w:val="22"/>
        </w:rPr>
      </w:pPr>
      <w:r w:rsidRPr="00320DFF">
        <w:rPr>
          <w:rFonts w:ascii="Arial" w:hAnsi="Arial" w:cs="Arial"/>
          <w:sz w:val="22"/>
          <w:szCs w:val="22"/>
        </w:rPr>
        <w:t xml:space="preserve">A search of the literature, including “grey” literature, together with conversations with LCC coordinators and LCD program leaders, revealed </w:t>
      </w:r>
      <w:r w:rsidR="00A316A3" w:rsidRPr="00320DFF">
        <w:rPr>
          <w:rFonts w:ascii="Arial" w:hAnsi="Arial" w:cs="Arial"/>
          <w:sz w:val="22"/>
          <w:szCs w:val="22"/>
        </w:rPr>
        <w:t>t</w:t>
      </w:r>
      <w:r w:rsidR="00C9730D" w:rsidRPr="00320DFF">
        <w:rPr>
          <w:rFonts w:ascii="Arial" w:hAnsi="Arial" w:cs="Arial"/>
          <w:sz w:val="22"/>
          <w:szCs w:val="22"/>
        </w:rPr>
        <w:t>his information collection involves no unnecessary duplication</w:t>
      </w:r>
      <w:r w:rsidRPr="00320DFF">
        <w:rPr>
          <w:rFonts w:ascii="Arial" w:hAnsi="Arial" w:cs="Arial"/>
          <w:sz w:val="22"/>
          <w:szCs w:val="22"/>
        </w:rPr>
        <w:t xml:space="preserve"> of existing information</w:t>
      </w:r>
      <w:r w:rsidR="00C9730D" w:rsidRPr="00320DFF">
        <w:rPr>
          <w:rFonts w:ascii="Arial" w:hAnsi="Arial" w:cs="Arial"/>
          <w:sz w:val="22"/>
          <w:szCs w:val="22"/>
        </w:rPr>
        <w:t xml:space="preserve">. </w:t>
      </w:r>
    </w:p>
    <w:p w14:paraId="7D274B76" w14:textId="77777777" w:rsidR="00F2720F" w:rsidRPr="00320DFF" w:rsidRDefault="00F2720F" w:rsidP="00601258">
      <w:pPr>
        <w:rPr>
          <w:rFonts w:ascii="Arial" w:hAnsi="Arial" w:cs="Arial"/>
          <w:sz w:val="22"/>
          <w:szCs w:val="22"/>
        </w:rPr>
      </w:pPr>
    </w:p>
    <w:p w14:paraId="2B721EE1" w14:textId="77777777" w:rsidR="00974E28" w:rsidRPr="00320DFF" w:rsidRDefault="00974E28" w:rsidP="00974E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320DFF">
        <w:rPr>
          <w:rFonts w:ascii="Arial" w:hAnsi="Arial" w:cs="Arial"/>
          <w:b/>
          <w:bCs/>
          <w:color w:val="3366FF"/>
          <w:sz w:val="22"/>
          <w:szCs w:val="22"/>
        </w:rPr>
        <w:lastRenderedPageBreak/>
        <w:t>5.</w:t>
      </w:r>
      <w:r w:rsidRPr="00320DFF">
        <w:rPr>
          <w:rFonts w:ascii="Arial" w:hAnsi="Arial" w:cs="Arial"/>
          <w:b/>
          <w:bCs/>
          <w:color w:val="3366FF"/>
          <w:sz w:val="22"/>
          <w:szCs w:val="22"/>
        </w:rPr>
        <w:tab/>
        <w:t>If the collection of information impacts small businesses or other small entities, describe the methods used to minimize burden</w:t>
      </w:r>
      <w:r w:rsidRPr="00320DFF">
        <w:rPr>
          <w:rFonts w:ascii="Arial" w:hAnsi="Arial" w:cs="Arial"/>
          <w:b/>
          <w:bCs/>
          <w:sz w:val="22"/>
          <w:szCs w:val="22"/>
        </w:rPr>
        <w:t>.</w:t>
      </w:r>
    </w:p>
    <w:p w14:paraId="7FB89E55" w14:textId="77777777" w:rsidR="00402812" w:rsidRPr="00320DFF" w:rsidRDefault="00402812" w:rsidP="005E56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4352FBF" w14:textId="2355DB1A" w:rsidR="00974E28" w:rsidRPr="00320DFF" w:rsidRDefault="009E36A2" w:rsidP="005E56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320DFF">
        <w:rPr>
          <w:rFonts w:ascii="Arial" w:hAnsi="Arial" w:cs="Arial"/>
          <w:sz w:val="22"/>
          <w:szCs w:val="22"/>
        </w:rPr>
        <w:t>I</w:t>
      </w:r>
      <w:r w:rsidR="00974E28" w:rsidRPr="00320DFF">
        <w:rPr>
          <w:rFonts w:ascii="Arial" w:hAnsi="Arial" w:cs="Arial"/>
          <w:sz w:val="22"/>
          <w:szCs w:val="22"/>
        </w:rPr>
        <w:t xml:space="preserve">nterviews may be conducted with small business owners such as </w:t>
      </w:r>
      <w:r w:rsidRPr="00320DFF">
        <w:rPr>
          <w:rFonts w:ascii="Arial" w:hAnsi="Arial" w:cs="Arial"/>
          <w:sz w:val="22"/>
          <w:szCs w:val="22"/>
        </w:rPr>
        <w:t>land trust managers</w:t>
      </w:r>
      <w:r w:rsidR="00974E28" w:rsidRPr="00320DFF">
        <w:rPr>
          <w:rFonts w:ascii="Arial" w:hAnsi="Arial" w:cs="Arial"/>
          <w:sz w:val="22"/>
          <w:szCs w:val="22"/>
        </w:rPr>
        <w:t xml:space="preserve">, as these </w:t>
      </w:r>
      <w:r w:rsidRPr="00320DFF">
        <w:rPr>
          <w:rFonts w:ascii="Arial" w:hAnsi="Arial" w:cs="Arial"/>
          <w:sz w:val="22"/>
          <w:szCs w:val="22"/>
        </w:rPr>
        <w:t xml:space="preserve">groups </w:t>
      </w:r>
      <w:r w:rsidR="00974E28" w:rsidRPr="00320DFF">
        <w:rPr>
          <w:rFonts w:ascii="Arial" w:hAnsi="Arial" w:cs="Arial"/>
          <w:sz w:val="22"/>
          <w:szCs w:val="22"/>
        </w:rPr>
        <w:t xml:space="preserve">may be identified as </w:t>
      </w:r>
      <w:r w:rsidR="00402812" w:rsidRPr="00320DFF">
        <w:rPr>
          <w:rFonts w:ascii="Arial" w:hAnsi="Arial" w:cs="Arial"/>
          <w:sz w:val="22"/>
          <w:szCs w:val="22"/>
        </w:rPr>
        <w:t xml:space="preserve">intended </w:t>
      </w:r>
      <w:r w:rsidR="00974E28" w:rsidRPr="00320DFF">
        <w:rPr>
          <w:rFonts w:ascii="Arial" w:hAnsi="Arial" w:cs="Arial"/>
          <w:sz w:val="22"/>
          <w:szCs w:val="22"/>
        </w:rPr>
        <w:t>end-users of LCD products. We will minimize the length of semi-</w:t>
      </w:r>
      <w:r w:rsidRPr="00320DFF">
        <w:rPr>
          <w:rFonts w:ascii="Arial" w:hAnsi="Arial" w:cs="Arial"/>
          <w:sz w:val="22"/>
          <w:szCs w:val="22"/>
        </w:rPr>
        <w:t>structured</w:t>
      </w:r>
      <w:r w:rsidR="00974E28" w:rsidRPr="00320DFF">
        <w:rPr>
          <w:rFonts w:ascii="Arial" w:hAnsi="Arial" w:cs="Arial"/>
          <w:sz w:val="22"/>
          <w:szCs w:val="22"/>
        </w:rPr>
        <w:t xml:space="preserve"> interviews with small business </w:t>
      </w:r>
      <w:r w:rsidR="00F2720F" w:rsidRPr="00320DFF">
        <w:rPr>
          <w:rFonts w:ascii="Arial" w:hAnsi="Arial" w:cs="Arial"/>
          <w:sz w:val="22"/>
          <w:szCs w:val="22"/>
        </w:rPr>
        <w:t>owners</w:t>
      </w:r>
      <w:r w:rsidR="00974E28" w:rsidRPr="00320DFF">
        <w:rPr>
          <w:rFonts w:ascii="Arial" w:hAnsi="Arial" w:cs="Arial"/>
          <w:sz w:val="22"/>
          <w:szCs w:val="22"/>
        </w:rPr>
        <w:t xml:space="preserve"> </w:t>
      </w:r>
      <w:r w:rsidR="006C46DF" w:rsidRPr="00320DFF">
        <w:rPr>
          <w:rFonts w:ascii="Arial" w:hAnsi="Arial" w:cs="Arial"/>
          <w:sz w:val="22"/>
          <w:szCs w:val="22"/>
        </w:rPr>
        <w:t xml:space="preserve">by </w:t>
      </w:r>
      <w:r w:rsidR="00974E28" w:rsidRPr="00320DFF">
        <w:rPr>
          <w:rFonts w:ascii="Arial" w:hAnsi="Arial" w:cs="Arial"/>
          <w:sz w:val="22"/>
          <w:szCs w:val="22"/>
        </w:rPr>
        <w:t xml:space="preserve">only requesting the minimum information needed to understand (1) </w:t>
      </w:r>
      <w:r w:rsidR="00734F5E" w:rsidRPr="00320DFF">
        <w:rPr>
          <w:rFonts w:ascii="Arial" w:hAnsi="Arial" w:cs="Arial"/>
          <w:sz w:val="22"/>
          <w:szCs w:val="22"/>
        </w:rPr>
        <w:t xml:space="preserve">their management priorities and preferences, (2) </w:t>
      </w:r>
      <w:r w:rsidR="00974E28" w:rsidRPr="00320DFF">
        <w:rPr>
          <w:rFonts w:ascii="Arial" w:hAnsi="Arial" w:cs="Arial"/>
          <w:sz w:val="22"/>
          <w:szCs w:val="22"/>
        </w:rPr>
        <w:t>how they would use LCD products</w:t>
      </w:r>
      <w:r w:rsidR="00734F5E" w:rsidRPr="00320DFF">
        <w:rPr>
          <w:rFonts w:ascii="Arial" w:hAnsi="Arial" w:cs="Arial"/>
          <w:sz w:val="22"/>
          <w:szCs w:val="22"/>
        </w:rPr>
        <w:t xml:space="preserve"> in their management efforts, (3</w:t>
      </w:r>
      <w:r w:rsidR="00974E28" w:rsidRPr="00320DFF">
        <w:rPr>
          <w:rFonts w:ascii="Arial" w:hAnsi="Arial" w:cs="Arial"/>
          <w:sz w:val="22"/>
          <w:szCs w:val="22"/>
        </w:rPr>
        <w:t xml:space="preserve">) how they </w:t>
      </w:r>
      <w:r w:rsidR="00B51657" w:rsidRPr="00320DFF">
        <w:rPr>
          <w:rFonts w:ascii="Arial" w:hAnsi="Arial" w:cs="Arial"/>
          <w:sz w:val="22"/>
          <w:szCs w:val="22"/>
        </w:rPr>
        <w:t>were involved in</w:t>
      </w:r>
      <w:r w:rsidR="00A80E64" w:rsidRPr="00320DFF">
        <w:rPr>
          <w:rFonts w:ascii="Arial" w:hAnsi="Arial" w:cs="Arial"/>
          <w:sz w:val="22"/>
          <w:szCs w:val="22"/>
        </w:rPr>
        <w:t xml:space="preserve"> or represented during</w:t>
      </w:r>
      <w:r w:rsidR="00B51657" w:rsidRPr="00320DFF">
        <w:rPr>
          <w:rFonts w:ascii="Arial" w:hAnsi="Arial" w:cs="Arial"/>
          <w:sz w:val="22"/>
          <w:szCs w:val="22"/>
        </w:rPr>
        <w:t>, or might want to be involved in</w:t>
      </w:r>
      <w:r w:rsidR="00A80E64" w:rsidRPr="00320DFF">
        <w:rPr>
          <w:rFonts w:ascii="Arial" w:hAnsi="Arial" w:cs="Arial"/>
          <w:sz w:val="22"/>
          <w:szCs w:val="22"/>
        </w:rPr>
        <w:t xml:space="preserve"> or represented during</w:t>
      </w:r>
      <w:r w:rsidR="00B51657" w:rsidRPr="00320DFF">
        <w:rPr>
          <w:rFonts w:ascii="Arial" w:hAnsi="Arial" w:cs="Arial"/>
          <w:sz w:val="22"/>
          <w:szCs w:val="22"/>
        </w:rPr>
        <w:t xml:space="preserve"> the development of LCD</w:t>
      </w:r>
      <w:r w:rsidR="00C127E8">
        <w:rPr>
          <w:rFonts w:ascii="Arial" w:hAnsi="Arial" w:cs="Arial"/>
          <w:sz w:val="22"/>
          <w:szCs w:val="22"/>
        </w:rPr>
        <w:t>s</w:t>
      </w:r>
      <w:r w:rsidR="00974E28" w:rsidRPr="00320DFF">
        <w:rPr>
          <w:rFonts w:ascii="Arial" w:hAnsi="Arial" w:cs="Arial"/>
          <w:sz w:val="22"/>
          <w:szCs w:val="22"/>
        </w:rPr>
        <w:t>, and (</w:t>
      </w:r>
      <w:r w:rsidR="00734F5E" w:rsidRPr="00320DFF">
        <w:rPr>
          <w:rFonts w:ascii="Arial" w:hAnsi="Arial" w:cs="Arial"/>
          <w:sz w:val="22"/>
          <w:szCs w:val="22"/>
        </w:rPr>
        <w:t>4</w:t>
      </w:r>
      <w:r w:rsidR="00974E28" w:rsidRPr="00320DFF">
        <w:rPr>
          <w:rFonts w:ascii="Arial" w:hAnsi="Arial" w:cs="Arial"/>
          <w:sz w:val="22"/>
          <w:szCs w:val="22"/>
        </w:rPr>
        <w:t xml:space="preserve">) recommendations </w:t>
      </w:r>
      <w:r w:rsidR="00DE6116">
        <w:rPr>
          <w:rFonts w:ascii="Arial" w:hAnsi="Arial" w:cs="Arial"/>
          <w:sz w:val="22"/>
          <w:szCs w:val="22"/>
        </w:rPr>
        <w:t xml:space="preserve">for </w:t>
      </w:r>
      <w:r w:rsidR="00A80E64" w:rsidRPr="00320DFF">
        <w:rPr>
          <w:rFonts w:ascii="Arial" w:hAnsi="Arial" w:cs="Arial"/>
          <w:sz w:val="22"/>
          <w:szCs w:val="22"/>
        </w:rPr>
        <w:t xml:space="preserve">how future LCD efforts might engage and solicit insights from local stakeholders. </w:t>
      </w:r>
      <w:r w:rsidR="003C2D48" w:rsidRPr="00320DFF">
        <w:rPr>
          <w:rFonts w:ascii="Arial" w:hAnsi="Arial" w:cs="Arial"/>
          <w:sz w:val="22"/>
          <w:szCs w:val="22"/>
        </w:rPr>
        <w:t xml:space="preserve">We expect these interviews to last </w:t>
      </w:r>
      <w:r w:rsidR="00A86C0B" w:rsidRPr="00320DFF">
        <w:rPr>
          <w:rFonts w:ascii="Arial" w:hAnsi="Arial" w:cs="Arial"/>
          <w:sz w:val="22"/>
          <w:szCs w:val="22"/>
        </w:rPr>
        <w:t>no more than</w:t>
      </w:r>
      <w:r w:rsidR="003C2D48" w:rsidRPr="00320DFF">
        <w:rPr>
          <w:rFonts w:ascii="Arial" w:hAnsi="Arial" w:cs="Arial"/>
          <w:sz w:val="22"/>
          <w:szCs w:val="22"/>
        </w:rPr>
        <w:t xml:space="preserve"> one hour. </w:t>
      </w:r>
      <w:r w:rsidR="00974E28" w:rsidRPr="00320DFF">
        <w:rPr>
          <w:rFonts w:ascii="Arial" w:hAnsi="Arial" w:cs="Arial"/>
          <w:sz w:val="22"/>
          <w:szCs w:val="22"/>
        </w:rPr>
        <w:t xml:space="preserve">Through minimizing the length of interviews </w:t>
      </w:r>
      <w:r w:rsidR="00903BE5" w:rsidRPr="00320DFF">
        <w:rPr>
          <w:rFonts w:ascii="Arial" w:hAnsi="Arial" w:cs="Arial"/>
          <w:sz w:val="22"/>
          <w:szCs w:val="22"/>
        </w:rPr>
        <w:t xml:space="preserve">and providing flexibility of </w:t>
      </w:r>
      <w:r w:rsidR="00402812" w:rsidRPr="00320DFF">
        <w:rPr>
          <w:rFonts w:ascii="Arial" w:hAnsi="Arial" w:cs="Arial"/>
          <w:sz w:val="22"/>
          <w:szCs w:val="22"/>
        </w:rPr>
        <w:t xml:space="preserve">the </w:t>
      </w:r>
      <w:r w:rsidR="00457B27" w:rsidRPr="00320DFF">
        <w:rPr>
          <w:rFonts w:ascii="Arial" w:hAnsi="Arial" w:cs="Arial"/>
          <w:sz w:val="22"/>
          <w:szCs w:val="22"/>
        </w:rPr>
        <w:t xml:space="preserve">mode of </w:t>
      </w:r>
      <w:r w:rsidR="00903BE5" w:rsidRPr="00320DFF">
        <w:rPr>
          <w:rFonts w:ascii="Arial" w:hAnsi="Arial" w:cs="Arial"/>
          <w:sz w:val="22"/>
          <w:szCs w:val="22"/>
        </w:rPr>
        <w:t xml:space="preserve">information </w:t>
      </w:r>
      <w:r w:rsidR="00457B27" w:rsidRPr="00320DFF">
        <w:rPr>
          <w:rFonts w:ascii="Arial" w:hAnsi="Arial" w:cs="Arial"/>
          <w:sz w:val="22"/>
          <w:szCs w:val="22"/>
        </w:rPr>
        <w:t>collection</w:t>
      </w:r>
      <w:r w:rsidR="00903BE5" w:rsidRPr="00320DFF">
        <w:rPr>
          <w:rFonts w:ascii="Arial" w:hAnsi="Arial" w:cs="Arial"/>
          <w:sz w:val="22"/>
          <w:szCs w:val="22"/>
        </w:rPr>
        <w:t xml:space="preserve"> (a choice between semi-</w:t>
      </w:r>
      <w:r w:rsidR="003B4771" w:rsidRPr="00320DFF">
        <w:rPr>
          <w:rFonts w:ascii="Arial" w:hAnsi="Arial" w:cs="Arial"/>
          <w:sz w:val="22"/>
          <w:szCs w:val="22"/>
        </w:rPr>
        <w:t>structured</w:t>
      </w:r>
      <w:r w:rsidR="00903BE5" w:rsidRPr="00320DFF">
        <w:rPr>
          <w:rFonts w:ascii="Arial" w:hAnsi="Arial" w:cs="Arial"/>
          <w:sz w:val="22"/>
          <w:szCs w:val="22"/>
        </w:rPr>
        <w:t xml:space="preserve"> interviews conducted face-to-face or over the phone), time burden </w:t>
      </w:r>
      <w:r w:rsidR="00402812" w:rsidRPr="00320DFF">
        <w:rPr>
          <w:rFonts w:ascii="Arial" w:hAnsi="Arial" w:cs="Arial"/>
          <w:sz w:val="22"/>
          <w:szCs w:val="22"/>
        </w:rPr>
        <w:t>to</w:t>
      </w:r>
      <w:r w:rsidR="00903BE5" w:rsidRPr="00320DFF">
        <w:rPr>
          <w:rFonts w:ascii="Arial" w:hAnsi="Arial" w:cs="Arial"/>
          <w:sz w:val="22"/>
          <w:szCs w:val="22"/>
        </w:rPr>
        <w:t xml:space="preserve"> small business owners and entities will be minimized</w:t>
      </w:r>
      <w:r w:rsidR="00974E28" w:rsidRPr="00320DFF">
        <w:rPr>
          <w:rFonts w:ascii="Arial" w:hAnsi="Arial" w:cs="Arial"/>
          <w:sz w:val="22"/>
          <w:szCs w:val="22"/>
        </w:rPr>
        <w:t xml:space="preserve">. </w:t>
      </w:r>
    </w:p>
    <w:p w14:paraId="27756BA2" w14:textId="77777777" w:rsidR="00974E28" w:rsidRPr="00320DFF" w:rsidRDefault="00974E28" w:rsidP="00974E28">
      <w:pPr>
        <w:rPr>
          <w:rFonts w:ascii="Arial" w:hAnsi="Arial" w:cs="Arial"/>
          <w:sz w:val="22"/>
          <w:szCs w:val="22"/>
        </w:rPr>
      </w:pPr>
    </w:p>
    <w:p w14:paraId="3913BB96" w14:textId="77777777" w:rsidR="00974E28" w:rsidRPr="00320DFF" w:rsidRDefault="00974E28" w:rsidP="00974E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320DFF">
        <w:rPr>
          <w:rFonts w:ascii="Arial" w:hAnsi="Arial" w:cs="Arial"/>
          <w:b/>
          <w:bCs/>
          <w:color w:val="3366FF"/>
          <w:sz w:val="22"/>
          <w:szCs w:val="22"/>
        </w:rPr>
        <w:t>6.</w:t>
      </w:r>
      <w:r w:rsidRPr="00320DFF">
        <w:rPr>
          <w:rFonts w:ascii="Arial" w:hAnsi="Arial" w:cs="Arial"/>
          <w:b/>
          <w:bCs/>
          <w:color w:val="3366FF"/>
          <w:sz w:val="22"/>
          <w:szCs w:val="22"/>
        </w:rPr>
        <w:tab/>
        <w:t>Describe the consequence to Federal program or policy activities if the collection were not conducted or is conducted less frequently, as well as any technical or legal obstacles to reducing burden</w:t>
      </w:r>
      <w:r w:rsidRPr="00320DFF">
        <w:rPr>
          <w:rFonts w:ascii="Arial" w:hAnsi="Arial" w:cs="Arial"/>
          <w:b/>
          <w:bCs/>
          <w:sz w:val="22"/>
          <w:szCs w:val="22"/>
        </w:rPr>
        <w:t>.</w:t>
      </w:r>
    </w:p>
    <w:p w14:paraId="45104667" w14:textId="77777777" w:rsidR="00974E28" w:rsidRPr="00320DFF" w:rsidRDefault="00974E28" w:rsidP="00974E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C69C040" w14:textId="33B089E3" w:rsidR="00974E28" w:rsidRPr="00320DFF" w:rsidRDefault="00DD2C80" w:rsidP="00AE30F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320DFF">
        <w:rPr>
          <w:rFonts w:ascii="Arial" w:hAnsi="Arial" w:cs="Arial"/>
          <w:sz w:val="22"/>
          <w:szCs w:val="22"/>
        </w:rPr>
        <w:t>This information collection is intended to enhance the LCD community of practice’s ability to develop conservation de</w:t>
      </w:r>
      <w:r w:rsidR="00304B6D" w:rsidRPr="00320DFF">
        <w:rPr>
          <w:rFonts w:ascii="Arial" w:hAnsi="Arial" w:cs="Arial"/>
          <w:sz w:val="22"/>
          <w:szCs w:val="22"/>
        </w:rPr>
        <w:t xml:space="preserve">signs with the greatest utility, </w:t>
      </w:r>
      <w:r w:rsidRPr="00320DFF">
        <w:rPr>
          <w:rFonts w:ascii="Arial" w:hAnsi="Arial" w:cs="Arial"/>
          <w:sz w:val="22"/>
          <w:szCs w:val="22"/>
        </w:rPr>
        <w:t>appeal</w:t>
      </w:r>
      <w:r w:rsidR="00304B6D" w:rsidRPr="00320DFF">
        <w:rPr>
          <w:rFonts w:ascii="Arial" w:hAnsi="Arial" w:cs="Arial"/>
          <w:sz w:val="22"/>
          <w:szCs w:val="22"/>
        </w:rPr>
        <w:t>, and accountability</w:t>
      </w:r>
      <w:r w:rsidRPr="00320DFF">
        <w:rPr>
          <w:rFonts w:ascii="Arial" w:hAnsi="Arial" w:cs="Arial"/>
          <w:sz w:val="22"/>
          <w:szCs w:val="22"/>
        </w:rPr>
        <w:t xml:space="preserve"> to local stakeholders</w:t>
      </w:r>
      <w:r w:rsidR="00402812" w:rsidRPr="00320DFF">
        <w:rPr>
          <w:rFonts w:ascii="Arial" w:hAnsi="Arial" w:cs="Arial"/>
          <w:sz w:val="22"/>
          <w:szCs w:val="22"/>
        </w:rPr>
        <w:t xml:space="preserve">, including </w:t>
      </w:r>
      <w:r w:rsidR="003B4771" w:rsidRPr="00320DFF">
        <w:rPr>
          <w:rFonts w:ascii="Arial" w:hAnsi="Arial" w:cs="Arial"/>
          <w:sz w:val="22"/>
          <w:szCs w:val="22"/>
        </w:rPr>
        <w:t xml:space="preserve">intended </w:t>
      </w:r>
      <w:r w:rsidR="00402812" w:rsidRPr="00320DFF">
        <w:rPr>
          <w:rFonts w:ascii="Arial" w:hAnsi="Arial" w:cs="Arial"/>
          <w:sz w:val="22"/>
          <w:szCs w:val="22"/>
        </w:rPr>
        <w:t>end-users of LCD products</w:t>
      </w:r>
      <w:r w:rsidRPr="00320DFF">
        <w:rPr>
          <w:rFonts w:ascii="Arial" w:hAnsi="Arial" w:cs="Arial"/>
          <w:sz w:val="22"/>
          <w:szCs w:val="22"/>
        </w:rPr>
        <w:t xml:space="preserve">. </w:t>
      </w:r>
      <w:r w:rsidRPr="00320DFF">
        <w:rPr>
          <w:rFonts w:ascii="Arial" w:hAnsi="Arial" w:cs="Arial"/>
          <w:sz w:val="22"/>
          <w:szCs w:val="22"/>
          <w:shd w:val="clear" w:color="auto" w:fill="FFFFFF"/>
        </w:rPr>
        <w:t xml:space="preserve">Lacking systematic assessments, questions remain as to what, </w:t>
      </w:r>
      <w:r w:rsidRPr="00320DFF">
        <w:rPr>
          <w:rFonts w:ascii="Arial" w:hAnsi="Arial" w:cs="Arial"/>
          <w:sz w:val="22"/>
          <w:szCs w:val="22"/>
        </w:rPr>
        <w:t xml:space="preserve">when, and where social data (including information related to the values, interests, and knowledge of local stakeholders) and </w:t>
      </w:r>
      <w:r w:rsidR="00B07468" w:rsidRPr="00320DFF">
        <w:rPr>
          <w:rFonts w:ascii="Arial" w:hAnsi="Arial" w:cs="Arial"/>
          <w:sz w:val="22"/>
          <w:szCs w:val="22"/>
        </w:rPr>
        <w:t xml:space="preserve">stakeholder </w:t>
      </w:r>
      <w:r w:rsidRPr="00320DFF">
        <w:rPr>
          <w:rFonts w:ascii="Arial" w:hAnsi="Arial" w:cs="Arial"/>
          <w:sz w:val="22"/>
          <w:szCs w:val="22"/>
        </w:rPr>
        <w:t xml:space="preserve">engagement (meaning the direct participation of </w:t>
      </w:r>
      <w:r w:rsidR="00F16C70" w:rsidRPr="00320DFF">
        <w:rPr>
          <w:rFonts w:ascii="Arial" w:hAnsi="Arial" w:cs="Arial"/>
          <w:sz w:val="22"/>
          <w:szCs w:val="22"/>
        </w:rPr>
        <w:t xml:space="preserve">local </w:t>
      </w:r>
      <w:r w:rsidRPr="00320DFF">
        <w:rPr>
          <w:rFonts w:ascii="Arial" w:hAnsi="Arial" w:cs="Arial"/>
          <w:sz w:val="22"/>
          <w:szCs w:val="22"/>
        </w:rPr>
        <w:t>stakeholders in information sharing and decision making) would be most valuable</w:t>
      </w:r>
      <w:r w:rsidR="00F16C70" w:rsidRPr="00320DFF">
        <w:rPr>
          <w:rFonts w:ascii="Arial" w:hAnsi="Arial" w:cs="Arial"/>
          <w:sz w:val="22"/>
          <w:szCs w:val="22"/>
        </w:rPr>
        <w:t xml:space="preserve"> </w:t>
      </w:r>
      <w:r w:rsidRPr="00320DFF">
        <w:rPr>
          <w:rFonts w:ascii="Arial" w:hAnsi="Arial" w:cs="Arial"/>
          <w:sz w:val="22"/>
          <w:szCs w:val="22"/>
        </w:rPr>
        <w:t>in LCD processes.</w:t>
      </w:r>
      <w:r w:rsidRPr="00320DFF">
        <w:rPr>
          <w:rFonts w:ascii="Arial" w:hAnsi="Arial" w:cs="Arial"/>
          <w:sz w:val="22"/>
          <w:szCs w:val="22"/>
          <w:shd w:val="clear" w:color="auto" w:fill="FFFFFF"/>
        </w:rPr>
        <w:t xml:space="preserve"> </w:t>
      </w:r>
      <w:r w:rsidR="00974E28" w:rsidRPr="00320DFF">
        <w:rPr>
          <w:rFonts w:ascii="Arial" w:hAnsi="Arial" w:cs="Arial"/>
          <w:sz w:val="22"/>
          <w:szCs w:val="22"/>
        </w:rPr>
        <w:t>Without this information collection, there would</w:t>
      </w:r>
      <w:r w:rsidR="00304B6D" w:rsidRPr="00320DFF">
        <w:rPr>
          <w:rFonts w:ascii="Arial" w:hAnsi="Arial" w:cs="Arial"/>
          <w:sz w:val="22"/>
          <w:szCs w:val="22"/>
        </w:rPr>
        <w:t xml:space="preserve"> </w:t>
      </w:r>
      <w:r w:rsidR="00974E28" w:rsidRPr="00320DFF">
        <w:rPr>
          <w:rFonts w:ascii="Arial" w:hAnsi="Arial" w:cs="Arial"/>
          <w:sz w:val="22"/>
          <w:szCs w:val="22"/>
        </w:rPr>
        <w:t xml:space="preserve">remain significant gaps in </w:t>
      </w:r>
      <w:r w:rsidR="00AE30F5" w:rsidRPr="00320DFF">
        <w:rPr>
          <w:rFonts w:ascii="Arial" w:hAnsi="Arial" w:cs="Arial"/>
          <w:sz w:val="22"/>
          <w:szCs w:val="22"/>
        </w:rPr>
        <w:t>the LCD community’s knowledge</w:t>
      </w:r>
      <w:r w:rsidRPr="00320DFF">
        <w:rPr>
          <w:rFonts w:ascii="Arial" w:hAnsi="Arial" w:cs="Arial"/>
          <w:sz w:val="22"/>
          <w:szCs w:val="22"/>
        </w:rPr>
        <w:t xml:space="preserve"> </w:t>
      </w:r>
      <w:r w:rsidR="00AE30F5" w:rsidRPr="00320DFF">
        <w:rPr>
          <w:rFonts w:ascii="Arial" w:hAnsi="Arial" w:cs="Arial"/>
          <w:sz w:val="22"/>
          <w:szCs w:val="22"/>
        </w:rPr>
        <w:t>of best practices for developing LCD and promoting the implementation of planning and management efforts that help meet landscape-level conservation priorities.</w:t>
      </w:r>
      <w:r w:rsidRPr="00320DFF">
        <w:rPr>
          <w:rFonts w:ascii="Arial" w:hAnsi="Arial" w:cs="Arial"/>
          <w:sz w:val="22"/>
          <w:szCs w:val="22"/>
        </w:rPr>
        <w:t xml:space="preserve"> </w:t>
      </w:r>
    </w:p>
    <w:p w14:paraId="5EAEF6FF" w14:textId="77777777" w:rsidR="00974E28" w:rsidRPr="00320DFF" w:rsidRDefault="00974E28" w:rsidP="00974E28">
      <w:pPr>
        <w:rPr>
          <w:rFonts w:ascii="Arial" w:hAnsi="Arial" w:cs="Arial"/>
          <w:sz w:val="22"/>
          <w:szCs w:val="22"/>
        </w:rPr>
      </w:pPr>
    </w:p>
    <w:p w14:paraId="70299355" w14:textId="77777777" w:rsidR="00974E28" w:rsidRPr="00320DFF" w:rsidRDefault="00974E28" w:rsidP="00974E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color w:val="3366FF"/>
          <w:sz w:val="22"/>
          <w:szCs w:val="22"/>
        </w:rPr>
      </w:pPr>
      <w:r w:rsidRPr="00320DFF">
        <w:rPr>
          <w:rFonts w:ascii="Arial" w:hAnsi="Arial" w:cs="Arial"/>
          <w:b/>
          <w:bCs/>
          <w:sz w:val="22"/>
          <w:szCs w:val="22"/>
        </w:rPr>
        <w:t>7.</w:t>
      </w:r>
      <w:r w:rsidRPr="00320DFF">
        <w:rPr>
          <w:rFonts w:ascii="Arial" w:hAnsi="Arial" w:cs="Arial"/>
          <w:b/>
          <w:bCs/>
          <w:sz w:val="22"/>
          <w:szCs w:val="22"/>
        </w:rPr>
        <w:tab/>
      </w:r>
      <w:r w:rsidRPr="00320DFF">
        <w:rPr>
          <w:rFonts w:ascii="Arial" w:hAnsi="Arial" w:cs="Arial"/>
          <w:b/>
          <w:bCs/>
          <w:color w:val="3366FF"/>
          <w:sz w:val="22"/>
          <w:szCs w:val="22"/>
        </w:rPr>
        <w:t>Explain any special circumstances that would cause an information collection to be conducted in a manner:</w:t>
      </w:r>
    </w:p>
    <w:p w14:paraId="06060C55" w14:textId="77777777" w:rsidR="00974E28" w:rsidRPr="00320DFF" w:rsidRDefault="00974E28" w:rsidP="00974E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color w:val="3366FF"/>
          <w:sz w:val="22"/>
          <w:szCs w:val="22"/>
        </w:rPr>
      </w:pPr>
      <w:r w:rsidRPr="00320DFF">
        <w:rPr>
          <w:rFonts w:ascii="Arial" w:hAnsi="Arial" w:cs="Arial"/>
          <w:b/>
          <w:bCs/>
          <w:color w:val="3366FF"/>
          <w:sz w:val="22"/>
          <w:szCs w:val="22"/>
        </w:rPr>
        <w:tab/>
        <w:t>*</w:t>
      </w:r>
      <w:r w:rsidRPr="00320DFF">
        <w:rPr>
          <w:rFonts w:ascii="Arial" w:hAnsi="Arial" w:cs="Arial"/>
          <w:b/>
          <w:bCs/>
          <w:color w:val="3366FF"/>
          <w:sz w:val="22"/>
          <w:szCs w:val="22"/>
        </w:rPr>
        <w:tab/>
        <w:t>requiring respondents to report information to the agency more often than quarterly;</w:t>
      </w:r>
    </w:p>
    <w:p w14:paraId="3113D473" w14:textId="77777777" w:rsidR="00974E28" w:rsidRPr="00320DFF" w:rsidRDefault="00974E28" w:rsidP="00974E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color w:val="3366FF"/>
          <w:sz w:val="22"/>
          <w:szCs w:val="22"/>
        </w:rPr>
      </w:pPr>
      <w:r w:rsidRPr="00320DFF">
        <w:rPr>
          <w:rFonts w:ascii="Arial" w:hAnsi="Arial" w:cs="Arial"/>
          <w:b/>
          <w:bCs/>
          <w:color w:val="3366FF"/>
          <w:sz w:val="22"/>
          <w:szCs w:val="22"/>
        </w:rPr>
        <w:tab/>
        <w:t>*</w:t>
      </w:r>
      <w:r w:rsidRPr="00320DFF">
        <w:rPr>
          <w:rFonts w:ascii="Arial" w:hAnsi="Arial" w:cs="Arial"/>
          <w:b/>
          <w:bCs/>
          <w:color w:val="3366FF"/>
          <w:sz w:val="22"/>
          <w:szCs w:val="22"/>
        </w:rPr>
        <w:tab/>
        <w:t>requiring respondents to prepare a written response to a collection of information in fewer than 30 days after receipt of it;</w:t>
      </w:r>
    </w:p>
    <w:p w14:paraId="60CA02C3" w14:textId="77777777" w:rsidR="00974E28" w:rsidRPr="00320DFF" w:rsidRDefault="00974E28" w:rsidP="00974E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color w:val="3366FF"/>
          <w:sz w:val="22"/>
          <w:szCs w:val="22"/>
        </w:rPr>
      </w:pPr>
      <w:r w:rsidRPr="00320DFF">
        <w:rPr>
          <w:rFonts w:ascii="Arial" w:hAnsi="Arial" w:cs="Arial"/>
          <w:b/>
          <w:bCs/>
          <w:color w:val="3366FF"/>
          <w:sz w:val="22"/>
          <w:szCs w:val="22"/>
        </w:rPr>
        <w:tab/>
        <w:t>*</w:t>
      </w:r>
      <w:r w:rsidRPr="00320DFF">
        <w:rPr>
          <w:rFonts w:ascii="Arial" w:hAnsi="Arial" w:cs="Arial"/>
          <w:b/>
          <w:bCs/>
          <w:color w:val="3366FF"/>
          <w:sz w:val="22"/>
          <w:szCs w:val="22"/>
        </w:rPr>
        <w:tab/>
        <w:t>requiring respondents to submit more than an original and two copies of any document;</w:t>
      </w:r>
    </w:p>
    <w:p w14:paraId="40D8DB84" w14:textId="77777777" w:rsidR="00974E28" w:rsidRPr="00320DFF" w:rsidRDefault="00974E28" w:rsidP="00974E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color w:val="3366FF"/>
          <w:sz w:val="22"/>
          <w:szCs w:val="22"/>
        </w:rPr>
      </w:pPr>
      <w:r w:rsidRPr="00320DFF">
        <w:rPr>
          <w:rFonts w:ascii="Arial" w:hAnsi="Arial" w:cs="Arial"/>
          <w:b/>
          <w:bCs/>
          <w:color w:val="3366FF"/>
          <w:sz w:val="22"/>
          <w:szCs w:val="22"/>
        </w:rPr>
        <w:tab/>
        <w:t>*</w:t>
      </w:r>
      <w:r w:rsidRPr="00320DFF">
        <w:rPr>
          <w:rFonts w:ascii="Arial" w:hAnsi="Arial" w:cs="Arial"/>
          <w:b/>
          <w:bCs/>
          <w:color w:val="3366FF"/>
          <w:sz w:val="22"/>
          <w:szCs w:val="22"/>
        </w:rPr>
        <w:tab/>
        <w:t>requiring respondents to retain records, other than health, medical, government contract, grant-in-aid, or tax records, for more than three years;</w:t>
      </w:r>
    </w:p>
    <w:p w14:paraId="5A6A2746" w14:textId="77777777" w:rsidR="00974E28" w:rsidRPr="00320DFF" w:rsidRDefault="00974E28" w:rsidP="00974E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color w:val="3366FF"/>
          <w:sz w:val="22"/>
          <w:szCs w:val="22"/>
        </w:rPr>
      </w:pPr>
      <w:r w:rsidRPr="00320DFF">
        <w:rPr>
          <w:rFonts w:ascii="Arial" w:hAnsi="Arial" w:cs="Arial"/>
          <w:b/>
          <w:bCs/>
          <w:color w:val="3366FF"/>
          <w:sz w:val="22"/>
          <w:szCs w:val="22"/>
        </w:rPr>
        <w:tab/>
        <w:t>*</w:t>
      </w:r>
      <w:r w:rsidRPr="00320DFF">
        <w:rPr>
          <w:rFonts w:ascii="Arial" w:hAnsi="Arial" w:cs="Arial"/>
          <w:b/>
          <w:bCs/>
          <w:color w:val="3366FF"/>
          <w:sz w:val="22"/>
          <w:szCs w:val="22"/>
        </w:rPr>
        <w:tab/>
        <w:t>in connection with a statistical survey, that is not designed to produce valid and reliable results that can be generalized to the universe of study;</w:t>
      </w:r>
    </w:p>
    <w:p w14:paraId="35719DD8" w14:textId="77777777" w:rsidR="00974E28" w:rsidRPr="00320DFF" w:rsidRDefault="00974E28" w:rsidP="00974E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color w:val="3366FF"/>
          <w:sz w:val="22"/>
          <w:szCs w:val="22"/>
        </w:rPr>
      </w:pPr>
      <w:r w:rsidRPr="00320DFF">
        <w:rPr>
          <w:rFonts w:ascii="Arial" w:hAnsi="Arial" w:cs="Arial"/>
          <w:b/>
          <w:bCs/>
          <w:color w:val="3366FF"/>
          <w:sz w:val="22"/>
          <w:szCs w:val="22"/>
        </w:rPr>
        <w:tab/>
        <w:t>*</w:t>
      </w:r>
      <w:r w:rsidRPr="00320DFF">
        <w:rPr>
          <w:rFonts w:ascii="Arial" w:hAnsi="Arial" w:cs="Arial"/>
          <w:b/>
          <w:bCs/>
          <w:color w:val="3366FF"/>
          <w:sz w:val="22"/>
          <w:szCs w:val="22"/>
        </w:rPr>
        <w:tab/>
        <w:t>requiring the use of a statistical data classification that has not been reviewed and approved by OMB;</w:t>
      </w:r>
    </w:p>
    <w:p w14:paraId="62C13325" w14:textId="77777777" w:rsidR="00974E28" w:rsidRPr="00320DFF" w:rsidRDefault="00974E28" w:rsidP="00974E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color w:val="3366FF"/>
          <w:sz w:val="22"/>
          <w:szCs w:val="22"/>
        </w:rPr>
      </w:pPr>
      <w:r w:rsidRPr="00320DFF">
        <w:rPr>
          <w:rFonts w:ascii="Arial" w:hAnsi="Arial" w:cs="Arial"/>
          <w:b/>
          <w:bCs/>
          <w:color w:val="3366FF"/>
          <w:sz w:val="22"/>
          <w:szCs w:val="22"/>
        </w:rPr>
        <w:tab/>
        <w:t>*</w:t>
      </w:r>
      <w:r w:rsidRPr="00320DFF">
        <w:rPr>
          <w:rFonts w:ascii="Arial" w:hAnsi="Arial" w:cs="Arial"/>
          <w:b/>
          <w:bCs/>
          <w:color w:val="3366FF"/>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8D3FDD1" w14:textId="77777777" w:rsidR="00974E28" w:rsidRPr="00320DFF" w:rsidRDefault="00974E28" w:rsidP="00974E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color w:val="3366FF"/>
          <w:sz w:val="22"/>
          <w:szCs w:val="22"/>
        </w:rPr>
      </w:pPr>
      <w:r w:rsidRPr="00320DFF">
        <w:rPr>
          <w:rFonts w:ascii="Arial" w:hAnsi="Arial" w:cs="Arial"/>
          <w:b/>
          <w:bCs/>
          <w:color w:val="3366FF"/>
          <w:sz w:val="22"/>
          <w:szCs w:val="22"/>
        </w:rPr>
        <w:tab/>
        <w:t>*</w:t>
      </w:r>
      <w:r w:rsidRPr="00320DFF">
        <w:rPr>
          <w:rFonts w:ascii="Arial" w:hAnsi="Arial" w:cs="Arial"/>
          <w:b/>
          <w:bCs/>
          <w:color w:val="3366FF"/>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67BCF990" w14:textId="77777777" w:rsidR="00974E28" w:rsidRPr="00320DFF" w:rsidRDefault="00974E28" w:rsidP="00974E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14:paraId="57BF03D2" w14:textId="4D87DECD" w:rsidR="00974E28" w:rsidRPr="00320DFF" w:rsidRDefault="00974E28" w:rsidP="00974E2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320DFF">
        <w:rPr>
          <w:rFonts w:ascii="Arial" w:hAnsi="Arial" w:cs="Arial"/>
          <w:sz w:val="22"/>
          <w:szCs w:val="22"/>
        </w:rPr>
        <w:t>There are no circumstances that require us to collect this information in a manner that is inconsistent with OMB guidelines.</w:t>
      </w:r>
    </w:p>
    <w:p w14:paraId="38AFB0E0" w14:textId="77777777" w:rsidR="00974E28" w:rsidRPr="00320DFF" w:rsidRDefault="00974E28" w:rsidP="00974E28">
      <w:pPr>
        <w:rPr>
          <w:rFonts w:ascii="Arial" w:hAnsi="Arial" w:cs="Arial"/>
          <w:sz w:val="22"/>
          <w:szCs w:val="22"/>
        </w:rPr>
      </w:pPr>
    </w:p>
    <w:p w14:paraId="4C289F0B" w14:textId="77777777" w:rsidR="00DD2C80" w:rsidRPr="00320DFF" w:rsidRDefault="00DD2C80" w:rsidP="00DD2C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color w:val="3366FF"/>
          <w:sz w:val="22"/>
          <w:szCs w:val="22"/>
        </w:rPr>
      </w:pPr>
      <w:r w:rsidRPr="00320DFF">
        <w:rPr>
          <w:rFonts w:ascii="Arial" w:hAnsi="Arial" w:cs="Arial"/>
          <w:b/>
          <w:bCs/>
          <w:color w:val="3366FF"/>
          <w:sz w:val="22"/>
          <w:szCs w:val="22"/>
        </w:rPr>
        <w:t>8.</w:t>
      </w:r>
      <w:r w:rsidRPr="00320DFF">
        <w:rPr>
          <w:rFonts w:ascii="Arial" w:hAnsi="Arial" w:cs="Arial"/>
          <w:b/>
          <w:bCs/>
          <w:color w:val="3366FF"/>
          <w:sz w:val="22"/>
          <w:szCs w:val="22"/>
        </w:rPr>
        <w:tab/>
        <w:t xml:space="preserve">If applicable, provide the date and page number of publication in the Federal Register of the agency's notice, required by 5 CFR 1320.8(d), soliciting comments on the information collection prior to submission to OMB.  Summarize public comments received in response to that notice (or in response to a PRA statement) and describe actions taken by the agency in response to these comments.  </w:t>
      </w:r>
    </w:p>
    <w:p w14:paraId="4D6A4502" w14:textId="77777777" w:rsidR="00DD2C80" w:rsidRPr="00320DFF" w:rsidRDefault="00DD2C80" w:rsidP="00DD2C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Cs/>
          <w:color w:val="3366FF"/>
          <w:sz w:val="22"/>
          <w:szCs w:val="22"/>
        </w:rPr>
      </w:pPr>
    </w:p>
    <w:p w14:paraId="00E639AB" w14:textId="77777777" w:rsidR="00DD2C80" w:rsidRPr="00320DFF" w:rsidRDefault="00DD2C80" w:rsidP="00DD2C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r w:rsidRPr="00320DFF">
        <w:rPr>
          <w:rFonts w:ascii="Arial" w:hAnsi="Arial" w:cs="Arial"/>
          <w:b/>
          <w:bCs/>
          <w:color w:val="3366FF"/>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320DFF">
        <w:rPr>
          <w:rFonts w:ascii="Arial" w:hAnsi="Arial" w:cs="Arial"/>
          <w:b/>
          <w:bCs/>
          <w:sz w:val="22"/>
          <w:szCs w:val="22"/>
        </w:rPr>
        <w:t xml:space="preserve">.  </w:t>
      </w:r>
    </w:p>
    <w:p w14:paraId="1C217F98" w14:textId="77777777" w:rsidR="00DD2C80" w:rsidRPr="00320DFF" w:rsidRDefault="00DD2C80" w:rsidP="00974E28">
      <w:pPr>
        <w:rPr>
          <w:rFonts w:ascii="Arial" w:hAnsi="Arial" w:cs="Arial"/>
          <w:sz w:val="22"/>
          <w:szCs w:val="22"/>
        </w:rPr>
      </w:pPr>
    </w:p>
    <w:p w14:paraId="7A3C21FC" w14:textId="2F7B36C2" w:rsidR="00F15634" w:rsidRPr="00320DFF" w:rsidRDefault="00F15634">
      <w:pPr>
        <w:rPr>
          <w:rFonts w:ascii="Arial" w:hAnsi="Arial" w:cs="Arial"/>
          <w:color w:val="222222"/>
          <w:sz w:val="22"/>
          <w:szCs w:val="22"/>
          <w:shd w:val="clear" w:color="auto" w:fill="FFFFFF"/>
        </w:rPr>
      </w:pPr>
      <w:r w:rsidRPr="00320DFF">
        <w:rPr>
          <w:rFonts w:ascii="Arial" w:hAnsi="Arial" w:cs="Arial"/>
          <w:bCs/>
          <w:sz w:val="22"/>
          <w:szCs w:val="22"/>
        </w:rPr>
        <w:t>On May 19, 2016, we published in the Federal Register (</w:t>
      </w:r>
      <w:r w:rsidR="00F16C70" w:rsidRPr="00320DFF">
        <w:rPr>
          <w:rFonts w:ascii="Arial" w:hAnsi="Arial" w:cs="Arial"/>
          <w:color w:val="363636"/>
          <w:sz w:val="22"/>
          <w:szCs w:val="22"/>
        </w:rPr>
        <w:t xml:space="preserve">1018-XXXX; Document Citation </w:t>
      </w:r>
      <w:hyperlink r:id="rId9" w:history="1">
        <w:r w:rsidR="00F16C70" w:rsidRPr="00320DFF">
          <w:rPr>
            <w:rStyle w:val="Hyperlink"/>
            <w:rFonts w:ascii="Arial" w:hAnsi="Arial" w:cs="Arial"/>
            <w:sz w:val="22"/>
            <w:szCs w:val="22"/>
          </w:rPr>
          <w:t>81 FR 31654</w:t>
        </w:r>
      </w:hyperlink>
      <w:r w:rsidRPr="00320DFF">
        <w:rPr>
          <w:rFonts w:ascii="Arial" w:hAnsi="Arial" w:cs="Arial"/>
          <w:bCs/>
          <w:sz w:val="22"/>
          <w:szCs w:val="22"/>
        </w:rPr>
        <w:t xml:space="preserve">) a notice of our intent to request that OMB approve this information collection.  In that notice, we solicited comments for 60 days, ending on </w:t>
      </w:r>
      <w:r w:rsidR="005E561E" w:rsidRPr="00320DFF">
        <w:rPr>
          <w:rFonts w:ascii="Arial" w:hAnsi="Arial" w:cs="Arial"/>
          <w:bCs/>
          <w:sz w:val="22"/>
          <w:szCs w:val="22"/>
        </w:rPr>
        <w:t>July</w:t>
      </w:r>
      <w:r w:rsidRPr="00320DFF">
        <w:rPr>
          <w:rFonts w:ascii="Arial" w:hAnsi="Arial" w:cs="Arial"/>
          <w:bCs/>
          <w:sz w:val="22"/>
          <w:szCs w:val="22"/>
        </w:rPr>
        <w:t xml:space="preserve"> 18, 201</w:t>
      </w:r>
      <w:r w:rsidR="005E561E" w:rsidRPr="00320DFF">
        <w:rPr>
          <w:rFonts w:ascii="Arial" w:hAnsi="Arial" w:cs="Arial"/>
          <w:bCs/>
          <w:sz w:val="22"/>
          <w:szCs w:val="22"/>
        </w:rPr>
        <w:t>6</w:t>
      </w:r>
      <w:r w:rsidRPr="00320DFF">
        <w:rPr>
          <w:rFonts w:ascii="Arial" w:hAnsi="Arial" w:cs="Arial"/>
          <w:bCs/>
          <w:sz w:val="22"/>
          <w:szCs w:val="22"/>
        </w:rPr>
        <w:t xml:space="preserve">.  We received </w:t>
      </w:r>
      <w:r w:rsidR="00670179">
        <w:rPr>
          <w:rFonts w:ascii="Arial" w:hAnsi="Arial" w:cs="Arial"/>
          <w:bCs/>
          <w:sz w:val="22"/>
          <w:szCs w:val="22"/>
        </w:rPr>
        <w:t xml:space="preserve">two </w:t>
      </w:r>
      <w:r w:rsidRPr="00320DFF">
        <w:rPr>
          <w:rFonts w:ascii="Arial" w:hAnsi="Arial" w:cs="Arial"/>
          <w:bCs/>
          <w:sz w:val="22"/>
          <w:szCs w:val="22"/>
        </w:rPr>
        <w:t>comments</w:t>
      </w:r>
      <w:r w:rsidR="00E0526C">
        <w:rPr>
          <w:rFonts w:ascii="Arial" w:hAnsi="Arial" w:cs="Arial"/>
          <w:bCs/>
          <w:sz w:val="22"/>
          <w:szCs w:val="22"/>
        </w:rPr>
        <w:t xml:space="preserve"> </w:t>
      </w:r>
      <w:r w:rsidR="00670179">
        <w:rPr>
          <w:rFonts w:ascii="Arial" w:hAnsi="Arial" w:cs="Arial"/>
          <w:bCs/>
          <w:sz w:val="22"/>
          <w:szCs w:val="22"/>
        </w:rPr>
        <w:t>in which</w:t>
      </w:r>
      <w:r w:rsidR="00E0526C">
        <w:rPr>
          <w:rFonts w:ascii="Arial" w:hAnsi="Arial" w:cs="Arial"/>
          <w:bCs/>
          <w:sz w:val="22"/>
          <w:szCs w:val="22"/>
        </w:rPr>
        <w:t xml:space="preserve"> t</w:t>
      </w:r>
      <w:r w:rsidRPr="00320DFF">
        <w:rPr>
          <w:rFonts w:ascii="Arial" w:hAnsi="Arial" w:cs="Arial"/>
          <w:color w:val="222222"/>
          <w:sz w:val="22"/>
          <w:szCs w:val="22"/>
          <w:shd w:val="clear" w:color="auto" w:fill="FFFFFF"/>
        </w:rPr>
        <w:t xml:space="preserve">he commenter objected to the collection of this information, but did not </w:t>
      </w:r>
      <w:r w:rsidR="00670179">
        <w:rPr>
          <w:rFonts w:ascii="Arial" w:hAnsi="Arial" w:cs="Arial"/>
          <w:color w:val="222222"/>
          <w:sz w:val="22"/>
          <w:szCs w:val="22"/>
          <w:shd w:val="clear" w:color="auto" w:fill="FFFFFF"/>
        </w:rPr>
        <w:t xml:space="preserve">specifically </w:t>
      </w:r>
      <w:r w:rsidRPr="00320DFF">
        <w:rPr>
          <w:rFonts w:ascii="Arial" w:hAnsi="Arial" w:cs="Arial"/>
          <w:color w:val="222222"/>
          <w:sz w:val="22"/>
          <w:szCs w:val="22"/>
          <w:shd w:val="clear" w:color="auto" w:fill="FFFFFF"/>
        </w:rPr>
        <w:t>address the information collection requirements.  We did not make any changes to our requirements as a result of th</w:t>
      </w:r>
      <w:r w:rsidR="00670179">
        <w:rPr>
          <w:rFonts w:ascii="Arial" w:hAnsi="Arial" w:cs="Arial"/>
          <w:color w:val="222222"/>
          <w:sz w:val="22"/>
          <w:szCs w:val="22"/>
          <w:shd w:val="clear" w:color="auto" w:fill="FFFFFF"/>
        </w:rPr>
        <w:t>ese</w:t>
      </w:r>
      <w:r w:rsidRPr="00320DFF">
        <w:rPr>
          <w:rFonts w:ascii="Arial" w:hAnsi="Arial" w:cs="Arial"/>
          <w:color w:val="222222"/>
          <w:sz w:val="22"/>
          <w:szCs w:val="22"/>
          <w:shd w:val="clear" w:color="auto" w:fill="FFFFFF"/>
        </w:rPr>
        <w:t xml:space="preserve"> comment</w:t>
      </w:r>
      <w:r w:rsidR="00670179">
        <w:rPr>
          <w:rFonts w:ascii="Arial" w:hAnsi="Arial" w:cs="Arial"/>
          <w:color w:val="222222"/>
          <w:sz w:val="22"/>
          <w:szCs w:val="22"/>
          <w:shd w:val="clear" w:color="auto" w:fill="FFFFFF"/>
        </w:rPr>
        <w:t>s</w:t>
      </w:r>
      <w:r w:rsidRPr="00320DFF">
        <w:rPr>
          <w:rFonts w:ascii="Arial" w:hAnsi="Arial" w:cs="Arial"/>
          <w:color w:val="222222"/>
          <w:sz w:val="22"/>
          <w:szCs w:val="22"/>
          <w:shd w:val="clear" w:color="auto" w:fill="FFFFFF"/>
        </w:rPr>
        <w:t>.</w:t>
      </w:r>
    </w:p>
    <w:p w14:paraId="2E48E369" w14:textId="3F524FEC" w:rsidR="00DD2C80" w:rsidRPr="00320DFF" w:rsidRDefault="00DD2C80" w:rsidP="00974E28">
      <w:pPr>
        <w:rPr>
          <w:rFonts w:ascii="Arial" w:hAnsi="Arial" w:cs="Arial"/>
          <w:color w:val="3366FF"/>
          <w:sz w:val="22"/>
          <w:szCs w:val="22"/>
        </w:rPr>
      </w:pPr>
    </w:p>
    <w:p w14:paraId="48B2E5CF" w14:textId="77777777" w:rsidR="00DD2C80" w:rsidRPr="00320DFF" w:rsidRDefault="00DD2C80" w:rsidP="00DD2C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color w:val="3366FF"/>
          <w:sz w:val="22"/>
          <w:szCs w:val="22"/>
        </w:rPr>
      </w:pPr>
      <w:r w:rsidRPr="00320DFF">
        <w:rPr>
          <w:rFonts w:ascii="Arial" w:hAnsi="Arial" w:cs="Arial"/>
          <w:b/>
          <w:bCs/>
          <w:color w:val="3366FF"/>
          <w:sz w:val="22"/>
          <w:szCs w:val="22"/>
        </w:rPr>
        <w:t>9.</w:t>
      </w:r>
      <w:r w:rsidRPr="00320DFF">
        <w:rPr>
          <w:rFonts w:ascii="Arial" w:hAnsi="Arial" w:cs="Arial"/>
          <w:b/>
          <w:bCs/>
          <w:color w:val="3366FF"/>
          <w:sz w:val="22"/>
          <w:szCs w:val="22"/>
        </w:rPr>
        <w:tab/>
        <w:t>Explain any decision to provide any payment or gift to respondents, other than remuneration of contractors or grantees.</w:t>
      </w:r>
    </w:p>
    <w:p w14:paraId="1227069A" w14:textId="77777777" w:rsidR="00DD2C80" w:rsidRPr="00320DFF" w:rsidRDefault="00DD2C80" w:rsidP="00DD2C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E34F199" w14:textId="7AD9F2DA" w:rsidR="00DD2C80" w:rsidRPr="00320DFF" w:rsidRDefault="00DD2C80" w:rsidP="00DD2C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320DFF">
        <w:rPr>
          <w:rFonts w:ascii="Arial" w:hAnsi="Arial" w:cs="Arial"/>
          <w:sz w:val="22"/>
          <w:szCs w:val="22"/>
        </w:rPr>
        <w:t xml:space="preserve">We will not provide gifts or payments to respondents. </w:t>
      </w:r>
    </w:p>
    <w:p w14:paraId="3D49020B" w14:textId="77777777" w:rsidR="00DD2C80" w:rsidRPr="00320DFF" w:rsidRDefault="00DD2C80" w:rsidP="00974E28">
      <w:pPr>
        <w:rPr>
          <w:rFonts w:ascii="Arial" w:hAnsi="Arial" w:cs="Arial"/>
          <w:sz w:val="22"/>
          <w:szCs w:val="22"/>
        </w:rPr>
      </w:pPr>
    </w:p>
    <w:p w14:paraId="01B6F629" w14:textId="77777777" w:rsidR="00DD2C80" w:rsidRPr="00320DFF" w:rsidRDefault="00DD2C80" w:rsidP="00DD2C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color w:val="3366FF"/>
          <w:sz w:val="22"/>
          <w:szCs w:val="22"/>
        </w:rPr>
      </w:pPr>
      <w:r w:rsidRPr="00320DFF">
        <w:rPr>
          <w:rFonts w:ascii="Arial" w:hAnsi="Arial" w:cs="Arial"/>
          <w:b/>
          <w:bCs/>
          <w:color w:val="3366FF"/>
          <w:sz w:val="22"/>
          <w:szCs w:val="22"/>
        </w:rPr>
        <w:t>10.</w:t>
      </w:r>
      <w:r w:rsidRPr="00320DFF">
        <w:rPr>
          <w:rFonts w:ascii="Arial" w:hAnsi="Arial" w:cs="Arial"/>
          <w:b/>
          <w:bCs/>
          <w:color w:val="3366FF"/>
          <w:sz w:val="22"/>
          <w:szCs w:val="22"/>
        </w:rPr>
        <w:tab/>
        <w:t>Describe any assurance of confidentiality provided to respondents and the basis for the assurance in statute, regulation, or agency policy.</w:t>
      </w:r>
    </w:p>
    <w:p w14:paraId="630E36F8" w14:textId="77777777" w:rsidR="00DD2C80" w:rsidRPr="00320DFF" w:rsidRDefault="00DD2C80" w:rsidP="00DD2C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7F22A3E4" w14:textId="16A6A28F" w:rsidR="00876E38" w:rsidRPr="00320DFF" w:rsidRDefault="00047236" w:rsidP="003E6EB9">
      <w:pPr>
        <w:pStyle w:val="NoSpacing"/>
        <w:rPr>
          <w:rFonts w:ascii="Arial" w:hAnsi="Arial" w:cs="Arial"/>
          <w:sz w:val="22"/>
          <w:szCs w:val="22"/>
        </w:rPr>
      </w:pPr>
      <w:r w:rsidRPr="00320DFF">
        <w:rPr>
          <w:rStyle w:val="Strong"/>
          <w:rFonts w:ascii="Arial" w:hAnsi="Arial" w:cs="Arial"/>
          <w:b w:val="0"/>
          <w:sz w:val="22"/>
          <w:szCs w:val="22"/>
        </w:rPr>
        <w:t xml:space="preserve">Information derived from this interview is confidential. </w:t>
      </w:r>
      <w:r w:rsidRPr="00320DFF">
        <w:rPr>
          <w:rFonts w:ascii="Arial" w:hAnsi="Arial" w:cs="Arial"/>
          <w:sz w:val="22"/>
          <w:szCs w:val="22"/>
        </w:rPr>
        <w:t xml:space="preserve">All notes and audio-recordings from this interview will be locked in a secure filing cabinet. No names will be attached to any written descriptions of or commentary by interview subjects, and no </w:t>
      </w:r>
      <w:r w:rsidR="00D210C8">
        <w:rPr>
          <w:rFonts w:ascii="Arial" w:hAnsi="Arial" w:cs="Arial"/>
          <w:sz w:val="22"/>
          <w:szCs w:val="22"/>
        </w:rPr>
        <w:t>Personally Identifiable Information (PII)</w:t>
      </w:r>
      <w:r w:rsidRPr="00320DFF">
        <w:rPr>
          <w:rFonts w:ascii="Arial" w:hAnsi="Arial" w:cs="Arial"/>
          <w:sz w:val="22"/>
          <w:szCs w:val="22"/>
        </w:rPr>
        <w:t xml:space="preserve"> will be collected. </w:t>
      </w:r>
      <w:r w:rsidR="00876E38" w:rsidRPr="00320DFF">
        <w:rPr>
          <w:rFonts w:ascii="Arial" w:hAnsi="Arial" w:cs="Arial"/>
          <w:sz w:val="22"/>
          <w:szCs w:val="22"/>
        </w:rPr>
        <w:t>In accordance with OMB guidance as provided in “Guidance on Agency Survey and Statistical Information Collections</w:t>
      </w:r>
      <w:r w:rsidR="00D148D7" w:rsidRPr="00320DFF">
        <w:rPr>
          <w:rFonts w:ascii="Arial" w:hAnsi="Arial" w:cs="Arial"/>
          <w:sz w:val="22"/>
          <w:szCs w:val="22"/>
        </w:rPr>
        <w:t>”</w:t>
      </w:r>
      <w:r w:rsidR="00876E38" w:rsidRPr="00320DFF">
        <w:rPr>
          <w:rFonts w:ascii="Arial" w:hAnsi="Arial" w:cs="Arial"/>
          <w:sz w:val="22"/>
          <w:szCs w:val="22"/>
        </w:rPr>
        <w:t xml:space="preserve"> (January 20, 2006), respondents will be informed during </w:t>
      </w:r>
      <w:r w:rsidR="003F581A" w:rsidRPr="00320DFF">
        <w:rPr>
          <w:rFonts w:ascii="Arial" w:hAnsi="Arial" w:cs="Arial"/>
          <w:sz w:val="22"/>
          <w:szCs w:val="22"/>
        </w:rPr>
        <w:t>the reading</w:t>
      </w:r>
      <w:r w:rsidR="00876E38" w:rsidRPr="00320DFF">
        <w:rPr>
          <w:rFonts w:ascii="Arial" w:hAnsi="Arial" w:cs="Arial"/>
          <w:sz w:val="22"/>
          <w:szCs w:val="22"/>
        </w:rPr>
        <w:t xml:space="preserve"> of the oral informed consent script that their participation in the interview will be confidential</w:t>
      </w:r>
      <w:r w:rsidR="003F62DF" w:rsidRPr="00320DFF">
        <w:rPr>
          <w:rFonts w:ascii="Arial" w:hAnsi="Arial" w:cs="Arial"/>
          <w:sz w:val="22"/>
          <w:szCs w:val="22"/>
        </w:rPr>
        <w:t>.</w:t>
      </w:r>
    </w:p>
    <w:p w14:paraId="7835C697" w14:textId="77777777" w:rsidR="00DD2C80" w:rsidRPr="00320DFF" w:rsidRDefault="00DD2C80" w:rsidP="00876E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2107D60" w14:textId="77777777" w:rsidR="00DD2C80" w:rsidRPr="00320DFF" w:rsidRDefault="00DD2C80" w:rsidP="00DD2C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color w:val="3366FF"/>
          <w:sz w:val="22"/>
          <w:szCs w:val="22"/>
        </w:rPr>
      </w:pPr>
      <w:r w:rsidRPr="00320DFF">
        <w:rPr>
          <w:rFonts w:ascii="Arial" w:hAnsi="Arial" w:cs="Arial"/>
          <w:b/>
          <w:bCs/>
          <w:color w:val="3366FF"/>
          <w:sz w:val="22"/>
          <w:szCs w:val="22"/>
        </w:rPr>
        <w:t>11.</w:t>
      </w:r>
      <w:r w:rsidRPr="00320DFF">
        <w:rPr>
          <w:rFonts w:ascii="Arial" w:hAnsi="Arial" w:cs="Arial"/>
          <w:b/>
          <w:bCs/>
          <w:color w:val="3366FF"/>
          <w:sz w:val="22"/>
          <w:szCs w:val="22"/>
        </w:rPr>
        <w:tab/>
        <w:t xml:space="preserve">Provide additional justification for any questions of a sensitive nature, such as sexual behavior and attitudes, religious beliefs, and other matters that are considered private.  </w:t>
      </w:r>
    </w:p>
    <w:p w14:paraId="0DA6A2B8" w14:textId="77777777" w:rsidR="00DD2C80" w:rsidRPr="00320DFF" w:rsidRDefault="00DD2C80" w:rsidP="00DD2C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4CBD3453" w14:textId="553B49A7" w:rsidR="00DD2C80" w:rsidRPr="00320DFF" w:rsidRDefault="00DD2C80" w:rsidP="00DD2C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320DFF">
        <w:rPr>
          <w:rFonts w:ascii="Arial" w:hAnsi="Arial" w:cs="Arial"/>
          <w:bCs/>
          <w:sz w:val="22"/>
          <w:szCs w:val="22"/>
        </w:rPr>
        <w:t xml:space="preserve">We will not ask questions of a sensitive nature. </w:t>
      </w:r>
    </w:p>
    <w:p w14:paraId="539B23BD" w14:textId="77777777" w:rsidR="00DD2C80" w:rsidRPr="00320DFF" w:rsidRDefault="00DD2C80" w:rsidP="00974E28">
      <w:pPr>
        <w:rPr>
          <w:rFonts w:ascii="Arial" w:hAnsi="Arial" w:cs="Arial"/>
          <w:sz w:val="22"/>
          <w:szCs w:val="22"/>
        </w:rPr>
      </w:pPr>
    </w:p>
    <w:p w14:paraId="1D85451A" w14:textId="77777777" w:rsidR="00DD2C80" w:rsidRPr="00320DFF" w:rsidRDefault="00DD2C80" w:rsidP="00DD2C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320DFF">
        <w:rPr>
          <w:rFonts w:ascii="Arial" w:hAnsi="Arial" w:cs="Arial"/>
          <w:b/>
          <w:bCs/>
          <w:color w:val="3366FF"/>
          <w:sz w:val="22"/>
          <w:szCs w:val="22"/>
        </w:rPr>
        <w:t>12.</w:t>
      </w:r>
      <w:r w:rsidRPr="00320DFF">
        <w:rPr>
          <w:rFonts w:ascii="Arial" w:hAnsi="Arial" w:cs="Arial"/>
          <w:b/>
          <w:bCs/>
          <w:color w:val="3366FF"/>
          <w:sz w:val="22"/>
          <w:szCs w:val="22"/>
        </w:rPr>
        <w:tab/>
        <w:t>Provide estimates of the hour burden of the collection of information</w:t>
      </w:r>
      <w:r w:rsidRPr="00320DFF">
        <w:rPr>
          <w:rFonts w:ascii="Arial" w:hAnsi="Arial" w:cs="Arial"/>
          <w:b/>
          <w:bCs/>
          <w:sz w:val="22"/>
          <w:szCs w:val="22"/>
        </w:rPr>
        <w:t xml:space="preserve">.  </w:t>
      </w:r>
    </w:p>
    <w:p w14:paraId="4412BA63" w14:textId="77777777" w:rsidR="00DD2C80" w:rsidRPr="00320DFF" w:rsidRDefault="00DD2C80" w:rsidP="00974E28">
      <w:pPr>
        <w:rPr>
          <w:rFonts w:ascii="Arial" w:hAnsi="Arial" w:cs="Arial"/>
          <w:sz w:val="22"/>
          <w:szCs w:val="22"/>
        </w:rPr>
      </w:pPr>
    </w:p>
    <w:p w14:paraId="0C6B8C9C" w14:textId="0D6C0B2D" w:rsidR="00AB10E6" w:rsidRPr="00320DFF" w:rsidRDefault="00AB10E6" w:rsidP="00843422">
      <w:pPr>
        <w:rPr>
          <w:rFonts w:ascii="Arial" w:hAnsi="Arial" w:cs="Arial"/>
          <w:sz w:val="22"/>
          <w:szCs w:val="22"/>
        </w:rPr>
      </w:pPr>
      <w:r w:rsidRPr="00320DFF">
        <w:rPr>
          <w:rFonts w:ascii="Arial" w:hAnsi="Arial" w:cs="Arial"/>
          <w:sz w:val="22"/>
          <w:szCs w:val="22"/>
        </w:rPr>
        <w:t xml:space="preserve">We estimate that </w:t>
      </w:r>
      <w:r w:rsidR="006A2E75">
        <w:rPr>
          <w:rFonts w:ascii="Arial" w:hAnsi="Arial" w:cs="Arial"/>
          <w:sz w:val="22"/>
          <w:szCs w:val="22"/>
        </w:rPr>
        <w:t>90</w:t>
      </w:r>
      <w:r w:rsidR="006A2E75" w:rsidRPr="00320DFF">
        <w:rPr>
          <w:rFonts w:ascii="Arial" w:hAnsi="Arial" w:cs="Arial"/>
          <w:sz w:val="22"/>
          <w:szCs w:val="22"/>
        </w:rPr>
        <w:t xml:space="preserve"> </w:t>
      </w:r>
      <w:r w:rsidRPr="00320DFF">
        <w:rPr>
          <w:rFonts w:ascii="Arial" w:hAnsi="Arial" w:cs="Arial"/>
          <w:sz w:val="22"/>
          <w:szCs w:val="22"/>
        </w:rPr>
        <w:t xml:space="preserve">non-federal respondents will submit </w:t>
      </w:r>
      <w:r w:rsidR="00737653">
        <w:rPr>
          <w:rFonts w:ascii="Arial" w:hAnsi="Arial" w:cs="Arial"/>
          <w:sz w:val="22"/>
          <w:szCs w:val="22"/>
        </w:rPr>
        <w:t>approximately 90</w:t>
      </w:r>
      <w:r w:rsidR="006A2E75" w:rsidRPr="00320DFF">
        <w:rPr>
          <w:rFonts w:ascii="Arial" w:hAnsi="Arial" w:cs="Arial"/>
          <w:sz w:val="22"/>
          <w:szCs w:val="22"/>
        </w:rPr>
        <w:t xml:space="preserve"> </w:t>
      </w:r>
      <w:r w:rsidRPr="00320DFF">
        <w:rPr>
          <w:rFonts w:ascii="Arial" w:hAnsi="Arial" w:cs="Arial"/>
          <w:sz w:val="22"/>
          <w:szCs w:val="22"/>
        </w:rPr>
        <w:t xml:space="preserve">responses totaling an estimated </w:t>
      </w:r>
      <w:r w:rsidR="00BB5E85">
        <w:rPr>
          <w:rFonts w:ascii="Arial" w:hAnsi="Arial" w:cs="Arial"/>
          <w:sz w:val="22"/>
          <w:szCs w:val="22"/>
        </w:rPr>
        <w:t>105</w:t>
      </w:r>
      <w:r w:rsidR="006A2E75" w:rsidRPr="00320DFF">
        <w:rPr>
          <w:rFonts w:ascii="Arial" w:hAnsi="Arial" w:cs="Arial"/>
          <w:sz w:val="22"/>
          <w:szCs w:val="22"/>
        </w:rPr>
        <w:t xml:space="preserve"> </w:t>
      </w:r>
      <w:r w:rsidR="00D50A96">
        <w:rPr>
          <w:rFonts w:ascii="Arial" w:hAnsi="Arial" w:cs="Arial"/>
          <w:sz w:val="22"/>
          <w:szCs w:val="22"/>
        </w:rPr>
        <w:t xml:space="preserve">(rounded) </w:t>
      </w:r>
      <w:r w:rsidRPr="00320DFF">
        <w:rPr>
          <w:rFonts w:ascii="Arial" w:hAnsi="Arial" w:cs="Arial"/>
          <w:sz w:val="22"/>
          <w:szCs w:val="22"/>
        </w:rPr>
        <w:t>burden hours</w:t>
      </w:r>
      <w:r w:rsidR="00A82435" w:rsidRPr="00320DFF">
        <w:rPr>
          <w:rFonts w:ascii="Arial" w:hAnsi="Arial" w:cs="Arial"/>
          <w:sz w:val="22"/>
          <w:szCs w:val="22"/>
        </w:rPr>
        <w:t xml:space="preserve">. </w:t>
      </w:r>
      <w:r w:rsidRPr="00320DFF">
        <w:rPr>
          <w:rFonts w:ascii="Arial" w:hAnsi="Arial" w:cs="Arial"/>
          <w:bCs/>
          <w:sz w:val="22"/>
          <w:szCs w:val="22"/>
        </w:rPr>
        <w:t xml:space="preserve">We estimate the annual dollar value of the burden hours to be </w:t>
      </w:r>
      <w:r w:rsidR="00451DD9" w:rsidRPr="00320DFF">
        <w:rPr>
          <w:rFonts w:ascii="Arial" w:hAnsi="Arial" w:cs="Arial"/>
          <w:color w:val="000000"/>
          <w:sz w:val="22"/>
          <w:szCs w:val="22"/>
        </w:rPr>
        <w:t>$4,</w:t>
      </w:r>
      <w:r w:rsidR="00451DD9">
        <w:rPr>
          <w:rFonts w:ascii="Arial" w:hAnsi="Arial" w:cs="Arial"/>
          <w:color w:val="000000"/>
          <w:sz w:val="22"/>
          <w:szCs w:val="22"/>
        </w:rPr>
        <w:t>3</w:t>
      </w:r>
      <w:r w:rsidR="00753480">
        <w:rPr>
          <w:rFonts w:ascii="Arial" w:hAnsi="Arial" w:cs="Arial"/>
          <w:color w:val="000000"/>
          <w:sz w:val="22"/>
          <w:szCs w:val="22"/>
        </w:rPr>
        <w:t>90</w:t>
      </w:r>
      <w:r w:rsidR="00451DD9" w:rsidRPr="00320DFF">
        <w:rPr>
          <w:rFonts w:ascii="Arial" w:hAnsi="Arial" w:cs="Arial"/>
          <w:bCs/>
          <w:sz w:val="22"/>
          <w:szCs w:val="22"/>
        </w:rPr>
        <w:t xml:space="preserve"> </w:t>
      </w:r>
      <w:r w:rsidRPr="00320DFF">
        <w:rPr>
          <w:rFonts w:ascii="Arial" w:hAnsi="Arial" w:cs="Arial"/>
          <w:bCs/>
          <w:sz w:val="22"/>
          <w:szCs w:val="22"/>
        </w:rPr>
        <w:t xml:space="preserve">(rounded).  </w:t>
      </w:r>
      <w:r w:rsidRPr="00320DFF">
        <w:rPr>
          <w:rFonts w:ascii="Arial" w:hAnsi="Arial" w:cs="Arial"/>
          <w:sz w:val="22"/>
          <w:szCs w:val="22"/>
        </w:rPr>
        <w:t xml:space="preserve">We used information from the Bureau of Labor Statistics </w:t>
      </w:r>
      <w:r w:rsidRPr="00320DFF">
        <w:rPr>
          <w:rFonts w:ascii="Arial" w:hAnsi="Arial" w:cs="Arial"/>
          <w:color w:val="000000"/>
          <w:sz w:val="22"/>
          <w:szCs w:val="22"/>
        </w:rPr>
        <w:t xml:space="preserve">USDL-16-1150, </w:t>
      </w:r>
      <w:r w:rsidR="00571CE9">
        <w:rPr>
          <w:rFonts w:ascii="Arial" w:hAnsi="Arial" w:cs="Arial"/>
          <w:color w:val="000000"/>
          <w:sz w:val="22"/>
          <w:szCs w:val="22"/>
        </w:rPr>
        <w:t>June 9</w:t>
      </w:r>
      <w:r w:rsidR="00100C78" w:rsidRPr="00320DFF">
        <w:rPr>
          <w:rFonts w:ascii="Arial" w:hAnsi="Arial" w:cs="Arial"/>
          <w:color w:val="000000"/>
          <w:sz w:val="22"/>
          <w:szCs w:val="22"/>
        </w:rPr>
        <w:t xml:space="preserve">, 2016 </w:t>
      </w:r>
      <w:r w:rsidRPr="00320DFF">
        <w:rPr>
          <w:rFonts w:ascii="Arial" w:hAnsi="Arial" w:cs="Arial"/>
          <w:color w:val="000000"/>
          <w:sz w:val="22"/>
          <w:szCs w:val="22"/>
        </w:rPr>
        <w:t>(</w:t>
      </w:r>
      <w:r w:rsidRPr="00320DFF">
        <w:rPr>
          <w:rFonts w:ascii="Arial" w:hAnsi="Arial" w:cs="Arial"/>
          <w:sz w:val="22"/>
          <w:szCs w:val="22"/>
        </w:rPr>
        <w:t>Employer Costs for Employee Compensation-</w:t>
      </w:r>
      <w:r w:rsidR="00B21395">
        <w:rPr>
          <w:rFonts w:ascii="Arial" w:hAnsi="Arial" w:cs="Arial"/>
          <w:sz w:val="22"/>
          <w:szCs w:val="22"/>
        </w:rPr>
        <w:t>March</w:t>
      </w:r>
      <w:r w:rsidRPr="00320DFF">
        <w:rPr>
          <w:rFonts w:ascii="Arial" w:hAnsi="Arial" w:cs="Arial"/>
          <w:sz w:val="22"/>
          <w:szCs w:val="22"/>
        </w:rPr>
        <w:t xml:space="preserve"> 2016) to estimate average hourly </w:t>
      </w:r>
      <w:r w:rsidR="004C5AE8">
        <w:rPr>
          <w:rFonts w:ascii="Arial" w:hAnsi="Arial" w:cs="Arial"/>
          <w:sz w:val="22"/>
          <w:szCs w:val="22"/>
        </w:rPr>
        <w:t>total compensation costs</w:t>
      </w:r>
      <w:r w:rsidRPr="00320DFF">
        <w:rPr>
          <w:rFonts w:ascii="Arial" w:hAnsi="Arial" w:cs="Arial"/>
          <w:sz w:val="22"/>
          <w:szCs w:val="22"/>
        </w:rPr>
        <w:t>:</w:t>
      </w:r>
    </w:p>
    <w:p w14:paraId="14FDFADE" w14:textId="77777777" w:rsidR="00AB10E6" w:rsidRPr="00320DFF" w:rsidRDefault="00AB10E6" w:rsidP="00AB10E6">
      <w:pPr>
        <w:pStyle w:val="HTMLPreformatted"/>
        <w:shd w:val="clear" w:color="auto" w:fill="FFFFFF"/>
        <w:spacing w:line="238" w:lineRule="atLeast"/>
        <w:ind w:left="720"/>
        <w:rPr>
          <w:rFonts w:ascii="Arial" w:hAnsi="Arial" w:cs="Arial"/>
          <w:color w:val="000000"/>
          <w:sz w:val="22"/>
          <w:szCs w:val="22"/>
        </w:rPr>
      </w:pPr>
    </w:p>
    <w:p w14:paraId="6E8DC0FB" w14:textId="36B189DB" w:rsidR="00AB10E6" w:rsidRPr="00320DFF" w:rsidRDefault="00AB10E6" w:rsidP="00AB10E6">
      <w:pPr>
        <w:pStyle w:val="HTMLPreformatted"/>
        <w:numPr>
          <w:ilvl w:val="0"/>
          <w:numId w:val="13"/>
        </w:numPr>
        <w:shd w:val="clear" w:color="auto" w:fill="FFFFFF"/>
        <w:spacing w:line="238" w:lineRule="atLeast"/>
        <w:rPr>
          <w:rFonts w:ascii="Arial" w:hAnsi="Arial" w:cs="Arial"/>
          <w:color w:val="000000"/>
          <w:sz w:val="22"/>
          <w:szCs w:val="22"/>
        </w:rPr>
      </w:pPr>
      <w:r w:rsidRPr="00320DFF">
        <w:rPr>
          <w:rFonts w:ascii="Arial" w:hAnsi="Arial" w:cs="Arial"/>
          <w:sz w:val="22"/>
          <w:szCs w:val="22"/>
        </w:rPr>
        <w:t xml:space="preserve">Individuals – We used the </w:t>
      </w:r>
      <w:r w:rsidR="00571CE9">
        <w:rPr>
          <w:rFonts w:ascii="Arial" w:hAnsi="Arial" w:cs="Arial"/>
          <w:sz w:val="22"/>
          <w:szCs w:val="22"/>
        </w:rPr>
        <w:t>total compensation</w:t>
      </w:r>
      <w:r w:rsidRPr="00320DFF">
        <w:rPr>
          <w:rFonts w:ascii="Arial" w:hAnsi="Arial" w:cs="Arial"/>
          <w:sz w:val="22"/>
          <w:szCs w:val="22"/>
        </w:rPr>
        <w:t xml:space="preserve"> costs for </w:t>
      </w:r>
      <w:r w:rsidR="00571CE9">
        <w:rPr>
          <w:rFonts w:ascii="Arial" w:hAnsi="Arial" w:cs="Arial"/>
          <w:sz w:val="22"/>
          <w:szCs w:val="22"/>
        </w:rPr>
        <w:t>civilian</w:t>
      </w:r>
      <w:r w:rsidR="00571CE9" w:rsidRPr="00320DFF">
        <w:rPr>
          <w:rFonts w:ascii="Arial" w:hAnsi="Arial" w:cs="Arial"/>
          <w:sz w:val="22"/>
          <w:szCs w:val="22"/>
        </w:rPr>
        <w:t xml:space="preserve"> </w:t>
      </w:r>
      <w:r w:rsidRPr="00320DFF">
        <w:rPr>
          <w:rFonts w:ascii="Arial" w:hAnsi="Arial" w:cs="Arial"/>
          <w:sz w:val="22"/>
          <w:szCs w:val="22"/>
        </w:rPr>
        <w:t xml:space="preserve">workers from </w:t>
      </w:r>
      <w:hyperlink r:id="rId10" w:history="1">
        <w:r w:rsidRPr="007B45A4">
          <w:rPr>
            <w:rStyle w:val="Hyperlink"/>
            <w:rFonts w:ascii="Arial" w:hAnsi="Arial" w:cs="Arial"/>
            <w:sz w:val="22"/>
            <w:szCs w:val="22"/>
          </w:rPr>
          <w:t xml:space="preserve">Table </w:t>
        </w:r>
        <w:r w:rsidR="00D660D9" w:rsidRPr="007B45A4">
          <w:rPr>
            <w:rStyle w:val="Hyperlink"/>
            <w:rFonts w:ascii="Arial" w:hAnsi="Arial" w:cs="Arial"/>
            <w:sz w:val="22"/>
            <w:szCs w:val="22"/>
          </w:rPr>
          <w:t>2</w:t>
        </w:r>
      </w:hyperlink>
      <w:r w:rsidR="004C5AE8">
        <w:rPr>
          <w:rFonts w:ascii="Arial" w:hAnsi="Arial" w:cs="Arial"/>
          <w:sz w:val="22"/>
          <w:szCs w:val="22"/>
        </w:rPr>
        <w:t>,</w:t>
      </w:r>
      <w:r w:rsidRPr="00320DFF">
        <w:rPr>
          <w:rFonts w:ascii="Arial" w:hAnsi="Arial" w:cs="Arial"/>
          <w:sz w:val="22"/>
          <w:szCs w:val="22"/>
        </w:rPr>
        <w:t xml:space="preserve"> which states an hourly rate of $</w:t>
      </w:r>
      <w:r w:rsidR="00515C1B">
        <w:rPr>
          <w:rFonts w:ascii="Arial" w:hAnsi="Arial" w:cs="Arial"/>
          <w:color w:val="000000"/>
          <w:sz w:val="22"/>
          <w:szCs w:val="22"/>
        </w:rPr>
        <w:t>33.94.</w:t>
      </w:r>
    </w:p>
    <w:p w14:paraId="4F314F13" w14:textId="77777777" w:rsidR="00AB10E6" w:rsidRPr="00320DFF" w:rsidRDefault="00AB10E6" w:rsidP="00AB10E6">
      <w:pPr>
        <w:pStyle w:val="HTMLPreformatted"/>
        <w:shd w:val="clear" w:color="auto" w:fill="FFFFFF"/>
        <w:spacing w:line="238" w:lineRule="atLeast"/>
        <w:ind w:left="720"/>
        <w:rPr>
          <w:rFonts w:ascii="Arial" w:hAnsi="Arial" w:cs="Arial"/>
          <w:color w:val="000000"/>
          <w:sz w:val="22"/>
          <w:szCs w:val="22"/>
        </w:rPr>
      </w:pPr>
    </w:p>
    <w:p w14:paraId="31B36957" w14:textId="1AB01C8C" w:rsidR="00AB10E6" w:rsidRPr="00320DFF" w:rsidRDefault="00AB10E6" w:rsidP="00AB10E6">
      <w:pPr>
        <w:pStyle w:val="HTMLPreformatted"/>
        <w:numPr>
          <w:ilvl w:val="0"/>
          <w:numId w:val="13"/>
        </w:numPr>
        <w:shd w:val="clear" w:color="auto" w:fill="FFFFFF"/>
        <w:spacing w:line="238" w:lineRule="atLeast"/>
        <w:rPr>
          <w:rFonts w:ascii="Arial" w:hAnsi="Arial" w:cs="Arial"/>
          <w:color w:val="000000"/>
          <w:sz w:val="22"/>
          <w:szCs w:val="22"/>
        </w:rPr>
      </w:pPr>
      <w:r w:rsidRPr="00320DFF">
        <w:rPr>
          <w:rFonts w:ascii="Arial" w:hAnsi="Arial" w:cs="Arial"/>
          <w:sz w:val="22"/>
          <w:szCs w:val="22"/>
        </w:rPr>
        <w:t xml:space="preserve">Private Sector – We used the </w:t>
      </w:r>
      <w:r w:rsidR="00515C1B">
        <w:rPr>
          <w:rFonts w:ascii="Arial" w:hAnsi="Arial" w:cs="Arial"/>
          <w:sz w:val="22"/>
          <w:szCs w:val="22"/>
        </w:rPr>
        <w:t>total compensation</w:t>
      </w:r>
      <w:r w:rsidRPr="00320DFF">
        <w:rPr>
          <w:rFonts w:ascii="Arial" w:hAnsi="Arial" w:cs="Arial"/>
          <w:sz w:val="22"/>
          <w:szCs w:val="22"/>
        </w:rPr>
        <w:t xml:space="preserve"> costs for all </w:t>
      </w:r>
      <w:r w:rsidR="00515C1B">
        <w:rPr>
          <w:rFonts w:ascii="Arial" w:hAnsi="Arial" w:cs="Arial"/>
          <w:sz w:val="22"/>
          <w:szCs w:val="22"/>
        </w:rPr>
        <w:t xml:space="preserve">private industry </w:t>
      </w:r>
      <w:r w:rsidRPr="00320DFF">
        <w:rPr>
          <w:rFonts w:ascii="Arial" w:hAnsi="Arial" w:cs="Arial"/>
          <w:sz w:val="22"/>
          <w:szCs w:val="22"/>
        </w:rPr>
        <w:t xml:space="preserve">workers from </w:t>
      </w:r>
      <w:hyperlink r:id="rId11" w:history="1">
        <w:r w:rsidRPr="007B45A4">
          <w:rPr>
            <w:rStyle w:val="Hyperlink"/>
            <w:rFonts w:ascii="Arial" w:hAnsi="Arial" w:cs="Arial"/>
            <w:sz w:val="22"/>
            <w:szCs w:val="22"/>
          </w:rPr>
          <w:t xml:space="preserve">Table </w:t>
        </w:r>
        <w:r w:rsidR="00D660D9" w:rsidRPr="007B45A4">
          <w:rPr>
            <w:rStyle w:val="Hyperlink"/>
            <w:rFonts w:ascii="Arial" w:hAnsi="Arial" w:cs="Arial"/>
            <w:sz w:val="22"/>
            <w:szCs w:val="22"/>
          </w:rPr>
          <w:t>11</w:t>
        </w:r>
      </w:hyperlink>
      <w:r w:rsidRPr="00320DFF">
        <w:rPr>
          <w:rFonts w:ascii="Arial" w:hAnsi="Arial" w:cs="Arial"/>
          <w:sz w:val="22"/>
          <w:szCs w:val="22"/>
        </w:rPr>
        <w:t>, which states an hourly rate of $</w:t>
      </w:r>
      <w:r w:rsidRPr="00320DFF">
        <w:rPr>
          <w:rFonts w:ascii="Arial" w:hAnsi="Arial" w:cs="Arial"/>
          <w:color w:val="000000"/>
          <w:sz w:val="22"/>
          <w:szCs w:val="22"/>
        </w:rPr>
        <w:t xml:space="preserve"> $</w:t>
      </w:r>
      <w:r w:rsidR="00515C1B">
        <w:rPr>
          <w:rFonts w:ascii="Arial" w:hAnsi="Arial" w:cs="Arial"/>
          <w:color w:val="000000"/>
          <w:sz w:val="22"/>
          <w:szCs w:val="22"/>
        </w:rPr>
        <w:t>37.73</w:t>
      </w:r>
      <w:r w:rsidRPr="00320DFF">
        <w:rPr>
          <w:rFonts w:ascii="Arial" w:hAnsi="Arial" w:cs="Arial"/>
          <w:sz w:val="22"/>
          <w:szCs w:val="22"/>
        </w:rPr>
        <w:t xml:space="preserve">. </w:t>
      </w:r>
    </w:p>
    <w:p w14:paraId="4ADCF57D" w14:textId="77777777" w:rsidR="00AB10E6" w:rsidRPr="00320DFF" w:rsidRDefault="00AB10E6" w:rsidP="00AB10E6">
      <w:pPr>
        <w:ind w:left="720"/>
        <w:rPr>
          <w:rFonts w:ascii="Arial" w:hAnsi="Arial" w:cs="Arial"/>
          <w:sz w:val="22"/>
          <w:szCs w:val="22"/>
        </w:rPr>
      </w:pPr>
    </w:p>
    <w:p w14:paraId="19C28FCF" w14:textId="7D344400" w:rsidR="00AB10E6" w:rsidRPr="00320DFF" w:rsidRDefault="00AB10E6" w:rsidP="00AB10E6">
      <w:pPr>
        <w:numPr>
          <w:ilvl w:val="0"/>
          <w:numId w:val="2"/>
        </w:numPr>
        <w:rPr>
          <w:rFonts w:ascii="Arial" w:hAnsi="Arial" w:cs="Arial"/>
          <w:sz w:val="22"/>
          <w:szCs w:val="22"/>
        </w:rPr>
      </w:pPr>
      <w:r w:rsidRPr="00320DFF">
        <w:rPr>
          <w:rFonts w:ascii="Arial" w:hAnsi="Arial" w:cs="Arial"/>
          <w:sz w:val="22"/>
          <w:szCs w:val="22"/>
        </w:rPr>
        <w:t xml:space="preserve">State and Local Government – We used the </w:t>
      </w:r>
      <w:r w:rsidR="00515C1B">
        <w:rPr>
          <w:rFonts w:ascii="Arial" w:hAnsi="Arial" w:cs="Arial"/>
          <w:sz w:val="22"/>
          <w:szCs w:val="22"/>
        </w:rPr>
        <w:t>total compensation</w:t>
      </w:r>
      <w:r w:rsidRPr="00320DFF">
        <w:rPr>
          <w:rFonts w:ascii="Arial" w:hAnsi="Arial" w:cs="Arial"/>
          <w:sz w:val="22"/>
          <w:szCs w:val="22"/>
        </w:rPr>
        <w:t xml:space="preserve"> costs for all</w:t>
      </w:r>
      <w:r w:rsidR="00515C1B">
        <w:rPr>
          <w:rFonts w:ascii="Arial" w:hAnsi="Arial" w:cs="Arial"/>
          <w:sz w:val="22"/>
          <w:szCs w:val="22"/>
        </w:rPr>
        <w:t xml:space="preserve"> state and local government </w:t>
      </w:r>
      <w:r w:rsidRPr="00320DFF">
        <w:rPr>
          <w:rFonts w:ascii="Arial" w:hAnsi="Arial" w:cs="Arial"/>
          <w:sz w:val="22"/>
          <w:szCs w:val="22"/>
        </w:rPr>
        <w:t xml:space="preserve">workers from </w:t>
      </w:r>
      <w:hyperlink r:id="rId12" w:history="1">
        <w:r w:rsidRPr="007B45A4">
          <w:rPr>
            <w:rStyle w:val="Hyperlink"/>
            <w:rFonts w:ascii="Arial" w:hAnsi="Arial" w:cs="Arial"/>
            <w:sz w:val="22"/>
            <w:szCs w:val="22"/>
          </w:rPr>
          <w:t xml:space="preserve">Table </w:t>
        </w:r>
        <w:r w:rsidR="00D660D9" w:rsidRPr="007B45A4">
          <w:rPr>
            <w:rStyle w:val="Hyperlink"/>
            <w:rFonts w:ascii="Arial" w:hAnsi="Arial" w:cs="Arial"/>
            <w:sz w:val="22"/>
            <w:szCs w:val="22"/>
          </w:rPr>
          <w:t>4</w:t>
        </w:r>
      </w:hyperlink>
      <w:r w:rsidRPr="00320DFF">
        <w:rPr>
          <w:rFonts w:ascii="Arial" w:hAnsi="Arial" w:cs="Arial"/>
          <w:sz w:val="22"/>
          <w:szCs w:val="22"/>
        </w:rPr>
        <w:t xml:space="preserve">, which states an hourly rate of </w:t>
      </w:r>
      <w:r w:rsidRPr="00320DFF">
        <w:rPr>
          <w:rFonts w:ascii="Arial" w:hAnsi="Arial" w:cs="Arial"/>
          <w:color w:val="000000"/>
          <w:sz w:val="22"/>
          <w:szCs w:val="22"/>
        </w:rPr>
        <w:t>$</w:t>
      </w:r>
      <w:r w:rsidR="00515C1B">
        <w:rPr>
          <w:rFonts w:ascii="Arial" w:hAnsi="Arial" w:cs="Arial"/>
          <w:color w:val="000000"/>
          <w:sz w:val="22"/>
          <w:szCs w:val="22"/>
        </w:rPr>
        <w:t>45.23</w:t>
      </w:r>
      <w:r w:rsidRPr="00320DFF">
        <w:rPr>
          <w:rFonts w:ascii="Arial" w:hAnsi="Arial" w:cs="Arial"/>
          <w:color w:val="000000"/>
          <w:sz w:val="22"/>
          <w:szCs w:val="22"/>
        </w:rPr>
        <w:t>.</w:t>
      </w:r>
      <w:r w:rsidRPr="00320DFF">
        <w:rPr>
          <w:rFonts w:ascii="Arial" w:hAnsi="Arial" w:cs="Arial"/>
          <w:sz w:val="22"/>
          <w:szCs w:val="22"/>
        </w:rPr>
        <w:t xml:space="preserve"> </w:t>
      </w:r>
    </w:p>
    <w:p w14:paraId="0A40E4B5" w14:textId="77777777" w:rsidR="00515C1B" w:rsidRPr="00320DFF" w:rsidRDefault="00515C1B" w:rsidP="00AB10E6">
      <w:pPr>
        <w:rPr>
          <w:rFonts w:ascii="Arial" w:hAnsi="Arial" w:cs="Arial"/>
          <w:sz w:val="22"/>
          <w:szCs w:val="22"/>
        </w:rPr>
      </w:pPr>
    </w:p>
    <w:p w14:paraId="75B6E0E2" w14:textId="1F3A8163" w:rsidR="0071406D" w:rsidRDefault="00A438EF" w:rsidP="00AB10E6">
      <w:pPr>
        <w:rPr>
          <w:rFonts w:ascii="Arial" w:hAnsi="Arial" w:cs="Arial"/>
          <w:sz w:val="22"/>
          <w:szCs w:val="22"/>
        </w:rPr>
      </w:pPr>
      <w:r w:rsidRPr="00320DFF">
        <w:rPr>
          <w:rFonts w:ascii="Arial" w:hAnsi="Arial" w:cs="Arial"/>
          <w:sz w:val="22"/>
          <w:szCs w:val="22"/>
        </w:rPr>
        <w:t>Table 1. Annual Public Burden Costs</w:t>
      </w:r>
    </w:p>
    <w:tbl>
      <w:tblPr>
        <w:tblpPr w:leftFromText="180" w:rightFromText="180" w:vertAnchor="text" w:tblpY="1"/>
        <w:tblOverlap w:val="never"/>
        <w:tblW w:w="9555" w:type="dxa"/>
        <w:tblInd w:w="93" w:type="dxa"/>
        <w:tblLayout w:type="fixed"/>
        <w:tblLook w:val="04A0" w:firstRow="1" w:lastRow="0" w:firstColumn="1" w:lastColumn="0" w:noHBand="0" w:noVBand="1"/>
      </w:tblPr>
      <w:tblGrid>
        <w:gridCol w:w="1095"/>
        <w:gridCol w:w="1620"/>
        <w:gridCol w:w="1350"/>
        <w:gridCol w:w="1440"/>
        <w:gridCol w:w="990"/>
        <w:gridCol w:w="1890"/>
        <w:gridCol w:w="1170"/>
      </w:tblGrid>
      <w:tr w:rsidR="00226325" w:rsidRPr="006A2E75" w14:paraId="5E62F07D" w14:textId="77777777" w:rsidTr="00753480">
        <w:trPr>
          <w:trHeight w:val="920"/>
        </w:trPr>
        <w:tc>
          <w:tcPr>
            <w:tcW w:w="10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399DD45" w14:textId="77777777" w:rsidR="006A2E75" w:rsidRPr="00875643" w:rsidRDefault="006A2E75" w:rsidP="00BB5E85">
            <w:pPr>
              <w:jc w:val="center"/>
              <w:rPr>
                <w:rFonts w:ascii="Arial" w:hAnsi="Arial" w:cs="Arial"/>
                <w:b/>
                <w:bCs/>
                <w:color w:val="000000"/>
                <w:sz w:val="18"/>
                <w:szCs w:val="18"/>
              </w:rPr>
            </w:pPr>
            <w:r w:rsidRPr="00875643">
              <w:rPr>
                <w:rFonts w:ascii="Arial" w:hAnsi="Arial" w:cs="Arial"/>
                <w:b/>
                <w:bCs/>
                <w:color w:val="000000"/>
                <w:sz w:val="18"/>
                <w:szCs w:val="18"/>
              </w:rPr>
              <w:t>ACTIVITY</w:t>
            </w:r>
          </w:p>
        </w:tc>
        <w:tc>
          <w:tcPr>
            <w:tcW w:w="16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0CA7DBA" w14:textId="3C4B221E" w:rsidR="006A2E75" w:rsidRPr="00875643" w:rsidRDefault="006A2E75" w:rsidP="00875643">
            <w:pPr>
              <w:tabs>
                <w:tab w:val="left" w:pos="5850"/>
              </w:tabs>
              <w:jc w:val="center"/>
              <w:rPr>
                <w:rFonts w:ascii="Arial" w:hAnsi="Arial" w:cs="Arial"/>
                <w:b/>
                <w:bCs/>
                <w:color w:val="000000"/>
                <w:sz w:val="18"/>
                <w:szCs w:val="18"/>
              </w:rPr>
            </w:pPr>
            <w:r w:rsidRPr="00875643">
              <w:rPr>
                <w:rFonts w:ascii="Arial" w:hAnsi="Arial" w:cs="Arial"/>
                <w:b/>
                <w:bCs/>
                <w:color w:val="000000"/>
                <w:sz w:val="18"/>
                <w:szCs w:val="18"/>
              </w:rPr>
              <w:t>NO. OF RESPONDENTS</w:t>
            </w:r>
          </w:p>
        </w:tc>
        <w:tc>
          <w:tcPr>
            <w:tcW w:w="13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3463B5D" w14:textId="26DF8061" w:rsidR="006A2E75" w:rsidRPr="00875643" w:rsidRDefault="006A2E75" w:rsidP="00737653">
            <w:pPr>
              <w:jc w:val="center"/>
              <w:rPr>
                <w:rFonts w:ascii="Arial" w:hAnsi="Arial" w:cs="Arial"/>
                <w:b/>
                <w:bCs/>
                <w:color w:val="000000"/>
                <w:sz w:val="18"/>
                <w:szCs w:val="18"/>
              </w:rPr>
            </w:pPr>
            <w:r w:rsidRPr="00875643">
              <w:rPr>
                <w:rFonts w:ascii="Arial" w:hAnsi="Arial" w:cs="Arial"/>
                <w:b/>
                <w:bCs/>
                <w:color w:val="000000"/>
                <w:sz w:val="18"/>
                <w:szCs w:val="18"/>
              </w:rPr>
              <w:t>NO. OF ANNUAL RESPONSES</w:t>
            </w:r>
            <w:r w:rsidR="00D50A96" w:rsidRPr="00875643">
              <w:rPr>
                <w:rFonts w:ascii="Arial" w:hAnsi="Arial" w:cs="Arial"/>
                <w:b/>
                <w:bCs/>
                <w:color w:val="000000"/>
                <w:sz w:val="18"/>
                <w:szCs w:val="18"/>
              </w:rPr>
              <w:t xml:space="preserve"> </w:t>
            </w:r>
          </w:p>
        </w:tc>
        <w:tc>
          <w:tcPr>
            <w:tcW w:w="14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8601CC0" w14:textId="2219D434" w:rsidR="006A2E75" w:rsidRPr="00875643" w:rsidRDefault="006A2E75" w:rsidP="00BB5E85">
            <w:pPr>
              <w:jc w:val="center"/>
              <w:rPr>
                <w:rFonts w:ascii="Arial" w:hAnsi="Arial" w:cs="Arial"/>
                <w:b/>
                <w:bCs/>
                <w:color w:val="000000"/>
                <w:sz w:val="18"/>
                <w:szCs w:val="18"/>
              </w:rPr>
            </w:pPr>
            <w:r w:rsidRPr="00875643">
              <w:rPr>
                <w:rFonts w:ascii="Arial" w:hAnsi="Arial" w:cs="Arial"/>
                <w:b/>
                <w:bCs/>
                <w:color w:val="000000"/>
                <w:sz w:val="18"/>
                <w:szCs w:val="18"/>
              </w:rPr>
              <w:t>COMPLETION TIME PER RESPONSE (</w:t>
            </w:r>
            <w:r w:rsidR="00D50A96" w:rsidRPr="00875643">
              <w:rPr>
                <w:rFonts w:ascii="Arial" w:hAnsi="Arial" w:cs="Arial"/>
                <w:b/>
                <w:bCs/>
                <w:color w:val="000000"/>
                <w:sz w:val="18"/>
                <w:szCs w:val="18"/>
              </w:rPr>
              <w:t>10</w:t>
            </w:r>
            <w:r w:rsidRPr="00875643">
              <w:rPr>
                <w:rFonts w:ascii="Arial" w:hAnsi="Arial" w:cs="Arial"/>
                <w:b/>
                <w:bCs/>
                <w:color w:val="000000"/>
                <w:sz w:val="18"/>
                <w:szCs w:val="18"/>
              </w:rPr>
              <w:t xml:space="preserve"> minutes for initial contact + 60-minute interview) </w:t>
            </w:r>
          </w:p>
        </w:tc>
        <w:tc>
          <w:tcPr>
            <w:tcW w:w="9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A3BD3E8" w14:textId="756E2021" w:rsidR="006A2E75" w:rsidRPr="00875643" w:rsidRDefault="006A2E75" w:rsidP="00226325">
            <w:pPr>
              <w:jc w:val="center"/>
              <w:rPr>
                <w:rFonts w:ascii="Arial" w:hAnsi="Arial" w:cs="Arial"/>
                <w:b/>
                <w:bCs/>
                <w:color w:val="000000"/>
                <w:sz w:val="18"/>
                <w:szCs w:val="18"/>
              </w:rPr>
            </w:pPr>
            <w:r w:rsidRPr="00875643">
              <w:rPr>
                <w:rFonts w:ascii="Arial" w:hAnsi="Arial" w:cs="Arial"/>
                <w:b/>
                <w:bCs/>
                <w:color w:val="000000"/>
                <w:sz w:val="18"/>
                <w:szCs w:val="18"/>
              </w:rPr>
              <w:t>TOTAL</w:t>
            </w:r>
            <w:r w:rsidR="00226325">
              <w:rPr>
                <w:rFonts w:ascii="Arial" w:hAnsi="Arial" w:cs="Arial"/>
                <w:b/>
                <w:bCs/>
                <w:color w:val="000000"/>
                <w:sz w:val="18"/>
                <w:szCs w:val="18"/>
              </w:rPr>
              <w:t xml:space="preserve"> </w:t>
            </w:r>
            <w:r w:rsidRPr="00875643">
              <w:rPr>
                <w:rFonts w:ascii="Arial" w:hAnsi="Arial" w:cs="Arial"/>
                <w:b/>
                <w:bCs/>
                <w:color w:val="000000"/>
                <w:sz w:val="18"/>
                <w:szCs w:val="18"/>
              </w:rPr>
              <w:t>ANNUAL BURDEN HOURS</w:t>
            </w:r>
            <w:r w:rsidR="00753480">
              <w:rPr>
                <w:rFonts w:ascii="Arial" w:hAnsi="Arial" w:cs="Arial"/>
                <w:b/>
                <w:bCs/>
                <w:color w:val="000000"/>
                <w:sz w:val="18"/>
                <w:szCs w:val="18"/>
              </w:rPr>
              <w:t>*</w:t>
            </w:r>
          </w:p>
        </w:tc>
        <w:tc>
          <w:tcPr>
            <w:tcW w:w="18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43D5A2D" w14:textId="2F017117" w:rsidR="006A2E75" w:rsidRPr="00875643" w:rsidRDefault="006A2E75" w:rsidP="00753480">
            <w:pPr>
              <w:ind w:right="182"/>
              <w:jc w:val="center"/>
              <w:rPr>
                <w:rFonts w:ascii="Arial" w:hAnsi="Arial" w:cs="Arial"/>
                <w:b/>
                <w:bCs/>
                <w:color w:val="000000"/>
                <w:sz w:val="18"/>
                <w:szCs w:val="18"/>
              </w:rPr>
            </w:pPr>
            <w:r w:rsidRPr="00875643">
              <w:rPr>
                <w:rFonts w:ascii="Arial" w:hAnsi="Arial" w:cs="Arial"/>
                <w:b/>
                <w:bCs/>
                <w:color w:val="000000"/>
                <w:sz w:val="18"/>
                <w:szCs w:val="18"/>
              </w:rPr>
              <w:t>TOTAL COMPENSATION HOURLY RATE</w:t>
            </w:r>
            <w:r w:rsidR="00753480">
              <w:rPr>
                <w:rFonts w:ascii="Arial" w:hAnsi="Arial" w:cs="Arial"/>
                <w:b/>
                <w:bCs/>
                <w:color w:val="000000"/>
                <w:sz w:val="18"/>
                <w:szCs w:val="18"/>
              </w:rPr>
              <w:t>/TOTAL COMPENSATION HOURLY RATE PER RESPONSE*</w:t>
            </w:r>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0B94399" w14:textId="77777777" w:rsidR="006A2E75" w:rsidRPr="00875643" w:rsidRDefault="006A2E75" w:rsidP="00BB5E85">
            <w:pPr>
              <w:jc w:val="center"/>
              <w:rPr>
                <w:rFonts w:ascii="Arial" w:hAnsi="Arial" w:cs="Arial"/>
                <w:b/>
                <w:bCs/>
                <w:color w:val="000000"/>
                <w:sz w:val="18"/>
                <w:szCs w:val="18"/>
              </w:rPr>
            </w:pPr>
            <w:r w:rsidRPr="00875643">
              <w:rPr>
                <w:rFonts w:ascii="Arial" w:hAnsi="Arial" w:cs="Arial"/>
                <w:b/>
                <w:bCs/>
                <w:color w:val="000000"/>
                <w:sz w:val="18"/>
                <w:szCs w:val="18"/>
              </w:rPr>
              <w:t>$ VALUE OF ANNUAL BURDEN HOURS*</w:t>
            </w:r>
          </w:p>
        </w:tc>
      </w:tr>
      <w:tr w:rsidR="00226325" w:rsidRPr="006A2E75" w14:paraId="4C8C9BE9" w14:textId="77777777" w:rsidTr="00753480">
        <w:trPr>
          <w:trHeight w:val="300"/>
        </w:trPr>
        <w:tc>
          <w:tcPr>
            <w:tcW w:w="1095" w:type="dxa"/>
            <w:vMerge/>
            <w:tcBorders>
              <w:top w:val="single" w:sz="8" w:space="0" w:color="auto"/>
              <w:left w:val="single" w:sz="8" w:space="0" w:color="auto"/>
              <w:bottom w:val="single" w:sz="8" w:space="0" w:color="000000"/>
              <w:right w:val="single" w:sz="8" w:space="0" w:color="auto"/>
            </w:tcBorders>
            <w:vAlign w:val="center"/>
            <w:hideMark/>
          </w:tcPr>
          <w:p w14:paraId="14B0D630" w14:textId="77777777" w:rsidR="006A2E75" w:rsidRPr="00BB5E85" w:rsidRDefault="006A2E75" w:rsidP="00BB5E85">
            <w:pPr>
              <w:rPr>
                <w:rFonts w:ascii="Arial" w:hAnsi="Arial" w:cs="Arial"/>
                <w:b/>
                <w:bCs/>
                <w:color w:val="000000"/>
                <w:sz w:val="18"/>
                <w:szCs w:val="18"/>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14:paraId="5F15A828" w14:textId="77777777" w:rsidR="006A2E75" w:rsidRPr="00BB5E85" w:rsidRDefault="006A2E75" w:rsidP="00BB5E85">
            <w:pPr>
              <w:rPr>
                <w:rFonts w:ascii="Arial" w:hAnsi="Arial" w:cs="Arial"/>
                <w:b/>
                <w:bCs/>
                <w:color w:val="000000"/>
                <w:sz w:val="18"/>
                <w:szCs w:val="18"/>
              </w:rPr>
            </w:pPr>
          </w:p>
        </w:tc>
        <w:tc>
          <w:tcPr>
            <w:tcW w:w="1350" w:type="dxa"/>
            <w:vMerge/>
            <w:tcBorders>
              <w:top w:val="single" w:sz="8" w:space="0" w:color="auto"/>
              <w:left w:val="single" w:sz="8" w:space="0" w:color="auto"/>
              <w:bottom w:val="single" w:sz="8" w:space="0" w:color="000000"/>
              <w:right w:val="single" w:sz="8" w:space="0" w:color="auto"/>
            </w:tcBorders>
            <w:vAlign w:val="center"/>
            <w:hideMark/>
          </w:tcPr>
          <w:p w14:paraId="5CE0F3A0" w14:textId="77777777" w:rsidR="006A2E75" w:rsidRPr="00BB5E85" w:rsidRDefault="006A2E75" w:rsidP="00BB5E85">
            <w:pPr>
              <w:rPr>
                <w:rFonts w:ascii="Arial" w:hAnsi="Arial" w:cs="Arial"/>
                <w:b/>
                <w:bCs/>
                <w:color w:val="000000"/>
                <w:sz w:val="18"/>
                <w:szCs w:val="18"/>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3CEF2CF3" w14:textId="77777777" w:rsidR="006A2E75" w:rsidRPr="00BB5E85" w:rsidRDefault="006A2E75" w:rsidP="00BB5E85">
            <w:pPr>
              <w:rPr>
                <w:rFonts w:ascii="Arial" w:hAnsi="Arial" w:cs="Arial"/>
                <w:b/>
                <w:bCs/>
                <w:color w:val="000000"/>
                <w:sz w:val="18"/>
                <w:szCs w:val="18"/>
              </w:rPr>
            </w:pPr>
          </w:p>
        </w:tc>
        <w:tc>
          <w:tcPr>
            <w:tcW w:w="990" w:type="dxa"/>
            <w:vMerge/>
            <w:tcBorders>
              <w:top w:val="single" w:sz="8" w:space="0" w:color="auto"/>
              <w:left w:val="single" w:sz="8" w:space="0" w:color="auto"/>
              <w:bottom w:val="single" w:sz="8" w:space="0" w:color="000000"/>
              <w:right w:val="single" w:sz="8" w:space="0" w:color="auto"/>
            </w:tcBorders>
            <w:vAlign w:val="center"/>
            <w:hideMark/>
          </w:tcPr>
          <w:p w14:paraId="3E9C285D" w14:textId="77777777" w:rsidR="006A2E75" w:rsidRPr="00BB5E85" w:rsidRDefault="006A2E75" w:rsidP="00BB5E85">
            <w:pPr>
              <w:rPr>
                <w:rFonts w:ascii="Arial" w:hAnsi="Arial" w:cs="Arial"/>
                <w:b/>
                <w:bCs/>
                <w:color w:val="000000"/>
                <w:sz w:val="18"/>
                <w:szCs w:val="18"/>
              </w:rPr>
            </w:pPr>
          </w:p>
        </w:tc>
        <w:tc>
          <w:tcPr>
            <w:tcW w:w="1890" w:type="dxa"/>
            <w:vMerge/>
            <w:tcBorders>
              <w:top w:val="single" w:sz="8" w:space="0" w:color="auto"/>
              <w:left w:val="single" w:sz="8" w:space="0" w:color="auto"/>
              <w:bottom w:val="single" w:sz="8" w:space="0" w:color="000000"/>
              <w:right w:val="single" w:sz="8" w:space="0" w:color="auto"/>
            </w:tcBorders>
            <w:vAlign w:val="center"/>
            <w:hideMark/>
          </w:tcPr>
          <w:p w14:paraId="07C55992" w14:textId="77777777" w:rsidR="006A2E75" w:rsidRPr="00BB5E85" w:rsidRDefault="006A2E75" w:rsidP="00BB5E85">
            <w:pPr>
              <w:rPr>
                <w:rFonts w:ascii="Arial" w:hAnsi="Arial" w:cs="Arial"/>
                <w:b/>
                <w:bCs/>
                <w:color w:val="000000"/>
                <w:sz w:val="18"/>
                <w:szCs w:val="18"/>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14:paraId="3909EB17" w14:textId="77777777" w:rsidR="006A2E75" w:rsidRPr="00BB5E85" w:rsidRDefault="006A2E75" w:rsidP="00BB5E85">
            <w:pPr>
              <w:rPr>
                <w:rFonts w:ascii="Arial" w:hAnsi="Arial" w:cs="Arial"/>
                <w:b/>
                <w:bCs/>
                <w:color w:val="000000"/>
                <w:sz w:val="18"/>
                <w:szCs w:val="18"/>
              </w:rPr>
            </w:pPr>
          </w:p>
        </w:tc>
      </w:tr>
      <w:tr w:rsidR="00226325" w:rsidRPr="006A2E75" w14:paraId="6B4F801C" w14:textId="77777777" w:rsidTr="00753480">
        <w:trPr>
          <w:trHeight w:val="320"/>
        </w:trPr>
        <w:tc>
          <w:tcPr>
            <w:tcW w:w="1095" w:type="dxa"/>
            <w:vMerge/>
            <w:tcBorders>
              <w:top w:val="single" w:sz="8" w:space="0" w:color="auto"/>
              <w:left w:val="single" w:sz="8" w:space="0" w:color="auto"/>
              <w:bottom w:val="single" w:sz="8" w:space="0" w:color="000000"/>
              <w:right w:val="single" w:sz="8" w:space="0" w:color="auto"/>
            </w:tcBorders>
            <w:vAlign w:val="center"/>
            <w:hideMark/>
          </w:tcPr>
          <w:p w14:paraId="49460938" w14:textId="77777777" w:rsidR="006A2E75" w:rsidRPr="00BB5E85" w:rsidRDefault="006A2E75" w:rsidP="00BB5E85">
            <w:pPr>
              <w:rPr>
                <w:rFonts w:ascii="Arial" w:hAnsi="Arial" w:cs="Arial"/>
                <w:b/>
                <w:bCs/>
                <w:color w:val="000000"/>
                <w:sz w:val="18"/>
                <w:szCs w:val="18"/>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14:paraId="1EDC7F70" w14:textId="77777777" w:rsidR="006A2E75" w:rsidRPr="00BB5E85" w:rsidRDefault="006A2E75" w:rsidP="00BB5E85">
            <w:pPr>
              <w:rPr>
                <w:rFonts w:ascii="Arial" w:hAnsi="Arial" w:cs="Arial"/>
                <w:b/>
                <w:bCs/>
                <w:color w:val="000000"/>
                <w:sz w:val="18"/>
                <w:szCs w:val="18"/>
              </w:rPr>
            </w:pPr>
          </w:p>
        </w:tc>
        <w:tc>
          <w:tcPr>
            <w:tcW w:w="1350" w:type="dxa"/>
            <w:vMerge/>
            <w:tcBorders>
              <w:top w:val="single" w:sz="8" w:space="0" w:color="auto"/>
              <w:left w:val="single" w:sz="8" w:space="0" w:color="auto"/>
              <w:bottom w:val="single" w:sz="8" w:space="0" w:color="000000"/>
              <w:right w:val="single" w:sz="8" w:space="0" w:color="auto"/>
            </w:tcBorders>
            <w:vAlign w:val="center"/>
            <w:hideMark/>
          </w:tcPr>
          <w:p w14:paraId="0C11BA37" w14:textId="77777777" w:rsidR="006A2E75" w:rsidRPr="00BB5E85" w:rsidRDefault="006A2E75" w:rsidP="00BB5E85">
            <w:pPr>
              <w:rPr>
                <w:rFonts w:ascii="Arial" w:hAnsi="Arial" w:cs="Arial"/>
                <w:b/>
                <w:bCs/>
                <w:color w:val="000000"/>
                <w:sz w:val="18"/>
                <w:szCs w:val="18"/>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1F21913F" w14:textId="77777777" w:rsidR="006A2E75" w:rsidRPr="00BB5E85" w:rsidRDefault="006A2E75" w:rsidP="00BB5E85">
            <w:pPr>
              <w:rPr>
                <w:rFonts w:ascii="Arial" w:hAnsi="Arial" w:cs="Arial"/>
                <w:b/>
                <w:bCs/>
                <w:color w:val="000000"/>
                <w:sz w:val="18"/>
                <w:szCs w:val="18"/>
              </w:rPr>
            </w:pPr>
          </w:p>
        </w:tc>
        <w:tc>
          <w:tcPr>
            <w:tcW w:w="990" w:type="dxa"/>
            <w:vMerge/>
            <w:tcBorders>
              <w:top w:val="single" w:sz="8" w:space="0" w:color="auto"/>
              <w:left w:val="single" w:sz="8" w:space="0" w:color="auto"/>
              <w:bottom w:val="single" w:sz="8" w:space="0" w:color="000000"/>
              <w:right w:val="single" w:sz="8" w:space="0" w:color="auto"/>
            </w:tcBorders>
            <w:vAlign w:val="center"/>
            <w:hideMark/>
          </w:tcPr>
          <w:p w14:paraId="65CDD961" w14:textId="77777777" w:rsidR="006A2E75" w:rsidRPr="00BB5E85" w:rsidRDefault="006A2E75" w:rsidP="00BB5E85">
            <w:pPr>
              <w:rPr>
                <w:rFonts w:ascii="Arial" w:hAnsi="Arial" w:cs="Arial"/>
                <w:b/>
                <w:bCs/>
                <w:color w:val="000000"/>
                <w:sz w:val="18"/>
                <w:szCs w:val="18"/>
              </w:rPr>
            </w:pPr>
          </w:p>
        </w:tc>
        <w:tc>
          <w:tcPr>
            <w:tcW w:w="1890" w:type="dxa"/>
            <w:vMerge/>
            <w:tcBorders>
              <w:top w:val="single" w:sz="8" w:space="0" w:color="auto"/>
              <w:left w:val="single" w:sz="8" w:space="0" w:color="auto"/>
              <w:bottom w:val="single" w:sz="8" w:space="0" w:color="000000"/>
              <w:right w:val="single" w:sz="8" w:space="0" w:color="auto"/>
            </w:tcBorders>
            <w:vAlign w:val="center"/>
            <w:hideMark/>
          </w:tcPr>
          <w:p w14:paraId="2519409F" w14:textId="77777777" w:rsidR="006A2E75" w:rsidRPr="00BB5E85" w:rsidRDefault="006A2E75" w:rsidP="00BB5E85">
            <w:pPr>
              <w:rPr>
                <w:rFonts w:ascii="Arial" w:hAnsi="Arial" w:cs="Arial"/>
                <w:b/>
                <w:bCs/>
                <w:color w:val="000000"/>
                <w:sz w:val="18"/>
                <w:szCs w:val="18"/>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14:paraId="54D0DA32" w14:textId="77777777" w:rsidR="006A2E75" w:rsidRPr="00BB5E85" w:rsidRDefault="006A2E75" w:rsidP="00BB5E85">
            <w:pPr>
              <w:rPr>
                <w:rFonts w:ascii="Arial" w:hAnsi="Arial" w:cs="Arial"/>
                <w:b/>
                <w:bCs/>
                <w:color w:val="000000"/>
                <w:sz w:val="18"/>
                <w:szCs w:val="18"/>
              </w:rPr>
            </w:pPr>
          </w:p>
        </w:tc>
      </w:tr>
      <w:tr w:rsidR="00226325" w:rsidRPr="006A2E75" w14:paraId="145F18CA" w14:textId="77777777" w:rsidTr="00753480">
        <w:trPr>
          <w:trHeight w:val="620"/>
        </w:trPr>
        <w:tc>
          <w:tcPr>
            <w:tcW w:w="1095" w:type="dxa"/>
            <w:tcBorders>
              <w:top w:val="nil"/>
              <w:left w:val="single" w:sz="8" w:space="0" w:color="auto"/>
              <w:bottom w:val="single" w:sz="8" w:space="0" w:color="auto"/>
              <w:right w:val="single" w:sz="8" w:space="0" w:color="auto"/>
            </w:tcBorders>
            <w:shd w:val="clear" w:color="auto" w:fill="auto"/>
            <w:vAlign w:val="center"/>
            <w:hideMark/>
          </w:tcPr>
          <w:p w14:paraId="63F2AB1B" w14:textId="3ACB0330" w:rsidR="00470AA7" w:rsidRPr="00BB5E85" w:rsidRDefault="00753480" w:rsidP="00BB5E85">
            <w:pPr>
              <w:jc w:val="center"/>
              <w:rPr>
                <w:rFonts w:ascii="Arial" w:hAnsi="Arial" w:cs="Arial"/>
                <w:color w:val="000000"/>
                <w:sz w:val="18"/>
                <w:szCs w:val="18"/>
              </w:rPr>
            </w:pPr>
            <w:r>
              <w:rPr>
                <w:rFonts w:ascii="Arial" w:hAnsi="Arial" w:cs="Arial"/>
                <w:color w:val="000000"/>
                <w:sz w:val="18"/>
                <w:szCs w:val="18"/>
              </w:rPr>
              <w:t xml:space="preserve">Complete Interview - </w:t>
            </w:r>
            <w:r w:rsidR="00470AA7" w:rsidRPr="00BB5E85">
              <w:rPr>
                <w:rFonts w:ascii="Arial" w:hAnsi="Arial" w:cs="Arial"/>
                <w:color w:val="000000"/>
                <w:sz w:val="18"/>
                <w:szCs w:val="18"/>
              </w:rPr>
              <w:t xml:space="preserve">  Individuals</w:t>
            </w:r>
          </w:p>
        </w:tc>
        <w:tc>
          <w:tcPr>
            <w:tcW w:w="1620" w:type="dxa"/>
            <w:tcBorders>
              <w:top w:val="nil"/>
              <w:left w:val="nil"/>
              <w:bottom w:val="single" w:sz="8" w:space="0" w:color="auto"/>
              <w:right w:val="single" w:sz="8" w:space="0" w:color="auto"/>
            </w:tcBorders>
            <w:shd w:val="clear" w:color="auto" w:fill="auto"/>
            <w:vAlign w:val="center"/>
            <w:hideMark/>
          </w:tcPr>
          <w:p w14:paraId="6F9B0B3D" w14:textId="07A0D7ED" w:rsidR="00470AA7" w:rsidRPr="00BB5E85" w:rsidRDefault="00470AA7" w:rsidP="00BB5E85">
            <w:pPr>
              <w:jc w:val="center"/>
              <w:rPr>
                <w:rFonts w:ascii="Arial" w:hAnsi="Arial" w:cs="Arial"/>
                <w:color w:val="000000"/>
                <w:sz w:val="18"/>
                <w:szCs w:val="18"/>
              </w:rPr>
            </w:pPr>
            <w:r w:rsidRPr="00BB5E85">
              <w:rPr>
                <w:rFonts w:ascii="Arial" w:hAnsi="Arial" w:cs="Arial"/>
                <w:color w:val="000000"/>
                <w:sz w:val="18"/>
                <w:szCs w:val="18"/>
              </w:rPr>
              <w:t>5</w:t>
            </w:r>
          </w:p>
        </w:tc>
        <w:tc>
          <w:tcPr>
            <w:tcW w:w="1350" w:type="dxa"/>
            <w:tcBorders>
              <w:top w:val="nil"/>
              <w:left w:val="nil"/>
              <w:bottom w:val="single" w:sz="8" w:space="0" w:color="auto"/>
              <w:right w:val="single" w:sz="8" w:space="0" w:color="auto"/>
            </w:tcBorders>
            <w:shd w:val="clear" w:color="auto" w:fill="auto"/>
            <w:vAlign w:val="center"/>
            <w:hideMark/>
          </w:tcPr>
          <w:p w14:paraId="2A0B1A99" w14:textId="773BCAE8" w:rsidR="00470AA7" w:rsidRPr="00BB5E85" w:rsidRDefault="00737653" w:rsidP="00BB5E85">
            <w:pPr>
              <w:jc w:val="center"/>
              <w:rPr>
                <w:rFonts w:ascii="Arial" w:hAnsi="Arial" w:cs="Arial"/>
                <w:color w:val="000000"/>
                <w:sz w:val="18"/>
                <w:szCs w:val="18"/>
              </w:rPr>
            </w:pPr>
            <w:r>
              <w:rPr>
                <w:rFonts w:ascii="Arial" w:hAnsi="Arial" w:cs="Arial"/>
                <w:color w:val="000000"/>
                <w:sz w:val="18"/>
                <w:szCs w:val="18"/>
              </w:rPr>
              <w:t>5</w:t>
            </w:r>
          </w:p>
        </w:tc>
        <w:tc>
          <w:tcPr>
            <w:tcW w:w="1440" w:type="dxa"/>
            <w:tcBorders>
              <w:top w:val="nil"/>
              <w:left w:val="nil"/>
              <w:bottom w:val="single" w:sz="8" w:space="0" w:color="auto"/>
              <w:right w:val="single" w:sz="8" w:space="0" w:color="auto"/>
            </w:tcBorders>
            <w:shd w:val="clear" w:color="auto" w:fill="auto"/>
            <w:vAlign w:val="center"/>
            <w:hideMark/>
          </w:tcPr>
          <w:p w14:paraId="070827BE" w14:textId="1F0C21E0" w:rsidR="00470AA7" w:rsidRPr="00BB5E85" w:rsidRDefault="00470AA7" w:rsidP="00BB5E85">
            <w:pPr>
              <w:jc w:val="center"/>
              <w:rPr>
                <w:rFonts w:ascii="Arial" w:hAnsi="Arial" w:cs="Arial"/>
                <w:color w:val="000000"/>
                <w:sz w:val="18"/>
                <w:szCs w:val="18"/>
              </w:rPr>
            </w:pPr>
            <w:r w:rsidRPr="00BB5E85">
              <w:rPr>
                <w:rFonts w:ascii="Arial" w:hAnsi="Arial" w:cs="Arial"/>
                <w:color w:val="000000"/>
                <w:sz w:val="18"/>
                <w:szCs w:val="18"/>
              </w:rPr>
              <w:t>70 minutes</w:t>
            </w:r>
          </w:p>
        </w:tc>
        <w:tc>
          <w:tcPr>
            <w:tcW w:w="990" w:type="dxa"/>
            <w:tcBorders>
              <w:top w:val="nil"/>
              <w:left w:val="nil"/>
              <w:bottom w:val="single" w:sz="8" w:space="0" w:color="auto"/>
              <w:right w:val="single" w:sz="8" w:space="0" w:color="auto"/>
            </w:tcBorders>
            <w:shd w:val="clear" w:color="auto" w:fill="auto"/>
            <w:vAlign w:val="center"/>
            <w:hideMark/>
          </w:tcPr>
          <w:p w14:paraId="5EE9546D" w14:textId="57801A1E" w:rsidR="00470AA7" w:rsidRPr="00BB5E85" w:rsidRDefault="00753480" w:rsidP="00BB5E85">
            <w:pPr>
              <w:jc w:val="center"/>
              <w:rPr>
                <w:rFonts w:ascii="Arial" w:hAnsi="Arial" w:cs="Arial"/>
                <w:color w:val="000000"/>
                <w:sz w:val="18"/>
                <w:szCs w:val="18"/>
              </w:rPr>
            </w:pPr>
            <w:r>
              <w:rPr>
                <w:rFonts w:ascii="Arial" w:hAnsi="Arial" w:cs="Arial"/>
                <w:color w:val="000000"/>
                <w:sz w:val="18"/>
                <w:szCs w:val="18"/>
              </w:rPr>
              <w:t>6</w:t>
            </w:r>
          </w:p>
        </w:tc>
        <w:tc>
          <w:tcPr>
            <w:tcW w:w="1890" w:type="dxa"/>
            <w:tcBorders>
              <w:top w:val="nil"/>
              <w:left w:val="nil"/>
              <w:bottom w:val="single" w:sz="8" w:space="0" w:color="auto"/>
              <w:right w:val="single" w:sz="8" w:space="0" w:color="auto"/>
            </w:tcBorders>
            <w:shd w:val="clear" w:color="auto" w:fill="auto"/>
            <w:vAlign w:val="center"/>
            <w:hideMark/>
          </w:tcPr>
          <w:p w14:paraId="3858C07A" w14:textId="655C3BD2" w:rsidR="00470AA7" w:rsidRPr="00BB5E85" w:rsidRDefault="00470AA7" w:rsidP="00BB5E85">
            <w:pPr>
              <w:jc w:val="center"/>
              <w:rPr>
                <w:rFonts w:ascii="Arial" w:hAnsi="Arial" w:cs="Arial"/>
                <w:color w:val="000000"/>
                <w:sz w:val="18"/>
                <w:szCs w:val="18"/>
              </w:rPr>
            </w:pPr>
            <w:r w:rsidRPr="00BB5E85">
              <w:rPr>
                <w:rFonts w:ascii="Arial" w:hAnsi="Arial" w:cs="Arial"/>
                <w:color w:val="000000"/>
                <w:sz w:val="18"/>
                <w:szCs w:val="18"/>
              </w:rPr>
              <w:t>$33.94</w:t>
            </w:r>
            <w:r w:rsidR="00753480">
              <w:rPr>
                <w:rFonts w:ascii="Arial" w:hAnsi="Arial" w:cs="Arial"/>
                <w:color w:val="000000"/>
                <w:sz w:val="18"/>
                <w:szCs w:val="18"/>
              </w:rPr>
              <w:t>/$39.37</w:t>
            </w:r>
          </w:p>
        </w:tc>
        <w:tc>
          <w:tcPr>
            <w:tcW w:w="1170" w:type="dxa"/>
            <w:tcBorders>
              <w:top w:val="nil"/>
              <w:left w:val="nil"/>
              <w:bottom w:val="single" w:sz="8" w:space="0" w:color="auto"/>
              <w:right w:val="single" w:sz="8" w:space="0" w:color="auto"/>
            </w:tcBorders>
            <w:shd w:val="clear" w:color="auto" w:fill="auto"/>
            <w:vAlign w:val="center"/>
            <w:hideMark/>
          </w:tcPr>
          <w:p w14:paraId="3FDCCADB" w14:textId="5A860BFD" w:rsidR="00470AA7" w:rsidRPr="00470AA7" w:rsidRDefault="00470AA7" w:rsidP="00753480">
            <w:pPr>
              <w:jc w:val="center"/>
              <w:rPr>
                <w:rFonts w:ascii="Arial" w:hAnsi="Arial" w:cs="Arial"/>
                <w:color w:val="000000"/>
                <w:sz w:val="18"/>
                <w:szCs w:val="18"/>
              </w:rPr>
            </w:pPr>
            <w:r w:rsidRPr="00470AA7">
              <w:rPr>
                <w:rFonts w:ascii="Arial" w:hAnsi="Arial" w:cs="Arial"/>
                <w:color w:val="000000"/>
                <w:sz w:val="18"/>
                <w:szCs w:val="18"/>
              </w:rPr>
              <w:t>$19</w:t>
            </w:r>
            <w:r w:rsidR="00753480">
              <w:rPr>
                <w:rFonts w:ascii="Arial" w:hAnsi="Arial" w:cs="Arial"/>
                <w:color w:val="000000"/>
                <w:sz w:val="18"/>
                <w:szCs w:val="18"/>
              </w:rPr>
              <w:t>9.00</w:t>
            </w:r>
          </w:p>
        </w:tc>
      </w:tr>
      <w:tr w:rsidR="00226325" w:rsidRPr="006A2E75" w14:paraId="6ABEB2D7" w14:textId="77777777" w:rsidTr="00753480">
        <w:trPr>
          <w:trHeight w:val="620"/>
        </w:trPr>
        <w:tc>
          <w:tcPr>
            <w:tcW w:w="1095" w:type="dxa"/>
            <w:tcBorders>
              <w:top w:val="nil"/>
              <w:left w:val="single" w:sz="8" w:space="0" w:color="auto"/>
              <w:bottom w:val="single" w:sz="8" w:space="0" w:color="auto"/>
              <w:right w:val="single" w:sz="8" w:space="0" w:color="auto"/>
            </w:tcBorders>
            <w:shd w:val="clear" w:color="auto" w:fill="auto"/>
            <w:vAlign w:val="center"/>
            <w:hideMark/>
          </w:tcPr>
          <w:p w14:paraId="1F46C012" w14:textId="3452BBCF" w:rsidR="00470AA7" w:rsidRPr="00BB5E85" w:rsidRDefault="00753480" w:rsidP="00753480">
            <w:pPr>
              <w:jc w:val="center"/>
              <w:rPr>
                <w:rFonts w:ascii="Arial" w:hAnsi="Arial" w:cs="Arial"/>
                <w:color w:val="000000"/>
                <w:sz w:val="18"/>
                <w:szCs w:val="18"/>
              </w:rPr>
            </w:pPr>
            <w:r>
              <w:rPr>
                <w:rFonts w:ascii="Arial" w:hAnsi="Arial" w:cs="Arial"/>
                <w:color w:val="000000"/>
                <w:sz w:val="18"/>
                <w:szCs w:val="18"/>
              </w:rPr>
              <w:t xml:space="preserve">Complete Interview - </w:t>
            </w:r>
            <w:r w:rsidR="00470AA7" w:rsidRPr="00BB5E85">
              <w:rPr>
                <w:rFonts w:ascii="Arial" w:hAnsi="Arial" w:cs="Arial"/>
                <w:color w:val="000000"/>
                <w:sz w:val="18"/>
                <w:szCs w:val="18"/>
              </w:rPr>
              <w:t xml:space="preserve"> Private Sector</w:t>
            </w:r>
          </w:p>
        </w:tc>
        <w:tc>
          <w:tcPr>
            <w:tcW w:w="1620" w:type="dxa"/>
            <w:tcBorders>
              <w:top w:val="nil"/>
              <w:left w:val="nil"/>
              <w:bottom w:val="single" w:sz="8" w:space="0" w:color="auto"/>
              <w:right w:val="single" w:sz="8" w:space="0" w:color="auto"/>
            </w:tcBorders>
            <w:shd w:val="clear" w:color="auto" w:fill="auto"/>
            <w:vAlign w:val="center"/>
            <w:hideMark/>
          </w:tcPr>
          <w:p w14:paraId="78433F56" w14:textId="4BD9CE71" w:rsidR="00470AA7" w:rsidRPr="00BB5E85" w:rsidRDefault="00470AA7" w:rsidP="00BB5E85">
            <w:pPr>
              <w:jc w:val="center"/>
              <w:rPr>
                <w:rFonts w:ascii="Arial" w:hAnsi="Arial" w:cs="Arial"/>
                <w:color w:val="000000"/>
                <w:sz w:val="18"/>
                <w:szCs w:val="18"/>
              </w:rPr>
            </w:pPr>
            <w:r w:rsidRPr="00BB5E85">
              <w:rPr>
                <w:rFonts w:ascii="Arial" w:hAnsi="Arial" w:cs="Arial"/>
                <w:color w:val="000000"/>
                <w:sz w:val="18"/>
                <w:szCs w:val="18"/>
              </w:rPr>
              <w:t>35</w:t>
            </w:r>
          </w:p>
        </w:tc>
        <w:tc>
          <w:tcPr>
            <w:tcW w:w="1350" w:type="dxa"/>
            <w:tcBorders>
              <w:top w:val="nil"/>
              <w:left w:val="nil"/>
              <w:bottom w:val="single" w:sz="8" w:space="0" w:color="auto"/>
              <w:right w:val="single" w:sz="8" w:space="0" w:color="auto"/>
            </w:tcBorders>
            <w:shd w:val="clear" w:color="auto" w:fill="auto"/>
            <w:vAlign w:val="center"/>
            <w:hideMark/>
          </w:tcPr>
          <w:p w14:paraId="46E1CD6A" w14:textId="47727A24" w:rsidR="00470AA7" w:rsidRPr="00BB5E85" w:rsidRDefault="00737653" w:rsidP="00BB5E85">
            <w:pPr>
              <w:jc w:val="center"/>
              <w:rPr>
                <w:rFonts w:ascii="Arial" w:hAnsi="Arial" w:cs="Arial"/>
                <w:color w:val="000000"/>
                <w:sz w:val="18"/>
                <w:szCs w:val="18"/>
              </w:rPr>
            </w:pPr>
            <w:r>
              <w:rPr>
                <w:rFonts w:ascii="Arial" w:hAnsi="Arial" w:cs="Arial"/>
                <w:color w:val="000000"/>
                <w:sz w:val="18"/>
                <w:szCs w:val="18"/>
              </w:rPr>
              <w:t>35</w:t>
            </w:r>
          </w:p>
        </w:tc>
        <w:tc>
          <w:tcPr>
            <w:tcW w:w="1440" w:type="dxa"/>
            <w:tcBorders>
              <w:top w:val="nil"/>
              <w:left w:val="nil"/>
              <w:bottom w:val="single" w:sz="8" w:space="0" w:color="auto"/>
              <w:right w:val="single" w:sz="8" w:space="0" w:color="auto"/>
            </w:tcBorders>
            <w:shd w:val="clear" w:color="auto" w:fill="auto"/>
            <w:vAlign w:val="center"/>
            <w:hideMark/>
          </w:tcPr>
          <w:p w14:paraId="5F92290F" w14:textId="0689BB42" w:rsidR="00470AA7" w:rsidRPr="00BB5E85" w:rsidRDefault="00470AA7" w:rsidP="00BB5E85">
            <w:pPr>
              <w:jc w:val="center"/>
              <w:rPr>
                <w:rFonts w:ascii="Arial" w:hAnsi="Arial" w:cs="Arial"/>
                <w:color w:val="000000"/>
                <w:sz w:val="18"/>
                <w:szCs w:val="18"/>
              </w:rPr>
            </w:pPr>
            <w:r w:rsidRPr="00BB5E85">
              <w:rPr>
                <w:rFonts w:ascii="Arial" w:hAnsi="Arial" w:cs="Arial"/>
                <w:color w:val="000000"/>
                <w:sz w:val="18"/>
                <w:szCs w:val="18"/>
              </w:rPr>
              <w:t>70 minutes</w:t>
            </w:r>
          </w:p>
        </w:tc>
        <w:tc>
          <w:tcPr>
            <w:tcW w:w="990" w:type="dxa"/>
            <w:tcBorders>
              <w:top w:val="nil"/>
              <w:left w:val="nil"/>
              <w:bottom w:val="single" w:sz="8" w:space="0" w:color="auto"/>
              <w:right w:val="single" w:sz="8" w:space="0" w:color="auto"/>
            </w:tcBorders>
            <w:shd w:val="clear" w:color="auto" w:fill="auto"/>
            <w:vAlign w:val="center"/>
            <w:hideMark/>
          </w:tcPr>
          <w:p w14:paraId="053DFE38" w14:textId="7722B1AB" w:rsidR="00470AA7" w:rsidRPr="00BB5E85" w:rsidRDefault="00753480" w:rsidP="00BB5E85">
            <w:pPr>
              <w:jc w:val="center"/>
              <w:rPr>
                <w:rFonts w:ascii="Arial" w:hAnsi="Arial" w:cs="Arial"/>
                <w:color w:val="000000"/>
                <w:sz w:val="18"/>
                <w:szCs w:val="18"/>
              </w:rPr>
            </w:pPr>
            <w:r>
              <w:rPr>
                <w:rFonts w:ascii="Arial" w:hAnsi="Arial" w:cs="Arial"/>
                <w:color w:val="000000"/>
                <w:sz w:val="18"/>
                <w:szCs w:val="18"/>
              </w:rPr>
              <w:t>41</w:t>
            </w:r>
          </w:p>
        </w:tc>
        <w:tc>
          <w:tcPr>
            <w:tcW w:w="1890" w:type="dxa"/>
            <w:tcBorders>
              <w:top w:val="nil"/>
              <w:left w:val="nil"/>
              <w:bottom w:val="single" w:sz="8" w:space="0" w:color="auto"/>
              <w:right w:val="single" w:sz="8" w:space="0" w:color="auto"/>
            </w:tcBorders>
            <w:shd w:val="clear" w:color="auto" w:fill="auto"/>
            <w:vAlign w:val="center"/>
            <w:hideMark/>
          </w:tcPr>
          <w:p w14:paraId="364E4EAF" w14:textId="43AC59FE" w:rsidR="00470AA7" w:rsidRPr="00BB5E85" w:rsidRDefault="00470AA7" w:rsidP="00BB5E85">
            <w:pPr>
              <w:jc w:val="center"/>
              <w:rPr>
                <w:rFonts w:ascii="Arial" w:hAnsi="Arial" w:cs="Arial"/>
                <w:color w:val="000000"/>
                <w:sz w:val="18"/>
                <w:szCs w:val="18"/>
              </w:rPr>
            </w:pPr>
            <w:r w:rsidRPr="00BB5E85">
              <w:rPr>
                <w:rFonts w:ascii="Arial" w:hAnsi="Arial" w:cs="Arial"/>
                <w:color w:val="000000"/>
                <w:sz w:val="18"/>
                <w:szCs w:val="18"/>
              </w:rPr>
              <w:t>$37.73</w:t>
            </w:r>
            <w:r w:rsidR="00753480">
              <w:rPr>
                <w:rFonts w:ascii="Arial" w:hAnsi="Arial" w:cs="Arial"/>
                <w:color w:val="000000"/>
                <w:sz w:val="18"/>
                <w:szCs w:val="18"/>
              </w:rPr>
              <w:t>/$44.14</w:t>
            </w:r>
          </w:p>
        </w:tc>
        <w:tc>
          <w:tcPr>
            <w:tcW w:w="1170" w:type="dxa"/>
            <w:tcBorders>
              <w:top w:val="nil"/>
              <w:left w:val="nil"/>
              <w:bottom w:val="single" w:sz="8" w:space="0" w:color="auto"/>
              <w:right w:val="single" w:sz="8" w:space="0" w:color="auto"/>
            </w:tcBorders>
            <w:shd w:val="clear" w:color="auto" w:fill="auto"/>
            <w:vAlign w:val="center"/>
            <w:hideMark/>
          </w:tcPr>
          <w:p w14:paraId="752D6D15" w14:textId="7C8F2978" w:rsidR="00470AA7" w:rsidRPr="00470AA7" w:rsidRDefault="00470AA7" w:rsidP="00753480">
            <w:pPr>
              <w:jc w:val="center"/>
              <w:rPr>
                <w:rFonts w:ascii="Arial" w:hAnsi="Arial" w:cs="Arial"/>
                <w:color w:val="000000"/>
                <w:sz w:val="18"/>
                <w:szCs w:val="18"/>
              </w:rPr>
            </w:pPr>
            <w:r w:rsidRPr="00470AA7">
              <w:rPr>
                <w:rFonts w:ascii="Arial" w:hAnsi="Arial" w:cs="Arial"/>
                <w:color w:val="000000"/>
                <w:sz w:val="18"/>
                <w:szCs w:val="18"/>
              </w:rPr>
              <w:t>$1,54</w:t>
            </w:r>
            <w:r w:rsidR="00753480">
              <w:rPr>
                <w:rFonts w:ascii="Arial" w:hAnsi="Arial" w:cs="Arial"/>
                <w:color w:val="000000"/>
                <w:sz w:val="18"/>
                <w:szCs w:val="18"/>
              </w:rPr>
              <w:t>5.00</w:t>
            </w:r>
          </w:p>
        </w:tc>
      </w:tr>
      <w:tr w:rsidR="00226325" w:rsidRPr="006A2E75" w14:paraId="35118DA7" w14:textId="77777777" w:rsidTr="00753480">
        <w:trPr>
          <w:trHeight w:val="620"/>
        </w:trPr>
        <w:tc>
          <w:tcPr>
            <w:tcW w:w="1095" w:type="dxa"/>
            <w:tcBorders>
              <w:top w:val="nil"/>
              <w:left w:val="single" w:sz="8" w:space="0" w:color="auto"/>
              <w:bottom w:val="single" w:sz="8" w:space="0" w:color="auto"/>
              <w:right w:val="single" w:sz="8" w:space="0" w:color="auto"/>
            </w:tcBorders>
            <w:shd w:val="clear" w:color="auto" w:fill="auto"/>
            <w:vAlign w:val="center"/>
            <w:hideMark/>
          </w:tcPr>
          <w:p w14:paraId="30DFD7D2" w14:textId="7AE9AC58" w:rsidR="00470AA7" w:rsidRPr="00BB5E85" w:rsidRDefault="00753480" w:rsidP="00753480">
            <w:pPr>
              <w:jc w:val="center"/>
              <w:rPr>
                <w:rFonts w:ascii="Arial" w:hAnsi="Arial" w:cs="Arial"/>
                <w:color w:val="000000"/>
                <w:sz w:val="18"/>
                <w:szCs w:val="18"/>
              </w:rPr>
            </w:pPr>
            <w:r>
              <w:rPr>
                <w:rFonts w:ascii="Arial" w:hAnsi="Arial" w:cs="Arial"/>
                <w:color w:val="000000"/>
                <w:sz w:val="18"/>
                <w:szCs w:val="18"/>
              </w:rPr>
              <w:t xml:space="preserve">Complete Interview – State, Local &amp; Tribal </w:t>
            </w:r>
            <w:r w:rsidR="00470AA7" w:rsidRPr="00BB5E85">
              <w:rPr>
                <w:rFonts w:ascii="Arial" w:hAnsi="Arial" w:cs="Arial"/>
                <w:color w:val="000000"/>
                <w:sz w:val="18"/>
                <w:szCs w:val="18"/>
              </w:rPr>
              <w:t>Govt</w:t>
            </w:r>
          </w:p>
        </w:tc>
        <w:tc>
          <w:tcPr>
            <w:tcW w:w="1620" w:type="dxa"/>
            <w:tcBorders>
              <w:top w:val="nil"/>
              <w:left w:val="nil"/>
              <w:bottom w:val="single" w:sz="8" w:space="0" w:color="auto"/>
              <w:right w:val="single" w:sz="8" w:space="0" w:color="auto"/>
            </w:tcBorders>
            <w:shd w:val="clear" w:color="auto" w:fill="auto"/>
            <w:vAlign w:val="center"/>
            <w:hideMark/>
          </w:tcPr>
          <w:p w14:paraId="1667547B" w14:textId="50159C20" w:rsidR="00470AA7" w:rsidRPr="00BB5E85" w:rsidRDefault="00470AA7" w:rsidP="00BB5E85">
            <w:pPr>
              <w:jc w:val="center"/>
              <w:rPr>
                <w:rFonts w:ascii="Arial" w:hAnsi="Arial" w:cs="Arial"/>
                <w:color w:val="000000"/>
                <w:sz w:val="18"/>
                <w:szCs w:val="18"/>
              </w:rPr>
            </w:pPr>
            <w:r w:rsidRPr="00BB5E85">
              <w:rPr>
                <w:rFonts w:ascii="Arial" w:hAnsi="Arial" w:cs="Arial"/>
                <w:color w:val="000000"/>
                <w:sz w:val="18"/>
                <w:szCs w:val="18"/>
              </w:rPr>
              <w:t>50</w:t>
            </w:r>
          </w:p>
        </w:tc>
        <w:tc>
          <w:tcPr>
            <w:tcW w:w="1350" w:type="dxa"/>
            <w:tcBorders>
              <w:top w:val="nil"/>
              <w:left w:val="nil"/>
              <w:bottom w:val="single" w:sz="8" w:space="0" w:color="auto"/>
              <w:right w:val="single" w:sz="8" w:space="0" w:color="auto"/>
            </w:tcBorders>
            <w:shd w:val="clear" w:color="auto" w:fill="auto"/>
            <w:vAlign w:val="center"/>
            <w:hideMark/>
          </w:tcPr>
          <w:p w14:paraId="1520A736" w14:textId="5184B382" w:rsidR="00470AA7" w:rsidRPr="00BB5E85" w:rsidRDefault="00737653" w:rsidP="00BB5E85">
            <w:pPr>
              <w:jc w:val="center"/>
              <w:rPr>
                <w:rFonts w:ascii="Arial" w:hAnsi="Arial" w:cs="Arial"/>
                <w:color w:val="000000"/>
                <w:sz w:val="18"/>
                <w:szCs w:val="18"/>
              </w:rPr>
            </w:pPr>
            <w:r>
              <w:rPr>
                <w:rFonts w:ascii="Arial" w:hAnsi="Arial" w:cs="Arial"/>
                <w:color w:val="000000"/>
                <w:sz w:val="18"/>
                <w:szCs w:val="18"/>
              </w:rPr>
              <w:t>50</w:t>
            </w:r>
          </w:p>
        </w:tc>
        <w:tc>
          <w:tcPr>
            <w:tcW w:w="1440" w:type="dxa"/>
            <w:tcBorders>
              <w:top w:val="nil"/>
              <w:left w:val="nil"/>
              <w:bottom w:val="single" w:sz="8" w:space="0" w:color="auto"/>
              <w:right w:val="single" w:sz="8" w:space="0" w:color="auto"/>
            </w:tcBorders>
            <w:shd w:val="clear" w:color="auto" w:fill="auto"/>
            <w:vAlign w:val="center"/>
            <w:hideMark/>
          </w:tcPr>
          <w:p w14:paraId="20BB82C2" w14:textId="32185024" w:rsidR="00470AA7" w:rsidRPr="00BB5E85" w:rsidRDefault="00470AA7" w:rsidP="00BB5E85">
            <w:pPr>
              <w:jc w:val="center"/>
              <w:rPr>
                <w:rFonts w:ascii="Arial" w:hAnsi="Arial" w:cs="Arial"/>
                <w:color w:val="000000"/>
                <w:sz w:val="18"/>
                <w:szCs w:val="18"/>
              </w:rPr>
            </w:pPr>
            <w:r w:rsidRPr="00BB5E85">
              <w:rPr>
                <w:rFonts w:ascii="Arial" w:hAnsi="Arial" w:cs="Arial"/>
                <w:color w:val="000000"/>
                <w:sz w:val="18"/>
                <w:szCs w:val="18"/>
              </w:rPr>
              <w:t>70 minutes</w:t>
            </w:r>
          </w:p>
        </w:tc>
        <w:tc>
          <w:tcPr>
            <w:tcW w:w="990" w:type="dxa"/>
            <w:tcBorders>
              <w:top w:val="nil"/>
              <w:left w:val="nil"/>
              <w:bottom w:val="single" w:sz="8" w:space="0" w:color="auto"/>
              <w:right w:val="single" w:sz="8" w:space="0" w:color="auto"/>
            </w:tcBorders>
            <w:shd w:val="clear" w:color="auto" w:fill="auto"/>
            <w:vAlign w:val="center"/>
            <w:hideMark/>
          </w:tcPr>
          <w:p w14:paraId="54941289" w14:textId="4753F806" w:rsidR="00470AA7" w:rsidRPr="00BB5E85" w:rsidRDefault="00753480" w:rsidP="00BB5E85">
            <w:pPr>
              <w:jc w:val="center"/>
              <w:rPr>
                <w:rFonts w:ascii="Arial" w:hAnsi="Arial" w:cs="Arial"/>
                <w:color w:val="000000"/>
                <w:sz w:val="18"/>
                <w:szCs w:val="18"/>
              </w:rPr>
            </w:pPr>
            <w:r>
              <w:rPr>
                <w:rFonts w:ascii="Arial" w:hAnsi="Arial" w:cs="Arial"/>
                <w:color w:val="000000"/>
                <w:sz w:val="18"/>
                <w:szCs w:val="18"/>
              </w:rPr>
              <w:t>58</w:t>
            </w:r>
          </w:p>
        </w:tc>
        <w:tc>
          <w:tcPr>
            <w:tcW w:w="1890" w:type="dxa"/>
            <w:tcBorders>
              <w:top w:val="nil"/>
              <w:left w:val="nil"/>
              <w:bottom w:val="single" w:sz="8" w:space="0" w:color="auto"/>
              <w:right w:val="single" w:sz="8" w:space="0" w:color="auto"/>
            </w:tcBorders>
            <w:shd w:val="clear" w:color="auto" w:fill="auto"/>
            <w:vAlign w:val="center"/>
            <w:hideMark/>
          </w:tcPr>
          <w:p w14:paraId="4F97E53D" w14:textId="46053A18" w:rsidR="00470AA7" w:rsidRPr="00BB5E85" w:rsidRDefault="00470AA7" w:rsidP="00BB5E85">
            <w:pPr>
              <w:jc w:val="center"/>
              <w:rPr>
                <w:rFonts w:ascii="Arial" w:hAnsi="Arial" w:cs="Arial"/>
                <w:color w:val="000000"/>
                <w:sz w:val="18"/>
                <w:szCs w:val="18"/>
              </w:rPr>
            </w:pPr>
            <w:r w:rsidRPr="00BB5E85">
              <w:rPr>
                <w:rFonts w:ascii="Arial" w:hAnsi="Arial" w:cs="Arial"/>
                <w:color w:val="000000"/>
                <w:sz w:val="18"/>
                <w:szCs w:val="18"/>
              </w:rPr>
              <w:t>$45.23</w:t>
            </w:r>
            <w:r w:rsidR="00753480">
              <w:rPr>
                <w:rFonts w:ascii="Arial" w:hAnsi="Arial" w:cs="Arial"/>
                <w:color w:val="000000"/>
                <w:sz w:val="18"/>
                <w:szCs w:val="18"/>
              </w:rPr>
              <w:t>/$52.92</w:t>
            </w:r>
          </w:p>
        </w:tc>
        <w:tc>
          <w:tcPr>
            <w:tcW w:w="1170" w:type="dxa"/>
            <w:tcBorders>
              <w:top w:val="nil"/>
              <w:left w:val="nil"/>
              <w:bottom w:val="single" w:sz="8" w:space="0" w:color="auto"/>
              <w:right w:val="single" w:sz="8" w:space="0" w:color="auto"/>
            </w:tcBorders>
            <w:shd w:val="clear" w:color="auto" w:fill="auto"/>
            <w:vAlign w:val="center"/>
            <w:hideMark/>
          </w:tcPr>
          <w:p w14:paraId="11423C57" w14:textId="1268AA1F" w:rsidR="00470AA7" w:rsidRPr="00470AA7" w:rsidRDefault="00470AA7" w:rsidP="00753480">
            <w:pPr>
              <w:jc w:val="center"/>
              <w:rPr>
                <w:rFonts w:ascii="Arial" w:hAnsi="Arial" w:cs="Arial"/>
                <w:color w:val="000000"/>
                <w:sz w:val="18"/>
                <w:szCs w:val="18"/>
              </w:rPr>
            </w:pPr>
            <w:r w:rsidRPr="00470AA7">
              <w:rPr>
                <w:rFonts w:ascii="Arial" w:hAnsi="Arial" w:cs="Arial"/>
                <w:color w:val="000000"/>
                <w:sz w:val="18"/>
                <w:szCs w:val="18"/>
              </w:rPr>
              <w:t>$2,6</w:t>
            </w:r>
            <w:r w:rsidR="00753480">
              <w:rPr>
                <w:rFonts w:ascii="Arial" w:hAnsi="Arial" w:cs="Arial"/>
                <w:color w:val="000000"/>
                <w:sz w:val="18"/>
                <w:szCs w:val="18"/>
              </w:rPr>
              <w:t>46.00</w:t>
            </w:r>
          </w:p>
        </w:tc>
      </w:tr>
      <w:tr w:rsidR="00226325" w:rsidRPr="006A2E75" w14:paraId="2BF7FA1D" w14:textId="77777777" w:rsidTr="00753480">
        <w:trPr>
          <w:trHeight w:val="320"/>
        </w:trPr>
        <w:tc>
          <w:tcPr>
            <w:tcW w:w="1095" w:type="dxa"/>
            <w:tcBorders>
              <w:top w:val="nil"/>
              <w:left w:val="single" w:sz="8" w:space="0" w:color="auto"/>
              <w:bottom w:val="single" w:sz="8" w:space="0" w:color="auto"/>
              <w:right w:val="single" w:sz="8" w:space="0" w:color="auto"/>
            </w:tcBorders>
            <w:shd w:val="clear" w:color="auto" w:fill="auto"/>
            <w:vAlign w:val="center"/>
            <w:hideMark/>
          </w:tcPr>
          <w:p w14:paraId="7D741469" w14:textId="4F2B9BA8" w:rsidR="00D50A96" w:rsidRPr="00BB5E85" w:rsidRDefault="00D50A96" w:rsidP="00BB5E85">
            <w:pPr>
              <w:jc w:val="center"/>
              <w:rPr>
                <w:rFonts w:ascii="Arial" w:hAnsi="Arial" w:cs="Arial"/>
                <w:color w:val="000000"/>
                <w:sz w:val="18"/>
                <w:szCs w:val="18"/>
              </w:rPr>
            </w:pPr>
            <w:r>
              <w:rPr>
                <w:rFonts w:ascii="Arial" w:hAnsi="Arial" w:cs="Arial"/>
                <w:color w:val="000000"/>
                <w:sz w:val="18"/>
                <w:szCs w:val="18"/>
              </w:rPr>
              <w:t>*</w:t>
            </w:r>
            <w:r w:rsidRPr="00BB5E85">
              <w:rPr>
                <w:rFonts w:ascii="Arial" w:hAnsi="Arial" w:cs="Arial"/>
                <w:color w:val="000000"/>
                <w:sz w:val="18"/>
                <w:szCs w:val="18"/>
              </w:rPr>
              <w:t>Total</w:t>
            </w:r>
          </w:p>
        </w:tc>
        <w:tc>
          <w:tcPr>
            <w:tcW w:w="1620" w:type="dxa"/>
            <w:tcBorders>
              <w:top w:val="nil"/>
              <w:left w:val="nil"/>
              <w:bottom w:val="single" w:sz="8" w:space="0" w:color="auto"/>
              <w:right w:val="single" w:sz="8" w:space="0" w:color="auto"/>
            </w:tcBorders>
            <w:shd w:val="clear" w:color="auto" w:fill="auto"/>
            <w:vAlign w:val="center"/>
            <w:hideMark/>
          </w:tcPr>
          <w:p w14:paraId="693FEAB1" w14:textId="78A42C39" w:rsidR="00D50A96" w:rsidRPr="00BB5E85" w:rsidRDefault="00D50A96" w:rsidP="00BB5E85">
            <w:pPr>
              <w:jc w:val="center"/>
              <w:rPr>
                <w:rFonts w:ascii="Arial" w:hAnsi="Arial" w:cs="Arial"/>
                <w:color w:val="000000"/>
                <w:sz w:val="18"/>
                <w:szCs w:val="18"/>
              </w:rPr>
            </w:pPr>
            <w:r w:rsidRPr="00BB5E85">
              <w:rPr>
                <w:rFonts w:ascii="Arial" w:hAnsi="Arial" w:cs="Arial"/>
                <w:color w:val="000000"/>
                <w:sz w:val="18"/>
                <w:szCs w:val="18"/>
              </w:rPr>
              <w:t>90</w:t>
            </w:r>
          </w:p>
        </w:tc>
        <w:tc>
          <w:tcPr>
            <w:tcW w:w="1350" w:type="dxa"/>
            <w:tcBorders>
              <w:top w:val="nil"/>
              <w:left w:val="nil"/>
              <w:bottom w:val="single" w:sz="8" w:space="0" w:color="auto"/>
              <w:right w:val="single" w:sz="8" w:space="0" w:color="auto"/>
            </w:tcBorders>
            <w:shd w:val="clear" w:color="auto" w:fill="auto"/>
            <w:vAlign w:val="center"/>
            <w:hideMark/>
          </w:tcPr>
          <w:p w14:paraId="541B6D87" w14:textId="5409AF87" w:rsidR="00D50A96" w:rsidRPr="00BB5E85" w:rsidRDefault="00737653" w:rsidP="00BB5E85">
            <w:pPr>
              <w:jc w:val="center"/>
              <w:rPr>
                <w:rFonts w:ascii="Arial" w:hAnsi="Arial" w:cs="Arial"/>
                <w:color w:val="000000"/>
                <w:sz w:val="18"/>
                <w:szCs w:val="18"/>
              </w:rPr>
            </w:pPr>
            <w:r>
              <w:rPr>
                <w:rFonts w:ascii="Arial" w:hAnsi="Arial" w:cs="Arial"/>
                <w:color w:val="000000"/>
                <w:sz w:val="18"/>
                <w:szCs w:val="18"/>
              </w:rPr>
              <w:t>90</w:t>
            </w:r>
          </w:p>
        </w:tc>
        <w:tc>
          <w:tcPr>
            <w:tcW w:w="1440" w:type="dxa"/>
            <w:tcBorders>
              <w:top w:val="nil"/>
              <w:left w:val="nil"/>
              <w:bottom w:val="single" w:sz="8" w:space="0" w:color="auto"/>
              <w:right w:val="single" w:sz="8" w:space="0" w:color="auto"/>
            </w:tcBorders>
            <w:shd w:val="clear" w:color="auto" w:fill="auto"/>
            <w:vAlign w:val="center"/>
            <w:hideMark/>
          </w:tcPr>
          <w:p w14:paraId="3B45BD18" w14:textId="7D310C2D" w:rsidR="00D50A96" w:rsidRPr="00BB5E85" w:rsidRDefault="00D50A96" w:rsidP="00BB5E85">
            <w:pPr>
              <w:jc w:val="center"/>
              <w:rPr>
                <w:rFonts w:ascii="Arial" w:hAnsi="Arial" w:cs="Arial"/>
                <w:color w:val="000000"/>
                <w:sz w:val="18"/>
                <w:szCs w:val="18"/>
              </w:rPr>
            </w:pPr>
            <w:r w:rsidRPr="00BB5E85">
              <w:rPr>
                <w:rFonts w:ascii="Arial" w:hAnsi="Arial" w:cs="Arial"/>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14:paraId="7D740E84" w14:textId="17D050A1" w:rsidR="00D50A96" w:rsidRPr="00BB5E85" w:rsidRDefault="00D50A96" w:rsidP="00753480">
            <w:pPr>
              <w:jc w:val="center"/>
              <w:rPr>
                <w:rFonts w:ascii="Arial" w:hAnsi="Arial" w:cs="Arial"/>
                <w:color w:val="000000"/>
                <w:sz w:val="18"/>
                <w:szCs w:val="18"/>
              </w:rPr>
            </w:pPr>
            <w:r w:rsidRPr="00BB5E85">
              <w:rPr>
                <w:rFonts w:ascii="Arial" w:hAnsi="Arial" w:cs="Arial"/>
                <w:color w:val="000000"/>
                <w:sz w:val="18"/>
                <w:szCs w:val="18"/>
              </w:rPr>
              <w:t>105</w:t>
            </w:r>
            <w:r>
              <w:rPr>
                <w:rFonts w:ascii="Arial" w:hAnsi="Arial" w:cs="Arial"/>
                <w:color w:val="000000"/>
                <w:sz w:val="18"/>
                <w:szCs w:val="18"/>
              </w:rPr>
              <w:t xml:space="preserve"> </w:t>
            </w:r>
          </w:p>
        </w:tc>
        <w:tc>
          <w:tcPr>
            <w:tcW w:w="1890" w:type="dxa"/>
            <w:tcBorders>
              <w:top w:val="nil"/>
              <w:left w:val="nil"/>
              <w:bottom w:val="single" w:sz="8" w:space="0" w:color="auto"/>
              <w:right w:val="single" w:sz="8" w:space="0" w:color="auto"/>
            </w:tcBorders>
            <w:shd w:val="clear" w:color="auto" w:fill="auto"/>
            <w:vAlign w:val="center"/>
            <w:hideMark/>
          </w:tcPr>
          <w:p w14:paraId="685DE51F" w14:textId="7CC5526F" w:rsidR="00D50A96" w:rsidRPr="00BB5E85" w:rsidRDefault="00D50A96" w:rsidP="00BB5E85">
            <w:pPr>
              <w:jc w:val="center"/>
              <w:rPr>
                <w:rFonts w:ascii="Arial" w:hAnsi="Arial" w:cs="Arial"/>
                <w:color w:val="000000"/>
                <w:sz w:val="18"/>
                <w:szCs w:val="18"/>
              </w:rPr>
            </w:pPr>
            <w:r w:rsidRPr="00BB5E85">
              <w:rPr>
                <w:rFonts w:ascii="Arial" w:hAnsi="Arial" w:cs="Arial"/>
                <w:color w:val="000000"/>
                <w:sz w:val="18"/>
                <w:szCs w:val="18"/>
              </w:rPr>
              <w:t> </w:t>
            </w:r>
          </w:p>
        </w:tc>
        <w:tc>
          <w:tcPr>
            <w:tcW w:w="1170" w:type="dxa"/>
            <w:tcBorders>
              <w:top w:val="nil"/>
              <w:left w:val="nil"/>
              <w:bottom w:val="single" w:sz="8" w:space="0" w:color="auto"/>
              <w:right w:val="single" w:sz="8" w:space="0" w:color="auto"/>
            </w:tcBorders>
            <w:shd w:val="clear" w:color="auto" w:fill="auto"/>
            <w:vAlign w:val="center"/>
            <w:hideMark/>
          </w:tcPr>
          <w:p w14:paraId="752BCA2C" w14:textId="4DD73162" w:rsidR="00D50A96" w:rsidRPr="00D50A96" w:rsidRDefault="00D50A96" w:rsidP="00753480">
            <w:pPr>
              <w:jc w:val="center"/>
              <w:rPr>
                <w:rFonts w:ascii="Arial" w:hAnsi="Arial" w:cs="Arial"/>
                <w:color w:val="000000"/>
                <w:sz w:val="18"/>
                <w:szCs w:val="18"/>
              </w:rPr>
            </w:pPr>
            <w:r w:rsidRPr="00D50A96">
              <w:rPr>
                <w:rFonts w:ascii="Arial" w:hAnsi="Arial" w:cs="Arial"/>
                <w:color w:val="000000"/>
                <w:sz w:val="18"/>
                <w:szCs w:val="18"/>
              </w:rPr>
              <w:t>$4,3</w:t>
            </w:r>
            <w:r w:rsidR="00753480">
              <w:rPr>
                <w:rFonts w:ascii="Arial" w:hAnsi="Arial" w:cs="Arial"/>
                <w:color w:val="000000"/>
                <w:sz w:val="18"/>
                <w:szCs w:val="18"/>
              </w:rPr>
              <w:t>90.00</w:t>
            </w:r>
            <w:r w:rsidR="00470AA7">
              <w:rPr>
                <w:rFonts w:ascii="Arial" w:hAnsi="Arial" w:cs="Arial"/>
                <w:color w:val="000000"/>
                <w:sz w:val="18"/>
                <w:szCs w:val="18"/>
              </w:rPr>
              <w:t xml:space="preserve"> </w:t>
            </w:r>
          </w:p>
        </w:tc>
      </w:tr>
    </w:tbl>
    <w:p w14:paraId="6BD44567" w14:textId="7185A19A" w:rsidR="00287FDC" w:rsidRPr="00753480" w:rsidRDefault="00753480" w:rsidP="00974E28">
      <w:pPr>
        <w:rPr>
          <w:rFonts w:ascii="Arial" w:hAnsi="Arial" w:cs="Arial"/>
          <w:sz w:val="18"/>
          <w:szCs w:val="18"/>
        </w:rPr>
      </w:pPr>
      <w:r w:rsidRPr="00753480">
        <w:rPr>
          <w:rFonts w:ascii="Arial" w:hAnsi="Arial" w:cs="Arial"/>
          <w:sz w:val="18"/>
          <w:szCs w:val="18"/>
        </w:rPr>
        <w:t>*All numbers are rounded</w:t>
      </w:r>
    </w:p>
    <w:p w14:paraId="5C8B1508" w14:textId="77777777" w:rsidR="00D50A96" w:rsidRDefault="00D50A96" w:rsidP="00DD2C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color w:val="3366FF"/>
          <w:sz w:val="22"/>
          <w:szCs w:val="22"/>
        </w:rPr>
      </w:pPr>
    </w:p>
    <w:p w14:paraId="6287302D" w14:textId="77777777" w:rsidR="00DD2C80" w:rsidRPr="00320DFF" w:rsidRDefault="00DD2C80" w:rsidP="00DD2C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color w:val="3366FF"/>
          <w:sz w:val="22"/>
          <w:szCs w:val="22"/>
        </w:rPr>
      </w:pPr>
      <w:r w:rsidRPr="00320DFF">
        <w:rPr>
          <w:rFonts w:ascii="Arial" w:hAnsi="Arial" w:cs="Arial"/>
          <w:b/>
          <w:bCs/>
          <w:color w:val="3366FF"/>
          <w:sz w:val="22"/>
          <w:szCs w:val="22"/>
        </w:rPr>
        <w:t>13.</w:t>
      </w:r>
      <w:r w:rsidRPr="00320DFF">
        <w:rPr>
          <w:rFonts w:ascii="Arial" w:hAnsi="Arial" w:cs="Arial"/>
          <w:b/>
          <w:bCs/>
          <w:color w:val="3366FF"/>
          <w:sz w:val="22"/>
          <w:szCs w:val="22"/>
        </w:rPr>
        <w:tab/>
        <w:t xml:space="preserve">Provide an estimate of the total annual [nonhour] cost burden to respondents or recordkeepers resulting from the collection of information.  </w:t>
      </w:r>
    </w:p>
    <w:p w14:paraId="775012C0" w14:textId="77777777" w:rsidR="00DD2C80" w:rsidRPr="00320DFF" w:rsidRDefault="00DD2C80" w:rsidP="00DD2C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5EC38E0" w14:textId="686F3655" w:rsidR="00DD2C80" w:rsidRPr="00320DFF" w:rsidRDefault="00DD2C80" w:rsidP="00DD2C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320DFF">
        <w:rPr>
          <w:rFonts w:ascii="Arial" w:hAnsi="Arial" w:cs="Arial"/>
          <w:sz w:val="22"/>
          <w:szCs w:val="22"/>
        </w:rPr>
        <w:t xml:space="preserve">There is no nonhour cost burden associated with this collection. </w:t>
      </w:r>
    </w:p>
    <w:p w14:paraId="1AA166B3" w14:textId="77777777" w:rsidR="00DD2C80" w:rsidRPr="00320DFF" w:rsidRDefault="00DD2C80" w:rsidP="00974E28">
      <w:pPr>
        <w:rPr>
          <w:rFonts w:ascii="Arial" w:hAnsi="Arial" w:cs="Arial"/>
          <w:sz w:val="22"/>
          <w:szCs w:val="22"/>
        </w:rPr>
      </w:pPr>
    </w:p>
    <w:p w14:paraId="41858293" w14:textId="77777777" w:rsidR="00DD2C80" w:rsidRPr="00320DFF" w:rsidRDefault="00DD2C80" w:rsidP="00DD2C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320DFF">
        <w:rPr>
          <w:rFonts w:ascii="Arial" w:hAnsi="Arial" w:cs="Arial"/>
          <w:b/>
          <w:bCs/>
          <w:sz w:val="22"/>
          <w:szCs w:val="22"/>
        </w:rPr>
        <w:t>14.</w:t>
      </w:r>
      <w:r w:rsidRPr="00320DFF">
        <w:rPr>
          <w:rFonts w:ascii="Arial" w:hAnsi="Arial" w:cs="Arial"/>
          <w:b/>
          <w:bCs/>
          <w:sz w:val="22"/>
          <w:szCs w:val="22"/>
        </w:rPr>
        <w:tab/>
        <w:t xml:space="preserve">Provide estimates of annualized costs to the Federal Government.  </w:t>
      </w:r>
    </w:p>
    <w:p w14:paraId="44D2DB20" w14:textId="77777777" w:rsidR="007B0DA7" w:rsidRPr="00320DFF" w:rsidRDefault="007B0DA7" w:rsidP="007B0D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sz w:val="22"/>
          <w:szCs w:val="22"/>
        </w:rPr>
      </w:pPr>
    </w:p>
    <w:p w14:paraId="25CF04E3" w14:textId="2985066B" w:rsidR="003C50DA" w:rsidRPr="00320DFF" w:rsidRDefault="007B0DA7" w:rsidP="00DD35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320DFF">
        <w:rPr>
          <w:rFonts w:ascii="Arial" w:hAnsi="Arial" w:cs="Arial"/>
          <w:sz w:val="22"/>
          <w:szCs w:val="22"/>
        </w:rPr>
        <w:t xml:space="preserve">The total Federal cost to administer these interviews is </w:t>
      </w:r>
      <w:r w:rsidR="00E902EB" w:rsidRPr="00320DFF">
        <w:rPr>
          <w:rFonts w:ascii="Arial" w:hAnsi="Arial" w:cs="Arial"/>
          <w:sz w:val="22"/>
          <w:szCs w:val="22"/>
        </w:rPr>
        <w:t>$7</w:t>
      </w:r>
      <w:r w:rsidR="0016357C">
        <w:rPr>
          <w:rFonts w:ascii="Arial" w:hAnsi="Arial" w:cs="Arial"/>
          <w:sz w:val="22"/>
          <w:szCs w:val="22"/>
        </w:rPr>
        <w:t>5,</w:t>
      </w:r>
      <w:r w:rsidR="00470AA7">
        <w:rPr>
          <w:rFonts w:ascii="Arial" w:hAnsi="Arial" w:cs="Arial"/>
          <w:sz w:val="22"/>
          <w:szCs w:val="22"/>
        </w:rPr>
        <w:t>375</w:t>
      </w:r>
      <w:r w:rsidR="00470AA7" w:rsidRPr="00320DFF">
        <w:rPr>
          <w:rFonts w:ascii="Arial" w:hAnsi="Arial" w:cs="Arial"/>
          <w:sz w:val="22"/>
          <w:szCs w:val="22"/>
        </w:rPr>
        <w:t xml:space="preserve"> </w:t>
      </w:r>
      <w:r w:rsidR="003F62DF" w:rsidRPr="00320DFF">
        <w:rPr>
          <w:rFonts w:ascii="Arial" w:hAnsi="Arial" w:cs="Arial"/>
          <w:sz w:val="22"/>
          <w:szCs w:val="22"/>
        </w:rPr>
        <w:t>(rounded)</w:t>
      </w:r>
      <w:r w:rsidRPr="00320DFF">
        <w:rPr>
          <w:rFonts w:ascii="Arial" w:hAnsi="Arial" w:cs="Arial"/>
          <w:sz w:val="22"/>
          <w:szCs w:val="22"/>
        </w:rPr>
        <w:t>. This includes $</w:t>
      </w:r>
      <w:r w:rsidR="00470AA7" w:rsidRPr="00470AA7">
        <w:rPr>
          <w:rFonts w:ascii="Arial" w:hAnsi="Arial" w:cs="Arial"/>
          <w:color w:val="000000"/>
          <w:sz w:val="22"/>
          <w:szCs w:val="22"/>
        </w:rPr>
        <w:t>68,052</w:t>
      </w:r>
      <w:r w:rsidR="00451DD9">
        <w:rPr>
          <w:rFonts w:ascii="Arial" w:hAnsi="Arial" w:cs="Arial"/>
          <w:color w:val="000000"/>
          <w:sz w:val="22"/>
          <w:szCs w:val="22"/>
        </w:rPr>
        <w:t xml:space="preserve"> </w:t>
      </w:r>
      <w:r w:rsidRPr="00320DFF">
        <w:rPr>
          <w:rFonts w:ascii="Arial" w:hAnsi="Arial" w:cs="Arial"/>
          <w:sz w:val="22"/>
          <w:szCs w:val="22"/>
        </w:rPr>
        <w:t xml:space="preserve">for Cornell researchers’ salaries, travel costs during </w:t>
      </w:r>
      <w:r w:rsidR="00E825EC" w:rsidRPr="00320DFF">
        <w:rPr>
          <w:rFonts w:ascii="Arial" w:hAnsi="Arial" w:cs="Arial"/>
          <w:sz w:val="22"/>
          <w:szCs w:val="22"/>
        </w:rPr>
        <w:t>case studies</w:t>
      </w:r>
      <w:r w:rsidRPr="00320DFF">
        <w:rPr>
          <w:rFonts w:ascii="Arial" w:hAnsi="Arial" w:cs="Arial"/>
          <w:sz w:val="22"/>
          <w:szCs w:val="22"/>
        </w:rPr>
        <w:t>, transcription services</w:t>
      </w:r>
      <w:r w:rsidR="00801472" w:rsidRPr="00320DFF">
        <w:rPr>
          <w:rFonts w:ascii="Arial" w:hAnsi="Arial" w:cs="Arial"/>
          <w:sz w:val="22"/>
          <w:szCs w:val="22"/>
        </w:rPr>
        <w:t>, and publication costs</w:t>
      </w:r>
      <w:r w:rsidRPr="00320DFF">
        <w:rPr>
          <w:rFonts w:ascii="Arial" w:hAnsi="Arial" w:cs="Arial"/>
          <w:sz w:val="22"/>
          <w:szCs w:val="22"/>
        </w:rPr>
        <w:t xml:space="preserve">. It also includes </w:t>
      </w:r>
      <w:r w:rsidR="0064697D" w:rsidRPr="00320DFF">
        <w:rPr>
          <w:rFonts w:ascii="Arial" w:hAnsi="Arial" w:cs="Arial"/>
          <w:sz w:val="22"/>
          <w:szCs w:val="22"/>
        </w:rPr>
        <w:t>$</w:t>
      </w:r>
      <w:r w:rsidR="00470AA7" w:rsidRPr="00470AA7">
        <w:rPr>
          <w:rFonts w:ascii="Arial" w:hAnsi="Arial" w:cs="Arial"/>
          <w:bCs/>
          <w:color w:val="000000"/>
        </w:rPr>
        <w:t xml:space="preserve">7,323 </w:t>
      </w:r>
      <w:r w:rsidR="003F62DF" w:rsidRPr="00320DFF">
        <w:rPr>
          <w:rFonts w:ascii="Arial" w:hAnsi="Arial" w:cs="Arial"/>
          <w:sz w:val="22"/>
          <w:szCs w:val="22"/>
        </w:rPr>
        <w:t>(rounded)</w:t>
      </w:r>
      <w:r w:rsidR="0064697D" w:rsidRPr="00320DFF">
        <w:rPr>
          <w:rFonts w:ascii="Arial" w:hAnsi="Arial" w:cs="Arial"/>
          <w:sz w:val="22"/>
          <w:szCs w:val="22"/>
        </w:rPr>
        <w:t xml:space="preserve"> </w:t>
      </w:r>
      <w:r w:rsidRPr="00320DFF">
        <w:rPr>
          <w:rFonts w:ascii="Arial" w:hAnsi="Arial" w:cs="Arial"/>
          <w:sz w:val="22"/>
          <w:szCs w:val="22"/>
        </w:rPr>
        <w:t xml:space="preserve">in Fish and Wildlife Service salary costs </w:t>
      </w:r>
      <w:r w:rsidR="00600FE6" w:rsidRPr="00320DFF">
        <w:rPr>
          <w:rFonts w:ascii="Arial" w:hAnsi="Arial" w:cs="Arial"/>
          <w:sz w:val="22"/>
          <w:szCs w:val="22"/>
        </w:rPr>
        <w:t xml:space="preserve">for </w:t>
      </w:r>
      <w:r w:rsidR="00F16C70" w:rsidRPr="00320DFF">
        <w:rPr>
          <w:rFonts w:ascii="Arial" w:hAnsi="Arial" w:cs="Arial"/>
          <w:sz w:val="22"/>
          <w:szCs w:val="22"/>
        </w:rPr>
        <w:t>two</w:t>
      </w:r>
      <w:r w:rsidR="00600FE6" w:rsidRPr="00320DFF">
        <w:rPr>
          <w:rFonts w:ascii="Arial" w:hAnsi="Arial" w:cs="Arial"/>
          <w:sz w:val="22"/>
          <w:szCs w:val="22"/>
        </w:rPr>
        <w:t xml:space="preserve"> US Fish and Wildlife Employees </w:t>
      </w:r>
      <w:r w:rsidR="00F16C70" w:rsidRPr="00320DFF">
        <w:rPr>
          <w:rFonts w:ascii="Arial" w:hAnsi="Arial" w:cs="Arial"/>
          <w:sz w:val="22"/>
          <w:szCs w:val="22"/>
        </w:rPr>
        <w:t xml:space="preserve">and one US Fish and Wildlife Service contractor </w:t>
      </w:r>
      <w:r w:rsidR="00600FE6" w:rsidRPr="00320DFF">
        <w:rPr>
          <w:rFonts w:ascii="Arial" w:hAnsi="Arial" w:cs="Arial"/>
          <w:sz w:val="22"/>
          <w:szCs w:val="22"/>
        </w:rPr>
        <w:t>to</w:t>
      </w:r>
      <w:r w:rsidRPr="00320DFF">
        <w:rPr>
          <w:rFonts w:ascii="Arial" w:hAnsi="Arial" w:cs="Arial"/>
          <w:sz w:val="22"/>
          <w:szCs w:val="22"/>
        </w:rPr>
        <w:t xml:space="preserve"> inform and guide </w:t>
      </w:r>
      <w:r w:rsidR="00D5630C" w:rsidRPr="00320DFF">
        <w:rPr>
          <w:rFonts w:ascii="Arial" w:hAnsi="Arial" w:cs="Arial"/>
          <w:sz w:val="22"/>
          <w:szCs w:val="22"/>
        </w:rPr>
        <w:t>project coordination, administration, and deliverable review</w:t>
      </w:r>
      <w:r w:rsidRPr="00320DFF">
        <w:rPr>
          <w:rFonts w:ascii="Arial" w:hAnsi="Arial" w:cs="Arial"/>
          <w:sz w:val="22"/>
          <w:szCs w:val="22"/>
        </w:rPr>
        <w:t xml:space="preserve">. </w:t>
      </w:r>
      <w:r w:rsidR="003C50DA" w:rsidRPr="00320DFF">
        <w:rPr>
          <w:rFonts w:ascii="Arial" w:hAnsi="Arial" w:cs="Arial"/>
          <w:sz w:val="22"/>
          <w:szCs w:val="22"/>
        </w:rPr>
        <w:t xml:space="preserve">We used the Office of Personnel Management Salary Table for 2016 to determine average hourly Federal wages. In accordance with BLS news release USDL-16-1150, June 9, 2016, we multiplied individual hourly wages </w:t>
      </w:r>
      <w:r w:rsidR="00B21395">
        <w:rPr>
          <w:rFonts w:ascii="Arial" w:hAnsi="Arial" w:cs="Arial"/>
          <w:sz w:val="22"/>
          <w:szCs w:val="22"/>
        </w:rPr>
        <w:t xml:space="preserve">for the Federal employees </w:t>
      </w:r>
      <w:r w:rsidR="003C50DA" w:rsidRPr="00320DFF">
        <w:rPr>
          <w:rFonts w:ascii="Arial" w:hAnsi="Arial" w:cs="Arial"/>
          <w:sz w:val="22"/>
          <w:szCs w:val="22"/>
        </w:rPr>
        <w:t>by 1.</w:t>
      </w:r>
      <w:r w:rsidR="001F3623">
        <w:rPr>
          <w:rFonts w:ascii="Arial" w:hAnsi="Arial" w:cs="Arial"/>
          <w:sz w:val="22"/>
          <w:szCs w:val="22"/>
        </w:rPr>
        <w:t>6</w:t>
      </w:r>
      <w:r w:rsidR="003C50DA" w:rsidRPr="00320DFF">
        <w:rPr>
          <w:rFonts w:ascii="Arial" w:hAnsi="Arial" w:cs="Arial"/>
          <w:sz w:val="22"/>
          <w:szCs w:val="22"/>
        </w:rPr>
        <w:t>.</w:t>
      </w:r>
      <w:r w:rsidR="00DD355E" w:rsidRPr="00320DFF">
        <w:rPr>
          <w:rFonts w:ascii="Arial" w:hAnsi="Arial" w:cs="Arial"/>
          <w:sz w:val="22"/>
          <w:szCs w:val="22"/>
        </w:rPr>
        <w:t xml:space="preserve"> </w:t>
      </w:r>
      <w:r w:rsidR="003C50DA" w:rsidRPr="00320DFF">
        <w:rPr>
          <w:rFonts w:ascii="Arial" w:hAnsi="Arial" w:cs="Arial"/>
          <w:sz w:val="22"/>
          <w:szCs w:val="22"/>
        </w:rPr>
        <w:t xml:space="preserve">Project coordination, administration, and review </w:t>
      </w:r>
      <w:r w:rsidR="000718A7" w:rsidRPr="00320DFF">
        <w:rPr>
          <w:rFonts w:ascii="Arial" w:hAnsi="Arial" w:cs="Arial"/>
          <w:sz w:val="22"/>
          <w:szCs w:val="22"/>
        </w:rPr>
        <w:t>will be</w:t>
      </w:r>
      <w:r w:rsidR="003C50DA" w:rsidRPr="00320DFF">
        <w:rPr>
          <w:rFonts w:ascii="Arial" w:hAnsi="Arial" w:cs="Arial"/>
          <w:sz w:val="22"/>
          <w:szCs w:val="22"/>
        </w:rPr>
        <w:t xml:space="preserve"> done</w:t>
      </w:r>
      <w:r w:rsidR="000718A7" w:rsidRPr="00320DFF">
        <w:rPr>
          <w:rFonts w:ascii="Arial" w:hAnsi="Arial" w:cs="Arial"/>
          <w:sz w:val="22"/>
          <w:szCs w:val="22"/>
        </w:rPr>
        <w:t xml:space="preserve"> in coordination with a project contact team consisting </w:t>
      </w:r>
      <w:r w:rsidR="00DD355E" w:rsidRPr="00320DFF">
        <w:rPr>
          <w:rFonts w:ascii="Arial" w:hAnsi="Arial" w:cs="Arial"/>
          <w:sz w:val="22"/>
          <w:szCs w:val="22"/>
        </w:rPr>
        <w:t xml:space="preserve">of one administrator and one contractor within the Human Dimensions Branch of the National Wildlife Refuge System as well as an administrator within the Office of Science Applications in </w:t>
      </w:r>
      <w:r w:rsidR="00B21395">
        <w:rPr>
          <w:rFonts w:ascii="Arial" w:hAnsi="Arial" w:cs="Arial"/>
          <w:sz w:val="22"/>
          <w:szCs w:val="22"/>
        </w:rPr>
        <w:t xml:space="preserve">Service’s </w:t>
      </w:r>
      <w:r w:rsidR="00DD355E" w:rsidRPr="00320DFF">
        <w:rPr>
          <w:rFonts w:ascii="Arial" w:hAnsi="Arial" w:cs="Arial"/>
          <w:sz w:val="22"/>
          <w:szCs w:val="22"/>
        </w:rPr>
        <w:t>Region 7</w:t>
      </w:r>
      <w:r w:rsidR="00B21395">
        <w:rPr>
          <w:rFonts w:ascii="Arial" w:hAnsi="Arial" w:cs="Arial"/>
          <w:sz w:val="22"/>
          <w:szCs w:val="22"/>
        </w:rPr>
        <w:t>.</w:t>
      </w:r>
    </w:p>
    <w:p w14:paraId="3C7C0FCB" w14:textId="77777777" w:rsidR="00801472" w:rsidRDefault="00801472" w:rsidP="007B0DA7">
      <w:pPr>
        <w:rPr>
          <w:rFonts w:ascii="Arial" w:hAnsi="Arial" w:cs="Arial"/>
          <w:sz w:val="22"/>
          <w:szCs w:val="22"/>
        </w:rPr>
      </w:pPr>
    </w:p>
    <w:p w14:paraId="441D21A2" w14:textId="77777777" w:rsidR="005B70EB" w:rsidRDefault="005B70EB" w:rsidP="007B0DA7">
      <w:pPr>
        <w:rPr>
          <w:rFonts w:ascii="Arial" w:hAnsi="Arial" w:cs="Arial"/>
          <w:sz w:val="22"/>
          <w:szCs w:val="22"/>
        </w:rPr>
      </w:pPr>
    </w:p>
    <w:p w14:paraId="6762E9F4" w14:textId="6A209B73" w:rsidR="004411F7" w:rsidRPr="00320DFF" w:rsidRDefault="00A438EF" w:rsidP="007B0DA7">
      <w:pPr>
        <w:rPr>
          <w:rFonts w:ascii="Arial" w:hAnsi="Arial" w:cs="Arial"/>
          <w:sz w:val="22"/>
          <w:szCs w:val="22"/>
        </w:rPr>
      </w:pPr>
      <w:r w:rsidRPr="00320DFF">
        <w:rPr>
          <w:rFonts w:ascii="Arial" w:hAnsi="Arial" w:cs="Arial"/>
          <w:sz w:val="22"/>
          <w:szCs w:val="22"/>
        </w:rPr>
        <w:lastRenderedPageBreak/>
        <w:t xml:space="preserve">Table 2. </w:t>
      </w:r>
      <w:r w:rsidR="00DD355E" w:rsidRPr="00320DFF">
        <w:rPr>
          <w:rFonts w:ascii="Arial" w:hAnsi="Arial" w:cs="Arial"/>
          <w:sz w:val="22"/>
          <w:szCs w:val="22"/>
        </w:rPr>
        <w:t>Federal Staff Costs</w:t>
      </w:r>
    </w:p>
    <w:tbl>
      <w:tblPr>
        <w:tblW w:w="857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7"/>
        <w:gridCol w:w="1608"/>
        <w:gridCol w:w="1350"/>
        <w:gridCol w:w="1620"/>
        <w:gridCol w:w="990"/>
        <w:gridCol w:w="1357"/>
      </w:tblGrid>
      <w:tr w:rsidR="00830BAB" w:rsidRPr="00320DFF" w14:paraId="2309DB0E" w14:textId="77777777" w:rsidTr="00084D95">
        <w:trPr>
          <w:trHeight w:val="900"/>
        </w:trPr>
        <w:tc>
          <w:tcPr>
            <w:tcW w:w="1647" w:type="dxa"/>
            <w:vMerge w:val="restart"/>
            <w:shd w:val="clear" w:color="auto" w:fill="auto"/>
            <w:vAlign w:val="center"/>
            <w:hideMark/>
          </w:tcPr>
          <w:p w14:paraId="37AD5338" w14:textId="23F928C5" w:rsidR="00830BAB" w:rsidRPr="00644ECA" w:rsidRDefault="00830BAB" w:rsidP="00830BAB">
            <w:pPr>
              <w:rPr>
                <w:rFonts w:ascii="Arial" w:hAnsi="Arial" w:cs="Arial"/>
                <w:b/>
                <w:bCs/>
                <w:sz w:val="18"/>
                <w:szCs w:val="18"/>
              </w:rPr>
            </w:pPr>
            <w:r w:rsidRPr="00644ECA">
              <w:rPr>
                <w:rFonts w:ascii="Arial" w:hAnsi="Arial" w:cs="Arial"/>
                <w:b/>
                <w:bCs/>
                <w:sz w:val="18"/>
                <w:szCs w:val="18"/>
              </w:rPr>
              <w:t>Action</w:t>
            </w:r>
          </w:p>
        </w:tc>
        <w:tc>
          <w:tcPr>
            <w:tcW w:w="1608" w:type="dxa"/>
            <w:vMerge w:val="restart"/>
            <w:shd w:val="clear" w:color="auto" w:fill="auto"/>
            <w:vAlign w:val="center"/>
            <w:hideMark/>
          </w:tcPr>
          <w:p w14:paraId="0F5E6BD1" w14:textId="49BE153E" w:rsidR="00830BAB" w:rsidRPr="00644ECA" w:rsidRDefault="00830BAB" w:rsidP="00830BAB">
            <w:pPr>
              <w:rPr>
                <w:rFonts w:ascii="Arial" w:hAnsi="Arial" w:cs="Arial"/>
                <w:b/>
                <w:bCs/>
                <w:sz w:val="18"/>
                <w:szCs w:val="18"/>
              </w:rPr>
            </w:pPr>
            <w:r w:rsidRPr="00644ECA">
              <w:rPr>
                <w:rFonts w:ascii="Arial" w:hAnsi="Arial" w:cs="Arial"/>
                <w:b/>
                <w:bCs/>
                <w:sz w:val="18"/>
                <w:szCs w:val="18"/>
              </w:rPr>
              <w:t>Position and Grade</w:t>
            </w:r>
          </w:p>
        </w:tc>
        <w:tc>
          <w:tcPr>
            <w:tcW w:w="1350" w:type="dxa"/>
            <w:vMerge w:val="restart"/>
            <w:shd w:val="clear" w:color="auto" w:fill="auto"/>
            <w:vAlign w:val="center"/>
            <w:hideMark/>
          </w:tcPr>
          <w:p w14:paraId="345AF244" w14:textId="2193BA17" w:rsidR="00830BAB" w:rsidRPr="00644ECA" w:rsidRDefault="00830BAB" w:rsidP="00830BAB">
            <w:pPr>
              <w:rPr>
                <w:rFonts w:ascii="Arial" w:hAnsi="Arial" w:cs="Arial"/>
                <w:b/>
                <w:bCs/>
                <w:sz w:val="18"/>
                <w:szCs w:val="18"/>
              </w:rPr>
            </w:pPr>
            <w:r w:rsidRPr="00644ECA">
              <w:rPr>
                <w:rFonts w:ascii="Arial" w:hAnsi="Arial" w:cs="Arial"/>
                <w:b/>
                <w:bCs/>
                <w:sz w:val="18"/>
                <w:szCs w:val="18"/>
              </w:rPr>
              <w:t>Hourly Rate</w:t>
            </w:r>
          </w:p>
        </w:tc>
        <w:tc>
          <w:tcPr>
            <w:tcW w:w="1620" w:type="dxa"/>
            <w:shd w:val="clear" w:color="auto" w:fill="auto"/>
            <w:vAlign w:val="center"/>
            <w:hideMark/>
          </w:tcPr>
          <w:p w14:paraId="200CDD2B" w14:textId="0AB74275" w:rsidR="00830BAB" w:rsidRPr="00644ECA" w:rsidRDefault="00830BAB" w:rsidP="00830BAB">
            <w:pPr>
              <w:jc w:val="center"/>
              <w:rPr>
                <w:rFonts w:ascii="Arial" w:hAnsi="Arial" w:cs="Arial"/>
                <w:b/>
                <w:bCs/>
                <w:sz w:val="18"/>
                <w:szCs w:val="18"/>
              </w:rPr>
            </w:pPr>
            <w:r w:rsidRPr="00644ECA">
              <w:rPr>
                <w:rFonts w:ascii="Arial" w:hAnsi="Arial" w:cs="Arial"/>
                <w:b/>
                <w:bCs/>
                <w:sz w:val="18"/>
                <w:szCs w:val="18"/>
              </w:rPr>
              <w:t>Hourly Rate incl. benefits</w:t>
            </w:r>
          </w:p>
        </w:tc>
        <w:tc>
          <w:tcPr>
            <w:tcW w:w="990" w:type="dxa"/>
            <w:vMerge w:val="restart"/>
            <w:shd w:val="clear" w:color="auto" w:fill="auto"/>
            <w:vAlign w:val="center"/>
            <w:hideMark/>
          </w:tcPr>
          <w:p w14:paraId="288D7285" w14:textId="65D48C9F" w:rsidR="00830BAB" w:rsidRPr="00644ECA" w:rsidRDefault="00830BAB" w:rsidP="00830BAB">
            <w:pPr>
              <w:rPr>
                <w:rFonts w:ascii="Arial" w:hAnsi="Arial" w:cs="Arial"/>
                <w:b/>
                <w:bCs/>
                <w:sz w:val="18"/>
                <w:szCs w:val="18"/>
              </w:rPr>
            </w:pPr>
            <w:r w:rsidRPr="00644ECA">
              <w:rPr>
                <w:rFonts w:ascii="Arial" w:hAnsi="Arial" w:cs="Arial"/>
                <w:b/>
                <w:bCs/>
                <w:sz w:val="18"/>
                <w:szCs w:val="18"/>
              </w:rPr>
              <w:t>Total Annual Hours</w:t>
            </w:r>
          </w:p>
        </w:tc>
        <w:tc>
          <w:tcPr>
            <w:tcW w:w="1357" w:type="dxa"/>
            <w:vMerge w:val="restart"/>
            <w:shd w:val="clear" w:color="auto" w:fill="auto"/>
            <w:vAlign w:val="center"/>
            <w:hideMark/>
          </w:tcPr>
          <w:p w14:paraId="556F1F1F" w14:textId="6BD40781" w:rsidR="00830BAB" w:rsidRPr="00644ECA" w:rsidRDefault="00830BAB" w:rsidP="00830BAB">
            <w:pPr>
              <w:rPr>
                <w:rFonts w:ascii="Arial" w:hAnsi="Arial" w:cs="Arial"/>
                <w:b/>
                <w:bCs/>
                <w:sz w:val="18"/>
                <w:szCs w:val="18"/>
              </w:rPr>
            </w:pPr>
            <w:r w:rsidRPr="00644ECA">
              <w:rPr>
                <w:rFonts w:ascii="Arial" w:hAnsi="Arial" w:cs="Arial"/>
                <w:b/>
                <w:bCs/>
                <w:sz w:val="18"/>
                <w:szCs w:val="18"/>
              </w:rPr>
              <w:t>Annual Cost</w:t>
            </w:r>
            <w:r w:rsidR="003F62DF" w:rsidRPr="00644ECA">
              <w:rPr>
                <w:rFonts w:ascii="Arial" w:hAnsi="Arial" w:cs="Arial"/>
                <w:b/>
                <w:bCs/>
                <w:sz w:val="18"/>
                <w:szCs w:val="18"/>
              </w:rPr>
              <w:t xml:space="preserve"> (rounded)</w:t>
            </w:r>
          </w:p>
        </w:tc>
      </w:tr>
      <w:tr w:rsidR="00830BAB" w:rsidRPr="00320DFF" w14:paraId="17070EEF" w14:textId="77777777" w:rsidTr="00084D95">
        <w:trPr>
          <w:trHeight w:val="900"/>
        </w:trPr>
        <w:tc>
          <w:tcPr>
            <w:tcW w:w="1647" w:type="dxa"/>
            <w:vMerge/>
            <w:vAlign w:val="center"/>
            <w:hideMark/>
          </w:tcPr>
          <w:p w14:paraId="4C25660D" w14:textId="77777777" w:rsidR="00830BAB" w:rsidRPr="00644ECA" w:rsidRDefault="00830BAB" w:rsidP="00830BAB">
            <w:pPr>
              <w:rPr>
                <w:rFonts w:ascii="Arial" w:hAnsi="Arial" w:cs="Arial"/>
                <w:b/>
                <w:bCs/>
                <w:sz w:val="18"/>
                <w:szCs w:val="18"/>
              </w:rPr>
            </w:pPr>
          </w:p>
        </w:tc>
        <w:tc>
          <w:tcPr>
            <w:tcW w:w="1608" w:type="dxa"/>
            <w:vMerge/>
            <w:vAlign w:val="center"/>
            <w:hideMark/>
          </w:tcPr>
          <w:p w14:paraId="51C8E2E1" w14:textId="77777777" w:rsidR="00830BAB" w:rsidRPr="00644ECA" w:rsidRDefault="00830BAB" w:rsidP="00830BAB">
            <w:pPr>
              <w:rPr>
                <w:rFonts w:ascii="Arial" w:hAnsi="Arial" w:cs="Arial"/>
                <w:b/>
                <w:bCs/>
                <w:sz w:val="18"/>
                <w:szCs w:val="18"/>
              </w:rPr>
            </w:pPr>
          </w:p>
        </w:tc>
        <w:tc>
          <w:tcPr>
            <w:tcW w:w="1350" w:type="dxa"/>
            <w:vMerge/>
            <w:vAlign w:val="center"/>
            <w:hideMark/>
          </w:tcPr>
          <w:p w14:paraId="22B4A9A2" w14:textId="77777777" w:rsidR="00830BAB" w:rsidRPr="00644ECA" w:rsidRDefault="00830BAB" w:rsidP="00830BAB">
            <w:pPr>
              <w:rPr>
                <w:rFonts w:ascii="Arial" w:hAnsi="Arial" w:cs="Arial"/>
                <w:b/>
                <w:bCs/>
                <w:sz w:val="18"/>
                <w:szCs w:val="18"/>
              </w:rPr>
            </w:pPr>
          </w:p>
        </w:tc>
        <w:tc>
          <w:tcPr>
            <w:tcW w:w="1620" w:type="dxa"/>
            <w:shd w:val="clear" w:color="auto" w:fill="auto"/>
            <w:vAlign w:val="center"/>
            <w:hideMark/>
          </w:tcPr>
          <w:p w14:paraId="07DC61CE" w14:textId="4243F50F" w:rsidR="00830BAB" w:rsidRPr="00644ECA" w:rsidRDefault="00830BAB" w:rsidP="005B70EB">
            <w:pPr>
              <w:rPr>
                <w:rFonts w:ascii="Arial" w:hAnsi="Arial" w:cs="Arial"/>
                <w:b/>
                <w:bCs/>
                <w:sz w:val="18"/>
                <w:szCs w:val="18"/>
              </w:rPr>
            </w:pPr>
            <w:r w:rsidRPr="00644ECA">
              <w:rPr>
                <w:rFonts w:ascii="Arial" w:hAnsi="Arial" w:cs="Arial"/>
                <w:b/>
                <w:bCs/>
                <w:sz w:val="18"/>
                <w:szCs w:val="18"/>
              </w:rPr>
              <w:t>(1.</w:t>
            </w:r>
            <w:r w:rsidR="00503449" w:rsidRPr="00644ECA">
              <w:rPr>
                <w:rFonts w:ascii="Arial" w:hAnsi="Arial" w:cs="Arial"/>
                <w:b/>
                <w:bCs/>
                <w:sz w:val="18"/>
                <w:szCs w:val="18"/>
              </w:rPr>
              <w:t>6</w:t>
            </w:r>
            <w:r w:rsidRPr="00644ECA">
              <w:rPr>
                <w:rFonts w:ascii="Arial" w:hAnsi="Arial" w:cs="Arial"/>
                <w:b/>
                <w:bCs/>
                <w:sz w:val="18"/>
                <w:szCs w:val="18"/>
              </w:rPr>
              <w:t xml:space="preserve"> x h</w:t>
            </w:r>
            <w:r w:rsidR="005B70EB" w:rsidRPr="00644ECA">
              <w:rPr>
                <w:rFonts w:ascii="Arial" w:hAnsi="Arial" w:cs="Arial"/>
                <w:b/>
                <w:bCs/>
                <w:sz w:val="18"/>
                <w:szCs w:val="18"/>
              </w:rPr>
              <w:t>ourly</w:t>
            </w:r>
            <w:r w:rsidRPr="00644ECA">
              <w:rPr>
                <w:rFonts w:ascii="Arial" w:hAnsi="Arial" w:cs="Arial"/>
                <w:b/>
                <w:bCs/>
                <w:sz w:val="18"/>
                <w:szCs w:val="18"/>
              </w:rPr>
              <w:t xml:space="preserve"> pay rate</w:t>
            </w:r>
            <w:r w:rsidR="00B21395" w:rsidRPr="00644ECA">
              <w:rPr>
                <w:rFonts w:ascii="Arial" w:hAnsi="Arial" w:cs="Arial"/>
                <w:b/>
                <w:bCs/>
                <w:sz w:val="18"/>
                <w:szCs w:val="18"/>
              </w:rPr>
              <w:t xml:space="preserve"> for Fed emp &amp; 1.4 for contract emp</w:t>
            </w:r>
            <w:r w:rsidRPr="00644ECA">
              <w:rPr>
                <w:rFonts w:ascii="Arial" w:hAnsi="Arial" w:cs="Arial"/>
                <w:b/>
                <w:bCs/>
                <w:sz w:val="18"/>
                <w:szCs w:val="18"/>
              </w:rPr>
              <w:t>)</w:t>
            </w:r>
          </w:p>
        </w:tc>
        <w:tc>
          <w:tcPr>
            <w:tcW w:w="990" w:type="dxa"/>
            <w:vMerge/>
            <w:vAlign w:val="center"/>
            <w:hideMark/>
          </w:tcPr>
          <w:p w14:paraId="2CA0C6EC" w14:textId="77777777" w:rsidR="00830BAB" w:rsidRPr="00644ECA" w:rsidRDefault="00830BAB" w:rsidP="00830BAB">
            <w:pPr>
              <w:rPr>
                <w:rFonts w:ascii="Arial" w:hAnsi="Arial" w:cs="Arial"/>
                <w:b/>
                <w:bCs/>
                <w:sz w:val="18"/>
                <w:szCs w:val="18"/>
              </w:rPr>
            </w:pPr>
          </w:p>
        </w:tc>
        <w:tc>
          <w:tcPr>
            <w:tcW w:w="1357" w:type="dxa"/>
            <w:vMerge/>
            <w:vAlign w:val="center"/>
            <w:hideMark/>
          </w:tcPr>
          <w:p w14:paraId="2EFC1038" w14:textId="77777777" w:rsidR="00830BAB" w:rsidRPr="00644ECA" w:rsidRDefault="00830BAB" w:rsidP="00830BAB">
            <w:pPr>
              <w:rPr>
                <w:rFonts w:ascii="Arial" w:hAnsi="Arial" w:cs="Arial"/>
                <w:b/>
                <w:bCs/>
                <w:sz w:val="18"/>
                <w:szCs w:val="18"/>
              </w:rPr>
            </w:pPr>
          </w:p>
        </w:tc>
      </w:tr>
      <w:tr w:rsidR="003F7AA9" w:rsidRPr="00320DFF" w14:paraId="7E9A39E5" w14:textId="77777777" w:rsidTr="00644ECA">
        <w:trPr>
          <w:trHeight w:val="1300"/>
        </w:trPr>
        <w:tc>
          <w:tcPr>
            <w:tcW w:w="1647" w:type="dxa"/>
            <w:vMerge w:val="restart"/>
            <w:tcBorders>
              <w:bottom w:val="single" w:sz="4" w:space="0" w:color="auto"/>
            </w:tcBorders>
            <w:shd w:val="clear" w:color="auto" w:fill="auto"/>
            <w:vAlign w:val="center"/>
            <w:hideMark/>
          </w:tcPr>
          <w:p w14:paraId="04D4B175" w14:textId="77777777" w:rsidR="003F7AA9" w:rsidRPr="00644ECA" w:rsidRDefault="003F7AA9" w:rsidP="00830BAB">
            <w:pPr>
              <w:rPr>
                <w:rFonts w:ascii="Arial" w:hAnsi="Arial" w:cs="Arial"/>
                <w:sz w:val="18"/>
                <w:szCs w:val="18"/>
              </w:rPr>
            </w:pPr>
            <w:r w:rsidRPr="00644ECA">
              <w:rPr>
                <w:rFonts w:ascii="Arial" w:hAnsi="Arial" w:cs="Arial"/>
                <w:sz w:val="18"/>
                <w:szCs w:val="18"/>
              </w:rPr>
              <w:t>Project coordination, administration, and deliverable review</w:t>
            </w:r>
          </w:p>
        </w:tc>
        <w:tc>
          <w:tcPr>
            <w:tcW w:w="1608" w:type="dxa"/>
            <w:tcBorders>
              <w:bottom w:val="single" w:sz="4" w:space="0" w:color="auto"/>
            </w:tcBorders>
            <w:shd w:val="clear" w:color="auto" w:fill="auto"/>
            <w:vAlign w:val="center"/>
            <w:hideMark/>
          </w:tcPr>
          <w:p w14:paraId="6EA885AE" w14:textId="5A328F9E" w:rsidR="003F7AA9" w:rsidRPr="00644ECA" w:rsidRDefault="003F7AA9" w:rsidP="00830BAB">
            <w:pPr>
              <w:rPr>
                <w:rFonts w:ascii="Arial" w:hAnsi="Arial" w:cs="Arial"/>
                <w:sz w:val="18"/>
                <w:szCs w:val="18"/>
              </w:rPr>
            </w:pPr>
            <w:r>
              <w:rPr>
                <w:rFonts w:ascii="Arial" w:hAnsi="Arial" w:cs="Arial"/>
                <w:color w:val="000000"/>
                <w:sz w:val="18"/>
                <w:szCs w:val="18"/>
              </w:rPr>
              <w:t>Fish and Wildlife Administrator GS 15 Step 7 (AK)</w:t>
            </w:r>
          </w:p>
        </w:tc>
        <w:tc>
          <w:tcPr>
            <w:tcW w:w="1350" w:type="dxa"/>
            <w:tcBorders>
              <w:bottom w:val="single" w:sz="4" w:space="0" w:color="auto"/>
            </w:tcBorders>
            <w:shd w:val="clear" w:color="auto" w:fill="auto"/>
            <w:vAlign w:val="center"/>
            <w:hideMark/>
          </w:tcPr>
          <w:p w14:paraId="521D5C8C" w14:textId="6955F647" w:rsidR="003F7AA9" w:rsidRPr="00644ECA" w:rsidRDefault="003F7AA9" w:rsidP="00830BAB">
            <w:pPr>
              <w:jc w:val="right"/>
              <w:rPr>
                <w:rFonts w:ascii="Arial" w:hAnsi="Arial" w:cs="Arial"/>
                <w:sz w:val="18"/>
                <w:szCs w:val="18"/>
              </w:rPr>
            </w:pPr>
            <w:r>
              <w:rPr>
                <w:rFonts w:ascii="Arial" w:hAnsi="Arial" w:cs="Arial"/>
                <w:color w:val="000000"/>
                <w:sz w:val="18"/>
                <w:szCs w:val="18"/>
              </w:rPr>
              <w:t>$73.87</w:t>
            </w:r>
          </w:p>
        </w:tc>
        <w:tc>
          <w:tcPr>
            <w:tcW w:w="1620" w:type="dxa"/>
            <w:tcBorders>
              <w:bottom w:val="single" w:sz="4" w:space="0" w:color="auto"/>
            </w:tcBorders>
            <w:shd w:val="clear" w:color="auto" w:fill="auto"/>
            <w:vAlign w:val="center"/>
            <w:hideMark/>
          </w:tcPr>
          <w:p w14:paraId="4B7435E9" w14:textId="2471965E" w:rsidR="003F7AA9" w:rsidRPr="00644ECA" w:rsidRDefault="003F7AA9" w:rsidP="00830BAB">
            <w:pPr>
              <w:jc w:val="right"/>
              <w:rPr>
                <w:rFonts w:ascii="Arial" w:hAnsi="Arial" w:cs="Arial"/>
                <w:sz w:val="18"/>
                <w:szCs w:val="18"/>
              </w:rPr>
            </w:pPr>
            <w:r>
              <w:rPr>
                <w:rFonts w:ascii="Arial" w:hAnsi="Arial" w:cs="Arial"/>
                <w:color w:val="000000"/>
                <w:sz w:val="18"/>
                <w:szCs w:val="18"/>
              </w:rPr>
              <w:t>$118.19</w:t>
            </w:r>
          </w:p>
        </w:tc>
        <w:tc>
          <w:tcPr>
            <w:tcW w:w="990" w:type="dxa"/>
            <w:tcBorders>
              <w:bottom w:val="single" w:sz="4" w:space="0" w:color="auto"/>
            </w:tcBorders>
            <w:shd w:val="clear" w:color="auto" w:fill="auto"/>
            <w:vAlign w:val="center"/>
            <w:hideMark/>
          </w:tcPr>
          <w:p w14:paraId="4444F752" w14:textId="3A3CE13D" w:rsidR="003F7AA9" w:rsidRPr="00644ECA" w:rsidRDefault="003F7AA9" w:rsidP="00830BAB">
            <w:pPr>
              <w:jc w:val="right"/>
              <w:rPr>
                <w:rFonts w:ascii="Arial" w:hAnsi="Arial" w:cs="Arial"/>
                <w:sz w:val="18"/>
                <w:szCs w:val="18"/>
              </w:rPr>
            </w:pPr>
            <w:r>
              <w:rPr>
                <w:rFonts w:ascii="Arial" w:hAnsi="Arial" w:cs="Arial"/>
                <w:color w:val="000000"/>
                <w:sz w:val="18"/>
                <w:szCs w:val="18"/>
              </w:rPr>
              <w:t>30</w:t>
            </w:r>
          </w:p>
        </w:tc>
        <w:tc>
          <w:tcPr>
            <w:tcW w:w="1357" w:type="dxa"/>
            <w:tcBorders>
              <w:bottom w:val="single" w:sz="4" w:space="0" w:color="auto"/>
            </w:tcBorders>
            <w:shd w:val="clear" w:color="auto" w:fill="auto"/>
            <w:vAlign w:val="center"/>
            <w:hideMark/>
          </w:tcPr>
          <w:p w14:paraId="24D0F02A" w14:textId="60BC7E0F" w:rsidR="003F7AA9" w:rsidRPr="00644ECA" w:rsidRDefault="003F7AA9" w:rsidP="00830BAB">
            <w:pPr>
              <w:jc w:val="right"/>
              <w:rPr>
                <w:rFonts w:ascii="Arial" w:hAnsi="Arial" w:cs="Arial"/>
                <w:sz w:val="18"/>
                <w:szCs w:val="18"/>
              </w:rPr>
            </w:pPr>
            <w:r>
              <w:rPr>
                <w:rFonts w:ascii="Arial" w:hAnsi="Arial" w:cs="Arial"/>
                <w:color w:val="000000"/>
                <w:sz w:val="18"/>
                <w:szCs w:val="18"/>
              </w:rPr>
              <w:t>$3,545.76</w:t>
            </w:r>
          </w:p>
        </w:tc>
      </w:tr>
      <w:tr w:rsidR="003F7AA9" w:rsidRPr="00320DFF" w14:paraId="4A28C6A5" w14:textId="77777777" w:rsidTr="00084D95">
        <w:trPr>
          <w:trHeight w:val="1196"/>
        </w:trPr>
        <w:tc>
          <w:tcPr>
            <w:tcW w:w="1647" w:type="dxa"/>
            <w:vMerge/>
            <w:vAlign w:val="center"/>
            <w:hideMark/>
          </w:tcPr>
          <w:p w14:paraId="7DAC00B2" w14:textId="77777777" w:rsidR="003F7AA9" w:rsidRPr="00644ECA" w:rsidRDefault="003F7AA9" w:rsidP="00830BAB">
            <w:pPr>
              <w:rPr>
                <w:rFonts w:ascii="Arial" w:hAnsi="Arial" w:cs="Arial"/>
                <w:sz w:val="18"/>
                <w:szCs w:val="18"/>
              </w:rPr>
            </w:pPr>
          </w:p>
        </w:tc>
        <w:tc>
          <w:tcPr>
            <w:tcW w:w="1608" w:type="dxa"/>
            <w:shd w:val="clear" w:color="auto" w:fill="auto"/>
            <w:vAlign w:val="center"/>
            <w:hideMark/>
          </w:tcPr>
          <w:p w14:paraId="4AA3AC44" w14:textId="391F0DC4" w:rsidR="003F7AA9" w:rsidRPr="00644ECA" w:rsidRDefault="003F7AA9" w:rsidP="00830BAB">
            <w:pPr>
              <w:rPr>
                <w:rFonts w:ascii="Arial" w:hAnsi="Arial" w:cs="Arial"/>
                <w:sz w:val="18"/>
                <w:szCs w:val="18"/>
              </w:rPr>
            </w:pPr>
            <w:r>
              <w:rPr>
                <w:rFonts w:ascii="Arial" w:hAnsi="Arial" w:cs="Arial"/>
                <w:color w:val="000000"/>
                <w:sz w:val="18"/>
                <w:szCs w:val="18"/>
              </w:rPr>
              <w:t>Fish and Wildlife Administrator GS 14 Step 6 (Denver, CO)</w:t>
            </w:r>
          </w:p>
        </w:tc>
        <w:tc>
          <w:tcPr>
            <w:tcW w:w="1350" w:type="dxa"/>
            <w:shd w:val="clear" w:color="auto" w:fill="auto"/>
            <w:noWrap/>
            <w:vAlign w:val="center"/>
            <w:hideMark/>
          </w:tcPr>
          <w:p w14:paraId="0414936F" w14:textId="551FDD0D" w:rsidR="003F7AA9" w:rsidRPr="00644ECA" w:rsidRDefault="003F7AA9" w:rsidP="00830BAB">
            <w:pPr>
              <w:jc w:val="right"/>
              <w:rPr>
                <w:rFonts w:ascii="Arial" w:hAnsi="Arial" w:cs="Arial"/>
                <w:sz w:val="18"/>
                <w:szCs w:val="18"/>
              </w:rPr>
            </w:pPr>
            <w:r>
              <w:rPr>
                <w:rFonts w:ascii="Arial" w:hAnsi="Arial" w:cs="Arial"/>
                <w:color w:val="000000"/>
                <w:sz w:val="18"/>
                <w:szCs w:val="18"/>
              </w:rPr>
              <w:t>$59.97</w:t>
            </w:r>
          </w:p>
        </w:tc>
        <w:tc>
          <w:tcPr>
            <w:tcW w:w="1620" w:type="dxa"/>
            <w:shd w:val="clear" w:color="auto" w:fill="auto"/>
            <w:vAlign w:val="center"/>
            <w:hideMark/>
          </w:tcPr>
          <w:p w14:paraId="2468BDED" w14:textId="15C5822E" w:rsidR="003F7AA9" w:rsidRPr="00644ECA" w:rsidRDefault="003F7AA9" w:rsidP="00830BAB">
            <w:pPr>
              <w:jc w:val="right"/>
              <w:rPr>
                <w:rFonts w:ascii="Arial" w:hAnsi="Arial" w:cs="Arial"/>
                <w:sz w:val="18"/>
                <w:szCs w:val="18"/>
              </w:rPr>
            </w:pPr>
            <w:r>
              <w:rPr>
                <w:rFonts w:ascii="Arial" w:hAnsi="Arial" w:cs="Arial"/>
                <w:color w:val="000000"/>
                <w:sz w:val="18"/>
                <w:szCs w:val="18"/>
              </w:rPr>
              <w:t>$95.95</w:t>
            </w:r>
          </w:p>
        </w:tc>
        <w:tc>
          <w:tcPr>
            <w:tcW w:w="990" w:type="dxa"/>
            <w:shd w:val="clear" w:color="auto" w:fill="auto"/>
            <w:vAlign w:val="center"/>
            <w:hideMark/>
          </w:tcPr>
          <w:p w14:paraId="614AF434" w14:textId="153E656B" w:rsidR="003F7AA9" w:rsidRPr="00644ECA" w:rsidRDefault="003F7AA9" w:rsidP="00830BAB">
            <w:pPr>
              <w:jc w:val="right"/>
              <w:rPr>
                <w:rFonts w:ascii="Arial" w:hAnsi="Arial" w:cs="Arial"/>
                <w:sz w:val="18"/>
                <w:szCs w:val="18"/>
              </w:rPr>
            </w:pPr>
            <w:r>
              <w:rPr>
                <w:rFonts w:ascii="Arial" w:hAnsi="Arial" w:cs="Arial"/>
                <w:color w:val="000000"/>
                <w:sz w:val="18"/>
                <w:szCs w:val="18"/>
              </w:rPr>
              <w:t>30</w:t>
            </w:r>
          </w:p>
        </w:tc>
        <w:tc>
          <w:tcPr>
            <w:tcW w:w="1357" w:type="dxa"/>
            <w:shd w:val="clear" w:color="auto" w:fill="auto"/>
            <w:vAlign w:val="center"/>
            <w:hideMark/>
          </w:tcPr>
          <w:p w14:paraId="13875732" w14:textId="3482B3F4" w:rsidR="003F7AA9" w:rsidRPr="00644ECA" w:rsidRDefault="003F7AA9" w:rsidP="00830BAB">
            <w:pPr>
              <w:jc w:val="right"/>
              <w:rPr>
                <w:rFonts w:ascii="Arial" w:hAnsi="Arial" w:cs="Arial"/>
                <w:sz w:val="18"/>
                <w:szCs w:val="18"/>
              </w:rPr>
            </w:pPr>
            <w:r>
              <w:rPr>
                <w:rFonts w:ascii="Arial" w:hAnsi="Arial" w:cs="Arial"/>
                <w:color w:val="000000"/>
                <w:sz w:val="18"/>
                <w:szCs w:val="18"/>
              </w:rPr>
              <w:t>$2,878.56</w:t>
            </w:r>
          </w:p>
        </w:tc>
      </w:tr>
      <w:tr w:rsidR="003F7AA9" w:rsidRPr="00320DFF" w14:paraId="15CFF2E7" w14:textId="77777777" w:rsidTr="00084D95">
        <w:trPr>
          <w:trHeight w:val="780"/>
        </w:trPr>
        <w:tc>
          <w:tcPr>
            <w:tcW w:w="1647" w:type="dxa"/>
            <w:vMerge/>
            <w:vAlign w:val="center"/>
            <w:hideMark/>
          </w:tcPr>
          <w:p w14:paraId="19598B99" w14:textId="77777777" w:rsidR="003F7AA9" w:rsidRPr="00644ECA" w:rsidRDefault="003F7AA9" w:rsidP="00830BAB">
            <w:pPr>
              <w:rPr>
                <w:rFonts w:ascii="Arial" w:hAnsi="Arial" w:cs="Arial"/>
                <w:sz w:val="18"/>
                <w:szCs w:val="18"/>
              </w:rPr>
            </w:pPr>
          </w:p>
        </w:tc>
        <w:tc>
          <w:tcPr>
            <w:tcW w:w="1608" w:type="dxa"/>
            <w:shd w:val="clear" w:color="auto" w:fill="auto"/>
            <w:vAlign w:val="center"/>
            <w:hideMark/>
          </w:tcPr>
          <w:p w14:paraId="1B4D3664" w14:textId="485D82AB" w:rsidR="003F7AA9" w:rsidRPr="00644ECA" w:rsidRDefault="003F7AA9" w:rsidP="00830BAB">
            <w:pPr>
              <w:rPr>
                <w:rFonts w:ascii="Arial" w:hAnsi="Arial" w:cs="Arial"/>
                <w:sz w:val="18"/>
                <w:szCs w:val="18"/>
              </w:rPr>
            </w:pPr>
            <w:r>
              <w:rPr>
                <w:rFonts w:ascii="Arial" w:hAnsi="Arial" w:cs="Arial"/>
                <w:color w:val="000000"/>
                <w:sz w:val="18"/>
                <w:szCs w:val="18"/>
              </w:rPr>
              <w:t>US Fish and Wildlife Contractor</w:t>
            </w:r>
          </w:p>
        </w:tc>
        <w:tc>
          <w:tcPr>
            <w:tcW w:w="1350" w:type="dxa"/>
            <w:shd w:val="clear" w:color="auto" w:fill="auto"/>
            <w:vAlign w:val="center"/>
            <w:hideMark/>
          </w:tcPr>
          <w:p w14:paraId="7C2C4A94" w14:textId="045F9C78" w:rsidR="003F7AA9" w:rsidRPr="00644ECA" w:rsidRDefault="003F7AA9" w:rsidP="005B70EB">
            <w:pPr>
              <w:jc w:val="right"/>
              <w:rPr>
                <w:rFonts w:ascii="Arial" w:hAnsi="Arial" w:cs="Arial"/>
                <w:sz w:val="18"/>
                <w:szCs w:val="18"/>
              </w:rPr>
            </w:pPr>
            <w:r>
              <w:rPr>
                <w:rFonts w:ascii="Arial" w:hAnsi="Arial" w:cs="Arial"/>
                <w:color w:val="000000"/>
                <w:sz w:val="18"/>
                <w:szCs w:val="18"/>
              </w:rPr>
              <w:t xml:space="preserve">$29.95* </w:t>
            </w:r>
          </w:p>
        </w:tc>
        <w:tc>
          <w:tcPr>
            <w:tcW w:w="1620" w:type="dxa"/>
            <w:shd w:val="clear" w:color="auto" w:fill="auto"/>
            <w:vAlign w:val="center"/>
            <w:hideMark/>
          </w:tcPr>
          <w:p w14:paraId="4A360F12" w14:textId="5C33EBAF" w:rsidR="003F7AA9" w:rsidRPr="00644ECA" w:rsidRDefault="003F7AA9" w:rsidP="005B70EB">
            <w:pPr>
              <w:jc w:val="right"/>
              <w:rPr>
                <w:rFonts w:ascii="Arial" w:hAnsi="Arial" w:cs="Arial"/>
                <w:sz w:val="18"/>
                <w:szCs w:val="18"/>
              </w:rPr>
            </w:pPr>
            <w:r>
              <w:rPr>
                <w:color w:val="000000"/>
                <w:sz w:val="18"/>
                <w:szCs w:val="18"/>
              </w:rPr>
              <w:t> </w:t>
            </w:r>
          </w:p>
        </w:tc>
        <w:tc>
          <w:tcPr>
            <w:tcW w:w="990" w:type="dxa"/>
            <w:shd w:val="clear" w:color="auto" w:fill="auto"/>
            <w:vAlign w:val="center"/>
            <w:hideMark/>
          </w:tcPr>
          <w:p w14:paraId="16ECF065" w14:textId="68B5E131" w:rsidR="003F7AA9" w:rsidRPr="00644ECA" w:rsidRDefault="003F7AA9" w:rsidP="00830BAB">
            <w:pPr>
              <w:jc w:val="right"/>
              <w:rPr>
                <w:rFonts w:ascii="Arial" w:hAnsi="Arial" w:cs="Arial"/>
                <w:sz w:val="18"/>
                <w:szCs w:val="18"/>
              </w:rPr>
            </w:pPr>
            <w:r>
              <w:rPr>
                <w:rFonts w:ascii="Arial" w:hAnsi="Arial" w:cs="Arial"/>
                <w:color w:val="000000"/>
                <w:sz w:val="18"/>
                <w:szCs w:val="18"/>
              </w:rPr>
              <w:t>30</w:t>
            </w:r>
          </w:p>
        </w:tc>
        <w:tc>
          <w:tcPr>
            <w:tcW w:w="1357" w:type="dxa"/>
            <w:shd w:val="clear" w:color="auto" w:fill="auto"/>
            <w:vAlign w:val="center"/>
            <w:hideMark/>
          </w:tcPr>
          <w:p w14:paraId="1ACF17C7" w14:textId="79623A24" w:rsidR="003F7AA9" w:rsidRPr="00644ECA" w:rsidRDefault="003F7AA9" w:rsidP="008B4C3D">
            <w:pPr>
              <w:jc w:val="right"/>
              <w:rPr>
                <w:rFonts w:ascii="Arial" w:hAnsi="Arial" w:cs="Arial"/>
                <w:sz w:val="18"/>
                <w:szCs w:val="18"/>
              </w:rPr>
            </w:pPr>
            <w:r>
              <w:rPr>
                <w:rFonts w:ascii="Arial" w:hAnsi="Arial" w:cs="Arial"/>
                <w:color w:val="000000"/>
                <w:sz w:val="18"/>
                <w:szCs w:val="18"/>
              </w:rPr>
              <w:t>$898.50</w:t>
            </w:r>
          </w:p>
        </w:tc>
      </w:tr>
      <w:tr w:rsidR="003F7AA9" w:rsidRPr="00320DFF" w14:paraId="2EABE009" w14:textId="77777777" w:rsidTr="00084D95">
        <w:trPr>
          <w:trHeight w:val="520"/>
        </w:trPr>
        <w:tc>
          <w:tcPr>
            <w:tcW w:w="1647" w:type="dxa"/>
            <w:shd w:val="clear" w:color="auto" w:fill="auto"/>
            <w:vAlign w:val="center"/>
            <w:hideMark/>
          </w:tcPr>
          <w:p w14:paraId="65A657F0" w14:textId="77777777" w:rsidR="003F7AA9" w:rsidRPr="00644ECA" w:rsidRDefault="003F7AA9" w:rsidP="00830BAB">
            <w:pPr>
              <w:rPr>
                <w:rFonts w:ascii="Arial" w:hAnsi="Arial" w:cs="Arial"/>
                <w:b/>
                <w:bCs/>
                <w:sz w:val="18"/>
                <w:szCs w:val="18"/>
              </w:rPr>
            </w:pPr>
            <w:r w:rsidRPr="00644ECA">
              <w:rPr>
                <w:rFonts w:ascii="Arial" w:hAnsi="Arial" w:cs="Arial"/>
                <w:b/>
                <w:bCs/>
                <w:sz w:val="18"/>
                <w:szCs w:val="18"/>
              </w:rPr>
              <w:t>Total</w:t>
            </w:r>
          </w:p>
        </w:tc>
        <w:tc>
          <w:tcPr>
            <w:tcW w:w="1608" w:type="dxa"/>
            <w:shd w:val="clear" w:color="auto" w:fill="auto"/>
            <w:vAlign w:val="center"/>
            <w:hideMark/>
          </w:tcPr>
          <w:p w14:paraId="39889217" w14:textId="466AC33F" w:rsidR="003F7AA9" w:rsidRPr="00644ECA" w:rsidRDefault="003F7AA9" w:rsidP="00830BAB">
            <w:pPr>
              <w:rPr>
                <w:rFonts w:ascii="Arial" w:hAnsi="Arial" w:cs="Arial"/>
                <w:b/>
                <w:bCs/>
                <w:sz w:val="18"/>
                <w:szCs w:val="18"/>
              </w:rPr>
            </w:pPr>
            <w:r>
              <w:rPr>
                <w:rFonts w:ascii="Arial" w:hAnsi="Arial" w:cs="Arial"/>
                <w:b/>
                <w:bCs/>
                <w:color w:val="000000"/>
                <w:sz w:val="18"/>
                <w:szCs w:val="18"/>
              </w:rPr>
              <w:t> </w:t>
            </w:r>
          </w:p>
        </w:tc>
        <w:tc>
          <w:tcPr>
            <w:tcW w:w="1350" w:type="dxa"/>
            <w:shd w:val="clear" w:color="auto" w:fill="auto"/>
            <w:vAlign w:val="center"/>
            <w:hideMark/>
          </w:tcPr>
          <w:p w14:paraId="47595884" w14:textId="08D11BA9" w:rsidR="003F7AA9" w:rsidRPr="00644ECA" w:rsidRDefault="003F7AA9" w:rsidP="00830BAB">
            <w:pPr>
              <w:jc w:val="right"/>
              <w:rPr>
                <w:rFonts w:ascii="Arial" w:hAnsi="Arial" w:cs="Arial"/>
                <w:b/>
                <w:bCs/>
                <w:sz w:val="18"/>
                <w:szCs w:val="18"/>
              </w:rPr>
            </w:pPr>
            <w:r>
              <w:rPr>
                <w:rFonts w:ascii="Arial" w:hAnsi="Arial" w:cs="Arial"/>
                <w:b/>
                <w:bCs/>
                <w:color w:val="000000"/>
                <w:sz w:val="18"/>
                <w:szCs w:val="18"/>
              </w:rPr>
              <w:t> </w:t>
            </w:r>
          </w:p>
        </w:tc>
        <w:tc>
          <w:tcPr>
            <w:tcW w:w="1620" w:type="dxa"/>
            <w:shd w:val="clear" w:color="auto" w:fill="auto"/>
            <w:vAlign w:val="center"/>
            <w:hideMark/>
          </w:tcPr>
          <w:p w14:paraId="49A5A9D4" w14:textId="591ED8B7" w:rsidR="003F7AA9" w:rsidRPr="00644ECA" w:rsidRDefault="003F7AA9" w:rsidP="00830BAB">
            <w:pPr>
              <w:jc w:val="right"/>
              <w:rPr>
                <w:rFonts w:ascii="Arial" w:hAnsi="Arial" w:cs="Arial"/>
                <w:b/>
                <w:bCs/>
                <w:sz w:val="18"/>
                <w:szCs w:val="18"/>
              </w:rPr>
            </w:pPr>
            <w:r>
              <w:rPr>
                <w:rFonts w:ascii="Arial" w:hAnsi="Arial" w:cs="Arial"/>
                <w:b/>
                <w:bCs/>
                <w:color w:val="000000"/>
                <w:sz w:val="18"/>
                <w:szCs w:val="18"/>
              </w:rPr>
              <w:t> </w:t>
            </w:r>
          </w:p>
        </w:tc>
        <w:tc>
          <w:tcPr>
            <w:tcW w:w="990" w:type="dxa"/>
            <w:shd w:val="clear" w:color="auto" w:fill="auto"/>
            <w:vAlign w:val="center"/>
            <w:hideMark/>
          </w:tcPr>
          <w:p w14:paraId="7370F6BD" w14:textId="0F6CD8C6" w:rsidR="003F7AA9" w:rsidRPr="00644ECA" w:rsidRDefault="003F7AA9" w:rsidP="00830BAB">
            <w:pPr>
              <w:jc w:val="right"/>
              <w:rPr>
                <w:rFonts w:ascii="Arial" w:hAnsi="Arial" w:cs="Arial"/>
                <w:b/>
                <w:bCs/>
                <w:sz w:val="18"/>
                <w:szCs w:val="18"/>
              </w:rPr>
            </w:pPr>
            <w:r>
              <w:rPr>
                <w:rFonts w:ascii="Arial" w:hAnsi="Arial" w:cs="Arial"/>
                <w:b/>
                <w:bCs/>
                <w:color w:val="000000"/>
                <w:sz w:val="18"/>
                <w:szCs w:val="18"/>
              </w:rPr>
              <w:t> </w:t>
            </w:r>
          </w:p>
        </w:tc>
        <w:tc>
          <w:tcPr>
            <w:tcW w:w="1357" w:type="dxa"/>
            <w:shd w:val="clear" w:color="auto" w:fill="auto"/>
            <w:vAlign w:val="center"/>
            <w:hideMark/>
          </w:tcPr>
          <w:p w14:paraId="4FB6B0DD" w14:textId="59CD9AC7" w:rsidR="003F7AA9" w:rsidRPr="00644ECA" w:rsidRDefault="003F7AA9" w:rsidP="0016357C">
            <w:pPr>
              <w:jc w:val="right"/>
              <w:rPr>
                <w:rFonts w:ascii="Arial" w:hAnsi="Arial" w:cs="Arial"/>
                <w:b/>
                <w:bCs/>
                <w:sz w:val="18"/>
                <w:szCs w:val="18"/>
              </w:rPr>
            </w:pPr>
            <w:r>
              <w:rPr>
                <w:rFonts w:ascii="Arial" w:hAnsi="Arial" w:cs="Arial"/>
                <w:b/>
                <w:bCs/>
                <w:color w:val="000000"/>
                <w:sz w:val="18"/>
                <w:szCs w:val="18"/>
              </w:rPr>
              <w:t>$7,323 (rounded)</w:t>
            </w:r>
          </w:p>
        </w:tc>
      </w:tr>
    </w:tbl>
    <w:p w14:paraId="3F2DA158" w14:textId="140EC581" w:rsidR="00801472" w:rsidRPr="00644ECA" w:rsidRDefault="005B70EB" w:rsidP="007B0DA7">
      <w:pPr>
        <w:rPr>
          <w:rFonts w:ascii="Arial" w:hAnsi="Arial" w:cs="Arial"/>
          <w:sz w:val="18"/>
          <w:szCs w:val="18"/>
        </w:rPr>
      </w:pPr>
      <w:r w:rsidRPr="00644ECA">
        <w:rPr>
          <w:rFonts w:ascii="Arial" w:hAnsi="Arial" w:cs="Arial"/>
          <w:sz w:val="18"/>
          <w:szCs w:val="18"/>
        </w:rPr>
        <w:t>*based on an annual wage of $62,500</w:t>
      </w:r>
    </w:p>
    <w:p w14:paraId="0685FE4C" w14:textId="77777777" w:rsidR="005B70EB" w:rsidRDefault="005B70EB" w:rsidP="007B0DA7">
      <w:pPr>
        <w:rPr>
          <w:rFonts w:ascii="Arial" w:hAnsi="Arial" w:cs="Arial"/>
          <w:sz w:val="22"/>
          <w:szCs w:val="22"/>
        </w:rPr>
      </w:pPr>
    </w:p>
    <w:p w14:paraId="275008D7" w14:textId="54939305" w:rsidR="004E7D16" w:rsidRPr="00320DFF" w:rsidRDefault="00A438EF" w:rsidP="00801472">
      <w:pPr>
        <w:rPr>
          <w:rFonts w:ascii="Arial" w:hAnsi="Arial" w:cs="Arial"/>
          <w:sz w:val="22"/>
          <w:szCs w:val="22"/>
        </w:rPr>
      </w:pPr>
      <w:r w:rsidRPr="00320DFF">
        <w:rPr>
          <w:rFonts w:ascii="Arial" w:hAnsi="Arial" w:cs="Arial"/>
          <w:sz w:val="22"/>
          <w:szCs w:val="22"/>
        </w:rPr>
        <w:t xml:space="preserve">Table 3. </w:t>
      </w:r>
      <w:r w:rsidR="00DD355E" w:rsidRPr="00320DFF">
        <w:rPr>
          <w:rFonts w:ascii="Arial" w:hAnsi="Arial" w:cs="Arial"/>
          <w:sz w:val="22"/>
          <w:szCs w:val="22"/>
        </w:rPr>
        <w:t>Costs Associated with Information Collection</w:t>
      </w:r>
    </w:p>
    <w:tbl>
      <w:tblPr>
        <w:tblW w:w="8655" w:type="dxa"/>
        <w:tblInd w:w="93" w:type="dxa"/>
        <w:tblLayout w:type="fixed"/>
        <w:tblLook w:val="04A0" w:firstRow="1" w:lastRow="0" w:firstColumn="1" w:lastColumn="0" w:noHBand="0" w:noVBand="1"/>
      </w:tblPr>
      <w:tblGrid>
        <w:gridCol w:w="3580"/>
        <w:gridCol w:w="2915"/>
        <w:gridCol w:w="2160"/>
      </w:tblGrid>
      <w:tr w:rsidR="00AC3EA7" w:rsidRPr="00644ECA" w14:paraId="3FF6D6D5" w14:textId="7B735939" w:rsidTr="00AC3EA7">
        <w:trPr>
          <w:trHeight w:val="300"/>
        </w:trPr>
        <w:tc>
          <w:tcPr>
            <w:tcW w:w="3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C48587" w14:textId="7B9C7F05" w:rsidR="00AC3EA7" w:rsidRPr="00644ECA" w:rsidRDefault="00AC3EA7" w:rsidP="00AC3EA7">
            <w:pPr>
              <w:jc w:val="center"/>
              <w:rPr>
                <w:rFonts w:ascii="Arial" w:hAnsi="Arial" w:cs="Arial"/>
                <w:b/>
                <w:color w:val="000000"/>
                <w:sz w:val="18"/>
                <w:szCs w:val="18"/>
              </w:rPr>
            </w:pPr>
            <w:r w:rsidRPr="00644ECA">
              <w:rPr>
                <w:rFonts w:ascii="Arial" w:hAnsi="Arial" w:cs="Arial"/>
                <w:b/>
                <w:color w:val="000000"/>
                <w:sz w:val="18"/>
                <w:szCs w:val="18"/>
              </w:rPr>
              <w:t>Operational Expenses</w:t>
            </w:r>
          </w:p>
        </w:tc>
        <w:tc>
          <w:tcPr>
            <w:tcW w:w="2915" w:type="dxa"/>
            <w:tcBorders>
              <w:top w:val="single" w:sz="4" w:space="0" w:color="auto"/>
              <w:left w:val="nil"/>
              <w:bottom w:val="single" w:sz="4" w:space="0" w:color="auto"/>
              <w:right w:val="single" w:sz="4" w:space="0" w:color="auto"/>
            </w:tcBorders>
            <w:shd w:val="clear" w:color="000000" w:fill="FFFFFF"/>
            <w:noWrap/>
            <w:vAlign w:val="bottom"/>
          </w:tcPr>
          <w:p w14:paraId="0F0B6403" w14:textId="77777777" w:rsidR="00AC3EA7" w:rsidRPr="00644ECA" w:rsidRDefault="00AC3EA7" w:rsidP="00E902EB">
            <w:pPr>
              <w:jc w:val="center"/>
              <w:rPr>
                <w:rFonts w:ascii="Arial" w:hAnsi="Arial" w:cs="Arial"/>
                <w:b/>
                <w:color w:val="000000"/>
                <w:sz w:val="18"/>
                <w:szCs w:val="18"/>
              </w:rPr>
            </w:pPr>
            <w:r w:rsidRPr="00644ECA">
              <w:rPr>
                <w:rFonts w:ascii="Arial" w:hAnsi="Arial" w:cs="Arial"/>
                <w:b/>
                <w:color w:val="000000"/>
                <w:sz w:val="18"/>
                <w:szCs w:val="18"/>
              </w:rPr>
              <w:t>Costs Per Submission</w:t>
            </w:r>
          </w:p>
          <w:p w14:paraId="50434690" w14:textId="1A5158F6" w:rsidR="00E902EB" w:rsidRPr="00644ECA" w:rsidRDefault="00E902EB" w:rsidP="00E902EB">
            <w:pPr>
              <w:jc w:val="center"/>
              <w:rPr>
                <w:rFonts w:ascii="Arial" w:hAnsi="Arial" w:cs="Arial"/>
                <w:b/>
                <w:color w:val="000000"/>
                <w:sz w:val="18"/>
                <w:szCs w:val="18"/>
              </w:rPr>
            </w:pPr>
          </w:p>
        </w:tc>
        <w:tc>
          <w:tcPr>
            <w:tcW w:w="2160" w:type="dxa"/>
            <w:tcBorders>
              <w:top w:val="single" w:sz="4" w:space="0" w:color="auto"/>
              <w:left w:val="nil"/>
              <w:bottom w:val="single" w:sz="4" w:space="0" w:color="auto"/>
              <w:right w:val="single" w:sz="4" w:space="0" w:color="auto"/>
            </w:tcBorders>
            <w:shd w:val="clear" w:color="000000" w:fill="FFFFFF"/>
          </w:tcPr>
          <w:p w14:paraId="1332D041" w14:textId="4EF96D89" w:rsidR="00AC3EA7" w:rsidRPr="00644ECA" w:rsidRDefault="00AC3EA7" w:rsidP="00A438EF">
            <w:pPr>
              <w:jc w:val="center"/>
              <w:rPr>
                <w:rFonts w:ascii="Arial" w:hAnsi="Arial" w:cs="Arial"/>
                <w:b/>
                <w:color w:val="000000"/>
                <w:sz w:val="18"/>
                <w:szCs w:val="18"/>
              </w:rPr>
            </w:pPr>
            <w:r w:rsidRPr="00644ECA">
              <w:rPr>
                <w:rFonts w:ascii="Arial" w:hAnsi="Arial" w:cs="Arial"/>
                <w:b/>
                <w:color w:val="000000"/>
                <w:sz w:val="18"/>
                <w:szCs w:val="18"/>
              </w:rPr>
              <w:t>Total Annual Costs (Over the 1 Year of the Study)</w:t>
            </w:r>
          </w:p>
        </w:tc>
      </w:tr>
      <w:tr w:rsidR="00AC3EA7" w:rsidRPr="00644ECA" w14:paraId="6306F42C" w14:textId="1F6BFA7F" w:rsidTr="00AC3EA7">
        <w:trPr>
          <w:trHeight w:val="300"/>
        </w:trPr>
        <w:tc>
          <w:tcPr>
            <w:tcW w:w="3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A4109" w14:textId="5A61B088" w:rsidR="00AC3EA7" w:rsidRPr="00644ECA" w:rsidRDefault="00AC3EA7" w:rsidP="00A438EF">
            <w:pPr>
              <w:rPr>
                <w:rFonts w:ascii="Arial" w:hAnsi="Arial" w:cs="Arial"/>
                <w:color w:val="000000"/>
                <w:sz w:val="18"/>
                <w:szCs w:val="18"/>
              </w:rPr>
            </w:pPr>
            <w:r w:rsidRPr="00644ECA">
              <w:rPr>
                <w:rFonts w:ascii="Arial" w:hAnsi="Arial" w:cs="Arial"/>
                <w:color w:val="000000"/>
                <w:sz w:val="18"/>
                <w:szCs w:val="18"/>
              </w:rPr>
              <w:t>Researcher Salaries</w:t>
            </w:r>
          </w:p>
        </w:tc>
        <w:tc>
          <w:tcPr>
            <w:tcW w:w="2915" w:type="dxa"/>
            <w:tcBorders>
              <w:top w:val="single" w:sz="4" w:space="0" w:color="auto"/>
              <w:left w:val="nil"/>
              <w:bottom w:val="single" w:sz="4" w:space="0" w:color="auto"/>
              <w:right w:val="single" w:sz="4" w:space="0" w:color="auto"/>
            </w:tcBorders>
            <w:shd w:val="clear" w:color="000000" w:fill="FFFFFF"/>
            <w:noWrap/>
            <w:vAlign w:val="bottom"/>
            <w:hideMark/>
          </w:tcPr>
          <w:p w14:paraId="4E6DBD60" w14:textId="41B49B4D" w:rsidR="00AC3EA7" w:rsidRPr="00644ECA" w:rsidRDefault="00AC3EA7" w:rsidP="00A438EF">
            <w:pPr>
              <w:jc w:val="right"/>
              <w:rPr>
                <w:rFonts w:ascii="Arial" w:hAnsi="Arial" w:cs="Arial"/>
                <w:color w:val="000000"/>
                <w:sz w:val="18"/>
                <w:szCs w:val="18"/>
              </w:rPr>
            </w:pPr>
            <w:r w:rsidRPr="00644ECA">
              <w:rPr>
                <w:rFonts w:ascii="Arial" w:hAnsi="Arial" w:cs="Arial"/>
                <w:color w:val="000000"/>
                <w:sz w:val="18"/>
                <w:szCs w:val="18"/>
              </w:rPr>
              <w:t>$45,206</w:t>
            </w:r>
          </w:p>
        </w:tc>
        <w:tc>
          <w:tcPr>
            <w:tcW w:w="2160" w:type="dxa"/>
            <w:tcBorders>
              <w:top w:val="single" w:sz="4" w:space="0" w:color="auto"/>
              <w:left w:val="nil"/>
              <w:bottom w:val="single" w:sz="4" w:space="0" w:color="auto"/>
              <w:right w:val="single" w:sz="4" w:space="0" w:color="auto"/>
            </w:tcBorders>
            <w:shd w:val="clear" w:color="000000" w:fill="FFFFFF"/>
            <w:vAlign w:val="bottom"/>
          </w:tcPr>
          <w:p w14:paraId="0C75AC69" w14:textId="66490CF3" w:rsidR="00AC3EA7" w:rsidRPr="00644ECA" w:rsidRDefault="00AC3EA7" w:rsidP="00A438EF">
            <w:pPr>
              <w:jc w:val="right"/>
              <w:rPr>
                <w:rFonts w:ascii="Arial" w:hAnsi="Arial" w:cs="Arial"/>
                <w:color w:val="000000"/>
                <w:sz w:val="18"/>
                <w:szCs w:val="18"/>
              </w:rPr>
            </w:pPr>
            <w:r w:rsidRPr="00644ECA">
              <w:rPr>
                <w:rFonts w:ascii="Arial" w:hAnsi="Arial" w:cs="Arial"/>
                <w:color w:val="000000"/>
                <w:sz w:val="18"/>
                <w:szCs w:val="18"/>
              </w:rPr>
              <w:t>$45,206</w:t>
            </w:r>
          </w:p>
        </w:tc>
      </w:tr>
      <w:tr w:rsidR="00AC3EA7" w:rsidRPr="00644ECA" w14:paraId="0F242750" w14:textId="1963FC8F" w:rsidTr="00AC3EA7">
        <w:trPr>
          <w:trHeight w:val="300"/>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1CD23632" w14:textId="77777777" w:rsidR="00AC3EA7" w:rsidRPr="00644ECA" w:rsidRDefault="00AC3EA7" w:rsidP="00A438EF">
            <w:pPr>
              <w:rPr>
                <w:rFonts w:ascii="Arial" w:hAnsi="Arial" w:cs="Arial"/>
                <w:color w:val="000000"/>
                <w:sz w:val="18"/>
                <w:szCs w:val="18"/>
              </w:rPr>
            </w:pPr>
            <w:r w:rsidRPr="00644ECA">
              <w:rPr>
                <w:rFonts w:ascii="Arial" w:hAnsi="Arial" w:cs="Arial"/>
                <w:color w:val="000000"/>
                <w:sz w:val="18"/>
                <w:szCs w:val="18"/>
              </w:rPr>
              <w:t>Case Study Travel Costs</w:t>
            </w:r>
          </w:p>
        </w:tc>
        <w:tc>
          <w:tcPr>
            <w:tcW w:w="2915" w:type="dxa"/>
            <w:tcBorders>
              <w:top w:val="nil"/>
              <w:left w:val="nil"/>
              <w:bottom w:val="single" w:sz="4" w:space="0" w:color="auto"/>
              <w:right w:val="single" w:sz="4" w:space="0" w:color="auto"/>
            </w:tcBorders>
            <w:shd w:val="clear" w:color="000000" w:fill="FFFFFF"/>
            <w:noWrap/>
            <w:vAlign w:val="bottom"/>
            <w:hideMark/>
          </w:tcPr>
          <w:p w14:paraId="4775D975" w14:textId="21AC419E" w:rsidR="00AC3EA7" w:rsidRPr="00644ECA" w:rsidRDefault="00AC3EA7" w:rsidP="00A438EF">
            <w:pPr>
              <w:jc w:val="right"/>
              <w:rPr>
                <w:rFonts w:ascii="Arial" w:hAnsi="Arial" w:cs="Arial"/>
                <w:color w:val="000000"/>
                <w:sz w:val="18"/>
                <w:szCs w:val="18"/>
              </w:rPr>
            </w:pPr>
            <w:r w:rsidRPr="00644ECA">
              <w:rPr>
                <w:rFonts w:ascii="Arial" w:hAnsi="Arial" w:cs="Arial"/>
                <w:color w:val="000000"/>
                <w:sz w:val="18"/>
                <w:szCs w:val="18"/>
              </w:rPr>
              <w:t>$14,666</w:t>
            </w:r>
          </w:p>
        </w:tc>
        <w:tc>
          <w:tcPr>
            <w:tcW w:w="2160" w:type="dxa"/>
            <w:tcBorders>
              <w:top w:val="nil"/>
              <w:left w:val="nil"/>
              <w:bottom w:val="single" w:sz="4" w:space="0" w:color="auto"/>
              <w:right w:val="single" w:sz="4" w:space="0" w:color="auto"/>
            </w:tcBorders>
            <w:shd w:val="clear" w:color="000000" w:fill="FFFFFF"/>
            <w:vAlign w:val="bottom"/>
          </w:tcPr>
          <w:p w14:paraId="2BDCA735" w14:textId="1B82C07D" w:rsidR="00AC3EA7" w:rsidRPr="00644ECA" w:rsidRDefault="00AC3EA7" w:rsidP="00A438EF">
            <w:pPr>
              <w:jc w:val="right"/>
              <w:rPr>
                <w:rFonts w:ascii="Arial" w:hAnsi="Arial" w:cs="Arial"/>
                <w:color w:val="000000"/>
                <w:sz w:val="18"/>
                <w:szCs w:val="18"/>
              </w:rPr>
            </w:pPr>
            <w:r w:rsidRPr="00644ECA">
              <w:rPr>
                <w:rFonts w:ascii="Arial" w:hAnsi="Arial" w:cs="Arial"/>
                <w:color w:val="000000"/>
                <w:sz w:val="18"/>
                <w:szCs w:val="18"/>
              </w:rPr>
              <w:t>$14,666</w:t>
            </w:r>
          </w:p>
        </w:tc>
      </w:tr>
      <w:tr w:rsidR="00AC3EA7" w:rsidRPr="00644ECA" w14:paraId="68DC0500" w14:textId="4B076B01" w:rsidTr="00AC3EA7">
        <w:trPr>
          <w:trHeight w:val="300"/>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14:paraId="7904D850" w14:textId="77777777" w:rsidR="00AC3EA7" w:rsidRPr="00644ECA" w:rsidRDefault="00AC3EA7" w:rsidP="00A438EF">
            <w:pPr>
              <w:rPr>
                <w:rFonts w:ascii="Arial" w:hAnsi="Arial" w:cs="Arial"/>
                <w:color w:val="000000"/>
                <w:sz w:val="18"/>
                <w:szCs w:val="18"/>
              </w:rPr>
            </w:pPr>
            <w:r w:rsidRPr="00644ECA">
              <w:rPr>
                <w:rFonts w:ascii="Arial" w:hAnsi="Arial" w:cs="Arial"/>
                <w:color w:val="000000"/>
                <w:sz w:val="18"/>
                <w:szCs w:val="18"/>
              </w:rPr>
              <w:t>Interview Transcription Services</w:t>
            </w:r>
          </w:p>
        </w:tc>
        <w:tc>
          <w:tcPr>
            <w:tcW w:w="2915" w:type="dxa"/>
            <w:tcBorders>
              <w:top w:val="nil"/>
              <w:left w:val="nil"/>
              <w:bottom w:val="single" w:sz="4" w:space="0" w:color="auto"/>
              <w:right w:val="single" w:sz="4" w:space="0" w:color="auto"/>
            </w:tcBorders>
            <w:shd w:val="clear" w:color="000000" w:fill="FFFFFF"/>
            <w:noWrap/>
            <w:vAlign w:val="bottom"/>
            <w:hideMark/>
          </w:tcPr>
          <w:p w14:paraId="49EB745E" w14:textId="7E11504B" w:rsidR="00AC3EA7" w:rsidRPr="00644ECA" w:rsidRDefault="00AC3EA7" w:rsidP="00A438EF">
            <w:pPr>
              <w:jc w:val="right"/>
              <w:rPr>
                <w:rFonts w:ascii="Arial" w:hAnsi="Arial" w:cs="Arial"/>
                <w:color w:val="000000"/>
                <w:sz w:val="18"/>
                <w:szCs w:val="18"/>
              </w:rPr>
            </w:pPr>
            <w:r w:rsidRPr="00644ECA">
              <w:rPr>
                <w:rFonts w:ascii="Arial" w:hAnsi="Arial" w:cs="Arial"/>
                <w:color w:val="000000"/>
                <w:sz w:val="18"/>
                <w:szCs w:val="18"/>
              </w:rPr>
              <w:t>$6,180</w:t>
            </w:r>
          </w:p>
        </w:tc>
        <w:tc>
          <w:tcPr>
            <w:tcW w:w="2160" w:type="dxa"/>
            <w:tcBorders>
              <w:top w:val="nil"/>
              <w:left w:val="nil"/>
              <w:bottom w:val="single" w:sz="4" w:space="0" w:color="auto"/>
              <w:right w:val="single" w:sz="4" w:space="0" w:color="auto"/>
            </w:tcBorders>
            <w:shd w:val="clear" w:color="000000" w:fill="FFFFFF"/>
            <w:vAlign w:val="bottom"/>
          </w:tcPr>
          <w:p w14:paraId="76A0DB87" w14:textId="021F38B5" w:rsidR="00AC3EA7" w:rsidRPr="00644ECA" w:rsidRDefault="00AC3EA7" w:rsidP="00A438EF">
            <w:pPr>
              <w:jc w:val="right"/>
              <w:rPr>
                <w:rFonts w:ascii="Arial" w:hAnsi="Arial" w:cs="Arial"/>
                <w:color w:val="000000"/>
                <w:sz w:val="18"/>
                <w:szCs w:val="18"/>
              </w:rPr>
            </w:pPr>
            <w:r w:rsidRPr="00644ECA">
              <w:rPr>
                <w:rFonts w:ascii="Arial" w:hAnsi="Arial" w:cs="Arial"/>
                <w:color w:val="000000"/>
                <w:sz w:val="18"/>
                <w:szCs w:val="18"/>
              </w:rPr>
              <w:t>$6,180</w:t>
            </w:r>
          </w:p>
        </w:tc>
      </w:tr>
      <w:tr w:rsidR="00AC3EA7" w:rsidRPr="00644ECA" w14:paraId="13FF9EFE" w14:textId="1412C5E7" w:rsidTr="00AC3EA7">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14:paraId="5BB8BC72" w14:textId="77777777" w:rsidR="00AC3EA7" w:rsidRPr="00644ECA" w:rsidRDefault="00AC3EA7" w:rsidP="00A438EF">
            <w:pPr>
              <w:rPr>
                <w:rFonts w:ascii="Arial" w:hAnsi="Arial" w:cs="Arial"/>
                <w:color w:val="000000"/>
                <w:sz w:val="18"/>
                <w:szCs w:val="18"/>
              </w:rPr>
            </w:pPr>
            <w:r w:rsidRPr="00644ECA">
              <w:rPr>
                <w:rFonts w:ascii="Arial" w:hAnsi="Arial" w:cs="Arial"/>
                <w:color w:val="000000"/>
                <w:sz w:val="18"/>
                <w:szCs w:val="18"/>
              </w:rPr>
              <w:t>Publication Costs</w:t>
            </w:r>
          </w:p>
        </w:tc>
        <w:tc>
          <w:tcPr>
            <w:tcW w:w="2915" w:type="dxa"/>
            <w:tcBorders>
              <w:top w:val="nil"/>
              <w:left w:val="nil"/>
              <w:bottom w:val="single" w:sz="4" w:space="0" w:color="auto"/>
              <w:right w:val="single" w:sz="4" w:space="0" w:color="auto"/>
            </w:tcBorders>
            <w:shd w:val="clear" w:color="auto" w:fill="auto"/>
            <w:noWrap/>
            <w:vAlign w:val="bottom"/>
            <w:hideMark/>
          </w:tcPr>
          <w:p w14:paraId="59224D62" w14:textId="01B2EEBB" w:rsidR="00AC3EA7" w:rsidRPr="00644ECA" w:rsidRDefault="00AC3EA7" w:rsidP="00A438EF">
            <w:pPr>
              <w:jc w:val="right"/>
              <w:rPr>
                <w:rFonts w:ascii="Arial" w:hAnsi="Arial" w:cs="Arial"/>
                <w:color w:val="000000"/>
                <w:sz w:val="18"/>
                <w:szCs w:val="18"/>
              </w:rPr>
            </w:pPr>
            <w:r w:rsidRPr="00644ECA">
              <w:rPr>
                <w:rFonts w:ascii="Arial" w:hAnsi="Arial" w:cs="Arial"/>
                <w:color w:val="000000"/>
                <w:sz w:val="18"/>
                <w:szCs w:val="18"/>
              </w:rPr>
              <w:t>$2,000</w:t>
            </w:r>
          </w:p>
        </w:tc>
        <w:tc>
          <w:tcPr>
            <w:tcW w:w="2160" w:type="dxa"/>
            <w:tcBorders>
              <w:top w:val="nil"/>
              <w:left w:val="nil"/>
              <w:bottom w:val="single" w:sz="4" w:space="0" w:color="auto"/>
              <w:right w:val="single" w:sz="4" w:space="0" w:color="auto"/>
            </w:tcBorders>
            <w:vAlign w:val="bottom"/>
          </w:tcPr>
          <w:p w14:paraId="2F3EEC23" w14:textId="02CF1B33" w:rsidR="00AC3EA7" w:rsidRPr="00644ECA" w:rsidRDefault="00AC3EA7" w:rsidP="00A438EF">
            <w:pPr>
              <w:jc w:val="right"/>
              <w:rPr>
                <w:rFonts w:ascii="Arial" w:hAnsi="Arial" w:cs="Arial"/>
                <w:color w:val="000000"/>
                <w:sz w:val="18"/>
                <w:szCs w:val="18"/>
              </w:rPr>
            </w:pPr>
            <w:r w:rsidRPr="00644ECA">
              <w:rPr>
                <w:rFonts w:ascii="Arial" w:hAnsi="Arial" w:cs="Arial"/>
                <w:color w:val="000000"/>
                <w:sz w:val="18"/>
                <w:szCs w:val="18"/>
              </w:rPr>
              <w:t>$2,000</w:t>
            </w:r>
          </w:p>
        </w:tc>
      </w:tr>
      <w:tr w:rsidR="00AC3EA7" w:rsidRPr="00644ECA" w14:paraId="0FC96D10" w14:textId="1BF5BD8E" w:rsidTr="00AC3EA7">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14:paraId="50832973" w14:textId="77777777" w:rsidR="00AC3EA7" w:rsidRPr="00644ECA" w:rsidRDefault="00AC3EA7" w:rsidP="00A438EF">
            <w:pPr>
              <w:rPr>
                <w:rFonts w:ascii="Arial" w:hAnsi="Arial" w:cs="Arial"/>
                <w:b/>
                <w:color w:val="000000"/>
                <w:sz w:val="18"/>
                <w:szCs w:val="18"/>
              </w:rPr>
            </w:pPr>
            <w:r w:rsidRPr="00644ECA">
              <w:rPr>
                <w:rFonts w:ascii="Arial" w:hAnsi="Arial" w:cs="Arial"/>
                <w:b/>
                <w:color w:val="000000"/>
                <w:sz w:val="18"/>
                <w:szCs w:val="18"/>
              </w:rPr>
              <w:t>Total</w:t>
            </w:r>
          </w:p>
        </w:tc>
        <w:tc>
          <w:tcPr>
            <w:tcW w:w="2915" w:type="dxa"/>
            <w:tcBorders>
              <w:top w:val="nil"/>
              <w:left w:val="nil"/>
              <w:bottom w:val="single" w:sz="4" w:space="0" w:color="auto"/>
              <w:right w:val="single" w:sz="4" w:space="0" w:color="auto"/>
            </w:tcBorders>
            <w:shd w:val="clear" w:color="000000" w:fill="FFFFFF"/>
            <w:noWrap/>
            <w:vAlign w:val="bottom"/>
            <w:hideMark/>
          </w:tcPr>
          <w:p w14:paraId="52D9FCF0" w14:textId="07E685EC" w:rsidR="00AC3EA7" w:rsidRPr="00644ECA" w:rsidRDefault="00AC3EA7" w:rsidP="00A438EF">
            <w:pPr>
              <w:jc w:val="right"/>
              <w:rPr>
                <w:rFonts w:ascii="Arial" w:hAnsi="Arial" w:cs="Arial"/>
                <w:b/>
                <w:color w:val="000000"/>
                <w:sz w:val="18"/>
                <w:szCs w:val="18"/>
              </w:rPr>
            </w:pPr>
            <w:r w:rsidRPr="00644ECA">
              <w:rPr>
                <w:rFonts w:ascii="Arial" w:hAnsi="Arial" w:cs="Arial"/>
                <w:b/>
                <w:color w:val="000000"/>
                <w:sz w:val="18"/>
                <w:szCs w:val="18"/>
              </w:rPr>
              <w:t>$68,052</w:t>
            </w:r>
          </w:p>
        </w:tc>
        <w:tc>
          <w:tcPr>
            <w:tcW w:w="2160" w:type="dxa"/>
            <w:tcBorders>
              <w:top w:val="nil"/>
              <w:left w:val="nil"/>
              <w:bottom w:val="single" w:sz="4" w:space="0" w:color="auto"/>
              <w:right w:val="single" w:sz="4" w:space="0" w:color="auto"/>
            </w:tcBorders>
            <w:shd w:val="clear" w:color="000000" w:fill="FFFFFF"/>
            <w:vAlign w:val="bottom"/>
          </w:tcPr>
          <w:p w14:paraId="3D75A4F6" w14:textId="5E5323C8" w:rsidR="00AC3EA7" w:rsidRPr="00644ECA" w:rsidRDefault="00AC3EA7" w:rsidP="00A438EF">
            <w:pPr>
              <w:jc w:val="right"/>
              <w:rPr>
                <w:rFonts w:ascii="Arial" w:hAnsi="Arial" w:cs="Arial"/>
                <w:b/>
                <w:color w:val="000000"/>
                <w:sz w:val="18"/>
                <w:szCs w:val="18"/>
              </w:rPr>
            </w:pPr>
            <w:r w:rsidRPr="00644ECA">
              <w:rPr>
                <w:rFonts w:ascii="Arial" w:hAnsi="Arial" w:cs="Arial"/>
                <w:b/>
                <w:color w:val="000000"/>
                <w:sz w:val="18"/>
                <w:szCs w:val="18"/>
              </w:rPr>
              <w:t>$68,052</w:t>
            </w:r>
          </w:p>
        </w:tc>
      </w:tr>
    </w:tbl>
    <w:p w14:paraId="33738E01" w14:textId="77777777" w:rsidR="007B45A4" w:rsidRPr="00644ECA" w:rsidRDefault="007B45A4" w:rsidP="00DD2C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18"/>
          <w:szCs w:val="18"/>
        </w:rPr>
      </w:pPr>
    </w:p>
    <w:p w14:paraId="1616F951" w14:textId="77777777" w:rsidR="00DD2C80" w:rsidRPr="00320DFF" w:rsidRDefault="00DD2C80" w:rsidP="00DD2C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320DFF">
        <w:rPr>
          <w:rFonts w:ascii="Arial" w:hAnsi="Arial" w:cs="Arial"/>
          <w:b/>
          <w:bCs/>
          <w:sz w:val="22"/>
          <w:szCs w:val="22"/>
        </w:rPr>
        <w:t>15.</w:t>
      </w:r>
      <w:r w:rsidRPr="00320DFF">
        <w:rPr>
          <w:rFonts w:ascii="Arial" w:hAnsi="Arial" w:cs="Arial"/>
          <w:b/>
          <w:bCs/>
          <w:sz w:val="22"/>
          <w:szCs w:val="22"/>
        </w:rPr>
        <w:tab/>
        <w:t>Explain the reasons for any program changes or adjustments in hour or cost burden.</w:t>
      </w:r>
    </w:p>
    <w:p w14:paraId="0A675B0A" w14:textId="77777777" w:rsidR="00DD2C80" w:rsidRPr="00320DFF" w:rsidRDefault="00DD2C80" w:rsidP="00DD2C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3A1C5477" w14:textId="306B7C8E" w:rsidR="00DD2C80" w:rsidRPr="00320DFF" w:rsidRDefault="00DD2C80" w:rsidP="00DD2C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320DFF">
        <w:rPr>
          <w:rFonts w:ascii="Arial" w:hAnsi="Arial" w:cs="Arial"/>
          <w:sz w:val="22"/>
          <w:szCs w:val="22"/>
        </w:rPr>
        <w:t xml:space="preserve">This is a new information collection. </w:t>
      </w:r>
    </w:p>
    <w:p w14:paraId="6BE13E28" w14:textId="77777777" w:rsidR="00DD2C80" w:rsidRPr="00320DFF" w:rsidRDefault="00DD2C80" w:rsidP="00DD2C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B1A7812" w14:textId="77777777" w:rsidR="00DD2C80" w:rsidRPr="00320DFF" w:rsidRDefault="00DD2C80" w:rsidP="00DD2C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320DFF">
        <w:rPr>
          <w:rFonts w:ascii="Arial" w:hAnsi="Arial" w:cs="Arial"/>
          <w:b/>
          <w:bCs/>
          <w:sz w:val="22"/>
          <w:szCs w:val="22"/>
        </w:rPr>
        <w:t>16.</w:t>
      </w:r>
      <w:r w:rsidRPr="00320DFF">
        <w:rPr>
          <w:rFonts w:ascii="Arial" w:hAnsi="Arial" w:cs="Arial"/>
          <w:b/>
          <w:bCs/>
          <w:sz w:val="22"/>
          <w:szCs w:val="22"/>
        </w:rPr>
        <w:tab/>
        <w:t xml:space="preserve">For collections of information whose results will be published, outline plans for tabulation and publication.  </w:t>
      </w:r>
    </w:p>
    <w:p w14:paraId="472150F3" w14:textId="77777777" w:rsidR="00974E28" w:rsidRPr="00320DFF" w:rsidRDefault="00974E28" w:rsidP="00974E28">
      <w:pPr>
        <w:rPr>
          <w:rFonts w:ascii="Arial" w:hAnsi="Arial" w:cs="Arial"/>
          <w:sz w:val="22"/>
          <w:szCs w:val="22"/>
        </w:rPr>
      </w:pPr>
    </w:p>
    <w:p w14:paraId="7AD6BFB3" w14:textId="14DD1E91" w:rsidR="00100C78" w:rsidRPr="00320DFF" w:rsidRDefault="00E80DF9" w:rsidP="00571CE9">
      <w:pPr>
        <w:rPr>
          <w:rFonts w:ascii="Arial" w:hAnsi="Arial" w:cs="Arial"/>
          <w:sz w:val="22"/>
          <w:szCs w:val="22"/>
        </w:rPr>
      </w:pPr>
      <w:r w:rsidRPr="00320DFF">
        <w:rPr>
          <w:rFonts w:ascii="Arial" w:hAnsi="Arial" w:cs="Arial"/>
          <w:sz w:val="22"/>
          <w:szCs w:val="22"/>
        </w:rPr>
        <w:t xml:space="preserve">Based on data gathered during this information </w:t>
      </w:r>
      <w:r w:rsidR="00534AC2">
        <w:rPr>
          <w:rFonts w:ascii="Arial" w:hAnsi="Arial" w:cs="Arial"/>
          <w:sz w:val="22"/>
          <w:szCs w:val="22"/>
        </w:rPr>
        <w:t>c</w:t>
      </w:r>
      <w:r w:rsidRPr="00320DFF">
        <w:rPr>
          <w:rFonts w:ascii="Arial" w:hAnsi="Arial" w:cs="Arial"/>
          <w:sz w:val="22"/>
          <w:szCs w:val="22"/>
        </w:rPr>
        <w:t xml:space="preserve">ollection, </w:t>
      </w:r>
      <w:r w:rsidR="00100C78" w:rsidRPr="00320DFF">
        <w:rPr>
          <w:rFonts w:ascii="Arial" w:hAnsi="Arial" w:cs="Arial"/>
          <w:sz w:val="22"/>
          <w:szCs w:val="22"/>
        </w:rPr>
        <w:t xml:space="preserve">Cornell University will prepare a </w:t>
      </w:r>
      <w:r w:rsidR="00FE7F3E" w:rsidRPr="00320DFF">
        <w:rPr>
          <w:rFonts w:ascii="Arial" w:hAnsi="Arial" w:cs="Arial"/>
          <w:sz w:val="22"/>
          <w:szCs w:val="22"/>
        </w:rPr>
        <w:t xml:space="preserve">peer-reviewed </w:t>
      </w:r>
      <w:r w:rsidR="00100C78" w:rsidRPr="00320DFF">
        <w:rPr>
          <w:rFonts w:ascii="Arial" w:hAnsi="Arial" w:cs="Arial"/>
          <w:sz w:val="22"/>
          <w:szCs w:val="22"/>
        </w:rPr>
        <w:t>practitioners’ guide for human dimensions integration in Landscape Conservation Design. This practitioners’ guide will be</w:t>
      </w:r>
      <w:r w:rsidRPr="00320DFF">
        <w:rPr>
          <w:rFonts w:ascii="Arial" w:hAnsi="Arial" w:cs="Arial"/>
          <w:sz w:val="22"/>
          <w:szCs w:val="22"/>
        </w:rPr>
        <w:t xml:space="preserve"> freely accessible</w:t>
      </w:r>
      <w:r w:rsidR="0095027D" w:rsidRPr="00320DFF">
        <w:rPr>
          <w:rFonts w:ascii="Arial" w:hAnsi="Arial" w:cs="Arial"/>
          <w:sz w:val="22"/>
          <w:szCs w:val="22"/>
        </w:rPr>
        <w:t xml:space="preserve"> to </w:t>
      </w:r>
      <w:r w:rsidR="00100C78" w:rsidRPr="00320DFF">
        <w:rPr>
          <w:rFonts w:ascii="Arial" w:hAnsi="Arial" w:cs="Arial"/>
          <w:sz w:val="22"/>
          <w:szCs w:val="22"/>
        </w:rPr>
        <w:t>the LCD community of Practice</w:t>
      </w:r>
      <w:r w:rsidR="00FE7F3E" w:rsidRPr="00320DFF">
        <w:rPr>
          <w:rFonts w:ascii="Arial" w:hAnsi="Arial" w:cs="Arial"/>
          <w:sz w:val="22"/>
          <w:szCs w:val="22"/>
        </w:rPr>
        <w:t xml:space="preserve"> by January 2018</w:t>
      </w:r>
      <w:r w:rsidR="003C5711" w:rsidRPr="00320DFF">
        <w:rPr>
          <w:rFonts w:ascii="Arial" w:hAnsi="Arial" w:cs="Arial"/>
          <w:sz w:val="22"/>
          <w:szCs w:val="22"/>
        </w:rPr>
        <w:t xml:space="preserve">. Cornell University and </w:t>
      </w:r>
      <w:r w:rsidR="007B45A4">
        <w:rPr>
          <w:rFonts w:ascii="Arial" w:hAnsi="Arial" w:cs="Arial"/>
          <w:sz w:val="22"/>
          <w:szCs w:val="22"/>
        </w:rPr>
        <w:t xml:space="preserve">US </w:t>
      </w:r>
      <w:r w:rsidR="00871DF6" w:rsidRPr="00320DFF">
        <w:rPr>
          <w:rFonts w:ascii="Arial" w:hAnsi="Arial" w:cs="Arial"/>
          <w:sz w:val="22"/>
          <w:szCs w:val="22"/>
        </w:rPr>
        <w:t xml:space="preserve">Fish and Wildlife </w:t>
      </w:r>
      <w:r w:rsidR="003C5711" w:rsidRPr="00320DFF">
        <w:rPr>
          <w:rFonts w:ascii="Arial" w:hAnsi="Arial" w:cs="Arial"/>
          <w:sz w:val="22"/>
          <w:szCs w:val="22"/>
        </w:rPr>
        <w:t xml:space="preserve">Service Staff will also </w:t>
      </w:r>
      <w:r w:rsidR="00100C78" w:rsidRPr="00320DFF">
        <w:rPr>
          <w:rFonts w:ascii="Arial" w:hAnsi="Arial" w:cs="Arial"/>
          <w:sz w:val="22"/>
          <w:szCs w:val="22"/>
        </w:rPr>
        <w:t>collaborate on future publication</w:t>
      </w:r>
      <w:r w:rsidR="003C5711" w:rsidRPr="00320DFF">
        <w:rPr>
          <w:rFonts w:ascii="Arial" w:hAnsi="Arial" w:cs="Arial"/>
          <w:sz w:val="22"/>
          <w:szCs w:val="22"/>
        </w:rPr>
        <w:t xml:space="preserve">s based on this information collection. These </w:t>
      </w:r>
      <w:r w:rsidRPr="00320DFF">
        <w:rPr>
          <w:rFonts w:ascii="Arial" w:hAnsi="Arial" w:cs="Arial"/>
          <w:sz w:val="22"/>
          <w:szCs w:val="22"/>
        </w:rPr>
        <w:t xml:space="preserve">future publications </w:t>
      </w:r>
      <w:r w:rsidR="003C5711" w:rsidRPr="00320DFF">
        <w:rPr>
          <w:rFonts w:ascii="Arial" w:hAnsi="Arial" w:cs="Arial"/>
          <w:sz w:val="22"/>
          <w:szCs w:val="22"/>
        </w:rPr>
        <w:t>will be targeted at both peer-reviewed journals and more informal forums, such as HD.gov blogs</w:t>
      </w:r>
      <w:r w:rsidR="00FE7F3E" w:rsidRPr="00320DFF">
        <w:rPr>
          <w:rFonts w:ascii="Arial" w:hAnsi="Arial" w:cs="Arial"/>
          <w:sz w:val="22"/>
          <w:szCs w:val="22"/>
        </w:rPr>
        <w:t>, which will also be peer-reviewed</w:t>
      </w:r>
      <w:r w:rsidR="003C5711" w:rsidRPr="00320DFF">
        <w:rPr>
          <w:rFonts w:ascii="Arial" w:hAnsi="Arial" w:cs="Arial"/>
          <w:sz w:val="22"/>
          <w:szCs w:val="22"/>
        </w:rPr>
        <w:t>.</w:t>
      </w:r>
      <w:r w:rsidR="00100C78" w:rsidRPr="00320DFF">
        <w:rPr>
          <w:rFonts w:ascii="Arial" w:hAnsi="Arial" w:cs="Arial"/>
          <w:sz w:val="22"/>
          <w:szCs w:val="22"/>
        </w:rPr>
        <w:t xml:space="preserve"> </w:t>
      </w:r>
      <w:r w:rsidR="00F16C70" w:rsidRPr="00320DFF">
        <w:rPr>
          <w:rFonts w:ascii="Arial" w:hAnsi="Arial" w:cs="Arial"/>
          <w:sz w:val="22"/>
          <w:szCs w:val="22"/>
        </w:rPr>
        <w:t xml:space="preserve"> </w:t>
      </w:r>
    </w:p>
    <w:p w14:paraId="1B852AD8" w14:textId="77777777" w:rsidR="00100C78" w:rsidRPr="00320DFF" w:rsidRDefault="00100C78" w:rsidP="00974E28">
      <w:pPr>
        <w:rPr>
          <w:rFonts w:ascii="Arial" w:hAnsi="Arial" w:cs="Arial"/>
          <w:sz w:val="22"/>
          <w:szCs w:val="22"/>
        </w:rPr>
      </w:pPr>
    </w:p>
    <w:p w14:paraId="1F429472" w14:textId="77777777" w:rsidR="00DD2C80" w:rsidRPr="00F00659" w:rsidRDefault="00DD2C80" w:rsidP="00DD2C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F00659">
        <w:rPr>
          <w:rFonts w:ascii="Arial" w:hAnsi="Arial" w:cs="Arial"/>
          <w:b/>
          <w:bCs/>
          <w:sz w:val="22"/>
          <w:szCs w:val="22"/>
        </w:rPr>
        <w:lastRenderedPageBreak/>
        <w:t>17.</w:t>
      </w:r>
      <w:r w:rsidRPr="00F00659">
        <w:rPr>
          <w:rFonts w:ascii="Arial" w:hAnsi="Arial" w:cs="Arial"/>
          <w:b/>
          <w:bCs/>
          <w:sz w:val="22"/>
          <w:szCs w:val="22"/>
        </w:rPr>
        <w:tab/>
        <w:t>If seeking approval to not display the expiration date for OMB approval of the information collection, explain the reasons that display would be inappropriate.</w:t>
      </w:r>
    </w:p>
    <w:p w14:paraId="5845AEAE" w14:textId="77777777" w:rsidR="00DD2C80" w:rsidRPr="00F00659" w:rsidRDefault="00DD2C80" w:rsidP="00DD2C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044B3E2E" w14:textId="4A73FA3C" w:rsidR="00DD2C80" w:rsidRPr="00F00659" w:rsidRDefault="00DD2C80" w:rsidP="00F00659">
      <w:pPr>
        <w:rPr>
          <w:rFonts w:ascii="Arial" w:hAnsi="Arial" w:cs="Arial"/>
          <w:sz w:val="22"/>
          <w:szCs w:val="22"/>
        </w:rPr>
      </w:pPr>
      <w:r w:rsidRPr="00F00659">
        <w:rPr>
          <w:rFonts w:ascii="Arial" w:hAnsi="Arial" w:cs="Arial"/>
          <w:sz w:val="22"/>
          <w:szCs w:val="22"/>
        </w:rPr>
        <w:t>The expiration date for OMB approval of the information collection will be displayed</w:t>
      </w:r>
      <w:r w:rsidR="00534AC2">
        <w:rPr>
          <w:rFonts w:ascii="Arial" w:hAnsi="Arial" w:cs="Arial"/>
          <w:sz w:val="22"/>
          <w:szCs w:val="22"/>
        </w:rPr>
        <w:t xml:space="preserve"> </w:t>
      </w:r>
      <w:r w:rsidR="00B42CED">
        <w:rPr>
          <w:rFonts w:ascii="Arial" w:hAnsi="Arial" w:cs="Arial"/>
          <w:sz w:val="22"/>
          <w:szCs w:val="22"/>
        </w:rPr>
        <w:t xml:space="preserve">in </w:t>
      </w:r>
      <w:r w:rsidR="004E72D0">
        <w:rPr>
          <w:rFonts w:ascii="Arial" w:hAnsi="Arial" w:cs="Arial"/>
          <w:sz w:val="22"/>
          <w:szCs w:val="22"/>
        </w:rPr>
        <w:t>introductory emails to potential interview participants</w:t>
      </w:r>
      <w:r w:rsidRPr="00F00659">
        <w:rPr>
          <w:rFonts w:ascii="Arial" w:hAnsi="Arial" w:cs="Arial"/>
          <w:sz w:val="22"/>
          <w:szCs w:val="22"/>
        </w:rPr>
        <w:t xml:space="preserve">. </w:t>
      </w:r>
    </w:p>
    <w:p w14:paraId="559D0C94" w14:textId="77777777" w:rsidR="00DD2C80" w:rsidRPr="00F00659" w:rsidRDefault="00DD2C80" w:rsidP="00DD2C80">
      <w:pPr>
        <w:rPr>
          <w:rFonts w:ascii="Arial" w:hAnsi="Arial" w:cs="Arial"/>
          <w:sz w:val="22"/>
          <w:szCs w:val="22"/>
        </w:rPr>
      </w:pPr>
    </w:p>
    <w:p w14:paraId="04F86781" w14:textId="77777777" w:rsidR="00DD2C80" w:rsidRPr="00F00659" w:rsidRDefault="00DD2C80" w:rsidP="00DD2C80">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F00659">
        <w:rPr>
          <w:rFonts w:ascii="Arial" w:hAnsi="Arial" w:cs="Arial"/>
          <w:b/>
          <w:bCs/>
          <w:sz w:val="22"/>
          <w:szCs w:val="22"/>
        </w:rPr>
        <w:t>18.  Explain each exception to the certification statement.</w:t>
      </w:r>
      <w:r w:rsidRPr="00F00659">
        <w:rPr>
          <w:rFonts w:ascii="Arial" w:hAnsi="Arial" w:cs="Arial"/>
          <w:sz w:val="22"/>
          <w:szCs w:val="22"/>
        </w:rPr>
        <w:t xml:space="preserve"> </w:t>
      </w:r>
    </w:p>
    <w:p w14:paraId="48A77C41" w14:textId="77777777" w:rsidR="00DD2C80" w:rsidRPr="00F00659" w:rsidRDefault="00DD2C80" w:rsidP="00DD2C80">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5EA8B3F" w14:textId="4C1B1DED" w:rsidR="00941408" w:rsidRPr="00320DFF" w:rsidRDefault="00DD2C80" w:rsidP="00534AC2">
      <w:pPr>
        <w:tabs>
          <w:tab w:val="left" w:pos="-1080"/>
          <w:tab w:val="left" w:pos="-720"/>
          <w:tab w:val="left" w:pos="9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F00659">
        <w:rPr>
          <w:rFonts w:ascii="Arial" w:hAnsi="Arial" w:cs="Arial"/>
          <w:sz w:val="22"/>
          <w:szCs w:val="22"/>
        </w:rPr>
        <w:t xml:space="preserve">There are no exceptions to the certification statement. </w:t>
      </w:r>
      <w:bookmarkStart w:id="0" w:name="_GoBack"/>
      <w:bookmarkEnd w:id="0"/>
    </w:p>
    <w:sectPr w:rsidR="00941408" w:rsidRPr="00320DFF" w:rsidSect="007C3A57">
      <w:footerReference w:type="even" r:id="rId13"/>
      <w:footerReference w:type="defaul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E766B7" w15:done="0"/>
  <w15:commentEx w15:paraId="22E732F3" w15:done="0"/>
  <w15:commentEx w15:paraId="0D775FEE" w15:done="0"/>
  <w15:commentEx w15:paraId="654535A7" w15:done="0"/>
  <w15:commentEx w15:paraId="710A5299" w15:done="0"/>
  <w15:commentEx w15:paraId="5DE0329C" w15:done="0"/>
  <w15:commentEx w15:paraId="5C81739E" w15:done="0"/>
  <w15:commentEx w15:paraId="19737B32" w15:done="0"/>
  <w15:commentEx w15:paraId="2A0AC76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776CA3" w14:textId="77777777" w:rsidR="00AE30D9" w:rsidRDefault="00AE30D9" w:rsidP="00E80DF9">
      <w:r>
        <w:separator/>
      </w:r>
    </w:p>
  </w:endnote>
  <w:endnote w:type="continuationSeparator" w:id="0">
    <w:p w14:paraId="1170469E" w14:textId="77777777" w:rsidR="00AE30D9" w:rsidRDefault="00AE30D9" w:rsidP="00E80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C3216" w14:textId="77777777" w:rsidR="00AE30D9" w:rsidRDefault="00AE30D9" w:rsidP="00E80D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08B608" w14:textId="77777777" w:rsidR="00AE30D9" w:rsidRDefault="00AE30D9" w:rsidP="00E80DF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2FD34" w14:textId="77777777" w:rsidR="00AE30D9" w:rsidRPr="005130F6" w:rsidRDefault="00AE30D9" w:rsidP="00E80DF9">
    <w:pPr>
      <w:pStyle w:val="Footer"/>
      <w:framePr w:wrap="around" w:vAnchor="text" w:hAnchor="margin" w:xAlign="right" w:y="1"/>
      <w:rPr>
        <w:rStyle w:val="PageNumber"/>
        <w:rFonts w:ascii="Arial" w:hAnsi="Arial" w:cs="Arial"/>
        <w:sz w:val="22"/>
        <w:szCs w:val="22"/>
      </w:rPr>
    </w:pPr>
    <w:r w:rsidRPr="005130F6">
      <w:rPr>
        <w:rStyle w:val="PageNumber"/>
        <w:rFonts w:ascii="Arial" w:hAnsi="Arial" w:cs="Arial"/>
        <w:sz w:val="22"/>
        <w:szCs w:val="22"/>
      </w:rPr>
      <w:fldChar w:fldCharType="begin"/>
    </w:r>
    <w:r w:rsidRPr="005130F6">
      <w:rPr>
        <w:rStyle w:val="PageNumber"/>
        <w:rFonts w:ascii="Arial" w:hAnsi="Arial" w:cs="Arial"/>
        <w:sz w:val="22"/>
        <w:szCs w:val="22"/>
      </w:rPr>
      <w:instrText xml:space="preserve">PAGE  </w:instrText>
    </w:r>
    <w:r w:rsidRPr="005130F6">
      <w:rPr>
        <w:rStyle w:val="PageNumber"/>
        <w:rFonts w:ascii="Arial" w:hAnsi="Arial" w:cs="Arial"/>
        <w:sz w:val="22"/>
        <w:szCs w:val="22"/>
      </w:rPr>
      <w:fldChar w:fldCharType="separate"/>
    </w:r>
    <w:r w:rsidR="00753480">
      <w:rPr>
        <w:rStyle w:val="PageNumber"/>
        <w:rFonts w:ascii="Arial" w:hAnsi="Arial" w:cs="Arial"/>
        <w:noProof/>
        <w:sz w:val="22"/>
        <w:szCs w:val="22"/>
      </w:rPr>
      <w:t>9</w:t>
    </w:r>
    <w:r w:rsidRPr="005130F6">
      <w:rPr>
        <w:rStyle w:val="PageNumber"/>
        <w:rFonts w:ascii="Arial" w:hAnsi="Arial" w:cs="Arial"/>
        <w:sz w:val="22"/>
        <w:szCs w:val="22"/>
      </w:rPr>
      <w:fldChar w:fldCharType="end"/>
    </w:r>
  </w:p>
  <w:p w14:paraId="0216A921" w14:textId="77777777" w:rsidR="00AE30D9" w:rsidRDefault="00AE30D9" w:rsidP="00E80DF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F2C350" w14:textId="77777777" w:rsidR="00AE30D9" w:rsidRDefault="00AE30D9" w:rsidP="00E80DF9">
      <w:r>
        <w:separator/>
      </w:r>
    </w:p>
  </w:footnote>
  <w:footnote w:type="continuationSeparator" w:id="0">
    <w:p w14:paraId="6B2FCF42" w14:textId="77777777" w:rsidR="00AE30D9" w:rsidRDefault="00AE30D9" w:rsidP="00E80D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0413D3"/>
    <w:multiLevelType w:val="multilevel"/>
    <w:tmpl w:val="8B827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CA53C7"/>
    <w:multiLevelType w:val="hybridMultilevel"/>
    <w:tmpl w:val="62EA4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E83F61"/>
    <w:multiLevelType w:val="hybridMultilevel"/>
    <w:tmpl w:val="516AB254"/>
    <w:lvl w:ilvl="0" w:tplc="D146F502">
      <w:start w:val="1"/>
      <w:numFmt w:val="decimal"/>
      <w:lvlText w:val="%1."/>
      <w:lvlJc w:val="left"/>
      <w:pPr>
        <w:tabs>
          <w:tab w:val="num" w:pos="720"/>
        </w:tabs>
        <w:ind w:left="720" w:hanging="360"/>
      </w:pPr>
    </w:lvl>
    <w:lvl w:ilvl="1" w:tplc="F7E0041E" w:tentative="1">
      <w:start w:val="1"/>
      <w:numFmt w:val="decimal"/>
      <w:lvlText w:val="%2."/>
      <w:lvlJc w:val="left"/>
      <w:pPr>
        <w:tabs>
          <w:tab w:val="num" w:pos="1440"/>
        </w:tabs>
        <w:ind w:left="1440" w:hanging="360"/>
      </w:pPr>
    </w:lvl>
    <w:lvl w:ilvl="2" w:tplc="637CF290" w:tentative="1">
      <w:start w:val="1"/>
      <w:numFmt w:val="decimal"/>
      <w:lvlText w:val="%3."/>
      <w:lvlJc w:val="left"/>
      <w:pPr>
        <w:tabs>
          <w:tab w:val="num" w:pos="2160"/>
        </w:tabs>
        <w:ind w:left="2160" w:hanging="360"/>
      </w:pPr>
    </w:lvl>
    <w:lvl w:ilvl="3" w:tplc="3894D79A" w:tentative="1">
      <w:start w:val="1"/>
      <w:numFmt w:val="decimal"/>
      <w:lvlText w:val="%4."/>
      <w:lvlJc w:val="left"/>
      <w:pPr>
        <w:tabs>
          <w:tab w:val="num" w:pos="2880"/>
        </w:tabs>
        <w:ind w:left="2880" w:hanging="360"/>
      </w:pPr>
    </w:lvl>
    <w:lvl w:ilvl="4" w:tplc="E78A6086" w:tentative="1">
      <w:start w:val="1"/>
      <w:numFmt w:val="decimal"/>
      <w:lvlText w:val="%5."/>
      <w:lvlJc w:val="left"/>
      <w:pPr>
        <w:tabs>
          <w:tab w:val="num" w:pos="3600"/>
        </w:tabs>
        <w:ind w:left="3600" w:hanging="360"/>
      </w:pPr>
    </w:lvl>
    <w:lvl w:ilvl="5" w:tplc="848ED23E" w:tentative="1">
      <w:start w:val="1"/>
      <w:numFmt w:val="decimal"/>
      <w:lvlText w:val="%6."/>
      <w:lvlJc w:val="left"/>
      <w:pPr>
        <w:tabs>
          <w:tab w:val="num" w:pos="4320"/>
        </w:tabs>
        <w:ind w:left="4320" w:hanging="360"/>
      </w:pPr>
    </w:lvl>
    <w:lvl w:ilvl="6" w:tplc="3FE46C1C" w:tentative="1">
      <w:start w:val="1"/>
      <w:numFmt w:val="decimal"/>
      <w:lvlText w:val="%7."/>
      <w:lvlJc w:val="left"/>
      <w:pPr>
        <w:tabs>
          <w:tab w:val="num" w:pos="5040"/>
        </w:tabs>
        <w:ind w:left="5040" w:hanging="360"/>
      </w:pPr>
    </w:lvl>
    <w:lvl w:ilvl="7" w:tplc="DF486C16" w:tentative="1">
      <w:start w:val="1"/>
      <w:numFmt w:val="decimal"/>
      <w:lvlText w:val="%8."/>
      <w:lvlJc w:val="left"/>
      <w:pPr>
        <w:tabs>
          <w:tab w:val="num" w:pos="5760"/>
        </w:tabs>
        <w:ind w:left="5760" w:hanging="360"/>
      </w:pPr>
    </w:lvl>
    <w:lvl w:ilvl="8" w:tplc="FC62DF8E" w:tentative="1">
      <w:start w:val="1"/>
      <w:numFmt w:val="decimal"/>
      <w:lvlText w:val="%9."/>
      <w:lvlJc w:val="left"/>
      <w:pPr>
        <w:tabs>
          <w:tab w:val="num" w:pos="6480"/>
        </w:tabs>
        <w:ind w:left="6480" w:hanging="360"/>
      </w:pPr>
    </w:lvl>
  </w:abstractNum>
  <w:abstractNum w:abstractNumId="4">
    <w:nsid w:val="03AA4C69"/>
    <w:multiLevelType w:val="hybridMultilevel"/>
    <w:tmpl w:val="2BF00716"/>
    <w:lvl w:ilvl="0" w:tplc="04090003">
      <w:start w:val="1"/>
      <w:numFmt w:val="bullet"/>
      <w:lvlText w:val="o"/>
      <w:lvlJc w:val="left"/>
      <w:pPr>
        <w:ind w:left="780" w:hanging="360"/>
      </w:pPr>
      <w:rPr>
        <w:rFonts w:ascii="Courier New" w:hAnsi="Courier New"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09B756A0"/>
    <w:multiLevelType w:val="hybridMultilevel"/>
    <w:tmpl w:val="1F78817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8F7718"/>
    <w:multiLevelType w:val="hybridMultilevel"/>
    <w:tmpl w:val="69125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FE7B45"/>
    <w:multiLevelType w:val="hybridMultilevel"/>
    <w:tmpl w:val="AE0EC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733879"/>
    <w:multiLevelType w:val="hybridMultilevel"/>
    <w:tmpl w:val="58C85650"/>
    <w:lvl w:ilvl="0" w:tplc="8E4EDD3E">
      <w:start w:val="1"/>
      <w:numFmt w:val="bullet"/>
      <w:lvlText w:val=""/>
      <w:lvlJc w:val="left"/>
      <w:pPr>
        <w:tabs>
          <w:tab w:val="num" w:pos="720"/>
        </w:tabs>
        <w:ind w:left="864" w:hanging="504"/>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0F2236"/>
    <w:multiLevelType w:val="hybridMultilevel"/>
    <w:tmpl w:val="6A8C09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D1A41E3"/>
    <w:multiLevelType w:val="hybridMultilevel"/>
    <w:tmpl w:val="A652229A"/>
    <w:lvl w:ilvl="0" w:tplc="B06831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3F4C40"/>
    <w:multiLevelType w:val="hybridMultilevel"/>
    <w:tmpl w:val="1660D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621CF0"/>
    <w:multiLevelType w:val="hybridMultilevel"/>
    <w:tmpl w:val="A2E0EA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3C4FBF"/>
    <w:multiLevelType w:val="hybridMultilevel"/>
    <w:tmpl w:val="420E6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C93D43"/>
    <w:multiLevelType w:val="hybridMultilevel"/>
    <w:tmpl w:val="202E0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CE26A33"/>
    <w:multiLevelType w:val="hybridMultilevel"/>
    <w:tmpl w:val="C83A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1506E9"/>
    <w:multiLevelType w:val="hybridMultilevel"/>
    <w:tmpl w:val="ABB2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4331DE"/>
    <w:multiLevelType w:val="hybridMultilevel"/>
    <w:tmpl w:val="84984E7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9"/>
  </w:num>
  <w:num w:numId="4">
    <w:abstractNumId w:val="6"/>
  </w:num>
  <w:num w:numId="5">
    <w:abstractNumId w:val="11"/>
  </w:num>
  <w:num w:numId="6">
    <w:abstractNumId w:val="7"/>
  </w:num>
  <w:num w:numId="7">
    <w:abstractNumId w:val="10"/>
  </w:num>
  <w:num w:numId="8">
    <w:abstractNumId w:val="0"/>
  </w:num>
  <w:num w:numId="9">
    <w:abstractNumId w:val="12"/>
  </w:num>
  <w:num w:numId="10">
    <w:abstractNumId w:val="3"/>
  </w:num>
  <w:num w:numId="11">
    <w:abstractNumId w:val="15"/>
  </w:num>
  <w:num w:numId="12">
    <w:abstractNumId w:val="16"/>
  </w:num>
  <w:num w:numId="13">
    <w:abstractNumId w:val="13"/>
  </w:num>
  <w:num w:numId="14">
    <w:abstractNumId w:val="8"/>
  </w:num>
  <w:num w:numId="15">
    <w:abstractNumId w:val="17"/>
  </w:num>
  <w:num w:numId="16">
    <w:abstractNumId w:val="5"/>
  </w:num>
  <w:num w:numId="17">
    <w:abstractNumId w:val="4"/>
  </w:num>
  <w:num w:numId="1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rillo, Jeffrey Michael">
    <w15:presenceInfo w15:providerId="AD" w15:userId="S-1-5-21-2907011200-4146745624-917563655-76125"/>
  </w15:person>
  <w15:person w15:author="Alspach, David D">
    <w15:presenceInfo w15:providerId="AD" w15:userId="S-1-5-21-2907011200-4146745624-917563655-48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3D4"/>
    <w:rsid w:val="00007169"/>
    <w:rsid w:val="000317F7"/>
    <w:rsid w:val="0003474B"/>
    <w:rsid w:val="00034E58"/>
    <w:rsid w:val="000442D0"/>
    <w:rsid w:val="000464AE"/>
    <w:rsid w:val="00047236"/>
    <w:rsid w:val="000532AA"/>
    <w:rsid w:val="000537B9"/>
    <w:rsid w:val="00067A6E"/>
    <w:rsid w:val="000709F7"/>
    <w:rsid w:val="000718A7"/>
    <w:rsid w:val="00072741"/>
    <w:rsid w:val="0008036C"/>
    <w:rsid w:val="00081BFE"/>
    <w:rsid w:val="0008381C"/>
    <w:rsid w:val="00084D95"/>
    <w:rsid w:val="00084F47"/>
    <w:rsid w:val="00096724"/>
    <w:rsid w:val="000B6D2A"/>
    <w:rsid w:val="000E5934"/>
    <w:rsid w:val="00100C78"/>
    <w:rsid w:val="00102D0E"/>
    <w:rsid w:val="00106F58"/>
    <w:rsid w:val="001138BC"/>
    <w:rsid w:val="00115E70"/>
    <w:rsid w:val="00142657"/>
    <w:rsid w:val="00154B2D"/>
    <w:rsid w:val="0016357C"/>
    <w:rsid w:val="001672FB"/>
    <w:rsid w:val="00171BEF"/>
    <w:rsid w:val="00171D0D"/>
    <w:rsid w:val="00174B13"/>
    <w:rsid w:val="0018782A"/>
    <w:rsid w:val="0019149E"/>
    <w:rsid w:val="00193D32"/>
    <w:rsid w:val="001A72B9"/>
    <w:rsid w:val="001D0E45"/>
    <w:rsid w:val="001D460D"/>
    <w:rsid w:val="001F1EC5"/>
    <w:rsid w:val="001F3623"/>
    <w:rsid w:val="002025C6"/>
    <w:rsid w:val="00220F6C"/>
    <w:rsid w:val="00226325"/>
    <w:rsid w:val="00236216"/>
    <w:rsid w:val="002548CD"/>
    <w:rsid w:val="00281E66"/>
    <w:rsid w:val="00287FDC"/>
    <w:rsid w:val="00293467"/>
    <w:rsid w:val="002958E7"/>
    <w:rsid w:val="002B57C4"/>
    <w:rsid w:val="002C0612"/>
    <w:rsid w:val="002C497A"/>
    <w:rsid w:val="002D5806"/>
    <w:rsid w:val="002F18F4"/>
    <w:rsid w:val="002F332A"/>
    <w:rsid w:val="002F3469"/>
    <w:rsid w:val="00301314"/>
    <w:rsid w:val="0030394E"/>
    <w:rsid w:val="00304B6D"/>
    <w:rsid w:val="00320DFF"/>
    <w:rsid w:val="003306C2"/>
    <w:rsid w:val="00341FD6"/>
    <w:rsid w:val="00365E41"/>
    <w:rsid w:val="0037387D"/>
    <w:rsid w:val="00383ECB"/>
    <w:rsid w:val="003B1D9B"/>
    <w:rsid w:val="003B4771"/>
    <w:rsid w:val="003C12FF"/>
    <w:rsid w:val="003C2D48"/>
    <w:rsid w:val="003C50DA"/>
    <w:rsid w:val="003C5711"/>
    <w:rsid w:val="003D0762"/>
    <w:rsid w:val="003E0A48"/>
    <w:rsid w:val="003E6EB9"/>
    <w:rsid w:val="003E7A91"/>
    <w:rsid w:val="003F0FF1"/>
    <w:rsid w:val="003F581A"/>
    <w:rsid w:val="003F62DF"/>
    <w:rsid w:val="003F7AA9"/>
    <w:rsid w:val="00402812"/>
    <w:rsid w:val="00402B2E"/>
    <w:rsid w:val="004040BF"/>
    <w:rsid w:val="0041428A"/>
    <w:rsid w:val="00416FE2"/>
    <w:rsid w:val="0042131A"/>
    <w:rsid w:val="004231B1"/>
    <w:rsid w:val="004411F7"/>
    <w:rsid w:val="00451DD9"/>
    <w:rsid w:val="00457B27"/>
    <w:rsid w:val="00463898"/>
    <w:rsid w:val="00465570"/>
    <w:rsid w:val="00465E79"/>
    <w:rsid w:val="00466249"/>
    <w:rsid w:val="00470AA7"/>
    <w:rsid w:val="00480FF8"/>
    <w:rsid w:val="00496E36"/>
    <w:rsid w:val="004A419B"/>
    <w:rsid w:val="004C14C3"/>
    <w:rsid w:val="004C5974"/>
    <w:rsid w:val="004C5AE8"/>
    <w:rsid w:val="004D3F5D"/>
    <w:rsid w:val="004E3B3F"/>
    <w:rsid w:val="004E72D0"/>
    <w:rsid w:val="004E7D16"/>
    <w:rsid w:val="004E7EC8"/>
    <w:rsid w:val="004F647E"/>
    <w:rsid w:val="0050284C"/>
    <w:rsid w:val="00503449"/>
    <w:rsid w:val="005130F6"/>
    <w:rsid w:val="0051356F"/>
    <w:rsid w:val="00515A1D"/>
    <w:rsid w:val="00515C1B"/>
    <w:rsid w:val="00534891"/>
    <w:rsid w:val="00534AC2"/>
    <w:rsid w:val="00537E7A"/>
    <w:rsid w:val="00543FEA"/>
    <w:rsid w:val="0054462E"/>
    <w:rsid w:val="0055607D"/>
    <w:rsid w:val="00556E04"/>
    <w:rsid w:val="00565990"/>
    <w:rsid w:val="00571CE9"/>
    <w:rsid w:val="0057469F"/>
    <w:rsid w:val="00580596"/>
    <w:rsid w:val="00583062"/>
    <w:rsid w:val="005855CA"/>
    <w:rsid w:val="00592E1F"/>
    <w:rsid w:val="00595A11"/>
    <w:rsid w:val="005B70EB"/>
    <w:rsid w:val="005D0C9E"/>
    <w:rsid w:val="005D3F1C"/>
    <w:rsid w:val="005D492E"/>
    <w:rsid w:val="005E15D4"/>
    <w:rsid w:val="005E195B"/>
    <w:rsid w:val="005E561E"/>
    <w:rsid w:val="005F0877"/>
    <w:rsid w:val="005F09AA"/>
    <w:rsid w:val="005F1409"/>
    <w:rsid w:val="005F1A59"/>
    <w:rsid w:val="005F4412"/>
    <w:rsid w:val="005F7AC4"/>
    <w:rsid w:val="00600FE6"/>
    <w:rsid w:val="00601258"/>
    <w:rsid w:val="006108A2"/>
    <w:rsid w:val="00616761"/>
    <w:rsid w:val="00623130"/>
    <w:rsid w:val="0062697F"/>
    <w:rsid w:val="00644ECA"/>
    <w:rsid w:val="00644F05"/>
    <w:rsid w:val="0064697D"/>
    <w:rsid w:val="00657C57"/>
    <w:rsid w:val="00670179"/>
    <w:rsid w:val="00691540"/>
    <w:rsid w:val="006A2E75"/>
    <w:rsid w:val="006B30D2"/>
    <w:rsid w:val="006B4569"/>
    <w:rsid w:val="006B5FED"/>
    <w:rsid w:val="006B7767"/>
    <w:rsid w:val="006C46DF"/>
    <w:rsid w:val="006E7357"/>
    <w:rsid w:val="006F2400"/>
    <w:rsid w:val="00701837"/>
    <w:rsid w:val="00710AE6"/>
    <w:rsid w:val="007118DE"/>
    <w:rsid w:val="0071406D"/>
    <w:rsid w:val="007168F7"/>
    <w:rsid w:val="00717638"/>
    <w:rsid w:val="0072323C"/>
    <w:rsid w:val="007238E6"/>
    <w:rsid w:val="007261BB"/>
    <w:rsid w:val="00727E38"/>
    <w:rsid w:val="00734F5E"/>
    <w:rsid w:val="00737653"/>
    <w:rsid w:val="00737760"/>
    <w:rsid w:val="00751A01"/>
    <w:rsid w:val="00753480"/>
    <w:rsid w:val="00755FEF"/>
    <w:rsid w:val="0077318F"/>
    <w:rsid w:val="00776EE0"/>
    <w:rsid w:val="00780F41"/>
    <w:rsid w:val="00784F9C"/>
    <w:rsid w:val="00790013"/>
    <w:rsid w:val="007B0DA7"/>
    <w:rsid w:val="007B45A4"/>
    <w:rsid w:val="007C3A57"/>
    <w:rsid w:val="007E0C9C"/>
    <w:rsid w:val="007E50B4"/>
    <w:rsid w:val="007E7B2B"/>
    <w:rsid w:val="007F03D4"/>
    <w:rsid w:val="007F29E3"/>
    <w:rsid w:val="007F46A2"/>
    <w:rsid w:val="0080095B"/>
    <w:rsid w:val="00801472"/>
    <w:rsid w:val="00806A01"/>
    <w:rsid w:val="008262D8"/>
    <w:rsid w:val="00830BAB"/>
    <w:rsid w:val="00840027"/>
    <w:rsid w:val="00843422"/>
    <w:rsid w:val="00854E4F"/>
    <w:rsid w:val="00871DF6"/>
    <w:rsid w:val="00875643"/>
    <w:rsid w:val="00876E38"/>
    <w:rsid w:val="00887CD2"/>
    <w:rsid w:val="008B09BF"/>
    <w:rsid w:val="008B33D2"/>
    <w:rsid w:val="008B4C3D"/>
    <w:rsid w:val="008E3AB8"/>
    <w:rsid w:val="008E5605"/>
    <w:rsid w:val="008F037E"/>
    <w:rsid w:val="008F31D5"/>
    <w:rsid w:val="008F38CE"/>
    <w:rsid w:val="008F75E8"/>
    <w:rsid w:val="00903BE5"/>
    <w:rsid w:val="00936524"/>
    <w:rsid w:val="00940530"/>
    <w:rsid w:val="00941408"/>
    <w:rsid w:val="00941BEF"/>
    <w:rsid w:val="00942022"/>
    <w:rsid w:val="00943CC6"/>
    <w:rsid w:val="0095027D"/>
    <w:rsid w:val="009507DC"/>
    <w:rsid w:val="009721DA"/>
    <w:rsid w:val="00974B8B"/>
    <w:rsid w:val="00974E28"/>
    <w:rsid w:val="00994181"/>
    <w:rsid w:val="00994369"/>
    <w:rsid w:val="00994DAE"/>
    <w:rsid w:val="009A21BA"/>
    <w:rsid w:val="009B24ED"/>
    <w:rsid w:val="009C035E"/>
    <w:rsid w:val="009E36A2"/>
    <w:rsid w:val="009F57A1"/>
    <w:rsid w:val="00A00291"/>
    <w:rsid w:val="00A01D86"/>
    <w:rsid w:val="00A04920"/>
    <w:rsid w:val="00A0596C"/>
    <w:rsid w:val="00A076E5"/>
    <w:rsid w:val="00A156D2"/>
    <w:rsid w:val="00A22E02"/>
    <w:rsid w:val="00A22E2B"/>
    <w:rsid w:val="00A316A3"/>
    <w:rsid w:val="00A438EF"/>
    <w:rsid w:val="00A45824"/>
    <w:rsid w:val="00A55578"/>
    <w:rsid w:val="00A77533"/>
    <w:rsid w:val="00A80E64"/>
    <w:rsid w:val="00A81B47"/>
    <w:rsid w:val="00A82435"/>
    <w:rsid w:val="00A86C0B"/>
    <w:rsid w:val="00A917B7"/>
    <w:rsid w:val="00AB10E6"/>
    <w:rsid w:val="00AC32CD"/>
    <w:rsid w:val="00AC3EA7"/>
    <w:rsid w:val="00AD002A"/>
    <w:rsid w:val="00AE30D9"/>
    <w:rsid w:val="00AE30F5"/>
    <w:rsid w:val="00AF0928"/>
    <w:rsid w:val="00B023C4"/>
    <w:rsid w:val="00B07468"/>
    <w:rsid w:val="00B21395"/>
    <w:rsid w:val="00B42CED"/>
    <w:rsid w:val="00B51657"/>
    <w:rsid w:val="00B633AC"/>
    <w:rsid w:val="00B674D9"/>
    <w:rsid w:val="00B74B04"/>
    <w:rsid w:val="00B81018"/>
    <w:rsid w:val="00B91E38"/>
    <w:rsid w:val="00BA7258"/>
    <w:rsid w:val="00BB5E85"/>
    <w:rsid w:val="00BC3C60"/>
    <w:rsid w:val="00BC5F06"/>
    <w:rsid w:val="00BD2596"/>
    <w:rsid w:val="00BD766B"/>
    <w:rsid w:val="00BE1061"/>
    <w:rsid w:val="00BE48DE"/>
    <w:rsid w:val="00C127E8"/>
    <w:rsid w:val="00C20E36"/>
    <w:rsid w:val="00C34CD9"/>
    <w:rsid w:val="00C41AFF"/>
    <w:rsid w:val="00C54012"/>
    <w:rsid w:val="00C540A7"/>
    <w:rsid w:val="00C630E0"/>
    <w:rsid w:val="00C72830"/>
    <w:rsid w:val="00C82061"/>
    <w:rsid w:val="00C9643E"/>
    <w:rsid w:val="00C9730D"/>
    <w:rsid w:val="00CB0B25"/>
    <w:rsid w:val="00CC2ADE"/>
    <w:rsid w:val="00CC6D17"/>
    <w:rsid w:val="00CD0854"/>
    <w:rsid w:val="00CD744A"/>
    <w:rsid w:val="00CD7E60"/>
    <w:rsid w:val="00CE0E62"/>
    <w:rsid w:val="00CE3C30"/>
    <w:rsid w:val="00CF224A"/>
    <w:rsid w:val="00CF5C92"/>
    <w:rsid w:val="00D148D7"/>
    <w:rsid w:val="00D210C8"/>
    <w:rsid w:val="00D34623"/>
    <w:rsid w:val="00D37E58"/>
    <w:rsid w:val="00D50A96"/>
    <w:rsid w:val="00D5630C"/>
    <w:rsid w:val="00D60ADD"/>
    <w:rsid w:val="00D660D9"/>
    <w:rsid w:val="00D80FA9"/>
    <w:rsid w:val="00D902DC"/>
    <w:rsid w:val="00D9511E"/>
    <w:rsid w:val="00DC76C7"/>
    <w:rsid w:val="00DD119F"/>
    <w:rsid w:val="00DD2C80"/>
    <w:rsid w:val="00DD2DD1"/>
    <w:rsid w:val="00DD355E"/>
    <w:rsid w:val="00DE6116"/>
    <w:rsid w:val="00E0128A"/>
    <w:rsid w:val="00E0526C"/>
    <w:rsid w:val="00E11980"/>
    <w:rsid w:val="00E21EF5"/>
    <w:rsid w:val="00E22565"/>
    <w:rsid w:val="00E24E75"/>
    <w:rsid w:val="00E2537A"/>
    <w:rsid w:val="00E33199"/>
    <w:rsid w:val="00E47F67"/>
    <w:rsid w:val="00E525AF"/>
    <w:rsid w:val="00E771C2"/>
    <w:rsid w:val="00E80DF9"/>
    <w:rsid w:val="00E80F19"/>
    <w:rsid w:val="00E811F0"/>
    <w:rsid w:val="00E825EC"/>
    <w:rsid w:val="00E902EB"/>
    <w:rsid w:val="00EA3C29"/>
    <w:rsid w:val="00EB0429"/>
    <w:rsid w:val="00EB0812"/>
    <w:rsid w:val="00ED7D60"/>
    <w:rsid w:val="00EE5C7F"/>
    <w:rsid w:val="00F00659"/>
    <w:rsid w:val="00F00B1F"/>
    <w:rsid w:val="00F01777"/>
    <w:rsid w:val="00F130A3"/>
    <w:rsid w:val="00F13C18"/>
    <w:rsid w:val="00F15634"/>
    <w:rsid w:val="00F16C70"/>
    <w:rsid w:val="00F16D88"/>
    <w:rsid w:val="00F17A23"/>
    <w:rsid w:val="00F2720F"/>
    <w:rsid w:val="00F31078"/>
    <w:rsid w:val="00F335B0"/>
    <w:rsid w:val="00F34342"/>
    <w:rsid w:val="00F35C98"/>
    <w:rsid w:val="00F369AE"/>
    <w:rsid w:val="00F62689"/>
    <w:rsid w:val="00F65C59"/>
    <w:rsid w:val="00F9688F"/>
    <w:rsid w:val="00FA3308"/>
    <w:rsid w:val="00FA53AC"/>
    <w:rsid w:val="00FA7F67"/>
    <w:rsid w:val="00FB1AAB"/>
    <w:rsid w:val="00FB2313"/>
    <w:rsid w:val="00FC24CF"/>
    <w:rsid w:val="00FD72FA"/>
    <w:rsid w:val="00FD7923"/>
    <w:rsid w:val="00FE4F26"/>
    <w:rsid w:val="00FE7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6F20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3D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3D4"/>
    <w:pPr>
      <w:ind w:left="720"/>
      <w:contextualSpacing/>
    </w:pPr>
  </w:style>
  <w:style w:type="character" w:styleId="CommentReference">
    <w:name w:val="annotation reference"/>
    <w:basedOn w:val="DefaultParagraphFont"/>
    <w:uiPriority w:val="99"/>
    <w:semiHidden/>
    <w:unhideWhenUsed/>
    <w:rsid w:val="008B33D2"/>
    <w:rPr>
      <w:sz w:val="18"/>
      <w:szCs w:val="18"/>
    </w:rPr>
  </w:style>
  <w:style w:type="paragraph" w:styleId="CommentText">
    <w:name w:val="annotation text"/>
    <w:basedOn w:val="Normal"/>
    <w:link w:val="CommentTextChar"/>
    <w:uiPriority w:val="99"/>
    <w:unhideWhenUsed/>
    <w:rsid w:val="008B33D2"/>
  </w:style>
  <w:style w:type="character" w:customStyle="1" w:styleId="CommentTextChar">
    <w:name w:val="Comment Text Char"/>
    <w:basedOn w:val="DefaultParagraphFont"/>
    <w:link w:val="CommentText"/>
    <w:uiPriority w:val="99"/>
    <w:rsid w:val="008B33D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8B33D2"/>
    <w:rPr>
      <w:b/>
      <w:bCs/>
      <w:sz w:val="20"/>
      <w:szCs w:val="20"/>
    </w:rPr>
  </w:style>
  <w:style w:type="character" w:customStyle="1" w:styleId="CommentSubjectChar">
    <w:name w:val="Comment Subject Char"/>
    <w:basedOn w:val="CommentTextChar"/>
    <w:link w:val="CommentSubject"/>
    <w:uiPriority w:val="99"/>
    <w:semiHidden/>
    <w:rsid w:val="008B33D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B33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33D2"/>
    <w:rPr>
      <w:rFonts w:ascii="Lucida Grande" w:eastAsia="Times New Roman" w:hAnsi="Lucida Grande" w:cs="Lucida Grande"/>
      <w:sz w:val="18"/>
      <w:szCs w:val="18"/>
    </w:rPr>
  </w:style>
  <w:style w:type="character" w:customStyle="1" w:styleId="apple-converted-space">
    <w:name w:val="apple-converted-space"/>
    <w:basedOn w:val="DefaultParagraphFont"/>
    <w:rsid w:val="00DD2C80"/>
  </w:style>
  <w:style w:type="character" w:styleId="Hyperlink">
    <w:name w:val="Hyperlink"/>
    <w:basedOn w:val="DefaultParagraphFont"/>
    <w:uiPriority w:val="99"/>
    <w:unhideWhenUsed/>
    <w:rsid w:val="00DD2C80"/>
    <w:rPr>
      <w:color w:val="0000FF"/>
      <w:u w:val="single"/>
    </w:rPr>
  </w:style>
  <w:style w:type="paragraph" w:styleId="NormalWeb">
    <w:name w:val="Normal (Web)"/>
    <w:basedOn w:val="Normal"/>
    <w:uiPriority w:val="99"/>
    <w:unhideWhenUsed/>
    <w:rsid w:val="00B91E38"/>
    <w:pPr>
      <w:spacing w:before="100" w:beforeAutospacing="1" w:after="100" w:afterAutospacing="1"/>
    </w:pPr>
    <w:rPr>
      <w:rFonts w:ascii="Times" w:eastAsiaTheme="minorEastAsia" w:hAnsi="Times"/>
      <w:sz w:val="20"/>
      <w:szCs w:val="20"/>
    </w:rPr>
  </w:style>
  <w:style w:type="table" w:styleId="TableGrid">
    <w:name w:val="Table Grid"/>
    <w:basedOn w:val="TableNormal"/>
    <w:uiPriority w:val="59"/>
    <w:rsid w:val="008E3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A419B"/>
    <w:rPr>
      <w:b/>
      <w:bCs/>
    </w:rPr>
  </w:style>
  <w:style w:type="paragraph" w:styleId="NoSpacing">
    <w:name w:val="No Spacing"/>
    <w:uiPriority w:val="1"/>
    <w:qFormat/>
    <w:rsid w:val="004A419B"/>
    <w:rPr>
      <w:rFonts w:ascii="Times New Roman" w:eastAsia="Times New Roman" w:hAnsi="Times New Roman" w:cs="Times New Roman"/>
    </w:rPr>
  </w:style>
  <w:style w:type="paragraph" w:styleId="HTMLPreformatted">
    <w:name w:val="HTML Preformatted"/>
    <w:basedOn w:val="Normal"/>
    <w:link w:val="HTMLPreformattedChar"/>
    <w:uiPriority w:val="99"/>
    <w:unhideWhenUsed/>
    <w:rsid w:val="00AB1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AB10E6"/>
    <w:rPr>
      <w:rFonts w:ascii="Courier" w:hAnsi="Courier" w:cs="Courier"/>
      <w:sz w:val="20"/>
      <w:szCs w:val="20"/>
    </w:rPr>
  </w:style>
  <w:style w:type="paragraph" w:styleId="Revision">
    <w:name w:val="Revision"/>
    <w:hidden/>
    <w:uiPriority w:val="99"/>
    <w:semiHidden/>
    <w:rsid w:val="00AB10E6"/>
    <w:rPr>
      <w:rFonts w:ascii="Times New Roman" w:eastAsia="Times New Roman" w:hAnsi="Times New Roman" w:cs="Times New Roman"/>
    </w:rPr>
  </w:style>
  <w:style w:type="paragraph" w:styleId="Footer">
    <w:name w:val="footer"/>
    <w:basedOn w:val="Normal"/>
    <w:link w:val="FooterChar"/>
    <w:uiPriority w:val="99"/>
    <w:unhideWhenUsed/>
    <w:rsid w:val="00E80DF9"/>
    <w:pPr>
      <w:tabs>
        <w:tab w:val="center" w:pos="4320"/>
        <w:tab w:val="right" w:pos="8640"/>
      </w:tabs>
    </w:pPr>
  </w:style>
  <w:style w:type="character" w:customStyle="1" w:styleId="FooterChar">
    <w:name w:val="Footer Char"/>
    <w:basedOn w:val="DefaultParagraphFont"/>
    <w:link w:val="Footer"/>
    <w:uiPriority w:val="99"/>
    <w:rsid w:val="00E80DF9"/>
    <w:rPr>
      <w:rFonts w:ascii="Times New Roman" w:eastAsia="Times New Roman" w:hAnsi="Times New Roman" w:cs="Times New Roman"/>
    </w:rPr>
  </w:style>
  <w:style w:type="character" w:styleId="PageNumber">
    <w:name w:val="page number"/>
    <w:basedOn w:val="DefaultParagraphFont"/>
    <w:uiPriority w:val="99"/>
    <w:semiHidden/>
    <w:unhideWhenUsed/>
    <w:rsid w:val="00E80DF9"/>
  </w:style>
  <w:style w:type="paragraph" w:styleId="Header">
    <w:name w:val="header"/>
    <w:basedOn w:val="Normal"/>
    <w:link w:val="HeaderChar"/>
    <w:uiPriority w:val="99"/>
    <w:unhideWhenUsed/>
    <w:rsid w:val="005130F6"/>
    <w:pPr>
      <w:tabs>
        <w:tab w:val="center" w:pos="4320"/>
        <w:tab w:val="right" w:pos="8640"/>
      </w:tabs>
    </w:pPr>
  </w:style>
  <w:style w:type="character" w:customStyle="1" w:styleId="HeaderChar">
    <w:name w:val="Header Char"/>
    <w:basedOn w:val="DefaultParagraphFont"/>
    <w:link w:val="Header"/>
    <w:uiPriority w:val="99"/>
    <w:rsid w:val="005130F6"/>
    <w:rPr>
      <w:rFonts w:ascii="Times New Roman" w:eastAsia="Times New Roman" w:hAnsi="Times New Roman" w:cs="Times New Roman"/>
    </w:rPr>
  </w:style>
  <w:style w:type="character" w:customStyle="1" w:styleId="volume">
    <w:name w:val="volume"/>
    <w:basedOn w:val="DefaultParagraphFont"/>
    <w:rsid w:val="00F16C70"/>
  </w:style>
  <w:style w:type="character" w:customStyle="1" w:styleId="page">
    <w:name w:val="page"/>
    <w:basedOn w:val="DefaultParagraphFont"/>
    <w:rsid w:val="00F16C70"/>
  </w:style>
  <w:style w:type="character" w:styleId="FollowedHyperlink">
    <w:name w:val="FollowedHyperlink"/>
    <w:basedOn w:val="DefaultParagraphFont"/>
    <w:uiPriority w:val="99"/>
    <w:semiHidden/>
    <w:unhideWhenUsed/>
    <w:rsid w:val="00154B2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3D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3D4"/>
    <w:pPr>
      <w:ind w:left="720"/>
      <w:contextualSpacing/>
    </w:pPr>
  </w:style>
  <w:style w:type="character" w:styleId="CommentReference">
    <w:name w:val="annotation reference"/>
    <w:basedOn w:val="DefaultParagraphFont"/>
    <w:uiPriority w:val="99"/>
    <w:semiHidden/>
    <w:unhideWhenUsed/>
    <w:rsid w:val="008B33D2"/>
    <w:rPr>
      <w:sz w:val="18"/>
      <w:szCs w:val="18"/>
    </w:rPr>
  </w:style>
  <w:style w:type="paragraph" w:styleId="CommentText">
    <w:name w:val="annotation text"/>
    <w:basedOn w:val="Normal"/>
    <w:link w:val="CommentTextChar"/>
    <w:uiPriority w:val="99"/>
    <w:unhideWhenUsed/>
    <w:rsid w:val="008B33D2"/>
  </w:style>
  <w:style w:type="character" w:customStyle="1" w:styleId="CommentTextChar">
    <w:name w:val="Comment Text Char"/>
    <w:basedOn w:val="DefaultParagraphFont"/>
    <w:link w:val="CommentText"/>
    <w:uiPriority w:val="99"/>
    <w:rsid w:val="008B33D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8B33D2"/>
    <w:rPr>
      <w:b/>
      <w:bCs/>
      <w:sz w:val="20"/>
      <w:szCs w:val="20"/>
    </w:rPr>
  </w:style>
  <w:style w:type="character" w:customStyle="1" w:styleId="CommentSubjectChar">
    <w:name w:val="Comment Subject Char"/>
    <w:basedOn w:val="CommentTextChar"/>
    <w:link w:val="CommentSubject"/>
    <w:uiPriority w:val="99"/>
    <w:semiHidden/>
    <w:rsid w:val="008B33D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B33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33D2"/>
    <w:rPr>
      <w:rFonts w:ascii="Lucida Grande" w:eastAsia="Times New Roman" w:hAnsi="Lucida Grande" w:cs="Lucida Grande"/>
      <w:sz w:val="18"/>
      <w:szCs w:val="18"/>
    </w:rPr>
  </w:style>
  <w:style w:type="character" w:customStyle="1" w:styleId="apple-converted-space">
    <w:name w:val="apple-converted-space"/>
    <w:basedOn w:val="DefaultParagraphFont"/>
    <w:rsid w:val="00DD2C80"/>
  </w:style>
  <w:style w:type="character" w:styleId="Hyperlink">
    <w:name w:val="Hyperlink"/>
    <w:basedOn w:val="DefaultParagraphFont"/>
    <w:uiPriority w:val="99"/>
    <w:unhideWhenUsed/>
    <w:rsid w:val="00DD2C80"/>
    <w:rPr>
      <w:color w:val="0000FF"/>
      <w:u w:val="single"/>
    </w:rPr>
  </w:style>
  <w:style w:type="paragraph" w:styleId="NormalWeb">
    <w:name w:val="Normal (Web)"/>
    <w:basedOn w:val="Normal"/>
    <w:uiPriority w:val="99"/>
    <w:unhideWhenUsed/>
    <w:rsid w:val="00B91E38"/>
    <w:pPr>
      <w:spacing w:before="100" w:beforeAutospacing="1" w:after="100" w:afterAutospacing="1"/>
    </w:pPr>
    <w:rPr>
      <w:rFonts w:ascii="Times" w:eastAsiaTheme="minorEastAsia" w:hAnsi="Times"/>
      <w:sz w:val="20"/>
      <w:szCs w:val="20"/>
    </w:rPr>
  </w:style>
  <w:style w:type="table" w:styleId="TableGrid">
    <w:name w:val="Table Grid"/>
    <w:basedOn w:val="TableNormal"/>
    <w:uiPriority w:val="59"/>
    <w:rsid w:val="008E3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A419B"/>
    <w:rPr>
      <w:b/>
      <w:bCs/>
    </w:rPr>
  </w:style>
  <w:style w:type="paragraph" w:styleId="NoSpacing">
    <w:name w:val="No Spacing"/>
    <w:uiPriority w:val="1"/>
    <w:qFormat/>
    <w:rsid w:val="004A419B"/>
    <w:rPr>
      <w:rFonts w:ascii="Times New Roman" w:eastAsia="Times New Roman" w:hAnsi="Times New Roman" w:cs="Times New Roman"/>
    </w:rPr>
  </w:style>
  <w:style w:type="paragraph" w:styleId="HTMLPreformatted">
    <w:name w:val="HTML Preformatted"/>
    <w:basedOn w:val="Normal"/>
    <w:link w:val="HTMLPreformattedChar"/>
    <w:uiPriority w:val="99"/>
    <w:unhideWhenUsed/>
    <w:rsid w:val="00AB1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AB10E6"/>
    <w:rPr>
      <w:rFonts w:ascii="Courier" w:hAnsi="Courier" w:cs="Courier"/>
      <w:sz w:val="20"/>
      <w:szCs w:val="20"/>
    </w:rPr>
  </w:style>
  <w:style w:type="paragraph" w:styleId="Revision">
    <w:name w:val="Revision"/>
    <w:hidden/>
    <w:uiPriority w:val="99"/>
    <w:semiHidden/>
    <w:rsid w:val="00AB10E6"/>
    <w:rPr>
      <w:rFonts w:ascii="Times New Roman" w:eastAsia="Times New Roman" w:hAnsi="Times New Roman" w:cs="Times New Roman"/>
    </w:rPr>
  </w:style>
  <w:style w:type="paragraph" w:styleId="Footer">
    <w:name w:val="footer"/>
    <w:basedOn w:val="Normal"/>
    <w:link w:val="FooterChar"/>
    <w:uiPriority w:val="99"/>
    <w:unhideWhenUsed/>
    <w:rsid w:val="00E80DF9"/>
    <w:pPr>
      <w:tabs>
        <w:tab w:val="center" w:pos="4320"/>
        <w:tab w:val="right" w:pos="8640"/>
      </w:tabs>
    </w:pPr>
  </w:style>
  <w:style w:type="character" w:customStyle="1" w:styleId="FooterChar">
    <w:name w:val="Footer Char"/>
    <w:basedOn w:val="DefaultParagraphFont"/>
    <w:link w:val="Footer"/>
    <w:uiPriority w:val="99"/>
    <w:rsid w:val="00E80DF9"/>
    <w:rPr>
      <w:rFonts w:ascii="Times New Roman" w:eastAsia="Times New Roman" w:hAnsi="Times New Roman" w:cs="Times New Roman"/>
    </w:rPr>
  </w:style>
  <w:style w:type="character" w:styleId="PageNumber">
    <w:name w:val="page number"/>
    <w:basedOn w:val="DefaultParagraphFont"/>
    <w:uiPriority w:val="99"/>
    <w:semiHidden/>
    <w:unhideWhenUsed/>
    <w:rsid w:val="00E80DF9"/>
  </w:style>
  <w:style w:type="paragraph" w:styleId="Header">
    <w:name w:val="header"/>
    <w:basedOn w:val="Normal"/>
    <w:link w:val="HeaderChar"/>
    <w:uiPriority w:val="99"/>
    <w:unhideWhenUsed/>
    <w:rsid w:val="005130F6"/>
    <w:pPr>
      <w:tabs>
        <w:tab w:val="center" w:pos="4320"/>
        <w:tab w:val="right" w:pos="8640"/>
      </w:tabs>
    </w:pPr>
  </w:style>
  <w:style w:type="character" w:customStyle="1" w:styleId="HeaderChar">
    <w:name w:val="Header Char"/>
    <w:basedOn w:val="DefaultParagraphFont"/>
    <w:link w:val="Header"/>
    <w:uiPriority w:val="99"/>
    <w:rsid w:val="005130F6"/>
    <w:rPr>
      <w:rFonts w:ascii="Times New Roman" w:eastAsia="Times New Roman" w:hAnsi="Times New Roman" w:cs="Times New Roman"/>
    </w:rPr>
  </w:style>
  <w:style w:type="character" w:customStyle="1" w:styleId="volume">
    <w:name w:val="volume"/>
    <w:basedOn w:val="DefaultParagraphFont"/>
    <w:rsid w:val="00F16C70"/>
  </w:style>
  <w:style w:type="character" w:customStyle="1" w:styleId="page">
    <w:name w:val="page"/>
    <w:basedOn w:val="DefaultParagraphFont"/>
    <w:rsid w:val="00F16C70"/>
  </w:style>
  <w:style w:type="character" w:styleId="FollowedHyperlink">
    <w:name w:val="FollowedHyperlink"/>
    <w:basedOn w:val="DefaultParagraphFont"/>
    <w:uiPriority w:val="99"/>
    <w:semiHidden/>
    <w:unhideWhenUsed/>
    <w:rsid w:val="00154B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960">
      <w:bodyDiv w:val="1"/>
      <w:marLeft w:val="0"/>
      <w:marRight w:val="0"/>
      <w:marTop w:val="0"/>
      <w:marBottom w:val="0"/>
      <w:divBdr>
        <w:top w:val="none" w:sz="0" w:space="0" w:color="auto"/>
        <w:left w:val="none" w:sz="0" w:space="0" w:color="auto"/>
        <w:bottom w:val="none" w:sz="0" w:space="0" w:color="auto"/>
        <w:right w:val="none" w:sz="0" w:space="0" w:color="auto"/>
      </w:divBdr>
    </w:div>
    <w:div w:id="39090438">
      <w:bodyDiv w:val="1"/>
      <w:marLeft w:val="0"/>
      <w:marRight w:val="0"/>
      <w:marTop w:val="0"/>
      <w:marBottom w:val="0"/>
      <w:divBdr>
        <w:top w:val="none" w:sz="0" w:space="0" w:color="auto"/>
        <w:left w:val="none" w:sz="0" w:space="0" w:color="auto"/>
        <w:bottom w:val="none" w:sz="0" w:space="0" w:color="auto"/>
        <w:right w:val="none" w:sz="0" w:space="0" w:color="auto"/>
      </w:divBdr>
    </w:div>
    <w:div w:id="64306793">
      <w:bodyDiv w:val="1"/>
      <w:marLeft w:val="0"/>
      <w:marRight w:val="0"/>
      <w:marTop w:val="0"/>
      <w:marBottom w:val="0"/>
      <w:divBdr>
        <w:top w:val="none" w:sz="0" w:space="0" w:color="auto"/>
        <w:left w:val="none" w:sz="0" w:space="0" w:color="auto"/>
        <w:bottom w:val="none" w:sz="0" w:space="0" w:color="auto"/>
        <w:right w:val="none" w:sz="0" w:space="0" w:color="auto"/>
      </w:divBdr>
    </w:div>
    <w:div w:id="131217260">
      <w:bodyDiv w:val="1"/>
      <w:marLeft w:val="0"/>
      <w:marRight w:val="0"/>
      <w:marTop w:val="0"/>
      <w:marBottom w:val="0"/>
      <w:divBdr>
        <w:top w:val="none" w:sz="0" w:space="0" w:color="auto"/>
        <w:left w:val="none" w:sz="0" w:space="0" w:color="auto"/>
        <w:bottom w:val="none" w:sz="0" w:space="0" w:color="auto"/>
        <w:right w:val="none" w:sz="0" w:space="0" w:color="auto"/>
      </w:divBdr>
    </w:div>
    <w:div w:id="209735258">
      <w:bodyDiv w:val="1"/>
      <w:marLeft w:val="0"/>
      <w:marRight w:val="0"/>
      <w:marTop w:val="0"/>
      <w:marBottom w:val="0"/>
      <w:divBdr>
        <w:top w:val="none" w:sz="0" w:space="0" w:color="auto"/>
        <w:left w:val="none" w:sz="0" w:space="0" w:color="auto"/>
        <w:bottom w:val="none" w:sz="0" w:space="0" w:color="auto"/>
        <w:right w:val="none" w:sz="0" w:space="0" w:color="auto"/>
      </w:divBdr>
    </w:div>
    <w:div w:id="280767111">
      <w:bodyDiv w:val="1"/>
      <w:marLeft w:val="0"/>
      <w:marRight w:val="0"/>
      <w:marTop w:val="0"/>
      <w:marBottom w:val="0"/>
      <w:divBdr>
        <w:top w:val="none" w:sz="0" w:space="0" w:color="auto"/>
        <w:left w:val="none" w:sz="0" w:space="0" w:color="auto"/>
        <w:bottom w:val="none" w:sz="0" w:space="0" w:color="auto"/>
        <w:right w:val="none" w:sz="0" w:space="0" w:color="auto"/>
      </w:divBdr>
    </w:div>
    <w:div w:id="347297173">
      <w:bodyDiv w:val="1"/>
      <w:marLeft w:val="0"/>
      <w:marRight w:val="0"/>
      <w:marTop w:val="0"/>
      <w:marBottom w:val="0"/>
      <w:divBdr>
        <w:top w:val="none" w:sz="0" w:space="0" w:color="auto"/>
        <w:left w:val="none" w:sz="0" w:space="0" w:color="auto"/>
        <w:bottom w:val="none" w:sz="0" w:space="0" w:color="auto"/>
        <w:right w:val="none" w:sz="0" w:space="0" w:color="auto"/>
      </w:divBdr>
    </w:div>
    <w:div w:id="500049834">
      <w:bodyDiv w:val="1"/>
      <w:marLeft w:val="0"/>
      <w:marRight w:val="0"/>
      <w:marTop w:val="0"/>
      <w:marBottom w:val="0"/>
      <w:divBdr>
        <w:top w:val="none" w:sz="0" w:space="0" w:color="auto"/>
        <w:left w:val="none" w:sz="0" w:space="0" w:color="auto"/>
        <w:bottom w:val="none" w:sz="0" w:space="0" w:color="auto"/>
        <w:right w:val="none" w:sz="0" w:space="0" w:color="auto"/>
      </w:divBdr>
    </w:div>
    <w:div w:id="509567390">
      <w:bodyDiv w:val="1"/>
      <w:marLeft w:val="0"/>
      <w:marRight w:val="0"/>
      <w:marTop w:val="0"/>
      <w:marBottom w:val="0"/>
      <w:divBdr>
        <w:top w:val="none" w:sz="0" w:space="0" w:color="auto"/>
        <w:left w:val="none" w:sz="0" w:space="0" w:color="auto"/>
        <w:bottom w:val="none" w:sz="0" w:space="0" w:color="auto"/>
        <w:right w:val="none" w:sz="0" w:space="0" w:color="auto"/>
      </w:divBdr>
    </w:div>
    <w:div w:id="691567191">
      <w:bodyDiv w:val="1"/>
      <w:marLeft w:val="0"/>
      <w:marRight w:val="0"/>
      <w:marTop w:val="0"/>
      <w:marBottom w:val="0"/>
      <w:divBdr>
        <w:top w:val="none" w:sz="0" w:space="0" w:color="auto"/>
        <w:left w:val="none" w:sz="0" w:space="0" w:color="auto"/>
        <w:bottom w:val="none" w:sz="0" w:space="0" w:color="auto"/>
        <w:right w:val="none" w:sz="0" w:space="0" w:color="auto"/>
      </w:divBdr>
    </w:div>
    <w:div w:id="691613570">
      <w:bodyDiv w:val="1"/>
      <w:marLeft w:val="0"/>
      <w:marRight w:val="0"/>
      <w:marTop w:val="0"/>
      <w:marBottom w:val="0"/>
      <w:divBdr>
        <w:top w:val="none" w:sz="0" w:space="0" w:color="auto"/>
        <w:left w:val="none" w:sz="0" w:space="0" w:color="auto"/>
        <w:bottom w:val="none" w:sz="0" w:space="0" w:color="auto"/>
        <w:right w:val="none" w:sz="0" w:space="0" w:color="auto"/>
      </w:divBdr>
    </w:div>
    <w:div w:id="745108547">
      <w:bodyDiv w:val="1"/>
      <w:marLeft w:val="0"/>
      <w:marRight w:val="0"/>
      <w:marTop w:val="0"/>
      <w:marBottom w:val="0"/>
      <w:divBdr>
        <w:top w:val="none" w:sz="0" w:space="0" w:color="auto"/>
        <w:left w:val="none" w:sz="0" w:space="0" w:color="auto"/>
        <w:bottom w:val="none" w:sz="0" w:space="0" w:color="auto"/>
        <w:right w:val="none" w:sz="0" w:space="0" w:color="auto"/>
      </w:divBdr>
    </w:div>
    <w:div w:id="777680647">
      <w:bodyDiv w:val="1"/>
      <w:marLeft w:val="0"/>
      <w:marRight w:val="0"/>
      <w:marTop w:val="0"/>
      <w:marBottom w:val="0"/>
      <w:divBdr>
        <w:top w:val="none" w:sz="0" w:space="0" w:color="auto"/>
        <w:left w:val="none" w:sz="0" w:space="0" w:color="auto"/>
        <w:bottom w:val="none" w:sz="0" w:space="0" w:color="auto"/>
        <w:right w:val="none" w:sz="0" w:space="0" w:color="auto"/>
      </w:divBdr>
    </w:div>
    <w:div w:id="784080856">
      <w:bodyDiv w:val="1"/>
      <w:marLeft w:val="0"/>
      <w:marRight w:val="0"/>
      <w:marTop w:val="0"/>
      <w:marBottom w:val="0"/>
      <w:divBdr>
        <w:top w:val="none" w:sz="0" w:space="0" w:color="auto"/>
        <w:left w:val="none" w:sz="0" w:space="0" w:color="auto"/>
        <w:bottom w:val="none" w:sz="0" w:space="0" w:color="auto"/>
        <w:right w:val="none" w:sz="0" w:space="0" w:color="auto"/>
      </w:divBdr>
    </w:div>
    <w:div w:id="815992658">
      <w:bodyDiv w:val="1"/>
      <w:marLeft w:val="0"/>
      <w:marRight w:val="0"/>
      <w:marTop w:val="0"/>
      <w:marBottom w:val="0"/>
      <w:divBdr>
        <w:top w:val="none" w:sz="0" w:space="0" w:color="auto"/>
        <w:left w:val="none" w:sz="0" w:space="0" w:color="auto"/>
        <w:bottom w:val="none" w:sz="0" w:space="0" w:color="auto"/>
        <w:right w:val="none" w:sz="0" w:space="0" w:color="auto"/>
      </w:divBdr>
    </w:div>
    <w:div w:id="961378462">
      <w:bodyDiv w:val="1"/>
      <w:marLeft w:val="0"/>
      <w:marRight w:val="0"/>
      <w:marTop w:val="0"/>
      <w:marBottom w:val="0"/>
      <w:divBdr>
        <w:top w:val="none" w:sz="0" w:space="0" w:color="auto"/>
        <w:left w:val="none" w:sz="0" w:space="0" w:color="auto"/>
        <w:bottom w:val="none" w:sz="0" w:space="0" w:color="auto"/>
        <w:right w:val="none" w:sz="0" w:space="0" w:color="auto"/>
      </w:divBdr>
    </w:div>
    <w:div w:id="976033386">
      <w:bodyDiv w:val="1"/>
      <w:marLeft w:val="0"/>
      <w:marRight w:val="0"/>
      <w:marTop w:val="0"/>
      <w:marBottom w:val="0"/>
      <w:divBdr>
        <w:top w:val="none" w:sz="0" w:space="0" w:color="auto"/>
        <w:left w:val="none" w:sz="0" w:space="0" w:color="auto"/>
        <w:bottom w:val="none" w:sz="0" w:space="0" w:color="auto"/>
        <w:right w:val="none" w:sz="0" w:space="0" w:color="auto"/>
      </w:divBdr>
    </w:div>
    <w:div w:id="1160925528">
      <w:bodyDiv w:val="1"/>
      <w:marLeft w:val="0"/>
      <w:marRight w:val="0"/>
      <w:marTop w:val="0"/>
      <w:marBottom w:val="0"/>
      <w:divBdr>
        <w:top w:val="none" w:sz="0" w:space="0" w:color="auto"/>
        <w:left w:val="none" w:sz="0" w:space="0" w:color="auto"/>
        <w:bottom w:val="none" w:sz="0" w:space="0" w:color="auto"/>
        <w:right w:val="none" w:sz="0" w:space="0" w:color="auto"/>
      </w:divBdr>
    </w:div>
    <w:div w:id="1169055485">
      <w:bodyDiv w:val="1"/>
      <w:marLeft w:val="0"/>
      <w:marRight w:val="0"/>
      <w:marTop w:val="0"/>
      <w:marBottom w:val="0"/>
      <w:divBdr>
        <w:top w:val="none" w:sz="0" w:space="0" w:color="auto"/>
        <w:left w:val="none" w:sz="0" w:space="0" w:color="auto"/>
        <w:bottom w:val="none" w:sz="0" w:space="0" w:color="auto"/>
        <w:right w:val="none" w:sz="0" w:space="0" w:color="auto"/>
      </w:divBdr>
    </w:div>
    <w:div w:id="1186754534">
      <w:bodyDiv w:val="1"/>
      <w:marLeft w:val="0"/>
      <w:marRight w:val="0"/>
      <w:marTop w:val="0"/>
      <w:marBottom w:val="0"/>
      <w:divBdr>
        <w:top w:val="none" w:sz="0" w:space="0" w:color="auto"/>
        <w:left w:val="none" w:sz="0" w:space="0" w:color="auto"/>
        <w:bottom w:val="none" w:sz="0" w:space="0" w:color="auto"/>
        <w:right w:val="none" w:sz="0" w:space="0" w:color="auto"/>
      </w:divBdr>
    </w:div>
    <w:div w:id="1258757604">
      <w:bodyDiv w:val="1"/>
      <w:marLeft w:val="0"/>
      <w:marRight w:val="0"/>
      <w:marTop w:val="0"/>
      <w:marBottom w:val="0"/>
      <w:divBdr>
        <w:top w:val="none" w:sz="0" w:space="0" w:color="auto"/>
        <w:left w:val="none" w:sz="0" w:space="0" w:color="auto"/>
        <w:bottom w:val="none" w:sz="0" w:space="0" w:color="auto"/>
        <w:right w:val="none" w:sz="0" w:space="0" w:color="auto"/>
      </w:divBdr>
    </w:div>
    <w:div w:id="1267037570">
      <w:bodyDiv w:val="1"/>
      <w:marLeft w:val="0"/>
      <w:marRight w:val="0"/>
      <w:marTop w:val="0"/>
      <w:marBottom w:val="0"/>
      <w:divBdr>
        <w:top w:val="none" w:sz="0" w:space="0" w:color="auto"/>
        <w:left w:val="none" w:sz="0" w:space="0" w:color="auto"/>
        <w:bottom w:val="none" w:sz="0" w:space="0" w:color="auto"/>
        <w:right w:val="none" w:sz="0" w:space="0" w:color="auto"/>
      </w:divBdr>
      <w:divsChild>
        <w:div w:id="201748813">
          <w:marLeft w:val="0"/>
          <w:marRight w:val="0"/>
          <w:marTop w:val="0"/>
          <w:marBottom w:val="0"/>
          <w:divBdr>
            <w:top w:val="none" w:sz="0" w:space="0" w:color="auto"/>
            <w:left w:val="none" w:sz="0" w:space="0" w:color="auto"/>
            <w:bottom w:val="none" w:sz="0" w:space="0" w:color="auto"/>
            <w:right w:val="none" w:sz="0" w:space="0" w:color="auto"/>
          </w:divBdr>
        </w:div>
      </w:divsChild>
    </w:div>
    <w:div w:id="1437407860">
      <w:bodyDiv w:val="1"/>
      <w:marLeft w:val="0"/>
      <w:marRight w:val="0"/>
      <w:marTop w:val="0"/>
      <w:marBottom w:val="0"/>
      <w:divBdr>
        <w:top w:val="none" w:sz="0" w:space="0" w:color="auto"/>
        <w:left w:val="none" w:sz="0" w:space="0" w:color="auto"/>
        <w:bottom w:val="none" w:sz="0" w:space="0" w:color="auto"/>
        <w:right w:val="none" w:sz="0" w:space="0" w:color="auto"/>
      </w:divBdr>
    </w:div>
    <w:div w:id="1450272865">
      <w:bodyDiv w:val="1"/>
      <w:marLeft w:val="0"/>
      <w:marRight w:val="0"/>
      <w:marTop w:val="0"/>
      <w:marBottom w:val="0"/>
      <w:divBdr>
        <w:top w:val="none" w:sz="0" w:space="0" w:color="auto"/>
        <w:left w:val="none" w:sz="0" w:space="0" w:color="auto"/>
        <w:bottom w:val="none" w:sz="0" w:space="0" w:color="auto"/>
        <w:right w:val="none" w:sz="0" w:space="0" w:color="auto"/>
      </w:divBdr>
    </w:div>
    <w:div w:id="1516115253">
      <w:bodyDiv w:val="1"/>
      <w:marLeft w:val="0"/>
      <w:marRight w:val="0"/>
      <w:marTop w:val="0"/>
      <w:marBottom w:val="0"/>
      <w:divBdr>
        <w:top w:val="none" w:sz="0" w:space="0" w:color="auto"/>
        <w:left w:val="none" w:sz="0" w:space="0" w:color="auto"/>
        <w:bottom w:val="none" w:sz="0" w:space="0" w:color="auto"/>
        <w:right w:val="none" w:sz="0" w:space="0" w:color="auto"/>
      </w:divBdr>
    </w:div>
    <w:div w:id="1535531563">
      <w:bodyDiv w:val="1"/>
      <w:marLeft w:val="0"/>
      <w:marRight w:val="0"/>
      <w:marTop w:val="0"/>
      <w:marBottom w:val="0"/>
      <w:divBdr>
        <w:top w:val="none" w:sz="0" w:space="0" w:color="auto"/>
        <w:left w:val="none" w:sz="0" w:space="0" w:color="auto"/>
        <w:bottom w:val="none" w:sz="0" w:space="0" w:color="auto"/>
        <w:right w:val="none" w:sz="0" w:space="0" w:color="auto"/>
      </w:divBdr>
    </w:div>
    <w:div w:id="1562903521">
      <w:bodyDiv w:val="1"/>
      <w:marLeft w:val="0"/>
      <w:marRight w:val="0"/>
      <w:marTop w:val="0"/>
      <w:marBottom w:val="0"/>
      <w:divBdr>
        <w:top w:val="none" w:sz="0" w:space="0" w:color="auto"/>
        <w:left w:val="none" w:sz="0" w:space="0" w:color="auto"/>
        <w:bottom w:val="none" w:sz="0" w:space="0" w:color="auto"/>
        <w:right w:val="none" w:sz="0" w:space="0" w:color="auto"/>
      </w:divBdr>
    </w:div>
    <w:div w:id="1610426015">
      <w:bodyDiv w:val="1"/>
      <w:marLeft w:val="0"/>
      <w:marRight w:val="0"/>
      <w:marTop w:val="0"/>
      <w:marBottom w:val="0"/>
      <w:divBdr>
        <w:top w:val="none" w:sz="0" w:space="0" w:color="auto"/>
        <w:left w:val="none" w:sz="0" w:space="0" w:color="auto"/>
        <w:bottom w:val="none" w:sz="0" w:space="0" w:color="auto"/>
        <w:right w:val="none" w:sz="0" w:space="0" w:color="auto"/>
      </w:divBdr>
    </w:div>
    <w:div w:id="1620797833">
      <w:bodyDiv w:val="1"/>
      <w:marLeft w:val="0"/>
      <w:marRight w:val="0"/>
      <w:marTop w:val="0"/>
      <w:marBottom w:val="0"/>
      <w:divBdr>
        <w:top w:val="none" w:sz="0" w:space="0" w:color="auto"/>
        <w:left w:val="none" w:sz="0" w:space="0" w:color="auto"/>
        <w:bottom w:val="none" w:sz="0" w:space="0" w:color="auto"/>
        <w:right w:val="none" w:sz="0" w:space="0" w:color="auto"/>
      </w:divBdr>
    </w:div>
    <w:div w:id="1654987733">
      <w:bodyDiv w:val="1"/>
      <w:marLeft w:val="0"/>
      <w:marRight w:val="0"/>
      <w:marTop w:val="0"/>
      <w:marBottom w:val="0"/>
      <w:divBdr>
        <w:top w:val="none" w:sz="0" w:space="0" w:color="auto"/>
        <w:left w:val="none" w:sz="0" w:space="0" w:color="auto"/>
        <w:bottom w:val="none" w:sz="0" w:space="0" w:color="auto"/>
        <w:right w:val="none" w:sz="0" w:space="0" w:color="auto"/>
      </w:divBdr>
    </w:div>
    <w:div w:id="1754662361">
      <w:bodyDiv w:val="1"/>
      <w:marLeft w:val="0"/>
      <w:marRight w:val="0"/>
      <w:marTop w:val="0"/>
      <w:marBottom w:val="0"/>
      <w:divBdr>
        <w:top w:val="none" w:sz="0" w:space="0" w:color="auto"/>
        <w:left w:val="none" w:sz="0" w:space="0" w:color="auto"/>
        <w:bottom w:val="none" w:sz="0" w:space="0" w:color="auto"/>
        <w:right w:val="none" w:sz="0" w:space="0" w:color="auto"/>
      </w:divBdr>
    </w:div>
    <w:div w:id="1776827972">
      <w:bodyDiv w:val="1"/>
      <w:marLeft w:val="0"/>
      <w:marRight w:val="0"/>
      <w:marTop w:val="0"/>
      <w:marBottom w:val="0"/>
      <w:divBdr>
        <w:top w:val="none" w:sz="0" w:space="0" w:color="auto"/>
        <w:left w:val="none" w:sz="0" w:space="0" w:color="auto"/>
        <w:bottom w:val="none" w:sz="0" w:space="0" w:color="auto"/>
        <w:right w:val="none" w:sz="0" w:space="0" w:color="auto"/>
      </w:divBdr>
    </w:div>
    <w:div w:id="1864512624">
      <w:bodyDiv w:val="1"/>
      <w:marLeft w:val="0"/>
      <w:marRight w:val="0"/>
      <w:marTop w:val="0"/>
      <w:marBottom w:val="0"/>
      <w:divBdr>
        <w:top w:val="none" w:sz="0" w:space="0" w:color="auto"/>
        <w:left w:val="none" w:sz="0" w:space="0" w:color="auto"/>
        <w:bottom w:val="none" w:sz="0" w:space="0" w:color="auto"/>
        <w:right w:val="none" w:sz="0" w:space="0" w:color="auto"/>
      </w:divBdr>
    </w:div>
    <w:div w:id="1966617836">
      <w:bodyDiv w:val="1"/>
      <w:marLeft w:val="0"/>
      <w:marRight w:val="0"/>
      <w:marTop w:val="0"/>
      <w:marBottom w:val="0"/>
      <w:divBdr>
        <w:top w:val="none" w:sz="0" w:space="0" w:color="auto"/>
        <w:left w:val="none" w:sz="0" w:space="0" w:color="auto"/>
        <w:bottom w:val="none" w:sz="0" w:space="0" w:color="auto"/>
        <w:right w:val="none" w:sz="0" w:space="0" w:color="auto"/>
      </w:divBdr>
    </w:div>
    <w:div w:id="1984044882">
      <w:bodyDiv w:val="1"/>
      <w:marLeft w:val="0"/>
      <w:marRight w:val="0"/>
      <w:marTop w:val="0"/>
      <w:marBottom w:val="0"/>
      <w:divBdr>
        <w:top w:val="none" w:sz="0" w:space="0" w:color="auto"/>
        <w:left w:val="none" w:sz="0" w:space="0" w:color="auto"/>
        <w:bottom w:val="none" w:sz="0" w:space="0" w:color="auto"/>
        <w:right w:val="none" w:sz="0" w:space="0" w:color="auto"/>
      </w:divBdr>
    </w:div>
    <w:div w:id="2086032497">
      <w:bodyDiv w:val="1"/>
      <w:marLeft w:val="0"/>
      <w:marRight w:val="0"/>
      <w:marTop w:val="0"/>
      <w:marBottom w:val="0"/>
      <w:divBdr>
        <w:top w:val="none" w:sz="0" w:space="0" w:color="auto"/>
        <w:left w:val="none" w:sz="0" w:space="0" w:color="auto"/>
        <w:bottom w:val="none" w:sz="0" w:space="0" w:color="auto"/>
        <w:right w:val="none" w:sz="0" w:space="0" w:color="auto"/>
      </w:divBdr>
    </w:div>
    <w:div w:id="21332027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news.release/ecec.t04.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ecec.t11.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news.release/ecec.t02.htm"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s://www.federalregister.gov/articles/2016/05/19/2016-11762/proposed-information-collection-revealing-opportunities-for-local-level-stakeholder-engagement-an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444C1-8E0B-4FC7-9E60-4169E8456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3747</Words>
  <Characters>21362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Yale Forestry</Company>
  <LinksUpToDate>false</LinksUpToDate>
  <CharactersWithSpaces>25059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Doyle-Capitman</dc:creator>
  <cp:lastModifiedBy>Campbell, Tina A</cp:lastModifiedBy>
  <cp:revision>2</cp:revision>
  <cp:lastPrinted>2016-10-11T20:04:00Z</cp:lastPrinted>
  <dcterms:created xsi:type="dcterms:W3CDTF">2016-10-11T20:49:00Z</dcterms:created>
  <dcterms:modified xsi:type="dcterms:W3CDTF">2016-10-11T20:49:00Z</dcterms:modified>
</cp:coreProperties>
</file>