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080" w:rsidRDefault="00F107B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5C4080">
        <w:rPr>
          <w:rFonts w:ascii="Times New Roman" w:hAnsi="Times New Roman" w:cs="Times New Roman"/>
        </w:rPr>
        <w:t xml:space="preserve">the SSA-131 </w:t>
      </w:r>
    </w:p>
    <w:p w:rsidR="005C4080" w:rsidRDefault="005C4080"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Employer Report of Special Wage Payments </w:t>
      </w:r>
    </w:p>
    <w:p w:rsidR="005C4080" w:rsidRDefault="005C4080"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20 CFR 404.428-404.429</w:t>
      </w:r>
    </w:p>
    <w:p w:rsidR="00A45D8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5C4080">
        <w:rPr>
          <w:rFonts w:ascii="Times New Roman" w:hAnsi="Times New Roman" w:cs="Times New Roman"/>
        </w:rPr>
        <w:t>0565</w:t>
      </w:r>
    </w:p>
    <w:p w:rsidR="00A45D82" w:rsidRDefault="00A45D82" w:rsidP="00A45D82">
      <w:pPr>
        <w:pStyle w:val="Header"/>
        <w:tabs>
          <w:tab w:val="clear" w:pos="4320"/>
          <w:tab w:val="clear" w:pos="8640"/>
        </w:tabs>
        <w:rPr>
          <w:rFonts w:ascii="Times New Roman" w:hAnsi="Times New Roman"/>
        </w:rPr>
      </w:pPr>
    </w:p>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321B0" w:rsidRDefault="002E18CF" w:rsidP="002321B0">
      <w:pPr>
        <w:numPr>
          <w:ilvl w:val="0"/>
          <w:numId w:val="34"/>
        </w:numPr>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5C4080" w:rsidRDefault="00006EE4" w:rsidP="00006EE4">
      <w:pPr>
        <w:ind w:left="720"/>
        <w:rPr>
          <w:rFonts w:ascii="Times New Roman" w:hAnsi="Times New Roman"/>
        </w:rPr>
      </w:pPr>
      <w:r>
        <w:rPr>
          <w:rFonts w:ascii="Times New Roman" w:hAnsi="Times New Roman"/>
        </w:rPr>
        <w:t>Based on s</w:t>
      </w:r>
      <w:r w:rsidR="005C4080" w:rsidRPr="005C4080">
        <w:rPr>
          <w:rFonts w:ascii="Times New Roman" w:hAnsi="Times New Roman"/>
        </w:rPr>
        <w:t xml:space="preserve">ection </w:t>
      </w:r>
      <w:r w:rsidR="005C4080" w:rsidRPr="00006EE4">
        <w:rPr>
          <w:rFonts w:ascii="Times New Roman" w:hAnsi="Times New Roman"/>
          <w:i/>
        </w:rPr>
        <w:t>203(f) (5)&amp;(6)</w:t>
      </w:r>
      <w:r w:rsidR="005C4080" w:rsidRPr="005C4080">
        <w:rPr>
          <w:rFonts w:ascii="Times New Roman" w:hAnsi="Times New Roman"/>
        </w:rPr>
        <w:t xml:space="preserve"> of the </w:t>
      </w:r>
      <w:r>
        <w:rPr>
          <w:rFonts w:ascii="Times New Roman" w:hAnsi="Times New Roman"/>
          <w:i/>
        </w:rPr>
        <w:t>Social Security Act (</w:t>
      </w:r>
      <w:r w:rsidR="005C4080" w:rsidRPr="00006EE4">
        <w:rPr>
          <w:rFonts w:ascii="Times New Roman" w:hAnsi="Times New Roman"/>
          <w:i/>
        </w:rPr>
        <w:t>Act)</w:t>
      </w:r>
      <w:r w:rsidR="005C4080" w:rsidRPr="005C4080">
        <w:rPr>
          <w:rFonts w:ascii="Times New Roman" w:hAnsi="Times New Roman"/>
        </w:rPr>
        <w:t xml:space="preserve"> and </w:t>
      </w:r>
      <w:r w:rsidR="005C4080" w:rsidRPr="00006EE4">
        <w:rPr>
          <w:rFonts w:ascii="Times New Roman" w:hAnsi="Times New Roman"/>
          <w:i/>
        </w:rPr>
        <w:t xml:space="preserve">20 CFR 404.428-404.429 </w:t>
      </w:r>
      <w:r w:rsidR="005C4080" w:rsidRPr="005C4080">
        <w:rPr>
          <w:rFonts w:ascii="Times New Roman" w:hAnsi="Times New Roman"/>
        </w:rPr>
        <w:t xml:space="preserve">of the </w:t>
      </w:r>
      <w:r w:rsidR="005C4080" w:rsidRPr="00006EE4">
        <w:rPr>
          <w:rFonts w:ascii="Times New Roman" w:hAnsi="Times New Roman"/>
          <w:i/>
        </w:rPr>
        <w:t>Code of Federal Regulations</w:t>
      </w:r>
      <w:r w:rsidR="005C4080" w:rsidRPr="005C4080">
        <w:rPr>
          <w:rFonts w:ascii="Times New Roman" w:hAnsi="Times New Roman"/>
        </w:rPr>
        <w:t xml:space="preserve">, </w:t>
      </w:r>
      <w:r>
        <w:rPr>
          <w:rFonts w:ascii="Times New Roman" w:hAnsi="Times New Roman"/>
        </w:rPr>
        <w:t xml:space="preserve">the Social Security Administration (SSA) does not count </w:t>
      </w:r>
      <w:r w:rsidR="005C4080" w:rsidRPr="005C4080">
        <w:rPr>
          <w:rFonts w:ascii="Times New Roman" w:hAnsi="Times New Roman"/>
        </w:rPr>
        <w:t xml:space="preserve">certain payments </w:t>
      </w:r>
      <w:r>
        <w:rPr>
          <w:rFonts w:ascii="Times New Roman" w:hAnsi="Times New Roman"/>
        </w:rPr>
        <w:t>which</w:t>
      </w:r>
      <w:r w:rsidR="005C4080" w:rsidRPr="005C4080">
        <w:rPr>
          <w:rFonts w:ascii="Times New Roman" w:hAnsi="Times New Roman"/>
        </w:rPr>
        <w:t xml:space="preserve"> are wages for tax purposes under the Social Security Annual Earnings Test (AET).  SSA conducts the AET to determine if a beneficiary’s earnings are of the annual earnings maximum.  SSA reduces the total amount of the monthly benefits payable on earnings records exceeding the maximum we may pay under the </w:t>
      </w:r>
      <w:r w:rsidR="005C4080" w:rsidRPr="00006EE4">
        <w:rPr>
          <w:rFonts w:ascii="Times New Roman" w:hAnsi="Times New Roman"/>
          <w:i/>
        </w:rPr>
        <w:t>Act</w:t>
      </w:r>
      <w:r w:rsidR="005C4080" w:rsidRPr="005C4080">
        <w:rPr>
          <w:rFonts w:ascii="Times New Roman" w:hAnsi="Times New Roman"/>
        </w:rPr>
        <w:t xml:space="preserve">.  Often, employers make current payments for work done in a previous year.  These special wage payments may appear on employer wage reports (W-2s) and beneficiary earnings reports to </w:t>
      </w:r>
      <w:r>
        <w:rPr>
          <w:rFonts w:ascii="Times New Roman" w:hAnsi="Times New Roman"/>
        </w:rPr>
        <w:t>SSA</w:t>
      </w:r>
      <w:r w:rsidR="005C4080" w:rsidRPr="005C4080">
        <w:rPr>
          <w:rFonts w:ascii="Times New Roman" w:hAnsi="Times New Roman"/>
        </w:rPr>
        <w:t xml:space="preserve"> even though they do not count when applying the AET.</w:t>
      </w:r>
      <w:r>
        <w:rPr>
          <w:rFonts w:ascii="Times New Roman" w:hAnsi="Times New Roman"/>
        </w:rPr>
        <w:t xml:space="preserve">  </w:t>
      </w:r>
      <w:r w:rsidR="005C4080" w:rsidRPr="005C4080">
        <w:rPr>
          <w:rFonts w:ascii="Times New Roman" w:hAnsi="Times New Roman"/>
        </w:rPr>
        <w:t xml:space="preserve">Unless SSA </w:t>
      </w:r>
      <w:r>
        <w:rPr>
          <w:rFonts w:ascii="Times New Roman" w:hAnsi="Times New Roman"/>
        </w:rPr>
        <w:t>receives</w:t>
      </w:r>
      <w:r w:rsidR="005C4080" w:rsidRPr="005C4080">
        <w:rPr>
          <w:rFonts w:ascii="Times New Roman" w:hAnsi="Times New Roman"/>
        </w:rPr>
        <w:t xml:space="preserve"> prior notification that these wage postings do not count in applying the AET, we use the entire amount on the SSA record to initiate earnings enforcement actions resulting in incorrect benefit adjustments.  </w:t>
      </w:r>
    </w:p>
    <w:p w:rsidR="005C4080" w:rsidRDefault="005C4080" w:rsidP="005C4080">
      <w:pPr>
        <w:ind w:left="720"/>
        <w:rPr>
          <w:rFonts w:ascii="Times New Roman" w:hAnsi="Times New Roman"/>
        </w:rPr>
      </w:pPr>
    </w:p>
    <w:p w:rsidR="002E18CF" w:rsidRPr="002E18CF" w:rsidRDefault="00F56A74" w:rsidP="00F57AD9">
      <w:pPr>
        <w:numPr>
          <w:ilvl w:val="0"/>
          <w:numId w:val="20"/>
        </w:numPr>
        <w:rPr>
          <w:rFonts w:ascii="Times New Roman" w:hAnsi="Times New Roman"/>
        </w:rPr>
      </w:pPr>
      <w:r>
        <w:rPr>
          <w:rFonts w:ascii="Times New Roman" w:hAnsi="Times New Roman"/>
          <w:b/>
        </w:rPr>
        <w:t xml:space="preserve">Description of Collection </w:t>
      </w:r>
    </w:p>
    <w:p w:rsidR="005C4080" w:rsidRDefault="005C4080" w:rsidP="002E18CF">
      <w:pPr>
        <w:ind w:left="720"/>
        <w:rPr>
          <w:rFonts w:ascii="Times New Roman" w:hAnsi="Times New Roman"/>
        </w:rPr>
      </w:pPr>
      <w:r w:rsidRPr="005C4080">
        <w:rPr>
          <w:rFonts w:ascii="Times New Roman" w:hAnsi="Times New Roman"/>
        </w:rPr>
        <w:t>SSA collects information on the SSA-131 to prevent earnings-related overpayments</w:t>
      </w:r>
      <w:r w:rsidR="00006EE4">
        <w:rPr>
          <w:rFonts w:ascii="Times New Roman" w:hAnsi="Times New Roman"/>
        </w:rPr>
        <w:t>,</w:t>
      </w:r>
      <w:r w:rsidRPr="005C4080">
        <w:rPr>
          <w:rFonts w:ascii="Times New Roman" w:hAnsi="Times New Roman"/>
        </w:rPr>
        <w:t xml:space="preserve"> and to avoid erroneous withholding of benefits.  SSA field offices and program service centers also use Form SSA-131 for awards and pos</w:t>
      </w:r>
      <w:r w:rsidR="00774D1E">
        <w:rPr>
          <w:rFonts w:ascii="Times New Roman" w:hAnsi="Times New Roman"/>
        </w:rPr>
        <w:t>t</w:t>
      </w:r>
      <w:r w:rsidR="00774D1E">
        <w:rPr>
          <w:rFonts w:ascii="Times New Roman" w:hAnsi="Times New Roman"/>
        </w:rPr>
        <w:noBreakHyphen/>
      </w:r>
      <w:r w:rsidRPr="005C4080">
        <w:rPr>
          <w:rFonts w:ascii="Times New Roman" w:hAnsi="Times New Roman"/>
        </w:rPr>
        <w:t>entitlement events requiring special wage payment verification from employers.  While we need this information to ensure the correct payment of benefits, we do not require employers to respond.  The respondents are large and small businesses that make special wage payments to retirees.</w:t>
      </w:r>
    </w:p>
    <w:p w:rsidR="005C4080" w:rsidRDefault="005C4080" w:rsidP="002E18CF">
      <w:pPr>
        <w:ind w:left="720"/>
        <w:rPr>
          <w:rFonts w:ascii="Times New Roman" w:hAnsi="Times New Roman"/>
        </w:rPr>
      </w:pPr>
    </w:p>
    <w:p w:rsidR="0036696D" w:rsidRPr="0036696D" w:rsidRDefault="00A45D82" w:rsidP="00A45D82">
      <w:pPr>
        <w:numPr>
          <w:ilvl w:val="0"/>
          <w:numId w:val="20"/>
        </w:numPr>
        <w:rPr>
          <w:rFonts w:ascii="Times New Roman" w:hAnsi="Times New Roman"/>
        </w:rPr>
      </w:pPr>
      <w:r w:rsidRPr="00BC7F42">
        <w:rPr>
          <w:rFonts w:ascii="Times New Roman" w:hAnsi="Times New Roman"/>
          <w:b/>
        </w:rPr>
        <w:t>Use of Information Technology to Collect the Information</w:t>
      </w:r>
    </w:p>
    <w:p w:rsidR="005C4080" w:rsidRDefault="005C4080" w:rsidP="00F5149E">
      <w:pPr>
        <w:ind w:left="720"/>
        <w:rPr>
          <w:rFonts w:ascii="Times New Roman" w:hAnsi="Times New Roman"/>
        </w:rPr>
      </w:pPr>
      <w:r w:rsidRPr="005C4080">
        <w:rPr>
          <w:rFonts w:ascii="Times New Roman" w:hAnsi="Times New Roman"/>
        </w:rPr>
        <w:t>In accordance with the agency’s Government Paperwork Elimination Act plan, SSA created an Internet version of Form SSA-131.  Based on our data, we estimate approximately 3</w:t>
      </w:r>
      <w:r>
        <w:rPr>
          <w:rFonts w:ascii="Times New Roman" w:hAnsi="Times New Roman"/>
        </w:rPr>
        <w:t>0</w:t>
      </w:r>
      <w:r w:rsidRPr="005C4080">
        <w:rPr>
          <w:rFonts w:ascii="Times New Roman" w:hAnsi="Times New Roman"/>
        </w:rPr>
        <w:t>% of respondents under this OMB number use the electronic version.</w:t>
      </w:r>
    </w:p>
    <w:p w:rsidR="00A45D82" w:rsidRPr="00BC7F42" w:rsidRDefault="00A45D82" w:rsidP="00A45D82">
      <w:pPr>
        <w:rPr>
          <w:rFonts w:ascii="Times New Roman" w:hAnsi="Times New Roman"/>
        </w:rPr>
      </w:pPr>
    </w:p>
    <w:p w:rsidR="000C1D18" w:rsidRDefault="00A45D82" w:rsidP="000C1D18">
      <w:pPr>
        <w:numPr>
          <w:ilvl w:val="0"/>
          <w:numId w:val="20"/>
        </w:numPr>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5C4080" w:rsidRPr="005C4080" w:rsidRDefault="005C4080" w:rsidP="000C1D18">
      <w:pPr>
        <w:ind w:left="720"/>
        <w:rPr>
          <w:rFonts w:ascii="Times New Roman" w:hAnsi="Times New Roman"/>
        </w:rPr>
      </w:pPr>
      <w:r w:rsidRPr="005C4080">
        <w:rPr>
          <w:rFonts w:ascii="Times New Roman" w:hAnsi="Times New Roman"/>
        </w:rPr>
        <w:t xml:space="preserve">The nature </w:t>
      </w:r>
      <w:r w:rsidR="00006EE4">
        <w:rPr>
          <w:rFonts w:ascii="Times New Roman" w:hAnsi="Times New Roman"/>
        </w:rPr>
        <w:t>of the information we collect and the manner in which we collect</w:t>
      </w:r>
      <w:r w:rsidRPr="005C4080">
        <w:rPr>
          <w:rFonts w:ascii="Times New Roman" w:hAnsi="Times New Roman"/>
        </w:rPr>
        <w:t xml:space="preserve"> it preclude duplication.  SSA does not use another collection instrument to obtain similar data.  </w:t>
      </w:r>
    </w:p>
    <w:p w:rsidR="00A45D82" w:rsidRPr="00BC7F42" w:rsidRDefault="00A45D82" w:rsidP="00A45D82">
      <w:pPr>
        <w:pStyle w:val="Header"/>
        <w:tabs>
          <w:tab w:val="clear" w:pos="4320"/>
          <w:tab w:val="clear" w:pos="8640"/>
        </w:tabs>
        <w:ind w:left="720"/>
        <w:rPr>
          <w:rFonts w:ascii="Times New Roman" w:hAnsi="Times New Roman"/>
        </w:rPr>
      </w:pPr>
    </w:p>
    <w:p w:rsidR="00077E0E" w:rsidRPr="00077E0E" w:rsidRDefault="00077E0E" w:rsidP="00A45D82">
      <w:pPr>
        <w:numPr>
          <w:ilvl w:val="0"/>
          <w:numId w:val="28"/>
        </w:numPr>
        <w:tabs>
          <w:tab w:val="clear" w:pos="360"/>
        </w:tabs>
        <w:ind w:left="720" w:hanging="720"/>
        <w:rPr>
          <w:rFonts w:ascii="Times New Roman" w:hAnsi="Times New Roman"/>
        </w:rPr>
      </w:pPr>
      <w:r>
        <w:rPr>
          <w:rFonts w:ascii="Times New Roman" w:hAnsi="Times New Roman"/>
          <w:b/>
        </w:rPr>
        <w:t>Minimizing Burden on Small Respondents</w:t>
      </w:r>
    </w:p>
    <w:p w:rsidR="005C4080" w:rsidRDefault="005C4080" w:rsidP="00077E0E">
      <w:pPr>
        <w:ind w:left="720"/>
        <w:rPr>
          <w:rFonts w:ascii="Times New Roman" w:hAnsi="Times New Roman"/>
        </w:rPr>
      </w:pPr>
      <w:r w:rsidRPr="005C4080">
        <w:rPr>
          <w:rFonts w:ascii="Times New Roman" w:hAnsi="Times New Roman"/>
        </w:rPr>
        <w:t xml:space="preserve">This collection does not significantly affect small businesses or other small entities.  However, we may contact some small businesses when beneficiaries are unable to provide the special wage information needed.  We minimize the burden </w:t>
      </w:r>
      <w:r w:rsidRPr="005C4080">
        <w:rPr>
          <w:rFonts w:ascii="Times New Roman" w:hAnsi="Times New Roman"/>
        </w:rPr>
        <w:lastRenderedPageBreak/>
        <w:t>by carefully reviewing the form and ensuring that we only ask small businesses to complete relevant and necessary questions.</w:t>
      </w:r>
    </w:p>
    <w:p w:rsidR="005C4080" w:rsidRDefault="005C4080" w:rsidP="00077E0E">
      <w:pPr>
        <w:ind w:left="720"/>
        <w:rPr>
          <w:rFonts w:ascii="Times New Roman" w:hAnsi="Times New Roman"/>
        </w:rPr>
      </w:pPr>
    </w:p>
    <w:p w:rsidR="00A93723" w:rsidRDefault="00A45D82" w:rsidP="00A45D82">
      <w:pPr>
        <w:ind w:left="720" w:hanging="720"/>
        <w:rPr>
          <w:rFonts w:ascii="Times New Roman" w:hAnsi="Times New Roman"/>
          <w:b/>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A93723" w:rsidRDefault="00A93723" w:rsidP="00006EE4">
      <w:pPr>
        <w:ind w:left="720"/>
        <w:rPr>
          <w:rFonts w:ascii="Times New Roman" w:hAnsi="Times New Roman"/>
        </w:rPr>
      </w:pPr>
      <w:r w:rsidRPr="00A93723">
        <w:rPr>
          <w:rFonts w:ascii="Times New Roman" w:hAnsi="Times New Roman"/>
        </w:rPr>
        <w:t>If we did not use Form SSA-131, SSA would incorrectly identify about 105,000 beneficiaries as overpaid each year.  Because we collect the information on an as needed basis, we can</w:t>
      </w:r>
      <w:r w:rsidR="00006EE4">
        <w:rPr>
          <w:rFonts w:ascii="Times New Roman" w:hAnsi="Times New Roman"/>
        </w:rPr>
        <w:t xml:space="preserve">not collect it less frequently.  </w:t>
      </w:r>
      <w:r w:rsidRPr="00A93723">
        <w:rPr>
          <w:rFonts w:ascii="Times New Roman" w:hAnsi="Times New Roman"/>
        </w:rPr>
        <w:t>There are no technical or legal obstacles to burden reduction.</w:t>
      </w:r>
    </w:p>
    <w:p w:rsidR="00A45D82" w:rsidRPr="00BC7F42" w:rsidRDefault="00A45D82" w:rsidP="00A45D82">
      <w:pPr>
        <w:rPr>
          <w:rFonts w:ascii="Times New Roman" w:hAnsi="Times New Roman"/>
        </w:rPr>
      </w:pPr>
    </w:p>
    <w:p w:rsidR="00127980" w:rsidRDefault="00A45D82" w:rsidP="00A45D82">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93723" w:rsidRDefault="00A93723" w:rsidP="00127980">
      <w:pPr>
        <w:ind w:left="720"/>
        <w:rPr>
          <w:rFonts w:ascii="Times New Roman" w:hAnsi="Times New Roman"/>
        </w:rPr>
      </w:pPr>
      <w:r w:rsidRPr="00A93723">
        <w:rPr>
          <w:rFonts w:ascii="Times New Roman" w:hAnsi="Times New Roman"/>
        </w:rPr>
        <w:t xml:space="preserve">There are no special circumstances that would cause SSA to conduct this information collection in a manner inconsistent with </w:t>
      </w:r>
      <w:r w:rsidRPr="00006EE4">
        <w:rPr>
          <w:rFonts w:ascii="Times New Roman" w:hAnsi="Times New Roman"/>
          <w:i/>
        </w:rPr>
        <w:t>5 CFR 1320.5</w:t>
      </w:r>
      <w:r w:rsidRPr="00A93723">
        <w:rPr>
          <w:rFonts w:ascii="Times New Roman" w:hAnsi="Times New Roman"/>
        </w:rPr>
        <w:t>.</w:t>
      </w:r>
    </w:p>
    <w:p w:rsidR="00A93723" w:rsidRDefault="00A93723" w:rsidP="00127980">
      <w:pPr>
        <w:ind w:left="720"/>
        <w:rPr>
          <w:rFonts w:ascii="Times New Roman" w:hAnsi="Times New Roman"/>
        </w:rPr>
      </w:pPr>
    </w:p>
    <w:p w:rsidR="00A93723" w:rsidRPr="00A93723" w:rsidRDefault="00A45D82" w:rsidP="00A45D82">
      <w:pPr>
        <w:numPr>
          <w:ilvl w:val="0"/>
          <w:numId w:val="14"/>
        </w:numPr>
        <w:tabs>
          <w:tab w:val="clear" w:pos="720"/>
        </w:tabs>
        <w:rPr>
          <w:rFonts w:ascii="Times New Roman" w:hAnsi="Times New Roman"/>
        </w:rPr>
      </w:pPr>
      <w:r w:rsidRPr="00BC7F42">
        <w:rPr>
          <w:rFonts w:ascii="Times New Roman" w:hAnsi="Times New Roman"/>
          <w:b/>
        </w:rPr>
        <w:t xml:space="preserve">Solicitation of Public Comment and Other Consultations with the Public </w:t>
      </w:r>
    </w:p>
    <w:p w:rsidR="00A93723" w:rsidRDefault="0076342E" w:rsidP="00A93723">
      <w:pPr>
        <w:ind w:left="720"/>
        <w:rPr>
          <w:rFonts w:ascii="Times New Roman" w:hAnsi="Times New Roman"/>
        </w:rPr>
      </w:pPr>
      <w:r w:rsidRPr="003E66E5">
        <w:rPr>
          <w:rFonts w:ascii="Times New Roman" w:hAnsi="Times New Roman"/>
        </w:rPr>
        <w:t xml:space="preserve">The 60-day advance Federal Register Notice published on </w:t>
      </w:r>
      <w:r>
        <w:rPr>
          <w:rFonts w:ascii="Times New Roman" w:hAnsi="Times New Roman"/>
        </w:rPr>
        <w:t>September</w:t>
      </w:r>
      <w:r w:rsidRPr="003E66E5">
        <w:rPr>
          <w:rFonts w:ascii="Times New Roman" w:hAnsi="Times New Roman"/>
        </w:rPr>
        <w:t xml:space="preserve"> </w:t>
      </w:r>
      <w:r>
        <w:rPr>
          <w:rFonts w:ascii="Times New Roman" w:hAnsi="Times New Roman"/>
        </w:rPr>
        <w:t>16</w:t>
      </w:r>
      <w:r w:rsidRPr="003E66E5">
        <w:rPr>
          <w:rFonts w:ascii="Times New Roman" w:hAnsi="Times New Roman"/>
        </w:rPr>
        <w:t xml:space="preserve">, 2016 at 81 FR </w:t>
      </w:r>
      <w:r>
        <w:rPr>
          <w:rFonts w:ascii="Times New Roman" w:hAnsi="Times New Roman"/>
        </w:rPr>
        <w:t>63837</w:t>
      </w:r>
      <w:r w:rsidRPr="003E66E5">
        <w:rPr>
          <w:rFonts w:ascii="Times New Roman" w:hAnsi="Times New Roman"/>
        </w:rPr>
        <w:t xml:space="preserve">, and we received no public comments.  SSA published the second Notice on </w:t>
      </w:r>
      <w:r>
        <w:rPr>
          <w:rFonts w:ascii="Times New Roman" w:hAnsi="Times New Roman"/>
        </w:rPr>
        <w:t>November 17</w:t>
      </w:r>
      <w:r w:rsidRPr="003E66E5">
        <w:rPr>
          <w:rFonts w:ascii="Times New Roman" w:hAnsi="Times New Roman"/>
        </w:rPr>
        <w:t xml:space="preserve">, 2016, at 81 FR </w:t>
      </w:r>
      <w:r>
        <w:rPr>
          <w:rFonts w:ascii="Times New Roman" w:hAnsi="Times New Roman"/>
        </w:rPr>
        <w:t>81224</w:t>
      </w:r>
      <w:r w:rsidRPr="003E66E5">
        <w:rPr>
          <w:rFonts w:ascii="Times New Roman" w:hAnsi="Times New Roman"/>
        </w:rPr>
        <w:t>.  If we receive comments in response to the 30</w:t>
      </w:r>
      <w:r w:rsidRPr="003E66E5">
        <w:rPr>
          <w:rFonts w:ascii="Times New Roman" w:hAnsi="Times New Roman"/>
        </w:rPr>
        <w:noBreakHyphen/>
        <w:t>day Notice, we will forward them to OMB.  We did not consult with the public in the revision of this form</w:t>
      </w:r>
      <w:bookmarkStart w:id="0" w:name="_GoBack"/>
      <w:bookmarkEnd w:id="0"/>
      <w:r w:rsidR="00A93723" w:rsidRPr="00A93723">
        <w:rPr>
          <w:rFonts w:ascii="Times New Roman" w:hAnsi="Times New Roman"/>
        </w:rPr>
        <w:t>.</w:t>
      </w:r>
    </w:p>
    <w:p w:rsidR="00A45D82" w:rsidRPr="00BC7F42" w:rsidRDefault="00A45D82" w:rsidP="00A45D82">
      <w:pPr>
        <w:rPr>
          <w:rFonts w:ascii="Times New Roman" w:hAnsi="Times New Roman"/>
        </w:rPr>
      </w:pPr>
    </w:p>
    <w:p w:rsidR="00640A26" w:rsidRDefault="00A45D82" w:rsidP="00640A26">
      <w:pPr>
        <w:numPr>
          <w:ilvl w:val="0"/>
          <w:numId w:val="14"/>
        </w:numPr>
        <w:rPr>
          <w:rFonts w:ascii="Times New Roman" w:hAnsi="Times New Roman"/>
          <w:b/>
        </w:rPr>
      </w:pPr>
      <w:r w:rsidRPr="00BC7F42">
        <w:rPr>
          <w:rFonts w:ascii="Times New Roman" w:hAnsi="Times New Roman"/>
          <w:b/>
        </w:rPr>
        <w:t>Payment or Gifts to Respondents</w:t>
      </w:r>
    </w:p>
    <w:p w:rsidR="00A45D82" w:rsidRPr="00A93723" w:rsidRDefault="00795BAB" w:rsidP="00A45D82">
      <w:pPr>
        <w:ind w:left="720"/>
        <w:rPr>
          <w:rFonts w:ascii="Times New Roman" w:hAnsi="Times New Roman"/>
        </w:rPr>
      </w:pPr>
      <w:r w:rsidRPr="00A93723">
        <w:rPr>
          <w:rFonts w:ascii="Times New Roman" w:hAnsi="Times New Roman"/>
        </w:rPr>
        <w:t>SSA does not provide payments or gifts</w:t>
      </w:r>
      <w:r w:rsidR="00A45D82" w:rsidRPr="00A93723">
        <w:rPr>
          <w:rFonts w:ascii="Times New Roman" w:hAnsi="Times New Roman"/>
        </w:rPr>
        <w:t xml:space="preserve"> to the respondents. </w:t>
      </w:r>
    </w:p>
    <w:p w:rsidR="00A45D82" w:rsidRPr="00BC7F42" w:rsidRDefault="00A45D82" w:rsidP="00A45D82">
      <w:pPr>
        <w:rPr>
          <w:rFonts w:ascii="Times New Roman" w:hAnsi="Times New Roman"/>
        </w:rPr>
      </w:pPr>
    </w:p>
    <w:p w:rsidR="00795BAB" w:rsidRDefault="00A45D82" w:rsidP="00795BAB">
      <w:pPr>
        <w:numPr>
          <w:ilvl w:val="0"/>
          <w:numId w:val="14"/>
        </w:numPr>
        <w:rPr>
          <w:rFonts w:ascii="Times New Roman" w:hAnsi="Times New Roman"/>
          <w:b/>
        </w:rPr>
      </w:pPr>
      <w:r w:rsidRPr="00BC7F42">
        <w:rPr>
          <w:rFonts w:ascii="Times New Roman" w:hAnsi="Times New Roman"/>
          <w:b/>
        </w:rPr>
        <w:t>Assurances of Confidentiality</w:t>
      </w:r>
    </w:p>
    <w:p w:rsidR="00A45D82" w:rsidRPr="00A93723" w:rsidRDefault="00631F1B" w:rsidP="00A45D82">
      <w:pPr>
        <w:ind w:left="720"/>
        <w:rPr>
          <w:rFonts w:ascii="Times New Roman" w:hAnsi="Times New Roman"/>
        </w:rPr>
      </w:pPr>
      <w:r w:rsidRPr="00A93723">
        <w:rPr>
          <w:rFonts w:ascii="Times New Roman" w:hAnsi="Times New Roman"/>
        </w:rPr>
        <w:t>SSA pro</w:t>
      </w:r>
      <w:r w:rsidR="00D0011E" w:rsidRPr="00A93723">
        <w:rPr>
          <w:rFonts w:ascii="Times New Roman" w:hAnsi="Times New Roman"/>
        </w:rPr>
        <w:t xml:space="preserve">tects and holds confidential the information it </w:t>
      </w:r>
      <w:r w:rsidR="00E0137B" w:rsidRPr="00A93723">
        <w:rPr>
          <w:rFonts w:ascii="Times New Roman" w:hAnsi="Times New Roman"/>
        </w:rPr>
        <w:t>collects</w:t>
      </w:r>
      <w:r w:rsidR="00D0011E" w:rsidRPr="00A93723">
        <w:rPr>
          <w:rFonts w:ascii="Times New Roman" w:hAnsi="Times New Roman"/>
        </w:rPr>
        <w:t xml:space="preserve"> i</w:t>
      </w:r>
      <w:r w:rsidR="00A45D82" w:rsidRPr="00A93723">
        <w:rPr>
          <w:rFonts w:ascii="Times New Roman" w:hAnsi="Times New Roman"/>
        </w:rPr>
        <w:t xml:space="preserve">n accordance with </w:t>
      </w:r>
      <w:r w:rsidR="00A45D82" w:rsidRPr="00006EE4">
        <w:rPr>
          <w:rFonts w:ascii="Times New Roman" w:hAnsi="Times New Roman"/>
          <w:i/>
        </w:rPr>
        <w:t>42 U.S.C. 1306, 20 CFR 401</w:t>
      </w:r>
      <w:r w:rsidR="00A45D82" w:rsidRPr="00A93723">
        <w:rPr>
          <w:rFonts w:ascii="Times New Roman" w:hAnsi="Times New Roman"/>
        </w:rPr>
        <w:t xml:space="preserve"> and </w:t>
      </w:r>
      <w:r w:rsidR="00A45D82" w:rsidRPr="00006EE4">
        <w:rPr>
          <w:rFonts w:ascii="Times New Roman" w:hAnsi="Times New Roman"/>
          <w:i/>
        </w:rPr>
        <w:t>402, 5 U.S.C. 552</w:t>
      </w:r>
      <w:r w:rsidR="00A45D82" w:rsidRPr="00A93723">
        <w:rPr>
          <w:rFonts w:ascii="Times New Roman" w:hAnsi="Times New Roman"/>
        </w:rPr>
        <w:t xml:space="preserve"> (Freedom of Information Act), </w:t>
      </w:r>
      <w:r w:rsidR="00A45D82" w:rsidRPr="00006EE4">
        <w:rPr>
          <w:rFonts w:ascii="Times New Roman" w:hAnsi="Times New Roman"/>
          <w:i/>
        </w:rPr>
        <w:t>5 U.S.C. 552a</w:t>
      </w:r>
      <w:r w:rsidR="00A45D82" w:rsidRPr="00A93723">
        <w:rPr>
          <w:rFonts w:ascii="Times New Roman" w:hAnsi="Times New Roman"/>
        </w:rPr>
        <w:t xml:space="preserve"> (Privacy Act of 1974)</w:t>
      </w:r>
      <w:r w:rsidR="00D0011E" w:rsidRPr="00A93723">
        <w:rPr>
          <w:rFonts w:ascii="Times New Roman" w:hAnsi="Times New Roman"/>
        </w:rPr>
        <w:t>,</w:t>
      </w:r>
      <w:r w:rsidR="00A45D82" w:rsidRPr="00A93723">
        <w:rPr>
          <w:rFonts w:ascii="Times New Roman" w:hAnsi="Times New Roman"/>
        </w:rPr>
        <w:t xml:space="preserve"> and OMB Circular No. A-130</w:t>
      </w:r>
      <w:r w:rsidR="00A45D82" w:rsidRPr="00A93723">
        <w:rPr>
          <w:rFonts w:ascii="Times New Roman" w:hAnsi="Times New Roman"/>
          <w:color w:val="0000FF"/>
        </w:rPr>
        <w:t>.</w:t>
      </w:r>
    </w:p>
    <w:p w:rsidR="00A45D82" w:rsidRPr="00BC7F42" w:rsidRDefault="00A45D82" w:rsidP="00A45D82">
      <w:pPr>
        <w:pStyle w:val="Header"/>
        <w:tabs>
          <w:tab w:val="clear" w:pos="4320"/>
          <w:tab w:val="clear" w:pos="8640"/>
        </w:tabs>
        <w:rPr>
          <w:rFonts w:ascii="Times New Roman" w:hAnsi="Times New Roman"/>
        </w:rPr>
      </w:pPr>
    </w:p>
    <w:p w:rsidR="00D0011E" w:rsidRDefault="00A45D82" w:rsidP="00D0011E">
      <w:pPr>
        <w:numPr>
          <w:ilvl w:val="0"/>
          <w:numId w:val="14"/>
        </w:numPr>
        <w:rPr>
          <w:rFonts w:ascii="Times New Roman" w:hAnsi="Times New Roman"/>
          <w:b/>
        </w:rPr>
      </w:pPr>
      <w:r w:rsidRPr="00BC7F42">
        <w:rPr>
          <w:rFonts w:ascii="Times New Roman" w:hAnsi="Times New Roman"/>
          <w:b/>
        </w:rPr>
        <w:t>Justification for Sensitive Questions</w:t>
      </w:r>
    </w:p>
    <w:p w:rsidR="00A45D82" w:rsidRPr="00A93723"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A93723">
        <w:rPr>
          <w:rFonts w:ascii="Times New Roman" w:hAnsi="Times New Roman"/>
          <w:b w:val="0"/>
          <w:i w:val="0"/>
        </w:rPr>
        <w:t>The information collection does not contain any questions of a sensitive nature.</w:t>
      </w:r>
    </w:p>
    <w:p w:rsidR="00A45D82" w:rsidRPr="00BC7F42" w:rsidRDefault="00A45D82" w:rsidP="00A45D82">
      <w:pPr>
        <w:rPr>
          <w:rFonts w:ascii="Times New Roman" w:hAnsi="Times New Roman"/>
        </w:rPr>
      </w:pPr>
    </w:p>
    <w:p w:rsidR="003E145C" w:rsidRDefault="00A45D82" w:rsidP="003E145C">
      <w:pPr>
        <w:numPr>
          <w:ilvl w:val="0"/>
          <w:numId w:val="14"/>
        </w:numPr>
        <w:rPr>
          <w:rFonts w:ascii="Times New Roman" w:hAnsi="Times New Roman"/>
          <w:b/>
        </w:rPr>
      </w:pPr>
      <w:r w:rsidRPr="00BC7F42">
        <w:rPr>
          <w:rFonts w:ascii="Times New Roman" w:hAnsi="Times New Roman"/>
          <w:b/>
        </w:rPr>
        <w:t>Estimates of Public Reporting Burden</w:t>
      </w:r>
    </w:p>
    <w:p w:rsidR="00A93723" w:rsidRPr="00A93723" w:rsidRDefault="00A93723" w:rsidP="00A93723">
      <w:pPr>
        <w:spacing w:line="243" w:lineRule="exact"/>
        <w:ind w:left="708" w:hanging="708"/>
        <w:rPr>
          <w:rFonts w:ascii="Times New Roman" w:hAnsi="Times New Roman"/>
          <w:color w:val="000000"/>
        </w:rPr>
      </w:pPr>
    </w:p>
    <w:tbl>
      <w:tblPr>
        <w:tblpPr w:leftFromText="180" w:rightFromText="180" w:vertAnchor="text" w:horzAnchor="margin" w:tblpXSpec="right" w:tblpY="118"/>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2"/>
        <w:gridCol w:w="1566"/>
        <w:gridCol w:w="1350"/>
        <w:gridCol w:w="1260"/>
        <w:gridCol w:w="1534"/>
      </w:tblGrid>
      <w:tr w:rsidR="00A93723" w:rsidRPr="00A93723" w:rsidTr="00465CF3">
        <w:trPr>
          <w:trHeight w:val="1253"/>
        </w:trPr>
        <w:tc>
          <w:tcPr>
            <w:tcW w:w="2682" w:type="dxa"/>
          </w:tcPr>
          <w:p w:rsidR="00A93723" w:rsidRPr="00A93723" w:rsidRDefault="00A93723" w:rsidP="00A93723">
            <w:pPr>
              <w:tabs>
                <w:tab w:val="left" w:pos="-720"/>
                <w:tab w:val="left" w:pos="0"/>
                <w:tab w:val="left" w:pos="1440"/>
                <w:tab w:val="left" w:pos="1980"/>
              </w:tabs>
              <w:rPr>
                <w:rFonts w:ascii="Times New Roman" w:hAnsi="Times New Roman"/>
                <w:b/>
              </w:rPr>
            </w:pPr>
            <w:r w:rsidRPr="00A93723">
              <w:rPr>
                <w:rFonts w:ascii="Times New Roman" w:hAnsi="Times New Roman"/>
                <w:b/>
              </w:rPr>
              <w:t>Modality of Completion</w:t>
            </w:r>
          </w:p>
        </w:tc>
        <w:tc>
          <w:tcPr>
            <w:tcW w:w="1566" w:type="dxa"/>
          </w:tcPr>
          <w:p w:rsidR="00A93723" w:rsidRPr="00A93723" w:rsidRDefault="00A93723" w:rsidP="00A93723">
            <w:pPr>
              <w:tabs>
                <w:tab w:val="left" w:pos="-720"/>
                <w:tab w:val="left" w:pos="0"/>
                <w:tab w:val="left" w:pos="1440"/>
                <w:tab w:val="left" w:pos="1980"/>
              </w:tabs>
              <w:rPr>
                <w:rFonts w:ascii="Times New Roman" w:hAnsi="Times New Roman"/>
                <w:b/>
              </w:rPr>
            </w:pPr>
            <w:r w:rsidRPr="00A93723">
              <w:rPr>
                <w:rFonts w:ascii="Times New Roman" w:hAnsi="Times New Roman"/>
                <w:b/>
              </w:rPr>
              <w:t>Number of Respondents</w:t>
            </w:r>
          </w:p>
        </w:tc>
        <w:tc>
          <w:tcPr>
            <w:tcW w:w="1350" w:type="dxa"/>
          </w:tcPr>
          <w:p w:rsidR="00A93723" w:rsidRPr="00A93723" w:rsidRDefault="00A93723" w:rsidP="00A93723">
            <w:pPr>
              <w:tabs>
                <w:tab w:val="left" w:pos="-720"/>
                <w:tab w:val="left" w:pos="0"/>
                <w:tab w:val="left" w:pos="1440"/>
                <w:tab w:val="left" w:pos="1980"/>
              </w:tabs>
              <w:rPr>
                <w:rFonts w:ascii="Times New Roman" w:hAnsi="Times New Roman"/>
                <w:b/>
              </w:rPr>
            </w:pPr>
            <w:r w:rsidRPr="00A93723">
              <w:rPr>
                <w:rFonts w:ascii="Times New Roman" w:hAnsi="Times New Roman"/>
                <w:b/>
              </w:rPr>
              <w:t>Frequency of Response</w:t>
            </w:r>
          </w:p>
        </w:tc>
        <w:tc>
          <w:tcPr>
            <w:tcW w:w="1260" w:type="dxa"/>
          </w:tcPr>
          <w:p w:rsidR="00A93723" w:rsidRPr="00A93723" w:rsidRDefault="00A93723" w:rsidP="00A93723">
            <w:pPr>
              <w:tabs>
                <w:tab w:val="left" w:pos="-720"/>
                <w:tab w:val="left" w:pos="0"/>
                <w:tab w:val="left" w:pos="1440"/>
                <w:tab w:val="left" w:pos="1980"/>
              </w:tabs>
              <w:rPr>
                <w:rFonts w:ascii="Times New Roman" w:hAnsi="Times New Roman"/>
                <w:b/>
              </w:rPr>
            </w:pPr>
            <w:r w:rsidRPr="00A93723">
              <w:rPr>
                <w:rFonts w:ascii="Times New Roman" w:hAnsi="Times New Roman"/>
                <w:b/>
              </w:rPr>
              <w:t>Average Burden per Response (minutes)</w:t>
            </w:r>
          </w:p>
        </w:tc>
        <w:tc>
          <w:tcPr>
            <w:tcW w:w="1534" w:type="dxa"/>
          </w:tcPr>
          <w:p w:rsidR="00A93723" w:rsidRPr="00A93723" w:rsidRDefault="00A93723" w:rsidP="00A93723">
            <w:pPr>
              <w:tabs>
                <w:tab w:val="left" w:pos="-720"/>
                <w:tab w:val="left" w:pos="0"/>
                <w:tab w:val="left" w:pos="1440"/>
                <w:tab w:val="left" w:pos="1980"/>
              </w:tabs>
              <w:rPr>
                <w:rFonts w:ascii="Times New Roman" w:hAnsi="Times New Roman"/>
                <w:b/>
              </w:rPr>
            </w:pPr>
            <w:r w:rsidRPr="00A93723">
              <w:rPr>
                <w:rFonts w:ascii="Times New Roman" w:hAnsi="Times New Roman"/>
                <w:b/>
              </w:rPr>
              <w:t>Estimated</w:t>
            </w:r>
          </w:p>
          <w:p w:rsidR="00A93723" w:rsidRPr="00A93723" w:rsidRDefault="00A93723" w:rsidP="00A93723">
            <w:pPr>
              <w:tabs>
                <w:tab w:val="left" w:pos="-720"/>
                <w:tab w:val="left" w:pos="0"/>
                <w:tab w:val="left" w:pos="1440"/>
                <w:tab w:val="left" w:pos="1980"/>
              </w:tabs>
              <w:rPr>
                <w:rFonts w:ascii="Times New Roman" w:hAnsi="Times New Roman"/>
                <w:b/>
              </w:rPr>
            </w:pPr>
            <w:r w:rsidRPr="00A93723">
              <w:rPr>
                <w:rFonts w:ascii="Times New Roman" w:hAnsi="Times New Roman"/>
                <w:b/>
              </w:rPr>
              <w:t>Total Annual Burden (hours)</w:t>
            </w:r>
          </w:p>
        </w:tc>
      </w:tr>
      <w:tr w:rsidR="00A93723" w:rsidRPr="00A93723" w:rsidTr="00465CF3">
        <w:trPr>
          <w:trHeight w:val="488"/>
        </w:trPr>
        <w:tc>
          <w:tcPr>
            <w:tcW w:w="2682" w:type="dxa"/>
          </w:tcPr>
          <w:p w:rsidR="00A93723" w:rsidRPr="00A93723" w:rsidRDefault="00A93723" w:rsidP="00A93723">
            <w:pPr>
              <w:rPr>
                <w:rFonts w:ascii="Times New Roman" w:hAnsi="Times New Roman"/>
              </w:rPr>
            </w:pPr>
            <w:r w:rsidRPr="00A93723">
              <w:rPr>
                <w:rFonts w:ascii="Times New Roman" w:hAnsi="Times New Roman"/>
              </w:rPr>
              <w:t>Paper Version:  SSA-131 (without #6)</w:t>
            </w:r>
          </w:p>
        </w:tc>
        <w:tc>
          <w:tcPr>
            <w:tcW w:w="1566" w:type="dxa"/>
          </w:tcPr>
          <w:p w:rsidR="00A93723" w:rsidRPr="00A93723" w:rsidRDefault="00A93723" w:rsidP="00A93723">
            <w:pPr>
              <w:jc w:val="right"/>
              <w:rPr>
                <w:rFonts w:ascii="Times New Roman" w:hAnsi="Times New Roman"/>
              </w:rPr>
            </w:pPr>
          </w:p>
          <w:p w:rsidR="00A93723" w:rsidRPr="00A93723" w:rsidRDefault="00A93723" w:rsidP="00A93723">
            <w:pPr>
              <w:jc w:val="right"/>
              <w:rPr>
                <w:rFonts w:ascii="Times New Roman" w:hAnsi="Times New Roman"/>
              </w:rPr>
            </w:pPr>
            <w:r w:rsidRPr="00A93723">
              <w:rPr>
                <w:rFonts w:ascii="Times New Roman" w:hAnsi="Times New Roman"/>
              </w:rPr>
              <w:t>105,000</w:t>
            </w:r>
          </w:p>
        </w:tc>
        <w:tc>
          <w:tcPr>
            <w:tcW w:w="1350" w:type="dxa"/>
          </w:tcPr>
          <w:p w:rsidR="00A93723" w:rsidRPr="00A93723" w:rsidRDefault="00A93723" w:rsidP="00A93723">
            <w:pPr>
              <w:jc w:val="right"/>
              <w:rPr>
                <w:rFonts w:ascii="Times New Roman" w:hAnsi="Times New Roman"/>
              </w:rPr>
            </w:pPr>
          </w:p>
          <w:p w:rsidR="00A93723" w:rsidRPr="00A93723" w:rsidRDefault="00A93723" w:rsidP="00A93723">
            <w:pPr>
              <w:jc w:val="right"/>
              <w:rPr>
                <w:rFonts w:ascii="Times New Roman" w:hAnsi="Times New Roman"/>
              </w:rPr>
            </w:pPr>
            <w:r w:rsidRPr="00A93723">
              <w:rPr>
                <w:rFonts w:ascii="Times New Roman" w:hAnsi="Times New Roman"/>
              </w:rPr>
              <w:t>1</w:t>
            </w:r>
          </w:p>
        </w:tc>
        <w:tc>
          <w:tcPr>
            <w:tcW w:w="1260" w:type="dxa"/>
          </w:tcPr>
          <w:p w:rsidR="00A93723" w:rsidRPr="00A93723" w:rsidRDefault="00A93723" w:rsidP="00A93723">
            <w:pPr>
              <w:jc w:val="right"/>
              <w:rPr>
                <w:rFonts w:ascii="Times New Roman" w:hAnsi="Times New Roman"/>
              </w:rPr>
            </w:pPr>
          </w:p>
          <w:p w:rsidR="00A93723" w:rsidRPr="00A93723" w:rsidRDefault="00A93723" w:rsidP="00A93723">
            <w:pPr>
              <w:jc w:val="right"/>
              <w:rPr>
                <w:rFonts w:ascii="Times New Roman" w:hAnsi="Times New Roman"/>
              </w:rPr>
            </w:pPr>
            <w:r w:rsidRPr="00A93723">
              <w:rPr>
                <w:rFonts w:ascii="Times New Roman" w:hAnsi="Times New Roman"/>
              </w:rPr>
              <w:t>20</w:t>
            </w:r>
          </w:p>
        </w:tc>
        <w:tc>
          <w:tcPr>
            <w:tcW w:w="1534" w:type="dxa"/>
          </w:tcPr>
          <w:p w:rsidR="00A93723" w:rsidRPr="00A93723" w:rsidRDefault="00A93723" w:rsidP="00A93723">
            <w:pPr>
              <w:jc w:val="right"/>
              <w:rPr>
                <w:rFonts w:ascii="Times New Roman" w:hAnsi="Times New Roman"/>
              </w:rPr>
            </w:pPr>
            <w:r w:rsidRPr="00A93723">
              <w:rPr>
                <w:rFonts w:ascii="Times New Roman" w:hAnsi="Times New Roman"/>
              </w:rPr>
              <w:br/>
              <w:t>35,000</w:t>
            </w:r>
          </w:p>
        </w:tc>
      </w:tr>
      <w:tr w:rsidR="00A93723" w:rsidRPr="00A93723" w:rsidTr="00465CF3">
        <w:trPr>
          <w:trHeight w:val="280"/>
        </w:trPr>
        <w:tc>
          <w:tcPr>
            <w:tcW w:w="2682" w:type="dxa"/>
          </w:tcPr>
          <w:p w:rsidR="00A93723" w:rsidRPr="00A93723" w:rsidRDefault="00A93723" w:rsidP="00A93723">
            <w:pPr>
              <w:rPr>
                <w:rFonts w:ascii="Times New Roman" w:hAnsi="Times New Roman"/>
              </w:rPr>
            </w:pPr>
            <w:r w:rsidRPr="00A93723">
              <w:rPr>
                <w:rFonts w:ascii="Times New Roman" w:hAnsi="Times New Roman"/>
              </w:rPr>
              <w:t>Paper Version:  SSA-131 (#6 only)</w:t>
            </w:r>
          </w:p>
        </w:tc>
        <w:tc>
          <w:tcPr>
            <w:tcW w:w="1566" w:type="dxa"/>
          </w:tcPr>
          <w:p w:rsidR="00A93723" w:rsidRPr="00A93723" w:rsidRDefault="00A93723" w:rsidP="00A93723">
            <w:pPr>
              <w:jc w:val="right"/>
              <w:rPr>
                <w:rFonts w:ascii="Times New Roman" w:hAnsi="Times New Roman"/>
              </w:rPr>
            </w:pPr>
          </w:p>
          <w:p w:rsidR="00A93723" w:rsidRPr="00A93723" w:rsidRDefault="00A93723" w:rsidP="00A93723">
            <w:pPr>
              <w:jc w:val="right"/>
              <w:rPr>
                <w:rFonts w:ascii="Times New Roman" w:hAnsi="Times New Roman"/>
              </w:rPr>
            </w:pPr>
            <w:r w:rsidRPr="00A93723">
              <w:rPr>
                <w:rFonts w:ascii="Times New Roman" w:hAnsi="Times New Roman"/>
              </w:rPr>
              <w:t>1,050</w:t>
            </w:r>
          </w:p>
        </w:tc>
        <w:tc>
          <w:tcPr>
            <w:tcW w:w="1350" w:type="dxa"/>
          </w:tcPr>
          <w:p w:rsidR="00A93723" w:rsidRPr="00A93723" w:rsidRDefault="00A93723" w:rsidP="00A93723">
            <w:pPr>
              <w:jc w:val="right"/>
              <w:rPr>
                <w:rFonts w:ascii="Times New Roman" w:hAnsi="Times New Roman"/>
              </w:rPr>
            </w:pPr>
          </w:p>
          <w:p w:rsidR="00A93723" w:rsidRPr="00A93723" w:rsidRDefault="00A93723" w:rsidP="00A93723">
            <w:pPr>
              <w:jc w:val="right"/>
              <w:rPr>
                <w:rFonts w:ascii="Times New Roman" w:hAnsi="Times New Roman"/>
              </w:rPr>
            </w:pPr>
            <w:r w:rsidRPr="00A93723">
              <w:rPr>
                <w:rFonts w:ascii="Times New Roman" w:hAnsi="Times New Roman"/>
              </w:rPr>
              <w:t>1</w:t>
            </w:r>
          </w:p>
        </w:tc>
        <w:tc>
          <w:tcPr>
            <w:tcW w:w="1260" w:type="dxa"/>
          </w:tcPr>
          <w:p w:rsidR="00A93723" w:rsidRPr="00A93723" w:rsidRDefault="00A93723" w:rsidP="00A93723">
            <w:pPr>
              <w:jc w:val="right"/>
              <w:rPr>
                <w:rFonts w:ascii="Times New Roman" w:hAnsi="Times New Roman"/>
              </w:rPr>
            </w:pPr>
          </w:p>
          <w:p w:rsidR="00A93723" w:rsidRPr="00A93723" w:rsidRDefault="00A93723" w:rsidP="00A93723">
            <w:pPr>
              <w:jc w:val="right"/>
              <w:rPr>
                <w:rFonts w:ascii="Times New Roman" w:hAnsi="Times New Roman"/>
              </w:rPr>
            </w:pPr>
            <w:r w:rsidRPr="00A93723">
              <w:rPr>
                <w:rFonts w:ascii="Times New Roman" w:hAnsi="Times New Roman"/>
              </w:rPr>
              <w:t>2</w:t>
            </w:r>
          </w:p>
        </w:tc>
        <w:tc>
          <w:tcPr>
            <w:tcW w:w="1534" w:type="dxa"/>
          </w:tcPr>
          <w:p w:rsidR="00A93723" w:rsidRPr="00A93723" w:rsidRDefault="00A93723" w:rsidP="00A93723">
            <w:pPr>
              <w:jc w:val="right"/>
              <w:rPr>
                <w:rFonts w:ascii="Times New Roman" w:hAnsi="Times New Roman"/>
              </w:rPr>
            </w:pPr>
          </w:p>
          <w:p w:rsidR="00A93723" w:rsidRPr="00A93723" w:rsidRDefault="00A93723" w:rsidP="00A93723">
            <w:pPr>
              <w:jc w:val="right"/>
              <w:rPr>
                <w:rFonts w:ascii="Times New Roman" w:hAnsi="Times New Roman"/>
              </w:rPr>
            </w:pPr>
            <w:r w:rsidRPr="00A93723">
              <w:rPr>
                <w:rFonts w:ascii="Times New Roman" w:hAnsi="Times New Roman"/>
              </w:rPr>
              <w:t>35</w:t>
            </w:r>
          </w:p>
        </w:tc>
      </w:tr>
      <w:tr w:rsidR="00A93723" w:rsidRPr="00A93723" w:rsidTr="00465CF3">
        <w:trPr>
          <w:trHeight w:val="280"/>
        </w:trPr>
        <w:tc>
          <w:tcPr>
            <w:tcW w:w="2682" w:type="dxa"/>
          </w:tcPr>
          <w:p w:rsidR="00A93723" w:rsidRPr="00A93723" w:rsidRDefault="00A93723" w:rsidP="00A93723">
            <w:pPr>
              <w:rPr>
                <w:rFonts w:ascii="Times New Roman" w:hAnsi="Times New Roman"/>
              </w:rPr>
            </w:pPr>
            <w:r w:rsidRPr="00A93723">
              <w:rPr>
                <w:rFonts w:ascii="Times New Roman" w:hAnsi="Times New Roman"/>
              </w:rPr>
              <w:t>Electronic Version:  Business Services Online Special Wage Payments</w:t>
            </w:r>
          </w:p>
        </w:tc>
        <w:tc>
          <w:tcPr>
            <w:tcW w:w="1566" w:type="dxa"/>
          </w:tcPr>
          <w:p w:rsidR="00A93723" w:rsidRPr="00A93723" w:rsidRDefault="00A93723" w:rsidP="00A93723">
            <w:pPr>
              <w:jc w:val="right"/>
              <w:rPr>
                <w:rFonts w:ascii="Times New Roman" w:hAnsi="Times New Roman"/>
              </w:rPr>
            </w:pPr>
          </w:p>
          <w:p w:rsidR="00A93723" w:rsidRPr="00A93723" w:rsidRDefault="00A93723" w:rsidP="00A93723">
            <w:pPr>
              <w:jc w:val="right"/>
              <w:rPr>
                <w:rFonts w:ascii="Times New Roman" w:hAnsi="Times New Roman"/>
              </w:rPr>
            </w:pPr>
          </w:p>
          <w:p w:rsidR="00A93723" w:rsidRPr="00A93723" w:rsidRDefault="00A93723" w:rsidP="00A93723">
            <w:pPr>
              <w:jc w:val="right"/>
              <w:rPr>
                <w:rFonts w:ascii="Times New Roman" w:hAnsi="Times New Roman"/>
              </w:rPr>
            </w:pPr>
            <w:r w:rsidRPr="00A93723">
              <w:rPr>
                <w:rFonts w:ascii="Times New Roman" w:hAnsi="Times New Roman"/>
              </w:rPr>
              <w:t>26</w:t>
            </w:r>
          </w:p>
        </w:tc>
        <w:tc>
          <w:tcPr>
            <w:tcW w:w="1350" w:type="dxa"/>
          </w:tcPr>
          <w:p w:rsidR="00A93723" w:rsidRPr="00A93723" w:rsidRDefault="00A93723" w:rsidP="00A93723">
            <w:pPr>
              <w:jc w:val="right"/>
              <w:rPr>
                <w:rFonts w:ascii="Times New Roman" w:hAnsi="Times New Roman"/>
              </w:rPr>
            </w:pPr>
          </w:p>
          <w:p w:rsidR="00A93723" w:rsidRPr="00A93723" w:rsidRDefault="00A93723" w:rsidP="00A93723">
            <w:pPr>
              <w:jc w:val="right"/>
              <w:rPr>
                <w:rFonts w:ascii="Times New Roman" w:hAnsi="Times New Roman"/>
              </w:rPr>
            </w:pPr>
          </w:p>
          <w:p w:rsidR="00A93723" w:rsidRPr="00A93723" w:rsidRDefault="00A93723" w:rsidP="00A93723">
            <w:pPr>
              <w:jc w:val="right"/>
              <w:rPr>
                <w:rFonts w:ascii="Times New Roman" w:hAnsi="Times New Roman"/>
              </w:rPr>
            </w:pPr>
            <w:r w:rsidRPr="00A93723">
              <w:rPr>
                <w:rFonts w:ascii="Times New Roman" w:hAnsi="Times New Roman"/>
              </w:rPr>
              <w:t>1</w:t>
            </w:r>
          </w:p>
        </w:tc>
        <w:tc>
          <w:tcPr>
            <w:tcW w:w="1260" w:type="dxa"/>
          </w:tcPr>
          <w:p w:rsidR="00A93723" w:rsidRPr="00A93723" w:rsidRDefault="00A93723" w:rsidP="00A93723">
            <w:pPr>
              <w:jc w:val="right"/>
              <w:rPr>
                <w:rFonts w:ascii="Times New Roman" w:hAnsi="Times New Roman"/>
              </w:rPr>
            </w:pPr>
          </w:p>
          <w:p w:rsidR="00A93723" w:rsidRPr="00A93723" w:rsidRDefault="00A93723" w:rsidP="00A93723">
            <w:pPr>
              <w:jc w:val="right"/>
              <w:rPr>
                <w:rFonts w:ascii="Times New Roman" w:hAnsi="Times New Roman"/>
              </w:rPr>
            </w:pPr>
          </w:p>
          <w:p w:rsidR="00A93723" w:rsidRPr="00A93723" w:rsidRDefault="00A93723" w:rsidP="00A93723">
            <w:pPr>
              <w:jc w:val="right"/>
              <w:rPr>
                <w:rFonts w:ascii="Times New Roman" w:hAnsi="Times New Roman"/>
              </w:rPr>
            </w:pPr>
            <w:r w:rsidRPr="00A93723">
              <w:rPr>
                <w:rFonts w:ascii="Times New Roman" w:hAnsi="Times New Roman"/>
              </w:rPr>
              <w:t>5</w:t>
            </w:r>
          </w:p>
        </w:tc>
        <w:tc>
          <w:tcPr>
            <w:tcW w:w="1534" w:type="dxa"/>
          </w:tcPr>
          <w:p w:rsidR="00A93723" w:rsidRPr="00A93723" w:rsidRDefault="00A93723" w:rsidP="00A93723">
            <w:pPr>
              <w:jc w:val="right"/>
              <w:rPr>
                <w:rFonts w:ascii="Times New Roman" w:hAnsi="Times New Roman"/>
              </w:rPr>
            </w:pPr>
          </w:p>
          <w:p w:rsidR="00A93723" w:rsidRPr="00A93723" w:rsidRDefault="00A93723" w:rsidP="00A93723">
            <w:pPr>
              <w:jc w:val="right"/>
              <w:rPr>
                <w:rFonts w:ascii="Times New Roman" w:hAnsi="Times New Roman"/>
              </w:rPr>
            </w:pPr>
          </w:p>
          <w:p w:rsidR="00A93723" w:rsidRPr="00A93723" w:rsidRDefault="00A93723" w:rsidP="00A93723">
            <w:pPr>
              <w:jc w:val="right"/>
              <w:rPr>
                <w:rFonts w:ascii="Times New Roman" w:hAnsi="Times New Roman"/>
              </w:rPr>
            </w:pPr>
            <w:r w:rsidRPr="00A93723">
              <w:rPr>
                <w:rFonts w:ascii="Times New Roman" w:hAnsi="Times New Roman"/>
              </w:rPr>
              <w:t>2</w:t>
            </w:r>
          </w:p>
        </w:tc>
      </w:tr>
      <w:tr w:rsidR="00A93723" w:rsidRPr="00A93723" w:rsidTr="00465CF3">
        <w:trPr>
          <w:trHeight w:val="137"/>
        </w:trPr>
        <w:tc>
          <w:tcPr>
            <w:tcW w:w="2682" w:type="dxa"/>
          </w:tcPr>
          <w:p w:rsidR="00A93723" w:rsidRPr="00A93723" w:rsidRDefault="00A93723" w:rsidP="00A93723">
            <w:pPr>
              <w:rPr>
                <w:rFonts w:ascii="Times New Roman" w:hAnsi="Times New Roman"/>
                <w:b/>
              </w:rPr>
            </w:pPr>
            <w:r w:rsidRPr="00A93723">
              <w:rPr>
                <w:rFonts w:ascii="Times New Roman" w:hAnsi="Times New Roman"/>
                <w:b/>
              </w:rPr>
              <w:t>Totals</w:t>
            </w:r>
          </w:p>
        </w:tc>
        <w:tc>
          <w:tcPr>
            <w:tcW w:w="1566" w:type="dxa"/>
          </w:tcPr>
          <w:p w:rsidR="00A93723" w:rsidRPr="00A93723" w:rsidRDefault="00A93723" w:rsidP="00A93723">
            <w:pPr>
              <w:jc w:val="right"/>
              <w:rPr>
                <w:rFonts w:ascii="Times New Roman" w:hAnsi="Times New Roman"/>
                <w:b/>
              </w:rPr>
            </w:pPr>
            <w:r w:rsidRPr="00A93723">
              <w:rPr>
                <w:rFonts w:ascii="Times New Roman" w:hAnsi="Times New Roman"/>
                <w:b/>
              </w:rPr>
              <w:t>106,076</w:t>
            </w:r>
          </w:p>
        </w:tc>
        <w:tc>
          <w:tcPr>
            <w:tcW w:w="1350" w:type="dxa"/>
          </w:tcPr>
          <w:p w:rsidR="00A93723" w:rsidRPr="00A93723" w:rsidRDefault="00A93723" w:rsidP="00A93723">
            <w:pPr>
              <w:jc w:val="right"/>
              <w:rPr>
                <w:rFonts w:ascii="Times New Roman" w:hAnsi="Times New Roman"/>
                <w:b/>
              </w:rPr>
            </w:pPr>
          </w:p>
        </w:tc>
        <w:tc>
          <w:tcPr>
            <w:tcW w:w="1260" w:type="dxa"/>
          </w:tcPr>
          <w:p w:rsidR="00A93723" w:rsidRPr="00A93723" w:rsidRDefault="00A93723" w:rsidP="00A93723">
            <w:pPr>
              <w:jc w:val="right"/>
              <w:rPr>
                <w:rFonts w:ascii="Times New Roman" w:hAnsi="Times New Roman"/>
                <w:b/>
              </w:rPr>
            </w:pPr>
          </w:p>
        </w:tc>
        <w:tc>
          <w:tcPr>
            <w:tcW w:w="1534" w:type="dxa"/>
          </w:tcPr>
          <w:p w:rsidR="00A93723" w:rsidRPr="00A93723" w:rsidRDefault="00A93723" w:rsidP="00A93723">
            <w:pPr>
              <w:jc w:val="right"/>
              <w:rPr>
                <w:rFonts w:ascii="Times New Roman" w:hAnsi="Times New Roman"/>
                <w:b/>
              </w:rPr>
            </w:pPr>
            <w:r w:rsidRPr="00A93723">
              <w:rPr>
                <w:rFonts w:ascii="Times New Roman" w:hAnsi="Times New Roman"/>
                <w:b/>
              </w:rPr>
              <w:t>35,037</w:t>
            </w:r>
          </w:p>
        </w:tc>
      </w:tr>
    </w:tbl>
    <w:p w:rsidR="00A93723" w:rsidRDefault="00A93723" w:rsidP="00A93723">
      <w:pPr>
        <w:spacing w:line="243" w:lineRule="exact"/>
        <w:ind w:left="720"/>
        <w:rPr>
          <w:rFonts w:ascii="Times New Roman" w:hAnsi="Times New Roman"/>
        </w:rPr>
      </w:pPr>
      <w:r>
        <w:rPr>
          <w:rFonts w:ascii="Times New Roman" w:hAnsi="Times New Roman"/>
          <w:color w:val="000000"/>
        </w:rPr>
        <w:lastRenderedPageBreak/>
        <w:t>T</w:t>
      </w:r>
      <w:r w:rsidRPr="00A93723">
        <w:rPr>
          <w:rFonts w:ascii="Times New Roman" w:hAnsi="Times New Roman"/>
          <w:color w:val="000000"/>
        </w:rPr>
        <w:t xml:space="preserve">he total burden is </w:t>
      </w:r>
      <w:r w:rsidRPr="00774D1E">
        <w:rPr>
          <w:rFonts w:ascii="Times New Roman" w:hAnsi="Times New Roman"/>
          <w:b/>
          <w:color w:val="000000"/>
        </w:rPr>
        <w:t>35,037 hours</w:t>
      </w:r>
      <w:r w:rsidRPr="00A93723">
        <w:rPr>
          <w:rFonts w:ascii="Times New Roman" w:hAnsi="Times New Roman"/>
          <w:color w:val="000000"/>
        </w:rPr>
        <w:t xml:space="preserve">.  </w:t>
      </w:r>
      <w:r w:rsidRPr="00A93723">
        <w:rPr>
          <w:rFonts w:ascii="Times New Roman" w:hAnsi="Times New Roman"/>
        </w:rPr>
        <w:t>This figure represents burden hours, and we did not calculate a separate cost burden.</w:t>
      </w:r>
    </w:p>
    <w:p w:rsidR="00006EE4" w:rsidRDefault="00006EE4" w:rsidP="00A93723">
      <w:pPr>
        <w:spacing w:line="243" w:lineRule="exact"/>
        <w:ind w:left="720"/>
        <w:rPr>
          <w:rFonts w:ascii="Times New Roman" w:hAnsi="Times New Roman"/>
        </w:rPr>
      </w:pPr>
    </w:p>
    <w:p w:rsidR="00006EE4" w:rsidRPr="00A93723" w:rsidRDefault="00006EE4" w:rsidP="00A93723">
      <w:pPr>
        <w:spacing w:line="243" w:lineRule="exact"/>
        <w:ind w:left="720"/>
        <w:rPr>
          <w:rFonts w:ascii="Times New Roman" w:hAnsi="Times New Roman"/>
        </w:rPr>
      </w:pPr>
    </w:p>
    <w:p w:rsidR="00A45D82" w:rsidRPr="00BC7F42" w:rsidRDefault="00A45D82" w:rsidP="00A45D82">
      <w:pPr>
        <w:ind w:left="72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E12FCC" w:rsidRDefault="00121032" w:rsidP="00A45D82">
      <w:pPr>
        <w:ind w:firstLine="720"/>
        <w:rPr>
          <w:rFonts w:ascii="Times New Roman" w:hAnsi="Times New Roman"/>
        </w:rPr>
      </w:pPr>
      <w:r w:rsidRPr="00E12FCC">
        <w:rPr>
          <w:rFonts w:ascii="Times New Roman" w:hAnsi="Times New Roman"/>
        </w:rPr>
        <w:t xml:space="preserve">This collection does not impose a known cost burden </w:t>
      </w:r>
      <w:r w:rsidR="00AC39FD" w:rsidRPr="00E12FCC">
        <w:rPr>
          <w:rFonts w:ascii="Times New Roman" w:hAnsi="Times New Roman"/>
        </w:rPr>
        <w:t>on</w:t>
      </w:r>
      <w:r w:rsidRPr="00E12FCC">
        <w:rPr>
          <w:rFonts w:ascii="Times New Roman" w:hAnsi="Times New Roman"/>
        </w:rPr>
        <w:t xml:space="preserve"> the respondents. </w:t>
      </w:r>
      <w:r w:rsidR="00A45D82" w:rsidRPr="00E12FCC">
        <w:rPr>
          <w:rFonts w:ascii="Times New Roman" w:hAnsi="Times New Roman"/>
        </w:rPr>
        <w:t xml:space="preserve">  </w:t>
      </w:r>
    </w:p>
    <w:p w:rsidR="00A45D82" w:rsidRPr="00BC7F42" w:rsidRDefault="00A45D82" w:rsidP="00A45D82">
      <w:pPr>
        <w:rPr>
          <w:rFonts w:ascii="Times New Roman" w:hAnsi="Times New Roman"/>
        </w:rPr>
      </w:pPr>
    </w:p>
    <w:p w:rsidR="00121032" w:rsidRPr="00121032" w:rsidRDefault="00A45D82" w:rsidP="00A45D82">
      <w:pPr>
        <w:numPr>
          <w:ilvl w:val="0"/>
          <w:numId w:val="27"/>
        </w:numPr>
        <w:tabs>
          <w:tab w:val="clear" w:pos="360"/>
          <w:tab w:val="left" w:pos="720"/>
        </w:tabs>
        <w:ind w:left="720" w:hanging="720"/>
        <w:rPr>
          <w:rFonts w:ascii="Times New Roman" w:hAnsi="Times New Roman"/>
        </w:rPr>
      </w:pPr>
      <w:r w:rsidRPr="00BC7F42">
        <w:rPr>
          <w:rFonts w:ascii="Times New Roman" w:hAnsi="Times New Roman"/>
          <w:b/>
        </w:rPr>
        <w:t>Annual Cost To Federal Government</w:t>
      </w:r>
    </w:p>
    <w:p w:rsidR="00E12FCC" w:rsidRDefault="00E12FCC" w:rsidP="00121032">
      <w:pPr>
        <w:tabs>
          <w:tab w:val="left" w:pos="720"/>
        </w:tabs>
        <w:ind w:left="720"/>
        <w:rPr>
          <w:rFonts w:ascii="Times New Roman" w:hAnsi="Times New Roman"/>
        </w:rPr>
      </w:pPr>
      <w:r w:rsidRPr="00E12FCC">
        <w:rPr>
          <w:rFonts w:ascii="Times New Roman" w:hAnsi="Times New Roman"/>
        </w:rPr>
        <w:t>The annual cost to the Federal government is $573,911.  This estimate is a projection of printing and distribution costs for the form and the cost of collecting the information.</w:t>
      </w:r>
    </w:p>
    <w:p w:rsidR="00E12FCC" w:rsidRDefault="00E12FCC" w:rsidP="00121032">
      <w:pPr>
        <w:tabs>
          <w:tab w:val="left" w:pos="720"/>
        </w:tabs>
        <w:ind w:left="720"/>
        <w:rPr>
          <w:rFonts w:ascii="Times New Roman" w:hAnsi="Times New Roman"/>
        </w:rPr>
      </w:pPr>
    </w:p>
    <w:p w:rsidR="00063A05" w:rsidRDefault="00A45D82" w:rsidP="00A45D82">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063A05" w:rsidRDefault="00063A05" w:rsidP="00063A05">
      <w:pPr>
        <w:rPr>
          <w:rFonts w:ascii="Times New Roman" w:hAnsi="Times New Roman"/>
        </w:rPr>
      </w:pPr>
      <w:r>
        <w:rPr>
          <w:rFonts w:ascii="Times New Roman" w:hAnsi="Times New Roman"/>
        </w:rPr>
        <w:tab/>
      </w:r>
      <w:r w:rsidR="00E12FCC" w:rsidRPr="00E12FCC">
        <w:rPr>
          <w:rFonts w:ascii="Times New Roman" w:hAnsi="Times New Roman"/>
        </w:rPr>
        <w:t>There are no changes to the public reporting burden.</w:t>
      </w:r>
    </w:p>
    <w:p w:rsidR="00E12FCC" w:rsidRDefault="00E12FCC" w:rsidP="00063A05">
      <w:pPr>
        <w:rPr>
          <w:rFonts w:ascii="Times New Roman" w:hAnsi="Times New Roman"/>
        </w:rPr>
      </w:pPr>
    </w:p>
    <w:p w:rsidR="00063A05" w:rsidRDefault="00A45D82" w:rsidP="00A45D82">
      <w:pPr>
        <w:ind w:left="72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E12FCC" w:rsidRDefault="00E12FCC" w:rsidP="003B30B4">
      <w:pPr>
        <w:pStyle w:val="NoSpacing"/>
        <w:ind w:left="720"/>
      </w:pPr>
      <w:r w:rsidRPr="00E12FCC">
        <w:t>SSA will not publish the results of the information collection.</w:t>
      </w:r>
    </w:p>
    <w:p w:rsidR="00E12FCC" w:rsidRDefault="00E12FCC" w:rsidP="003B30B4">
      <w:pPr>
        <w:pStyle w:val="NoSpacing"/>
        <w:ind w:left="720"/>
      </w:pPr>
    </w:p>
    <w:p w:rsidR="003B30B4" w:rsidRDefault="00A45D82" w:rsidP="00A45D82">
      <w:pPr>
        <w:ind w:left="72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E12FCC" w:rsidRDefault="00E12FCC" w:rsidP="003B30B4">
      <w:pPr>
        <w:pStyle w:val="NoSpacing"/>
        <w:ind w:left="720"/>
        <w:rPr>
          <w:bCs/>
          <w:iCs/>
        </w:rPr>
      </w:pPr>
      <w:r w:rsidRPr="00E12FCC">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E12FCC" w:rsidRDefault="00E12FCC" w:rsidP="003B30B4">
      <w:pPr>
        <w:pStyle w:val="NoSpacing"/>
        <w:ind w:left="720"/>
        <w:rPr>
          <w:bCs/>
          <w:iCs/>
        </w:rPr>
      </w:pPr>
    </w:p>
    <w:p w:rsidR="003B30B4" w:rsidRDefault="00A45D82" w:rsidP="003B30B4">
      <w:pPr>
        <w:numPr>
          <w:ilvl w:val="0"/>
          <w:numId w:val="43"/>
        </w:numPr>
        <w:rPr>
          <w:rFonts w:ascii="Times New Roman" w:hAnsi="Times New Roman"/>
          <w:b/>
        </w:rPr>
      </w:pPr>
      <w:r w:rsidRPr="00BC7F42">
        <w:rPr>
          <w:rFonts w:ascii="Times New Roman" w:hAnsi="Times New Roman"/>
          <w:b/>
        </w:rPr>
        <w:t>Exceptions to Certification Statement</w:t>
      </w:r>
    </w:p>
    <w:p w:rsidR="00E12FCC" w:rsidRDefault="00E12FCC" w:rsidP="00806984">
      <w:pPr>
        <w:ind w:left="720"/>
        <w:rPr>
          <w:rFonts w:ascii="Times New Roman" w:hAnsi="Times New Roman"/>
        </w:rPr>
      </w:pPr>
      <w:r w:rsidRPr="00E12FCC">
        <w:rPr>
          <w:rFonts w:ascii="Times New Roman" w:hAnsi="Times New Roman"/>
        </w:rPr>
        <w:t xml:space="preserve">SSA is not requesting an exception to the certification requirements at </w:t>
      </w:r>
      <w:r w:rsidRPr="00E12FCC">
        <w:rPr>
          <w:rFonts w:ascii="Times New Roman" w:hAnsi="Times New Roman"/>
          <w:i/>
        </w:rPr>
        <w:t>5 CFR 1320.9</w:t>
      </w:r>
      <w:r w:rsidRPr="00E12FCC">
        <w:rPr>
          <w:rFonts w:ascii="Times New Roman" w:hAnsi="Times New Roman"/>
        </w:rPr>
        <w:t xml:space="preserve"> and related provisions at </w:t>
      </w:r>
      <w:r w:rsidRPr="00E12FCC">
        <w:rPr>
          <w:rFonts w:ascii="Times New Roman" w:hAnsi="Times New Roman"/>
          <w:i/>
        </w:rPr>
        <w:t>5 CFR 1320.8(b)(3).</w:t>
      </w:r>
    </w:p>
    <w:p w:rsidR="00A45D82" w:rsidRPr="00BC7F42" w:rsidRDefault="00A45D82" w:rsidP="00A45D82">
      <w:pPr>
        <w:rPr>
          <w:rFonts w:ascii="Times New Roman" w:hAnsi="Times New Roman"/>
        </w:rPr>
      </w:pPr>
    </w:p>
    <w:p w:rsidR="00A45D82" w:rsidRDefault="00A45D82" w:rsidP="00A45D82">
      <w:pPr>
        <w:rPr>
          <w:rFonts w:ascii="Times New Roman" w:hAnsi="Times New Roman"/>
          <w:b/>
          <w:u w:val="single"/>
        </w:rPr>
      </w:pPr>
      <w:r w:rsidRPr="0041131C">
        <w:rPr>
          <w:rFonts w:ascii="Times New Roman" w:hAnsi="Times New Roman"/>
          <w:b/>
        </w:rPr>
        <w:t xml:space="preserve">B. </w:t>
      </w:r>
      <w:r w:rsidR="00E12FCC">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E12FCC" w:rsidRDefault="0041131C" w:rsidP="0041131C">
      <w:pPr>
        <w:rPr>
          <w:rFonts w:ascii="Times New Roman" w:hAnsi="Times New Roman"/>
        </w:rPr>
      </w:pPr>
      <w:r>
        <w:rPr>
          <w:rFonts w:ascii="Times New Roman" w:hAnsi="Times New Roman"/>
        </w:rPr>
        <w:tab/>
      </w:r>
    </w:p>
    <w:p w:rsidR="0041131C" w:rsidRPr="00E12FCC" w:rsidRDefault="0041131C"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r w:rsidRPr="00E12FCC">
        <w:rPr>
          <w:rFonts w:ascii="Times New Roman" w:hAnsi="Times New Roman"/>
          <w:b w:val="0"/>
          <w:i w:val="0"/>
        </w:rPr>
        <w:t xml:space="preserve">SSA does not use statistical methods for this information collection. </w:t>
      </w:r>
    </w:p>
    <w:p w:rsidR="0041131C" w:rsidRPr="00BC7F42" w:rsidRDefault="0041131C" w:rsidP="0041131C">
      <w:pPr>
        <w:rPr>
          <w:rFonts w:ascii="Times New Roman" w:hAnsi="Times New Roman"/>
        </w:rPr>
      </w:pPr>
    </w:p>
    <w:p w:rsidR="00A45D82" w:rsidRDefault="00A45D82" w:rsidP="00A45D82">
      <w:pPr>
        <w:pStyle w:val="Heading6"/>
        <w:rPr>
          <w:rFonts w:ascii="Times New Roman" w:hAnsi="Times New Roman"/>
          <w:color w:val="FF0000"/>
        </w:rPr>
      </w:pPr>
    </w:p>
    <w:p w:rsidR="00E12FCC" w:rsidRDefault="00E12FCC" w:rsidP="00E12FCC"/>
    <w:p w:rsidR="00B7219B" w:rsidRDefault="00B7219B" w:rsidP="00E12FCC"/>
    <w:p w:rsidR="00B7219B" w:rsidRDefault="00B7219B" w:rsidP="00E12FCC"/>
    <w:p w:rsidR="00B7219B" w:rsidRDefault="00B7219B" w:rsidP="00E12FCC"/>
    <w:p w:rsidR="00B7219B" w:rsidRDefault="00B7219B" w:rsidP="00E12FCC"/>
    <w:p w:rsidR="00B7219B" w:rsidRDefault="00B7219B" w:rsidP="00E12FCC"/>
    <w:p w:rsidR="00B7219B" w:rsidRDefault="00B7219B" w:rsidP="00E12FCC"/>
    <w:p w:rsidR="00B7219B" w:rsidRDefault="00B7219B" w:rsidP="00E12FCC"/>
    <w:p w:rsidR="00B7219B" w:rsidRDefault="00B7219B" w:rsidP="00E12FCC"/>
    <w:p w:rsidR="00B7219B" w:rsidRDefault="00B7219B" w:rsidP="00E12FCC"/>
    <w:p w:rsidR="00B7219B" w:rsidRDefault="00B7219B" w:rsidP="00E12FCC"/>
    <w:p w:rsidR="00B7219B" w:rsidRDefault="00B7219B" w:rsidP="00E12FCC"/>
    <w:p w:rsidR="00B7219B" w:rsidRDefault="00B7219B" w:rsidP="00E12FCC"/>
    <w:p w:rsidR="00B7219B" w:rsidRDefault="00B7219B" w:rsidP="00E12FCC"/>
    <w:p w:rsidR="00E12FCC" w:rsidRPr="00E12FCC" w:rsidRDefault="00E12FCC" w:rsidP="00E12FCC"/>
    <w:sectPr w:rsidR="00E12FCC" w:rsidRPr="00E12FC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9C5" w:rsidRDefault="00FE69C5">
      <w:r>
        <w:separator/>
      </w:r>
    </w:p>
  </w:endnote>
  <w:endnote w:type="continuationSeparator" w:id="0">
    <w:p w:rsidR="00FE69C5" w:rsidRDefault="00FE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9C5" w:rsidRDefault="00FE69C5">
      <w:r>
        <w:separator/>
      </w:r>
    </w:p>
  </w:footnote>
  <w:footnote w:type="continuationSeparator" w:id="0">
    <w:p w:rsidR="00FE69C5" w:rsidRDefault="00FE69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6EE4"/>
    <w:rsid w:val="000222A7"/>
    <w:rsid w:val="00025216"/>
    <w:rsid w:val="00025D75"/>
    <w:rsid w:val="0002677F"/>
    <w:rsid w:val="0006213A"/>
    <w:rsid w:val="00063A05"/>
    <w:rsid w:val="0006715D"/>
    <w:rsid w:val="0007189E"/>
    <w:rsid w:val="00077720"/>
    <w:rsid w:val="00077E0E"/>
    <w:rsid w:val="00086E84"/>
    <w:rsid w:val="000958AA"/>
    <w:rsid w:val="000A6AE3"/>
    <w:rsid w:val="000B2B68"/>
    <w:rsid w:val="000B3B12"/>
    <w:rsid w:val="000C151C"/>
    <w:rsid w:val="000C1D18"/>
    <w:rsid w:val="000D5F5C"/>
    <w:rsid w:val="00121032"/>
    <w:rsid w:val="00122EE2"/>
    <w:rsid w:val="00127980"/>
    <w:rsid w:val="00146275"/>
    <w:rsid w:val="0015576E"/>
    <w:rsid w:val="00192897"/>
    <w:rsid w:val="001A3317"/>
    <w:rsid w:val="001A65F9"/>
    <w:rsid w:val="001B7CF4"/>
    <w:rsid w:val="001C6D3A"/>
    <w:rsid w:val="001D0B21"/>
    <w:rsid w:val="001E1076"/>
    <w:rsid w:val="00202C06"/>
    <w:rsid w:val="002321B0"/>
    <w:rsid w:val="00246836"/>
    <w:rsid w:val="0026052B"/>
    <w:rsid w:val="00276AAF"/>
    <w:rsid w:val="002801F8"/>
    <w:rsid w:val="002A4C30"/>
    <w:rsid w:val="002B0820"/>
    <w:rsid w:val="002B5578"/>
    <w:rsid w:val="002E18CF"/>
    <w:rsid w:val="002E335E"/>
    <w:rsid w:val="002F1C11"/>
    <w:rsid w:val="00302545"/>
    <w:rsid w:val="003176E1"/>
    <w:rsid w:val="00331821"/>
    <w:rsid w:val="00333D3D"/>
    <w:rsid w:val="003465DC"/>
    <w:rsid w:val="003469CA"/>
    <w:rsid w:val="0036696D"/>
    <w:rsid w:val="0038050B"/>
    <w:rsid w:val="003B15EC"/>
    <w:rsid w:val="003B30B4"/>
    <w:rsid w:val="003C10BD"/>
    <w:rsid w:val="003E145C"/>
    <w:rsid w:val="00405548"/>
    <w:rsid w:val="0041131C"/>
    <w:rsid w:val="004317CB"/>
    <w:rsid w:val="00447EE9"/>
    <w:rsid w:val="0045065A"/>
    <w:rsid w:val="004509AD"/>
    <w:rsid w:val="00465CF3"/>
    <w:rsid w:val="00475350"/>
    <w:rsid w:val="00481B44"/>
    <w:rsid w:val="00484662"/>
    <w:rsid w:val="004915B5"/>
    <w:rsid w:val="004E146D"/>
    <w:rsid w:val="0050197F"/>
    <w:rsid w:val="005040EC"/>
    <w:rsid w:val="00506486"/>
    <w:rsid w:val="0056163C"/>
    <w:rsid w:val="005721D4"/>
    <w:rsid w:val="00593A36"/>
    <w:rsid w:val="00594CB3"/>
    <w:rsid w:val="005A1198"/>
    <w:rsid w:val="005B15E5"/>
    <w:rsid w:val="005C2C39"/>
    <w:rsid w:val="005C4080"/>
    <w:rsid w:val="005D4107"/>
    <w:rsid w:val="005F208A"/>
    <w:rsid w:val="006002DD"/>
    <w:rsid w:val="006013A3"/>
    <w:rsid w:val="006160ED"/>
    <w:rsid w:val="00626C22"/>
    <w:rsid w:val="00631F1B"/>
    <w:rsid w:val="0063304D"/>
    <w:rsid w:val="00637AF5"/>
    <w:rsid w:val="00640A26"/>
    <w:rsid w:val="00663881"/>
    <w:rsid w:val="00664553"/>
    <w:rsid w:val="006806E1"/>
    <w:rsid w:val="0069667B"/>
    <w:rsid w:val="006B173F"/>
    <w:rsid w:val="006B17EF"/>
    <w:rsid w:val="006B297F"/>
    <w:rsid w:val="006F2B8B"/>
    <w:rsid w:val="006F4D0F"/>
    <w:rsid w:val="0070479A"/>
    <w:rsid w:val="00712F1B"/>
    <w:rsid w:val="0071437B"/>
    <w:rsid w:val="007245C9"/>
    <w:rsid w:val="007256B3"/>
    <w:rsid w:val="00742B56"/>
    <w:rsid w:val="00745462"/>
    <w:rsid w:val="0076342E"/>
    <w:rsid w:val="00774D1E"/>
    <w:rsid w:val="00795BAB"/>
    <w:rsid w:val="007A08D1"/>
    <w:rsid w:val="007A2DEE"/>
    <w:rsid w:val="007B007C"/>
    <w:rsid w:val="007D061D"/>
    <w:rsid w:val="007D22EB"/>
    <w:rsid w:val="007E17BD"/>
    <w:rsid w:val="00806984"/>
    <w:rsid w:val="00810485"/>
    <w:rsid w:val="00814772"/>
    <w:rsid w:val="00824D72"/>
    <w:rsid w:val="00825B97"/>
    <w:rsid w:val="0084775D"/>
    <w:rsid w:val="0086463A"/>
    <w:rsid w:val="008754ED"/>
    <w:rsid w:val="00891CA8"/>
    <w:rsid w:val="00892E12"/>
    <w:rsid w:val="008B6774"/>
    <w:rsid w:val="008D158E"/>
    <w:rsid w:val="008E3A3A"/>
    <w:rsid w:val="00906892"/>
    <w:rsid w:val="009252AB"/>
    <w:rsid w:val="00951258"/>
    <w:rsid w:val="00952C5B"/>
    <w:rsid w:val="00955EC4"/>
    <w:rsid w:val="009748B6"/>
    <w:rsid w:val="00975DD8"/>
    <w:rsid w:val="009A0B16"/>
    <w:rsid w:val="009E3C50"/>
    <w:rsid w:val="009F23D6"/>
    <w:rsid w:val="009F7BB3"/>
    <w:rsid w:val="00A31356"/>
    <w:rsid w:val="00A337E4"/>
    <w:rsid w:val="00A33C65"/>
    <w:rsid w:val="00A34222"/>
    <w:rsid w:val="00A45D82"/>
    <w:rsid w:val="00A651A7"/>
    <w:rsid w:val="00A67D76"/>
    <w:rsid w:val="00A706B8"/>
    <w:rsid w:val="00A93723"/>
    <w:rsid w:val="00AA06A4"/>
    <w:rsid w:val="00AA0858"/>
    <w:rsid w:val="00AA0C27"/>
    <w:rsid w:val="00AB0CA7"/>
    <w:rsid w:val="00AC39FD"/>
    <w:rsid w:val="00AD0977"/>
    <w:rsid w:val="00AE0527"/>
    <w:rsid w:val="00AF3BEA"/>
    <w:rsid w:val="00B007C5"/>
    <w:rsid w:val="00B01D57"/>
    <w:rsid w:val="00B7219B"/>
    <w:rsid w:val="00B741F6"/>
    <w:rsid w:val="00B92550"/>
    <w:rsid w:val="00BA1653"/>
    <w:rsid w:val="00BA401A"/>
    <w:rsid w:val="00BC5531"/>
    <w:rsid w:val="00BC7F42"/>
    <w:rsid w:val="00BF026F"/>
    <w:rsid w:val="00C0290B"/>
    <w:rsid w:val="00C22097"/>
    <w:rsid w:val="00C25FDC"/>
    <w:rsid w:val="00C34A91"/>
    <w:rsid w:val="00C377BC"/>
    <w:rsid w:val="00C5104E"/>
    <w:rsid w:val="00C60E61"/>
    <w:rsid w:val="00C67C8A"/>
    <w:rsid w:val="00C67F83"/>
    <w:rsid w:val="00C941E2"/>
    <w:rsid w:val="00CA0B15"/>
    <w:rsid w:val="00CA5F75"/>
    <w:rsid w:val="00CA6CAE"/>
    <w:rsid w:val="00CB7253"/>
    <w:rsid w:val="00CB7557"/>
    <w:rsid w:val="00CD07B4"/>
    <w:rsid w:val="00CD667A"/>
    <w:rsid w:val="00CE23C1"/>
    <w:rsid w:val="00D0011E"/>
    <w:rsid w:val="00D03E8A"/>
    <w:rsid w:val="00D42EFE"/>
    <w:rsid w:val="00D44900"/>
    <w:rsid w:val="00D5531A"/>
    <w:rsid w:val="00D678F8"/>
    <w:rsid w:val="00DB1DB4"/>
    <w:rsid w:val="00DD494D"/>
    <w:rsid w:val="00DE6186"/>
    <w:rsid w:val="00E0137B"/>
    <w:rsid w:val="00E065DA"/>
    <w:rsid w:val="00E12FCC"/>
    <w:rsid w:val="00E3164F"/>
    <w:rsid w:val="00E437C5"/>
    <w:rsid w:val="00E75DB0"/>
    <w:rsid w:val="00E80456"/>
    <w:rsid w:val="00E956F3"/>
    <w:rsid w:val="00EC7EFD"/>
    <w:rsid w:val="00ED36D8"/>
    <w:rsid w:val="00EE6086"/>
    <w:rsid w:val="00EF4071"/>
    <w:rsid w:val="00EF765F"/>
    <w:rsid w:val="00F028DE"/>
    <w:rsid w:val="00F0585C"/>
    <w:rsid w:val="00F107B7"/>
    <w:rsid w:val="00F11F57"/>
    <w:rsid w:val="00F14BA8"/>
    <w:rsid w:val="00F15EF8"/>
    <w:rsid w:val="00F36E53"/>
    <w:rsid w:val="00F4316C"/>
    <w:rsid w:val="00F46176"/>
    <w:rsid w:val="00F5149E"/>
    <w:rsid w:val="00F56A74"/>
    <w:rsid w:val="00F57AD9"/>
    <w:rsid w:val="00F832E5"/>
    <w:rsid w:val="00F870A3"/>
    <w:rsid w:val="00F91762"/>
    <w:rsid w:val="00F9405B"/>
    <w:rsid w:val="00FA0FE2"/>
    <w:rsid w:val="00FA34E8"/>
    <w:rsid w:val="00FA7D4E"/>
    <w:rsid w:val="00FD549D"/>
    <w:rsid w:val="00FD6374"/>
    <w:rsid w:val="00FE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4D92AE-44B0-409E-A2DE-C40E7EDF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EF0AB-FFD9-474E-B55F-3D9D5F3A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918</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Sipple, Naomi</cp:lastModifiedBy>
  <cp:revision>3</cp:revision>
  <dcterms:created xsi:type="dcterms:W3CDTF">2016-12-26T15:44:00Z</dcterms:created>
  <dcterms:modified xsi:type="dcterms:W3CDTF">2016-12-26T15:47:00Z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