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ABBE8" w14:textId="6EF87CD6" w:rsidR="00B62F41" w:rsidRPr="00B93B12" w:rsidRDefault="00B93B12" w:rsidP="00B62F41">
      <w:pPr>
        <w:jc w:val="center"/>
        <w:rPr>
          <w:rFonts w:cs="Times New Roman"/>
          <w:b/>
        </w:rPr>
      </w:pPr>
      <w:r w:rsidRPr="00B93B12">
        <w:rPr>
          <w:rFonts w:cs="Times New Roman"/>
          <w:b/>
        </w:rPr>
        <w:t>Oversight Group</w:t>
      </w:r>
    </w:p>
    <w:p w14:paraId="5D99C3C6" w14:textId="4DDA0BE3" w:rsidR="00B93B12" w:rsidRPr="00B93B12" w:rsidRDefault="00B93B12" w:rsidP="00B62F41">
      <w:pPr>
        <w:jc w:val="center"/>
        <w:rPr>
          <w:rFonts w:cs="Times New Roman"/>
          <w:b/>
        </w:rPr>
      </w:pPr>
      <w:r w:rsidRPr="00B93B12">
        <w:rPr>
          <w:rFonts w:cs="Times New Roman"/>
          <w:b/>
        </w:rPr>
        <w:t xml:space="preserve">Effective Rate Review Data Collection Survey </w:t>
      </w:r>
    </w:p>
    <w:p w14:paraId="321F080D" w14:textId="77777777" w:rsidR="00B93B12" w:rsidRPr="00B93B12" w:rsidRDefault="00B93B12" w:rsidP="00B62F41">
      <w:pPr>
        <w:jc w:val="center"/>
        <w:rPr>
          <w:rFonts w:cs="Times New Roman"/>
          <w:b/>
        </w:rPr>
      </w:pPr>
    </w:p>
    <w:p w14:paraId="33C77DD6" w14:textId="1B88EBB6" w:rsidR="00B62F41" w:rsidRPr="00B93B12" w:rsidRDefault="00B62F41" w:rsidP="00B62F41">
      <w:pPr>
        <w:rPr>
          <w:rFonts w:cs="Times New Roman"/>
          <w:b/>
        </w:rPr>
      </w:pPr>
    </w:p>
    <w:p w14:paraId="07334A52" w14:textId="77777777" w:rsidR="00B212D9" w:rsidRDefault="00B212D9">
      <w:pPr>
        <w:rPr>
          <w:rFonts w:cs="Times New Roman"/>
          <w:b/>
          <w:u w:val="single"/>
        </w:rPr>
      </w:pPr>
      <w:r w:rsidRPr="00B93B12">
        <w:rPr>
          <w:rFonts w:cs="Times New Roman"/>
          <w:b/>
          <w:u w:val="single"/>
        </w:rPr>
        <w:t>Background</w:t>
      </w:r>
    </w:p>
    <w:p w14:paraId="4CCABC5F" w14:textId="21AF3C19" w:rsidR="00B93B12" w:rsidRDefault="009E09FD" w:rsidP="00B93B12">
      <w:pPr>
        <w:spacing w:beforeLines="1" w:before="2" w:afterLines="1" w:after="2"/>
        <w:rPr>
          <w:rFonts w:cs="Times New Roman"/>
          <w:szCs w:val="20"/>
        </w:rPr>
      </w:pPr>
      <w:r>
        <w:rPr>
          <w:rFonts w:cs="Times New Roman"/>
          <w:szCs w:val="20"/>
        </w:rPr>
        <w:t>T</w:t>
      </w:r>
      <w:r w:rsidR="00B93B12">
        <w:rPr>
          <w:rFonts w:cs="Times New Roman"/>
          <w:szCs w:val="20"/>
        </w:rPr>
        <w:t>he Rate Review Division</w:t>
      </w:r>
      <w:r w:rsidR="00B93B12" w:rsidRPr="001A5B70">
        <w:rPr>
          <w:rFonts w:cs="Times New Roman"/>
          <w:szCs w:val="20"/>
        </w:rPr>
        <w:t xml:space="preserve"> </w:t>
      </w:r>
      <w:r>
        <w:rPr>
          <w:rFonts w:cs="Times New Roman"/>
          <w:szCs w:val="20"/>
        </w:rPr>
        <w:t xml:space="preserve">is charged with determining whether states comply with the provisions of </w:t>
      </w:r>
      <w:r w:rsidRPr="009E09FD">
        <w:rPr>
          <w:rFonts w:cs="Times New Roman"/>
          <w:szCs w:val="20"/>
        </w:rPr>
        <w:t>45 CFR §154.301(d)</w:t>
      </w:r>
      <w:r>
        <w:rPr>
          <w:rFonts w:cs="Times New Roman"/>
          <w:szCs w:val="20"/>
        </w:rPr>
        <w:t xml:space="preserve"> and should be considered to be an “Effective Rate Review” state. Over the years this has been done in a variety of ways through both written and verbal communication. Initially, a survey was developed to determine compliance. That survey was put through the PRA process in conjunction with the Rate Review Grants and was approved for use in September 2014. The use of the survey was suspended for 2016 and in its place phone conversations took place between Rate Review Division staff and each state. While this did build relationships between CMS staff and the various states, it only provided </w:t>
      </w:r>
      <w:r w:rsidR="00B93B12" w:rsidRPr="001A5B70">
        <w:rPr>
          <w:rFonts w:cs="Times New Roman"/>
          <w:szCs w:val="20"/>
        </w:rPr>
        <w:t>verbal assurances</w:t>
      </w:r>
      <w:r>
        <w:rPr>
          <w:rFonts w:cs="Times New Roman"/>
          <w:szCs w:val="20"/>
        </w:rPr>
        <w:t xml:space="preserve"> of compliance</w:t>
      </w:r>
      <w:r w:rsidR="00B93B12" w:rsidRPr="001A5B70">
        <w:rPr>
          <w:rFonts w:cs="Times New Roman"/>
          <w:szCs w:val="20"/>
        </w:rPr>
        <w:t>.  </w:t>
      </w:r>
      <w:r w:rsidR="002029AC">
        <w:rPr>
          <w:rFonts w:cs="Times New Roman"/>
          <w:szCs w:val="20"/>
        </w:rPr>
        <w:t>It was determined that in order to provide a sufficient audit trail for both the state and CMS the formal written survey should again be employed.</w:t>
      </w:r>
    </w:p>
    <w:p w14:paraId="2E309399" w14:textId="77777777" w:rsidR="00B93B12" w:rsidRPr="00B93B12" w:rsidRDefault="00B93B12">
      <w:pPr>
        <w:rPr>
          <w:rFonts w:cs="Times New Roman"/>
          <w:b/>
          <w:u w:val="single"/>
        </w:rPr>
      </w:pPr>
    </w:p>
    <w:p w14:paraId="023808F9" w14:textId="4B96821F" w:rsidR="00F06347" w:rsidRPr="00B93B12" w:rsidRDefault="0065652F">
      <w:pPr>
        <w:rPr>
          <w:rFonts w:cs="Times New Roman"/>
          <w:b/>
          <w:u w:val="single"/>
        </w:rPr>
      </w:pPr>
      <w:r w:rsidRPr="00B93B12">
        <w:rPr>
          <w:rFonts w:cs="Times New Roman"/>
          <w:b/>
          <w:u w:val="single"/>
        </w:rPr>
        <w:t>Discussion</w:t>
      </w:r>
    </w:p>
    <w:p w14:paraId="71C7E02A" w14:textId="00F1E6D6" w:rsidR="00B93B12" w:rsidRPr="009E09FD" w:rsidRDefault="00B93B12" w:rsidP="00B93B12">
      <w:pPr>
        <w:spacing w:beforeLines="1" w:before="2" w:afterLines="1" w:after="2"/>
        <w:rPr>
          <w:rFonts w:cs="Times New Roman"/>
          <w:szCs w:val="20"/>
        </w:rPr>
      </w:pPr>
      <w:r w:rsidRPr="001A5B70">
        <w:rPr>
          <w:rFonts w:cs="Times New Roman"/>
          <w:szCs w:val="20"/>
        </w:rPr>
        <w:t xml:space="preserve">The </w:t>
      </w:r>
      <w:r w:rsidR="002029AC">
        <w:rPr>
          <w:rFonts w:cs="Times New Roman"/>
          <w:szCs w:val="20"/>
        </w:rPr>
        <w:t>survey has been revised and shortened to focus on the true requirements of an Effective Rate Review program and reduce the workload of those states who must complete the survey each year.</w:t>
      </w:r>
      <w:r w:rsidRPr="009E09FD">
        <w:rPr>
          <w:rFonts w:cs="Times New Roman"/>
          <w:szCs w:val="20"/>
        </w:rPr>
        <w:t xml:space="preserve"> </w:t>
      </w:r>
    </w:p>
    <w:p w14:paraId="1BEF8E8A" w14:textId="77777777" w:rsidR="00B93B12" w:rsidRPr="009E09FD" w:rsidRDefault="00B93B12" w:rsidP="00B93B12">
      <w:pPr>
        <w:tabs>
          <w:tab w:val="left" w:pos="3560"/>
        </w:tabs>
        <w:spacing w:beforeLines="1" w:before="2" w:afterLines="1" w:after="2"/>
        <w:rPr>
          <w:rFonts w:cs="Times New Roman"/>
          <w:szCs w:val="20"/>
        </w:rPr>
      </w:pPr>
      <w:r w:rsidRPr="009E09FD">
        <w:rPr>
          <w:rFonts w:cs="Times New Roman"/>
          <w:szCs w:val="20"/>
        </w:rPr>
        <w:t> </w:t>
      </w:r>
      <w:r w:rsidRPr="009E09FD">
        <w:rPr>
          <w:rFonts w:cs="Times New Roman"/>
          <w:szCs w:val="20"/>
        </w:rPr>
        <w:tab/>
      </w:r>
    </w:p>
    <w:p w14:paraId="3F969CA3" w14:textId="77777777" w:rsidR="004678B7" w:rsidRPr="009E09FD" w:rsidRDefault="004678B7" w:rsidP="004678B7">
      <w:pPr>
        <w:spacing w:after="0" w:line="240" w:lineRule="auto"/>
      </w:pPr>
      <w:r w:rsidRPr="009E09FD">
        <w:t>The purpose of the survey is four-fold, to determine a state’s compliance with the Effective Rate Review rules, analyze the results to either renew a state’s effective status or institute a remediation plan, to provide an audit trail within CMS that we are looking into this on a regular basis, and to gain insight into areas where additional guidance may be needed.</w:t>
      </w:r>
    </w:p>
    <w:p w14:paraId="0C93DAEC" w14:textId="77777777" w:rsidR="004678B7" w:rsidRPr="009E09FD" w:rsidRDefault="004678B7" w:rsidP="00B93B12">
      <w:pPr>
        <w:spacing w:beforeLines="1" w:before="2" w:afterLines="1" w:after="2"/>
        <w:rPr>
          <w:rFonts w:cs="Times New Roman"/>
          <w:szCs w:val="20"/>
        </w:rPr>
      </w:pPr>
    </w:p>
    <w:p w14:paraId="03E81645" w14:textId="0E96B5AE" w:rsidR="00B93B12" w:rsidRPr="009E09FD" w:rsidRDefault="00B93B12" w:rsidP="00B93B12">
      <w:pPr>
        <w:spacing w:beforeLines="1" w:before="2" w:afterLines="1" w:after="2"/>
        <w:rPr>
          <w:rFonts w:cs="Times New Roman"/>
          <w:szCs w:val="20"/>
        </w:rPr>
      </w:pPr>
      <w:r w:rsidRPr="009E09FD">
        <w:rPr>
          <w:rFonts w:cs="Times New Roman"/>
          <w:szCs w:val="20"/>
        </w:rPr>
        <w:t xml:space="preserve">CMS will make a summary of the survey findings public. </w:t>
      </w:r>
      <w:bookmarkStart w:id="0" w:name="_GoBack"/>
      <w:bookmarkEnd w:id="0"/>
    </w:p>
    <w:p w14:paraId="63C0736C" w14:textId="77777777" w:rsidR="00B93B12" w:rsidRDefault="00B93B12">
      <w:pPr>
        <w:rPr>
          <w:rFonts w:cs="Times New Roman"/>
        </w:rPr>
      </w:pPr>
    </w:p>
    <w:p w14:paraId="6918E61A" w14:textId="0780C357" w:rsidR="00B93B12" w:rsidRDefault="00B93B12">
      <w:pPr>
        <w:rPr>
          <w:rFonts w:cs="Times New Roman"/>
          <w:b/>
        </w:rPr>
      </w:pPr>
      <w:r w:rsidRPr="00B93B12">
        <w:rPr>
          <w:rFonts w:cs="Times New Roman"/>
          <w:b/>
        </w:rPr>
        <w:t>Next Steps</w:t>
      </w:r>
    </w:p>
    <w:p w14:paraId="7B40548D" w14:textId="40B5FDAF" w:rsidR="00B93B12" w:rsidRDefault="00B93B12">
      <w:pPr>
        <w:rPr>
          <w:rFonts w:cs="Times New Roman"/>
        </w:rPr>
      </w:pPr>
      <w:r w:rsidRPr="004678B7">
        <w:rPr>
          <w:rFonts w:cs="Times New Roman"/>
        </w:rPr>
        <w:t>Once revi</w:t>
      </w:r>
      <w:r w:rsidR="004678B7" w:rsidRPr="004678B7">
        <w:rPr>
          <w:rFonts w:cs="Times New Roman"/>
        </w:rPr>
        <w:t xml:space="preserve">ewed by OGC, the survey will undergo the full PRA process. </w:t>
      </w:r>
      <w:r w:rsidR="004678B7">
        <w:rPr>
          <w:rFonts w:cs="Times New Roman"/>
        </w:rPr>
        <w:t xml:space="preserve">The goal is to have the final survey ready for use by the states by </w:t>
      </w:r>
      <w:r w:rsidR="00242A6B">
        <w:rPr>
          <w:rFonts w:cs="Times New Roman"/>
        </w:rPr>
        <w:t>October of 2016 with responses due back in November of 2016.</w:t>
      </w:r>
      <w:r w:rsidR="009E09FD">
        <w:rPr>
          <w:rFonts w:cs="Times New Roman"/>
        </w:rPr>
        <w:t xml:space="preserve"> Those responses will then be analyzed by the Rate Review Division and if there are any states that do not meet the requirements of an Effective Rate Review Program, we will work jointly with the states on an action plan to meet the requirements within a reasonable timeframe.</w:t>
      </w:r>
    </w:p>
    <w:p w14:paraId="2FE2BD3C" w14:textId="77777777" w:rsidR="004678B7" w:rsidRPr="004678B7" w:rsidRDefault="004678B7">
      <w:pPr>
        <w:rPr>
          <w:rFonts w:cs="Times New Roman"/>
        </w:rPr>
      </w:pPr>
    </w:p>
    <w:sectPr w:rsidR="004678B7" w:rsidRPr="004678B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9D541" w14:textId="77777777" w:rsidR="00D97BE6" w:rsidRDefault="00D97BE6" w:rsidP="001F2934">
      <w:pPr>
        <w:spacing w:after="0" w:line="240" w:lineRule="auto"/>
      </w:pPr>
      <w:r>
        <w:separator/>
      </w:r>
    </w:p>
  </w:endnote>
  <w:endnote w:type="continuationSeparator" w:id="0">
    <w:p w14:paraId="0857238B" w14:textId="77777777" w:rsidR="00D97BE6" w:rsidRDefault="00D97BE6" w:rsidP="001F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7896C" w14:textId="77777777" w:rsidR="00D93520" w:rsidRDefault="00D93520" w:rsidP="00E74F96">
    <w:pPr>
      <w:pStyle w:val="ListParagraph"/>
      <w:spacing w:before="100" w:beforeAutospacing="1" w:after="100" w:afterAutospacing="1"/>
      <w:ind w:left="0"/>
      <w:jc w:val="both"/>
      <w:rPr>
        <w:b/>
        <w:bCs/>
        <w:sz w:val="16"/>
        <w:szCs w:val="20"/>
      </w:rPr>
    </w:pPr>
  </w:p>
  <w:p w14:paraId="5DAFA277" w14:textId="77777777" w:rsidR="009F31AC" w:rsidRPr="00E74F96" w:rsidRDefault="009F31AC" w:rsidP="00E74F96">
    <w:pPr>
      <w:pStyle w:val="ListParagraph"/>
      <w:spacing w:before="100" w:beforeAutospacing="1" w:after="100" w:afterAutospacing="1"/>
      <w:ind w:left="0"/>
      <w:jc w:val="both"/>
      <w:rPr>
        <w:sz w:val="16"/>
        <w:szCs w:val="20"/>
      </w:rPr>
    </w:pPr>
    <w:r w:rsidRPr="00E74F96">
      <w:rPr>
        <w:b/>
        <w:bCs/>
        <w:sz w:val="16"/>
        <w:szCs w:val="20"/>
      </w:rPr>
      <w:t xml:space="preserve">INFORMATION NOT RELEASABLE TO THE PUBLIC UNLESS AUTHORIZED BY LAW:  </w:t>
    </w:r>
    <w:r w:rsidRPr="00E74F96">
      <w:rPr>
        <w:sz w:val="16"/>
        <w:szCs w:val="20"/>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7677F" w14:textId="77777777" w:rsidR="00D97BE6" w:rsidRDefault="00D97BE6" w:rsidP="001F2934">
      <w:pPr>
        <w:spacing w:after="0" w:line="240" w:lineRule="auto"/>
      </w:pPr>
      <w:r>
        <w:separator/>
      </w:r>
    </w:p>
  </w:footnote>
  <w:footnote w:type="continuationSeparator" w:id="0">
    <w:p w14:paraId="097DB08A" w14:textId="77777777" w:rsidR="00D97BE6" w:rsidRDefault="00D97BE6" w:rsidP="001F2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DB4C6" w14:textId="568C94A3" w:rsidR="00B93B12" w:rsidRDefault="00B93B12">
    <w:pPr>
      <w:pStyle w:val="Header"/>
    </w:pPr>
    <w:r>
      <w:t>05/16/2016</w:t>
    </w:r>
  </w:p>
  <w:p w14:paraId="3E944DFE" w14:textId="77777777" w:rsidR="00B93B12" w:rsidRDefault="00B93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B00"/>
    <w:multiLevelType w:val="hybridMultilevel"/>
    <w:tmpl w:val="149E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30CC5"/>
    <w:multiLevelType w:val="hybridMultilevel"/>
    <w:tmpl w:val="1A50E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A85311"/>
    <w:multiLevelType w:val="hybridMultilevel"/>
    <w:tmpl w:val="9490D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286CB9"/>
    <w:multiLevelType w:val="hybridMultilevel"/>
    <w:tmpl w:val="A00C7A10"/>
    <w:lvl w:ilvl="0" w:tplc="302A45B8">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D9"/>
    <w:rsid w:val="000256DF"/>
    <w:rsid w:val="00043B45"/>
    <w:rsid w:val="00065AB9"/>
    <w:rsid w:val="00080ADD"/>
    <w:rsid w:val="00094660"/>
    <w:rsid w:val="00094D54"/>
    <w:rsid w:val="0016474B"/>
    <w:rsid w:val="001C7D55"/>
    <w:rsid w:val="001F2934"/>
    <w:rsid w:val="002029AC"/>
    <w:rsid w:val="00217753"/>
    <w:rsid w:val="00242823"/>
    <w:rsid w:val="00242A6B"/>
    <w:rsid w:val="00245A18"/>
    <w:rsid w:val="00267946"/>
    <w:rsid w:val="00292D2B"/>
    <w:rsid w:val="0032669E"/>
    <w:rsid w:val="003A0E71"/>
    <w:rsid w:val="004405C0"/>
    <w:rsid w:val="00443C8A"/>
    <w:rsid w:val="00446B50"/>
    <w:rsid w:val="004678B7"/>
    <w:rsid w:val="004A622B"/>
    <w:rsid w:val="004B6CDF"/>
    <w:rsid w:val="004C27BE"/>
    <w:rsid w:val="004E626B"/>
    <w:rsid w:val="004F7294"/>
    <w:rsid w:val="00520D92"/>
    <w:rsid w:val="00521D9E"/>
    <w:rsid w:val="00573F1D"/>
    <w:rsid w:val="0065652F"/>
    <w:rsid w:val="006650BB"/>
    <w:rsid w:val="006A22A8"/>
    <w:rsid w:val="006C557C"/>
    <w:rsid w:val="006D3B28"/>
    <w:rsid w:val="00770763"/>
    <w:rsid w:val="007776F9"/>
    <w:rsid w:val="007B49A3"/>
    <w:rsid w:val="007B65CD"/>
    <w:rsid w:val="007D4793"/>
    <w:rsid w:val="00857E54"/>
    <w:rsid w:val="0088641B"/>
    <w:rsid w:val="008B0052"/>
    <w:rsid w:val="008B0506"/>
    <w:rsid w:val="008B24B6"/>
    <w:rsid w:val="008F56C4"/>
    <w:rsid w:val="009E09FD"/>
    <w:rsid w:val="009F31AC"/>
    <w:rsid w:val="00A03367"/>
    <w:rsid w:val="00A32140"/>
    <w:rsid w:val="00A32A94"/>
    <w:rsid w:val="00A32C30"/>
    <w:rsid w:val="00A622B4"/>
    <w:rsid w:val="00A87CE5"/>
    <w:rsid w:val="00B10521"/>
    <w:rsid w:val="00B13361"/>
    <w:rsid w:val="00B212D9"/>
    <w:rsid w:val="00B62F41"/>
    <w:rsid w:val="00B93B12"/>
    <w:rsid w:val="00BA5528"/>
    <w:rsid w:val="00C405ED"/>
    <w:rsid w:val="00C43945"/>
    <w:rsid w:val="00C57671"/>
    <w:rsid w:val="00C75C88"/>
    <w:rsid w:val="00D047B0"/>
    <w:rsid w:val="00D66685"/>
    <w:rsid w:val="00D905FF"/>
    <w:rsid w:val="00D93520"/>
    <w:rsid w:val="00D97BE6"/>
    <w:rsid w:val="00DB765F"/>
    <w:rsid w:val="00DD3CE1"/>
    <w:rsid w:val="00E21C3F"/>
    <w:rsid w:val="00E35F17"/>
    <w:rsid w:val="00E42B75"/>
    <w:rsid w:val="00E60FF0"/>
    <w:rsid w:val="00E74F96"/>
    <w:rsid w:val="00EF623E"/>
    <w:rsid w:val="00F06347"/>
    <w:rsid w:val="00F50E4A"/>
    <w:rsid w:val="00FE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71E51"/>
  <w15:chartTrackingRefBased/>
  <w15:docId w15:val="{66F72A06-ECA0-444A-9CB8-65134527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29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934"/>
    <w:rPr>
      <w:sz w:val="20"/>
      <w:szCs w:val="20"/>
    </w:rPr>
  </w:style>
  <w:style w:type="character" w:styleId="FootnoteReference">
    <w:name w:val="footnote reference"/>
    <w:basedOn w:val="DefaultParagraphFont"/>
    <w:uiPriority w:val="99"/>
    <w:semiHidden/>
    <w:unhideWhenUsed/>
    <w:rsid w:val="001F2934"/>
    <w:rPr>
      <w:vertAlign w:val="superscript"/>
    </w:rPr>
  </w:style>
  <w:style w:type="character" w:styleId="Hyperlink">
    <w:name w:val="Hyperlink"/>
    <w:basedOn w:val="DefaultParagraphFont"/>
    <w:uiPriority w:val="99"/>
    <w:unhideWhenUsed/>
    <w:rsid w:val="00C57671"/>
    <w:rPr>
      <w:color w:val="0563C1" w:themeColor="hyperlink"/>
      <w:u w:val="single"/>
    </w:rPr>
  </w:style>
  <w:style w:type="character" w:styleId="FollowedHyperlink">
    <w:name w:val="FollowedHyperlink"/>
    <w:basedOn w:val="DefaultParagraphFont"/>
    <w:uiPriority w:val="99"/>
    <w:semiHidden/>
    <w:unhideWhenUsed/>
    <w:rsid w:val="007D4793"/>
    <w:rPr>
      <w:color w:val="954F72" w:themeColor="followedHyperlink"/>
      <w:u w:val="single"/>
    </w:rPr>
  </w:style>
  <w:style w:type="paragraph" w:styleId="ListParagraph">
    <w:name w:val="List Paragraph"/>
    <w:basedOn w:val="Normal"/>
    <w:uiPriority w:val="34"/>
    <w:qFormat/>
    <w:rsid w:val="00B10521"/>
    <w:pPr>
      <w:ind w:left="720"/>
      <w:contextualSpacing/>
    </w:pPr>
  </w:style>
  <w:style w:type="character" w:styleId="CommentReference">
    <w:name w:val="annotation reference"/>
    <w:basedOn w:val="DefaultParagraphFont"/>
    <w:uiPriority w:val="99"/>
    <w:semiHidden/>
    <w:unhideWhenUsed/>
    <w:rsid w:val="00043B45"/>
    <w:rPr>
      <w:sz w:val="16"/>
      <w:szCs w:val="16"/>
    </w:rPr>
  </w:style>
  <w:style w:type="paragraph" w:styleId="CommentText">
    <w:name w:val="annotation text"/>
    <w:basedOn w:val="Normal"/>
    <w:link w:val="CommentTextChar"/>
    <w:uiPriority w:val="99"/>
    <w:semiHidden/>
    <w:unhideWhenUsed/>
    <w:rsid w:val="00043B45"/>
    <w:pPr>
      <w:spacing w:line="240" w:lineRule="auto"/>
    </w:pPr>
    <w:rPr>
      <w:sz w:val="20"/>
      <w:szCs w:val="20"/>
    </w:rPr>
  </w:style>
  <w:style w:type="character" w:customStyle="1" w:styleId="CommentTextChar">
    <w:name w:val="Comment Text Char"/>
    <w:basedOn w:val="DefaultParagraphFont"/>
    <w:link w:val="CommentText"/>
    <w:uiPriority w:val="99"/>
    <w:semiHidden/>
    <w:rsid w:val="00043B45"/>
    <w:rPr>
      <w:sz w:val="20"/>
      <w:szCs w:val="20"/>
    </w:rPr>
  </w:style>
  <w:style w:type="paragraph" w:styleId="CommentSubject">
    <w:name w:val="annotation subject"/>
    <w:basedOn w:val="CommentText"/>
    <w:next w:val="CommentText"/>
    <w:link w:val="CommentSubjectChar"/>
    <w:uiPriority w:val="99"/>
    <w:semiHidden/>
    <w:unhideWhenUsed/>
    <w:rsid w:val="00043B45"/>
    <w:rPr>
      <w:b/>
      <w:bCs/>
    </w:rPr>
  </w:style>
  <w:style w:type="character" w:customStyle="1" w:styleId="CommentSubjectChar">
    <w:name w:val="Comment Subject Char"/>
    <w:basedOn w:val="CommentTextChar"/>
    <w:link w:val="CommentSubject"/>
    <w:uiPriority w:val="99"/>
    <w:semiHidden/>
    <w:rsid w:val="00043B45"/>
    <w:rPr>
      <w:b/>
      <w:bCs/>
      <w:sz w:val="20"/>
      <w:szCs w:val="20"/>
    </w:rPr>
  </w:style>
  <w:style w:type="paragraph" w:styleId="BalloonText">
    <w:name w:val="Balloon Text"/>
    <w:basedOn w:val="Normal"/>
    <w:link w:val="BalloonTextChar"/>
    <w:uiPriority w:val="99"/>
    <w:semiHidden/>
    <w:unhideWhenUsed/>
    <w:rsid w:val="00043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B45"/>
    <w:rPr>
      <w:rFonts w:ascii="Segoe UI" w:hAnsi="Segoe UI" w:cs="Segoe UI"/>
      <w:sz w:val="18"/>
      <w:szCs w:val="18"/>
    </w:rPr>
  </w:style>
  <w:style w:type="paragraph" w:styleId="Header">
    <w:name w:val="header"/>
    <w:basedOn w:val="Normal"/>
    <w:link w:val="HeaderChar"/>
    <w:uiPriority w:val="99"/>
    <w:unhideWhenUsed/>
    <w:rsid w:val="009F3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1AC"/>
  </w:style>
  <w:style w:type="paragraph" w:styleId="Footer">
    <w:name w:val="footer"/>
    <w:basedOn w:val="Normal"/>
    <w:link w:val="FooterChar"/>
    <w:uiPriority w:val="99"/>
    <w:unhideWhenUsed/>
    <w:rsid w:val="009F3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3021">
      <w:bodyDiv w:val="1"/>
      <w:marLeft w:val="0"/>
      <w:marRight w:val="0"/>
      <w:marTop w:val="0"/>
      <w:marBottom w:val="0"/>
      <w:divBdr>
        <w:top w:val="none" w:sz="0" w:space="0" w:color="auto"/>
        <w:left w:val="none" w:sz="0" w:space="0" w:color="auto"/>
        <w:bottom w:val="none" w:sz="0" w:space="0" w:color="auto"/>
        <w:right w:val="none" w:sz="0" w:space="0" w:color="auto"/>
      </w:divBdr>
    </w:div>
    <w:div w:id="369187299">
      <w:bodyDiv w:val="1"/>
      <w:marLeft w:val="0"/>
      <w:marRight w:val="0"/>
      <w:marTop w:val="0"/>
      <w:marBottom w:val="0"/>
      <w:divBdr>
        <w:top w:val="none" w:sz="0" w:space="0" w:color="auto"/>
        <w:left w:val="none" w:sz="0" w:space="0" w:color="auto"/>
        <w:bottom w:val="none" w:sz="0" w:space="0" w:color="auto"/>
        <w:right w:val="none" w:sz="0" w:space="0" w:color="auto"/>
      </w:divBdr>
    </w:div>
    <w:div w:id="526020982">
      <w:bodyDiv w:val="1"/>
      <w:marLeft w:val="0"/>
      <w:marRight w:val="0"/>
      <w:marTop w:val="0"/>
      <w:marBottom w:val="0"/>
      <w:divBdr>
        <w:top w:val="none" w:sz="0" w:space="0" w:color="auto"/>
        <w:left w:val="none" w:sz="0" w:space="0" w:color="auto"/>
        <w:bottom w:val="none" w:sz="0" w:space="0" w:color="auto"/>
        <w:right w:val="none" w:sz="0" w:space="0" w:color="auto"/>
      </w:divBdr>
    </w:div>
    <w:div w:id="652175202">
      <w:bodyDiv w:val="1"/>
      <w:marLeft w:val="0"/>
      <w:marRight w:val="0"/>
      <w:marTop w:val="0"/>
      <w:marBottom w:val="0"/>
      <w:divBdr>
        <w:top w:val="none" w:sz="0" w:space="0" w:color="auto"/>
        <w:left w:val="none" w:sz="0" w:space="0" w:color="auto"/>
        <w:bottom w:val="none" w:sz="0" w:space="0" w:color="auto"/>
        <w:right w:val="none" w:sz="0" w:space="0" w:color="auto"/>
      </w:divBdr>
    </w:div>
    <w:div w:id="1092970326">
      <w:bodyDiv w:val="1"/>
      <w:marLeft w:val="0"/>
      <w:marRight w:val="0"/>
      <w:marTop w:val="0"/>
      <w:marBottom w:val="0"/>
      <w:divBdr>
        <w:top w:val="none" w:sz="0" w:space="0" w:color="auto"/>
        <w:left w:val="none" w:sz="0" w:space="0" w:color="auto"/>
        <w:bottom w:val="none" w:sz="0" w:space="0" w:color="auto"/>
        <w:right w:val="none" w:sz="0" w:space="0" w:color="auto"/>
      </w:divBdr>
    </w:div>
    <w:div w:id="15783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1CAA-96FB-48D8-9066-A720FBEC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Mayhew</dc:creator>
  <cp:keywords/>
  <dc:description/>
  <cp:lastModifiedBy>Megan Mason</cp:lastModifiedBy>
  <cp:revision>3</cp:revision>
  <dcterms:created xsi:type="dcterms:W3CDTF">2016-05-16T19:18:00Z</dcterms:created>
  <dcterms:modified xsi:type="dcterms:W3CDTF">2016-05-16T19:19:00Z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-2089374625</vt:i4>
  </property>
  <property fmtid="{D5CDD505-2E9C-101B-9397-08002B2CF9AE}" pid="3" name="_NewReviewCycle">
    <vt:lpwstr/>
  </property>
  <property fmtid="{D5CDD505-2E9C-101B-9397-08002B2CF9AE}" pid="4" name="_EmailSubject">
    <vt:lpwstr>CMS ID #: CMS-10380; OMB Control #: 0938-1121</vt:lpwstr>
  </property>
  <property fmtid="{D5CDD505-2E9C-101B-9397-08002B2CF9AE}" pid="5" name="_AuthorEmail">
    <vt:lpwstr>Lisa.Cuozzo@cms.hhs.gov</vt:lpwstr>
  </property>
  <property fmtid="{D5CDD505-2E9C-101B-9397-08002B2CF9AE}" pid="6" name="_AuthorEmailDisplayName">
    <vt:lpwstr>Cuozzo, Lisa M. (CMS/CCIIO)</vt:lpwstr>
  </property>
  <property fmtid="{D5CDD505-2E9C-101B-9397-08002B2CF9AE}" pid="7" name="_PreviousAdHocReviewCycleID">
    <vt:i4>-1605457943</vt:i4>
  </property>
</Properties>
</file>